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3103261" w14:textId="77777777" w:rsidR="00E750BD" w:rsidRPr="0076605B" w:rsidRDefault="00E750B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tbl>
      <w:tblPr>
        <w:tblStyle w:val="a"/>
        <w:tblW w:w="96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3"/>
      </w:tblGrid>
      <w:tr w:rsidR="0076605B" w:rsidRPr="0076605B" w14:paraId="2C3139A6" w14:textId="77777777" w:rsidTr="00A205A3">
        <w:tc>
          <w:tcPr>
            <w:tcW w:w="9633" w:type="dxa"/>
            <w:shd w:val="clear" w:color="auto" w:fill="4472C4"/>
          </w:tcPr>
          <w:p w14:paraId="1F69781A" w14:textId="4E318BFF" w:rsidR="00E750BD" w:rsidRPr="0076605B" w:rsidRDefault="00DB19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3"/>
                <w:szCs w:val="23"/>
              </w:rPr>
            </w:pPr>
            <w:r w:rsidRPr="0076605B">
              <w:rPr>
                <w:b/>
                <w:sz w:val="23"/>
                <w:szCs w:val="23"/>
              </w:rPr>
              <w:t xml:space="preserve">TERMO DE REFERÊNCIA </w:t>
            </w:r>
          </w:p>
        </w:tc>
      </w:tr>
    </w:tbl>
    <w:p w14:paraId="05A91384" w14:textId="77777777" w:rsidR="00E750BD" w:rsidRPr="0076605B" w:rsidRDefault="00E750BD" w:rsidP="009F2AA7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b/>
          <w:sz w:val="4"/>
          <w:szCs w:val="4"/>
        </w:rPr>
      </w:pPr>
    </w:p>
    <w:p w14:paraId="425E576A" w14:textId="0B82F842" w:rsidR="00E750BD" w:rsidRPr="0076605B" w:rsidRDefault="00DB19C1" w:rsidP="00A205A3">
      <w:pPr>
        <w:pBdr>
          <w:top w:val="nil"/>
          <w:left w:val="nil"/>
          <w:bottom w:val="nil"/>
          <w:right w:val="nil"/>
          <w:between w:val="nil"/>
        </w:pBdr>
        <w:rPr>
          <w:sz w:val="23"/>
          <w:szCs w:val="23"/>
        </w:rPr>
      </w:pPr>
      <w:r w:rsidRPr="0076605B">
        <w:rPr>
          <w:sz w:val="23"/>
          <w:szCs w:val="23"/>
        </w:rPr>
        <w:t xml:space="preserve">Município de </w:t>
      </w:r>
      <w:r w:rsidR="00DC49AE" w:rsidRPr="0076605B">
        <w:rPr>
          <w:sz w:val="23"/>
          <w:szCs w:val="23"/>
        </w:rPr>
        <w:t>Parobé/RS</w:t>
      </w:r>
    </w:p>
    <w:p w14:paraId="384C5AA5" w14:textId="77777777" w:rsidR="00E750BD" w:rsidRPr="0076605B" w:rsidRDefault="00E750BD" w:rsidP="009F2AA7">
      <w:pPr>
        <w:pBdr>
          <w:top w:val="nil"/>
          <w:left w:val="nil"/>
          <w:bottom w:val="nil"/>
          <w:right w:val="nil"/>
          <w:between w:val="nil"/>
        </w:pBdr>
        <w:ind w:left="680" w:firstLine="28"/>
        <w:rPr>
          <w:sz w:val="4"/>
          <w:szCs w:val="4"/>
        </w:rPr>
      </w:pPr>
    </w:p>
    <w:p w14:paraId="62F4872E" w14:textId="3F8C1EA8" w:rsidR="003A6CD5" w:rsidRPr="0076605B" w:rsidRDefault="00DB19C1" w:rsidP="00A205A3">
      <w:pPr>
        <w:pBdr>
          <w:top w:val="nil"/>
          <w:left w:val="nil"/>
          <w:bottom w:val="nil"/>
          <w:right w:val="nil"/>
          <w:between w:val="nil"/>
        </w:pBdr>
        <w:rPr>
          <w:sz w:val="23"/>
          <w:szCs w:val="23"/>
        </w:rPr>
      </w:pPr>
      <w:r w:rsidRPr="0076605B">
        <w:rPr>
          <w:sz w:val="23"/>
          <w:szCs w:val="23"/>
        </w:rPr>
        <w:t xml:space="preserve">Secretaria Municipal de </w:t>
      </w:r>
      <w:r w:rsidR="00DC49AE" w:rsidRPr="0076605B">
        <w:rPr>
          <w:sz w:val="23"/>
          <w:szCs w:val="23"/>
        </w:rPr>
        <w:t>Educação, Cultura, Turismo, Esporte e Lazer</w:t>
      </w:r>
    </w:p>
    <w:p w14:paraId="596DEE42" w14:textId="77777777" w:rsidR="00C33D8C" w:rsidRPr="0076605B" w:rsidRDefault="00C33D8C" w:rsidP="00BD0064">
      <w:pPr>
        <w:spacing w:line="276" w:lineRule="auto"/>
        <w:jc w:val="both"/>
        <w:rPr>
          <w:sz w:val="23"/>
          <w:szCs w:val="23"/>
        </w:rPr>
      </w:pPr>
    </w:p>
    <w:p w14:paraId="619B90E0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1. DESCRIÇÃO DO OBJETO</w:t>
      </w:r>
    </w:p>
    <w:p w14:paraId="1EEEE7E0" w14:textId="2D44B63D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 xml:space="preserve">1.1 O presente Termo de Referência tem por objeto a contratação direta da empresa </w:t>
      </w:r>
      <w:r w:rsidR="008D5FA9">
        <w:rPr>
          <w:b/>
          <w:bCs/>
          <w:sz w:val="23"/>
          <w:szCs w:val="23"/>
        </w:rPr>
        <w:t>PAULO FERNANDO MENDES DE MATTOS</w:t>
      </w:r>
      <w:r w:rsidRPr="008B3360">
        <w:rPr>
          <w:b/>
          <w:bCs/>
          <w:sz w:val="23"/>
          <w:szCs w:val="23"/>
        </w:rPr>
        <w:t xml:space="preserve"> - CNPJ nº </w:t>
      </w:r>
      <w:r w:rsidR="008D5FA9">
        <w:rPr>
          <w:b/>
          <w:bCs/>
          <w:sz w:val="23"/>
          <w:szCs w:val="23"/>
        </w:rPr>
        <w:t>45.165.650</w:t>
      </w:r>
      <w:r>
        <w:rPr>
          <w:b/>
          <w:bCs/>
          <w:sz w:val="23"/>
          <w:szCs w:val="23"/>
        </w:rPr>
        <w:t>/0001-</w:t>
      </w:r>
      <w:r w:rsidR="008D5FA9">
        <w:rPr>
          <w:b/>
          <w:bCs/>
          <w:sz w:val="23"/>
          <w:szCs w:val="23"/>
        </w:rPr>
        <w:t>25</w:t>
      </w:r>
      <w:r w:rsidRPr="008B3360">
        <w:rPr>
          <w:sz w:val="23"/>
          <w:szCs w:val="23"/>
        </w:rPr>
        <w:t xml:space="preserve">, para uma </w:t>
      </w:r>
      <w:r w:rsidRPr="008B3360">
        <w:rPr>
          <w:b/>
          <w:bCs/>
          <w:sz w:val="23"/>
          <w:szCs w:val="23"/>
        </w:rPr>
        <w:t>apresentação artística com o Circo Teatro Teleco</w:t>
      </w:r>
      <w:r w:rsidRPr="008B3360">
        <w:rPr>
          <w:sz w:val="23"/>
          <w:szCs w:val="23"/>
        </w:rPr>
        <w:t>, a ser realizada durante a Festa da Melancia, um evento tradicional que reúne grande público e valoriza a cultura local. A apresentação faz parte da programação de entretenimento e visa atrair um público diversificado, oferecendo uma experiência cultural de qualidade.</w:t>
      </w:r>
    </w:p>
    <w:p w14:paraId="4E4242CF" w14:textId="4377608F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1.2 A apresentação deverá ocorrer dia 1</w:t>
      </w:r>
      <w:r w:rsidR="0095018C">
        <w:rPr>
          <w:sz w:val="23"/>
          <w:szCs w:val="23"/>
        </w:rPr>
        <w:t>5</w:t>
      </w:r>
      <w:r w:rsidRPr="008B3360">
        <w:rPr>
          <w:sz w:val="23"/>
          <w:szCs w:val="23"/>
        </w:rPr>
        <w:t xml:space="preserve">/01/2025, às </w:t>
      </w:r>
      <w:r w:rsidR="0095018C">
        <w:rPr>
          <w:sz w:val="23"/>
          <w:szCs w:val="23"/>
        </w:rPr>
        <w:t>19:30</w:t>
      </w:r>
      <w:r w:rsidRPr="008B3360">
        <w:rPr>
          <w:sz w:val="23"/>
          <w:szCs w:val="23"/>
        </w:rPr>
        <w:t xml:space="preserve"> horas, com duração de aproximadamente 2 (duas) horas.</w:t>
      </w:r>
    </w:p>
    <w:p w14:paraId="5F09CF25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1.3 A contratação prevê a execução de um espetáculo variado, abrangendo números circenses e teatrais que correspondem ao perfil esperado dos participantes da festa.</w:t>
      </w:r>
    </w:p>
    <w:p w14:paraId="62A07A91" w14:textId="7DF3BE28" w:rsidR="003A6CD5" w:rsidRPr="0076605B" w:rsidRDefault="003A6CD5" w:rsidP="008B3360">
      <w:pPr>
        <w:spacing w:line="276" w:lineRule="auto"/>
        <w:jc w:val="both"/>
        <w:rPr>
          <w:sz w:val="23"/>
          <w:szCs w:val="23"/>
        </w:rPr>
      </w:pPr>
    </w:p>
    <w:p w14:paraId="418B004A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2. FUNDAMENTAÇÃO/JUSTIFICATIVA DA CONTRATAÇÃO</w:t>
      </w:r>
    </w:p>
    <w:p w14:paraId="116DD758" w14:textId="595F4542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 xml:space="preserve">2.1 Justifica-se a contratação do </w:t>
      </w:r>
      <w:r w:rsidRPr="008B3360">
        <w:rPr>
          <w:b/>
          <w:bCs/>
          <w:sz w:val="23"/>
          <w:szCs w:val="23"/>
        </w:rPr>
        <w:t>Circo Teatro Teleco</w:t>
      </w:r>
      <w:r w:rsidRPr="008B3360">
        <w:rPr>
          <w:sz w:val="23"/>
          <w:szCs w:val="23"/>
        </w:rPr>
        <w:t xml:space="preserve"> por meio de </w:t>
      </w:r>
      <w:r w:rsidR="00226BBC">
        <w:rPr>
          <w:sz w:val="23"/>
          <w:szCs w:val="23"/>
        </w:rPr>
        <w:t>Dispensa de Licitação</w:t>
      </w:r>
      <w:r w:rsidRPr="008B3360">
        <w:rPr>
          <w:sz w:val="23"/>
          <w:szCs w:val="23"/>
        </w:rPr>
        <w:t>, conforme artigo 7</w:t>
      </w:r>
      <w:r w:rsidR="00226BBC">
        <w:rPr>
          <w:sz w:val="23"/>
          <w:szCs w:val="23"/>
        </w:rPr>
        <w:t>5</w:t>
      </w:r>
      <w:r w:rsidRPr="008B3360">
        <w:rPr>
          <w:sz w:val="23"/>
          <w:szCs w:val="23"/>
        </w:rPr>
        <w:t>, inciso II da Lei nº 14.133/2021</w:t>
      </w:r>
      <w:r w:rsidR="00226BBC">
        <w:rPr>
          <w:sz w:val="23"/>
          <w:szCs w:val="23"/>
        </w:rPr>
        <w:t>.</w:t>
      </w:r>
    </w:p>
    <w:p w14:paraId="3DEAFA53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2.2 A escolha por essa atração visa atender à demanda de entretenimento de qualidade para o público. A presença dos artistas no evento amplia a visibilidade do município e atrai visitantes, fomentando o turismo e aquecendo o comércio local durante o período da festa.</w:t>
      </w:r>
    </w:p>
    <w:p w14:paraId="601B0365" w14:textId="63EEE939" w:rsidR="003A6CD5" w:rsidRPr="0076605B" w:rsidRDefault="003A6CD5" w:rsidP="008B3360">
      <w:pPr>
        <w:spacing w:line="276" w:lineRule="auto"/>
        <w:ind w:left="142" w:hanging="142"/>
        <w:jc w:val="both"/>
        <w:rPr>
          <w:sz w:val="23"/>
          <w:szCs w:val="23"/>
        </w:rPr>
      </w:pPr>
    </w:p>
    <w:p w14:paraId="075E3507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3. DESCRIÇÃO DA SOLUÇÃO COMO UM TODO</w:t>
      </w:r>
    </w:p>
    <w:p w14:paraId="424C1D48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3.1 Considerando o conjunto de todos os elementos de forma integrada que compõem o presente TR, espera-se que a solução pretendida atenda de forma eficiente e eficaz todas as necessidades da demanda.</w:t>
      </w:r>
    </w:p>
    <w:p w14:paraId="7D0C2F2A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 xml:space="preserve">3.2 A contratação do </w:t>
      </w:r>
      <w:r w:rsidRPr="008B3360">
        <w:rPr>
          <w:b/>
          <w:bCs/>
          <w:sz w:val="23"/>
          <w:szCs w:val="23"/>
        </w:rPr>
        <w:t>Circo Teatro Teleco</w:t>
      </w:r>
      <w:r w:rsidRPr="008B3360">
        <w:rPr>
          <w:sz w:val="23"/>
          <w:szCs w:val="23"/>
        </w:rPr>
        <w:t xml:space="preserve"> visa atender, de forma integrada, a necessidade de promover entretenimento qualificado durante a Festa da Melancia, reforçando a valorização da cultura e a identidade regional. A programação contará com estrutura de palco e equipamentos de som e iluminação adequados para garantir uma apresentação de alto nível.</w:t>
      </w:r>
    </w:p>
    <w:p w14:paraId="577A608F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 xml:space="preserve">3.3 Espera-se que a participação do </w:t>
      </w:r>
      <w:r w:rsidRPr="008B3360">
        <w:rPr>
          <w:b/>
          <w:bCs/>
          <w:sz w:val="23"/>
          <w:szCs w:val="23"/>
        </w:rPr>
        <w:t>Circo Teatro Teleco</w:t>
      </w:r>
      <w:r w:rsidRPr="008B3360">
        <w:rPr>
          <w:sz w:val="23"/>
          <w:szCs w:val="23"/>
        </w:rPr>
        <w:t xml:space="preserve"> agregue valor ao evento, promovendo a interação do público e incentivando o fortalecimento dos laços culturais entre os moradores e visitantes.</w:t>
      </w:r>
    </w:p>
    <w:p w14:paraId="0CD722FF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3.4 O sucesso da apresentação depende da coordenação entre a organização do evento e a equipe técnica, assegurando que todas as necessidades estruturais e de suporte sejam atendidas com excelência. Dessa forma, o evento será lembrado como uma ocasião de lazer e diversão que valoriza o perfil cultural do público.</w:t>
      </w:r>
    </w:p>
    <w:p w14:paraId="05D606AD" w14:textId="05608C31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7ECABD16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4. REQUISITOS DA CONTRATAÇÃO</w:t>
      </w:r>
    </w:p>
    <w:p w14:paraId="12EB5564" w14:textId="4DB11C35" w:rsidR="00CE3817" w:rsidRPr="0076605B" w:rsidRDefault="00B530BB" w:rsidP="008B3360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4.1 </w:t>
      </w:r>
      <w:r w:rsidR="00CE3817" w:rsidRPr="0076605B">
        <w:rPr>
          <w:sz w:val="23"/>
          <w:szCs w:val="23"/>
        </w:rPr>
        <w:t xml:space="preserve">Os bens/materiais/serviços têm natureza comum tendo em vista que seus padrões de desempenho e qualidade podem ser objetivamente definidos pelo edital, por meio de </w:t>
      </w:r>
      <w:r w:rsidR="00CE3817" w:rsidRPr="0076605B">
        <w:rPr>
          <w:sz w:val="23"/>
          <w:szCs w:val="23"/>
        </w:rPr>
        <w:lastRenderedPageBreak/>
        <w:t>especificações usuais de mercado, nos termos do art. 6º, inciso XIII, da Lei Federal nº 14.133/2021.</w:t>
      </w:r>
    </w:p>
    <w:p w14:paraId="04AB6A18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 xml:space="preserve">4.2 O </w:t>
      </w:r>
      <w:r w:rsidRPr="008B3360">
        <w:rPr>
          <w:b/>
          <w:bCs/>
          <w:sz w:val="23"/>
          <w:szCs w:val="23"/>
        </w:rPr>
        <w:t>Circo Teatro Teleco</w:t>
      </w:r>
      <w:r w:rsidRPr="008B3360">
        <w:rPr>
          <w:sz w:val="23"/>
          <w:szCs w:val="23"/>
        </w:rPr>
        <w:t xml:space="preserve"> deverá estar disponível na data e horário previamente estabelecidos, com pontualidade e comprometimento com a agenda definida. A estrutura do evento estará equipada com palco e sonorização, mas, caso o grupo utilize equipamentos próprios, estes devem ser compatíveis com as especificações técnicas do local.</w:t>
      </w:r>
    </w:p>
    <w:p w14:paraId="3F11CC19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4.3 Durante o evento, é esperado que os artistas e a equipe técnica atuem em conformidade com as normas de segurança, contribuindo para um ambiente seguro e agradável para o público.</w:t>
      </w:r>
    </w:p>
    <w:p w14:paraId="28CFA975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>4.4 Para a prestação dos serviços, o contratado deverá comprovar que atua em ramo compatível com o objeto da contratação e apresentar todos os documentos exigidos para habilitação.</w:t>
      </w:r>
    </w:p>
    <w:p w14:paraId="41A4C731" w14:textId="77777777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 w:rsidRPr="008B3360">
        <w:rPr>
          <w:sz w:val="23"/>
          <w:szCs w:val="23"/>
        </w:rPr>
        <w:t xml:space="preserve">4.5 É vedada a subcontratação dos serviços para outras empresas ou artistas. O </w:t>
      </w:r>
      <w:r w:rsidRPr="008B3360">
        <w:rPr>
          <w:b/>
          <w:bCs/>
          <w:sz w:val="23"/>
          <w:szCs w:val="23"/>
        </w:rPr>
        <w:t>Circo Teatro Teleco</w:t>
      </w:r>
      <w:r w:rsidRPr="008B3360">
        <w:rPr>
          <w:sz w:val="23"/>
          <w:szCs w:val="23"/>
        </w:rPr>
        <w:t xml:space="preserve"> deverá se apresentar na íntegra, conforme a proposta original, garantindo autenticidade e satisfação do público.</w:t>
      </w:r>
    </w:p>
    <w:p w14:paraId="0448A698" w14:textId="29679234" w:rsidR="003A6CD5" w:rsidRPr="0076605B" w:rsidRDefault="003A6CD5" w:rsidP="00CE3817">
      <w:pPr>
        <w:spacing w:line="276" w:lineRule="auto"/>
        <w:jc w:val="both"/>
        <w:rPr>
          <w:sz w:val="23"/>
          <w:szCs w:val="23"/>
        </w:rPr>
      </w:pPr>
    </w:p>
    <w:p w14:paraId="722BCF5C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5. EXECUÇÃO DO OBJETO</w:t>
      </w:r>
    </w:p>
    <w:p w14:paraId="02A74965" w14:textId="6735651A" w:rsidR="008B3360" w:rsidRDefault="00B530BB" w:rsidP="008B3360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5.1 </w:t>
      </w:r>
      <w:r w:rsidR="008B3360" w:rsidRPr="008B3360">
        <w:rPr>
          <w:sz w:val="23"/>
          <w:szCs w:val="23"/>
        </w:rPr>
        <w:t>A execução do objeto da contratação consiste na apresentação artística, que deverá atender ao cronograma estipulado pela organização da Festa da Melancia.</w:t>
      </w:r>
    </w:p>
    <w:p w14:paraId="25C21CDA" w14:textId="3D57A2EE" w:rsidR="008B3360" w:rsidRDefault="008B3360" w:rsidP="008B3360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5.2 </w:t>
      </w:r>
      <w:r w:rsidRPr="008B3360">
        <w:rPr>
          <w:sz w:val="23"/>
          <w:szCs w:val="23"/>
        </w:rPr>
        <w:t>É essencial que o grupo realize uma passagem de som antes do espetáculo, assegurando que todos os equipamentos estejam configurados corretamente. Isso contribuirá para uma apresentação impecável.</w:t>
      </w:r>
    </w:p>
    <w:p w14:paraId="52BFF50B" w14:textId="6B846CF3" w:rsidR="008B3360" w:rsidRDefault="008B3360" w:rsidP="008B3360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5.3 </w:t>
      </w:r>
      <w:r w:rsidRPr="008B3360">
        <w:rPr>
          <w:sz w:val="23"/>
          <w:szCs w:val="23"/>
        </w:rPr>
        <w:t>A responsabilidade pela montagem e operação dos equipamentos de som e luz, além da preparação do espaço para camarim, será da Prefeitura, que oferecerá suporte adequado para o conforto da equipe durante o evento.</w:t>
      </w:r>
    </w:p>
    <w:p w14:paraId="3F105BF4" w14:textId="3CE3F250" w:rsidR="008B3360" w:rsidRPr="008B3360" w:rsidRDefault="008B3360" w:rsidP="008B3360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5.4 </w:t>
      </w:r>
      <w:r w:rsidRPr="008B3360">
        <w:rPr>
          <w:sz w:val="23"/>
          <w:szCs w:val="23"/>
        </w:rPr>
        <w:t xml:space="preserve">O </w:t>
      </w:r>
      <w:r w:rsidRPr="008B3360">
        <w:rPr>
          <w:b/>
          <w:bCs/>
          <w:sz w:val="23"/>
          <w:szCs w:val="23"/>
        </w:rPr>
        <w:t>Circo Teatro Teleco</w:t>
      </w:r>
      <w:r w:rsidRPr="008B3360">
        <w:rPr>
          <w:sz w:val="23"/>
          <w:szCs w:val="23"/>
        </w:rPr>
        <w:t xml:space="preserve"> deverá trazer seus próprios </w:t>
      </w:r>
      <w:r w:rsidR="00226BBC">
        <w:rPr>
          <w:sz w:val="23"/>
          <w:szCs w:val="23"/>
        </w:rPr>
        <w:t>equipamentos/</w:t>
      </w:r>
      <w:r w:rsidRPr="008B3360">
        <w:rPr>
          <w:sz w:val="23"/>
          <w:szCs w:val="23"/>
        </w:rPr>
        <w:t>materiais, garantindo que estejam em perfeito estado de funcionamento e compatíveis com a estrutura técnica disponível no local.</w:t>
      </w:r>
    </w:p>
    <w:p w14:paraId="4F440FC0" w14:textId="650C7168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011D0CAD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6. GESTÃO E FISCALIZAÇÃO DO CONTRATO</w:t>
      </w:r>
    </w:p>
    <w:p w14:paraId="4F6D8E04" w14:textId="25EDC179" w:rsidR="00B530BB" w:rsidRPr="0076605B" w:rsidRDefault="00B530BB" w:rsidP="007B50F1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6.1 </w:t>
      </w:r>
      <w:r w:rsidR="003A6CD5" w:rsidRPr="0076605B">
        <w:rPr>
          <w:sz w:val="23"/>
          <w:szCs w:val="23"/>
        </w:rPr>
        <w:t>A gestão e fiscalização do contrato serão realizadas pela Secretaria Municipal de Cultura e Turismo, que acompanhará a execução dos serviços para garantir o cumprimento das cláusulas contratuais. A Secretaria designará um responsável pelo acompanhamento do evento, que estará disponível para orientar e prestar suporte à equipe da dupla.</w:t>
      </w:r>
    </w:p>
    <w:p w14:paraId="42A60EAE" w14:textId="2D240936" w:rsidR="007B50F1" w:rsidRPr="0076605B" w:rsidRDefault="00B530BB" w:rsidP="00B530BB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6.</w:t>
      </w:r>
      <w:r w:rsidR="007B50F1" w:rsidRPr="0076605B">
        <w:rPr>
          <w:sz w:val="23"/>
          <w:szCs w:val="23"/>
        </w:rPr>
        <w:t>2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sz w:val="23"/>
          <w:szCs w:val="23"/>
        </w:rPr>
        <w:t>O fiscal do contrato deverá verificar se todos os requisitos técnicos foram atendidos, além de supervisionar o cumprimento do horário e a adequação dos procedimentos de segurança. A fiscalização atenta garantirá que o evento ocorra sem intercorrências e que o público aproveite o espetáculo com total segurança.</w:t>
      </w:r>
    </w:p>
    <w:p w14:paraId="4F793532" w14:textId="5A8236AE" w:rsidR="00A326C0" w:rsidRPr="0076605B" w:rsidRDefault="00A326C0" w:rsidP="00A326C0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6.3 O Gestor indicado deverá ser o Sra. Ariane Dietrich </w:t>
      </w:r>
      <w:proofErr w:type="spellStart"/>
      <w:r w:rsidRPr="0076605B">
        <w:rPr>
          <w:sz w:val="23"/>
          <w:szCs w:val="23"/>
        </w:rPr>
        <w:t>Hennemann</w:t>
      </w:r>
      <w:proofErr w:type="spellEnd"/>
      <w:r w:rsidRPr="0076605B">
        <w:rPr>
          <w:sz w:val="23"/>
          <w:szCs w:val="23"/>
        </w:rPr>
        <w:t>, matrícula nº 3.866-1.</w:t>
      </w:r>
    </w:p>
    <w:p w14:paraId="77FA904F" w14:textId="77777777" w:rsidR="00A326C0" w:rsidRPr="0076605B" w:rsidRDefault="00A326C0" w:rsidP="00A326C0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6.4 O Fiscalizador indicado deverá ser o Sr. Marcelo Pereira dos Santos, matrícula nº 4.648-3, e suplente de fiscal a Sra. </w:t>
      </w:r>
      <w:proofErr w:type="spellStart"/>
      <w:r w:rsidRPr="0076605B">
        <w:rPr>
          <w:sz w:val="23"/>
          <w:szCs w:val="23"/>
        </w:rPr>
        <w:t>Rutcele</w:t>
      </w:r>
      <w:proofErr w:type="spellEnd"/>
      <w:r w:rsidRPr="0076605B">
        <w:rPr>
          <w:sz w:val="23"/>
          <w:szCs w:val="23"/>
        </w:rPr>
        <w:t xml:space="preserve"> Nunes Dornelles Martini, matrícula nº 8.868-1.</w:t>
      </w:r>
    </w:p>
    <w:p w14:paraId="7800932F" w14:textId="729BFB81" w:rsidR="003A6CD5" w:rsidRPr="0076605B" w:rsidRDefault="003A6CD5" w:rsidP="008B3360">
      <w:pPr>
        <w:spacing w:line="276" w:lineRule="auto"/>
        <w:jc w:val="both"/>
        <w:rPr>
          <w:sz w:val="23"/>
          <w:szCs w:val="23"/>
        </w:rPr>
      </w:pPr>
    </w:p>
    <w:p w14:paraId="491B7247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7. CRITÉRIOS DE MEDIÇÃO E PAGAMENTO</w:t>
      </w:r>
    </w:p>
    <w:p w14:paraId="13F76013" w14:textId="507897C9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lastRenderedPageBreak/>
        <w:t xml:space="preserve">7.1 </w:t>
      </w:r>
      <w:r w:rsidR="003A6CD5" w:rsidRPr="0076605B">
        <w:rPr>
          <w:sz w:val="23"/>
          <w:szCs w:val="23"/>
        </w:rPr>
        <w:t>O pagamento será efetuado mediante a comprovação da realização do serviço, a ser atestada pela apresentação de nota fiscal válida e relatório de execução assinado pelo gestor responsável. A dupla deverá emitir nota fiscal no valor acordado, incluindo todos os impostos e encargos aplicáveis.</w:t>
      </w:r>
    </w:p>
    <w:p w14:paraId="750FD81A" w14:textId="3D63ED69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7.2 </w:t>
      </w:r>
      <w:r w:rsidR="003A6CD5" w:rsidRPr="0076605B">
        <w:rPr>
          <w:sz w:val="23"/>
          <w:szCs w:val="23"/>
        </w:rPr>
        <w:t xml:space="preserve">A quitação do valor será efetuada em até 30 </w:t>
      </w:r>
      <w:r w:rsidRPr="0076605B">
        <w:rPr>
          <w:sz w:val="23"/>
          <w:szCs w:val="23"/>
        </w:rPr>
        <w:t xml:space="preserve">(trinta) </w:t>
      </w:r>
      <w:r w:rsidR="003A6CD5" w:rsidRPr="0076605B">
        <w:rPr>
          <w:sz w:val="23"/>
          <w:szCs w:val="23"/>
        </w:rPr>
        <w:t>dias após a apresentação, desde que todos os requisitos tenham sido cumpridos e aprovados pela fiscalização. Caso sejam necessárias medições adicionais ou ajustes no pagamento, a comissão organizadora procederá com as devidas correções em comum acordo com a dupla.</w:t>
      </w:r>
    </w:p>
    <w:p w14:paraId="27C958E1" w14:textId="5C2602D9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7.3 </w:t>
      </w:r>
      <w:r w:rsidR="003A6CD5" w:rsidRPr="0076605B">
        <w:rPr>
          <w:sz w:val="23"/>
          <w:szCs w:val="23"/>
        </w:rPr>
        <w:t>Esse procedimento visa assegurar a conformidade do serviço prestado, promovendo transparência no uso dos recursos públicos e garantindo que o pagamento seja efetuado somente após a entrega satisfatória da apresentação.</w:t>
      </w:r>
    </w:p>
    <w:p w14:paraId="72637BDD" w14:textId="296714F6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6D93BC1A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8. FORMA E CRITÉRIOS DE AVALIAÇÃO DO FORNECEDOR</w:t>
      </w:r>
    </w:p>
    <w:p w14:paraId="2DE0B9B5" w14:textId="4C549E0C" w:rsidR="007B50F1" w:rsidRPr="0076605B" w:rsidRDefault="007B50F1" w:rsidP="00226BBC">
      <w:pPr>
        <w:pStyle w:val="Nivel2"/>
        <w:rPr>
          <w:rStyle w:val="normaltextrun"/>
          <w:sz w:val="23"/>
          <w:szCs w:val="23"/>
        </w:rPr>
      </w:pPr>
      <w:r w:rsidRPr="0076605B">
        <w:rPr>
          <w:rStyle w:val="normaltextrun"/>
          <w:sz w:val="23"/>
          <w:szCs w:val="23"/>
        </w:rPr>
        <w:t xml:space="preserve">8.1 O contratado será selecionado por meio da realização de procedimento de </w:t>
      </w:r>
      <w:r w:rsidR="00226BBC">
        <w:rPr>
          <w:rStyle w:val="normaltextrun"/>
          <w:sz w:val="23"/>
          <w:szCs w:val="23"/>
        </w:rPr>
        <w:t xml:space="preserve">Dispensa </w:t>
      </w:r>
      <w:r w:rsidRPr="0076605B">
        <w:rPr>
          <w:rStyle w:val="normaltextrun"/>
          <w:sz w:val="23"/>
          <w:szCs w:val="23"/>
        </w:rPr>
        <w:t>de Licitação, com fundamento na hipótese do art. 7</w:t>
      </w:r>
      <w:r w:rsidR="00226BBC">
        <w:rPr>
          <w:rStyle w:val="normaltextrun"/>
          <w:sz w:val="23"/>
          <w:szCs w:val="23"/>
        </w:rPr>
        <w:t>5</w:t>
      </w:r>
      <w:r w:rsidRPr="0076605B">
        <w:rPr>
          <w:rStyle w:val="normaltextrun"/>
          <w:sz w:val="23"/>
          <w:szCs w:val="23"/>
        </w:rPr>
        <w:t>, inciso II da Lei nº 14.133/2021, que culminará com a seleção da proposta de MENOR PREÇO GLOBAL.</w:t>
      </w:r>
    </w:p>
    <w:p w14:paraId="3664D777" w14:textId="77777777" w:rsidR="007B50F1" w:rsidRPr="0076605B" w:rsidRDefault="007B50F1" w:rsidP="007B50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4"/>
          <w:szCs w:val="24"/>
        </w:rPr>
      </w:pPr>
    </w:p>
    <w:p w14:paraId="214130EB" w14:textId="66A0803F" w:rsidR="007B50F1" w:rsidRPr="0076605B" w:rsidRDefault="007B50F1" w:rsidP="007B50F1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sz w:val="23"/>
          <w:szCs w:val="23"/>
        </w:rPr>
      </w:pPr>
      <w:r w:rsidRPr="0076605B">
        <w:rPr>
          <w:sz w:val="24"/>
          <w:szCs w:val="24"/>
        </w:rPr>
        <w:t>8.2 A habilitação do licitante vencedor será verificada mediante a apresentação dos seguintes documentos:</w:t>
      </w:r>
    </w:p>
    <w:p w14:paraId="5CFE6AE1" w14:textId="77777777" w:rsidR="007B50F1" w:rsidRPr="0076605B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76605B">
        <w:rPr>
          <w:rFonts w:ascii="Arial" w:hAnsi="Arial" w:cs="Arial"/>
        </w:rPr>
        <w:t xml:space="preserve">Ato Constitutivo, Estatuto ou Contrato Social, e alterações, se </w:t>
      </w:r>
      <w:proofErr w:type="gramStart"/>
      <w:r w:rsidRPr="0076605B">
        <w:rPr>
          <w:rFonts w:ascii="Arial" w:hAnsi="Arial" w:cs="Arial"/>
        </w:rPr>
        <w:t>houver, devidamente registrado</w:t>
      </w:r>
      <w:proofErr w:type="gramEnd"/>
      <w:r w:rsidRPr="0076605B">
        <w:rPr>
          <w:rFonts w:ascii="Arial" w:hAnsi="Arial" w:cs="Arial"/>
        </w:rPr>
        <w:t xml:space="preserve"> na Junta Comercial ou órgão semelhante, em se tratando de sociedades comerciais, acompanhado, no caso de sociedade por ações, de documento de eleição de seus atuais administradores; inscrição do ato constitutivo, no caso de sociedade civil, acompanhado de prova da diretoria em exercício; ou decreto de autorização, em se tratando de empresa ou sociedade estrangeira em funcionamento no País, em vigor.</w:t>
      </w:r>
    </w:p>
    <w:p w14:paraId="27572CD4" w14:textId="77777777" w:rsidR="007B50F1" w:rsidRPr="0076605B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76605B">
        <w:rPr>
          <w:rFonts w:ascii="Arial" w:hAnsi="Arial" w:cs="Arial"/>
        </w:rPr>
        <w:t>Prova de Inscrição no CNPJ (Cadastro Nacional de Pessoa Jurídica) ou CPF (cadastro de Pessoas Físicas);</w:t>
      </w:r>
    </w:p>
    <w:p w14:paraId="565F9ADB" w14:textId="77777777" w:rsidR="007B50F1" w:rsidRPr="0076605B" w:rsidRDefault="007B50F1" w:rsidP="007B50F1">
      <w:pPr>
        <w:pStyle w:val="NormalWeb"/>
        <w:numPr>
          <w:ilvl w:val="0"/>
          <w:numId w:val="5"/>
        </w:numPr>
        <w:spacing w:before="0" w:beforeAutospacing="0" w:after="0" w:afterAutospacing="0" w:line="276" w:lineRule="auto"/>
        <w:ind w:left="680" w:firstLine="29"/>
        <w:jc w:val="both"/>
        <w:rPr>
          <w:rFonts w:ascii="Arial" w:hAnsi="Arial" w:cs="Arial"/>
        </w:rPr>
      </w:pPr>
      <w:r w:rsidRPr="0076605B">
        <w:rPr>
          <w:rFonts w:ascii="Arial" w:hAnsi="Arial" w:cs="Arial"/>
        </w:rPr>
        <w:t>Inscrição no cadastro de contribuintes estadual e/ou municipal, se houver, relativo ao domicílio ou sede do licitante, pertinente ao seu ramo de atividade e compatível com o objeto contratual.</w:t>
      </w:r>
    </w:p>
    <w:p w14:paraId="2CC4953B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Conjunta, emitida pela Secretaria da Receita Federal, referente a Tributos Federais e quanto à Dívida Ativa da União; </w:t>
      </w:r>
    </w:p>
    <w:p w14:paraId="0C9DD1D4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Negativa de débitos para com a Fazenda Estadual do domicílio da sede da licitante; </w:t>
      </w:r>
    </w:p>
    <w:p w14:paraId="1D8759E1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Negativa de débitos para com a Fazenda Municipal do domicílio da sede da licitante; </w:t>
      </w:r>
    </w:p>
    <w:p w14:paraId="6C8FD87D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Certificado de Regularidade do FGTS (CRF) perante o Fundo de Garantia do Tempo de Serviço; </w:t>
      </w:r>
    </w:p>
    <w:p w14:paraId="657125C0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Certidão negativa em Matéria falimentar, concordatária e recuperação judicial e extrajudicial, expedida pelo distribuidor da sede da licitante; </w:t>
      </w:r>
    </w:p>
    <w:p w14:paraId="40C217C8" w14:textId="77777777" w:rsidR="007B50F1" w:rsidRPr="0076605B" w:rsidRDefault="007B50F1" w:rsidP="007B50F1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 xml:space="preserve">Prova de inexistência de débitos inadimplidos perante a Justiça do Trabalho, mediante a apresentação de Certidão Negativa de Débitos Trabalhistas - CNDT, nos </w:t>
      </w:r>
      <w:r w:rsidRPr="0076605B">
        <w:rPr>
          <w:rFonts w:ascii="Arial" w:hAnsi="Arial" w:cs="Arial"/>
          <w:color w:val="auto"/>
        </w:rPr>
        <w:lastRenderedPageBreak/>
        <w:t>termos do Título VII - A da Consolidação das Leis do Trabalho, aprovada pelo Decreto-Lei no 5.452, de 1º de maio de 1943, na aplicação da Lei nº 12.440 de 7 de julho de 2011;</w:t>
      </w:r>
    </w:p>
    <w:p w14:paraId="2283C3F0" w14:textId="5AAF196F" w:rsidR="007B50F1" w:rsidRPr="008B3360" w:rsidRDefault="007B50F1" w:rsidP="008B3360">
      <w:pPr>
        <w:pStyle w:val="Default"/>
        <w:numPr>
          <w:ilvl w:val="0"/>
          <w:numId w:val="5"/>
        </w:numPr>
        <w:spacing w:line="276" w:lineRule="auto"/>
        <w:ind w:left="680" w:firstLine="29"/>
        <w:jc w:val="both"/>
        <w:rPr>
          <w:rStyle w:val="normaltextrun"/>
          <w:rFonts w:ascii="Arial" w:hAnsi="Arial" w:cs="Arial"/>
          <w:color w:val="auto"/>
        </w:rPr>
      </w:pPr>
      <w:r w:rsidRPr="0076605B">
        <w:rPr>
          <w:rFonts w:ascii="Arial" w:hAnsi="Arial" w:cs="Arial"/>
          <w:color w:val="auto"/>
        </w:rPr>
        <w:t>Declaração de que suas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4009A17" w14:textId="17139DFC" w:rsidR="007B50F1" w:rsidRPr="00226BBC" w:rsidRDefault="007B50F1" w:rsidP="00226BBC">
      <w:pPr>
        <w:pStyle w:val="Nivel2"/>
      </w:pPr>
      <w:r w:rsidRPr="00226BBC">
        <w:t xml:space="preserve">8.3 Previamente à celebração do contrato, a Administração verificará o eventual descumprimento das condições para contratação, especialmente quanto à existência de sanção que a impeça, mediante a consulta </w:t>
      </w:r>
      <w:r w:rsidRPr="00226BBC">
        <w:rPr>
          <w:lang w:eastAsia="ar-SA"/>
        </w:rPr>
        <w:t xml:space="preserve">através do site </w:t>
      </w:r>
      <w:hyperlink r:id="rId8" w:history="1">
        <w:r w:rsidRPr="00226BBC">
          <w:rPr>
            <w:rStyle w:val="Hyperlink"/>
            <w:color w:val="auto"/>
            <w:lang w:eastAsia="ar-SA"/>
          </w:rPr>
          <w:t>https://certidoes.cgu.gov.br/</w:t>
        </w:r>
      </w:hyperlink>
      <w:r w:rsidRPr="00226BBC">
        <w:rPr>
          <w:lang w:eastAsia="ar-SA"/>
        </w:rPr>
        <w:t>.</w:t>
      </w:r>
    </w:p>
    <w:p w14:paraId="50A9D50D" w14:textId="77777777" w:rsidR="00A33EC6" w:rsidRPr="0076605B" w:rsidRDefault="00A33EC6" w:rsidP="00A33EC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sz w:val="23"/>
          <w:szCs w:val="23"/>
        </w:rPr>
      </w:pPr>
    </w:p>
    <w:p w14:paraId="2F4F8302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9. ESTIMATIVA DO VALOR DA CONTRATAÇÃO</w:t>
      </w:r>
    </w:p>
    <w:p w14:paraId="0840C56C" w14:textId="594DD787" w:rsidR="00AB1228" w:rsidRPr="0076605B" w:rsidRDefault="00AB1228" w:rsidP="008B3360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9.1 </w:t>
      </w:r>
      <w:r w:rsidR="003A6CD5" w:rsidRPr="0076605B">
        <w:rPr>
          <w:sz w:val="23"/>
          <w:szCs w:val="23"/>
        </w:rPr>
        <w:t xml:space="preserve">O valor total estimado para a </w:t>
      </w:r>
      <w:r w:rsidR="00BF6DF9" w:rsidRPr="0076605B">
        <w:rPr>
          <w:sz w:val="23"/>
          <w:szCs w:val="23"/>
        </w:rPr>
        <w:t xml:space="preserve">presente </w:t>
      </w:r>
      <w:r w:rsidR="003A6CD5" w:rsidRPr="0076605B">
        <w:rPr>
          <w:sz w:val="23"/>
          <w:szCs w:val="23"/>
        </w:rPr>
        <w:t>contratação é de</w:t>
      </w:r>
      <w:r w:rsidRPr="0076605B">
        <w:rPr>
          <w:sz w:val="23"/>
          <w:szCs w:val="23"/>
        </w:rPr>
        <w:t xml:space="preserve"> </w:t>
      </w:r>
      <w:r w:rsidR="003A6CD5" w:rsidRPr="0076605B">
        <w:rPr>
          <w:b/>
          <w:bCs/>
          <w:sz w:val="23"/>
          <w:szCs w:val="23"/>
        </w:rPr>
        <w:t xml:space="preserve">R$ </w:t>
      </w:r>
      <w:r w:rsidR="008B3360">
        <w:rPr>
          <w:b/>
          <w:bCs/>
          <w:sz w:val="23"/>
          <w:szCs w:val="23"/>
        </w:rPr>
        <w:t>5</w:t>
      </w:r>
      <w:r w:rsidR="0076605B" w:rsidRPr="0076605B">
        <w:rPr>
          <w:b/>
          <w:bCs/>
          <w:sz w:val="23"/>
          <w:szCs w:val="23"/>
        </w:rPr>
        <w:t>.</w:t>
      </w:r>
      <w:r w:rsidR="00226BBC">
        <w:rPr>
          <w:b/>
          <w:bCs/>
          <w:sz w:val="23"/>
          <w:szCs w:val="23"/>
        </w:rPr>
        <w:t>0</w:t>
      </w:r>
      <w:r w:rsidR="0076605B" w:rsidRPr="0076605B">
        <w:rPr>
          <w:b/>
          <w:bCs/>
          <w:sz w:val="23"/>
          <w:szCs w:val="23"/>
        </w:rPr>
        <w:t>00,00</w:t>
      </w:r>
      <w:r w:rsidR="00BF6DF9" w:rsidRPr="0076605B">
        <w:rPr>
          <w:b/>
          <w:bCs/>
          <w:sz w:val="23"/>
          <w:szCs w:val="23"/>
        </w:rPr>
        <w:t xml:space="preserve"> (</w:t>
      </w:r>
      <w:r w:rsidR="008B3360">
        <w:rPr>
          <w:b/>
          <w:bCs/>
          <w:sz w:val="23"/>
          <w:szCs w:val="23"/>
        </w:rPr>
        <w:t xml:space="preserve">cinco </w:t>
      </w:r>
      <w:r w:rsidR="0076605B" w:rsidRPr="0076605B">
        <w:rPr>
          <w:b/>
          <w:bCs/>
          <w:sz w:val="23"/>
          <w:szCs w:val="23"/>
        </w:rPr>
        <w:t>mil reais</w:t>
      </w:r>
      <w:r w:rsidR="00BF6DF9" w:rsidRPr="0076605B">
        <w:rPr>
          <w:b/>
          <w:bCs/>
          <w:sz w:val="23"/>
          <w:szCs w:val="23"/>
        </w:rPr>
        <w:t>)</w:t>
      </w:r>
      <w:r w:rsidR="003A6CD5" w:rsidRPr="0076605B">
        <w:rPr>
          <w:sz w:val="23"/>
          <w:szCs w:val="23"/>
        </w:rPr>
        <w:t xml:space="preserve">, baseado </w:t>
      </w:r>
      <w:r w:rsidR="00BF6DF9" w:rsidRPr="0076605B">
        <w:rPr>
          <w:sz w:val="23"/>
          <w:szCs w:val="23"/>
        </w:rPr>
        <w:t>na proposta ofertada</w:t>
      </w:r>
      <w:r w:rsidR="003A6CD5" w:rsidRPr="0076605B">
        <w:rPr>
          <w:sz w:val="23"/>
          <w:szCs w:val="23"/>
        </w:rPr>
        <w:t xml:space="preserve"> e considerando os valores praticados para apresentações de igual porte e qualidade. </w:t>
      </w:r>
    </w:p>
    <w:p w14:paraId="52C9A405" w14:textId="6EBE6C1D" w:rsidR="003A6CD5" w:rsidRPr="0076605B" w:rsidRDefault="00BF6DF9" w:rsidP="00AB1228">
      <w:pPr>
        <w:spacing w:line="276" w:lineRule="auto"/>
        <w:jc w:val="both"/>
        <w:rPr>
          <w:b/>
          <w:i/>
          <w:sz w:val="23"/>
          <w:szCs w:val="23"/>
        </w:rPr>
      </w:pPr>
      <w:r w:rsidRPr="0076605B">
        <w:rPr>
          <w:sz w:val="23"/>
          <w:szCs w:val="23"/>
        </w:rPr>
        <w:t>9.2 Conforme análise, o valor estimado está em sintonia com o praticado no mercado</w:t>
      </w:r>
      <w:r w:rsidR="003A6CD5" w:rsidRPr="0076605B">
        <w:rPr>
          <w:sz w:val="23"/>
          <w:szCs w:val="23"/>
        </w:rPr>
        <w:t>, contribuindo para a realização de um evento de alta qualidade sem comprometer o orçamento do município.</w:t>
      </w:r>
    </w:p>
    <w:p w14:paraId="1CA62737" w14:textId="1EA9345C" w:rsidR="003A6CD5" w:rsidRPr="0076605B" w:rsidRDefault="003A6CD5" w:rsidP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2D3B22D4" w14:textId="77777777" w:rsidR="003A6CD5" w:rsidRPr="0076605B" w:rsidRDefault="003A6CD5" w:rsidP="003A6CD5">
      <w:pPr>
        <w:spacing w:line="276" w:lineRule="auto"/>
        <w:ind w:left="680" w:hanging="680"/>
        <w:jc w:val="both"/>
        <w:rPr>
          <w:b/>
          <w:bCs/>
          <w:sz w:val="23"/>
          <w:szCs w:val="23"/>
        </w:rPr>
      </w:pPr>
      <w:r w:rsidRPr="0076605B">
        <w:rPr>
          <w:b/>
          <w:bCs/>
          <w:sz w:val="23"/>
          <w:szCs w:val="23"/>
        </w:rPr>
        <w:t>10. DOTAÇÃO ORÇAMENTÁRIA</w:t>
      </w:r>
    </w:p>
    <w:p w14:paraId="5E06CF0B" w14:textId="76FBBB3F" w:rsidR="00AB1228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10.1 A presente contratação utilizará a(s) seguinte(s) dotação(</w:t>
      </w:r>
      <w:proofErr w:type="spellStart"/>
      <w:r w:rsidRPr="0076605B">
        <w:rPr>
          <w:sz w:val="23"/>
          <w:szCs w:val="23"/>
        </w:rPr>
        <w:t>ões</w:t>
      </w:r>
      <w:proofErr w:type="spellEnd"/>
      <w:r w:rsidRPr="0076605B">
        <w:rPr>
          <w:sz w:val="23"/>
          <w:szCs w:val="23"/>
        </w:rPr>
        <w:t>) orçamentária(s):</w:t>
      </w:r>
    </w:p>
    <w:p w14:paraId="4043BD41" w14:textId="3C000F05" w:rsidR="00AB1228" w:rsidRPr="0076605B" w:rsidRDefault="00AB1228" w:rsidP="00BD006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680" w:firstLine="29"/>
        <w:jc w:val="both"/>
        <w:rPr>
          <w:sz w:val="23"/>
          <w:szCs w:val="23"/>
        </w:rPr>
      </w:pPr>
      <w:r w:rsidRPr="0076605B">
        <w:rPr>
          <w:sz w:val="23"/>
          <w:szCs w:val="23"/>
        </w:rPr>
        <w:t>SUBELEMENTO: 33390392300000000000 – Festividades e homenagens</w:t>
      </w:r>
    </w:p>
    <w:p w14:paraId="6F55D31E" w14:textId="544C9C46" w:rsidR="003A6CD5" w:rsidRPr="0076605B" w:rsidRDefault="00AB1228" w:rsidP="00AB1228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10.2 </w:t>
      </w:r>
      <w:r w:rsidR="003A6CD5" w:rsidRPr="0076605B">
        <w:rPr>
          <w:sz w:val="23"/>
          <w:szCs w:val="23"/>
        </w:rPr>
        <w:t>A correta alocação dos recursos reforça o compromisso do município com a responsabilidade fiscal e o incentivo à cultura, proporcionando aos munícipes um evento de qualidade e alinhado aos princípios da administração pública.</w:t>
      </w:r>
    </w:p>
    <w:p w14:paraId="56108205" w14:textId="77777777" w:rsidR="003A6CD5" w:rsidRPr="0076605B" w:rsidRDefault="003A6CD5">
      <w:pPr>
        <w:spacing w:line="276" w:lineRule="auto"/>
        <w:ind w:left="680" w:hanging="680"/>
        <w:jc w:val="both"/>
        <w:rPr>
          <w:sz w:val="23"/>
          <w:szCs w:val="23"/>
        </w:rPr>
      </w:pPr>
    </w:p>
    <w:p w14:paraId="54544744" w14:textId="6C844202" w:rsidR="00E750BD" w:rsidRDefault="00AB1228" w:rsidP="00BD0064">
      <w:pPr>
        <w:spacing w:line="276" w:lineRule="auto"/>
        <w:jc w:val="both"/>
        <w:rPr>
          <w:sz w:val="23"/>
          <w:szCs w:val="23"/>
        </w:rPr>
      </w:pPr>
      <w:r w:rsidRPr="0076605B">
        <w:rPr>
          <w:sz w:val="23"/>
          <w:szCs w:val="23"/>
        </w:rPr>
        <w:t xml:space="preserve">Parobé, </w:t>
      </w:r>
      <w:r w:rsidR="00A653FD">
        <w:rPr>
          <w:sz w:val="23"/>
          <w:szCs w:val="23"/>
        </w:rPr>
        <w:t>07</w:t>
      </w:r>
      <w:r w:rsidR="00BD0064">
        <w:rPr>
          <w:sz w:val="23"/>
          <w:szCs w:val="23"/>
        </w:rPr>
        <w:t xml:space="preserve"> </w:t>
      </w:r>
      <w:r w:rsidRPr="0076605B">
        <w:rPr>
          <w:sz w:val="23"/>
          <w:szCs w:val="23"/>
        </w:rPr>
        <w:t xml:space="preserve">de </w:t>
      </w:r>
      <w:r w:rsidR="00BD0064">
        <w:rPr>
          <w:sz w:val="23"/>
          <w:szCs w:val="23"/>
        </w:rPr>
        <w:t>janeiro</w:t>
      </w:r>
      <w:r w:rsidRPr="0076605B">
        <w:rPr>
          <w:sz w:val="23"/>
          <w:szCs w:val="23"/>
        </w:rPr>
        <w:t xml:space="preserve"> de 202</w:t>
      </w:r>
      <w:r w:rsidR="00BD0064">
        <w:rPr>
          <w:sz w:val="23"/>
          <w:szCs w:val="23"/>
        </w:rPr>
        <w:t>5</w:t>
      </w:r>
      <w:r w:rsidRPr="0076605B">
        <w:rPr>
          <w:sz w:val="23"/>
          <w:szCs w:val="23"/>
        </w:rPr>
        <w:t>.</w:t>
      </w:r>
    </w:p>
    <w:p w14:paraId="60D54250" w14:textId="77777777" w:rsidR="00226BBC" w:rsidRDefault="00226BBC" w:rsidP="00BD0064">
      <w:pPr>
        <w:spacing w:line="276" w:lineRule="auto"/>
        <w:jc w:val="both"/>
        <w:rPr>
          <w:sz w:val="23"/>
          <w:szCs w:val="23"/>
        </w:rPr>
      </w:pPr>
    </w:p>
    <w:p w14:paraId="1E1FB4DA" w14:textId="77777777" w:rsidR="00226BBC" w:rsidRPr="0076605B" w:rsidRDefault="00226BBC" w:rsidP="00BD0064">
      <w:pPr>
        <w:spacing w:line="276" w:lineRule="auto"/>
        <w:jc w:val="both"/>
        <w:rPr>
          <w:sz w:val="23"/>
          <w:szCs w:val="23"/>
        </w:rPr>
      </w:pPr>
    </w:p>
    <w:p w14:paraId="403EE9C6" w14:textId="669A6BE8" w:rsidR="00E750BD" w:rsidRPr="0076605B" w:rsidRDefault="00DB19C1">
      <w:pPr>
        <w:spacing w:line="276" w:lineRule="auto"/>
        <w:ind w:firstLine="567"/>
        <w:jc w:val="center"/>
        <w:rPr>
          <w:sz w:val="23"/>
          <w:szCs w:val="23"/>
        </w:rPr>
      </w:pPr>
      <w:r w:rsidRPr="0076605B">
        <w:rPr>
          <w:sz w:val="23"/>
          <w:szCs w:val="23"/>
        </w:rPr>
        <w:t>__________________________</w:t>
      </w:r>
    </w:p>
    <w:p w14:paraId="5641FABD" w14:textId="3FB7F2C4" w:rsidR="00F11F07" w:rsidRPr="00BD0064" w:rsidRDefault="00BD0064">
      <w:pPr>
        <w:spacing w:line="276" w:lineRule="auto"/>
        <w:ind w:firstLine="567"/>
        <w:jc w:val="center"/>
        <w:rPr>
          <w:b/>
          <w:bCs/>
          <w:sz w:val="23"/>
          <w:szCs w:val="23"/>
        </w:rPr>
      </w:pPr>
      <w:r w:rsidRPr="00BD0064">
        <w:rPr>
          <w:b/>
          <w:bCs/>
          <w:sz w:val="23"/>
          <w:szCs w:val="23"/>
        </w:rPr>
        <w:t>FABRICIA BONEMBERGUER MACHADO DE OLIVEIRA</w:t>
      </w:r>
    </w:p>
    <w:p w14:paraId="6FF5B3C1" w14:textId="21316BD3" w:rsidR="0029379B" w:rsidRPr="0076605B" w:rsidRDefault="0029379B" w:rsidP="00BD0064">
      <w:pPr>
        <w:spacing w:line="276" w:lineRule="auto"/>
        <w:ind w:firstLine="567"/>
        <w:jc w:val="center"/>
        <w:rPr>
          <w:sz w:val="23"/>
          <w:szCs w:val="23"/>
        </w:rPr>
      </w:pPr>
      <w:r w:rsidRPr="0076605B">
        <w:rPr>
          <w:sz w:val="23"/>
          <w:szCs w:val="23"/>
        </w:rPr>
        <w:t>Secretaria Municipal de Educação, Cultura, Turismo, Esporte e Lazer</w:t>
      </w:r>
    </w:p>
    <w:sectPr w:rsidR="0029379B" w:rsidRPr="007660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134" w:bottom="1418" w:left="1134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6F47A" w14:textId="77777777" w:rsidR="00DB19C1" w:rsidRDefault="00DB19C1">
      <w:r>
        <w:separator/>
      </w:r>
    </w:p>
  </w:endnote>
  <w:endnote w:type="continuationSeparator" w:id="0">
    <w:p w14:paraId="68841030" w14:textId="77777777" w:rsidR="00DB19C1" w:rsidRDefault="00DB19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78780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A3B70" w14:textId="77777777" w:rsidR="00E750BD" w:rsidRDefault="00DB19C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  <w:sz w:val="12"/>
        <w:szCs w:val="12"/>
      </w:rPr>
    </w:pPr>
    <w:r>
      <w:rPr>
        <w:color w:val="000000"/>
        <w:sz w:val="12"/>
        <w:szCs w:val="12"/>
      </w:rPr>
      <w:fldChar w:fldCharType="begin"/>
    </w:r>
    <w:r>
      <w:rPr>
        <w:color w:val="000000"/>
        <w:sz w:val="12"/>
        <w:szCs w:val="12"/>
      </w:rPr>
      <w:instrText>PAGE</w:instrText>
    </w:r>
    <w:r>
      <w:rPr>
        <w:color w:val="000000"/>
        <w:sz w:val="12"/>
        <w:szCs w:val="12"/>
      </w:rPr>
      <w:fldChar w:fldCharType="separate"/>
    </w:r>
    <w:r w:rsidR="00DC49AE">
      <w:rPr>
        <w:noProof/>
        <w:color w:val="000000"/>
        <w:sz w:val="12"/>
        <w:szCs w:val="12"/>
      </w:rPr>
      <w:t>2</w:t>
    </w:r>
    <w:r>
      <w:rPr>
        <w:color w:val="000000"/>
        <w:sz w:val="12"/>
        <w:szCs w:val="1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8A5CA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99610" w14:textId="77777777" w:rsidR="00DB19C1" w:rsidRDefault="00DB19C1">
      <w:r>
        <w:separator/>
      </w:r>
    </w:p>
  </w:footnote>
  <w:footnote w:type="continuationSeparator" w:id="0">
    <w:p w14:paraId="47AE626E" w14:textId="77777777" w:rsidR="00DB19C1" w:rsidRDefault="00DB19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80485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5E12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A1AC1" w14:textId="77777777" w:rsidR="00E750BD" w:rsidRDefault="00E750B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41BB4"/>
    <w:multiLevelType w:val="multilevel"/>
    <w:tmpl w:val="22AED5C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C0B3527"/>
    <w:multiLevelType w:val="multilevel"/>
    <w:tmpl w:val="A2E81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  <w:i w:val="0"/>
      </w:rPr>
    </w:lvl>
  </w:abstractNum>
  <w:abstractNum w:abstractNumId="2" w15:restartNumberingAfterBreak="0">
    <w:nsid w:val="45FB7DA9"/>
    <w:multiLevelType w:val="multilevel"/>
    <w:tmpl w:val="3EE406CC"/>
    <w:lvl w:ilvl="0">
      <w:start w:val="1"/>
      <w:numFmt w:val="decimal"/>
      <w:lvlText w:val="%1."/>
      <w:lvlJc w:val="left"/>
      <w:pPr>
        <w:ind w:left="1040" w:hanging="360"/>
      </w:pPr>
    </w:lvl>
    <w:lvl w:ilvl="1">
      <w:start w:val="1"/>
      <w:numFmt w:val="lowerLetter"/>
      <w:lvlText w:val="%2."/>
      <w:lvlJc w:val="left"/>
      <w:pPr>
        <w:ind w:left="1760" w:hanging="360"/>
      </w:pPr>
    </w:lvl>
    <w:lvl w:ilvl="2">
      <w:start w:val="1"/>
      <w:numFmt w:val="lowerRoman"/>
      <w:lvlText w:val="%3."/>
      <w:lvlJc w:val="right"/>
      <w:pPr>
        <w:ind w:left="2480" w:hanging="180"/>
      </w:pPr>
    </w:lvl>
    <w:lvl w:ilvl="3">
      <w:start w:val="1"/>
      <w:numFmt w:val="decimal"/>
      <w:lvlText w:val="%4."/>
      <w:lvlJc w:val="left"/>
      <w:pPr>
        <w:ind w:left="3200" w:hanging="360"/>
      </w:pPr>
    </w:lvl>
    <w:lvl w:ilvl="4">
      <w:start w:val="1"/>
      <w:numFmt w:val="lowerLetter"/>
      <w:lvlText w:val="%5."/>
      <w:lvlJc w:val="left"/>
      <w:pPr>
        <w:ind w:left="3920" w:hanging="360"/>
      </w:pPr>
    </w:lvl>
    <w:lvl w:ilvl="5">
      <w:start w:val="1"/>
      <w:numFmt w:val="lowerRoman"/>
      <w:lvlText w:val="%6."/>
      <w:lvlJc w:val="right"/>
      <w:pPr>
        <w:ind w:left="4640" w:hanging="180"/>
      </w:pPr>
    </w:lvl>
    <w:lvl w:ilvl="6">
      <w:start w:val="1"/>
      <w:numFmt w:val="decimal"/>
      <w:pStyle w:val="Ttulo7"/>
      <w:lvlText w:val="%7."/>
      <w:lvlJc w:val="left"/>
      <w:pPr>
        <w:ind w:left="5360" w:hanging="360"/>
      </w:pPr>
    </w:lvl>
    <w:lvl w:ilvl="7">
      <w:start w:val="1"/>
      <w:numFmt w:val="lowerLetter"/>
      <w:lvlText w:val="%8."/>
      <w:lvlJc w:val="left"/>
      <w:pPr>
        <w:ind w:left="6080" w:hanging="360"/>
      </w:pPr>
    </w:lvl>
    <w:lvl w:ilvl="8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49EC2072"/>
    <w:multiLevelType w:val="multilevel"/>
    <w:tmpl w:val="CEDC7CB4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1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8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4" w15:restartNumberingAfterBreak="0">
    <w:nsid w:val="692D3B3C"/>
    <w:multiLevelType w:val="hybridMultilevel"/>
    <w:tmpl w:val="BE184E36"/>
    <w:lvl w:ilvl="0" w:tplc="03DE965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2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1575023">
    <w:abstractNumId w:val="2"/>
  </w:num>
  <w:num w:numId="2" w16cid:durableId="1629047024">
    <w:abstractNumId w:val="0"/>
  </w:num>
  <w:num w:numId="3" w16cid:durableId="1958486511">
    <w:abstractNumId w:val="1"/>
  </w:num>
  <w:num w:numId="4" w16cid:durableId="1236933088">
    <w:abstractNumId w:val="3"/>
  </w:num>
  <w:num w:numId="5" w16cid:durableId="1035235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0BD"/>
    <w:rsid w:val="00024514"/>
    <w:rsid w:val="0010565C"/>
    <w:rsid w:val="00140516"/>
    <w:rsid w:val="00181066"/>
    <w:rsid w:val="00226BBC"/>
    <w:rsid w:val="0029379B"/>
    <w:rsid w:val="003A6CD5"/>
    <w:rsid w:val="00430069"/>
    <w:rsid w:val="00584978"/>
    <w:rsid w:val="006D0FE5"/>
    <w:rsid w:val="0076605B"/>
    <w:rsid w:val="007A2A6F"/>
    <w:rsid w:val="007B50F1"/>
    <w:rsid w:val="008A6294"/>
    <w:rsid w:val="008B23C4"/>
    <w:rsid w:val="008B3360"/>
    <w:rsid w:val="008D5FA9"/>
    <w:rsid w:val="00917529"/>
    <w:rsid w:val="00920635"/>
    <w:rsid w:val="0095018C"/>
    <w:rsid w:val="009526BB"/>
    <w:rsid w:val="009F2AA7"/>
    <w:rsid w:val="00A205A3"/>
    <w:rsid w:val="00A326C0"/>
    <w:rsid w:val="00A33E4C"/>
    <w:rsid w:val="00A33EC6"/>
    <w:rsid w:val="00A653FD"/>
    <w:rsid w:val="00AB1228"/>
    <w:rsid w:val="00B530BB"/>
    <w:rsid w:val="00B831E7"/>
    <w:rsid w:val="00BD0064"/>
    <w:rsid w:val="00BF6DF9"/>
    <w:rsid w:val="00C02B20"/>
    <w:rsid w:val="00C04A52"/>
    <w:rsid w:val="00C33D8C"/>
    <w:rsid w:val="00CC1C11"/>
    <w:rsid w:val="00CE3817"/>
    <w:rsid w:val="00D356CD"/>
    <w:rsid w:val="00D83EDD"/>
    <w:rsid w:val="00DB19C1"/>
    <w:rsid w:val="00DC0CF1"/>
    <w:rsid w:val="00DC49AE"/>
    <w:rsid w:val="00E750BD"/>
    <w:rsid w:val="00F11F07"/>
    <w:rsid w:val="00FA3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2454"/>
  <w15:docId w15:val="{5711AC2D-4EC5-4551-B5FB-AB6C4CDF6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i/>
      <w:sz w:val="28"/>
      <w:szCs w:val="28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normaltextrun">
    <w:name w:val="normaltextrun"/>
    <w:basedOn w:val="Fontepargpadro"/>
    <w:rsid w:val="007B50F1"/>
  </w:style>
  <w:style w:type="paragraph" w:customStyle="1" w:styleId="Nivel2">
    <w:name w:val="Nivel 2"/>
    <w:basedOn w:val="Normal"/>
    <w:link w:val="Nivel2Char"/>
    <w:autoRedefine/>
    <w:qFormat/>
    <w:rsid w:val="00226BBC"/>
    <w:pPr>
      <w:jc w:val="both"/>
    </w:pPr>
    <w:rPr>
      <w:rFonts w:eastAsiaTheme="minorEastAsia"/>
      <w:sz w:val="24"/>
      <w:szCs w:val="24"/>
      <w:lang w:eastAsia="en-US"/>
    </w:rPr>
  </w:style>
  <w:style w:type="character" w:customStyle="1" w:styleId="Nivel2Char">
    <w:name w:val="Nivel 2 Char"/>
    <w:basedOn w:val="Fontepargpadro"/>
    <w:link w:val="Nivel2"/>
    <w:locked/>
    <w:rsid w:val="00226BBC"/>
    <w:rPr>
      <w:rFonts w:eastAsiaTheme="minorEastAsia"/>
      <w:sz w:val="24"/>
      <w:szCs w:val="24"/>
      <w:lang w:eastAsia="en-US"/>
    </w:rPr>
  </w:style>
  <w:style w:type="paragraph" w:customStyle="1" w:styleId="Default">
    <w:name w:val="Default"/>
    <w:rsid w:val="007B50F1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1B+9rFiZ4kd5Kay1uANI68Ereg==">CgMxLjAyCWlkLmdqZGd4czIKaWQuM3pueXNoNzgAciExQ2xuODVHN3AzNkt3b2lzM0NFY193aTJTMjY2OUlBam4=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1562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Tairone Dal Castel</cp:lastModifiedBy>
  <cp:revision>16</cp:revision>
  <cp:lastPrinted>2025-01-14T10:11:00Z</cp:lastPrinted>
  <dcterms:created xsi:type="dcterms:W3CDTF">2023-09-17T13:21:00Z</dcterms:created>
  <dcterms:modified xsi:type="dcterms:W3CDTF">2025-01-14T10:11:00Z</dcterms:modified>
</cp:coreProperties>
</file>