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2DCD" w:rsidRDefault="000D2DCD">
      <w:pPr>
        <w:ind w:left="2840"/>
        <w:jc w:val="both"/>
        <w:rPr>
          <w:rFonts w:cs="Arial Unicode MS"/>
          <w:b/>
        </w:rPr>
      </w:pPr>
    </w:p>
    <w:p w:rsidR="000F6C45" w:rsidRDefault="000F6C45">
      <w:pPr>
        <w:ind w:left="2840"/>
        <w:jc w:val="both"/>
        <w:rPr>
          <w:rFonts w:cs="Arial Unicode MS"/>
          <w:b/>
        </w:rPr>
      </w:pPr>
    </w:p>
    <w:p w:rsidR="00781A64" w:rsidRDefault="00781A64">
      <w:pPr>
        <w:ind w:left="2840"/>
        <w:jc w:val="both"/>
      </w:pPr>
      <w:r>
        <w:rPr>
          <w:rFonts w:cs="Arial Unicode MS"/>
          <w:b/>
        </w:rPr>
        <w:t xml:space="preserve">EDITAL DE LICITAÇÃO Nº </w:t>
      </w:r>
      <w:r w:rsidR="00FD59CC">
        <w:rPr>
          <w:rFonts w:cs="Arial Unicode MS"/>
          <w:b/>
        </w:rPr>
        <w:t>083</w:t>
      </w:r>
      <w:r>
        <w:rPr>
          <w:rFonts w:cs="Arial Unicode MS"/>
          <w:b/>
        </w:rPr>
        <w:t>/202</w:t>
      </w:r>
      <w:r w:rsidR="004E3429">
        <w:rPr>
          <w:rFonts w:cs="Arial Unicode MS"/>
          <w:b/>
        </w:rPr>
        <w:t>5</w:t>
      </w:r>
    </w:p>
    <w:p w:rsidR="00781A64" w:rsidRDefault="00781A64" w:rsidP="002F70B0">
      <w:pPr>
        <w:jc w:val="both"/>
      </w:pPr>
    </w:p>
    <w:p w:rsidR="00781A64" w:rsidRDefault="00781A64" w:rsidP="00245A8B">
      <w:pPr>
        <w:ind w:left="2124"/>
        <w:jc w:val="both"/>
      </w:pPr>
      <w:r>
        <w:t>“</w:t>
      </w:r>
      <w:r w:rsidRPr="002F70B0">
        <w:t xml:space="preserve">Licitação pública para </w:t>
      </w:r>
      <w:r w:rsidR="00C2773C" w:rsidRPr="002F70B0">
        <w:t>REGISTRO DE PREÇOS p</w:t>
      </w:r>
      <w:r w:rsidR="0035089F">
        <w:t>ara</w:t>
      </w:r>
      <w:r w:rsidR="00F51AB1">
        <w:rPr>
          <w:color w:val="000000"/>
        </w:rPr>
        <w:t> aquisição de biblioteca para f</w:t>
      </w:r>
      <w:r w:rsidR="00FD59CC">
        <w:rPr>
          <w:color w:val="000000"/>
        </w:rPr>
        <w:t>aixa etária do Ensino Fundamental do 6º ao 9º ano</w:t>
      </w:r>
      <w:proofErr w:type="gramStart"/>
      <w:r w:rsidR="00F51AB1">
        <w:rPr>
          <w:color w:val="000000"/>
        </w:rPr>
        <w:t xml:space="preserve"> </w:t>
      </w:r>
      <w:r w:rsidR="00FD59CC">
        <w:rPr>
          <w:color w:val="000000"/>
        </w:rPr>
        <w:t xml:space="preserve"> </w:t>
      </w:r>
      <w:proofErr w:type="gramEnd"/>
      <w:r w:rsidR="00FD59CC">
        <w:rPr>
          <w:color w:val="000000"/>
        </w:rPr>
        <w:t xml:space="preserve">das </w:t>
      </w:r>
      <w:r w:rsidR="00F51AB1">
        <w:rPr>
          <w:color w:val="000000"/>
        </w:rPr>
        <w:t>Escolas da Rede Municipal de Igrejinha</w:t>
      </w:r>
      <w:r w:rsidR="002F70B0" w:rsidRPr="002F70B0">
        <w:rPr>
          <w:color w:val="000000"/>
        </w:rPr>
        <w:t>.</w:t>
      </w:r>
      <w:r w:rsidR="00C2773C" w:rsidRPr="002F70B0">
        <w:t xml:space="preserve"> sob a modalidade de </w:t>
      </w:r>
      <w:r w:rsidR="00C2773C" w:rsidRPr="002F70B0">
        <w:rPr>
          <w:bCs/>
          <w:iCs/>
        </w:rPr>
        <w:t>PREGÃO ELETRONICO,</w:t>
      </w:r>
      <w:r w:rsidR="00C2773C" w:rsidRPr="002F70B0">
        <w:t xml:space="preserve"> do tipo m</w:t>
      </w:r>
      <w:r w:rsidR="00F51AB1">
        <w:t>enor preço por item sem separado</w:t>
      </w:r>
      <w:r w:rsidRPr="002F70B0">
        <w:t>.”</w:t>
      </w:r>
    </w:p>
    <w:p w:rsidR="00781A64" w:rsidRDefault="00781A64">
      <w:pPr>
        <w:pStyle w:val="Textopadro"/>
        <w:spacing w:line="276" w:lineRule="auto"/>
        <w:ind w:firstLine="708"/>
        <w:jc w:val="both"/>
      </w:pPr>
      <w:r>
        <w:rPr>
          <w:rFonts w:eastAsia="Thorndale" w:cs="Thorndale"/>
          <w:b/>
          <w:color w:val="C9211E"/>
        </w:rPr>
        <w:t xml:space="preserve">  </w:t>
      </w:r>
    </w:p>
    <w:p w:rsidR="00781A64" w:rsidRDefault="00365AE7" w:rsidP="00C2773C">
      <w:pPr>
        <w:pStyle w:val="Textopadro"/>
        <w:tabs>
          <w:tab w:val="left" w:pos="851"/>
        </w:tabs>
        <w:spacing w:line="276" w:lineRule="auto"/>
        <w:jc w:val="both"/>
      </w:pPr>
      <w:r>
        <w:rPr>
          <w:b/>
          <w:color w:val="C9211E"/>
        </w:rPr>
        <w:tab/>
      </w:r>
      <w:r w:rsidR="00781A64">
        <w:rPr>
          <w:rFonts w:ascii="Times New Roman" w:hAnsi="Times New Roman" w:cs="Times New Roman"/>
          <w:b/>
        </w:rPr>
        <w:t>PREFEITO MUNICIPAL DE IGREJINHA</w:t>
      </w:r>
      <w:r w:rsidR="00781A64">
        <w:rPr>
          <w:color w:val="000000"/>
        </w:rPr>
        <w:t xml:space="preserve">, no uso de suas atribuições legais, torna público que estará realizando o </w:t>
      </w:r>
      <w:r w:rsidR="00781A64">
        <w:rPr>
          <w:b/>
          <w:bCs/>
          <w:color w:val="000000"/>
        </w:rPr>
        <w:t xml:space="preserve">PREGÃO ELETRÔNICO, </w:t>
      </w:r>
      <w:r w:rsidR="00781A64">
        <w:rPr>
          <w:color w:val="000000"/>
        </w:rPr>
        <w:t>através do site</w:t>
      </w:r>
      <w:r w:rsidR="00781A64">
        <w:rPr>
          <w:i/>
          <w:color w:val="000000"/>
        </w:rPr>
        <w:t xml:space="preserve"> </w:t>
      </w:r>
      <w:hyperlink r:id="rId8" w:history="1">
        <w:r w:rsidR="00781A64">
          <w:rPr>
            <w:rStyle w:val="Hyperlink"/>
          </w:rPr>
          <w:t>https://portaldecompraspublicas.com.br</w:t>
        </w:r>
      </w:hyperlink>
      <w:r w:rsidR="00781A64">
        <w:rPr>
          <w:color w:val="000000"/>
        </w:rPr>
        <w:t>. A sessão pública será realizada no</w:t>
      </w:r>
      <w:r w:rsidR="00781A64">
        <w:rPr>
          <w:i/>
          <w:color w:val="000000"/>
        </w:rPr>
        <w:t xml:space="preserve"> site </w:t>
      </w:r>
      <w:r w:rsidR="00781A64">
        <w:rPr>
          <w:color w:val="000000"/>
        </w:rPr>
        <w:t>no dia</w:t>
      </w:r>
      <w:r w:rsidR="002D2527">
        <w:rPr>
          <w:color w:val="000000"/>
        </w:rPr>
        <w:t xml:space="preserve"> </w:t>
      </w:r>
      <w:r w:rsidR="00C36FE6">
        <w:rPr>
          <w:b/>
          <w:color w:val="000000"/>
          <w:u w:val="single"/>
        </w:rPr>
        <w:t>28</w:t>
      </w:r>
      <w:r w:rsidR="00D945FB">
        <w:rPr>
          <w:b/>
          <w:color w:val="000000"/>
          <w:u w:val="single"/>
        </w:rPr>
        <w:t xml:space="preserve"> </w:t>
      </w:r>
      <w:r w:rsidR="00781A64" w:rsidRPr="00B41393">
        <w:rPr>
          <w:b/>
          <w:bCs/>
          <w:color w:val="000000"/>
          <w:u w:val="single"/>
        </w:rPr>
        <w:t>de</w:t>
      </w:r>
      <w:proofErr w:type="gramStart"/>
      <w:r w:rsidR="0085443F" w:rsidRPr="00B41393">
        <w:rPr>
          <w:b/>
          <w:bCs/>
          <w:color w:val="000000"/>
          <w:u w:val="single"/>
        </w:rPr>
        <w:t xml:space="preserve">  </w:t>
      </w:r>
      <w:proofErr w:type="gramEnd"/>
      <w:r w:rsidR="00C36FE6">
        <w:rPr>
          <w:b/>
          <w:bCs/>
          <w:color w:val="000000"/>
          <w:u w:val="single"/>
        </w:rPr>
        <w:t>Julho</w:t>
      </w:r>
      <w:r w:rsidR="0085443F" w:rsidRPr="00B41393">
        <w:rPr>
          <w:b/>
          <w:bCs/>
          <w:color w:val="000000"/>
          <w:u w:val="single"/>
        </w:rPr>
        <w:t xml:space="preserve"> </w:t>
      </w:r>
      <w:r w:rsidR="00781A64" w:rsidRPr="00B41393">
        <w:rPr>
          <w:b/>
          <w:color w:val="000000"/>
          <w:u w:val="single"/>
        </w:rPr>
        <w:t>de 20</w:t>
      </w:r>
      <w:r w:rsidR="004E3429">
        <w:rPr>
          <w:b/>
          <w:color w:val="000000"/>
          <w:u w:val="single"/>
        </w:rPr>
        <w:t>25</w:t>
      </w:r>
      <w:r w:rsidR="00781A64" w:rsidRPr="00B41393">
        <w:rPr>
          <w:b/>
          <w:color w:val="000000"/>
          <w:u w:val="single"/>
        </w:rPr>
        <w:t xml:space="preserve">, com início às </w:t>
      </w:r>
      <w:r w:rsidR="00B41393" w:rsidRPr="00B41393">
        <w:rPr>
          <w:b/>
          <w:color w:val="000000"/>
          <w:u w:val="single"/>
        </w:rPr>
        <w:t>13</w:t>
      </w:r>
      <w:r w:rsidR="00B11818" w:rsidRPr="00B41393">
        <w:rPr>
          <w:b/>
          <w:color w:val="000000"/>
          <w:u w:val="single"/>
        </w:rPr>
        <w:t>:30</w:t>
      </w:r>
      <w:r w:rsidR="00781A64" w:rsidRPr="00B41393">
        <w:rPr>
          <w:b/>
          <w:color w:val="000000"/>
          <w:u w:val="single"/>
        </w:rPr>
        <w:t xml:space="preserve"> horas,</w:t>
      </w:r>
      <w:r w:rsidR="00781A64">
        <w:rPr>
          <w:b/>
          <w:color w:val="000000"/>
        </w:rPr>
        <w:t xml:space="preserve"> horário de Brasília – DF, </w:t>
      </w:r>
      <w:r w:rsidR="00781A64">
        <w:rPr>
          <w:color w:val="000000"/>
        </w:rPr>
        <w:t>tudo em conformidade com as disposições do presente</w:t>
      </w:r>
      <w:r w:rsidR="00781A64">
        <w:t xml:space="preserve"> edital e seus anexos, e nos termos da Lei Federal nº 14.133 de 1º de abril de 2021 e do Decreto Municipal nº 5.189, de 28 de Outubro de 2021.</w:t>
      </w:r>
    </w:p>
    <w:p w:rsidR="00781A64" w:rsidRDefault="00781A64">
      <w:pPr>
        <w:ind w:firstLine="1701"/>
        <w:jc w:val="both"/>
        <w:rPr>
          <w:rFonts w:cs="Arial Unicode MS"/>
          <w:color w:val="000000"/>
          <w:sz w:val="10"/>
          <w:szCs w:val="10"/>
        </w:rPr>
      </w:pPr>
    </w:p>
    <w:p w:rsidR="00781A64" w:rsidRDefault="00781A64" w:rsidP="00C2773C">
      <w:pPr>
        <w:tabs>
          <w:tab w:val="left" w:pos="851"/>
        </w:tabs>
        <w:jc w:val="both"/>
        <w:rPr>
          <w:b/>
          <w:i/>
          <w:u w:val="single"/>
        </w:rPr>
      </w:pPr>
      <w:r>
        <w:rPr>
          <w:rFonts w:cs="Arial Unicode MS"/>
        </w:rPr>
        <w:tab/>
        <w:t>O presente edital está disponível por meio eletrônico junto ao site</w:t>
      </w:r>
      <w:r>
        <w:rPr>
          <w:rFonts w:cs="Arial Unicode MS"/>
          <w:color w:val="800000"/>
        </w:rPr>
        <w:t xml:space="preserve"> </w:t>
      </w:r>
      <w:r>
        <w:rPr>
          <w:rFonts w:cs="Arial Unicode MS"/>
          <w:i/>
          <w:color w:val="000000"/>
        </w:rPr>
        <w:t xml:space="preserve"> </w:t>
      </w:r>
      <w:hyperlink r:id="rId9" w:history="1">
        <w:r>
          <w:rPr>
            <w:rStyle w:val="Hyperlink"/>
            <w:b/>
            <w:i/>
          </w:rPr>
          <w:t>https://portaldecompraspublicas.com.br</w:t>
        </w:r>
      </w:hyperlink>
      <w:r>
        <w:rPr>
          <w:b/>
          <w:i/>
          <w:color w:val="002060"/>
          <w:u w:val="single"/>
        </w:rPr>
        <w:t xml:space="preserve"> </w:t>
      </w:r>
      <w:r>
        <w:t>e</w:t>
      </w:r>
      <w:r>
        <w:rPr>
          <w:i/>
        </w:rPr>
        <w:t xml:space="preserve"> </w:t>
      </w:r>
      <w:hyperlink r:id="rId10" w:history="1">
        <w:r w:rsidR="00C2773C" w:rsidRPr="007D32E3">
          <w:rPr>
            <w:rStyle w:val="Hyperlink"/>
            <w:b/>
            <w:i/>
          </w:rPr>
          <w:t>https://tcers.tc.br/cidadao</w:t>
        </w:r>
      </w:hyperlink>
      <w:r w:rsidR="00C2773C" w:rsidRPr="007D32E3">
        <w:rPr>
          <w:b/>
          <w:i/>
          <w:u w:val="single"/>
        </w:rPr>
        <w:t>.</w:t>
      </w:r>
    </w:p>
    <w:p w:rsidR="00C2773C" w:rsidRDefault="00C2773C">
      <w:pPr>
        <w:tabs>
          <w:tab w:val="left" w:pos="1418"/>
        </w:tabs>
        <w:jc w:val="both"/>
      </w:pPr>
    </w:p>
    <w:p w:rsidR="008A19C8" w:rsidRDefault="008A19C8">
      <w:pPr>
        <w:jc w:val="both"/>
        <w:rPr>
          <w:rFonts w:cs="Arial Unicode MS"/>
          <w:b/>
          <w:i/>
          <w:color w:val="0000FF"/>
          <w:u w:val="single"/>
        </w:rPr>
      </w:pPr>
    </w:p>
    <w:p w:rsidR="00781A64" w:rsidRDefault="00781A64">
      <w:pPr>
        <w:jc w:val="both"/>
      </w:pPr>
      <w:r>
        <w:rPr>
          <w:b/>
        </w:rPr>
        <w:t>1 – OBJETO:</w:t>
      </w:r>
    </w:p>
    <w:p w:rsidR="00781A64" w:rsidRDefault="00781A64">
      <w:pPr>
        <w:jc w:val="both"/>
        <w:rPr>
          <w:b/>
        </w:rPr>
      </w:pPr>
    </w:p>
    <w:p w:rsidR="00C2773C" w:rsidRDefault="00C2773C" w:rsidP="00C2773C">
      <w:pPr>
        <w:tabs>
          <w:tab w:val="left" w:pos="851"/>
        </w:tabs>
        <w:jc w:val="both"/>
        <w:outlineLvl w:val="0"/>
        <w:rPr>
          <w:u w:val="single"/>
        </w:rPr>
      </w:pPr>
      <w:r>
        <w:tab/>
      </w:r>
      <w:r w:rsidRPr="00747E9B">
        <w:t>REGISTRO DE PREÇOS</w:t>
      </w:r>
      <w:r>
        <w:t xml:space="preserve"> </w:t>
      </w:r>
      <w:proofErr w:type="gramStart"/>
      <w:r>
        <w:t xml:space="preserve">para </w:t>
      </w:r>
      <w:r w:rsidR="00242D87" w:rsidRPr="002F70B0">
        <w:t>p</w:t>
      </w:r>
      <w:r w:rsidR="00242D87">
        <w:t>ara</w:t>
      </w:r>
      <w:proofErr w:type="gramEnd"/>
      <w:r w:rsidR="00242D87">
        <w:rPr>
          <w:color w:val="000000"/>
        </w:rPr>
        <w:t> </w:t>
      </w:r>
      <w:r w:rsidR="00FD59CC">
        <w:rPr>
          <w:color w:val="000000"/>
        </w:rPr>
        <w:t>aquisição de biblioteca para faixa etária do Ensino Fundamental do 6º ao 9º ano  das Escolas da Rede Municipal de Igrejinha</w:t>
      </w:r>
      <w:r>
        <w:t xml:space="preserve">, conforme especificado no </w:t>
      </w:r>
      <w:r w:rsidRPr="002D5A54">
        <w:rPr>
          <w:u w:val="single"/>
        </w:rPr>
        <w:t>Anexo I – Termo de Referência.</w:t>
      </w:r>
    </w:p>
    <w:p w:rsidR="00C2773C" w:rsidRPr="007D132E" w:rsidRDefault="00C2773C" w:rsidP="00C2773C">
      <w:pPr>
        <w:tabs>
          <w:tab w:val="left" w:pos="851"/>
        </w:tabs>
        <w:jc w:val="both"/>
        <w:outlineLvl w:val="0"/>
        <w:rPr>
          <w:color w:val="000000"/>
        </w:rPr>
      </w:pPr>
    </w:p>
    <w:p w:rsidR="00C2773C" w:rsidRPr="00747E9B" w:rsidRDefault="00C2773C" w:rsidP="00C2773C">
      <w:pPr>
        <w:jc w:val="both"/>
        <w:rPr>
          <w:sz w:val="10"/>
          <w:szCs w:val="10"/>
        </w:rPr>
      </w:pPr>
    </w:p>
    <w:p w:rsidR="00C2773C" w:rsidRDefault="00C2773C" w:rsidP="00C2773C">
      <w:pPr>
        <w:tabs>
          <w:tab w:val="left" w:pos="851"/>
          <w:tab w:val="left" w:pos="1418"/>
        </w:tabs>
        <w:jc w:val="both"/>
        <w:rPr>
          <w:bCs/>
        </w:rPr>
      </w:pPr>
      <w:r>
        <w:rPr>
          <w:bCs/>
          <w:color w:val="000000"/>
        </w:rPr>
        <w:tab/>
      </w:r>
      <w:r w:rsidRPr="00747E9B">
        <w:rPr>
          <w:bCs/>
          <w:color w:val="000000"/>
        </w:rPr>
        <w:t>As quantidades relacionadas no Anexo I são</w:t>
      </w:r>
      <w:r w:rsidRPr="00747E9B">
        <w:rPr>
          <w:bCs/>
        </w:rPr>
        <w:t xml:space="preserve"> </w:t>
      </w:r>
      <w:r w:rsidRPr="00747E9B">
        <w:rPr>
          <w:bCs/>
          <w:u w:val="single"/>
        </w:rPr>
        <w:t>ESTIMATIVAS DE CONSUMO ANUAL</w:t>
      </w:r>
      <w:r>
        <w:rPr>
          <w:bCs/>
        </w:rPr>
        <w:t>, não se obrigando o Município à aquisição total.</w:t>
      </w:r>
    </w:p>
    <w:p w:rsidR="002F70B0" w:rsidRDefault="002F70B0">
      <w:pPr>
        <w:pStyle w:val="Heading31"/>
        <w:ind w:firstLine="0"/>
        <w:rPr>
          <w:b w:val="0"/>
        </w:rPr>
      </w:pPr>
    </w:p>
    <w:p w:rsidR="00781A64" w:rsidRDefault="00781A64">
      <w:pPr>
        <w:pStyle w:val="Heading31"/>
        <w:ind w:firstLine="0"/>
      </w:pPr>
      <w:r>
        <w:rPr>
          <w:rFonts w:ascii="Times New Roman" w:hAnsi="Times New Roman"/>
        </w:rPr>
        <w:t>2 - DOS PRAZOS E RECEBIMENTO:</w:t>
      </w:r>
    </w:p>
    <w:p w:rsidR="005C2B1A" w:rsidRDefault="00781A64" w:rsidP="005C2B1A">
      <w:pPr>
        <w:tabs>
          <w:tab w:val="left" w:pos="1418"/>
        </w:tabs>
        <w:spacing w:line="100" w:lineRule="atLeast"/>
        <w:jc w:val="both"/>
      </w:pPr>
      <w:r>
        <w:tab/>
      </w:r>
      <w:r w:rsidR="00395B2F" w:rsidRPr="00395B2F">
        <w:rPr>
          <w:b/>
        </w:rPr>
        <w:t>2.1 -</w:t>
      </w:r>
      <w:r w:rsidR="00395B2F" w:rsidRPr="00DA005A">
        <w:rPr>
          <w:color w:val="FF0000"/>
        </w:rPr>
        <w:t xml:space="preserve"> </w:t>
      </w:r>
      <w:r w:rsidR="005C2B1A">
        <w:t xml:space="preserve">Os produtos ora licitados serão adquiridos de forma parcelada de acordo com a necessidade e solicitação da Secretaria </w:t>
      </w:r>
      <w:r w:rsidR="002F70B0">
        <w:t xml:space="preserve">de Educação </w:t>
      </w:r>
      <w:r w:rsidR="005C2B1A">
        <w:t>e</w:t>
      </w:r>
      <w:r w:rsidR="00F51AB1">
        <w:t xml:space="preserve"> deverão ser entregues em até 10 (dez</w:t>
      </w:r>
      <w:r w:rsidR="005C2B1A">
        <w:t xml:space="preserve">) dias, a contar da data de recebimento da Ordem de Compra, a qual será </w:t>
      </w:r>
      <w:proofErr w:type="gramStart"/>
      <w:r w:rsidR="005C2B1A">
        <w:t>enviado</w:t>
      </w:r>
      <w:proofErr w:type="gramEnd"/>
      <w:r w:rsidR="005C2B1A">
        <w:t xml:space="preserve"> para o e-mail da licitante vencedora.</w:t>
      </w:r>
    </w:p>
    <w:p w:rsidR="005C2B1A" w:rsidRDefault="005C2B1A" w:rsidP="005C2B1A">
      <w:pPr>
        <w:spacing w:line="100" w:lineRule="atLeast"/>
        <w:jc w:val="both"/>
      </w:pPr>
      <w:r>
        <w:tab/>
      </w:r>
      <w:r>
        <w:tab/>
        <w:t xml:space="preserve"> </w:t>
      </w:r>
      <w:r w:rsidRPr="005C2B1A">
        <w:rPr>
          <w:b/>
        </w:rPr>
        <w:t>2.2</w:t>
      </w:r>
      <w:r w:rsidRPr="0078711D">
        <w:t xml:space="preserve"> – Os itens deverão ser entregues na Prefeitura Municipal,</w:t>
      </w:r>
      <w:r>
        <w:t xml:space="preserve"> situada à no Centro Administrativo, localizada</w:t>
      </w:r>
      <w:r>
        <w:rPr>
          <w:bCs/>
        </w:rPr>
        <w:t xml:space="preserve"> na </w:t>
      </w:r>
      <w:r>
        <w:t xml:space="preserve">Avenida Ildo Meneguetti, n° 757, Bairro XV de Novembro, </w:t>
      </w:r>
      <w:r>
        <w:rPr>
          <w:bCs/>
        </w:rPr>
        <w:t>em Igrejinha/RS</w:t>
      </w:r>
      <w:r>
        <w:t>,</w:t>
      </w:r>
      <w:r w:rsidRPr="0078711D">
        <w:t xml:space="preserve"> no horário de expediente, no setor de </w:t>
      </w:r>
      <w:r>
        <w:t>Almoxarifado</w:t>
      </w:r>
      <w:r w:rsidRPr="0078711D">
        <w:t xml:space="preserve">, </w:t>
      </w:r>
      <w:r>
        <w:t xml:space="preserve">sendo que </w:t>
      </w:r>
      <w:r w:rsidRPr="0078711D">
        <w:t>os itens serão examinados pelo mesmo e caso não estejam em conformidade com o edital, serão recusados.</w:t>
      </w:r>
      <w:r>
        <w:t xml:space="preserve"> </w:t>
      </w:r>
    </w:p>
    <w:p w:rsidR="00395B2F" w:rsidRDefault="00395B2F" w:rsidP="005C2B1A">
      <w:pPr>
        <w:pStyle w:val="Textopadro"/>
        <w:tabs>
          <w:tab w:val="left" w:pos="1134"/>
        </w:tabs>
        <w:jc w:val="both"/>
        <w:rPr>
          <w:sz w:val="10"/>
          <w:szCs w:val="10"/>
        </w:rPr>
      </w:pPr>
      <w:r w:rsidRPr="000C2EA7">
        <w:rPr>
          <w:sz w:val="10"/>
          <w:szCs w:val="10"/>
        </w:rPr>
        <w:tab/>
      </w:r>
      <w:r w:rsidRPr="000C2EA7">
        <w:rPr>
          <w:sz w:val="10"/>
          <w:szCs w:val="10"/>
        </w:rPr>
        <w:tab/>
      </w:r>
    </w:p>
    <w:p w:rsidR="0019091F" w:rsidRPr="00F51AB1" w:rsidRDefault="00E443B5" w:rsidP="00395B2F">
      <w:pPr>
        <w:pStyle w:val="Textopadro"/>
        <w:tabs>
          <w:tab w:val="left" w:pos="1134"/>
        </w:tabs>
        <w:jc w:val="both"/>
        <w:rPr>
          <w:b/>
        </w:rPr>
      </w:pPr>
      <w:r>
        <w:rPr>
          <w:b/>
        </w:rPr>
        <w:tab/>
      </w:r>
      <w:r w:rsidR="005C2B1A">
        <w:rPr>
          <w:b/>
        </w:rPr>
        <w:t xml:space="preserve">  </w:t>
      </w:r>
      <w:r w:rsidR="00395B2F">
        <w:rPr>
          <w:b/>
        </w:rPr>
        <w:t>2.3</w:t>
      </w:r>
      <w:r w:rsidR="0019091F" w:rsidRPr="0019091F">
        <w:rPr>
          <w:b/>
        </w:rPr>
        <w:t xml:space="preserve"> – </w:t>
      </w:r>
      <w:r w:rsidR="0019091F" w:rsidRPr="00E443B5">
        <w:rPr>
          <w:color w:val="000000"/>
        </w:rPr>
        <w:t>O presente Registro de Preços terá validade por 12 (doze) meses, a contar da assinatura da Ata de Registro de Preços, podendo ser prorrogado, por igual período, desde que provado o preço vantajoso, conforme disposto no artigo 84,</w:t>
      </w:r>
      <w:r w:rsidR="0019091F" w:rsidRPr="00E443B5">
        <w:rPr>
          <w:i/>
          <w:color w:val="000000"/>
        </w:rPr>
        <w:t xml:space="preserve"> caput</w:t>
      </w:r>
      <w:r w:rsidR="0019091F" w:rsidRPr="00E443B5">
        <w:rPr>
          <w:color w:val="000000"/>
        </w:rPr>
        <w:t xml:space="preserve"> da Lei </w:t>
      </w:r>
      <w:r w:rsidR="005C2B1A">
        <w:rPr>
          <w:color w:val="000000"/>
        </w:rPr>
        <w:t xml:space="preserve">                 </w:t>
      </w:r>
      <w:r w:rsidR="0019091F" w:rsidRPr="00E443B5">
        <w:rPr>
          <w:color w:val="000000"/>
        </w:rPr>
        <w:t>nº 14.133/21</w:t>
      </w:r>
      <w:r w:rsidR="0019091F" w:rsidRPr="004C6933">
        <w:rPr>
          <w:color w:val="0070C0"/>
        </w:rPr>
        <w:t xml:space="preserve">. </w:t>
      </w:r>
    </w:p>
    <w:p w:rsidR="005C2B1A" w:rsidRPr="005C2B1A" w:rsidRDefault="005C2B1A" w:rsidP="00395B2F">
      <w:pPr>
        <w:pStyle w:val="Textopadro"/>
        <w:tabs>
          <w:tab w:val="left" w:pos="1134"/>
        </w:tabs>
        <w:jc w:val="both"/>
        <w:rPr>
          <w:color w:val="0070C0"/>
        </w:rPr>
      </w:pPr>
    </w:p>
    <w:p w:rsidR="00781A64" w:rsidRDefault="00781A64">
      <w:pPr>
        <w:pStyle w:val="Textopadro"/>
        <w:jc w:val="both"/>
      </w:pPr>
      <w:r>
        <w:rPr>
          <w:rFonts w:ascii="Times New Roman" w:hAnsi="Times New Roman" w:cs="Times New Roman"/>
          <w:b/>
        </w:rPr>
        <w:t>3 – PARTICIPAÇÃO:</w:t>
      </w:r>
    </w:p>
    <w:p w:rsidR="00B37A00" w:rsidRPr="006021EB" w:rsidRDefault="00781A64" w:rsidP="00B37A00">
      <w:pPr>
        <w:pStyle w:val="Normal1"/>
        <w:jc w:val="both"/>
        <w:rPr>
          <w:rFonts w:ascii="Times New Roman" w:eastAsia="Times New Roman" w:hAnsi="Times New Roman"/>
          <w:b/>
          <w:color w:val="000000"/>
          <w:sz w:val="24"/>
          <w:szCs w:val="24"/>
        </w:rPr>
      </w:pPr>
      <w:r>
        <w:rPr>
          <w:rFonts w:cs="Arial Unicode MS"/>
        </w:rPr>
        <w:lastRenderedPageBreak/>
        <w:tab/>
      </w:r>
      <w:r>
        <w:rPr>
          <w:rFonts w:cs="Arial Unicode MS"/>
        </w:rPr>
        <w:tab/>
      </w:r>
      <w:r w:rsidRPr="00B37A00">
        <w:rPr>
          <w:rFonts w:ascii="Times New Roman" w:hAnsi="Times New Roman"/>
          <w:b/>
          <w:sz w:val="24"/>
          <w:szCs w:val="24"/>
        </w:rPr>
        <w:t>3.1.</w:t>
      </w:r>
      <w:r>
        <w:rPr>
          <w:rFonts w:cs="Arial Unicode MS"/>
        </w:rPr>
        <w:t xml:space="preserve"> </w:t>
      </w:r>
      <w:r w:rsidR="00B37A00">
        <w:rPr>
          <w:rFonts w:ascii="Times New Roman" w:eastAsia="Times New Roman" w:hAnsi="Times New Roman"/>
          <w:color w:val="000000"/>
          <w:sz w:val="24"/>
          <w:szCs w:val="24"/>
        </w:rPr>
        <w:t xml:space="preserve">Somente poderão participar da sessão pública, as empresas que apresentarem propostas pelo Site descrito no prêambulo, </w:t>
      </w:r>
      <w:r w:rsidR="00B37A00" w:rsidRPr="006021EB">
        <w:rPr>
          <w:rFonts w:ascii="Times New Roman" w:eastAsia="Times New Roman" w:hAnsi="Times New Roman"/>
          <w:b/>
          <w:color w:val="000000"/>
          <w:sz w:val="24"/>
          <w:szCs w:val="24"/>
        </w:rPr>
        <w:t>até um minuto antes da abertura do certame.</w:t>
      </w:r>
    </w:p>
    <w:p w:rsidR="00781A64" w:rsidRDefault="00781A64">
      <w:pPr>
        <w:jc w:val="both"/>
      </w:pPr>
      <w:r>
        <w:rPr>
          <w:rFonts w:cs="Arial Unicode MS"/>
        </w:rPr>
        <w:tab/>
      </w:r>
      <w:r>
        <w:rPr>
          <w:rFonts w:cs="Arial Unicode MS"/>
        </w:rPr>
        <w:tab/>
      </w:r>
      <w:r w:rsidRPr="00B37A00">
        <w:rPr>
          <w:rFonts w:cs="Arial Unicode MS"/>
          <w:b/>
        </w:rPr>
        <w:t>3.2.</w:t>
      </w:r>
      <w:r>
        <w:rPr>
          <w:rFonts w:cs="Arial Unicode MS"/>
        </w:rPr>
        <w:t xml:space="preserve"> Poderá participar do presente pregão eletrônico, a empresa que atender a todas as exigências, inclusive quanto à documentação constante deste Edital e seus Anexos e, estiver devidamente cadastrado junto ao Órgão Provedor do Sistema, através do site </w:t>
      </w:r>
      <w:hyperlink r:id="rId11" w:history="1">
        <w:r>
          <w:rPr>
            <w:rStyle w:val="Hyperlink"/>
          </w:rPr>
          <w:t>https://portaldecompraspublicas.com.br</w:t>
        </w:r>
      </w:hyperlink>
      <w:r>
        <w:rPr>
          <w:color w:val="002060"/>
          <w:u w:val="single"/>
        </w:rPr>
        <w:t>.</w:t>
      </w:r>
    </w:p>
    <w:p w:rsidR="00781A64" w:rsidRDefault="00781A64">
      <w:pPr>
        <w:jc w:val="both"/>
      </w:pPr>
      <w:r>
        <w:rPr>
          <w:rFonts w:cs="Arial Unicode MS"/>
          <w:color w:val="000000"/>
        </w:rPr>
        <w:tab/>
      </w:r>
      <w:r>
        <w:rPr>
          <w:rFonts w:cs="Arial Unicode MS"/>
          <w:color w:val="000000"/>
        </w:rPr>
        <w:tab/>
      </w:r>
      <w:r w:rsidRPr="00B37A00">
        <w:rPr>
          <w:rFonts w:cs="Arial Unicode MS"/>
          <w:b/>
          <w:color w:val="000000"/>
        </w:rPr>
        <w:t>3.3</w:t>
      </w:r>
      <w:r>
        <w:rPr>
          <w:rFonts w:cs="Arial Unicode MS"/>
          <w:color w:val="000000"/>
        </w:rPr>
        <w:t>. Como requisito para participação no pregão, em campo próprio do sistema eletrônico, o licitante deverá manifestar o pleno conhecimento e atendimento às exigências de habilitação previstas no Edital.</w:t>
      </w:r>
    </w:p>
    <w:p w:rsidR="00781A64" w:rsidRDefault="00781A64">
      <w:pPr>
        <w:pStyle w:val="Recuodecorpodetexto"/>
        <w:ind w:firstLine="0"/>
      </w:pPr>
      <w:r>
        <w:rPr>
          <w:rFonts w:ascii="Times New Roman" w:hAnsi="Times New Roman" w:cs="Times New Roman"/>
          <w:color w:val="000000"/>
          <w:sz w:val="24"/>
        </w:rPr>
        <w:tab/>
      </w:r>
      <w:r>
        <w:rPr>
          <w:rFonts w:ascii="Times New Roman" w:hAnsi="Times New Roman" w:cs="Times New Roman"/>
          <w:color w:val="000000"/>
          <w:sz w:val="24"/>
        </w:rPr>
        <w:tab/>
      </w:r>
      <w:r w:rsidRPr="00B37A00">
        <w:rPr>
          <w:rFonts w:ascii="Times New Roman" w:hAnsi="Times New Roman" w:cs="Times New Roman"/>
          <w:b/>
          <w:color w:val="000000"/>
          <w:sz w:val="24"/>
        </w:rPr>
        <w:t>3.4</w:t>
      </w:r>
      <w:r>
        <w:rPr>
          <w:rFonts w:ascii="Times New Roman" w:hAnsi="Times New Roman" w:cs="Times New Roman"/>
          <w:color w:val="000000"/>
          <w:sz w:val="24"/>
        </w:rPr>
        <w:t>. A empresa participante deste certame deverá estar em pleno cumprimento do disposto no inciso XXXIII do art. 7º da Constituição e na Lei n.º 9.854, de 27 de outubro de 1999, podendo ser exigida a comprovação a qualquer tempo.</w:t>
      </w:r>
      <w:r>
        <w:rPr>
          <w:rFonts w:ascii="Times New Roman" w:hAnsi="Times New Roman" w:cs="Times New Roman"/>
        </w:rPr>
        <w:tab/>
      </w:r>
    </w:p>
    <w:p w:rsidR="00781A64" w:rsidRDefault="00781A64">
      <w:pPr>
        <w:pStyle w:val="Textopadro"/>
        <w:tabs>
          <w:tab w:val="left" w:pos="1418"/>
        </w:tabs>
        <w:jc w:val="both"/>
      </w:pPr>
      <w:r>
        <w:rPr>
          <w:rFonts w:ascii="Times New Roman" w:hAnsi="Times New Roman" w:cs="Times New Roman"/>
        </w:rPr>
        <w:tab/>
      </w:r>
      <w:r w:rsidRPr="00B37A00">
        <w:rPr>
          <w:rFonts w:ascii="Times New Roman" w:hAnsi="Times New Roman" w:cs="Times New Roman"/>
          <w:b/>
        </w:rPr>
        <w:t>3.5</w:t>
      </w:r>
      <w:r>
        <w:rPr>
          <w:rFonts w:ascii="Times New Roman" w:hAnsi="Times New Roman" w:cs="Times New Roman"/>
        </w:rPr>
        <w:t>. Não será admitida a participação de empresas que se encontrem em regime de concordata ou em processo de falência, sob concurso de credores, dissolução ou liquidação.</w:t>
      </w:r>
    </w:p>
    <w:p w:rsidR="00781A64" w:rsidRDefault="00781A64">
      <w:pPr>
        <w:pStyle w:val="Recuodecorpodetexto"/>
        <w:ind w:firstLine="0"/>
      </w:pPr>
      <w:r>
        <w:rPr>
          <w:rFonts w:ascii="Times New Roman" w:hAnsi="Times New Roman" w:cs="Times New Roman"/>
          <w:color w:val="000000"/>
          <w:sz w:val="24"/>
        </w:rPr>
        <w:tab/>
      </w:r>
      <w:r>
        <w:rPr>
          <w:rFonts w:ascii="Times New Roman" w:hAnsi="Times New Roman" w:cs="Times New Roman"/>
          <w:color w:val="000000"/>
          <w:sz w:val="24"/>
        </w:rPr>
        <w:tab/>
      </w:r>
      <w:r w:rsidRPr="00B37A00">
        <w:rPr>
          <w:rFonts w:ascii="Times New Roman" w:hAnsi="Times New Roman" w:cs="Times New Roman"/>
          <w:b/>
          <w:color w:val="000000"/>
          <w:sz w:val="24"/>
        </w:rPr>
        <w:t>3.6.</w:t>
      </w:r>
      <w:r>
        <w:rPr>
          <w:rFonts w:ascii="Times New Roman" w:hAnsi="Times New Roman" w:cs="Times New Roman"/>
          <w:color w:val="000000"/>
          <w:sz w:val="24"/>
        </w:rPr>
        <w:t xml:space="preserve"> Que estejam com o direito de licitar e contratar com a Administração </w:t>
      </w:r>
      <w:proofErr w:type="gramStart"/>
      <w:r>
        <w:rPr>
          <w:rFonts w:ascii="Times New Roman" w:hAnsi="Times New Roman" w:cs="Times New Roman"/>
          <w:color w:val="000000"/>
          <w:sz w:val="24"/>
        </w:rPr>
        <w:t>Pública suspenso</w:t>
      </w:r>
      <w:proofErr w:type="gramEnd"/>
      <w:r>
        <w:rPr>
          <w:rFonts w:ascii="Times New Roman" w:hAnsi="Times New Roman" w:cs="Times New Roman"/>
          <w:color w:val="000000"/>
          <w:sz w:val="24"/>
        </w:rPr>
        <w:t xml:space="preserve"> ou que por esta tenham sido declaradas inidôneas.</w:t>
      </w:r>
    </w:p>
    <w:p w:rsidR="00781A64" w:rsidRPr="00B37A00" w:rsidRDefault="00781A64">
      <w:pPr>
        <w:pStyle w:val="western"/>
        <w:tabs>
          <w:tab w:val="left" w:pos="1418"/>
        </w:tabs>
        <w:spacing w:after="0" w:line="240" w:lineRule="auto"/>
        <w:jc w:val="both"/>
      </w:pPr>
      <w:r>
        <w:rPr>
          <w:rFonts w:ascii="Times New Roman" w:hAnsi="Times New Roman" w:cs="Times New Roman"/>
          <w:b/>
          <w:bCs/>
          <w:color w:val="0070C0"/>
          <w:sz w:val="24"/>
          <w:szCs w:val="24"/>
        </w:rPr>
        <w:tab/>
      </w:r>
      <w:r w:rsidRPr="00B37A00">
        <w:rPr>
          <w:rFonts w:ascii="Times New Roman" w:hAnsi="Times New Roman" w:cs="Times New Roman"/>
          <w:b/>
          <w:bCs/>
          <w:sz w:val="24"/>
          <w:szCs w:val="24"/>
        </w:rPr>
        <w:t>3.7.</w:t>
      </w:r>
      <w:r w:rsidRPr="00B37A00">
        <w:rPr>
          <w:rFonts w:ascii="Times New Roman" w:hAnsi="Times New Roman" w:cs="Times New Roman"/>
          <w:sz w:val="24"/>
          <w:szCs w:val="24"/>
        </w:rPr>
        <w:t xml:space="preserve"> O Anexo I - Termo de Referência indicará, se for caso, para quais itens a participação será exclusiva para microempresas e empresas de pequeno porte, nos termos do art. 48 da Lei Complementar n.º 123, de 14 de dezembro de 2006.</w:t>
      </w:r>
    </w:p>
    <w:p w:rsidR="00781A64" w:rsidRDefault="00781A64" w:rsidP="00B37A00">
      <w:pPr>
        <w:pStyle w:val="western"/>
        <w:tabs>
          <w:tab w:val="left" w:pos="1418"/>
        </w:tabs>
        <w:spacing w:after="0" w:line="240" w:lineRule="auto"/>
        <w:jc w:val="both"/>
        <w:rPr>
          <w:rFonts w:ascii="Times New Roman" w:hAnsi="Times New Roman" w:cs="Times New Roman"/>
          <w:sz w:val="24"/>
          <w:szCs w:val="24"/>
        </w:rPr>
      </w:pPr>
      <w:r w:rsidRPr="00B37A00">
        <w:rPr>
          <w:rFonts w:ascii="Times New Roman" w:hAnsi="Times New Roman" w:cs="Times New Roman"/>
          <w:sz w:val="24"/>
          <w:szCs w:val="24"/>
        </w:rPr>
        <w:tab/>
        <w:t>3</w:t>
      </w:r>
      <w:r w:rsidRPr="00B37A00">
        <w:rPr>
          <w:rFonts w:ascii="Times New Roman" w:hAnsi="Times New Roman" w:cs="Times New Roman"/>
          <w:bCs/>
          <w:sz w:val="24"/>
          <w:szCs w:val="24"/>
        </w:rPr>
        <w:t>.7.1.</w:t>
      </w:r>
      <w:r w:rsidRPr="00B37A00">
        <w:rPr>
          <w:rFonts w:ascii="Times New Roman" w:hAnsi="Times New Roman" w:cs="Times New Roman"/>
          <w:sz w:val="24"/>
          <w:szCs w:val="24"/>
        </w:rPr>
        <w:t xml:space="preserve">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81A64" w:rsidRPr="00B37A00" w:rsidRDefault="004E3429">
      <w:pPr>
        <w:pStyle w:val="western"/>
        <w:tabs>
          <w:tab w:val="left" w:pos="1418"/>
        </w:tabs>
        <w:spacing w:after="0" w:line="240" w:lineRule="auto"/>
        <w:jc w:val="both"/>
      </w:pPr>
      <w:r>
        <w:rPr>
          <w:rFonts w:ascii="Times New Roman" w:hAnsi="Times New Roman" w:cs="Times New Roman"/>
          <w:sz w:val="24"/>
          <w:szCs w:val="24"/>
        </w:rPr>
        <w:t xml:space="preserve">                       </w:t>
      </w:r>
      <w:r w:rsidR="00781A64" w:rsidRPr="00B37A00">
        <w:rPr>
          <w:rFonts w:ascii="Times New Roman" w:hAnsi="Times New Roman" w:cs="Times New Roman"/>
          <w:b/>
          <w:bCs/>
          <w:sz w:val="24"/>
          <w:szCs w:val="24"/>
        </w:rPr>
        <w:t xml:space="preserve">3.8. </w:t>
      </w:r>
      <w:r w:rsidR="00781A64" w:rsidRPr="00B37A00">
        <w:rPr>
          <w:rFonts w:ascii="Times New Roman" w:hAnsi="Times New Roman" w:cs="Times New Roman"/>
          <w:sz w:val="24"/>
          <w:szCs w:val="24"/>
        </w:rPr>
        <w:t>Será concedido tratamento favorecido para as microempresas e empresas de pequeno porte e, quando for o caso, as equiparadas, nos limites previstos na Lei Complementar n.º 123/2006 e para as sociedades cooperativas mencionadas no art. 16 da Lei Federal n.º 14.133/2021.</w:t>
      </w:r>
    </w:p>
    <w:p w:rsidR="00781A64" w:rsidRDefault="00781A64">
      <w:pPr>
        <w:pStyle w:val="Recuodecorpodetexto"/>
        <w:ind w:firstLine="0"/>
        <w:rPr>
          <w:rFonts w:ascii="Times New Roman" w:hAnsi="Times New Roman" w:cs="Times New Roman"/>
          <w:color w:val="000000"/>
          <w:sz w:val="24"/>
        </w:rPr>
      </w:pPr>
    </w:p>
    <w:p w:rsidR="00781A64" w:rsidRDefault="00781A64">
      <w:pPr>
        <w:pStyle w:val="Recuodecorpodetexto"/>
        <w:ind w:firstLine="0"/>
      </w:pPr>
      <w:r>
        <w:rPr>
          <w:rFonts w:ascii="Times New Roman" w:hAnsi="Times New Roman" w:cs="Times New Roman"/>
          <w:b/>
          <w:color w:val="000000"/>
          <w:sz w:val="24"/>
          <w:lang w:val="de-DE"/>
        </w:rPr>
        <w:t>4 – REPRESENTAÇÃO E CREDENCIAMENTO:</w:t>
      </w:r>
    </w:p>
    <w:p w:rsidR="00781A64" w:rsidRDefault="00781A64">
      <w:pPr>
        <w:jc w:val="both"/>
      </w:pPr>
      <w:r>
        <w:rPr>
          <w:rFonts w:cs="Arial Unicode MS"/>
          <w:color w:val="000000"/>
        </w:rPr>
        <w:tab/>
      </w:r>
      <w:r>
        <w:rPr>
          <w:rFonts w:cs="Arial Unicode MS"/>
          <w:color w:val="000000"/>
        </w:rPr>
        <w:tab/>
        <w:t xml:space="preserve">4.1. Para participar do pregão, o licitante deverá se credenciar no Sistema “PREGÃO ELETRÔNICO” no site </w:t>
      </w:r>
      <w:hyperlink r:id="rId12" w:history="1">
        <w:r>
          <w:rPr>
            <w:rStyle w:val="Hyperlink"/>
          </w:rPr>
          <w:t>https://portaldecompraspublicas.com.br</w:t>
        </w:r>
      </w:hyperlink>
      <w:r>
        <w:t xml:space="preserve">.  </w:t>
      </w:r>
      <w:r>
        <w:rPr>
          <w:rFonts w:cs="Arial Unicode MS"/>
          <w:color w:val="000000"/>
        </w:rPr>
        <w:t>O credenciamento dar-se-á pela atribuição de chave de identificação e de senha, pessoal e intransferível, para acesso ao sistema eletrônico. Instruções de cadastro junto ao Site.</w:t>
      </w:r>
    </w:p>
    <w:p w:rsidR="00781A64" w:rsidRDefault="00781A64">
      <w:pPr>
        <w:jc w:val="both"/>
      </w:pPr>
      <w:r>
        <w:tab/>
      </w:r>
      <w:r>
        <w:tab/>
        <w:t>4.2 - O credenciamento do licitante, junto ao provedor do sistema implica a responsabilidade legal do licitante ou seu representante legal e a presunção de sua capacidade técnica para realização das transações inerentes ao pregão eletrônico.</w:t>
      </w:r>
    </w:p>
    <w:p w:rsidR="00781A64" w:rsidRPr="007E2480" w:rsidRDefault="007E2480" w:rsidP="007E2480">
      <w:pPr>
        <w:pStyle w:val="Contedodatabela"/>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00B37A00">
        <w:rPr>
          <w:rFonts w:ascii="Times New Roman" w:eastAsia="Times New Roman" w:hAnsi="Times New Roman" w:cs="Times New Roman"/>
          <w:color w:val="000000"/>
        </w:rPr>
        <w:t xml:space="preserve"> </w:t>
      </w:r>
      <w:r w:rsidR="00781A64">
        <w:rPr>
          <w:rFonts w:ascii="Times New Roman" w:hAnsi="Times New Roman" w:cs="Times New Roman"/>
          <w:color w:val="000000"/>
        </w:rPr>
        <w:t>4.3 - O uso da senha de acesso ao sistema eletrônico é de inteira e exclusiva responsabilidade do licitante, incluindo qualquer transação efetuada diretamente ou por seu representante, não cabendo ao provedor do sistema ou ao Município de Igrejinha, promotor da licitação, responsabilidade por eventuais danos decorrentes de uso indevido da senha, ainda que por terceiros.</w:t>
      </w:r>
    </w:p>
    <w:p w:rsidR="00781A64" w:rsidRDefault="00781A64">
      <w:pPr>
        <w:pStyle w:val="Contedodatabela"/>
        <w:ind w:firstLine="708"/>
        <w:jc w:val="both"/>
        <w:rPr>
          <w:rFonts w:ascii="Times New Roman" w:hAnsi="Times New Roman" w:cs="Times New Roman"/>
          <w:color w:val="000000"/>
        </w:rPr>
      </w:pPr>
    </w:p>
    <w:p w:rsidR="00781A64" w:rsidRDefault="00781A64">
      <w:pPr>
        <w:jc w:val="both"/>
      </w:pPr>
      <w:r>
        <w:rPr>
          <w:rFonts w:cs="Arial Unicode MS"/>
          <w:b/>
        </w:rPr>
        <w:t>5 – ENVIO DAS PROPOSTAS DE PREÇOS:</w:t>
      </w:r>
    </w:p>
    <w:p w:rsidR="00781A64" w:rsidRDefault="00781A64">
      <w:pPr>
        <w:jc w:val="both"/>
      </w:pPr>
      <w:r>
        <w:rPr>
          <w:rFonts w:cs="Arial Unicode MS"/>
        </w:rPr>
        <w:lastRenderedPageBreak/>
        <w:tab/>
      </w:r>
      <w:r>
        <w:rPr>
          <w:rFonts w:cs="Arial Unicode MS"/>
        </w:rPr>
        <w:tab/>
        <w:t>5.1. A participação no pregão eletrônico dar-se-á por meio de digitação da senha privativa do licitante e subseqüente encaminhamento da proposta de preços, contendo marca do produto, valor unitário e valor total, por item e demais informações necessárias, até o horário previsto no item 3.</w:t>
      </w:r>
    </w:p>
    <w:p w:rsidR="00781A64" w:rsidRDefault="00781A64">
      <w:pPr>
        <w:pStyle w:val="Textopadro"/>
        <w:ind w:left="30"/>
        <w:jc w:val="both"/>
      </w:pPr>
      <w:r>
        <w:rPr>
          <w:rFonts w:ascii="Times New Roman" w:hAnsi="Times New Roman" w:cs="Times New Roman"/>
          <w:color w:val="000000"/>
        </w:rPr>
        <w:tab/>
      </w:r>
      <w:r>
        <w:rPr>
          <w:rFonts w:ascii="Times New Roman" w:hAnsi="Times New Roman" w:cs="Times New Roman"/>
          <w:color w:val="000000"/>
        </w:rPr>
        <w:tab/>
        <w:t>5.1.1. A proposta de preços deverá ser formulada e enviada em formulário específico, exclusivamente por meio do Sistema Eletrônico.</w:t>
      </w:r>
    </w:p>
    <w:p w:rsidR="00781A64" w:rsidRDefault="00781A64">
      <w:pPr>
        <w:pStyle w:val="Textopadro"/>
        <w:ind w:left="30"/>
        <w:jc w:val="both"/>
      </w:pPr>
      <w:r>
        <w:rPr>
          <w:rFonts w:ascii="Times New Roman" w:eastAsia="Times New Roman" w:hAnsi="Times New Roman" w:cs="Times New Roman"/>
        </w:rPr>
        <w:tab/>
      </w:r>
      <w:r>
        <w:rPr>
          <w:rFonts w:ascii="Times New Roman" w:eastAsia="Times New Roman" w:hAnsi="Times New Roman" w:cs="Times New Roman"/>
        </w:rPr>
        <w:tab/>
        <w:t>5.2. O licitante se responsabilizará por todas as transações que forem efetuadas em seu nome no sistema eletrônico, assumindo como firmes e verdadeiras suas propostas, assim como os lances inseridos durante a sessão pública.</w:t>
      </w:r>
    </w:p>
    <w:p w:rsidR="00781A64" w:rsidRDefault="00781A64">
      <w:pPr>
        <w:pStyle w:val="Textopadro"/>
        <w:jc w:val="both"/>
      </w:pPr>
      <w:r>
        <w:rPr>
          <w:rFonts w:ascii="Times New Roman" w:hAnsi="Times New Roman" w:cs="Times New Roman"/>
        </w:rPr>
        <w:tab/>
      </w:r>
      <w:r>
        <w:rPr>
          <w:rFonts w:ascii="Times New Roman" w:hAnsi="Times New Roman" w:cs="Times New Roman"/>
        </w:rPr>
        <w:tab/>
        <w:t>5.3.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rsidR="00781A64" w:rsidRDefault="00781A64">
      <w:pPr>
        <w:pStyle w:val="Textopadro"/>
        <w:jc w:val="both"/>
      </w:pPr>
      <w:r>
        <w:rPr>
          <w:rFonts w:ascii="Times New Roman" w:hAnsi="Times New Roman" w:cs="Times New Roman"/>
        </w:rPr>
        <w:tab/>
      </w:r>
      <w:r>
        <w:rPr>
          <w:rFonts w:ascii="Times New Roman" w:eastAsia="Times New Roman" w:hAnsi="Times New Roman" w:cs="Times New Roman"/>
        </w:rPr>
        <w:tab/>
        <w:t>5.4. Os ítens de propostas que eventualmente contemplem bens que não correspondam às especificações contidas no Objeto deste Edital serão desconsideradas.</w:t>
      </w:r>
    </w:p>
    <w:p w:rsidR="00781A64" w:rsidRDefault="00781A64">
      <w:pPr>
        <w:ind w:left="15" w:firstLine="850"/>
        <w:jc w:val="both"/>
      </w:pPr>
      <w:r>
        <w:rPr>
          <w:rFonts w:cs="Arial Unicode MS"/>
        </w:rPr>
        <w:tab/>
        <w:t>5.5. Nas propostas serão consideradas obrigatoriamente:</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a) preço unitário e total para cada item em moeda corrente nacional, em algarismo com no máximo quatro casas decimais;</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b) marca e especificações detalhadas do objeto ofertado, consoante exigências editalícias;</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c) inclusão de todas as despesas que influam nos custos, tais como: O preço despesas com custo, transporte, seguro e frete, tributos (impostos, taxas, emolumentos, contribuições fiscais), obrigações sociais, trabalhistas, fiscais, frete, encargos comerciais ou de qualquer natureza e todos os ônus diretos;</w:t>
      </w:r>
      <w:r>
        <w:rPr>
          <w:rFonts w:ascii="Times New Roman" w:hAnsi="Times New Roman" w:cs="Times New Roman"/>
          <w:lang w:val="pt-BR"/>
        </w:rPr>
        <w:tab/>
      </w:r>
      <w:r>
        <w:rPr>
          <w:rFonts w:ascii="Times New Roman" w:hAnsi="Times New Roman" w:cs="Times New Roman"/>
          <w:lang w:val="pt-BR"/>
        </w:rPr>
        <w:tab/>
      </w:r>
      <w:r>
        <w:rPr>
          <w:rFonts w:ascii="Times New Roman" w:hAnsi="Times New Roman" w:cs="Times New Roman"/>
        </w:rPr>
        <w:t xml:space="preserve">                                                                                </w:t>
      </w:r>
    </w:p>
    <w:p w:rsidR="00781A64" w:rsidRDefault="00781A64">
      <w:pPr>
        <w:pStyle w:val="WW-Corpodetexto3"/>
        <w:tabs>
          <w:tab w:val="left" w:pos="1418"/>
        </w:tabs>
      </w:pPr>
      <w:r>
        <w:rPr>
          <w:rFonts w:ascii="Times New Roman" w:hAnsi="Times New Roman" w:cs="Times New Roman"/>
          <w:lang w:val="pt-BR"/>
        </w:rPr>
        <w:tab/>
        <w:t>d) prazo de validade da proposta de no mínimo 60 (sessenta) dias, a contar da data da sessão deste pregão eletrônico;</w:t>
      </w:r>
    </w:p>
    <w:p w:rsidR="00781A64" w:rsidRDefault="00781A64">
      <w:pPr>
        <w:pStyle w:val="WW-Corpodetexto3"/>
      </w:pPr>
      <w:r>
        <w:rPr>
          <w:rFonts w:ascii="Times New Roman" w:hAnsi="Times New Roman" w:cs="Times New Roman"/>
          <w:lang w:val="pt-BR"/>
        </w:rPr>
        <w:tab/>
      </w:r>
      <w:r>
        <w:rPr>
          <w:rFonts w:ascii="Times New Roman" w:hAnsi="Times New Roman" w:cs="Times New Roman"/>
          <w:lang w:val="pt-BR"/>
        </w:rPr>
        <w:tab/>
        <w:t>e) os produtos ofertados deverão ser de qualidade e atenderem aos padrões de mercado;</w:t>
      </w:r>
    </w:p>
    <w:p w:rsidR="00781A64" w:rsidRDefault="008A19C8">
      <w:pPr>
        <w:jc w:val="both"/>
      </w:pPr>
      <w:r>
        <w:rPr>
          <w:rFonts w:ascii="Courier New" w:hAnsi="Courier New" w:cs="Courier New"/>
          <w:color w:val="000000"/>
          <w:lang w:val="de-DE"/>
        </w:rPr>
        <w:t xml:space="preserve">        </w:t>
      </w:r>
      <w:r w:rsidR="00781A64">
        <w:rPr>
          <w:rFonts w:cs="Arial Unicode MS"/>
        </w:rPr>
        <w:t>5.6. Os documentos que compõem a proposta e a habilitação do licitante melhor classificado somente serão disponibilizados para avaliação do Pregão e para acesso público após o encerramento do envio de lances.</w:t>
      </w:r>
    </w:p>
    <w:p w:rsidR="00781A64" w:rsidRDefault="00781A64">
      <w:pPr>
        <w:pStyle w:val="WW-Corpodetexto3"/>
        <w:rPr>
          <w:rFonts w:ascii="Times New Roman" w:hAnsi="Times New Roman" w:cs="Times New Roman"/>
          <w:lang w:val="pt-BR"/>
        </w:rPr>
      </w:pPr>
    </w:p>
    <w:p w:rsidR="00781A64" w:rsidRDefault="00781A64">
      <w:pPr>
        <w:pStyle w:val="WW-Corpodetexto3"/>
        <w:rPr>
          <w:rFonts w:ascii="Times New Roman" w:hAnsi="Times New Roman" w:cs="Times New Roman"/>
          <w:lang w:val="pt-BR"/>
        </w:rPr>
      </w:pPr>
      <w:r>
        <w:rPr>
          <w:rFonts w:ascii="Times New Roman" w:hAnsi="Times New Roman" w:cs="Times New Roman"/>
          <w:b/>
          <w:bCs/>
          <w:lang w:val="pt-BR"/>
        </w:rPr>
        <w:t xml:space="preserve">OBS.: </w:t>
      </w:r>
      <w:r>
        <w:rPr>
          <w:rFonts w:ascii="Times New Roman" w:hAnsi="Times New Roman" w:cs="Times New Roman"/>
          <w:lang w:val="pt-BR"/>
        </w:rPr>
        <w:t>Poderão ser admitidos pelo pregoeiro erros de naturezas formais, desde que não comprometam o interesse público e da Administração.</w:t>
      </w:r>
    </w:p>
    <w:p w:rsidR="00B37A00" w:rsidRDefault="00B37A00">
      <w:pPr>
        <w:pStyle w:val="WW-Corpodetexto3"/>
      </w:pPr>
    </w:p>
    <w:p w:rsidR="00781A64" w:rsidRDefault="00781A64">
      <w:pPr>
        <w:jc w:val="both"/>
      </w:pPr>
      <w:r>
        <w:rPr>
          <w:rFonts w:cs="Arial Unicode MS"/>
          <w:b/>
        </w:rPr>
        <w:t>6 – ABERTURA DAS PROPOSTAS/SESSÃO:</w:t>
      </w:r>
    </w:p>
    <w:p w:rsidR="00781A64" w:rsidRDefault="00781A64">
      <w:pPr>
        <w:jc w:val="both"/>
        <w:rPr>
          <w:rFonts w:cs="Arial Unicode MS"/>
          <w:b/>
        </w:rPr>
      </w:pPr>
      <w:r>
        <w:rPr>
          <w:rFonts w:cs="Arial Unicode MS"/>
          <w:b/>
        </w:rPr>
        <w:tab/>
      </w:r>
      <w:r>
        <w:rPr>
          <w:rFonts w:cs="Arial Unicode MS"/>
          <w:b/>
        </w:rPr>
        <w:tab/>
        <w:t xml:space="preserve">6. O Pregoeiro, via sistema eletrônico, dará início à Sessão Pública, na data e horário previstos neste Edital, com a divulgação da melhor proposta para cada item. </w:t>
      </w:r>
    </w:p>
    <w:p w:rsidR="00B37A00" w:rsidRPr="00B37A00" w:rsidRDefault="00B37A00">
      <w:pPr>
        <w:jc w:val="both"/>
      </w:pPr>
    </w:p>
    <w:p w:rsidR="00781A64" w:rsidRDefault="00781A64">
      <w:pPr>
        <w:pStyle w:val="Textopadro"/>
        <w:jc w:val="both"/>
      </w:pPr>
      <w:r>
        <w:rPr>
          <w:rFonts w:ascii="Times New Roman" w:hAnsi="Times New Roman" w:cs="Times New Roman"/>
          <w:b/>
        </w:rPr>
        <w:t>7 - FORMULAÇÃO DE LANCES:</w:t>
      </w:r>
    </w:p>
    <w:p w:rsidR="00781A64" w:rsidRDefault="00781A64">
      <w:pPr>
        <w:tabs>
          <w:tab w:val="left" w:pos="1418"/>
        </w:tabs>
        <w:jc w:val="both"/>
      </w:pPr>
      <w:r>
        <w:rPr>
          <w:rFonts w:cs="Arial Unicode MS"/>
          <w:b/>
        </w:rPr>
        <w:tab/>
      </w:r>
      <w:r>
        <w:t>7.1. Aberta a etapa competitiva (Sessão Pública), os licitantes deverão encaminhar lances, exclusivamente, por meio do sistema eletrônico, sendo o licitante imediatamente informado do seu recebimento e respectivo valor.</w:t>
      </w:r>
    </w:p>
    <w:p w:rsidR="00347031" w:rsidRDefault="00347031">
      <w:pPr>
        <w:tabs>
          <w:tab w:val="left" w:pos="1418"/>
        </w:tabs>
        <w:ind w:firstLine="1134"/>
        <w:jc w:val="both"/>
      </w:pPr>
    </w:p>
    <w:p w:rsidR="00781A64" w:rsidRDefault="00781A64">
      <w:pPr>
        <w:tabs>
          <w:tab w:val="left" w:pos="1418"/>
        </w:tabs>
        <w:ind w:firstLine="1134"/>
        <w:jc w:val="both"/>
      </w:pPr>
      <w:r>
        <w:tab/>
        <w:t xml:space="preserve">7.2. A sessão será processada conforme procedimento previsto no Decreto Federal 10024/2019, com </w:t>
      </w:r>
      <w:r>
        <w:rPr>
          <w:u w:val="single"/>
        </w:rPr>
        <w:t>modo de disputa ABERTO</w:t>
      </w:r>
      <w:r>
        <w:t>.</w:t>
      </w:r>
    </w:p>
    <w:p w:rsidR="00781A64" w:rsidRDefault="00781A64">
      <w:pPr>
        <w:tabs>
          <w:tab w:val="left" w:pos="1418"/>
        </w:tabs>
        <w:ind w:firstLine="1134"/>
        <w:jc w:val="both"/>
      </w:pPr>
    </w:p>
    <w:p w:rsidR="00781A64" w:rsidRDefault="008A19C8" w:rsidP="00E443B5">
      <w:pPr>
        <w:jc w:val="both"/>
      </w:pPr>
      <w:r>
        <w:t xml:space="preserve">   </w:t>
      </w:r>
      <w:r w:rsidR="00781A64">
        <w:rPr>
          <w:b/>
        </w:rPr>
        <w:t>8. JULGAMENTO DAS PROPOSTAS:</w:t>
      </w:r>
    </w:p>
    <w:p w:rsidR="00781A64" w:rsidRDefault="00781A64">
      <w:pPr>
        <w:ind w:left="30"/>
        <w:jc w:val="both"/>
      </w:pPr>
      <w:r>
        <w:rPr>
          <w:rFonts w:cs="Arial Unicode MS"/>
        </w:rPr>
        <w:tab/>
      </w:r>
      <w:r>
        <w:rPr>
          <w:rFonts w:cs="Arial Unicode MS"/>
        </w:rPr>
        <w:tab/>
      </w:r>
      <w:r>
        <w:rPr>
          <w:rFonts w:cs="Arial Unicode MS"/>
          <w:b/>
          <w:bCs/>
        </w:rPr>
        <w:t>8.1</w:t>
      </w:r>
      <w:r>
        <w:rPr>
          <w:rFonts w:cs="Arial Unicode MS"/>
        </w:rPr>
        <w:t>. Após análise da proposta e documentação, o Pregoeiro anunciará o licitante vencedor.</w:t>
      </w:r>
    </w:p>
    <w:p w:rsidR="00781A64" w:rsidRDefault="00781A64">
      <w:r>
        <w:tab/>
      </w:r>
      <w:r>
        <w:rPr>
          <w:b/>
          <w:bCs/>
        </w:rPr>
        <w:tab/>
        <w:t xml:space="preserve">8.2. </w:t>
      </w:r>
      <w:r>
        <w:t xml:space="preserve">Para Julgamento será adotado o critério de MENOR PREÇO, observado o prazo para fornecimento, as especificações técnicas, parâmetros mínimos de desempenho e de qualidade e demais condições definidas </w:t>
      </w:r>
      <w:proofErr w:type="gramStart"/>
      <w:r>
        <w:t>neste Edital e anexos</w:t>
      </w:r>
      <w:proofErr w:type="gramEnd"/>
      <w:r>
        <w:t>.</w:t>
      </w:r>
    </w:p>
    <w:p w:rsidR="00781A64" w:rsidRDefault="00781A64">
      <w:pPr>
        <w:ind w:firstLine="678"/>
        <w:jc w:val="both"/>
      </w:pPr>
      <w:r>
        <w:t xml:space="preserve">            </w:t>
      </w:r>
      <w:r>
        <w:rPr>
          <w:rFonts w:cs="Arial Unicode MS"/>
          <w:b/>
          <w:bCs/>
        </w:rPr>
        <w:t xml:space="preserve">8.3. </w:t>
      </w:r>
      <w:r>
        <w:rPr>
          <w:rFonts w:cs="Arial Unicode MS"/>
        </w:rPr>
        <w:t>Na hipótese da proposta ou do lance de menor valor não ser aceito ou se o licitante vencedor desatender às exigências habilitatórias o Pregoeiro examinará a proposta ou lance subseqüente, verificando a sua aceitabilidade e procedendo à sua habilitação na ordem de classificação, segundo o critério do menor preço e assim sucessivamente até a apuração de uma proposta ou lance que atenda ao edital.</w:t>
      </w:r>
    </w:p>
    <w:p w:rsidR="00781A64" w:rsidRDefault="00781A64">
      <w:pPr>
        <w:tabs>
          <w:tab w:val="left" w:pos="1418"/>
        </w:tabs>
        <w:jc w:val="both"/>
      </w:pPr>
      <w:r>
        <w:t xml:space="preserve">                      </w:t>
      </w:r>
      <w:r>
        <w:rPr>
          <w:b/>
          <w:bCs/>
        </w:rPr>
        <w:t xml:space="preserve">  </w:t>
      </w:r>
      <w:r>
        <w:rPr>
          <w:rFonts w:cs="Arial Unicode MS"/>
          <w:b/>
          <w:bCs/>
        </w:rPr>
        <w:t>8.4.</w:t>
      </w:r>
      <w:r>
        <w:rPr>
          <w:rFonts w:cs="Arial Unicode MS"/>
        </w:rPr>
        <w:t xml:space="preserve"> Sendo suscitada alguma dúvida quanto ao objeto proposto pela licitante vencedora, em razão das especificações da marca indicada na proposta, o Pregoeiro poderá solicitar ao licitante apresentação de amostra do material, declaração expedida pelo fabricante de que o objeto possui as características indicadas na proposta, ou demais documentos que julgar necessário, como condição para adjudicação do objeto.</w:t>
      </w:r>
    </w:p>
    <w:p w:rsidR="00781A64" w:rsidRDefault="00781A64">
      <w:pPr>
        <w:ind w:left="30"/>
        <w:jc w:val="both"/>
      </w:pPr>
      <w:r>
        <w:rPr>
          <w:rFonts w:cs="Arial Unicode MS"/>
          <w:b/>
          <w:bCs/>
        </w:rPr>
        <w:tab/>
      </w:r>
      <w:r>
        <w:rPr>
          <w:rFonts w:cs="Arial Unicode MS"/>
          <w:b/>
          <w:bCs/>
        </w:rPr>
        <w:tab/>
        <w:t>8.4.1. O licitante que não atender ao disposto no item anterior, em prazo estabelecido pelo pregoeiro, estará sujeito a desclassificação do item proposto.</w:t>
      </w:r>
    </w:p>
    <w:p w:rsidR="00781A64" w:rsidRDefault="00781A64">
      <w:pPr>
        <w:jc w:val="both"/>
      </w:pPr>
      <w:r>
        <w:rPr>
          <w:b/>
        </w:rPr>
        <w:tab/>
      </w:r>
      <w:r>
        <w:rPr>
          <w:b/>
        </w:rPr>
        <w:tab/>
      </w:r>
      <w:r>
        <w:rPr>
          <w:b/>
          <w:bCs/>
        </w:rPr>
        <w:t>8.5</w:t>
      </w:r>
      <w:r w:rsidR="00B37A00">
        <w:rPr>
          <w:b/>
          <w:bCs/>
        </w:rPr>
        <w:t>.</w:t>
      </w:r>
      <w:r>
        <w:rPr>
          <w:b/>
          <w:bCs/>
        </w:rPr>
        <w:t xml:space="preserve"> </w:t>
      </w:r>
      <w:r>
        <w:t>Encerrada a etapa de lances, havendo empate entre propostas ou lances, o critério de desempate será aquele previsto no art. 60 da Lei nº 14.133, de 2021, nesta ordem:</w:t>
      </w:r>
    </w:p>
    <w:p w:rsidR="00781A64" w:rsidRDefault="00781A64">
      <w:pPr>
        <w:jc w:val="both"/>
      </w:pPr>
      <w:r>
        <w:rPr>
          <w:b/>
          <w:bCs/>
        </w:rPr>
        <w:tab/>
      </w:r>
      <w:r>
        <w:rPr>
          <w:b/>
          <w:bCs/>
        </w:rPr>
        <w:tab/>
        <w:t xml:space="preserve">8.5.1 </w:t>
      </w:r>
      <w:r>
        <w:t>disputa final, hipótese em que os licitantes empatados poderão apresentar nova proposta em ato contínuo à classificação;</w:t>
      </w:r>
    </w:p>
    <w:p w:rsidR="00781A64" w:rsidRDefault="00781A64">
      <w:pPr>
        <w:jc w:val="both"/>
      </w:pPr>
      <w:r>
        <w:tab/>
      </w:r>
      <w:r>
        <w:tab/>
      </w:r>
      <w:r>
        <w:rPr>
          <w:b/>
          <w:bCs/>
        </w:rPr>
        <w:t xml:space="preserve">8.5.2 </w:t>
      </w:r>
      <w:r>
        <w:t>avaliação do desempenho contratual prévio dos licitantes, para a qual deverão preferencialmente ser utilizados registros cadastrais para efeito de atesto de cumprimento de obrigações previstos nesta Lei;</w:t>
      </w:r>
    </w:p>
    <w:p w:rsidR="00781A64" w:rsidRDefault="00781A64">
      <w:pPr>
        <w:jc w:val="both"/>
      </w:pPr>
      <w:r>
        <w:tab/>
      </w:r>
      <w:r>
        <w:tab/>
      </w:r>
      <w:r>
        <w:rPr>
          <w:b/>
          <w:bCs/>
        </w:rPr>
        <w:t>8.5.3</w:t>
      </w:r>
      <w:r>
        <w:t xml:space="preserve"> desenvolvimento pelo licitante de ações de equidade entre homens e mulheres no ambiente de trabalho, conforme regulamento;</w:t>
      </w:r>
    </w:p>
    <w:p w:rsidR="00781A64" w:rsidRDefault="00781A64">
      <w:pPr>
        <w:jc w:val="both"/>
      </w:pPr>
      <w:r>
        <w:t>8.5.4 desenvolvimento pelo licitante de programa de integridade (compliance), conforme orientações dos órgãos de controle.</w:t>
      </w:r>
    </w:p>
    <w:p w:rsidR="00781A64" w:rsidRDefault="00781A64">
      <w:pPr>
        <w:jc w:val="both"/>
      </w:pPr>
      <w:r>
        <w:rPr>
          <w:b/>
        </w:rPr>
        <w:tab/>
      </w:r>
      <w:r>
        <w:rPr>
          <w:b/>
        </w:rPr>
        <w:tab/>
        <w:t xml:space="preserve">8.6. </w:t>
      </w:r>
      <w:r>
        <w:t>Encerrada a etapa de envio de lances da sessão pública, na hipótese da proposta do primeiro colocado permanecer acima do preço mínimo definido para a contratação, o pregoeiro poderá negociar condições mais vantajosas, após definido o resultado do julgamento.</w:t>
      </w:r>
    </w:p>
    <w:p w:rsidR="00781A64" w:rsidRDefault="00781A64">
      <w:pPr>
        <w:jc w:val="both"/>
      </w:pPr>
      <w:r>
        <w:rPr>
          <w:b/>
        </w:rPr>
        <w:tab/>
      </w:r>
      <w:r>
        <w:rPr>
          <w:b/>
        </w:rPr>
        <w:tab/>
        <w:t xml:space="preserve">8.6.1. </w:t>
      </w:r>
      <w:r>
        <w:t>A negociação será realizada por meio do sistema, podendo ser acompanhada pelos demais licitantes.</w:t>
      </w:r>
    </w:p>
    <w:p w:rsidR="00781A64" w:rsidRDefault="00781A64">
      <w:pPr>
        <w:jc w:val="both"/>
      </w:pPr>
      <w:r>
        <w:rPr>
          <w:b/>
        </w:rPr>
        <w:tab/>
      </w:r>
      <w:r>
        <w:rPr>
          <w:b/>
        </w:rPr>
        <w:tab/>
        <w:t xml:space="preserve">8.6.2. </w:t>
      </w:r>
      <w:r>
        <w:t>Será desclassificada a proposta que após negociação</w:t>
      </w:r>
      <w:r>
        <w:rPr>
          <w:b/>
        </w:rPr>
        <w:t>:</w:t>
      </w:r>
    </w:p>
    <w:p w:rsidR="00781A64" w:rsidRDefault="00781A64">
      <w:pPr>
        <w:jc w:val="both"/>
      </w:pPr>
      <w:r>
        <w:rPr>
          <w:b/>
        </w:rPr>
        <w:tab/>
      </w:r>
      <w:r>
        <w:rPr>
          <w:b/>
        </w:rPr>
        <w:tab/>
        <w:t xml:space="preserve">a) </w:t>
      </w:r>
      <w:r>
        <w:t>contiver vícios insanáveis;</w:t>
      </w:r>
    </w:p>
    <w:p w:rsidR="00781A64" w:rsidRPr="007E2480" w:rsidRDefault="00781A64">
      <w:pPr>
        <w:jc w:val="both"/>
        <w:rPr>
          <w:b/>
        </w:rPr>
      </w:pPr>
      <w:r>
        <w:rPr>
          <w:b/>
        </w:rPr>
        <w:tab/>
      </w:r>
      <w:r w:rsidR="007E2480">
        <w:rPr>
          <w:b/>
        </w:rPr>
        <w:t xml:space="preserve">         </w:t>
      </w:r>
      <w:r w:rsidR="002F70B0">
        <w:rPr>
          <w:b/>
        </w:rPr>
        <w:t xml:space="preserve">   </w:t>
      </w:r>
      <w:r>
        <w:rPr>
          <w:b/>
        </w:rPr>
        <w:t xml:space="preserve">b) </w:t>
      </w:r>
      <w:r>
        <w:t>não obedecer às especificações técnicas contidas no Termo de Referência;</w:t>
      </w:r>
    </w:p>
    <w:p w:rsidR="00781A64" w:rsidRPr="002F70B0" w:rsidRDefault="00781A64">
      <w:pPr>
        <w:jc w:val="both"/>
        <w:rPr>
          <w:b/>
        </w:rPr>
      </w:pPr>
      <w:r>
        <w:rPr>
          <w:b/>
        </w:rPr>
        <w:tab/>
      </w:r>
      <w:r>
        <w:rPr>
          <w:b/>
        </w:rPr>
        <w:tab/>
        <w:t xml:space="preserve">c) </w:t>
      </w:r>
      <w:r>
        <w:t>apresentar preços acima do valor definido para a contratação;</w:t>
      </w:r>
    </w:p>
    <w:p w:rsidR="00781A64" w:rsidRDefault="00781A64">
      <w:pPr>
        <w:jc w:val="both"/>
      </w:pPr>
      <w:r>
        <w:rPr>
          <w:b/>
        </w:rPr>
        <w:tab/>
      </w:r>
      <w:r>
        <w:rPr>
          <w:b/>
        </w:rPr>
        <w:tab/>
        <w:t xml:space="preserve">d) </w:t>
      </w:r>
      <w:r>
        <w:t>apresentar desconformidade com quaisquer outras exigências deste Edital ou seus anexos, desde que insanável.</w:t>
      </w:r>
    </w:p>
    <w:p w:rsidR="00781A64" w:rsidRPr="0085443F" w:rsidRDefault="00781A64" w:rsidP="0085443F">
      <w:pPr>
        <w:jc w:val="both"/>
        <w:rPr>
          <w:b/>
        </w:rPr>
      </w:pPr>
      <w:r>
        <w:rPr>
          <w:b/>
        </w:rPr>
        <w:tab/>
      </w:r>
      <w:r>
        <w:rPr>
          <w:b/>
        </w:rPr>
        <w:tab/>
        <w:t xml:space="preserve">8.6.3. </w:t>
      </w:r>
      <w:r>
        <w:t>A negociação poderá ser feita com os demais licitantes, segundo a ordem de classificação inicialmente estabelecida, quando o primeiro colocado, mesmo após a negociação, for desclassificado.</w:t>
      </w:r>
    </w:p>
    <w:p w:rsidR="007E04AD" w:rsidRDefault="00781A64">
      <w:pPr>
        <w:jc w:val="both"/>
        <w:rPr>
          <w:b/>
        </w:rPr>
      </w:pPr>
      <w:r>
        <w:rPr>
          <w:b/>
        </w:rPr>
        <w:tab/>
      </w:r>
      <w:r>
        <w:rPr>
          <w:b/>
        </w:rPr>
        <w:tab/>
      </w:r>
    </w:p>
    <w:p w:rsidR="007E04AD" w:rsidRDefault="007E04AD">
      <w:pPr>
        <w:jc w:val="both"/>
        <w:rPr>
          <w:b/>
        </w:rPr>
      </w:pPr>
    </w:p>
    <w:p w:rsidR="007E04AD" w:rsidRDefault="007E04AD">
      <w:pPr>
        <w:jc w:val="both"/>
        <w:rPr>
          <w:b/>
        </w:rPr>
      </w:pPr>
    </w:p>
    <w:p w:rsidR="00781A64" w:rsidRDefault="007E04AD">
      <w:pPr>
        <w:jc w:val="both"/>
      </w:pPr>
      <w:r>
        <w:rPr>
          <w:b/>
        </w:rPr>
        <w:t xml:space="preserve">                      </w:t>
      </w:r>
      <w:r w:rsidR="00781A64">
        <w:rPr>
          <w:b/>
        </w:rPr>
        <w:t xml:space="preserve">8.6.4. </w:t>
      </w:r>
      <w:r w:rsidR="00781A64">
        <w:t>O resultado da negociação será divulgado a todos os licitantes e anexado aos autos do processo licitatório.</w:t>
      </w:r>
    </w:p>
    <w:p w:rsidR="00781A64" w:rsidRDefault="00781A64">
      <w:pPr>
        <w:jc w:val="both"/>
      </w:pPr>
      <w:r>
        <w:rPr>
          <w:b/>
        </w:rPr>
        <w:tab/>
      </w:r>
      <w:r>
        <w:rPr>
          <w:b/>
        </w:rPr>
        <w:tab/>
        <w:t xml:space="preserve">8.7. </w:t>
      </w:r>
      <w:r>
        <w:t>O pregoeiro solicitará ao licitante mais bem classificado que, no prazo estabelecido pelo pregoeiro, envie a proposta adequada</w:t>
      </w:r>
      <w:r w:rsidR="004E3429">
        <w:t xml:space="preserve"> juntamente com o catalogo/prospecto do valor ofertado</w:t>
      </w:r>
      <w:r>
        <w:t xml:space="preserve"> ao último lance ofertado após a negociação realizada, em campo próprio do Sistema, acompanhada, se for o caso, dos documentos complementares, quando necessários à confirmação daqueles exigidos neste Edital e já apresentados.</w:t>
      </w:r>
    </w:p>
    <w:p w:rsidR="00781A64" w:rsidRDefault="00781A64">
      <w:pPr>
        <w:jc w:val="both"/>
      </w:pPr>
      <w:r>
        <w:rPr>
          <w:b/>
        </w:rPr>
        <w:tab/>
      </w:r>
      <w:r>
        <w:rPr>
          <w:b/>
        </w:rPr>
        <w:tab/>
        <w:t xml:space="preserve">8.7.1. </w:t>
      </w:r>
      <w:r>
        <w:t>É facultado ao pregoeiro prorrogar o prazo estabelecido, a partir de solicitação fundamentada feita no chat pelo licitante, antes de findo o prazo.</w:t>
      </w:r>
    </w:p>
    <w:p w:rsidR="00E606A7" w:rsidRDefault="004E3429">
      <w:pPr>
        <w:jc w:val="both"/>
      </w:pPr>
      <w:r>
        <w:tab/>
      </w:r>
      <w:r>
        <w:tab/>
      </w:r>
    </w:p>
    <w:p w:rsidR="00781A64" w:rsidRDefault="00781A64">
      <w:pPr>
        <w:jc w:val="both"/>
      </w:pPr>
      <w:r w:rsidRPr="00D577AF">
        <w:rPr>
          <w:rFonts w:cs="Arial Unicode MS"/>
          <w:b/>
        </w:rPr>
        <w:t>9 – HABILITAÇÃO:</w:t>
      </w:r>
    </w:p>
    <w:p w:rsidR="00781A64" w:rsidRDefault="00781A64">
      <w:pPr>
        <w:jc w:val="both"/>
      </w:pPr>
      <w:r>
        <w:rPr>
          <w:rFonts w:cs="Arial Unicode MS"/>
        </w:rPr>
        <w:tab/>
      </w:r>
      <w:r>
        <w:rPr>
          <w:rFonts w:cs="Arial Unicode MS"/>
        </w:rPr>
        <w:tab/>
      </w:r>
      <w:r w:rsidRPr="007A448F">
        <w:rPr>
          <w:rFonts w:cs="Arial Unicode MS"/>
          <w:b/>
        </w:rPr>
        <w:t>9.1.</w:t>
      </w:r>
      <w:r>
        <w:rPr>
          <w:rFonts w:cs="Arial Unicode MS"/>
        </w:rPr>
        <w:t xml:space="preserve"> A habilitação do licitante vencedor será verificada mediante apresentação dos seguintes documentos:</w:t>
      </w:r>
    </w:p>
    <w:p w:rsidR="00781A64" w:rsidRDefault="00781A64">
      <w:pPr>
        <w:pStyle w:val="WW-Padro"/>
        <w:spacing w:line="100" w:lineRule="atLeast"/>
        <w:jc w:val="both"/>
      </w:pPr>
      <w:r>
        <w:rPr>
          <w:rFonts w:ascii="Times New Roman" w:eastAsia="Times New Roman" w:hAnsi="Times New Roman" w:cs="Times New Roman"/>
          <w:lang w:eastAsia="pt-BR" w:bidi="pt-BR"/>
        </w:rPr>
        <w:tab/>
      </w:r>
      <w:r>
        <w:rPr>
          <w:rFonts w:eastAsia="Times New Roman"/>
          <w:lang w:eastAsia="pt-BR" w:bidi="pt-BR"/>
        </w:rPr>
        <w:t>a) Ato constitutivo, Contrato Social e devidas alterações ou Contrato Social Consolidado, conforme o caso;</w:t>
      </w:r>
    </w:p>
    <w:p w:rsidR="00781A64" w:rsidRDefault="00781A64">
      <w:pPr>
        <w:pStyle w:val="Textopadro"/>
        <w:tabs>
          <w:tab w:val="left" w:pos="709"/>
        </w:tabs>
        <w:jc w:val="both"/>
      </w:pPr>
      <w:r>
        <w:rPr>
          <w:rFonts w:eastAsia="Times New Roman" w:cs="Times New Roman"/>
          <w:lang w:eastAsia="pt-BR" w:bidi="pt-BR"/>
        </w:rPr>
        <w:tab/>
        <w:t>b) Certidão de Débitos Relativos a Créditos Tributários Federais e à Dívida Ativa da União - expedida pela Receita Federal do Brasil;</w:t>
      </w:r>
    </w:p>
    <w:p w:rsidR="00781A64" w:rsidRDefault="00781A64">
      <w:pPr>
        <w:pStyle w:val="WW-Padro"/>
        <w:tabs>
          <w:tab w:val="left" w:pos="709"/>
        </w:tabs>
        <w:spacing w:line="100" w:lineRule="atLeast"/>
        <w:jc w:val="both"/>
      </w:pPr>
      <w:r>
        <w:rPr>
          <w:rFonts w:eastAsia="Times New Roman"/>
          <w:lang w:eastAsia="pt-BR" w:bidi="pt-BR"/>
        </w:rPr>
        <w:tab/>
        <w:t>c) Certificado de Regularidade para com o Fundo de Garantia por Tempo de Serviço, expedido pela Caixa Econômica Federal;</w:t>
      </w:r>
    </w:p>
    <w:p w:rsidR="00781A64" w:rsidRDefault="00781A64">
      <w:pPr>
        <w:pStyle w:val="WW-Padro"/>
        <w:tabs>
          <w:tab w:val="left" w:pos="709"/>
        </w:tabs>
        <w:spacing w:line="100" w:lineRule="atLeast"/>
        <w:jc w:val="both"/>
      </w:pPr>
      <w:r>
        <w:rPr>
          <w:rFonts w:eastAsia="Times New Roman"/>
          <w:lang w:eastAsia="pt-BR" w:bidi="pt-BR"/>
        </w:rPr>
        <w:tab/>
        <w:t>d) Certidão Negativa ou Positiva com efeito de Negativa para com a Receita Estadual;</w:t>
      </w:r>
    </w:p>
    <w:p w:rsidR="00781A64" w:rsidRDefault="00781A64">
      <w:pPr>
        <w:pStyle w:val="WW-Padro"/>
        <w:tabs>
          <w:tab w:val="left" w:pos="709"/>
        </w:tabs>
        <w:spacing w:line="100" w:lineRule="atLeast"/>
        <w:jc w:val="both"/>
      </w:pPr>
      <w:r>
        <w:rPr>
          <w:rFonts w:eastAsia="Times New Roman"/>
          <w:lang w:eastAsia="pt-BR" w:bidi="pt-BR"/>
        </w:rPr>
        <w:tab/>
        <w:t>e) Certidão Negativa ou Positiva com efeito de Negativa para com a Receita Municipal;</w:t>
      </w:r>
    </w:p>
    <w:p w:rsidR="00781A64" w:rsidRDefault="00781A64">
      <w:pPr>
        <w:pStyle w:val="WW-Padro"/>
        <w:tabs>
          <w:tab w:val="left" w:pos="709"/>
        </w:tabs>
        <w:spacing w:line="100" w:lineRule="atLeast"/>
        <w:jc w:val="both"/>
      </w:pPr>
      <w:r>
        <w:rPr>
          <w:rFonts w:eastAsia="Times New Roman"/>
          <w:lang w:eastAsia="pt-BR" w:bidi="pt-BR"/>
        </w:rPr>
        <w:tab/>
        <w:t>f) Certidão Negativa de Débitos Trabalhistas para com a Justiça do Trabalho;</w:t>
      </w:r>
    </w:p>
    <w:p w:rsidR="00781A64" w:rsidRDefault="00781A64">
      <w:pPr>
        <w:pStyle w:val="WW-Padro"/>
        <w:tabs>
          <w:tab w:val="left" w:pos="709"/>
        </w:tabs>
        <w:spacing w:line="100" w:lineRule="atLeast"/>
        <w:jc w:val="both"/>
      </w:pPr>
      <w:r>
        <w:rPr>
          <w:rFonts w:eastAsia="Times New Roman" w:cs="Arial Unicode MS"/>
          <w:lang w:eastAsia="pt-BR"/>
        </w:rPr>
        <w:tab/>
        <w:t>g</w:t>
      </w:r>
      <w:r>
        <w:t xml:space="preserve">) Declaração que atende aos requisitos de HABILITAÇÃO, e responderá pela veracidade das informações prestadas, na forma do art. 63, I, da lei 14.133; (Anexo III) </w:t>
      </w:r>
    </w:p>
    <w:p w:rsidR="00781A64" w:rsidRDefault="00781A64">
      <w:pPr>
        <w:pStyle w:val="WW-Padro"/>
        <w:tabs>
          <w:tab w:val="left" w:pos="709"/>
        </w:tabs>
        <w:spacing w:line="100" w:lineRule="atLeast"/>
        <w:jc w:val="both"/>
      </w:pPr>
      <w:r>
        <w:tab/>
        <w:t>h) Declaração que cumpre as exigências de reserva de cargos para pessoa com deficiência e para reabilitado da Previdência Social, previstas em lei e em outras normas específicas – art. 63, IV, da lei 14.133; (Anexo III)</w:t>
      </w:r>
    </w:p>
    <w:p w:rsidR="00781A64" w:rsidRDefault="00781A64">
      <w:pPr>
        <w:jc w:val="both"/>
      </w:pPr>
      <w:r>
        <w:rPr>
          <w:rFonts w:cs="Arial Unicode MS"/>
          <w:lang w:eastAsia="pt-BR"/>
        </w:rPr>
        <w:tab/>
        <w:t>i) 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 art. 63, §1º, da lei 14.133; (Anexo III)</w:t>
      </w:r>
    </w:p>
    <w:p w:rsidR="00781A64" w:rsidRDefault="0067037B" w:rsidP="0067037B">
      <w:pPr>
        <w:autoSpaceDE w:val="0"/>
        <w:ind w:firstLine="708"/>
        <w:jc w:val="both"/>
        <w:rPr>
          <w:rFonts w:eastAsia="Lucida Sans Unicode"/>
          <w:i/>
          <w:color w:val="000000"/>
        </w:rPr>
      </w:pPr>
      <w:r>
        <w:rPr>
          <w:bCs/>
        </w:rPr>
        <w:t>j</w:t>
      </w:r>
      <w:r w:rsidR="00781A64">
        <w:rPr>
          <w:bCs/>
          <w:lang w:eastAsia="pt-BR"/>
        </w:rPr>
        <w:t>)</w:t>
      </w:r>
      <w:r w:rsidR="00781A64">
        <w:rPr>
          <w:bCs/>
        </w:rPr>
        <w:t xml:space="preserve"> </w:t>
      </w:r>
      <w:r w:rsidR="00781A64">
        <w:rPr>
          <w:rFonts w:eastAsia="Lucida Sans Unicode"/>
          <w:i/>
          <w:color w:val="000000"/>
        </w:rPr>
        <w:t xml:space="preserve">No caso da Licitante participante do Certame ser </w:t>
      </w:r>
      <w:proofErr w:type="gramStart"/>
      <w:r w:rsidR="00781A64">
        <w:rPr>
          <w:rFonts w:eastAsia="Lucida Sans Unicode"/>
          <w:i/>
          <w:color w:val="000000"/>
        </w:rPr>
        <w:t>uma Micro</w:t>
      </w:r>
      <w:proofErr w:type="gramEnd"/>
      <w:r w:rsidR="00781A64">
        <w:rPr>
          <w:rFonts w:eastAsia="Lucida Sans Unicode"/>
          <w:i/>
          <w:color w:val="000000"/>
        </w:rPr>
        <w:t xml:space="preserve"> Empresa - ME ou uma Empresa de Pequeno Porte – EPP, deverá ser apresentado Certidão da Junta Comercial ou do Cartório de Registro de Pessoa Jurídica de que a Licitante está enquadrada como Micro Empresa-ME ou Empresa de Pequeno Porte-EPP, para obter os benefícios da Lei Complementar nº 123/2006, Ou consulta emitida pela Receita Federal, de que a empresa é optante pelo Simples Nacional. </w:t>
      </w:r>
      <w:r w:rsidR="00781A64">
        <w:rPr>
          <w:rFonts w:eastAsia="Lucida Sans Unicode"/>
          <w:i/>
          <w:color w:val="000000"/>
          <w:u w:val="single"/>
        </w:rPr>
        <w:t>O documento deverá ser emitido com, no máximo, 180 (cento e oitenta) dias de antecedência da abertura da licitação</w:t>
      </w:r>
      <w:r w:rsidR="00781A64">
        <w:rPr>
          <w:rFonts w:eastAsia="Lucida Sans Unicode"/>
          <w:i/>
          <w:color w:val="000000"/>
        </w:rPr>
        <w:t>.</w:t>
      </w:r>
    </w:p>
    <w:p w:rsidR="00227AFF" w:rsidRDefault="00227AFF" w:rsidP="007265A0">
      <w:pPr>
        <w:pStyle w:val="Textopadro"/>
        <w:tabs>
          <w:tab w:val="left" w:pos="709"/>
          <w:tab w:val="left" w:pos="1418"/>
        </w:tabs>
        <w:jc w:val="both"/>
        <w:rPr>
          <w:rFonts w:ascii="Times New Roman" w:eastAsia="Times New Roman" w:hAnsi="Times New Roman" w:cs="Times New Roman"/>
        </w:rPr>
      </w:pPr>
    </w:p>
    <w:p w:rsidR="00781A64" w:rsidRDefault="00227AFF" w:rsidP="007265A0">
      <w:pPr>
        <w:pStyle w:val="Textopadro"/>
        <w:tabs>
          <w:tab w:val="left" w:pos="709"/>
          <w:tab w:val="left" w:pos="1418"/>
        </w:tabs>
        <w:jc w:val="both"/>
      </w:pPr>
      <w:r>
        <w:rPr>
          <w:rFonts w:ascii="Times New Roman" w:eastAsia="Times New Roman" w:hAnsi="Times New Roman" w:cs="Times New Roman"/>
        </w:rPr>
        <w:t xml:space="preserve">              </w:t>
      </w:r>
      <w:r w:rsidR="00781A64">
        <w:rPr>
          <w:b/>
        </w:rPr>
        <w:t>9.2 - Os documentos exigidos para habilitação deverão ser encaminhados por meio de documento eletrônico em formato PDF, enviado através de campo específico disponível no sistema informatizado, juntamente ao momento do envio da proposta.</w:t>
      </w:r>
    </w:p>
    <w:p w:rsidR="00781A64" w:rsidRDefault="00781A64">
      <w:pPr>
        <w:pStyle w:val="Textopadro"/>
        <w:tabs>
          <w:tab w:val="left" w:pos="851"/>
        </w:tabs>
        <w:spacing w:line="240" w:lineRule="auto"/>
        <w:jc w:val="both"/>
      </w:pPr>
      <w:r>
        <w:rPr>
          <w:rFonts w:ascii="Times New Roman" w:hAnsi="Times New Roman" w:cs="Times New Roman"/>
          <w:b/>
        </w:rPr>
        <w:tab/>
        <w:t xml:space="preserve">9.2.1 – Caso seja necessário, o Pregoeiro poderá solicitar o envio da documentação, </w:t>
      </w:r>
      <w:r>
        <w:rPr>
          <w:b/>
          <w:bCs/>
        </w:rPr>
        <w:t xml:space="preserve">no prazo de até 02 (duas) horas após a finalização da Sessão Pública, </w:t>
      </w:r>
      <w:r>
        <w:rPr>
          <w:rFonts w:ascii="Times New Roman" w:hAnsi="Times New Roman" w:cs="Times New Roman"/>
          <w:b/>
        </w:rPr>
        <w:t xml:space="preserve"> por meio do email: </w:t>
      </w:r>
      <w:hyperlink r:id="rId13" w:history="1">
        <w:r>
          <w:rPr>
            <w:rStyle w:val="Hyperlink"/>
            <w:b/>
            <w:bCs/>
          </w:rPr>
          <w:t>licitacao@igrejinha.rs.gov.br</w:t>
        </w:r>
      </w:hyperlink>
      <w:r>
        <w:rPr>
          <w:b/>
          <w:bCs/>
        </w:rPr>
        <w:t xml:space="preserve">. </w:t>
      </w:r>
    </w:p>
    <w:p w:rsidR="00781A64" w:rsidRDefault="00781A64">
      <w:pPr>
        <w:tabs>
          <w:tab w:val="left" w:pos="851"/>
        </w:tabs>
        <w:jc w:val="both"/>
      </w:pPr>
      <w:r>
        <w:rPr>
          <w:rFonts w:cs="Arial Unicode MS"/>
          <w:b/>
          <w:bCs/>
        </w:rPr>
        <w:tab/>
        <w:t>9.2.2- A critério do pregoeiro, esse prazo poderá ser prorrogado.</w:t>
      </w:r>
    </w:p>
    <w:p w:rsidR="00781A64" w:rsidRDefault="00781A64">
      <w:pPr>
        <w:tabs>
          <w:tab w:val="left" w:pos="851"/>
        </w:tabs>
        <w:ind w:left="30"/>
        <w:jc w:val="both"/>
        <w:rPr>
          <w:rFonts w:cs="Arial Unicode MS"/>
          <w:b/>
          <w:bCs/>
        </w:rPr>
      </w:pPr>
      <w:r>
        <w:rPr>
          <w:rFonts w:cs="Arial Unicode MS"/>
          <w:b/>
          <w:bCs/>
        </w:rPr>
        <w:tab/>
        <w:t>9.2.3 - O licitante que não atender ao disposto no item anterior, em prazo estabelecido pelo pregoeiro, estará sujeito a desclassificação do item proposto.</w:t>
      </w:r>
    </w:p>
    <w:p w:rsidR="007A448F" w:rsidRDefault="007A448F">
      <w:pPr>
        <w:tabs>
          <w:tab w:val="left" w:pos="851"/>
        </w:tabs>
        <w:ind w:left="30"/>
        <w:jc w:val="both"/>
        <w:rPr>
          <w:rFonts w:cs="Arial Unicode MS"/>
          <w:b/>
          <w:bCs/>
        </w:rPr>
      </w:pPr>
    </w:p>
    <w:p w:rsidR="00781A64" w:rsidRDefault="00781A64" w:rsidP="007265A0">
      <w:pPr>
        <w:tabs>
          <w:tab w:val="left" w:pos="1418"/>
        </w:tabs>
        <w:jc w:val="both"/>
      </w:pPr>
      <w:r>
        <w:tab/>
      </w:r>
      <w:r w:rsidRPr="007A448F">
        <w:rPr>
          <w:b/>
        </w:rPr>
        <w:t>9.3.</w:t>
      </w:r>
      <w:r>
        <w:t xml:space="preserve"> Nos casos de empresas ME e EPP, havendo alguma restrição na comprovação da regularidade fiscal nos documentos de habilitação, a empresa não será declarada inabilitada, e será assegurado o prazo de 05 (cinco) dias úteis cujo termo inicial corresponderá ao momento em que o proponente for declarado o vencedor do certame, prorrogáveis por igual período, a critério da Administração Pública. Nestes casos, ainda que com restrições, a empresa deverá, OBRIGATORIAMENTE, apresentar toda a documentação de habilitação fiscal, ainda que com prazo de validade vencido, nos termos do art. 43 da LC 123/2006.</w:t>
      </w:r>
    </w:p>
    <w:p w:rsidR="00781A64" w:rsidRDefault="00781A64">
      <w:pPr>
        <w:tabs>
          <w:tab w:val="left" w:pos="851"/>
        </w:tabs>
        <w:ind w:left="30"/>
        <w:jc w:val="both"/>
      </w:pPr>
      <w:r>
        <w:rPr>
          <w:rFonts w:cs="Arial Unicode MS"/>
        </w:rPr>
        <w:tab/>
        <w:t>9.3.1. Caso a licitante tenha se declarado ME ou EPP e não comprove tal condição, ou ainda, desatenda às exigências habilitatórias, será considerada INABILITADA. O Pregoeiro examinará a oferta subsequente, na forma da cláusula 8ª.</w:t>
      </w:r>
    </w:p>
    <w:p w:rsidR="00781A64" w:rsidRDefault="00781A64" w:rsidP="00AC0115">
      <w:pPr>
        <w:pStyle w:val="Corpodetexto"/>
        <w:tabs>
          <w:tab w:val="left" w:pos="1418"/>
        </w:tabs>
        <w:jc w:val="both"/>
      </w:pPr>
      <w:r>
        <w:tab/>
      </w:r>
      <w:r w:rsidRPr="007A448F">
        <w:rPr>
          <w:b/>
        </w:rPr>
        <w:t>9.4.</w:t>
      </w:r>
      <w:r>
        <w:t xml:space="preserve"> Após a entrega dos documentos para habilitação, não será permitida a substituição ou a apresentação de novos documentos, salvo em sede de diligência para</w:t>
      </w:r>
      <w:bookmarkStart w:id="0" w:name="art64i"/>
      <w:bookmarkEnd w:id="0"/>
      <w:r>
        <w:t xml:space="preserve"> a complementação de informações acerca dos documentos já apresentados pelos licitantes e desde que necessária para apurar fatos existentes à época da abertura do certame ou para atualização de documentos cuja validade tenha expirado após a data de recebimento das propostas.</w:t>
      </w:r>
    </w:p>
    <w:p w:rsidR="00781A64" w:rsidRDefault="00781A64">
      <w:pPr>
        <w:pStyle w:val="Corpodetexto"/>
        <w:jc w:val="both"/>
      </w:pPr>
      <w:r>
        <w:tab/>
        <w:t>9.4.1.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rsidR="00781A64" w:rsidRDefault="00781A64">
      <w:pPr>
        <w:pStyle w:val="Corpodetexto"/>
        <w:jc w:val="both"/>
      </w:pPr>
      <w:r>
        <w:tab/>
        <w:t>9.4.2. Quando a fase de habilitação anteceder a de julgamento e já tiver sido encerrada, não caberá exclusão de licitante por motivo relacionado à habilitação, salvo em razão de fatos supervenientes ou só conhecidos após o julgamento.</w:t>
      </w:r>
    </w:p>
    <w:p w:rsidR="00E606A7" w:rsidRPr="00E606A7" w:rsidRDefault="00E606A7">
      <w:pPr>
        <w:pStyle w:val="Corpodetexto"/>
        <w:jc w:val="both"/>
      </w:pPr>
    </w:p>
    <w:p w:rsidR="00781A64" w:rsidRDefault="00AE6170">
      <w:pPr>
        <w:jc w:val="both"/>
      </w:pPr>
      <w:r>
        <w:t>1</w:t>
      </w:r>
      <w:r w:rsidR="00781A64">
        <w:rPr>
          <w:rFonts w:cs="Arial Unicode MS"/>
          <w:b/>
        </w:rPr>
        <w:t>0 - IMPUGNAÇÃO AO ATO CONVOCATÓRIO:</w:t>
      </w:r>
    </w:p>
    <w:p w:rsidR="00781A64" w:rsidRDefault="00781A64">
      <w:pPr>
        <w:jc w:val="both"/>
      </w:pPr>
      <w:r>
        <w:rPr>
          <w:rFonts w:cs="Arial Unicode MS"/>
          <w:b/>
        </w:rPr>
        <w:tab/>
      </w:r>
      <w:r>
        <w:rPr>
          <w:rFonts w:cs="Arial Unicode MS"/>
          <w:b/>
        </w:rPr>
        <w:tab/>
      </w:r>
      <w:r>
        <w:rPr>
          <w:rFonts w:cs="Arial Unicode MS"/>
        </w:rPr>
        <w:t xml:space="preserve">10.1. As impugnações ao ato convocatório do pregão serão recebidas até 03 (três) dias úteis antes da data fixada para o recebimento das propostas, conforme artigo 164, </w:t>
      </w:r>
      <w:r>
        <w:rPr>
          <w:rFonts w:cs="Arial Unicode MS"/>
          <w:i/>
        </w:rPr>
        <w:t>caput</w:t>
      </w:r>
      <w:r>
        <w:rPr>
          <w:rFonts w:cs="Arial Unicode MS"/>
        </w:rPr>
        <w:t xml:space="preserve"> da Lei n° 14.133/21, exclusivamente por meio de formulário eletrônico.</w:t>
      </w:r>
    </w:p>
    <w:p w:rsidR="00781A64" w:rsidRDefault="00781A64">
      <w:pPr>
        <w:jc w:val="both"/>
      </w:pPr>
      <w:r>
        <w:rPr>
          <w:rFonts w:cs="Arial Unicode MS"/>
        </w:rPr>
        <w:tab/>
      </w:r>
      <w:r>
        <w:rPr>
          <w:rFonts w:cs="Arial Unicode MS"/>
        </w:rPr>
        <w:tab/>
        <w:t>10.1.1. Caberá ao pregoeiro decidir sobre a impugnação no prazo de até 03 (três) dias úteis, limitado ao último dia útil anterior à data da abertura do certame.</w:t>
      </w:r>
    </w:p>
    <w:p w:rsidR="00781A64" w:rsidRDefault="00781A64">
      <w:pPr>
        <w:jc w:val="both"/>
        <w:rPr>
          <w:rFonts w:cs="Arial Unicode MS"/>
        </w:rPr>
      </w:pPr>
      <w:r>
        <w:rPr>
          <w:rFonts w:cs="Arial Unicode MS"/>
        </w:rPr>
        <w:tab/>
      </w:r>
      <w:r>
        <w:rPr>
          <w:rFonts w:cs="Arial Unicode MS"/>
        </w:rPr>
        <w:tab/>
        <w:t>10.1.2. Deferida a impugnação contra o ato convocatório, será designada nova data para realização do certame.</w:t>
      </w:r>
    </w:p>
    <w:p w:rsidR="00E606A7" w:rsidRPr="00E606A7" w:rsidRDefault="00E606A7">
      <w:pPr>
        <w:jc w:val="both"/>
        <w:rPr>
          <w:rFonts w:cs="Arial Unicode MS"/>
        </w:rPr>
      </w:pPr>
    </w:p>
    <w:p w:rsidR="00781A64" w:rsidRDefault="00781A64">
      <w:pPr>
        <w:jc w:val="both"/>
      </w:pPr>
      <w:r>
        <w:rPr>
          <w:rFonts w:cs="Arial Unicode MS"/>
          <w:b/>
        </w:rPr>
        <w:t>11 - RECURSOS ADMINISTRATIVOS:</w:t>
      </w:r>
    </w:p>
    <w:p w:rsidR="00781A64" w:rsidRPr="00AC0115" w:rsidRDefault="00781A64">
      <w:pPr>
        <w:jc w:val="both"/>
      </w:pPr>
      <w:r>
        <w:rPr>
          <w:rFonts w:cs="Arial Unicode MS"/>
          <w:color w:val="0070C0"/>
        </w:rPr>
        <w:tab/>
      </w:r>
      <w:r>
        <w:rPr>
          <w:rFonts w:cs="Arial Unicode MS"/>
          <w:color w:val="0070C0"/>
        </w:rPr>
        <w:tab/>
      </w:r>
      <w:r w:rsidRPr="00AC0115">
        <w:rPr>
          <w:rFonts w:cs="Arial Unicode MS"/>
        </w:rPr>
        <w:t>11.1. Caberá recurso nos casos previstos na Lei n.º 14.133/2021, devendo o licitante manifestar motivadamente sua intenção de interpor recurso,  através de formulário próprio do Sistema Eletrônico, explicitando sucintamente suas razões, após o término da sessão de lances.</w:t>
      </w:r>
    </w:p>
    <w:p w:rsidR="00781A64" w:rsidRDefault="00781A64">
      <w:pPr>
        <w:pStyle w:val="WW-Corpodetexto3"/>
        <w:rPr>
          <w:rFonts w:ascii="Times New Roman" w:hAnsi="Times New Roman" w:cs="Times New Roman"/>
          <w:color w:val="auto"/>
          <w:lang w:val="pt-BR"/>
        </w:rPr>
      </w:pPr>
      <w:r w:rsidRPr="00AC0115">
        <w:rPr>
          <w:rFonts w:ascii="Times New Roman" w:hAnsi="Times New Roman" w:cs="Times New Roman"/>
          <w:color w:val="auto"/>
          <w:lang w:val="pt-BR"/>
        </w:rPr>
        <w:tab/>
      </w:r>
      <w:r w:rsidRPr="00AC0115">
        <w:rPr>
          <w:rFonts w:ascii="Times New Roman" w:hAnsi="Times New Roman" w:cs="Times New Roman"/>
          <w:color w:val="auto"/>
          <w:lang w:val="pt-BR"/>
        </w:rPr>
        <w:tab/>
        <w:t xml:space="preserve">11.2. A Intenção motivada de recorrer é aquela que identifica, objetivamente, os fatos e o direito que o licitante pretende que sejam revistos pelo pregoeiro. </w:t>
      </w:r>
    </w:p>
    <w:p w:rsidR="00781A64" w:rsidRPr="00AC0115" w:rsidRDefault="00781A64">
      <w:pPr>
        <w:pStyle w:val="Contedodatabela"/>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11.3. A licitante que manifestar a intenção de recurso e o mesmo  ter sido aceito pelo pregoeiro disporá do prazo de 03 (três) dias úteis,</w:t>
      </w:r>
      <w:r w:rsidRPr="00AC0115">
        <w:t xml:space="preserve"> conforme artigo 165, inciso I da Lei n° 14.133/21</w:t>
      </w:r>
      <w:r w:rsidRPr="00AC0115">
        <w:rPr>
          <w:rFonts w:ascii="Times New Roman" w:eastAsia="Times New Roman" w:hAnsi="Times New Roman" w:cs="Times New Roman"/>
        </w:rPr>
        <w:t xml:space="preserve"> para apresentação das razões do recurso, por meio de formulário específico</w:t>
      </w:r>
      <w:r>
        <w:rPr>
          <w:rFonts w:ascii="Times New Roman" w:eastAsia="Times New Roman" w:hAnsi="Times New Roman" w:cs="Times New Roman"/>
          <w:color w:val="0070C0"/>
        </w:rPr>
        <w:t xml:space="preserve"> </w:t>
      </w:r>
      <w:r w:rsidRPr="00AC0115">
        <w:rPr>
          <w:rFonts w:ascii="Times New Roman" w:eastAsia="Times New Roman" w:hAnsi="Times New Roman" w:cs="Times New Roman"/>
        </w:rPr>
        <w:t>do sistema, que será disponibilizado a todos os participantes, ficando os demais desde logo intimados para apresentar as contra-razões em igual número de dias.</w:t>
      </w:r>
    </w:p>
    <w:p w:rsidR="00781A64" w:rsidRPr="00AC0115" w:rsidRDefault="00781A64">
      <w:pPr>
        <w:jc w:val="both"/>
      </w:pPr>
      <w:r w:rsidRPr="00AC0115">
        <w:rPr>
          <w:rFonts w:cs="Arial Unicode MS"/>
        </w:rPr>
        <w:tab/>
      </w:r>
      <w:r w:rsidRPr="00AC0115">
        <w:rPr>
          <w:rFonts w:cs="Arial Unicode MS"/>
        </w:rPr>
        <w:tab/>
        <w:t>11.4. A falta de manifestação imediata e motivada do licitante importará a decadência do direito de recurso e adjudicação do objeto pelo Pregoeiro ao vencedor.</w:t>
      </w:r>
    </w:p>
    <w:p w:rsidR="00781A64" w:rsidRPr="00AC0115" w:rsidRDefault="00781A64">
      <w:pPr>
        <w:jc w:val="both"/>
      </w:pPr>
      <w:r w:rsidRPr="00AC0115">
        <w:rPr>
          <w:rFonts w:cs="Arial Unicode MS"/>
        </w:rPr>
        <w:tab/>
      </w:r>
      <w:r w:rsidRPr="00AC0115">
        <w:rPr>
          <w:rFonts w:cs="Arial Unicode MS"/>
        </w:rPr>
        <w:tab/>
        <w:t>11.5. O recurso contra decisão do Pregoeiro terá efeito suspensivo</w:t>
      </w:r>
      <w:r w:rsidRPr="00AC0115">
        <w:t xml:space="preserve"> ao ato ou à decisão recorrida, até que sobrevenha decisão final da autoridade competente</w:t>
      </w:r>
      <w:r w:rsidRPr="00AC0115">
        <w:rPr>
          <w:rFonts w:cs="Arial Unicode MS"/>
        </w:rPr>
        <w:t>, previsto no artigo 168,</w:t>
      </w:r>
      <w:r w:rsidRPr="00AC0115">
        <w:rPr>
          <w:rFonts w:cs="Arial Unicode MS"/>
          <w:i/>
        </w:rPr>
        <w:t xml:space="preserve"> caput</w:t>
      </w:r>
      <w:r w:rsidRPr="00AC0115">
        <w:rPr>
          <w:rFonts w:cs="Arial Unicode MS"/>
        </w:rPr>
        <w:t xml:space="preserve"> da Lei n° 14.133/21.</w:t>
      </w:r>
    </w:p>
    <w:p w:rsidR="00781A64" w:rsidRDefault="00781A64">
      <w:pPr>
        <w:jc w:val="both"/>
      </w:pPr>
      <w:r>
        <w:rPr>
          <w:rFonts w:cs="Arial Unicode MS"/>
          <w:color w:val="0070C0"/>
        </w:rPr>
        <w:tab/>
      </w:r>
      <w:r>
        <w:rPr>
          <w:rFonts w:cs="Arial Unicode MS"/>
          <w:color w:val="0070C0"/>
        </w:rPr>
        <w:tab/>
      </w:r>
      <w:r>
        <w:rPr>
          <w:rFonts w:cs="Arial Unicode MS"/>
        </w:rPr>
        <w:t>11.6. O acolhimento do recurso importará a invalidação apenas dos atos insuscetíveis de aproveitamento.</w:t>
      </w:r>
    </w:p>
    <w:p w:rsidR="00781A64" w:rsidRDefault="00781A64">
      <w:pPr>
        <w:jc w:val="both"/>
      </w:pPr>
      <w:r>
        <w:rPr>
          <w:rFonts w:cs="Arial Unicode MS"/>
        </w:rPr>
        <w:tab/>
      </w:r>
      <w:r>
        <w:rPr>
          <w:rFonts w:cs="Arial Unicode MS"/>
        </w:rPr>
        <w:tab/>
        <w:t>11.7. Não serão conhecidos os recursos interpostos após os respectivos prazos legais, bem como os encaminhados por correios ou entregues pessoalmente.</w:t>
      </w:r>
    </w:p>
    <w:p w:rsidR="00781A64" w:rsidRDefault="00781A64">
      <w:pPr>
        <w:jc w:val="both"/>
      </w:pPr>
      <w:r>
        <w:rPr>
          <w:rFonts w:cs="Arial Unicode MS"/>
        </w:rPr>
        <w:tab/>
      </w:r>
      <w:r>
        <w:rPr>
          <w:rFonts w:cs="Arial Unicode MS"/>
        </w:rPr>
        <w:tab/>
        <w:t>11.8. Decairá do direito de impugnar perante à Administração, os termos desta licitação, aquele que aceitando-os sem objeção, venha apontar, depois do julgamento, falhas ou irregularidades que a viciariam, hipótese em que tal comunicação não terá efeito de recurso.</w:t>
      </w:r>
    </w:p>
    <w:p w:rsidR="00781A64" w:rsidRDefault="00781A64">
      <w:pPr>
        <w:jc w:val="both"/>
        <w:rPr>
          <w:rFonts w:cs="Arial Unicode MS"/>
        </w:rPr>
      </w:pPr>
    </w:p>
    <w:p w:rsidR="00781A64" w:rsidRDefault="00781A64">
      <w:pPr>
        <w:jc w:val="both"/>
      </w:pPr>
      <w:r>
        <w:rPr>
          <w:rFonts w:cs="Arial Unicode MS"/>
          <w:b/>
        </w:rPr>
        <w:t>12 - ADJUDICAÇÃO E HOMOLOGAÇÃO:</w:t>
      </w:r>
    </w:p>
    <w:p w:rsidR="00781A64" w:rsidRDefault="00781A64">
      <w:pPr>
        <w:pStyle w:val="Textopadro"/>
        <w:spacing w:line="276" w:lineRule="auto"/>
        <w:ind w:firstLine="709"/>
        <w:jc w:val="both"/>
      </w:pPr>
      <w:r>
        <w:tab/>
        <w:t xml:space="preserve">12.1.  A adjudicação do objeto do presente certame será viabilizada pelo pregoeiro sempre que não houver recurso.                                                                   </w:t>
      </w:r>
      <w:r>
        <w:rPr>
          <w:rFonts w:ascii="Times New Roman" w:hAnsi="Times New Roman" w:cs="Times New Roman"/>
        </w:rPr>
        <w:t xml:space="preserve"> </w:t>
      </w:r>
    </w:p>
    <w:p w:rsidR="00781A64" w:rsidRDefault="00781A64">
      <w:pPr>
        <w:pStyle w:val="Textopadr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12.2. A homologação da licitação é de responsabilidade da autoridade competente e só poderá ser realizada depois da adjudicação do objeto ao proponente vencedor pelo pregoeiro, ou, quando houver recurso, pela própria autoridade competente.</w:t>
      </w:r>
    </w:p>
    <w:p w:rsidR="005C2B1A" w:rsidRPr="005C2B1A" w:rsidRDefault="005C2B1A">
      <w:pPr>
        <w:pStyle w:val="Textopadro"/>
        <w:jc w:val="both"/>
      </w:pPr>
    </w:p>
    <w:p w:rsidR="00781A64" w:rsidRDefault="00781A64">
      <w:pPr>
        <w:jc w:val="both"/>
      </w:pPr>
      <w:r>
        <w:rPr>
          <w:rFonts w:cs="Arial Unicode MS"/>
          <w:b/>
        </w:rPr>
        <w:t>13 - RESPONSABILIDADES DO CONTRATADO:</w:t>
      </w:r>
    </w:p>
    <w:p w:rsidR="00781A64" w:rsidRDefault="00781A64">
      <w:pPr>
        <w:tabs>
          <w:tab w:val="left" w:pos="1418"/>
        </w:tabs>
        <w:jc w:val="both"/>
      </w:pPr>
      <w:r>
        <w:rPr>
          <w:rFonts w:cs="Arial Unicode MS"/>
        </w:rPr>
        <w:tab/>
        <w:t>a) entregar o objeto licitado conforme especificações deste edital e em consonância com a proposta de preços;</w:t>
      </w:r>
      <w:r>
        <w:tab/>
      </w:r>
    </w:p>
    <w:p w:rsidR="00781A64" w:rsidRDefault="00781A64">
      <w:pPr>
        <w:tabs>
          <w:tab w:val="left" w:pos="1418"/>
        </w:tabs>
        <w:jc w:val="both"/>
      </w:pPr>
      <w:r>
        <w:rPr>
          <w:rFonts w:cs="Arial Unicode MS"/>
        </w:rPr>
        <w:tab/>
        <w:t>b) manter, durante toda a execução do contrato, em compatibilidade com as obrigações assumidas, todas as condições de habilitação e qualificação exigidas na licitação;</w:t>
      </w:r>
    </w:p>
    <w:p w:rsidR="00781A64" w:rsidRDefault="00781A64">
      <w:pPr>
        <w:pStyle w:val="Textopadro"/>
        <w:tabs>
          <w:tab w:val="left" w:pos="1418"/>
        </w:tabs>
        <w:jc w:val="both"/>
      </w:pPr>
      <w:r>
        <w:rPr>
          <w:rFonts w:ascii="Times New Roman" w:hAnsi="Times New Roman" w:cs="Times New Roman"/>
        </w:rPr>
        <w:tab/>
        <w:t>c) providenciar a imediata correção das deficiências e/ou irregularidades apontadas pelo CONTRATANTE;</w:t>
      </w:r>
    </w:p>
    <w:p w:rsidR="00781A64" w:rsidRDefault="00781A64">
      <w:pPr>
        <w:tabs>
          <w:tab w:val="left" w:pos="1418"/>
        </w:tabs>
        <w:jc w:val="both"/>
      </w:pPr>
      <w:r>
        <w:rPr>
          <w:rFonts w:cs="Arial Unicode MS"/>
        </w:rPr>
        <w:tab/>
        <w:t>d) arcar com eventuais prejuízos causados ao CONTRATANTE e/ou a terceiros, provocados por ineficiência ou irregularidade cometida na execução do contrato;</w:t>
      </w:r>
    </w:p>
    <w:p w:rsidR="00781A64" w:rsidRDefault="00781A64">
      <w:pPr>
        <w:tabs>
          <w:tab w:val="left" w:pos="1418"/>
        </w:tabs>
        <w:jc w:val="both"/>
      </w:pPr>
      <w:r>
        <w:rPr>
          <w:rFonts w:cs="Arial Unicode MS"/>
        </w:rPr>
        <w:tab/>
        <w:t>e) aceitar nas mesmas condições contratuais os acréscimos e supressões até  25% do valor inicial atualizado do contrato ou da nota de empenho;</w:t>
      </w:r>
    </w:p>
    <w:p w:rsidR="00781A64" w:rsidRDefault="00781A64">
      <w:pPr>
        <w:tabs>
          <w:tab w:val="left" w:pos="1418"/>
        </w:tabs>
        <w:jc w:val="both"/>
      </w:pPr>
      <w:r>
        <w:rPr>
          <w:rFonts w:cs="Arial Unicode MS"/>
        </w:rPr>
        <w:tab/>
        <w:t>f) arcar com todas as despesas com transporte, taxas, impostos ou quaisquer outros acréscimos legais, que correrão por conta exclusiva do Contratado;</w:t>
      </w:r>
    </w:p>
    <w:p w:rsidR="00781A64" w:rsidRPr="007E04AD" w:rsidRDefault="00781A64">
      <w:pPr>
        <w:tabs>
          <w:tab w:val="left" w:pos="1418"/>
        </w:tabs>
        <w:jc w:val="both"/>
        <w:rPr>
          <w:rFonts w:cs="Arial Unicode MS"/>
          <w:color w:val="000000"/>
        </w:rPr>
      </w:pPr>
      <w:r>
        <w:rPr>
          <w:rFonts w:cs="Arial Unicode MS"/>
          <w:color w:val="000000"/>
        </w:rPr>
        <w:tab/>
        <w:t xml:space="preserve">g) </w:t>
      </w:r>
      <w:r>
        <w:rPr>
          <w:color w:val="000000"/>
        </w:rPr>
        <w:t>não deverá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781A64" w:rsidRDefault="00781A64">
      <w:pPr>
        <w:tabs>
          <w:tab w:val="left" w:pos="1418"/>
        </w:tabs>
        <w:jc w:val="both"/>
      </w:pPr>
      <w:r>
        <w:rPr>
          <w:color w:val="000000"/>
        </w:rPr>
        <w:tab/>
        <w:t>h) É vedada a subcontratação ou transferência total ou parcial do objeto deste contrato.</w:t>
      </w:r>
    </w:p>
    <w:p w:rsidR="00781A64" w:rsidRDefault="00781A64">
      <w:pPr>
        <w:jc w:val="both"/>
        <w:rPr>
          <w:rFonts w:cs="Arial Unicode MS"/>
          <w:sz w:val="16"/>
          <w:szCs w:val="16"/>
        </w:rPr>
      </w:pPr>
    </w:p>
    <w:p w:rsidR="00781A64" w:rsidRDefault="00781A64">
      <w:pPr>
        <w:jc w:val="both"/>
      </w:pPr>
      <w:r>
        <w:rPr>
          <w:rFonts w:cs="Arial Unicode MS"/>
          <w:b/>
        </w:rPr>
        <w:t>14 - SANÇÕES ADMINISTRATIVAS:</w:t>
      </w:r>
    </w:p>
    <w:p w:rsidR="00376AF1" w:rsidRDefault="00781A64" w:rsidP="00376AF1">
      <w:pPr>
        <w:jc w:val="both"/>
        <w:rPr>
          <w:rFonts w:cs="Arial Unicode MS"/>
        </w:rPr>
      </w:pPr>
      <w:r>
        <w:rPr>
          <w:rFonts w:cs="Arial Unicode MS"/>
        </w:rPr>
        <w:tab/>
      </w:r>
      <w:r>
        <w:rPr>
          <w:rFonts w:cs="Arial Unicode MS"/>
        </w:rPr>
        <w:tab/>
      </w:r>
      <w:r w:rsidR="00376AF1" w:rsidRPr="00AC0115">
        <w:rPr>
          <w:rFonts w:cs="Arial Unicode MS"/>
        </w:rPr>
        <w:t>14.1 - O não cumprimento da proposta apresentada pelo proponente vencedor, implicará nas penas previstas nos Artigos 155 e 156 da Lei nº 14.133/21, sendo que a multa, se aplicada, poderá ser de:</w:t>
      </w:r>
    </w:p>
    <w:p w:rsidR="00376AF1" w:rsidRPr="00227AFF" w:rsidRDefault="00376AF1" w:rsidP="00376AF1">
      <w:pPr>
        <w:pStyle w:val="Textopadro"/>
        <w:jc w:val="both"/>
        <w:rPr>
          <w:rFonts w:ascii="Times New Roman" w:eastAsia="Times New Roman" w:hAnsi="Times New Roman" w:cs="Times New Roman"/>
        </w:rPr>
      </w:pPr>
      <w:r w:rsidRPr="00AC0115">
        <w:rPr>
          <w:rFonts w:ascii="Times New Roman" w:eastAsia="Times New Roman" w:hAnsi="Times New Roman" w:cs="Times New Roman"/>
        </w:rPr>
        <w:tab/>
      </w:r>
      <w:r w:rsidRPr="00AC0115">
        <w:rPr>
          <w:rFonts w:ascii="Times New Roman" w:eastAsia="Times New Roman" w:hAnsi="Times New Roman" w:cs="Times New Roman"/>
        </w:rPr>
        <w:tab/>
        <w:t>14.1.1 - Advertência;</w:t>
      </w:r>
    </w:p>
    <w:p w:rsidR="00376AF1" w:rsidRPr="00AC0115" w:rsidRDefault="00376AF1" w:rsidP="00376AF1">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14.1.2 - Até 20% (vinte por cento) sobre o valor da respectiva contratação;</w:t>
      </w:r>
    </w:p>
    <w:p w:rsidR="00376AF1" w:rsidRPr="00AC0115" w:rsidRDefault="00376AF1" w:rsidP="00376AF1">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14.1.3 - Até 2% (dois por cento) sobre o valor da respectiva contratação, por dia de atraso no prazo de entrega.</w:t>
      </w:r>
    </w:p>
    <w:p w:rsidR="00376AF1" w:rsidRPr="00AC0115" w:rsidRDefault="00376AF1" w:rsidP="00376AF1">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t xml:space="preserve">14.1.4. - Até 10% (dez por cento) sobre o valor total da obrigação no caso de não cumprimento de obrigação acessória.  </w:t>
      </w:r>
    </w:p>
    <w:p w:rsidR="00376AF1" w:rsidRPr="00AC0115" w:rsidRDefault="00376AF1" w:rsidP="00376AF1">
      <w:pPr>
        <w:pStyle w:val="Textopadro"/>
        <w:tabs>
          <w:tab w:val="left" w:pos="1418"/>
        </w:tabs>
        <w:jc w:val="both"/>
      </w:pPr>
      <w:r w:rsidRPr="00AC0115">
        <w:rPr>
          <w:rFonts w:ascii="Times New Roman" w:eastAsia="Times New Roman" w:hAnsi="Times New Roman" w:cs="Times New Roman"/>
        </w:rPr>
        <w:tab/>
        <w:t>14.1.5 – I</w:t>
      </w:r>
      <w:r w:rsidRPr="00AC0115">
        <w:t>mpedimento de licitar e contratar, no âmbito da Administração Pública direta e indireta do órgão licitante, pelo prazo máximo de 03 (três) anos.</w:t>
      </w:r>
      <w:r w:rsidRPr="00AC0115">
        <w:rPr>
          <w:rFonts w:ascii="Times New Roman" w:eastAsia="Times New Roman" w:hAnsi="Times New Roman" w:cs="Times New Roman"/>
          <w:bCs/>
        </w:rPr>
        <w:tab/>
      </w:r>
      <w:r w:rsidRPr="00AC0115">
        <w:rPr>
          <w:rFonts w:ascii="Times New Roman" w:eastAsia="Times New Roman" w:hAnsi="Times New Roman" w:cs="Times New Roman"/>
          <w:bCs/>
        </w:rPr>
        <w:tab/>
        <w:t>14.1.6 - D</w:t>
      </w:r>
      <w:r w:rsidRPr="00AC0115">
        <w:t>eclaração de inidoneidade para licitar ou contratar no âmbito da Administração Pública direta e indireta de todos os entes federativos, pelo prazo mínimo de 3 (três) anos e máximo de 6 (seis) anos;</w:t>
      </w:r>
    </w:p>
    <w:p w:rsidR="00376AF1" w:rsidRPr="00AC0115" w:rsidRDefault="00376AF1" w:rsidP="00376AF1">
      <w:pPr>
        <w:pStyle w:val="Textopadro"/>
        <w:jc w:val="both"/>
      </w:pPr>
      <w:r w:rsidRPr="00AC0115">
        <w:rPr>
          <w:rFonts w:ascii="Times New Roman" w:hAnsi="Times New Roman" w:cs="Times New Roman"/>
        </w:rPr>
        <w:tab/>
      </w:r>
      <w:r w:rsidRPr="00AC0115">
        <w:rPr>
          <w:rFonts w:ascii="Times New Roman" w:hAnsi="Times New Roman" w:cs="Times New Roman"/>
        </w:rPr>
        <w:tab/>
        <w:t>14.2. A contratada será advertida por escrito sempre que verificadas pequenas falhas técnicas corrigíveis.</w:t>
      </w:r>
    </w:p>
    <w:p w:rsidR="004C6933" w:rsidRPr="00AC0115" w:rsidRDefault="004C6933" w:rsidP="00376AF1">
      <w:pPr>
        <w:jc w:val="both"/>
      </w:pPr>
    </w:p>
    <w:p w:rsidR="00781A64" w:rsidRDefault="00781A64">
      <w:pPr>
        <w:jc w:val="both"/>
      </w:pPr>
      <w:r>
        <w:rPr>
          <w:rFonts w:cs="Arial Unicode MS"/>
          <w:b/>
        </w:rPr>
        <w:t>15 – EXTINÇÃO:</w:t>
      </w:r>
    </w:p>
    <w:p w:rsidR="00781A64" w:rsidRDefault="00781A64">
      <w:pPr>
        <w:jc w:val="both"/>
        <w:rPr>
          <w:rFonts w:cs="Arial Unicode MS"/>
        </w:rPr>
      </w:pPr>
      <w:r>
        <w:rPr>
          <w:rFonts w:cs="Arial Unicode MS"/>
        </w:rPr>
        <w:tab/>
      </w:r>
      <w:r>
        <w:rPr>
          <w:rFonts w:cs="Arial Unicode MS"/>
        </w:rPr>
        <w:tab/>
        <w:t>15</w:t>
      </w:r>
      <w:r w:rsidR="004C6933">
        <w:rPr>
          <w:rFonts w:cs="Arial Unicode MS"/>
        </w:rPr>
        <w:t>.1 -</w:t>
      </w:r>
      <w:r>
        <w:rPr>
          <w:rFonts w:cs="Arial Unicode MS"/>
        </w:rPr>
        <w:t xml:space="preserve"> A extinção das obrigações decorrentes do presente Edital se processará de acordo com o que estabelecem os </w:t>
      </w:r>
      <w:r w:rsidRPr="00AC0115">
        <w:rPr>
          <w:rFonts w:cs="Arial Unicode MS"/>
        </w:rPr>
        <w:t>artigos 137 e 138 da Lei nº 14.133/21.</w:t>
      </w:r>
    </w:p>
    <w:p w:rsidR="004C6933" w:rsidRDefault="004C6933">
      <w:pPr>
        <w:jc w:val="both"/>
        <w:rPr>
          <w:rFonts w:cs="Arial Unicode MS"/>
        </w:rPr>
      </w:pPr>
    </w:p>
    <w:p w:rsidR="00781A64" w:rsidRDefault="00781A64" w:rsidP="008A19C8">
      <w:pPr>
        <w:pStyle w:val="WW-Recuodecorpodetexto2"/>
        <w:ind w:firstLine="0"/>
      </w:pPr>
      <w:r>
        <w:rPr>
          <w:rFonts w:ascii="Times New Roman" w:hAnsi="Times New Roman" w:cs="Times New Roman"/>
          <w:b/>
          <w:color w:val="000000"/>
          <w:lang w:val="de-DE"/>
        </w:rPr>
        <w:t>16 – DA DOTAÇÃO ORÇAMENTÁRIA E DAS CONDIÇÕES DO PAGAMENTO:</w:t>
      </w:r>
    </w:p>
    <w:p w:rsidR="00781A64" w:rsidRDefault="00781A64">
      <w:pPr>
        <w:spacing w:line="200" w:lineRule="atLeast"/>
        <w:rPr>
          <w:rFonts w:cs="Arial Unicode MS"/>
          <w:b/>
          <w:bCs/>
          <w:color w:val="000000"/>
          <w:lang w:val="de-DE"/>
        </w:rPr>
      </w:pPr>
    </w:p>
    <w:p w:rsidR="004C6933" w:rsidRDefault="00781A64" w:rsidP="004C6933">
      <w:pPr>
        <w:pStyle w:val="WW-Padro"/>
        <w:tabs>
          <w:tab w:val="left" w:pos="1418"/>
        </w:tabs>
        <w:jc w:val="both"/>
        <w:rPr>
          <w:rFonts w:ascii="Times New Roman" w:eastAsia="Times New Roman" w:hAnsi="Times New Roman"/>
        </w:rPr>
      </w:pPr>
      <w:r>
        <w:rPr>
          <w:b/>
          <w:bCs/>
        </w:rPr>
        <w:tab/>
      </w:r>
      <w:r w:rsidR="004C6933" w:rsidRPr="004C6933">
        <w:rPr>
          <w:bCs/>
        </w:rPr>
        <w:t>16.1</w:t>
      </w:r>
      <w:r w:rsidR="004C6933">
        <w:rPr>
          <w:b/>
          <w:bCs/>
        </w:rPr>
        <w:t xml:space="preserve"> - </w:t>
      </w:r>
      <w:r w:rsidR="004C6933">
        <w:rPr>
          <w:rFonts w:ascii="Times New Roman" w:eastAsia="Times New Roman" w:hAnsi="Times New Roman"/>
        </w:rPr>
        <w:t>Os recursos orçamentários necessários para cobertura das despesas deste edital serão dotações próprias das secretarias requisitantes;</w:t>
      </w:r>
    </w:p>
    <w:p w:rsidR="00781A64" w:rsidRPr="00AC0115" w:rsidRDefault="00781A64">
      <w:pPr>
        <w:ind w:left="30"/>
        <w:jc w:val="both"/>
      </w:pPr>
      <w:r w:rsidRPr="00AC0115">
        <w:rPr>
          <w:rFonts w:cs="Arial Unicode MS"/>
        </w:rPr>
        <w:tab/>
      </w:r>
      <w:r w:rsidRPr="00AC0115">
        <w:rPr>
          <w:rFonts w:cs="Arial Unicode MS"/>
        </w:rPr>
        <w:tab/>
      </w:r>
      <w:r w:rsidRPr="00AC0115">
        <w:rPr>
          <w:color w:val="000000"/>
        </w:rPr>
        <w:t xml:space="preserve">16.2 - Os pagamentos, objeto da presente licitação serão realizados </w:t>
      </w:r>
      <w:r w:rsidR="00AC0115" w:rsidRPr="00AC0115">
        <w:rPr>
          <w:color w:val="000000"/>
        </w:rPr>
        <w:t>via transferência eletrônica</w:t>
      </w:r>
      <w:r w:rsidRPr="00AC0115">
        <w:rPr>
          <w:color w:val="000000"/>
        </w:rPr>
        <w:t xml:space="preserve">, em </w:t>
      </w:r>
      <w:r w:rsidR="00AC0115" w:rsidRPr="00AC0115">
        <w:rPr>
          <w:color w:val="000000"/>
        </w:rPr>
        <w:t>15</w:t>
      </w:r>
      <w:r w:rsidRPr="00AC0115">
        <w:rPr>
          <w:color w:val="000000"/>
        </w:rPr>
        <w:t xml:space="preserve"> (</w:t>
      </w:r>
      <w:r w:rsidR="00AC0115" w:rsidRPr="00AC0115">
        <w:rPr>
          <w:color w:val="000000"/>
        </w:rPr>
        <w:t>quinze</w:t>
      </w:r>
      <w:r w:rsidRPr="00AC0115">
        <w:rPr>
          <w:color w:val="000000"/>
        </w:rPr>
        <w:t xml:space="preserve">) dias após a entrega da Nota Fiscal, devidamente liquidada </w:t>
      </w:r>
      <w:r w:rsidR="00AC0115" w:rsidRPr="00AC0115">
        <w:rPr>
          <w:color w:val="000000"/>
        </w:rPr>
        <w:t>pela</w:t>
      </w:r>
      <w:r w:rsidRPr="00AC0115">
        <w:rPr>
          <w:color w:val="000000"/>
        </w:rPr>
        <w:t xml:space="preserve"> Secretaria. A empresa deverá informar o nº da conta, a agência e Banco.</w:t>
      </w:r>
    </w:p>
    <w:p w:rsidR="00781A64" w:rsidRPr="00AC0115" w:rsidRDefault="00781A64">
      <w:pPr>
        <w:pStyle w:val="Textopadro"/>
        <w:tabs>
          <w:tab w:val="left" w:pos="1418"/>
        </w:tabs>
        <w:jc w:val="both"/>
        <w:rPr>
          <w:b/>
        </w:rPr>
      </w:pPr>
    </w:p>
    <w:p w:rsidR="00781A64" w:rsidRPr="00AC0115" w:rsidRDefault="00781A64">
      <w:pPr>
        <w:pStyle w:val="Textopadro"/>
        <w:tabs>
          <w:tab w:val="left" w:pos="1418"/>
        </w:tabs>
        <w:jc w:val="both"/>
      </w:pPr>
      <w:r w:rsidRPr="00AC0115">
        <w:rPr>
          <w:b/>
        </w:rPr>
        <w:t xml:space="preserve">OBSERVAÇÃO: </w:t>
      </w:r>
    </w:p>
    <w:p w:rsidR="00781A64" w:rsidRPr="00AC0115" w:rsidRDefault="00781A64">
      <w:pPr>
        <w:pStyle w:val="Textopadro"/>
        <w:tabs>
          <w:tab w:val="left" w:pos="1418"/>
        </w:tabs>
        <w:jc w:val="both"/>
      </w:pPr>
      <w:r w:rsidRPr="00AC0115">
        <w:rPr>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781A64" w:rsidRPr="00AC0115" w:rsidRDefault="00781A64">
      <w:pPr>
        <w:pStyle w:val="Textopadro"/>
        <w:spacing w:line="200" w:lineRule="atLeast"/>
        <w:ind w:firstLine="1416"/>
        <w:jc w:val="both"/>
        <w:rPr>
          <w:rFonts w:ascii="Times New Roman" w:hAnsi="Times New Roman" w:cs="Times New Roman"/>
          <w:b/>
          <w:color w:val="000000"/>
        </w:rPr>
      </w:pPr>
    </w:p>
    <w:p w:rsidR="00781A64" w:rsidRDefault="007E2480" w:rsidP="007E2480">
      <w:pPr>
        <w:spacing w:line="200" w:lineRule="atLeast"/>
        <w:jc w:val="both"/>
        <w:rPr>
          <w:rFonts w:cs="Arial Unicode MS"/>
        </w:rPr>
      </w:pPr>
      <w:r>
        <w:rPr>
          <w:rFonts w:cs="Arial Unicode MS"/>
        </w:rPr>
        <w:t xml:space="preserve">                      </w:t>
      </w:r>
      <w:r w:rsidR="00781A64" w:rsidRPr="00AC0115">
        <w:rPr>
          <w:rFonts w:cs="Arial Unicode MS"/>
        </w:rPr>
        <w:t>16.3-</w:t>
      </w:r>
      <w:proofErr w:type="gramStart"/>
      <w:r w:rsidR="00781A64" w:rsidRPr="00AC0115">
        <w:rPr>
          <w:rFonts w:cs="Arial Unicode MS"/>
        </w:rPr>
        <w:t xml:space="preserve">  </w:t>
      </w:r>
      <w:proofErr w:type="gramEnd"/>
      <w:r w:rsidR="00781A64" w:rsidRPr="00AC0115">
        <w:rPr>
          <w:rFonts w:cs="Arial Unicode MS"/>
        </w:rPr>
        <w:t>Não será efetuado qualquer pagamento ao CONTRATADO enquanto houver pendência de liquidação da obrigação financeira em virtude de penalidade ou inadimplência contratual.</w:t>
      </w:r>
    </w:p>
    <w:p w:rsidR="004C6933" w:rsidRPr="004C6933" w:rsidRDefault="004C6933">
      <w:pPr>
        <w:spacing w:line="200" w:lineRule="atLeast"/>
        <w:ind w:left="30"/>
        <w:jc w:val="both"/>
        <w:rPr>
          <w:rFonts w:cs="Arial Unicode MS"/>
        </w:rPr>
      </w:pPr>
    </w:p>
    <w:p w:rsidR="002B19F1" w:rsidRPr="00C51F64" w:rsidRDefault="002B19F1" w:rsidP="002B19F1">
      <w:pPr>
        <w:spacing w:line="200" w:lineRule="atLeast"/>
        <w:jc w:val="both"/>
        <w:rPr>
          <w:b/>
        </w:rPr>
      </w:pPr>
      <w:bookmarkStart w:id="1" w:name="art82ix"/>
      <w:bookmarkEnd w:id="1"/>
      <w:r w:rsidRPr="00C51F64">
        <w:rPr>
          <w:b/>
        </w:rPr>
        <w:t>17 - DISPOSIÇÕES SOBRE O REGISTRO DE PREÇOS:</w:t>
      </w:r>
    </w:p>
    <w:p w:rsidR="002B19F1" w:rsidRPr="00C51F64" w:rsidRDefault="002B19F1" w:rsidP="002B19F1">
      <w:pPr>
        <w:spacing w:line="200" w:lineRule="atLeast"/>
        <w:jc w:val="both"/>
        <w:rPr>
          <w:color w:val="000000"/>
          <w:lang w:eastAsia="pt-BR"/>
        </w:rPr>
      </w:pPr>
      <w:r w:rsidRPr="00C51F64">
        <w:rPr>
          <w:b/>
        </w:rPr>
        <w:tab/>
      </w:r>
      <w:r w:rsidRPr="00C51F64">
        <w:rPr>
          <w:b/>
        </w:rPr>
        <w:tab/>
      </w:r>
      <w:r w:rsidRPr="00C51F64">
        <w:t>17.1</w:t>
      </w:r>
      <w:r w:rsidRPr="00C51F64">
        <w:rPr>
          <w:b/>
        </w:rPr>
        <w:t xml:space="preserve"> – </w:t>
      </w:r>
      <w:r w:rsidRPr="00C51F64">
        <w:rPr>
          <w:color w:val="000000"/>
          <w:lang w:eastAsia="pt-BR"/>
        </w:rPr>
        <w:t>O edital de licitação para registro de preços observará as regras gerais da Lei nº 14.133/21, conforme segue:</w:t>
      </w:r>
      <w:bookmarkStart w:id="2" w:name="art82i"/>
      <w:bookmarkEnd w:id="2"/>
    </w:p>
    <w:p w:rsidR="002B19F1" w:rsidRPr="00C51F64" w:rsidRDefault="002B19F1" w:rsidP="002B19F1">
      <w:pPr>
        <w:spacing w:line="200" w:lineRule="atLeast"/>
        <w:jc w:val="both"/>
        <w:rPr>
          <w:color w:val="000000"/>
          <w:lang w:eastAsia="pt-BR"/>
        </w:rPr>
      </w:pPr>
    </w:p>
    <w:p w:rsidR="002B19F1" w:rsidRPr="00C51F64" w:rsidRDefault="002B19F1" w:rsidP="002B19F1">
      <w:pPr>
        <w:tabs>
          <w:tab w:val="left" w:pos="1418"/>
        </w:tabs>
        <w:spacing w:line="200" w:lineRule="atLeast"/>
        <w:jc w:val="both"/>
        <w:rPr>
          <w:color w:val="000000"/>
          <w:lang w:eastAsia="pt-BR"/>
        </w:rPr>
      </w:pPr>
      <w:r w:rsidRPr="00C51F64">
        <w:rPr>
          <w:b/>
          <w:color w:val="000000"/>
          <w:lang w:eastAsia="pt-BR"/>
        </w:rPr>
        <w:t>I</w:t>
      </w:r>
      <w:r w:rsidRPr="00C51F64">
        <w:rPr>
          <w:color w:val="000000"/>
          <w:lang w:eastAsia="pt-BR"/>
        </w:rPr>
        <w:t xml:space="preserve"> - </w:t>
      </w:r>
      <w:bookmarkStart w:id="3" w:name="art82ii"/>
      <w:bookmarkEnd w:id="3"/>
      <w:r w:rsidRPr="00C51F64">
        <w:rPr>
          <w:color w:val="000000"/>
          <w:lang w:eastAsia="pt-BR"/>
        </w:rPr>
        <w:t>A quantidade mínima a ser cotada de unidades de bens ou, no caso de serviços, de unidades de medida deverá ser a quantidade total constante no Termo de Referência;</w:t>
      </w:r>
    </w:p>
    <w:p w:rsidR="002B19F1" w:rsidRPr="00C51F64" w:rsidRDefault="002B19F1" w:rsidP="002B19F1">
      <w:pPr>
        <w:rPr>
          <w:lang w:eastAsia="pt-BR"/>
        </w:rPr>
      </w:pPr>
      <w:bookmarkStart w:id="4" w:name="art82iii"/>
      <w:bookmarkEnd w:id="4"/>
      <w:r w:rsidRPr="00C51F64">
        <w:rPr>
          <w:b/>
          <w:lang w:eastAsia="pt-BR"/>
        </w:rPr>
        <w:t>II</w:t>
      </w:r>
      <w:r w:rsidRPr="00C51F64">
        <w:rPr>
          <w:lang w:eastAsia="pt-BR"/>
        </w:rPr>
        <w:t xml:space="preserve"> – Não há possibilidade de prever preços diferentes, salvo quando especificado previamente no Termo de Referência:</w:t>
      </w:r>
    </w:p>
    <w:p w:rsidR="002B19F1" w:rsidRPr="00C51F64" w:rsidRDefault="002B19F1" w:rsidP="002B19F1">
      <w:pPr>
        <w:rPr>
          <w:lang w:eastAsia="pt-BR"/>
        </w:rPr>
      </w:pPr>
      <w:bookmarkStart w:id="5" w:name="art82iiia"/>
      <w:bookmarkEnd w:id="5"/>
      <w:r w:rsidRPr="00C51F64">
        <w:rPr>
          <w:lang w:eastAsia="pt-BR"/>
        </w:rPr>
        <w:t>a) quando o objeto for realizado ou entregue em locais diferentes;</w:t>
      </w:r>
    </w:p>
    <w:p w:rsidR="002B19F1" w:rsidRPr="00C51F64" w:rsidRDefault="002B19F1" w:rsidP="002B19F1">
      <w:pPr>
        <w:rPr>
          <w:lang w:eastAsia="pt-BR"/>
        </w:rPr>
      </w:pPr>
      <w:bookmarkStart w:id="6" w:name="art82iiib"/>
      <w:bookmarkEnd w:id="6"/>
      <w:r w:rsidRPr="00C51F64">
        <w:rPr>
          <w:lang w:eastAsia="pt-BR"/>
        </w:rPr>
        <w:t>b) em razão da forma e do local de acondicionamento;</w:t>
      </w:r>
    </w:p>
    <w:p w:rsidR="002B19F1" w:rsidRPr="00C51F64" w:rsidRDefault="002B19F1" w:rsidP="002B19F1">
      <w:pPr>
        <w:rPr>
          <w:lang w:eastAsia="pt-BR"/>
        </w:rPr>
      </w:pPr>
      <w:bookmarkStart w:id="7" w:name="art82iiic"/>
      <w:bookmarkEnd w:id="7"/>
      <w:r w:rsidRPr="00C51F64">
        <w:rPr>
          <w:lang w:eastAsia="pt-BR"/>
        </w:rPr>
        <w:t>c) quando admitida cotação variável em razão do tamanho do lote;</w:t>
      </w:r>
    </w:p>
    <w:p w:rsidR="002B19F1" w:rsidRPr="00C51F64" w:rsidRDefault="002B19F1" w:rsidP="002B19F1">
      <w:pPr>
        <w:rPr>
          <w:lang w:eastAsia="pt-BR"/>
        </w:rPr>
      </w:pPr>
      <w:bookmarkStart w:id="8" w:name="art82iiid"/>
      <w:bookmarkEnd w:id="8"/>
      <w:r w:rsidRPr="00C51F64">
        <w:rPr>
          <w:lang w:eastAsia="pt-BR"/>
        </w:rPr>
        <w:t>d) por outros motivos justificados no processo;</w:t>
      </w:r>
    </w:p>
    <w:p w:rsidR="002B19F1" w:rsidRPr="00C51F64" w:rsidRDefault="002B19F1" w:rsidP="002B19F1">
      <w:pPr>
        <w:jc w:val="both"/>
        <w:rPr>
          <w:lang w:eastAsia="pt-BR"/>
        </w:rPr>
      </w:pPr>
      <w:bookmarkStart w:id="9" w:name="art82iv"/>
      <w:bookmarkEnd w:id="9"/>
      <w:r w:rsidRPr="00C51F64">
        <w:rPr>
          <w:b/>
          <w:lang w:eastAsia="pt-BR"/>
        </w:rPr>
        <w:t>III</w:t>
      </w:r>
      <w:r w:rsidRPr="00C51F64">
        <w:rPr>
          <w:lang w:eastAsia="pt-BR"/>
        </w:rPr>
        <w:t xml:space="preserve"> – Não há a possibilidade de o licitante oferecer proposta em quantitativo inferior ao máximo previsto no edital, obrigando-se nos limites dela;</w:t>
      </w:r>
    </w:p>
    <w:p w:rsidR="002B19F1" w:rsidRPr="00C51F64" w:rsidRDefault="002B19F1" w:rsidP="002B19F1">
      <w:pPr>
        <w:jc w:val="both"/>
        <w:rPr>
          <w:lang w:eastAsia="pt-BR"/>
        </w:rPr>
      </w:pPr>
      <w:bookmarkStart w:id="10" w:name="art82v"/>
      <w:bookmarkStart w:id="11" w:name="art82vi"/>
      <w:bookmarkEnd w:id="10"/>
      <w:bookmarkEnd w:id="11"/>
      <w:r w:rsidRPr="00C51F64">
        <w:rPr>
          <w:b/>
          <w:lang w:eastAsia="pt-BR"/>
        </w:rPr>
        <w:t>IV</w:t>
      </w:r>
      <w:r w:rsidRPr="00C51F64">
        <w:rPr>
          <w:lang w:eastAsia="pt-BR"/>
        </w:rPr>
        <w:t xml:space="preserve"> - As condições para alteração de preços registrados, conforme disposto no Decreto            n° 11.462/2023:</w:t>
      </w:r>
    </w:p>
    <w:p w:rsidR="002B19F1" w:rsidRPr="00C51F64" w:rsidRDefault="002B19F1" w:rsidP="002B19F1">
      <w:pPr>
        <w:jc w:val="both"/>
        <w:rPr>
          <w:bCs/>
          <w:color w:val="000000"/>
          <w:u w:val="single"/>
        </w:rPr>
      </w:pPr>
      <w:r w:rsidRPr="00C51F64">
        <w:rPr>
          <w:lang w:eastAsia="pt-BR"/>
        </w:rPr>
        <w:t xml:space="preserve">a) </w:t>
      </w:r>
      <w:r w:rsidRPr="00C51F64">
        <w:rPr>
          <w:bCs/>
          <w:color w:val="000000"/>
          <w:u w:val="single"/>
        </w:rPr>
        <w:t>Alteração ou atualização dos preços registrados – artigo 25</w:t>
      </w:r>
      <w:bookmarkStart w:id="12" w:name="art25"/>
      <w:bookmarkEnd w:id="12"/>
      <w:r w:rsidRPr="00C51F64">
        <w:rPr>
          <w:bCs/>
          <w:color w:val="000000"/>
          <w:u w:val="single"/>
        </w:rPr>
        <w:t>:</w:t>
      </w:r>
    </w:p>
    <w:p w:rsidR="002B19F1" w:rsidRPr="00C51F64" w:rsidRDefault="002B19F1" w:rsidP="002B19F1">
      <w:pPr>
        <w:jc w:val="both"/>
        <w:rPr>
          <w:b/>
          <w:color w:val="000000"/>
        </w:rPr>
      </w:pPr>
      <w:proofErr w:type="gramStart"/>
      <w:r w:rsidRPr="00C51F64">
        <w:rPr>
          <w:color w:val="000000"/>
        </w:rPr>
        <w:t>a.</w:t>
      </w:r>
      <w:proofErr w:type="gramEnd"/>
      <w:r w:rsidRPr="00C51F64">
        <w:rPr>
          <w:color w:val="000000"/>
        </w:rPr>
        <w:t>1)  Os preços registrados poderão ser alterados ou atualizados em decorrência de eventual redução dos preços praticados no mercado ou de fato que eleve o custo dos bens, das obras ou dos serviços registrados, nas seguintes situações:</w:t>
      </w:r>
    </w:p>
    <w:p w:rsidR="002B19F1" w:rsidRPr="00C51F64" w:rsidRDefault="002B19F1" w:rsidP="002B19F1">
      <w:pPr>
        <w:spacing w:before="100" w:beforeAutospacing="1"/>
        <w:jc w:val="both"/>
        <w:rPr>
          <w:color w:val="000000"/>
        </w:rPr>
      </w:pPr>
      <w:proofErr w:type="gramStart"/>
      <w:r w:rsidRPr="00C51F64">
        <w:rPr>
          <w:color w:val="000000"/>
        </w:rPr>
        <w:t>a.</w:t>
      </w:r>
      <w:proofErr w:type="gramEnd"/>
      <w:r w:rsidRPr="00C51F64">
        <w:rPr>
          <w:color w:val="000000"/>
        </w:rPr>
        <w:t>1.1 - em caso de força maior, caso fortuito ou fato do príncipe ou em decorrência de fatos imprevisíveis ou previsíveis de consequências incalculáveis, que inviabilizem a execução da ata tal como pactuada, nos termos do disposto na </w:t>
      </w:r>
      <w:r w:rsidRPr="00C51F64">
        <w:t>a</w:t>
      </w:r>
      <w:hyperlink r:id="rId14" w:anchor="art124iid" w:history="1">
        <w:r w:rsidRPr="00C51F64">
          <w:rPr>
            <w:rStyle w:val="Hyperlink"/>
            <w:color w:val="auto"/>
            <w:u w:val="none"/>
          </w:rPr>
          <w:t>línea “d” do inciso II do </w:t>
        </w:r>
        <w:r w:rsidRPr="00C51F64">
          <w:rPr>
            <w:rStyle w:val="Hyperlink"/>
            <w:b/>
            <w:bCs/>
            <w:color w:val="auto"/>
            <w:u w:val="none"/>
          </w:rPr>
          <w:t>caput</w:t>
        </w:r>
        <w:r w:rsidRPr="00C51F64">
          <w:rPr>
            <w:rStyle w:val="Hyperlink"/>
            <w:color w:val="auto"/>
            <w:u w:val="none"/>
          </w:rPr>
          <w:t> do art. 124 da Lei nº 14.133, de 2021;</w:t>
        </w:r>
      </w:hyperlink>
    </w:p>
    <w:p w:rsidR="002B19F1" w:rsidRPr="00C51F64" w:rsidRDefault="002B19F1" w:rsidP="002B19F1">
      <w:pPr>
        <w:spacing w:before="100" w:beforeAutospacing="1"/>
        <w:jc w:val="both"/>
        <w:rPr>
          <w:color w:val="000000"/>
        </w:rPr>
      </w:pPr>
      <w:proofErr w:type="gramStart"/>
      <w:r w:rsidRPr="00C51F64">
        <w:rPr>
          <w:color w:val="000000"/>
        </w:rPr>
        <w:t>a.</w:t>
      </w:r>
      <w:proofErr w:type="gramEnd"/>
      <w:r w:rsidRPr="00C51F64">
        <w:rPr>
          <w:color w:val="000000"/>
        </w:rPr>
        <w:t>1.2 - em caso de criação, alteração ou extinção de quaisquer tributos ou encargos legais ou superveniência de disposições legais, com comprovada repercussão sobre os preços registrados; ou</w:t>
      </w:r>
    </w:p>
    <w:p w:rsidR="002B19F1" w:rsidRPr="00C51F64" w:rsidRDefault="002B19F1" w:rsidP="002B19F1">
      <w:pPr>
        <w:spacing w:before="100" w:beforeAutospacing="1"/>
        <w:jc w:val="both"/>
      </w:pPr>
      <w:proofErr w:type="gramStart"/>
      <w:r w:rsidRPr="00C51F64">
        <w:rPr>
          <w:color w:val="000000"/>
        </w:rPr>
        <w:t>a.</w:t>
      </w:r>
      <w:proofErr w:type="gramEnd"/>
      <w:r w:rsidRPr="00C51F64">
        <w:rPr>
          <w:color w:val="000000"/>
        </w:rPr>
        <w:t>1.3 - na hipótese de previsão no edital ou no aviso de contratação direta de cláusula de reajustamento ou repactuação sobre os preços registrados, nos termos do disposto na </w:t>
      </w:r>
      <w:hyperlink r:id="rId15" w:history="1">
        <w:r w:rsidRPr="00C51F64">
          <w:rPr>
            <w:rStyle w:val="Hyperlink"/>
            <w:color w:val="auto"/>
            <w:u w:val="none"/>
          </w:rPr>
          <w:t>Lei nº 14.133, de 2021.</w:t>
        </w:r>
      </w:hyperlink>
    </w:p>
    <w:p w:rsidR="002B19F1" w:rsidRPr="00C51F64" w:rsidRDefault="002B19F1" w:rsidP="002B19F1">
      <w:pPr>
        <w:spacing w:before="100" w:beforeAutospacing="1"/>
        <w:jc w:val="both"/>
        <w:rPr>
          <w:color w:val="000000"/>
        </w:rPr>
      </w:pPr>
      <w:r w:rsidRPr="00C51F64">
        <w:rPr>
          <w:bCs/>
          <w:color w:val="000000"/>
        </w:rPr>
        <w:t xml:space="preserve">b) </w:t>
      </w:r>
      <w:r w:rsidRPr="00C51F64">
        <w:rPr>
          <w:bCs/>
          <w:color w:val="000000"/>
          <w:u w:val="single"/>
        </w:rPr>
        <w:t>Negociação de preços registrados – artigo 26:</w:t>
      </w:r>
      <w:bookmarkStart w:id="13" w:name="art26"/>
      <w:bookmarkEnd w:id="13"/>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 Na hipótese de o preço registrado tornar-se superior ao preço praticado no mercado, por motivo superveniente, o órgão ou a entidade gerenciadora convocará o fornecedor para negociar a redução do preço registrado:</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1.1 -  Caso não aceite reduzir seu preço aos valores praticados pelo mercado, o fornecedor será liberado do compromisso assumido quanto ao item registrado, sem aplicação de penalidades administrativas.</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1.2 - Na hipótese prevista no § 1º, o gerenciador convocará os fornecedores do cadastro de reserva, na ordem de classificação, para verificar se aceitam reduzir seus preços aos valores de mercado, observado o disposto no § 3º do art. 28.</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1.3 - Se não obtiver êxito nas negociações, o órgão ou a entidade gerenciadora procederá ao cancelamento da ata de registro de preços, nos termos do disposto no art. 29, e adotará as medidas cabíveis para a obtenção de contratação mais vantajosa.</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1.4 - Na hipótese de redução do preço registrado, o órgão ou a entidade gerenciadora comunicará aos órgãos e às entidades que tiverem firmado contratos decorrentes da ata de registro de preços, para que avaliem a conveniência e a oportunidade de diligenciarem negociação com vistas à alteração contratual, observado o disposto no art. 35.</w:t>
      </w:r>
    </w:p>
    <w:p w:rsidR="002B19F1" w:rsidRPr="00C51F64" w:rsidRDefault="002B19F1" w:rsidP="002B19F1">
      <w:pPr>
        <w:spacing w:before="100" w:beforeAutospacing="1"/>
        <w:jc w:val="both"/>
        <w:rPr>
          <w:color w:val="000000"/>
        </w:rPr>
      </w:pPr>
      <w:bookmarkStart w:id="14" w:name="art27"/>
      <w:bookmarkEnd w:id="14"/>
      <w:proofErr w:type="gramStart"/>
      <w:r w:rsidRPr="00C51F64">
        <w:rPr>
          <w:color w:val="000000"/>
        </w:rPr>
        <w:t>b.</w:t>
      </w:r>
      <w:proofErr w:type="gramEnd"/>
      <w:r w:rsidRPr="00C51F64">
        <w:rPr>
          <w:color w:val="000000"/>
        </w:rPr>
        <w:t>2 -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2.1 - Para fins do disposto no </w:t>
      </w:r>
      <w:r w:rsidRPr="00C51F64">
        <w:rPr>
          <w:b/>
          <w:bCs/>
          <w:color w:val="000000"/>
        </w:rPr>
        <w:t>caput</w:t>
      </w:r>
      <w:r w:rsidRPr="00C51F64">
        <w:rPr>
          <w:color w:val="000000"/>
        </w:rPr>
        <w:t>, o fornecedor encaminhará, juntamente com o pedido de alteração, a documentação comprobatória ou a planilha de custos que demonstre a inviabilidade do preço registrado em relação às condições inicialmente pactuadas.</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nos termos do disposto no art. 28, sem prejuízo da aplicação das sanções previstas na </w:t>
      </w:r>
      <w:hyperlink r:id="rId16" w:history="1">
        <w:r w:rsidRPr="00C51F64">
          <w:rPr>
            <w:rStyle w:val="Hyperlink"/>
            <w:color w:val="auto"/>
          </w:rPr>
          <w:t>Lei nº 14.133, de 2021</w:t>
        </w:r>
      </w:hyperlink>
      <w:r w:rsidRPr="00C51F64">
        <w:rPr>
          <w:color w:val="000000"/>
        </w:rPr>
        <w:t>, e na legislação aplicável.</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2.3 - Na hipótese de cancelamento do registro do fornecedor, nos termos do disposto no § 2º, o gerenciador convocará os fornecedores do cadastro de reserva, na ordem de classificação, para verificar se aceitam manter seus preços registrados, observado disposto no § 3º do art. 18.</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2.4 - Se não obtiver êxito nas negociações, o órgão ou a entidade gerenciadora procederá ao cancelamento da ata de registro de preços, nos termos do disposto no art. 29, e adotará as medidas cabíveis para a obtenção da contratação mais vantajosa.</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2.5 - Na hipótese de comprovação do disposto no </w:t>
      </w:r>
      <w:r w:rsidRPr="00C51F64">
        <w:rPr>
          <w:bCs/>
          <w:color w:val="000000"/>
        </w:rPr>
        <w:t>caput</w:t>
      </w:r>
      <w:r w:rsidRPr="00C51F64">
        <w:rPr>
          <w:color w:val="000000"/>
        </w:rPr>
        <w:t> e no § 1º, o órgão ou a entidade gerenciadora atualizará o preço registrado, de acordo com a realidade dos valores praticados pelo mercado.</w:t>
      </w:r>
    </w:p>
    <w:p w:rsidR="002B19F1" w:rsidRPr="00C51F64" w:rsidRDefault="002B19F1" w:rsidP="002B19F1">
      <w:pPr>
        <w:spacing w:before="100" w:beforeAutospacing="1"/>
        <w:jc w:val="both"/>
        <w:rPr>
          <w:color w:val="000000"/>
        </w:rPr>
      </w:pPr>
      <w:proofErr w:type="gramStart"/>
      <w:r w:rsidRPr="00C51F64">
        <w:rPr>
          <w:color w:val="000000"/>
        </w:rPr>
        <w:t>b.</w:t>
      </w:r>
      <w:proofErr w:type="gramEnd"/>
      <w:r w:rsidRPr="00C51F64">
        <w:rPr>
          <w:color w:val="000000"/>
        </w:rPr>
        <w:t>2.6 - O órgão ou a entidade gerenciadora comunicará aos órgãos e às entidades que tiverem firmado contratos decorrentes da ata de registro de preços sobre a efetiva alteração do preço registrado, para que avaliem a necessidade de alteração contratual, observado o disposto no art. 35.</w:t>
      </w:r>
    </w:p>
    <w:p w:rsidR="002B19F1" w:rsidRPr="00C51F64" w:rsidRDefault="002B19F1" w:rsidP="002B19F1">
      <w:pPr>
        <w:jc w:val="both"/>
        <w:rPr>
          <w:lang w:eastAsia="pt-BR"/>
        </w:rPr>
      </w:pPr>
      <w:bookmarkStart w:id="15" w:name="art82vii"/>
      <w:bookmarkEnd w:id="15"/>
      <w:r w:rsidRPr="00C51F64">
        <w:rPr>
          <w:b/>
          <w:lang w:eastAsia="pt-BR"/>
        </w:rPr>
        <w:t xml:space="preserve">V </w:t>
      </w:r>
      <w:r w:rsidRPr="00C51F64">
        <w:rPr>
          <w:lang w:eastAsia="pt-BR"/>
        </w:rPr>
        <w:t>- O registro de mais de um fornecedor ou prestador de serviço, desde que aceitem cotar o objeto em preço igual ao do licitante vencedor, assegurada a preferência de contratação de acordo com a ordem de classificação;</w:t>
      </w:r>
    </w:p>
    <w:p w:rsidR="002B19F1" w:rsidRPr="00C51F64" w:rsidRDefault="002B19F1" w:rsidP="002B19F1">
      <w:pPr>
        <w:jc w:val="both"/>
        <w:rPr>
          <w:lang w:eastAsia="pt-BR"/>
        </w:rPr>
      </w:pPr>
      <w:bookmarkStart w:id="16" w:name="art82viii"/>
      <w:bookmarkEnd w:id="16"/>
      <w:r w:rsidRPr="00C51F64">
        <w:rPr>
          <w:b/>
          <w:lang w:eastAsia="pt-BR"/>
        </w:rPr>
        <w:t>VI -</w:t>
      </w:r>
      <w:r w:rsidRPr="00C51F64">
        <w:rPr>
          <w:lang w:eastAsia="pt-BR"/>
        </w:rPr>
        <w:t xml:space="preserve"> Vedação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2B19F1" w:rsidRPr="00C51F64" w:rsidRDefault="002B19F1" w:rsidP="002B19F1">
      <w:pPr>
        <w:jc w:val="both"/>
        <w:rPr>
          <w:lang w:eastAsia="pt-BR"/>
        </w:rPr>
      </w:pPr>
      <w:r w:rsidRPr="00C51F64">
        <w:rPr>
          <w:b/>
          <w:lang w:eastAsia="pt-BR"/>
        </w:rPr>
        <w:t xml:space="preserve">VII </w:t>
      </w:r>
      <w:r w:rsidRPr="00C51F64">
        <w:rPr>
          <w:lang w:eastAsia="pt-BR"/>
        </w:rPr>
        <w:t>– As comunicações, notificações, intimações, entre outras poderão ocorrer pelo meio eletrônico, por endereço eletrônico (email) devidamente cadastrado pelo adjudicante no certame.</w:t>
      </w:r>
    </w:p>
    <w:p w:rsidR="00AC0764" w:rsidRPr="00C51F64" w:rsidRDefault="00AC0764" w:rsidP="00AC0764">
      <w:pPr>
        <w:spacing w:line="200" w:lineRule="atLeast"/>
        <w:ind w:left="30"/>
        <w:jc w:val="both"/>
      </w:pPr>
    </w:p>
    <w:p w:rsidR="00AC0764" w:rsidRPr="00C51F64" w:rsidRDefault="00AC0764" w:rsidP="00AC0764">
      <w:pPr>
        <w:spacing w:line="200" w:lineRule="atLeast"/>
        <w:jc w:val="both"/>
        <w:rPr>
          <w:b/>
        </w:rPr>
      </w:pPr>
      <w:r w:rsidRPr="00C51F64">
        <w:rPr>
          <w:b/>
        </w:rPr>
        <w:t>1</w:t>
      </w:r>
      <w:r w:rsidR="00347031">
        <w:rPr>
          <w:b/>
        </w:rPr>
        <w:t>8</w:t>
      </w:r>
      <w:r w:rsidRPr="00C51F64">
        <w:rPr>
          <w:b/>
        </w:rPr>
        <w:t xml:space="preserve"> - DISPOSIÇÕES GERAIS:</w:t>
      </w:r>
    </w:p>
    <w:p w:rsidR="00AC0764" w:rsidRPr="00C51F64" w:rsidRDefault="00AC0764" w:rsidP="00AC0764">
      <w:pPr>
        <w:spacing w:line="200" w:lineRule="atLeast"/>
        <w:ind w:left="30"/>
        <w:jc w:val="both"/>
      </w:pPr>
      <w:r w:rsidRPr="00C51F64">
        <w:tab/>
      </w:r>
      <w:r w:rsidRPr="00C51F64">
        <w:tab/>
        <w:t>1</w:t>
      </w:r>
      <w:r w:rsidR="00347031">
        <w:t>8</w:t>
      </w:r>
      <w:r w:rsidRPr="00C51F64">
        <w:t>.1 - É facultado ao Pregoeiro oficial, auxiliado pela Equipe de Apoio, proceder em qualquer fase da licitação, diligências destinadas a esclarecer ou a complementar a instrução do processo, vedada a inclusão posterior de documento ou informação que deveria constar originalmente da proposta.</w:t>
      </w:r>
    </w:p>
    <w:p w:rsidR="00AC0764" w:rsidRPr="00C51F64" w:rsidRDefault="00AC0764" w:rsidP="00AC0764">
      <w:pPr>
        <w:spacing w:line="200" w:lineRule="atLeast"/>
        <w:ind w:left="30"/>
        <w:jc w:val="both"/>
      </w:pPr>
      <w:r w:rsidRPr="00C51F64">
        <w:tab/>
      </w:r>
      <w:r w:rsidRPr="00C51F64">
        <w:tab/>
        <w:t>1</w:t>
      </w:r>
      <w:r w:rsidR="00347031">
        <w:t>8</w:t>
      </w:r>
      <w:r w:rsidRPr="00C51F64">
        <w:t>.2 –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AC0764" w:rsidRPr="00C51F64" w:rsidRDefault="00AC0764" w:rsidP="00AC0764">
      <w:pPr>
        <w:ind w:left="30"/>
        <w:jc w:val="both"/>
      </w:pPr>
      <w:r w:rsidRPr="00C51F64">
        <w:tab/>
      </w:r>
      <w:r w:rsidRPr="00C51F64">
        <w:tab/>
        <w:t>1</w:t>
      </w:r>
      <w:r w:rsidR="00347031">
        <w:t>8</w:t>
      </w:r>
      <w:r w:rsidRPr="00C51F64">
        <w:t>.3 - A apresentação da proposta de preços implica na aceitação plena e total das condições deste Pregão, sujeitando-se o licitante às sanções previstas nos artigos 155 e 156 da Lei nº 14.133/21.</w:t>
      </w:r>
    </w:p>
    <w:p w:rsidR="00AC0764" w:rsidRPr="00C51F64" w:rsidRDefault="00AC0764" w:rsidP="00AC0764">
      <w:pPr>
        <w:ind w:left="30"/>
        <w:jc w:val="both"/>
      </w:pPr>
      <w:r w:rsidRPr="00C51F64">
        <w:rPr>
          <w:color w:val="000000"/>
        </w:rPr>
        <w:tab/>
        <w:t xml:space="preserve">            1</w:t>
      </w:r>
      <w:r w:rsidR="00347031">
        <w:rPr>
          <w:color w:val="000000"/>
        </w:rPr>
        <w:t>8</w:t>
      </w:r>
      <w:r w:rsidRPr="00C51F64">
        <w:rPr>
          <w:color w:val="000000"/>
        </w:rPr>
        <w:t xml:space="preserve">.4 - </w:t>
      </w:r>
      <w:r w:rsidRPr="00C51F64">
        <w:t>Os casos omissos serão resolvidos pelo Pregoeiro, que decidirá com base na legislação em vigor.</w:t>
      </w:r>
    </w:p>
    <w:p w:rsidR="00AC0764" w:rsidRPr="00C51F64" w:rsidRDefault="00AC0764" w:rsidP="00AC0764">
      <w:pPr>
        <w:ind w:left="30"/>
        <w:jc w:val="both"/>
      </w:pPr>
      <w:r w:rsidRPr="00C51F64">
        <w:tab/>
      </w:r>
      <w:r w:rsidRPr="00C51F64">
        <w:tab/>
        <w:t>1</w:t>
      </w:r>
      <w:r w:rsidR="00347031">
        <w:t>8</w:t>
      </w:r>
      <w:r w:rsidRPr="00C51F64">
        <w:t>.5 - O Município de Igrejinha se reserva ao direito de anular ou revogar a presente licitação, no total ou em parte, sem que caiba indenização de qualquer espécie.</w:t>
      </w:r>
    </w:p>
    <w:p w:rsidR="00AC0764" w:rsidRPr="00C51F64" w:rsidRDefault="00AC0764" w:rsidP="00AC0764">
      <w:pPr>
        <w:ind w:left="30"/>
        <w:jc w:val="both"/>
      </w:pPr>
      <w:r w:rsidRPr="00C51F64">
        <w:tab/>
      </w:r>
      <w:r w:rsidRPr="00C51F64">
        <w:tab/>
        <w:t>1</w:t>
      </w:r>
      <w:r w:rsidR="00347031">
        <w:t>8</w:t>
      </w:r>
      <w:r w:rsidRPr="00C51F64">
        <w:t xml:space="preserve">.6 – Pedidos de esclarecimentos deverão ser solicitados via Site: </w:t>
      </w:r>
      <w:hyperlink r:id="rId17" w:history="1">
        <w:r w:rsidRPr="00C51F64">
          <w:rPr>
            <w:rStyle w:val="Hyperlink"/>
          </w:rPr>
          <w:t>https://portaldecompraspublicas.com.br</w:t>
        </w:r>
      </w:hyperlink>
      <w:r w:rsidRPr="00C51F64">
        <w:t xml:space="preserve"> e Informações complementares via telefone: (0xx51) 3549-8600, ramal 1227, 1228, 1246 ou 1263, no horário de atendimento da Prefeitura.</w:t>
      </w:r>
    </w:p>
    <w:p w:rsidR="00AC0764" w:rsidRPr="00C51F64" w:rsidRDefault="00AC0764" w:rsidP="00AC0764">
      <w:pPr>
        <w:jc w:val="both"/>
      </w:pPr>
      <w:r w:rsidRPr="00C51F64">
        <w:tab/>
      </w:r>
      <w:r w:rsidRPr="00C51F64">
        <w:tab/>
        <w:t>1</w:t>
      </w:r>
      <w:r w:rsidR="00347031">
        <w:t>8</w:t>
      </w:r>
      <w:r w:rsidRPr="00C51F64">
        <w:t>.7. As decisões referentes a este processo licitatório poderão ser comunicadas aos proponentes por qualquer meio de comunicação que comprove o recebimento ou ainda, mediante publicação.</w:t>
      </w:r>
    </w:p>
    <w:p w:rsidR="00AC0764" w:rsidRPr="00C51F64" w:rsidRDefault="00AC0764" w:rsidP="00AC0764">
      <w:pPr>
        <w:ind w:left="30"/>
        <w:jc w:val="both"/>
      </w:pPr>
      <w:r w:rsidRPr="00C51F64">
        <w:tab/>
      </w:r>
      <w:r w:rsidRPr="00C51F64">
        <w:tab/>
        <w:t>1</w:t>
      </w:r>
      <w:r w:rsidR="00347031">
        <w:t>8</w:t>
      </w:r>
      <w:r w:rsidRPr="00C51F64">
        <w:t xml:space="preserve">.8 - São anexos deste Edital:                    </w:t>
      </w:r>
    </w:p>
    <w:p w:rsidR="00AC0764" w:rsidRPr="00C51F64" w:rsidRDefault="00AC0764" w:rsidP="00AC0764">
      <w:pPr>
        <w:ind w:left="708"/>
        <w:jc w:val="both"/>
      </w:pPr>
      <w:r w:rsidRPr="00C51F64">
        <w:t>ANEXO I – TERMO DE REFERÊNCIA</w:t>
      </w:r>
    </w:p>
    <w:p w:rsidR="00AC0764" w:rsidRPr="00C51F64" w:rsidRDefault="00AC0764" w:rsidP="00AC0764">
      <w:pPr>
        <w:ind w:left="708"/>
        <w:jc w:val="both"/>
      </w:pPr>
      <w:r w:rsidRPr="00C51F64">
        <w:t>ANEXO II – MINUTA ATA DE REGISTRO DE PREÇOS</w:t>
      </w:r>
    </w:p>
    <w:p w:rsidR="00AC0764" w:rsidRPr="00C51F64" w:rsidRDefault="00AC0764" w:rsidP="009F0BAF">
      <w:pPr>
        <w:ind w:firstLine="708"/>
        <w:jc w:val="both"/>
      </w:pPr>
      <w:r w:rsidRPr="00C51F64">
        <w:t xml:space="preserve">ANEXO III – DECLARAÇÃO </w:t>
      </w:r>
    </w:p>
    <w:p w:rsidR="00DE7AB6" w:rsidRDefault="00DE7AB6" w:rsidP="001965F4">
      <w:pPr>
        <w:ind w:left="708" w:firstLine="708"/>
        <w:jc w:val="both"/>
        <w:rPr>
          <w:b/>
        </w:rPr>
      </w:pPr>
    </w:p>
    <w:p w:rsidR="00AC0764" w:rsidRPr="00C51F64" w:rsidRDefault="00AC0764" w:rsidP="001965F4">
      <w:pPr>
        <w:ind w:left="708" w:firstLine="708"/>
        <w:jc w:val="both"/>
      </w:pPr>
      <w:r w:rsidRPr="00C51F64">
        <w:rPr>
          <w:b/>
        </w:rPr>
        <w:t>MUNICIPIO DE IGREJINHA, aos</w:t>
      </w:r>
      <w:r w:rsidR="00422322">
        <w:rPr>
          <w:b/>
        </w:rPr>
        <w:t xml:space="preserve"> </w:t>
      </w:r>
      <w:r w:rsidR="00A53B30">
        <w:rPr>
          <w:b/>
        </w:rPr>
        <w:t>14</w:t>
      </w:r>
      <w:r w:rsidRPr="00C51F64">
        <w:rPr>
          <w:b/>
        </w:rPr>
        <w:t xml:space="preserve"> de </w:t>
      </w:r>
      <w:r w:rsidR="00A53B30">
        <w:rPr>
          <w:b/>
        </w:rPr>
        <w:t>Julho</w:t>
      </w:r>
      <w:r w:rsidRPr="00C51F64">
        <w:rPr>
          <w:b/>
        </w:rPr>
        <w:t xml:space="preserve"> de 20</w:t>
      </w:r>
      <w:r w:rsidR="004E3429">
        <w:rPr>
          <w:b/>
        </w:rPr>
        <w:t>25</w:t>
      </w:r>
      <w:r w:rsidRPr="00C51F64">
        <w:rPr>
          <w:b/>
        </w:rPr>
        <w:t>.</w:t>
      </w:r>
    </w:p>
    <w:p w:rsidR="00863EDD" w:rsidRDefault="00863EDD" w:rsidP="00AC0764">
      <w:pPr>
        <w:jc w:val="center"/>
        <w:rPr>
          <w:b/>
        </w:rPr>
      </w:pPr>
    </w:p>
    <w:p w:rsidR="00B41393" w:rsidRDefault="00B41393" w:rsidP="00AC0764">
      <w:pPr>
        <w:jc w:val="center"/>
        <w:rPr>
          <w:b/>
        </w:rPr>
      </w:pPr>
    </w:p>
    <w:p w:rsidR="00AC0764" w:rsidRDefault="00AC0764" w:rsidP="00AC0764">
      <w:pPr>
        <w:jc w:val="center"/>
      </w:pPr>
      <w:r>
        <w:rPr>
          <w:b/>
        </w:rPr>
        <w:t>LEANDRO MARCIANO HÖRLLE</w:t>
      </w:r>
    </w:p>
    <w:p w:rsidR="00AC0764" w:rsidRDefault="00AC0764" w:rsidP="00AC0764">
      <w:pPr>
        <w:jc w:val="center"/>
      </w:pPr>
      <w:r>
        <w:rPr>
          <w:b/>
        </w:rPr>
        <w:t>PREFEITO MUNICIPAL</w:t>
      </w:r>
    </w:p>
    <w:p w:rsidR="00227AFF" w:rsidRDefault="00AC0764" w:rsidP="00227AFF">
      <w:pPr>
        <w:jc w:val="center"/>
        <w:rPr>
          <w:bCs/>
        </w:rPr>
      </w:pPr>
      <w:r w:rsidRPr="00643EA0">
        <w:rPr>
          <w:bCs/>
        </w:rPr>
        <w:t>Matrícula nº</w:t>
      </w:r>
      <w:r>
        <w:rPr>
          <w:bCs/>
        </w:rPr>
        <w:t xml:space="preserve"> </w:t>
      </w:r>
      <w:r w:rsidRPr="00643EA0">
        <w:rPr>
          <w:bCs/>
        </w:rPr>
        <w:t>10</w:t>
      </w:r>
      <w:r w:rsidR="00227AFF">
        <w:rPr>
          <w:bCs/>
        </w:rPr>
        <w:t>.53</w:t>
      </w:r>
    </w:p>
    <w:p w:rsidR="00DE7AB6" w:rsidRDefault="00DE7AB6" w:rsidP="00227AFF">
      <w:pPr>
        <w:jc w:val="center"/>
        <w:rPr>
          <w:bCs/>
        </w:rPr>
      </w:pPr>
    </w:p>
    <w:p w:rsidR="00DE7AB6" w:rsidRDefault="00AC0764" w:rsidP="00227AFF">
      <w:pPr>
        <w:rPr>
          <w:color w:val="000000"/>
          <w:lang w:val="de-DE"/>
        </w:rPr>
      </w:pPr>
      <w:r>
        <w:rPr>
          <w:color w:val="000000"/>
          <w:lang w:val="de-DE"/>
        </w:rPr>
        <w:t xml:space="preserve">   </w:t>
      </w:r>
      <w:r w:rsidR="00DE7AB6">
        <w:rPr>
          <w:color w:val="000000"/>
          <w:lang w:val="de-DE"/>
        </w:rPr>
        <w:t xml:space="preserve">            </w:t>
      </w:r>
      <w:r>
        <w:rPr>
          <w:color w:val="000000"/>
          <w:lang w:val="de-DE"/>
        </w:rPr>
        <w:t>Registre-se e publique-se</w:t>
      </w:r>
    </w:p>
    <w:p w:rsidR="00AC0764" w:rsidRPr="00227AFF" w:rsidRDefault="00AC0764" w:rsidP="00227AFF">
      <w:pPr>
        <w:rPr>
          <w:bCs/>
        </w:rPr>
      </w:pPr>
      <w:r>
        <w:rPr>
          <w:color w:val="000000"/>
          <w:lang w:val="de-DE"/>
        </w:rPr>
        <w:t xml:space="preserve">                                                     </w:t>
      </w:r>
    </w:p>
    <w:p w:rsidR="00AC0764" w:rsidRDefault="00AC0764" w:rsidP="00AC0764">
      <w:pPr>
        <w:pStyle w:val="Textopadro"/>
        <w:rPr>
          <w:rFonts w:eastAsia="Thorndale" w:cs="Thorndale"/>
          <w:b/>
        </w:rPr>
      </w:pPr>
    </w:p>
    <w:p w:rsidR="00083F06" w:rsidRDefault="00083F06" w:rsidP="00083F06">
      <w:pPr>
        <w:rPr>
          <w:bCs/>
          <w:color w:val="000000"/>
        </w:rPr>
      </w:pPr>
      <w:r w:rsidRPr="00E16518">
        <w:rPr>
          <w:rFonts w:ascii="Thorndale" w:eastAsia="Thorndale" w:hAnsi="Thorndale" w:cs="Thorndale"/>
          <w:b/>
        </w:rPr>
        <w:t>DI</w:t>
      </w:r>
      <w:r>
        <w:rPr>
          <w:rFonts w:ascii="Thorndale" w:eastAsia="Thorndale" w:hAnsi="Thorndale" w:cs="Thorndale"/>
          <w:b/>
        </w:rPr>
        <w:t>RCEU VALDIR LINDEN JUNIOR</w:t>
      </w:r>
      <w:r>
        <w:rPr>
          <w:bCs/>
          <w:color w:val="000000"/>
        </w:rPr>
        <w:t xml:space="preserve"> </w:t>
      </w:r>
    </w:p>
    <w:p w:rsidR="00AC0764" w:rsidRDefault="00AC0764" w:rsidP="00227AFF">
      <w:pPr>
        <w:pStyle w:val="Textopadro"/>
      </w:pPr>
      <w:r>
        <w:rPr>
          <w:bCs/>
          <w:color w:val="000000"/>
        </w:rPr>
        <w:t>Secretário de Administração e Desen. Econ</w:t>
      </w:r>
    </w:p>
    <w:p w:rsidR="00781A64" w:rsidRDefault="00781A64">
      <w:pPr>
        <w:jc w:val="both"/>
        <w:rPr>
          <w:rFonts w:cs="Arial Unicode MS"/>
          <w:b/>
        </w:rPr>
      </w:pPr>
    </w:p>
    <w:p w:rsidR="00227AFF" w:rsidRDefault="00227AFF" w:rsidP="00227AFF">
      <w:pPr>
        <w:rPr>
          <w:rFonts w:cs="Arial Unicode MS"/>
          <w:b/>
        </w:rPr>
      </w:pPr>
    </w:p>
    <w:p w:rsidR="004E3429" w:rsidRDefault="00C2773C" w:rsidP="00C2773C">
      <w:pPr>
        <w:ind w:left="708" w:firstLine="708"/>
        <w:rPr>
          <w:b/>
        </w:rPr>
      </w:pPr>
      <w:r>
        <w:rPr>
          <w:b/>
        </w:rPr>
        <w:t xml:space="preserve">             </w:t>
      </w:r>
    </w:p>
    <w:p w:rsidR="004E3429" w:rsidRDefault="004E3429" w:rsidP="00C2773C">
      <w:pPr>
        <w:ind w:left="708" w:firstLine="708"/>
        <w:rPr>
          <w:b/>
        </w:rPr>
      </w:pPr>
    </w:p>
    <w:p w:rsidR="007E2480" w:rsidRDefault="00BA5884" w:rsidP="00BA5884">
      <w:pPr>
        <w:rPr>
          <w:b/>
        </w:rPr>
      </w:pPr>
      <w:r>
        <w:rPr>
          <w:b/>
        </w:rPr>
        <w:t xml:space="preserve">                                      </w:t>
      </w:r>
    </w:p>
    <w:p w:rsidR="007E2480" w:rsidRDefault="007E2480" w:rsidP="00BA5884">
      <w:pPr>
        <w:rPr>
          <w:b/>
        </w:rPr>
      </w:pPr>
    </w:p>
    <w:p w:rsidR="007E2480" w:rsidRDefault="007E2480" w:rsidP="00BA5884">
      <w:pPr>
        <w:rPr>
          <w:b/>
        </w:rPr>
      </w:pPr>
    </w:p>
    <w:p w:rsidR="007E2480" w:rsidRDefault="007E2480" w:rsidP="00BA5884">
      <w:pPr>
        <w:rPr>
          <w:b/>
        </w:rPr>
      </w:pPr>
    </w:p>
    <w:p w:rsidR="007E2480" w:rsidRDefault="007E2480" w:rsidP="00BA5884">
      <w:pPr>
        <w:rPr>
          <w:b/>
        </w:rPr>
      </w:pPr>
    </w:p>
    <w:p w:rsidR="00781A64" w:rsidRDefault="007E2480" w:rsidP="00BA5884">
      <w:pPr>
        <w:rPr>
          <w:b/>
        </w:rPr>
      </w:pPr>
      <w:r>
        <w:rPr>
          <w:b/>
        </w:rPr>
        <w:t xml:space="preserve">                                              </w:t>
      </w:r>
      <w:r w:rsidR="00BA5884">
        <w:rPr>
          <w:b/>
        </w:rPr>
        <w:t xml:space="preserve"> </w:t>
      </w:r>
      <w:r w:rsidR="001B3EA9" w:rsidRPr="008A19C8">
        <w:rPr>
          <w:b/>
        </w:rPr>
        <w:t>ANEXO I - TE</w:t>
      </w:r>
      <w:r w:rsidR="00347031">
        <w:rPr>
          <w:b/>
        </w:rPr>
        <w:t>RMO DE R</w:t>
      </w:r>
      <w:r w:rsidR="00C2773C">
        <w:rPr>
          <w:b/>
        </w:rPr>
        <w:t>EFERÊNCIA</w:t>
      </w:r>
    </w:p>
    <w:p w:rsidR="00AA780D" w:rsidRDefault="00AA780D" w:rsidP="000743ED">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rFonts w:ascii="Thorndale" w:eastAsia="HG Mincho Light J" w:hAnsi="Thorndale" w:cs="Arial Unicode MS"/>
          <w:b/>
          <w:bCs/>
        </w:rPr>
      </w:pPr>
    </w:p>
    <w:p w:rsidR="00242D87" w:rsidRDefault="00426EE3" w:rsidP="00242D87">
      <w:pPr>
        <w:pStyle w:val="LO-normal3"/>
        <w:spacing w:line="240" w:lineRule="auto"/>
        <w:jc w:val="center"/>
        <w:rPr>
          <w:rFonts w:ascii="Calibri" w:eastAsia="Calibri" w:hAnsi="Calibri" w:cs="Calibri"/>
          <w:b/>
          <w:sz w:val="32"/>
          <w:szCs w:val="32"/>
          <w:u w:val="single"/>
        </w:rPr>
      </w:pPr>
      <w:r>
        <w:rPr>
          <w:b/>
        </w:rPr>
        <w:tab/>
      </w:r>
      <w:r>
        <w:rPr>
          <w:b/>
        </w:rPr>
        <w:tab/>
      </w:r>
      <w:r>
        <w:rPr>
          <w:b/>
        </w:rPr>
        <w:tab/>
      </w:r>
    </w:p>
    <w:p w:rsidR="00AE7D5A" w:rsidRDefault="00AE7D5A" w:rsidP="00AE7D5A">
      <w:pPr>
        <w:pStyle w:val="LO-normal3"/>
        <w:spacing w:line="240" w:lineRule="auto"/>
        <w:rPr>
          <w:rFonts w:ascii="Calibri" w:eastAsia="Calibri" w:hAnsi="Calibri" w:cs="Calibri"/>
          <w:b/>
        </w:rPr>
      </w:pPr>
      <w:r>
        <w:rPr>
          <w:rFonts w:ascii="Calibri" w:eastAsia="Calibri" w:hAnsi="Calibri" w:cs="Calibri"/>
          <w:b/>
        </w:rPr>
        <w:t>1. CONDIÇÕES GERAIS DA CONTRATAÇÃO</w:t>
      </w:r>
    </w:p>
    <w:p w:rsidR="00AE7D5A" w:rsidRDefault="00AE7D5A" w:rsidP="00AE7D5A">
      <w:pPr>
        <w:pStyle w:val="LO-normal3"/>
        <w:spacing w:line="240" w:lineRule="auto"/>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1.1. O presente procedimento tem por objeto a:</w:t>
      </w:r>
    </w:p>
    <w:p w:rsidR="00AE7D5A" w:rsidRDefault="00AE7D5A" w:rsidP="00AE7D5A">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Compra de produtos</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 Contratação de Serviços</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 Locação de Bens</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 Contratação de Obras ou Serviços de Engenharia</w:t>
      </w:r>
    </w:p>
    <w:p w:rsidR="00AE7D5A" w:rsidRDefault="00AE7D5A" w:rsidP="00AE7D5A">
      <w:pPr>
        <w:pStyle w:val="LO-normal3"/>
        <w:spacing w:line="240" w:lineRule="auto"/>
        <w:ind w:left="850"/>
        <w:jc w:val="both"/>
        <w:rPr>
          <w:rFonts w:ascii="Calibri" w:eastAsia="Calibri" w:hAnsi="Calibri" w:cs="Calibri"/>
        </w:rPr>
      </w:pPr>
    </w:p>
    <w:tbl>
      <w:tblPr>
        <w:tblW w:w="8985" w:type="dxa"/>
        <w:tblInd w:w="10" w:type="dxa"/>
        <w:tblLayout w:type="fixed"/>
        <w:tblLook w:val="0600"/>
      </w:tblPr>
      <w:tblGrid>
        <w:gridCol w:w="645"/>
        <w:gridCol w:w="5940"/>
        <w:gridCol w:w="1095"/>
        <w:gridCol w:w="1305"/>
      </w:tblGrid>
      <w:tr w:rsidR="00AE7D5A" w:rsidTr="00AE7D5A">
        <w:trPr>
          <w:cantSplit/>
          <w:tblHeader/>
        </w:trPr>
        <w:tc>
          <w:tcPr>
            <w:tcW w:w="645"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Item</w:t>
            </w:r>
          </w:p>
        </w:tc>
        <w:tc>
          <w:tcPr>
            <w:tcW w:w="5940"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Descrição do Objeto</w:t>
            </w:r>
          </w:p>
        </w:tc>
        <w:tc>
          <w:tcPr>
            <w:tcW w:w="1095"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Unidade</w:t>
            </w:r>
          </w:p>
        </w:tc>
        <w:tc>
          <w:tcPr>
            <w:tcW w:w="1305" w:type="dxa"/>
            <w:tcBorders>
              <w:top w:val="single" w:sz="8" w:space="0" w:color="000000"/>
              <w:left w:val="single" w:sz="8" w:space="0" w:color="000000"/>
              <w:bottom w:val="single" w:sz="8" w:space="0" w:color="000000"/>
              <w:right w:val="single" w:sz="8" w:space="0" w:color="000000"/>
            </w:tcBorders>
            <w:shd w:val="clear" w:color="auto" w:fill="CCCCCC"/>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Quantidade</w:t>
            </w:r>
          </w:p>
        </w:tc>
      </w:tr>
      <w:tr w:rsidR="00AE7D5A" w:rsidTr="00AE7D5A">
        <w:trPr>
          <w:cantSplit/>
          <w:trHeight w:val="577"/>
          <w:tblHeader/>
        </w:trPr>
        <w:tc>
          <w:tcPr>
            <w:tcW w:w="645" w:type="dxa"/>
            <w:tcBorders>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3</w:t>
            </w:r>
          </w:p>
        </w:tc>
        <w:tc>
          <w:tcPr>
            <w:tcW w:w="5940" w:type="dxa"/>
            <w:tcBorders>
              <w:left w:val="single" w:sz="4" w:space="0" w:color="000000"/>
              <w:bottom w:val="single" w:sz="4" w:space="0" w:color="000000"/>
              <w:right w:val="single" w:sz="4" w:space="0" w:color="000000"/>
            </w:tcBorders>
            <w:tcMar>
              <w:top w:w="56" w:type="dxa"/>
              <w:left w:w="56" w:type="dxa"/>
              <w:bottom w:w="56" w:type="dxa"/>
              <w:right w:w="56" w:type="dxa"/>
            </w:tcMar>
          </w:tcPr>
          <w:p w:rsidR="00AE7D5A" w:rsidRDefault="00AE7D5A" w:rsidP="00AE7D5A">
            <w:pPr>
              <w:pStyle w:val="LO-normal3"/>
              <w:widowControl w:val="0"/>
              <w:spacing w:line="240" w:lineRule="auto"/>
              <w:jc w:val="both"/>
              <w:rPr>
                <w:rFonts w:ascii="Calibri" w:eastAsia="Calibri" w:hAnsi="Calibri" w:cs="Calibri"/>
              </w:rPr>
            </w:pPr>
            <w:r>
              <w:rPr>
                <w:rFonts w:ascii="Calibri" w:eastAsia="Calibri" w:hAnsi="Calibri" w:cs="Calibri"/>
                <w:b/>
              </w:rPr>
              <w:t>Biblioteca de ensino fundamental do 6º ao 9º ano composta por 289 livros literários adequados à faixa etária dos alunos conforme descrição dos livros em anexo.</w:t>
            </w:r>
          </w:p>
        </w:tc>
        <w:tc>
          <w:tcPr>
            <w:tcW w:w="1095" w:type="dxa"/>
            <w:tcBorders>
              <w:left w:val="single" w:sz="8" w:space="0" w:color="000000"/>
              <w:bottom w:val="single" w:sz="8" w:space="0" w:color="000000"/>
              <w:right w:val="single" w:sz="8" w:space="0" w:color="000000"/>
            </w:tcBorders>
            <w:shd w:val="clear" w:color="auto" w:fill="auto"/>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COL</w:t>
            </w:r>
          </w:p>
        </w:tc>
        <w:tc>
          <w:tcPr>
            <w:tcW w:w="1305"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tcPr>
          <w:p w:rsidR="00AE7D5A" w:rsidRDefault="00AE7D5A" w:rsidP="00AE7D5A">
            <w:pPr>
              <w:pStyle w:val="LO-normal3"/>
              <w:widowControl w:val="0"/>
              <w:spacing w:line="240" w:lineRule="auto"/>
              <w:jc w:val="center"/>
              <w:rPr>
                <w:rFonts w:ascii="Calibri" w:eastAsia="Calibri" w:hAnsi="Calibri" w:cs="Calibri"/>
                <w:b/>
              </w:rPr>
            </w:pPr>
            <w:r>
              <w:rPr>
                <w:rFonts w:ascii="Calibri" w:eastAsia="Calibri" w:hAnsi="Calibri" w:cs="Calibri"/>
                <w:b/>
              </w:rPr>
              <w:t>10</w:t>
            </w:r>
          </w:p>
        </w:tc>
      </w:tr>
    </w:tbl>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b/>
        </w:rPr>
        <w:t>1.2. O objeto desta contratação não se enquadra como sendo “bem de luxo”, conforme Decreto Municipal nº 5.191/2021 que dá definição ao termo.</w:t>
      </w:r>
      <w:r>
        <w:rPr>
          <w:rFonts w:ascii="Calibri" w:eastAsia="Calibri" w:hAnsi="Calibri" w:cs="Calibri"/>
        </w:rPr>
        <w:t xml:space="preserve"> </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1.3. Os bens e serviços são considerados:</w:t>
      </w:r>
    </w:p>
    <w:p w:rsidR="00AE7D5A" w:rsidRDefault="00AE7D5A" w:rsidP="00AE7D5A">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Comuns: Com desempenho e qualidade objetivamente definidos:</w:t>
      </w:r>
    </w:p>
    <w:p w:rsidR="00AE7D5A" w:rsidRDefault="00AE7D5A" w:rsidP="00AE7D5A">
      <w:pPr>
        <w:pStyle w:val="LO-normal3"/>
        <w:spacing w:line="240" w:lineRule="auto"/>
        <w:ind w:left="1417"/>
        <w:jc w:val="both"/>
        <w:rPr>
          <w:rFonts w:ascii="Calibri" w:eastAsia="Calibri" w:hAnsi="Calibri" w:cs="Calibri"/>
          <w:highlight w:val="white"/>
        </w:rPr>
      </w:pPr>
      <w:r>
        <w:rPr>
          <w:rFonts w:ascii="Calibri" w:eastAsia="Calibri" w:hAnsi="Calibri" w:cs="Calibri"/>
        </w:rPr>
        <w:tab/>
      </w:r>
      <w:proofErr w:type="gramStart"/>
      <w:r>
        <w:rPr>
          <w:rFonts w:ascii="Calibri" w:eastAsia="Calibri" w:hAnsi="Calibri" w:cs="Calibri"/>
        </w:rPr>
        <w:t>( x</w:t>
      </w:r>
      <w:proofErr w:type="gramEnd"/>
      <w:r>
        <w:rPr>
          <w:rFonts w:ascii="Calibri" w:eastAsia="Calibri" w:hAnsi="Calibri" w:cs="Calibri"/>
        </w:rPr>
        <w:t xml:space="preserve"> ) </w:t>
      </w:r>
      <w:r>
        <w:rPr>
          <w:rFonts w:ascii="Calibri" w:eastAsia="Calibri" w:hAnsi="Calibri" w:cs="Calibri"/>
          <w:highlight w:val="white"/>
        </w:rPr>
        <w:t>A contratação envolve soluções extremamente simples sendo observado elevado nível de conhecimento operacional acumulado pela administração na gestão das soluções, ou;</w:t>
      </w:r>
    </w:p>
    <w:p w:rsidR="00AE7D5A" w:rsidRDefault="00AE7D5A" w:rsidP="00AE7D5A">
      <w:pPr>
        <w:pStyle w:val="LO-normal3"/>
        <w:spacing w:line="240" w:lineRule="auto"/>
        <w:ind w:left="1417"/>
        <w:jc w:val="both"/>
        <w:rPr>
          <w:rFonts w:ascii="Calibri" w:eastAsia="Calibri" w:hAnsi="Calibri" w:cs="Calibri"/>
        </w:rPr>
      </w:pPr>
      <w:proofErr w:type="gramStart"/>
      <w:r>
        <w:rPr>
          <w:rFonts w:ascii="Calibri" w:eastAsia="Calibri" w:hAnsi="Calibri" w:cs="Calibri"/>
          <w:highlight w:val="white"/>
        </w:rPr>
        <w:t>(  ) Não se trata de uma contratação simples ou conhecida (necessária emissão de Análise de Risco - utilizar modelo).</w:t>
      </w:r>
      <w:proofErr w:type="gramEnd"/>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 Especiais: Com complexidade de dificultam objetivamente</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1.4. O prazo de vigência da contratação será de:</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xml:space="preserve">(   ) ___ Dias </w:t>
      </w:r>
    </w:p>
    <w:p w:rsidR="00AE7D5A" w:rsidRDefault="00AE7D5A" w:rsidP="00AE7D5A">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12 Meses</w:t>
      </w:r>
    </w:p>
    <w:p w:rsidR="00AE7D5A" w:rsidRDefault="00AE7D5A" w:rsidP="00AE7D5A">
      <w:pPr>
        <w:pStyle w:val="LO-normal3"/>
        <w:spacing w:line="240" w:lineRule="auto"/>
        <w:ind w:left="850"/>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1.5. Possibilidade de prorrogação da Vigência:</w:t>
      </w:r>
    </w:p>
    <w:p w:rsidR="00AE7D5A" w:rsidRDefault="00AE7D5A" w:rsidP="00AE7D5A">
      <w:pPr>
        <w:pStyle w:val="LO-normal3"/>
        <w:spacing w:line="240" w:lineRule="auto"/>
        <w:ind w:left="850"/>
        <w:jc w:val="both"/>
        <w:rPr>
          <w:rFonts w:ascii="Calibri" w:eastAsia="Calibri" w:hAnsi="Calibri" w:cs="Calibri"/>
        </w:rPr>
      </w:pPr>
      <w:proofErr w:type="gramStart"/>
      <w:r>
        <w:rPr>
          <w:rFonts w:ascii="Calibri" w:eastAsia="Calibri" w:hAnsi="Calibri" w:cs="Calibri"/>
        </w:rPr>
        <w:t>( X</w:t>
      </w:r>
      <w:proofErr w:type="gramEnd"/>
      <w:r>
        <w:rPr>
          <w:rFonts w:ascii="Calibri" w:eastAsia="Calibri" w:hAnsi="Calibri" w:cs="Calibri"/>
        </w:rPr>
        <w:t xml:space="preserve"> ) Sim</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xml:space="preserve">(    ) Não </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2. FUNDAMENTAÇÃO DA CONTRATAÇÃO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rPr>
        <w:t xml:space="preserve">2.1. Descrição do problema e de seus efeitos: </w:t>
      </w:r>
      <w:r>
        <w:rPr>
          <w:rFonts w:ascii="Calibri" w:eastAsia="Calibri" w:hAnsi="Calibri" w:cs="Calibri"/>
          <w:b/>
        </w:rPr>
        <w:t>A ausência de bibliotecas atualizadas nas Escolas Municipais de Ensino Fundamental compromete o acesso dos estudantes a obras literárias diversificadas, prejudicando o estímulo à leitura, o desenvolvimento do pensamento crítico e a ampliação do repertório cultural. Essa carência impacta negativamente a qualidade do processo de ensino-aprendizagem, dificultando a implementação de práticas pedagógicas mais atrativas e significativas, além de limitar o cumprimento das diretrizes curriculares que preveem o incentivo à leitura como ferramenta essencial para a formação integral dos alunos.</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3. DESCRIÇÃO DA SOLUÇÃO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rPr>
        <w:t xml:space="preserve">3.1. Descrição da solução e de seus efeitos: </w:t>
      </w:r>
      <w:proofErr w:type="gramStart"/>
      <w:r>
        <w:rPr>
          <w:rFonts w:ascii="Calibri" w:eastAsia="Calibri" w:hAnsi="Calibri" w:cs="Calibri"/>
          <w:b/>
        </w:rPr>
        <w:t>A</w:t>
      </w:r>
      <w:proofErr w:type="gramEnd"/>
      <w:r>
        <w:rPr>
          <w:rFonts w:ascii="Calibri" w:eastAsia="Calibri" w:hAnsi="Calibri" w:cs="Calibri"/>
          <w:b/>
        </w:rPr>
        <w:t xml:space="preserve"> aquisição de bibliotecas compostas por livros literários atualizados e adequados às diferentes faixas etárias dos alunos das Escolas Municipais de Ensino Fundamental representa uma solução eficaz para ampliar o acesso à leitura e enriquecer o ambiente educacional. Essa iniciativa contribui para o fortalecimento do hábito leitor, o desenvolvimento da linguagem, da imaginação e do pensamento crítico, além de apoiar os professores na elaboração de atividades pedagógicas mais dinâmicas e contextualizadas. Como efeito, espera-se a melhora no desempenho escolar, o aumento do interesse dos alunos pelos estudos e a promoção de uma educação mais inclusiva, equitativa e de qualidade.</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b/>
        </w:rPr>
        <w:t>4. REQUISITOS DA CONTRATAÇÃO</w:t>
      </w:r>
      <w:r>
        <w:rPr>
          <w:rFonts w:ascii="Calibri" w:eastAsia="Calibri" w:hAnsi="Calibri" w:cs="Calibri"/>
        </w:rPr>
        <w:t xml:space="preserve">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rPr>
        <w:t xml:space="preserve">4.1. Descrição dos padrões mínimos de qualidade: </w:t>
      </w:r>
      <w:r>
        <w:rPr>
          <w:rFonts w:ascii="Calibri" w:eastAsia="Calibri" w:hAnsi="Calibri" w:cs="Calibri"/>
          <w:b/>
        </w:rPr>
        <w:t xml:space="preserve">Fornecer os itens solicitados, respeitando suas especificações técnicas, e as entregando dentro do prazo estipulado e em perfeitas condições de </w:t>
      </w:r>
      <w:proofErr w:type="gramStart"/>
      <w:r>
        <w:rPr>
          <w:rFonts w:ascii="Calibri" w:eastAsia="Calibri" w:hAnsi="Calibri" w:cs="Calibri"/>
          <w:b/>
        </w:rPr>
        <w:t>uso</w:t>
      </w:r>
      <w:proofErr w:type="gramEnd"/>
      <w:r>
        <w:rPr>
          <w:rFonts w:ascii="Calibri" w:eastAsia="Calibri" w:hAnsi="Calibri" w:cs="Calibri"/>
          <w:b/>
        </w:rPr>
        <w:t xml:space="preserve">, não havendo qualquer avaria no produto. A seleção de obras literárias deve ser adequada às diferentes etapas de ensino, com linguagem acessível, conteúdo pedagógico alinhado à Base Nacional Comum Curricular (BNCC) e diversidade de temas que promovam inclusão, valores éticos e respeito à pluralidade. Os livros devem ter impressão de </w:t>
      </w:r>
      <w:proofErr w:type="gramStart"/>
      <w:r>
        <w:rPr>
          <w:rFonts w:ascii="Calibri" w:eastAsia="Calibri" w:hAnsi="Calibri" w:cs="Calibri"/>
          <w:b/>
        </w:rPr>
        <w:t>alta</w:t>
      </w:r>
      <w:proofErr w:type="gramEnd"/>
      <w:r>
        <w:rPr>
          <w:rFonts w:ascii="Calibri" w:eastAsia="Calibri" w:hAnsi="Calibri" w:cs="Calibri"/>
          <w:b/>
        </w:rPr>
        <w:t xml:space="preserve"> qualidade, com páginas resistentes e encadernação duradoura, conforme descrito no anexo. Além disso, as obras devem ser publicadas por editoras reconhecidas e possuir registro no ISBN, assegurando autenticidade e qualidade editorial.</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4.2. Condições mínimas para a habilitação do fornecedor: </w:t>
      </w:r>
      <w:proofErr w:type="gramStart"/>
      <w:r>
        <w:rPr>
          <w:rFonts w:ascii="Calibri" w:eastAsia="Calibri" w:hAnsi="Calibri" w:cs="Calibri"/>
        </w:rPr>
        <w:t>Estes</w:t>
      </w:r>
      <w:proofErr w:type="gramEnd"/>
      <w:r>
        <w:rPr>
          <w:rFonts w:ascii="Calibri" w:eastAsia="Calibri" w:hAnsi="Calibri" w:cs="Calibri"/>
        </w:rPr>
        <w:t xml:space="preserve"> parâmetros serão estabelecidos pelo setor de licitações, salvo nos casos de contratação direta do serviço ou a aquisição do bem assim o exija.</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4.2.1. Quando necessário, outros requisitos de habilitação, sugeridos por equipe técnica e devidamente justificados, podem ser recomendados aqui:  </w:t>
      </w:r>
      <w:r>
        <w:rPr>
          <w:rFonts w:ascii="Calibri" w:eastAsia="Calibri" w:hAnsi="Calibri" w:cs="Calibri"/>
          <w:b/>
        </w:rPr>
        <w:t>Estar em dia com as CNDs exigidas pelo Município de Igrejinha.</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4.3. Quando da contratação de serviços, </w:t>
      </w:r>
      <w:proofErr w:type="gramStart"/>
      <w:r>
        <w:rPr>
          <w:rFonts w:ascii="Calibri" w:eastAsia="Calibri" w:hAnsi="Calibri" w:cs="Calibri"/>
        </w:rPr>
        <w:t>estes</w:t>
      </w:r>
      <w:proofErr w:type="gramEnd"/>
      <w:r>
        <w:rPr>
          <w:rFonts w:ascii="Calibri" w:eastAsia="Calibri" w:hAnsi="Calibri" w:cs="Calibri"/>
        </w:rPr>
        <w:t xml:space="preserve"> deverão ser prestados por empresas especializadas no ramo, devidamente regulamentadas, em conformidade com a legislação vigente e padrões estabelecidos no presente termo de referência. Além disso, os fornecedores devem cumprir com as </w:t>
      </w:r>
      <w:proofErr w:type="gramStart"/>
      <w:r>
        <w:rPr>
          <w:rFonts w:ascii="Calibri" w:eastAsia="Calibri" w:hAnsi="Calibri" w:cs="Calibri"/>
        </w:rPr>
        <w:t>normas</w:t>
      </w:r>
      <w:proofErr w:type="gramEnd"/>
      <w:r>
        <w:rPr>
          <w:rFonts w:ascii="Calibri" w:eastAsia="Calibri" w:hAnsi="Calibri" w:cs="Calibri"/>
        </w:rPr>
        <w:t xml:space="preserve"> técnicas específicas dos serviços, assim como assegurar o emprego correto das práticas de sustentabilidade e a disponibilização de profissionais habilitados para executar as tarefas</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4.4. Quando da compra de produtos, os materiais devem estar com sua integridade estrutural e funcional aptas a gerar os efeitos esperados, destacando para a inexistência de danos ou falhas que possam gerar risco à integridade física dos usuários.</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5. MODELO DE EXECUÇÃO DO OBJETO</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 xml:space="preserve">5.1. A entrega ou </w:t>
      </w:r>
      <w:proofErr w:type="gramStart"/>
      <w:r>
        <w:rPr>
          <w:rFonts w:ascii="Calibri" w:eastAsia="Calibri" w:hAnsi="Calibri" w:cs="Calibri"/>
          <w:b/>
        </w:rPr>
        <w:t>a</w:t>
      </w:r>
      <w:proofErr w:type="gramEnd"/>
      <w:r>
        <w:rPr>
          <w:rFonts w:ascii="Calibri" w:eastAsia="Calibri" w:hAnsi="Calibri" w:cs="Calibri"/>
          <w:b/>
        </w:rPr>
        <w:t xml:space="preserve"> execução do serviço será:</w:t>
      </w:r>
    </w:p>
    <w:p w:rsidR="00AE7D5A" w:rsidRDefault="00AE7D5A" w:rsidP="00AE7D5A">
      <w:pPr>
        <w:pStyle w:val="LO-normal3"/>
        <w:spacing w:line="240" w:lineRule="auto"/>
        <w:ind w:left="708"/>
      </w:pPr>
      <w:r>
        <w:rPr>
          <w:rFonts w:ascii="Calibri" w:eastAsia="Calibri" w:hAnsi="Calibri" w:cs="Calibri"/>
        </w:rPr>
        <w:t>(    ) Única ou</w:t>
      </w:r>
      <w:r>
        <w:rPr>
          <w:rFonts w:ascii="Calibri" w:eastAsia="Calibri" w:hAnsi="Calibri" w:cs="Calibri"/>
        </w:rPr>
        <w:br/>
      </w:r>
      <w:proofErr w:type="gramStart"/>
      <w:r>
        <w:rPr>
          <w:rFonts w:ascii="Calibri" w:eastAsia="Calibri" w:hAnsi="Calibri" w:cs="Calibri"/>
        </w:rPr>
        <w:t>( x</w:t>
      </w:r>
      <w:proofErr w:type="gramEnd"/>
      <w:r>
        <w:rPr>
          <w:rFonts w:ascii="Calibri" w:eastAsia="Calibri" w:hAnsi="Calibri" w:cs="Calibri"/>
        </w:rPr>
        <w:t xml:space="preserve"> ) Parcelada</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5.2. </w:t>
      </w:r>
      <w:proofErr w:type="gramStart"/>
      <w:r>
        <w:rPr>
          <w:rFonts w:ascii="Calibri" w:eastAsia="Calibri" w:hAnsi="Calibri" w:cs="Calibri"/>
        </w:rPr>
        <w:t>Local(</w:t>
      </w:r>
      <w:proofErr w:type="gramEnd"/>
      <w:r>
        <w:rPr>
          <w:rFonts w:ascii="Calibri" w:eastAsia="Calibri" w:hAnsi="Calibri" w:cs="Calibri"/>
        </w:rPr>
        <w:t xml:space="preserve">is) da(s) entrega(s):  </w:t>
      </w:r>
      <w:r>
        <w:rPr>
          <w:rFonts w:ascii="Calibri" w:eastAsia="Calibri" w:hAnsi="Calibri" w:cs="Calibri"/>
          <w:b/>
          <w:color w:val="000000"/>
        </w:rPr>
        <w:t>Secretaria de Educação do Município de Igrejinha.</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rPr>
        <w:t xml:space="preserve">5.3. Data ou prazo de entrega ou de início da execução após a solicitação: </w:t>
      </w:r>
      <w:r>
        <w:rPr>
          <w:rFonts w:ascii="Calibri" w:eastAsia="Calibri" w:hAnsi="Calibri" w:cs="Calibri"/>
          <w:b/>
        </w:rPr>
        <w:t xml:space="preserve">10 </w:t>
      </w:r>
      <w:proofErr w:type="gramStart"/>
      <w:r>
        <w:rPr>
          <w:rFonts w:ascii="Calibri" w:eastAsia="Calibri" w:hAnsi="Calibri" w:cs="Calibri"/>
          <w:b/>
        </w:rPr>
        <w:t>dias</w:t>
      </w:r>
      <w:proofErr w:type="gramEnd"/>
      <w:r>
        <w:rPr>
          <w:rFonts w:ascii="Calibri" w:eastAsia="Calibri" w:hAnsi="Calibri" w:cs="Calibri"/>
          <w:b/>
        </w:rPr>
        <w:t>.</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5.4. Quando da execução de serviços, quais produtos, ferramentas ou insumos serão os fornecidos:</w:t>
      </w:r>
    </w:p>
    <w:p w:rsidR="00AE7D5A" w:rsidRDefault="00AE7D5A" w:rsidP="00AE7D5A">
      <w:pPr>
        <w:pStyle w:val="LO-normal3"/>
        <w:spacing w:line="240" w:lineRule="auto"/>
        <w:ind w:left="708"/>
        <w:jc w:val="both"/>
        <w:rPr>
          <w:rFonts w:ascii="Calibri" w:eastAsia="Calibri" w:hAnsi="Calibri" w:cs="Calibri"/>
        </w:rPr>
      </w:pPr>
      <w:r>
        <w:rPr>
          <w:rFonts w:ascii="Calibri" w:eastAsia="Calibri" w:hAnsi="Calibri" w:cs="Calibri"/>
        </w:rPr>
        <w:t xml:space="preserve">Pela administração: </w:t>
      </w:r>
      <w:r>
        <w:rPr>
          <w:rFonts w:ascii="Calibri" w:eastAsia="Calibri" w:hAnsi="Calibri" w:cs="Calibri"/>
          <w:b/>
        </w:rPr>
        <w:t>Nada a declarar.</w:t>
      </w:r>
    </w:p>
    <w:p w:rsidR="00AE7D5A" w:rsidRDefault="00AE7D5A" w:rsidP="00AE7D5A">
      <w:pPr>
        <w:pStyle w:val="LO-normal3"/>
        <w:spacing w:line="240" w:lineRule="auto"/>
        <w:ind w:left="708"/>
        <w:jc w:val="both"/>
        <w:rPr>
          <w:rFonts w:ascii="Calibri" w:eastAsia="Calibri" w:hAnsi="Calibri" w:cs="Calibri"/>
          <w:b/>
        </w:rPr>
      </w:pPr>
      <w:r>
        <w:rPr>
          <w:rFonts w:ascii="Calibri" w:eastAsia="Calibri" w:hAnsi="Calibri" w:cs="Calibri"/>
        </w:rPr>
        <w:t xml:space="preserve">Pela contratada: </w:t>
      </w:r>
      <w:r>
        <w:rPr>
          <w:rFonts w:ascii="Calibri" w:eastAsia="Calibri" w:hAnsi="Calibri" w:cs="Calibri"/>
          <w:b/>
        </w:rPr>
        <w:t>Fornecer os itens solicitados pela Administração.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rPr>
        <w:t xml:space="preserve">5.5. Descrição detalhada do objeto ou da execução do objeto, trazendo informações complementares relevantes para a compreensão do objeto: </w:t>
      </w:r>
      <w:r>
        <w:rPr>
          <w:rFonts w:ascii="Calibri" w:eastAsia="Calibri" w:hAnsi="Calibri" w:cs="Calibri"/>
          <w:b/>
        </w:rPr>
        <w:t xml:space="preserve"> A empresa contratada terá o prazo de 10 dias para entrega dos produtos solicitados.</w:t>
      </w:r>
    </w:p>
    <w:p w:rsidR="00AE7D5A" w:rsidRDefault="00AE7D5A" w:rsidP="00AE7D5A">
      <w:pPr>
        <w:pStyle w:val="LO-normal3"/>
        <w:spacing w:line="240" w:lineRule="auto"/>
        <w:jc w:val="both"/>
        <w:rPr>
          <w:rFonts w:ascii="Calibri" w:eastAsia="Calibri" w:hAnsi="Calibri" w:cs="Calibri"/>
          <w:b/>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6. MODELO DE GESTÃO DO CONTRATO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6.1 O contrato deverá ser executado fielmente pelas partes, de acordo com as cláusulas avençadas e as </w:t>
      </w:r>
      <w:proofErr w:type="gramStart"/>
      <w:r>
        <w:rPr>
          <w:rFonts w:ascii="Calibri" w:eastAsia="Calibri" w:hAnsi="Calibri" w:cs="Calibri"/>
        </w:rPr>
        <w:t>normas</w:t>
      </w:r>
      <w:proofErr w:type="gramEnd"/>
      <w:r>
        <w:rPr>
          <w:rFonts w:ascii="Calibri" w:eastAsia="Calibri" w:hAnsi="Calibri" w:cs="Calibri"/>
        </w:rPr>
        <w:t xml:space="preserve"> da Lei nº 14.133/2021, respondendo que der causa à inexecução total ou parcial.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6.2 As comunicações entre o órgão ou entidade e a contratada devem ser realizadas por escrito, sempre que o ato exigir </w:t>
      </w:r>
      <w:proofErr w:type="gramStart"/>
      <w:r>
        <w:rPr>
          <w:rFonts w:ascii="Calibri" w:eastAsia="Calibri" w:hAnsi="Calibri" w:cs="Calibri"/>
        </w:rPr>
        <w:t>tal</w:t>
      </w:r>
      <w:proofErr w:type="gramEnd"/>
      <w:r>
        <w:rPr>
          <w:rFonts w:ascii="Calibri" w:eastAsia="Calibri" w:hAnsi="Calibri" w:cs="Calibri"/>
        </w:rPr>
        <w:t xml:space="preserve"> formalidade, admitindo-se o uso de mensagem eletrônica para dar agilidade e celeridade aos procedimentos de menor complexidade. A gestão do contrato deverá ser conduzida pelo </w:t>
      </w:r>
      <w:r>
        <w:rPr>
          <w:rFonts w:ascii="Calibri" w:eastAsia="Calibri" w:hAnsi="Calibri" w:cs="Calibri"/>
          <w:b/>
        </w:rPr>
        <w:t>Gestor do Contrato</w:t>
      </w:r>
      <w:r>
        <w:rPr>
          <w:rFonts w:ascii="Calibri" w:eastAsia="Calibri" w:hAnsi="Calibri" w:cs="Calibri"/>
        </w:rPr>
        <w:t>, abaixo qualificado: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numPr>
          <w:ilvl w:val="0"/>
          <w:numId w:val="6"/>
        </w:numPr>
        <w:spacing w:line="240" w:lineRule="auto"/>
        <w:jc w:val="both"/>
        <w:rPr>
          <w:rFonts w:ascii="Calibri" w:eastAsia="Calibri" w:hAnsi="Calibri" w:cs="Calibri"/>
        </w:rPr>
      </w:pPr>
      <w:r>
        <w:rPr>
          <w:rFonts w:ascii="Calibri" w:eastAsia="Calibri" w:hAnsi="Calibri" w:cs="Calibri"/>
        </w:rPr>
        <w:t xml:space="preserve">Nome completo / Matrícula:  </w:t>
      </w:r>
      <w:r>
        <w:rPr>
          <w:rFonts w:ascii="Calibri" w:eastAsia="Calibri" w:hAnsi="Calibri" w:cs="Calibri"/>
          <w:b/>
        </w:rPr>
        <w:t>Fabia Cristiane Staudt / 3120 / 3848</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6.3 O órgão ou entidade poderá convocar representante da empresa para adoção de providências que devem ser cumpridas de imediato.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6.4 A execução do contrato deverá ser acompanhada e fiscalizada pelo(s) </w:t>
      </w:r>
      <w:proofErr w:type="gramStart"/>
      <w:r>
        <w:rPr>
          <w:rFonts w:ascii="Calibri" w:eastAsia="Calibri" w:hAnsi="Calibri" w:cs="Calibri"/>
          <w:b/>
        </w:rPr>
        <w:t>fiscal(</w:t>
      </w:r>
      <w:proofErr w:type="gramEnd"/>
      <w:r>
        <w:rPr>
          <w:rFonts w:ascii="Calibri" w:eastAsia="Calibri" w:hAnsi="Calibri" w:cs="Calibri"/>
          <w:b/>
        </w:rPr>
        <w:t>is) do contrato</w:t>
      </w:r>
      <w:r>
        <w:rPr>
          <w:rFonts w:ascii="Calibri" w:eastAsia="Calibri" w:hAnsi="Calibri" w:cs="Calibri"/>
        </w:rPr>
        <w:t>, ou pelos respectivos substitutos, abaixo qualificados:</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numPr>
          <w:ilvl w:val="0"/>
          <w:numId w:val="6"/>
        </w:numPr>
        <w:spacing w:line="240" w:lineRule="auto"/>
        <w:jc w:val="both"/>
        <w:rPr>
          <w:rFonts w:ascii="Calibri" w:eastAsia="Calibri" w:hAnsi="Calibri" w:cs="Calibri"/>
        </w:rPr>
      </w:pPr>
      <w:r>
        <w:rPr>
          <w:rFonts w:ascii="Calibri" w:eastAsia="Calibri" w:hAnsi="Calibri" w:cs="Calibri"/>
        </w:rPr>
        <w:t xml:space="preserve">Nome completo / Matrícula:  </w:t>
      </w:r>
      <w:r>
        <w:rPr>
          <w:rFonts w:ascii="Calibri" w:eastAsia="Calibri" w:hAnsi="Calibri" w:cs="Calibri"/>
          <w:b/>
        </w:rPr>
        <w:t>Jéssica Eliara Schaefer / 6497</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6.5 O fiscal do contrato acompanhará a execução do contrato, para que sejam cumpridas todas as condições estabelecidas no contrato, de modo a assegurar os melhores resultados para a Administração.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6.6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b/>
        </w:rPr>
      </w:pPr>
      <w:r>
        <w:rPr>
          <w:rFonts w:ascii="Calibri" w:eastAsia="Calibri" w:hAnsi="Calibri" w:cs="Calibri"/>
          <w:b/>
        </w:rPr>
        <w:t>7. CRITÉRIOS DE MEDIÇÃO E DE PAGAMENTO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7.2. Os bens poderão ser rejeitados, no todo ou em parte, inclusive antes do recebimento provisório, quando em desacordo com as especificações constantes no Termo de Referência e </w:t>
      </w:r>
      <w:proofErr w:type="gramStart"/>
      <w:r>
        <w:rPr>
          <w:rFonts w:ascii="Calibri" w:eastAsia="Calibri" w:hAnsi="Calibri" w:cs="Calibri"/>
        </w:rPr>
        <w:t>na</w:t>
      </w:r>
      <w:proofErr w:type="gramEnd"/>
      <w:r>
        <w:rPr>
          <w:rFonts w:ascii="Calibri" w:eastAsia="Calibri" w:hAnsi="Calibri" w:cs="Calibri"/>
        </w:rPr>
        <w:t xml:space="preserve"> proposta, devendo ser substituídos no prazo de 5 (cinco) dias, a contar da notificação da contratada, às suas custas, sem prejuízo da aplicação das penalidades.</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7.3. O recebimento definitivo ocorrerá quando da verificação definitiva da conformidade dos bens ou serviços e consequente aceitação.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7.4. O prazo para recebimento definitivo poderá ser excepcionalmente prorrogado, de forma justificada, por igual período, quando houver necessidade de diligências para </w:t>
      </w:r>
      <w:proofErr w:type="gramStart"/>
      <w:r>
        <w:rPr>
          <w:rFonts w:ascii="Calibri" w:eastAsia="Calibri" w:hAnsi="Calibri" w:cs="Calibri"/>
        </w:rPr>
        <w:t>a</w:t>
      </w:r>
      <w:proofErr w:type="gramEnd"/>
      <w:r>
        <w:rPr>
          <w:rFonts w:ascii="Calibri" w:eastAsia="Calibri" w:hAnsi="Calibri" w:cs="Calibri"/>
        </w:rPr>
        <w:t xml:space="preserve"> aferição do atendimento das exigências contratuais.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7.6. O prazo para a solução, pelo contratado, de inconsistências </w:t>
      </w:r>
      <w:proofErr w:type="gramStart"/>
      <w:r>
        <w:rPr>
          <w:rFonts w:ascii="Calibri" w:eastAsia="Calibri" w:hAnsi="Calibri" w:cs="Calibri"/>
        </w:rPr>
        <w:t>na</w:t>
      </w:r>
      <w:proofErr w:type="gramEnd"/>
      <w:r>
        <w:rPr>
          <w:rFonts w:ascii="Calibri" w:eastAsia="Calibri" w:hAnsi="Calibri" w:cs="Calibri"/>
        </w:rPr>
        <w:t xml:space="preserve"> execução do objeto ou de saneamento da nota fiscal ou de instrumento de cobrança equivalente, verificadas pela Administração durante a análise prévia à liquidação de despesa, não será computado para os fins do recebimento definitivo.</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7.7. Recebida a Nota Fiscal ou documento de cobrança equivalente, correrá o prazo de 20 (vinte) </w:t>
      </w:r>
      <w:proofErr w:type="gramStart"/>
      <w:r>
        <w:rPr>
          <w:rFonts w:ascii="Calibri" w:eastAsia="Calibri" w:hAnsi="Calibri" w:cs="Calibri"/>
        </w:rPr>
        <w:t>dias</w:t>
      </w:r>
      <w:proofErr w:type="gramEnd"/>
      <w:r>
        <w:rPr>
          <w:rFonts w:ascii="Calibri" w:eastAsia="Calibri" w:hAnsi="Calibri" w:cs="Calibri"/>
        </w:rPr>
        <w:t xml:space="preserve"> úteis para fins de liquidação, na forma desta seção, prorrogáveis por igual período, salvo especificidades para contratos de obras ou serviços continuados.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7.8. O prazo de que trata o item anterior será reduzido à metade, mantendo-se a possibilidade de prorrogação, no caso de contratações decorrentes de despesas cujos valores não ultrapassem o limite de que trata o inciso I e II do art. </w:t>
      </w:r>
      <w:proofErr w:type="gramStart"/>
      <w:r>
        <w:rPr>
          <w:rFonts w:ascii="Calibri" w:eastAsia="Calibri" w:hAnsi="Calibri" w:cs="Calibri"/>
        </w:rPr>
        <w:t>75 da Lei nº 14.133, de 2021.</w:t>
      </w:r>
      <w:proofErr w:type="gramEnd"/>
      <w:r>
        <w:rPr>
          <w:rFonts w:ascii="Calibri" w:eastAsia="Calibri" w:hAnsi="Calibri" w:cs="Calibri"/>
        </w:rPr>
        <w:t xml:space="preserve">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7.9. Para fins de liquidação, o setor competente deverá verificar se a nota fiscal ou instrumento de cobrança equivalente apresentado expressa os elementos necessários e essenciais do documento, </w:t>
      </w:r>
      <w:proofErr w:type="gramStart"/>
      <w:r>
        <w:rPr>
          <w:rFonts w:ascii="Calibri" w:eastAsia="Calibri" w:hAnsi="Calibri" w:cs="Calibri"/>
        </w:rPr>
        <w:t>tais</w:t>
      </w:r>
      <w:proofErr w:type="gramEnd"/>
      <w:r>
        <w:rPr>
          <w:rFonts w:ascii="Calibri" w:eastAsia="Calibri" w:hAnsi="Calibri" w:cs="Calibri"/>
        </w:rPr>
        <w:t xml:space="preserve"> como: </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xml:space="preserve">a) A data da emissão; </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xml:space="preserve">b) Os dados do contratado e do órgão contratante; </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xml:space="preserve">c) O período respectivo de execução do contrato; </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 xml:space="preserve">d) O valor a pagar; e </w:t>
      </w:r>
    </w:p>
    <w:p w:rsidR="00AE7D5A" w:rsidRDefault="00AE7D5A" w:rsidP="00AE7D5A">
      <w:pPr>
        <w:pStyle w:val="LO-normal3"/>
        <w:spacing w:line="240" w:lineRule="auto"/>
        <w:ind w:left="850"/>
        <w:jc w:val="both"/>
        <w:rPr>
          <w:rFonts w:ascii="Calibri" w:eastAsia="Calibri" w:hAnsi="Calibri" w:cs="Calibri"/>
        </w:rPr>
      </w:pPr>
      <w:r>
        <w:rPr>
          <w:rFonts w:ascii="Calibri" w:eastAsia="Calibri" w:hAnsi="Calibri" w:cs="Calibri"/>
        </w:rPr>
        <w:t>e) Eventual destaque do valor de retenções tributárias cabíveis.</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7.10. Havendo erro </w:t>
      </w:r>
      <w:proofErr w:type="gramStart"/>
      <w:r>
        <w:rPr>
          <w:rFonts w:ascii="Calibri" w:eastAsia="Calibri" w:hAnsi="Calibri" w:cs="Calibri"/>
        </w:rPr>
        <w:t>na</w:t>
      </w:r>
      <w:proofErr w:type="gramEnd"/>
      <w:r>
        <w:rPr>
          <w:rFonts w:ascii="Calibri" w:eastAsia="Calibri" w:hAnsi="Calibri" w:cs="Calibri"/>
        </w:rPr>
        <w:t xml:space="preserve">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7.11.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7.12. Persistindo a irregularidade, o contratante deverá adotar as medidas necessárias à rescisão contratual nos autos do processo administrativo correspondente, assegurada ao contratado </w:t>
      </w:r>
      <w:proofErr w:type="gramStart"/>
      <w:r>
        <w:rPr>
          <w:rFonts w:ascii="Calibri" w:eastAsia="Calibri" w:hAnsi="Calibri" w:cs="Calibri"/>
        </w:rPr>
        <w:t>a</w:t>
      </w:r>
      <w:proofErr w:type="gramEnd"/>
      <w:r>
        <w:rPr>
          <w:rFonts w:ascii="Calibri" w:eastAsia="Calibri" w:hAnsi="Calibri" w:cs="Calibri"/>
        </w:rPr>
        <w:t xml:space="preserve"> ampla defesa. </w:t>
      </w:r>
    </w:p>
    <w:p w:rsidR="00AE7D5A" w:rsidRDefault="00AE7D5A" w:rsidP="00AE7D5A">
      <w:pPr>
        <w:pStyle w:val="LO-normal3"/>
        <w:spacing w:line="240" w:lineRule="auto"/>
        <w:jc w:val="both"/>
        <w:rPr>
          <w:rFonts w:ascii="Calibri" w:eastAsia="Calibri" w:hAnsi="Calibri" w:cs="Calibri"/>
        </w:rPr>
      </w:pPr>
    </w:p>
    <w:p w:rsidR="00AE7D5A" w:rsidRDefault="00AE7D5A" w:rsidP="00AE7D5A">
      <w:pPr>
        <w:pStyle w:val="LO-normal3"/>
        <w:spacing w:line="240" w:lineRule="auto"/>
        <w:jc w:val="both"/>
        <w:rPr>
          <w:rFonts w:ascii="Calibri" w:eastAsia="Calibri" w:hAnsi="Calibri" w:cs="Calibri"/>
        </w:rPr>
      </w:pPr>
      <w:r>
        <w:rPr>
          <w:rFonts w:ascii="Calibri" w:eastAsia="Calibri" w:hAnsi="Calibri" w:cs="Calibri"/>
        </w:rPr>
        <w:t xml:space="preserve">7.13. O Pagamento será realizado mediante verificação da regularidade fiscal da contratada, caso esteja irregular, havendo a efetiva execução do objeto, os pagamentos serão realizados normalmente, até que se decida pela rescisão do contrato, caso o contratado não regularize sua situação fiscal. </w:t>
      </w:r>
    </w:p>
    <w:p w:rsidR="00AE7D5A" w:rsidRDefault="00AE7D5A" w:rsidP="00AE7D5A">
      <w:pPr>
        <w:pStyle w:val="LO-normal3"/>
        <w:spacing w:line="240" w:lineRule="auto"/>
        <w:jc w:val="both"/>
        <w:rPr>
          <w:rFonts w:ascii="Calibri" w:eastAsia="Calibri" w:hAnsi="Calibri" w:cs="Calibri"/>
        </w:rPr>
      </w:pPr>
    </w:p>
    <w:p w:rsidR="00242D87" w:rsidRPr="00AE7D5A" w:rsidRDefault="00AE7D5A" w:rsidP="00242D87">
      <w:pPr>
        <w:pStyle w:val="LO-normal3"/>
        <w:spacing w:line="240" w:lineRule="auto"/>
        <w:jc w:val="both"/>
        <w:rPr>
          <w:rFonts w:ascii="Calibri" w:eastAsia="Calibri" w:hAnsi="Calibri" w:cs="Calibri"/>
        </w:rPr>
      </w:pPr>
      <w:r>
        <w:rPr>
          <w:rFonts w:ascii="Calibri" w:eastAsia="Calibri" w:hAnsi="Calibri" w:cs="Calibri"/>
        </w:rPr>
        <w:t xml:space="preserve">7.14. O pagamento será efetuado no </w:t>
      </w:r>
      <w:r>
        <w:rPr>
          <w:rFonts w:ascii="Calibri" w:eastAsia="Calibri" w:hAnsi="Calibri" w:cs="Calibri"/>
          <w:b/>
          <w:u w:val="single"/>
        </w:rPr>
        <w:t xml:space="preserve">prazo de até 15 (quinze) </w:t>
      </w:r>
      <w:proofErr w:type="gramStart"/>
      <w:r>
        <w:rPr>
          <w:rFonts w:ascii="Calibri" w:eastAsia="Calibri" w:hAnsi="Calibri" w:cs="Calibri"/>
          <w:b/>
          <w:u w:val="single"/>
        </w:rPr>
        <w:t>dias</w:t>
      </w:r>
      <w:proofErr w:type="gramEnd"/>
      <w:r>
        <w:rPr>
          <w:rFonts w:ascii="Calibri" w:eastAsia="Calibri" w:hAnsi="Calibri" w:cs="Calibri"/>
          <w:b/>
          <w:u w:val="single"/>
        </w:rPr>
        <w:t xml:space="preserve"> úteis</w:t>
      </w:r>
      <w:r>
        <w:rPr>
          <w:rFonts w:ascii="Calibri" w:eastAsia="Calibri" w:hAnsi="Calibri" w:cs="Calibri"/>
        </w:rPr>
        <w:t xml:space="preserve"> contados da finalização da liquidação da despesa, conforme item anterior. O pagamento será realizado por meio de ordem bancária, para crédito em banco, agência e conta corrente indicados pelo contrat</w:t>
      </w:r>
    </w:p>
    <w:p w:rsidR="00242D87" w:rsidRDefault="00242D87" w:rsidP="00242D87">
      <w:pPr>
        <w:pStyle w:val="LO-normal3"/>
        <w:spacing w:line="240" w:lineRule="auto"/>
        <w:ind w:firstLine="720"/>
        <w:jc w:val="center"/>
        <w:rPr>
          <w:rFonts w:ascii="Calibri" w:eastAsia="Calibri" w:hAnsi="Calibri" w:cs="Calibri"/>
          <w:b/>
          <w:color w:val="FF0000"/>
        </w:rPr>
      </w:pP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_____________________</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Jéssica Eliara Schaefer</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Formalizador da Demanda</w:t>
      </w: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_____________________</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Cristiane Veridiana Martin</w:t>
      </w:r>
    </w:p>
    <w:p w:rsidR="00242D87" w:rsidRDefault="00242D87" w:rsidP="00242D87">
      <w:pPr>
        <w:pStyle w:val="LO-normal3"/>
        <w:spacing w:line="240" w:lineRule="auto"/>
        <w:jc w:val="center"/>
        <w:rPr>
          <w:rFonts w:ascii="Calibri" w:eastAsia="Calibri" w:hAnsi="Calibri" w:cs="Calibri"/>
        </w:rPr>
      </w:pPr>
      <w:r>
        <w:rPr>
          <w:rFonts w:ascii="Calibri" w:eastAsia="Calibri" w:hAnsi="Calibri" w:cs="Calibri"/>
        </w:rPr>
        <w:t>Secretária Municipal de Educação</w:t>
      </w: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AE7D5A" w:rsidRDefault="00AE7D5A" w:rsidP="00AE7D5A">
      <w:pPr>
        <w:pStyle w:val="LO-normal3"/>
        <w:spacing w:line="240" w:lineRule="auto"/>
        <w:jc w:val="center"/>
        <w:rPr>
          <w:rFonts w:ascii="Calibri" w:eastAsia="Calibri" w:hAnsi="Calibri" w:cs="Calibri"/>
        </w:rPr>
      </w:pPr>
    </w:p>
    <w:p w:rsidR="00AE7D5A" w:rsidRDefault="00AE7D5A" w:rsidP="00AE7D5A">
      <w:pPr>
        <w:pStyle w:val="LO-normal3"/>
        <w:spacing w:line="240" w:lineRule="auto"/>
        <w:jc w:val="center"/>
        <w:rPr>
          <w:rFonts w:ascii="Calibri" w:eastAsia="Calibri" w:hAnsi="Calibri" w:cs="Calibri"/>
          <w:b/>
        </w:rPr>
      </w:pPr>
      <w:r>
        <w:rPr>
          <w:rFonts w:ascii="Calibri" w:eastAsia="Calibri" w:hAnsi="Calibri" w:cs="Calibri"/>
          <w:b/>
        </w:rPr>
        <w:t>ANEXO</w:t>
      </w:r>
    </w:p>
    <w:p w:rsidR="00AE7D5A" w:rsidRDefault="00AE7D5A" w:rsidP="00AE7D5A">
      <w:pPr>
        <w:pStyle w:val="LO-normal3"/>
        <w:spacing w:line="240" w:lineRule="auto"/>
        <w:jc w:val="center"/>
        <w:rPr>
          <w:rFonts w:ascii="Calibri" w:eastAsia="Calibri" w:hAnsi="Calibri" w:cs="Calibri"/>
          <w:b/>
        </w:rPr>
      </w:pPr>
    </w:p>
    <w:p w:rsidR="00AE7D5A" w:rsidRDefault="00AE7D5A" w:rsidP="00AE7D5A">
      <w:pPr>
        <w:pStyle w:val="LO-normal3"/>
        <w:spacing w:line="240" w:lineRule="auto"/>
        <w:jc w:val="center"/>
        <w:rPr>
          <w:rFonts w:ascii="Calibri" w:eastAsia="Calibri" w:hAnsi="Calibri" w:cs="Calibri"/>
        </w:rPr>
      </w:pPr>
      <w:r>
        <w:rPr>
          <w:rFonts w:ascii="Calibri" w:eastAsia="Calibri" w:hAnsi="Calibri" w:cs="Calibri"/>
        </w:rPr>
        <w:t>Composição da biblioteca</w:t>
      </w:r>
    </w:p>
    <w:p w:rsidR="00AE7D5A" w:rsidRDefault="00AE7D5A" w:rsidP="00AE7D5A">
      <w:pPr>
        <w:pStyle w:val="LO-normal3"/>
        <w:tabs>
          <w:tab w:val="left" w:pos="5010"/>
        </w:tabs>
        <w:spacing w:line="240" w:lineRule="auto"/>
        <w:rPr>
          <w:rFonts w:ascii="Calibri" w:eastAsia="Calibri" w:hAnsi="Calibri" w:cs="Calibri"/>
        </w:rPr>
      </w:pPr>
      <w:r>
        <w:rPr>
          <w:rFonts w:ascii="Calibri" w:eastAsia="Calibri" w:hAnsi="Calibri" w:cs="Calibri"/>
        </w:rPr>
        <w:tab/>
      </w:r>
    </w:p>
    <w:p w:rsidR="00AE7D5A" w:rsidRDefault="00AE7D5A" w:rsidP="00AE7D5A">
      <w:pPr>
        <w:pStyle w:val="LO-normal3"/>
        <w:spacing w:line="240" w:lineRule="auto"/>
        <w:jc w:val="center"/>
        <w:rPr>
          <w:rFonts w:ascii="Calibri" w:eastAsia="Calibri" w:hAnsi="Calibri" w:cs="Calibri"/>
        </w:rPr>
      </w:pPr>
    </w:p>
    <w:tbl>
      <w:tblPr>
        <w:tblW w:w="10935" w:type="dxa"/>
        <w:tblInd w:w="-990" w:type="dxa"/>
        <w:tblBorders>
          <w:top w:val="nil"/>
          <w:left w:val="nil"/>
          <w:bottom w:val="nil"/>
          <w:right w:val="nil"/>
          <w:insideH w:val="nil"/>
          <w:insideV w:val="nil"/>
        </w:tblBorders>
        <w:tblLayout w:type="fixed"/>
        <w:tblLook w:val="0600"/>
      </w:tblPr>
      <w:tblGrid>
        <w:gridCol w:w="555"/>
        <w:gridCol w:w="870"/>
        <w:gridCol w:w="750"/>
        <w:gridCol w:w="2265"/>
        <w:gridCol w:w="1305"/>
        <w:gridCol w:w="2130"/>
        <w:gridCol w:w="990"/>
        <w:gridCol w:w="780"/>
        <w:gridCol w:w="1290"/>
      </w:tblGrid>
      <w:tr w:rsidR="00AE7D5A" w:rsidTr="00AE7D5A">
        <w:trPr>
          <w:cantSplit/>
          <w:trHeight w:val="308"/>
          <w:tblHeader/>
        </w:trPr>
        <w:tc>
          <w:tcPr>
            <w:tcW w:w="555"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ITEM</w:t>
            </w:r>
          </w:p>
        </w:tc>
        <w:tc>
          <w:tcPr>
            <w:tcW w:w="87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UNID</w:t>
            </w:r>
          </w:p>
        </w:tc>
        <w:tc>
          <w:tcPr>
            <w:tcW w:w="75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QUANT</w:t>
            </w:r>
          </w:p>
        </w:tc>
        <w:tc>
          <w:tcPr>
            <w:tcW w:w="2265"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DESCRIÇÃO</w:t>
            </w:r>
          </w:p>
        </w:tc>
        <w:tc>
          <w:tcPr>
            <w:tcW w:w="1305"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EDITORA</w:t>
            </w:r>
          </w:p>
        </w:tc>
        <w:tc>
          <w:tcPr>
            <w:tcW w:w="213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AUTOR</w:t>
            </w:r>
          </w:p>
        </w:tc>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FORMATO</w:t>
            </w:r>
          </w:p>
        </w:tc>
        <w:tc>
          <w:tcPr>
            <w:tcW w:w="78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QUANT.</w:t>
            </w:r>
            <w:r>
              <w:rPr>
                <w:rFonts w:ascii="Calibri" w:eastAsia="Calibri" w:hAnsi="Calibri" w:cs="Calibri"/>
                <w:sz w:val="20"/>
                <w:szCs w:val="20"/>
              </w:rPr>
              <w:t xml:space="preserve"> </w:t>
            </w:r>
            <w:r>
              <w:rPr>
                <w:rFonts w:ascii="Calibri" w:eastAsia="Calibri" w:hAnsi="Calibri" w:cs="Calibri"/>
                <w:b/>
                <w:sz w:val="20"/>
                <w:szCs w:val="20"/>
              </w:rPr>
              <w:t>PÁG.</w:t>
            </w:r>
          </w:p>
        </w:tc>
        <w:tc>
          <w:tcPr>
            <w:tcW w:w="12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vAlign w:val="center"/>
          </w:tcPr>
          <w:p w:rsidR="00AE7D5A" w:rsidRDefault="00AE7D5A" w:rsidP="00AE7D5A">
            <w:pPr>
              <w:pStyle w:val="LO-normal3"/>
              <w:spacing w:line="240" w:lineRule="auto"/>
              <w:jc w:val="center"/>
              <w:rPr>
                <w:rFonts w:ascii="Calibri" w:eastAsia="Calibri" w:hAnsi="Calibri" w:cs="Calibri"/>
                <w:sz w:val="20"/>
                <w:szCs w:val="20"/>
              </w:rPr>
            </w:pPr>
            <w:r>
              <w:rPr>
                <w:rFonts w:ascii="Calibri" w:eastAsia="Calibri" w:hAnsi="Calibri" w:cs="Calibri"/>
                <w:b/>
                <w:sz w:val="20"/>
                <w:szCs w:val="20"/>
              </w:rPr>
              <w:t>MATERIAL</w:t>
            </w:r>
            <w:r>
              <w:rPr>
                <w:rFonts w:ascii="Calibri" w:eastAsia="Calibri" w:hAnsi="Calibri" w:cs="Calibri"/>
                <w:sz w:val="20"/>
                <w:szCs w:val="20"/>
              </w:rPr>
              <w:tab/>
            </w:r>
          </w:p>
        </w:tc>
      </w:tr>
      <w:tr w:rsidR="00AE7D5A" w:rsidTr="00AE7D5A">
        <w:trPr>
          <w:cantSplit/>
          <w:tblHeader/>
        </w:trPr>
        <w:tc>
          <w:tcPr>
            <w:tcW w:w="555"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87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FERA QUE NÃO TINHA BELA</w:t>
            </w:r>
          </w:p>
        </w:tc>
        <w:tc>
          <w:tcPr>
            <w:tcW w:w="1305"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RAMON M. SCHEIDEMANTEL</w:t>
            </w:r>
          </w:p>
        </w:tc>
        <w:tc>
          <w:tcPr>
            <w:tcW w:w="99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8"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73"/>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MENINA PINÓQUIO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RAMON M. SCHEIDEMANTEL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PROPOSTA MALUCA DO PRÍNCIPE SAPO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GUILHERME MATEUS DOS SANTOS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AS TRAVESSURAS DE UM OGRO SEM TALENTO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RAMON M. SCHEIDEMANTEL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DESVENTURAS DE UM PATINHO BONITO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RAMON M. SCHEIDEMANTEL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FADA MALVADA, BRUXA ENCANTADA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RAMON M. SCHEIDEMANTEL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JOÃO E MARIA E AS ARMADILHAS DA BRUXA COZINHEIRA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GUILHERME MATEUS DOS SANTOS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NINGUÉM TEM MEDO DO LOBO MAU</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RAMON M. SCHEIDEMANTEL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CHAPELEIRO LOUCO NO PAÍS SEM MARAVILHAS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GUILHERME MATEUS DOS SANTOS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6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GALO DE BOTAS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AGAQUÊ</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JÉSSICA SBORZ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43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BELA E A FERA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GABRIELLE DE VILLENEUVE – TRAD.: FRANK DE OLIVEIRA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CHAVE DO TAMANHO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REFORMA DA NATUREZA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ANNE FRANK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ADAPTADO: DIEGO AGRIMBAU – TRAD.: PALOMA BLANCA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3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AS AVENTURAS DE HANS STADEN</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CAÇADAS DE PEDRINHO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COLEÇÃO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COLEÇÃO PÉROLAS DA LITERATURA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VÁRIOS AUTORES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DOM CASMURRO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MACHADO DE ASSIS – ORGANIZAÇÃO: ALEX MIR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DOM QUIXOTE DAS CRIANÇAS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161</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EMÍLIA NO PAÍS DA GRAMÁTICA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FÁBULAS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GEOGRAFIA DE DONA BENTA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HISTÓRIAS DE TIA NASTÁCIA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HISTÓRIAS DIVERSAS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ILÍADA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ADAPT.: DIEGO AGRIMBAU – TRAD.: PALOMA BLANCA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MEMÓRIAS DA EMÍLIA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MEMÓRIAS PÓSTUMAS DE BRÁS CUBAS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MACHADO DE ASSIS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MARAVILHOSO MÁGICO DE OZ</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 FRANK BAUM – TRAD.: LAURA FOLGUEIRA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MINOTAURO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MUNDO PERDIDO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ARTHUR CONAN DOYLE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PICAPAU AMARELO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POÇO DO VISCONDE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RETRATO DE DORIAN GRAY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OSCAR WILDE – ADAPT.: JORGE MORHAIN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SACI</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93</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66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MISERÁVEIS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 xml:space="preserve">VICTOR HUGO – </w:t>
            </w:r>
            <w:proofErr w:type="gramStart"/>
            <w:r>
              <w:rPr>
                <w:rFonts w:ascii="Calibri" w:eastAsia="Calibri" w:hAnsi="Calibri" w:cs="Calibri"/>
                <w:sz w:val="17"/>
                <w:szCs w:val="17"/>
              </w:rPr>
              <w:t>ADAP.:</w:t>
            </w:r>
            <w:proofErr w:type="gramEnd"/>
            <w:r>
              <w:rPr>
                <w:rFonts w:ascii="Calibri" w:eastAsia="Calibri" w:hAnsi="Calibri" w:cs="Calibri"/>
                <w:sz w:val="17"/>
                <w:szCs w:val="17"/>
              </w:rPr>
              <w:t xml:space="preserve"> LUCIANO SARACINO – TRAD.: PAL...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45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TRÊS MOSQUETEIROS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 xml:space="preserve">ALEXANDRE DUMAS – </w:t>
            </w:r>
            <w:proofErr w:type="gramStart"/>
            <w:r>
              <w:rPr>
                <w:rFonts w:ascii="Calibri" w:eastAsia="Calibri" w:hAnsi="Calibri" w:cs="Calibri"/>
                <w:sz w:val="17"/>
                <w:szCs w:val="17"/>
              </w:rPr>
              <w:t>ADAP.:</w:t>
            </w:r>
            <w:proofErr w:type="gramEnd"/>
            <w:r>
              <w:rPr>
                <w:rFonts w:ascii="Calibri" w:eastAsia="Calibri" w:hAnsi="Calibri" w:cs="Calibri"/>
                <w:sz w:val="17"/>
                <w:szCs w:val="17"/>
              </w:rPr>
              <w:t xml:space="preserve"> MANUEL MORINI – TRAD.: PA...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PETER PAN</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JAMES M. BARRIE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REINAÇÕES DE NARIZINHO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ROBINSON CRUSOE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 xml:space="preserve">DANIEL DEFOE – </w:t>
            </w:r>
            <w:proofErr w:type="gramStart"/>
            <w:r>
              <w:rPr>
                <w:rFonts w:ascii="Calibri" w:eastAsia="Calibri" w:hAnsi="Calibri" w:cs="Calibri"/>
                <w:sz w:val="17"/>
                <w:szCs w:val="17"/>
              </w:rPr>
              <w:t>ADAPT.:</w:t>
            </w:r>
            <w:proofErr w:type="gramEnd"/>
            <w:r>
              <w:rPr>
                <w:rFonts w:ascii="Calibri" w:eastAsia="Calibri" w:hAnsi="Calibri" w:cs="Calibri"/>
                <w:sz w:val="17"/>
                <w:szCs w:val="17"/>
              </w:rPr>
              <w:t xml:space="preserve"> MANUEL MORINI – TRAD.: PAL...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ROMEU E JULIETA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WILLIAM SHAKESPEARE – ORG: ARTHUR GARCIA, FRANC...</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SENHORA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JOSÉ DE ALENCAR – ORG: FRANCO DE ROSA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SERÕES DE DONA BENTA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SONHO DE UMA NOITE DE VERÃO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WILLIAM SHAKESPEARE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VIAGEM AO CÉU</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ARTELER</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MONTEIRO LOBATO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CHAVE DO CORSÁRIO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ELIANA MARTINS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ESCRAVA ISAURA EM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BERNARDO GUIMARÃES, IVAN JAF</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GUERRA DO LANCHE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LOURENÇO CAZARRÉ</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MAGIA DA ÁRVORE LUMINOSA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ROSANA BOND</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MALDIÇÃO DO TESOURO DO FARAÓ</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SÉRSI BARDARI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TURMA DA RUA QUINZE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MARÇAL AQUINO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CIUMENTO DE CARTEIRINHA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MOACYR SCLIAR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CORAGEM NÃO TEM COR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MÁRCIA KUPSTAS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CAPA DURA</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EU, PASSARINHO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MÁRIO QUINTANA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GUARANI</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EDY LIMA, JOSÉ DE ALENCAR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HISTÓRIAS DIVERTIDAS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FERNANDO SABINO (ET AL.)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MENSAGEM PARA VOCÊ</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ANA MARIA MACHADO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CASO DA BORBOLETA ATÍRIA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LÚCIA MACHADO DE ALMEIDA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OUTRO LADO DA ILHA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JOSÉ MAVIAEL MONTEIRO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PREÇO DA CORAGEM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RAUL DREWNICK</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PRIMEIRO AMOR E OUTROS PERIGOS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MARÇAL AQUINO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PERIGOS NO MAR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ARISTIDES FRAGA LIMA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QUARTO DE DESPEJO – DIÁRIO DE UMA FAVELA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CAROLINA MARIA DE JESUS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SALVANDO A PELE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MÁRIO TEIXEIRA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TEM LAGARTIXA NO COMPUTADOR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MARCELO DUARTE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INIMIGO EM CADA ESQUINA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RAUL DREWNICK</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VAGA LUME – AÇÚCAR AMARGO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LUIZ PUNTEL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151</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VAGA LUME – MENINO DE ASAS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HOMERO HOMEM</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VAGA LUME – MENINOS SEM PÁTRIA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LUIZ PUNTEL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4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VENCER OU VENCER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RAUL DREWNICK</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3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VENENO DIGITAL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ÁTICA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WALCYR CARRASCO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DIFERENÇA INVISÍVEL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AUTÊNTICA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MADEMOISELLE CAROLINE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OURO DENTRO DA CABEÇA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AUTÊNTICA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MARIA VALÉRIA REZENDE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APERTADA E SEM ESPAÇO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BRINQUE-BOOK</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JULIA DONALDSON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21X27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9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GIGANTE MAIS ELEGANTE DA CIDADE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BRINQUE-BOOK</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JULIA DONALDSON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22X28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JARDIM SECRETO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CAMELOT</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FRANCES HODGSON BURNETT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15X12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BOLSA AMARELA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CASA LYGIA BOJUNGA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LYGIA BOJUNGA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RAINHA VERMELHA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VICTORIA AVEYARD</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REVOLUÇÃO DOS BICHOS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GEORGE ORWELL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AMORAS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EMICIDA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CAPITÃES DA AREIA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JORGE AMADO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CORAL E OUTROS POEMAS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SOPHIA DE MELLO BREYNER ANDRESEN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DEIXE O QUARTO COMO ESTÁ</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AMILCAR BETTEGA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 xml:space="preserve">ENGENHEIRO FANTASMA </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FABRÍCIO CORSALETTI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MALALA, A MENINA QUE QUERIA IR PARA A ESCOLA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ADRIANA CARRANCA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FIO DAS MISSANGAS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MIA COUTO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GATO MALHADO E A ANDORINHA SINHÁ</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JORGE AMADO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MENINO DO PIJAMA LISTRADO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JOHN BOYNE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ÓCULOS DE COR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LILIA MORITZ SCHWARCZ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2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PERIGOS DO IMPERADOR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RUY CASTRO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5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ÚTERO É DO TAMANHO DE UM PUNHO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CIA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ANGÉLICA FREITAS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7X10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ALICE NO PAÍS DAS MARAVILHAS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LEWIS CARROLL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CINCO CRIANÇAS E UM SEGREDO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EDITH NESBIT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AVENTURA DA ELLIE – A AMIZADE E O BICHO – LIVRO 3</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RUTH MCNALLY BARSHAW</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AVENTURA DA ELLIE – A LUA NOVA – LIVRO 2</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RUTH MCNALLY BARSHAW</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AVENTURA DA ELLIE – OS SHOWS TÊM QUE CONTINUAR – LIVRO 5</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RUTH MCNALLY BARSHAW</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5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AVENTURA DA ELLIE – UM NOVO PRESIDENTE – LIVRO 6</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RUTH MCNALLY BARSHAW</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AVENTURA DA ELLIE – UMA VIAGEM FORA DE SÉRIE – LIVRO 16</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RUTH MCNALLY BARSHAW</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DRAMA DE UM REFUGIADO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MOREIRA DE ACOPIARA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PETER PAN</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CIRANDA CULTURAL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JAMES M. BARRIE – TRAD: SÍLVIO ANTUNHA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FAZEDOR DE VELHOS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COMPANHIA DAS LETRINHAS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RODRIGO LACERDA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PIOR BANDA DO MUNDO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JEFERSON ASSUNÇÃO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ALGUÉM EM QUEM CONFIAR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PAULA MANDELLI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AS SURPRESAS DO CORPO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BENTANCUR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CAMINHANDO EM PAZ</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ANTHERO LUZ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DE CARA SUJA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RAIMUNDO FONTENELE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DO OIAPOQUE AO CHUÍ</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RAIMUNDO FONTENELE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JANELA MÁGICA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ALÉCIO ALENCAR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GRANDE CULPADO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RENAN ARCO-VERDE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OLHO POR OLHO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RAIMUNDO FONTENELE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OLIMPÍADAS NO BAIRRO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BETO BEVILÁCQUA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PRAIA VAZIA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ALÉCIO ALENCAR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QUANTO VALE A SUA VIDA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RENAN ARCO-VERDE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QUEM NÃO LÊ, NÃO VÊ</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BENTANCUR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SÓ SE O COMPUTADOR DEIXAR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ANTHERO LUZ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TARZAN MINHOCA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JEFERSON ASSUNÇÃO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TUDO SOBRE A TERRA: NOSSO PLANETA AZUL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23X30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CAPA DURA</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BOTÃO NEGRO, OUTRO BRANCO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DCL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BETO BEVILÁCQUA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AINDA ASSIM TE QUERO BEM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EDITORA DO BRASIL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CAIO RITER E PENELOPE MARTINS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MEU AVÔ, OS LIVROS E EU – OU COMO RESISTIR EM TEMPOS INCERTOS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EDITORA DO BRASIL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CAMILA TARDELLI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173</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OLHAR DE FRENTE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EDITORA DO BRASIL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TÂNIA ALEXANDRE MARTINELLI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PRA LÁ E PRA CÁ</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EDITORA DO BRASIL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MARIANA ZANETTI, FERNANDO DE ALMEIDA, RENATA BUENO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SALA 1208</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EDITORA DO BRASIL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CAIO TOZZI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CLUBE DOS CAÇADORES DE CÓDIGOS: O SEGREDO DA CHAVE DO ESQUELETO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ESCARLATE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PENNY WARNER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RIO AMAZONAS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EUREKA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SAGMA FRANCIS – TRAD.: EDUARDO REIS DA SILVA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30X24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QUINTO SET</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EUREKA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FERNANDO HENRIQUE BECKER SILVA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ASSASSINATOS NA RUA MORGUE – HQ</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FAROL HQ</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EDGAR ALLAN POE – TRAD: CASSIUS MEDAUAR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3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NAMORADA DE CAMÕES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FTD</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MÁRCIA KUPSTAS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BREVE HISTÓRIA DE UM PEQUENO AMOR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FTD</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MARINA COLASANTI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21X26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DE PAI</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FTD</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GISELDA LAPORTA NICOLELIS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CLÁSSICOS PARA SEMPRE – MULHERZINHAS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GIRASSOL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LOUISA MAY ALCOTT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CAPA DURA</w:t>
            </w:r>
          </w:p>
        </w:tc>
      </w:tr>
      <w:tr w:rsidR="00AE7D5A" w:rsidTr="00AE7D5A">
        <w:trPr>
          <w:cantSplit/>
          <w:trHeight w:val="12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CONTE UMA FÁBULA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GIRASSOL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CÉLIA RUIZ IBÁÑEZ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2X1</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TONI BRANDÃO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7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AMIGO É COMIGO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ANA MARIA MACHADO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CAÇA AO LOBISOMEM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TONI BRANDÃO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CANGACEIROS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JOSÉ LINS DO REGO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384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COLECIONADOR DE PEDRAS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SÉRGIO VAZ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12X18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DE MEDOS E ASSOMBRAÇÕES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CORA CORALINA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FILHA DO FOGO – 12 CONTOS DE AMOR E CURA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ELIZANDRA SOUZA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FLORES DA BATALHA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SÉRGIO VAZ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FLORES DE ALVENARIA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SÉRGIO VAZ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GÊNIO DO CRIME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JOÃO CARLOS MARINHO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OLHINHOS DE GATO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CECÍLIA MEIRELES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3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LOBOS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TONI BRANDÃO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PÁSSAROS GRANDES NÃO CANTAM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LUÍZ HORÁCIO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RIACHO DOCE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JOSÉ LINS DO REGO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 BERNARDO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GRACILIANO RAMOS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SAGARANA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JOÃO GUIMARÃES ROSA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SERENO MUNDO AZUL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MARINA COLASANTI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TAPETE DE SILÊNCIO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MENALTON BRAFF</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CADÁVER OUVE RÁDIO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MARCOS REY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VIDAS SECAS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GRACILIANO RAMOS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CIDADE DO SOL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KHALED HOSSEINI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384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MOCINHA DO MERCADO CENTRAL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STELLA MARIS REZENDE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CAÇADOR DE PIPAS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KHALED HOSSEINI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352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SILÊNCIO DAS MONTANHAS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KHALED HOSSEINI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352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PESCADORES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CHIGOZIE OBIOMA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TRÊS COROAS NEGRAS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GLOBO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KENDARE BLAKE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304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MENINO DO DEDO VERDE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JOSÉ OLYMPIO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MAURICE DRUON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3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CIDADE E AS SERRAS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EÇA DE QUEIRÓS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SOBRANCELHA E O BIGODE DO OLHO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IVAN JAF</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AMOR DE PERDIÇÃO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CAMILO CASTELO BRANCO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ASA DA PALAVRA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MARIA VIANA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CARNE QUEBRADA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TIAGO DE MELLO ANDRADE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268"/>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CASA DE PENHOR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JOÃO ANZANELLO CARRASCOZA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CONTOS DE MACHADO DE ASSIS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MACHADO DE ASSIS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DOM CASMURRO, O FILME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TONI BRANDÃO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ESPUMAS FLUTUANTES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CASTRO ALVES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EU NÃO ESPERAVA VOCÊ</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KATIE COTUGNO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HISTÓRIAS EXTRAORDINÁRIAS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EDGAR ALLAN POE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JANE DOE E O BERÇO DOS MUNDOS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JEREMY DE LACHLAN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17X24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MACUNAÍMA – O HERÓI SEM NENHUM CARÁTER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MÁRIO DE ANDRADE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 DE DENTRO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FERNANDA DE OLIVEIRA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20X27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MARÍLIA DE DIRCEU</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TOMÁS ANTÔNIO GONZAGA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MEU AMIGO JOÃO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JOÃO ANZANELLO CARRASCOZA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9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MEU PÉ DE LARANJA LIMA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JOSÉ MAURO DE VASCONCELOS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21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TESOURO DE OLINDA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ROGÉRIO ANDRADE BARBOSA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109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PEQUENOS OBJETOS MÁGICOS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FÁBIO YABU</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POEMAS DE OLAVO BILAC</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OLAVO BILAC</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DIA PARA NÃO ESQUECER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PATRÍCIA ENGEL SECCO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24X17</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27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VALÉRIA E VALENTINA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ISAAC ROSA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VIAGENS NA MINHA TERRA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ALMEIDA GARRETT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4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VULCÕES TRANQUILOS, ME AGUARDEM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5"/>
                <w:szCs w:val="15"/>
              </w:rPr>
            </w:pPr>
            <w:r>
              <w:rPr>
                <w:rFonts w:ascii="Calibri" w:eastAsia="Calibri" w:hAnsi="Calibri" w:cs="Calibri"/>
                <w:sz w:val="15"/>
                <w:szCs w:val="15"/>
              </w:rPr>
              <w:t>MELHORAMENTOS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IVAN JAF</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DOCE MANUELA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MODERNA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JÚLIO JOSÉ CHIAVENATO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NAVEGANDO EM MARES CONHECIDOS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MODERNA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SILMARA FRANCO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20X26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VIDA DE DROGA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MODERNA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WALCYR CARRASCO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AS AVENTURAS DE PINÓQUIO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MUNDO BENVIRÁ</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CARLO COLLODI</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MACUNAÍMA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NOVA FRONTEIRA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MÁRIO DE ANDRADE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FIQUE FORTE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NOVAS IDEIAS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NICK VUJICIC</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0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NUNCA DEIXE DE ACREDITAR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NOVAS IDEIAS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CHRISTINA RICKARDSSON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50"/>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SUPERAÇÃO – DEVOÇÕES PARA UMA VIDA ABSURDAMENTE BOA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NOVAS IDEIAS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NICK VUJICIC</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78"/>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COMO SE APAIXONAR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NOVO CONCEITO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CECELIA AHERN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352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IMPERFEITOS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NOVO CONCEITO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CECELIA AHERN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319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INDOMÁVEL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NOVO CONCEITO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NICK VUJICIC</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BANGALÔ</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NOVO CONCEITO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SARAH JIO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316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COLECIONADOR DE MEMÓRIAS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NOVO CONCEITO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CECELIA AHERN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SOCIEDADE J. M. BARRIE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NOVO CONCEITO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BARBARA J. ZITWER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COMÉDIAS PARA SE LER NA ESCOLA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OBJETIVA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LUIS FERNANDO VERISSIMO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MAIS COMÉDIAS PARA LER NA ESCOLA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OBJETIVA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LUIS FERNANDO VERISSIMO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199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ESPIÃ</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PARALELA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COELHO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BRIDA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PARALELA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COELHO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271</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ALQUIMISTA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PARALELA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COELHO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DIÁRIO DE UM MAGO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PARALELA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COELHO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ONZE MINUTOS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PARALELA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PAULO COELHO</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ARTE DA GUERRA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SUN TZU – TRAD: FÁBIO KATAOKA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ANNE DA ILHA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LUCY MAUD MONTGOMERY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ANNE DE AVONLEA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LUCY MAUD MONTGOMERY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DIAS MELHORES PRA SEMPRE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MAURÍCIO GOMYDE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183</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DOM QUIXOTE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MIGUEL DE CERVANTES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MORRO DOS VENTOS UIVANTES – O AMOR NUNCA MORRE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EMILY BRONTË</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292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PRÍNCIPE – MAQUIAVEL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MAQUIAVEL</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ORGULHO E PRECONCEITO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JANE AUSTEN – TRAD.: GEÓRGIA VICENTE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SHERLOCK HOLMES – O GRANDE LIVRO DE ENIGMAS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PÉ DA LETRA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DR. GARETH MOORE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1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TERRA DOS MIL POVOS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PEIRÓPOLIS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KAKÁ WERA JECUPÉ</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ARRUME A SUA CAMA... PEQUENAS COISAS QUE PODEM MUDAR A SUA VIDA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PLANETA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WILLIAM H. MCRAVEN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FALÊNCIA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PRÍNCIPIS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JULIA LOPES DE ALMEIDA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COLEÇÃO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COLEÇÃO ESPECIAL SHERLOCK HOLMES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PRÍNCIPIS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ARTHUR CONAN DOYLE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MUNDO PERDIDO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PRÍNCIPIS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ARTHUR CONAN DOYLE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15X22</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CODINOME DUDA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PROJETO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MARCELO CARNEIRO DA CUNHA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93</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LATA DE TESOUROS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PROJETO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CARLOS URBIM</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COMO É DURO SER DIFERENTE!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QUINTETO EDITORIAL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GISELDA LAPORTA NICOLELIS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EM BUSCA DE MIM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QUINTETO EDITORIAL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ISABEL VIEIRA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INFÂNCIA ROUBADA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QUINTETO EDITORIAL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TELMA GUIMARÃES E JÚLIO EMÍLIO BRAZ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MEU AVÔ E EU</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QUINTETO EDITORIAL</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TELMA GUIMARÃES CASTRO DE ANDRADE</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FALA SÉRIO, AMOR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ROCCO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THALITA REBOUÇAS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7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SÉRIE</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SÉRIE HARRY POTTER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ROCCO</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 K. ROWLING</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223</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4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CEM ANOS SEM MACHADO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CHICO SALLES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28X21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CONTOS AO REDOR DA FOGUEIRA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ROGÉRIO ANDRADE BARBOSA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7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CORAÇÃO À DERIVA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ROSEANA MURRAY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21X28</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EU CONTRA ELE – NAS CAVERNAS DE MINAS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JOEL RUFINO DOS SANTOS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LONGAS CARTAS PARA NINGUÉM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JÚLIO EMÍLIO BRAZ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80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MULA SEM CABEÇA E OUTRAS HISTÓRIAS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SYLVIA ORTHOF</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21X23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61</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ANJO REBELDE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VITÉLIO BRUSTOLIN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168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PEDROS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SANDRA PINA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TRAÇOS E TRAMAS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ROVELLE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SÔNIA ROSA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QUE OS OLHOS NÃO VEEM</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SALAMANDRA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RUTH ROCHA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23X16</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APRENDENDO A AMAR E A CURAR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SCIPIONE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MOACYR SCLIAR</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22X15</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PRÍNCIPE E O MENDIGO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SCIPIONE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GUILA AZEVEDO, CHARLES DICKENS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CARTAS DE AMOR AOS MORTOS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SEGUINTE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AVA DELLARIA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337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HERÓINAS NEGRAS BRASILEIRAS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SEGUINTE</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JARID ARRAES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12X21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176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CRÔNICAS PRA LER EM QUALQUER LUGAR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TODAVIA</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GREGÓRIO DUVIVIER, MARIA RIBEIRO, XICO SÁ</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112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 GRAVATA BORBOLETA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COMO SE FÔSSEMOS INVISÍVEIS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JÚLIO EMÍLIO BRAZ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63</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EU NUNCA VOU TE DEIXAR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MEU QUERIDO ROBÔ</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NA PRÓPRIA CARNE</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JÚLIO EMÍLIO BRAZ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71</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 HOMEM MONTANHA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CISNES SELVAGENS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MARY FRANÇA E ELIARDO FRANÇA</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OS TRÊS IRMÃOS / O SUAVE MILAGRE / A AIA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POBRE CACHORRINHA! / A FICHA MAIS BONITA / A VENDEDORA DE FÓSFOROS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PROMESSA MACABRA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HOMEM SEM CONSCIÊNCIA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LEÃO ENTRE AS LEOAS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JÚLIO EMÍLIO BRAZ</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68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UMA BOA NOITE DE SONO – O CHAVEIRO DOURADO – O SACRIFÍCIO DE UMA CRIANÇA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UMA CARTA PARA O VOVÔ – BENDITA PROFESSORA – A DECISÃO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TRIBOS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PEDRO BANDEIRA / MOACIR RODRIGUES</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26X19</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39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PAPEL COUCHÊ</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AGATHA PARROT E O 13º PINTINHO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KJARTAN POSKITT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AGATHA PARROT E O CORAÇÃO DE LAMA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KJARTAN POSKITT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256</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AGATHA PARROT E O FANTASMA DA RUA ÍMPAR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KJARTAN POSKITT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248</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AGATHA PARROT E O GAROTO COGUMELO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KJARTAN POSKITT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222</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259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AGATHA PARROT E O PÁSSARO ZUMBI</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KJARTAN POSKITT</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18X13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235</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DEIXE BRILHAR</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KATE MARYON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13X21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240</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SOFIA E O BOSQUE DAS SOMBRAS – O DUENDE REI</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LINDA CHAPMAN E LEE WEATHERLY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SOFIA E O BOSQUE DAS SOMBRAS – OS GNOMOS ARANHA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LINDA CHAPMAN E LEE WEATHERLY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SOFIA E O BOSQUE DAS SOMBRAS – OS GNOMOS MORCEGO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LINDA CHAPMAN E LEE WEATHERLY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264</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SOFIA E O BOSQUE DAS SOMBRAS – OS SERES DA NÉVOA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LINDA CHAPMAN E LEE WEATHERLY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14X20</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265</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SOFIA E O BOSQUE DAS SOMBRAS – OS SERES DO PÂNTANO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LINDA CHAPMAN E LEE WEATHERLY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266</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MAR DE ESTRELAS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KATE MARYON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247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267</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UM MILHÃO DE ANJOS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VALE DAS LETRAS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KATE MARYON</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20X13</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269</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268</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UM BANANA 14 – QUEBRA TUDO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VERGARA &amp; RIBAS EDITORAS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JEFF KINNEY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CAPA DURA</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269</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UM BANANA 15 – VAI FUNDO</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VERGARA &amp; RIBAS EDITORAS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JEFF KINNEY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LAMINADO</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270</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UM BANANA 16 – BOLA FORA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VERGARA &amp; RIBAS EDITORAS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JEFF KINNEY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14X21</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CAPA DURA</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271</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UM BANANA 11 – VAI OU RACHA</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VERGARA &amp; RIBAS EDITORAS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JEFF KINNEY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217</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272</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UM BANANA 12 – APERTEM OS CINTOS</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VERGARA &amp; RIBAS EDITORAS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JEFF KINNEY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20X14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CAPA DURA</w:t>
            </w:r>
          </w:p>
        </w:tc>
      </w:tr>
      <w:tr w:rsidR="00AE7D5A" w:rsidTr="00AE7D5A">
        <w:trPr>
          <w:cantSplit/>
          <w:trHeight w:val="525"/>
          <w:tblHeader/>
        </w:trPr>
        <w:tc>
          <w:tcPr>
            <w:tcW w:w="55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273</w:t>
            </w:r>
          </w:p>
        </w:tc>
        <w:tc>
          <w:tcPr>
            <w:tcW w:w="87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LIVRO</w:t>
            </w:r>
          </w:p>
        </w:tc>
        <w:tc>
          <w:tcPr>
            <w:tcW w:w="75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1</w:t>
            </w:r>
          </w:p>
        </w:tc>
        <w:tc>
          <w:tcPr>
            <w:tcW w:w="226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DIÁRIO DE UM BANANA 13 – BATALHA NEVAL</w:t>
            </w:r>
          </w:p>
        </w:tc>
        <w:tc>
          <w:tcPr>
            <w:tcW w:w="1305"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7"/>
                <w:szCs w:val="17"/>
              </w:rPr>
            </w:pPr>
            <w:r>
              <w:rPr>
                <w:rFonts w:ascii="Calibri" w:eastAsia="Calibri" w:hAnsi="Calibri" w:cs="Calibri"/>
                <w:sz w:val="17"/>
                <w:szCs w:val="17"/>
              </w:rPr>
              <w:t>VERGARA &amp; RIBAS EDITORAS</w:t>
            </w:r>
          </w:p>
        </w:tc>
        <w:tc>
          <w:tcPr>
            <w:tcW w:w="213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JEFF KINNEY</w:t>
            </w:r>
          </w:p>
        </w:tc>
        <w:tc>
          <w:tcPr>
            <w:tcW w:w="9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21X14</w:t>
            </w:r>
          </w:p>
        </w:tc>
        <w:tc>
          <w:tcPr>
            <w:tcW w:w="78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224</w:t>
            </w:r>
          </w:p>
        </w:tc>
        <w:tc>
          <w:tcPr>
            <w:tcW w:w="1290" w:type="dxa"/>
            <w:tcBorders>
              <w:top w:val="single" w:sz="6" w:space="0" w:color="000000"/>
              <w:left w:val="single" w:sz="6" w:space="0" w:color="000000"/>
              <w:bottom w:val="single" w:sz="6" w:space="0" w:color="000000"/>
              <w:right w:val="single" w:sz="6" w:space="0" w:color="000000"/>
            </w:tcBorders>
            <w:tcMar>
              <w:top w:w="56" w:type="dxa"/>
              <w:left w:w="56" w:type="dxa"/>
              <w:bottom w:w="56" w:type="dxa"/>
              <w:right w:w="56" w:type="dxa"/>
            </w:tcMar>
          </w:tcPr>
          <w:p w:rsidR="00AE7D5A" w:rsidRDefault="00AE7D5A" w:rsidP="00AE7D5A">
            <w:pPr>
              <w:pStyle w:val="LO-normal3"/>
              <w:spacing w:line="240" w:lineRule="auto"/>
              <w:jc w:val="center"/>
              <w:rPr>
                <w:rFonts w:ascii="Calibri" w:eastAsia="Calibri" w:hAnsi="Calibri" w:cs="Calibri"/>
                <w:sz w:val="19"/>
                <w:szCs w:val="19"/>
              </w:rPr>
            </w:pPr>
            <w:r>
              <w:rPr>
                <w:rFonts w:ascii="Calibri" w:eastAsia="Calibri" w:hAnsi="Calibri" w:cs="Calibri"/>
                <w:sz w:val="19"/>
                <w:szCs w:val="19"/>
              </w:rPr>
              <w:t>OFFSET 90G</w:t>
            </w:r>
          </w:p>
        </w:tc>
      </w:tr>
    </w:tbl>
    <w:p w:rsidR="00AE7D5A" w:rsidRDefault="00AE7D5A" w:rsidP="00AE7D5A">
      <w:pPr>
        <w:pStyle w:val="LO-normal3"/>
        <w:spacing w:line="240" w:lineRule="auto"/>
        <w:jc w:val="center"/>
        <w:rPr>
          <w:rFonts w:ascii="Calibri" w:eastAsia="Calibri" w:hAnsi="Calibri" w:cs="Calibri"/>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242D87" w:rsidRDefault="00242D87" w:rsidP="00242D87">
      <w:pPr>
        <w:pStyle w:val="LO-normal3"/>
        <w:spacing w:line="240" w:lineRule="auto"/>
        <w:jc w:val="center"/>
        <w:rPr>
          <w:rFonts w:ascii="Calibri" w:eastAsia="Calibri" w:hAnsi="Calibri" w:cs="Calibri"/>
          <w:b/>
        </w:rPr>
      </w:pPr>
    </w:p>
    <w:p w:rsidR="00347031" w:rsidRDefault="00347031"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347031" w:rsidRDefault="00347031"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347031" w:rsidRDefault="00347031"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55646F" w:rsidRDefault="00A15184"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r>
        <w:rPr>
          <w:b/>
        </w:rPr>
        <w:tab/>
      </w:r>
      <w:r>
        <w:rPr>
          <w:b/>
        </w:rPr>
        <w:tab/>
      </w:r>
    </w:p>
    <w:p w:rsidR="0055646F" w:rsidRDefault="0055646F"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242D87" w:rsidRDefault="00242D87"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242D87" w:rsidRDefault="00242D87"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E7D5A" w:rsidRDefault="00AE7D5A"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FB7C9C" w:rsidRDefault="00242D87"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r>
        <w:rPr>
          <w:b/>
        </w:rPr>
        <w:t xml:space="preserve">                                                               </w:t>
      </w:r>
    </w:p>
    <w:p w:rsidR="00FB7C9C" w:rsidRDefault="00FB7C9C"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FB7C9C" w:rsidRDefault="00FB7C9C"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p>
    <w:p w:rsidR="00A800B1" w:rsidRPr="00227AFF" w:rsidRDefault="00FB7C9C" w:rsidP="0067158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567"/>
          <w:tab w:val="left" w:pos="2448"/>
          <w:tab w:val="left" w:pos="3168"/>
          <w:tab w:val="left" w:pos="3888"/>
          <w:tab w:val="left" w:pos="4608"/>
          <w:tab w:val="left" w:pos="5328"/>
          <w:tab w:val="left" w:pos="6048"/>
          <w:tab w:val="left" w:pos="6768"/>
        </w:tabs>
        <w:spacing w:line="100" w:lineRule="atLeast"/>
        <w:ind w:left="0" w:right="0"/>
        <w:rPr>
          <w:b/>
        </w:rPr>
      </w:pPr>
      <w:r>
        <w:rPr>
          <w:b/>
        </w:rPr>
        <w:t xml:space="preserve">                                                            </w:t>
      </w:r>
      <w:r w:rsidR="00242D87">
        <w:rPr>
          <w:b/>
        </w:rPr>
        <w:t xml:space="preserve">      </w:t>
      </w:r>
      <w:r w:rsidR="0055646F">
        <w:rPr>
          <w:b/>
        </w:rPr>
        <w:t xml:space="preserve"> </w:t>
      </w:r>
      <w:r w:rsidR="00A800B1">
        <w:rPr>
          <w:b/>
        </w:rPr>
        <w:t>ANEXO II</w:t>
      </w:r>
    </w:p>
    <w:p w:rsidR="00A800B1" w:rsidRDefault="00A800B1" w:rsidP="00A800B1">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0"/>
          <w:tab w:val="left" w:pos="142"/>
          <w:tab w:val="left" w:pos="2448"/>
          <w:tab w:val="left" w:pos="3168"/>
          <w:tab w:val="left" w:pos="3888"/>
          <w:tab w:val="left" w:pos="4608"/>
          <w:tab w:val="left" w:pos="5328"/>
          <w:tab w:val="left" w:pos="6048"/>
          <w:tab w:val="left" w:pos="6768"/>
        </w:tabs>
        <w:spacing w:line="100" w:lineRule="atLeast"/>
        <w:ind w:left="0" w:right="0"/>
        <w:jc w:val="center"/>
        <w:rPr>
          <w:b/>
          <w:bCs/>
          <w:color w:val="000000"/>
        </w:rPr>
      </w:pPr>
      <w:r>
        <w:rPr>
          <w:b/>
          <w:bCs/>
          <w:color w:val="000000"/>
        </w:rPr>
        <w:t xml:space="preserve">MINUTA ATA DE REGISTRO DE PREÇOS </w:t>
      </w:r>
    </w:p>
    <w:p w:rsidR="00A800B1" w:rsidRPr="00227AFF" w:rsidRDefault="006A01BE" w:rsidP="00227AFF">
      <w:pPr>
        <w:pStyle w:val="Textoembloco1"/>
        <w:tabs>
          <w:tab w:val="left" w:pos="-31680"/>
          <w:tab w:val="left" w:pos="-31680"/>
          <w:tab w:val="left" w:pos="-31680"/>
          <w:tab w:val="left" w:pos="-31680"/>
          <w:tab w:val="left" w:pos="-31408"/>
          <w:tab w:val="left" w:pos="-31264"/>
          <w:tab w:val="left" w:pos="-30976"/>
          <w:tab w:val="left" w:pos="-30688"/>
          <w:tab w:val="left" w:pos="-30544"/>
          <w:tab w:val="left" w:pos="-30256"/>
          <w:tab w:val="left" w:pos="-29824"/>
          <w:tab w:val="left" w:pos="-29536"/>
          <w:tab w:val="left" w:pos="-29392"/>
          <w:tab w:val="left" w:pos="-29104"/>
          <w:tab w:val="left" w:pos="-28816"/>
          <w:tab w:val="left" w:pos="-28672"/>
          <w:tab w:val="left" w:pos="-28384"/>
          <w:tab w:val="left" w:pos="-27952"/>
          <w:tab w:val="left" w:pos="-27664"/>
          <w:tab w:val="left" w:pos="-27520"/>
          <w:tab w:val="left" w:pos="-27232"/>
          <w:tab w:val="left" w:pos="-26944"/>
          <w:tab w:val="left" w:pos="-26800"/>
          <w:tab w:val="left" w:pos="-26512"/>
          <w:tab w:val="left" w:pos="-26080"/>
          <w:tab w:val="left" w:pos="-25792"/>
          <w:tab w:val="left" w:pos="-25648"/>
          <w:tab w:val="left" w:pos="-25360"/>
          <w:tab w:val="left" w:pos="-25072"/>
          <w:tab w:val="left" w:pos="-24928"/>
          <w:tab w:val="left" w:pos="-24640"/>
          <w:tab w:val="left" w:pos="-24208"/>
          <w:tab w:val="left" w:pos="-23920"/>
          <w:tab w:val="left" w:pos="-23776"/>
          <w:tab w:val="left" w:pos="-23488"/>
          <w:tab w:val="left" w:pos="-23200"/>
          <w:tab w:val="left" w:pos="-23056"/>
          <w:tab w:val="left" w:pos="-22768"/>
          <w:tab w:val="left" w:pos="-22336"/>
          <w:tab w:val="left" w:pos="-22048"/>
          <w:tab w:val="left" w:pos="-21616"/>
          <w:tab w:val="left" w:pos="-21328"/>
          <w:tab w:val="left" w:pos="-20896"/>
          <w:tab w:val="left" w:pos="-20176"/>
          <w:tab w:val="left" w:pos="-19456"/>
          <w:tab w:val="left" w:pos="0"/>
          <w:tab w:val="left" w:pos="142"/>
          <w:tab w:val="left" w:pos="2448"/>
          <w:tab w:val="left" w:pos="3168"/>
          <w:tab w:val="left" w:pos="3888"/>
          <w:tab w:val="left" w:pos="4608"/>
          <w:tab w:val="left" w:pos="5328"/>
          <w:tab w:val="left" w:pos="6048"/>
          <w:tab w:val="left" w:pos="6768"/>
        </w:tabs>
        <w:spacing w:line="100" w:lineRule="atLeast"/>
        <w:ind w:left="0" w:right="0"/>
        <w:jc w:val="center"/>
        <w:rPr>
          <w:b/>
          <w:bCs/>
          <w:color w:val="000000"/>
        </w:rPr>
      </w:pPr>
      <w:r>
        <w:rPr>
          <w:b/>
          <w:bCs/>
          <w:color w:val="000000"/>
        </w:rPr>
        <w:t>EDITAL N° 083</w:t>
      </w:r>
      <w:r w:rsidR="0055646F">
        <w:rPr>
          <w:b/>
          <w:bCs/>
          <w:color w:val="000000"/>
        </w:rPr>
        <w:t>/2025</w:t>
      </w:r>
    </w:p>
    <w:p w:rsidR="00A800B1" w:rsidRDefault="00A800B1" w:rsidP="00A800B1">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rPr>
          <w:rFonts w:cs="Tahoma"/>
          <w:b/>
          <w:bCs/>
          <w:color w:val="000000"/>
        </w:rPr>
      </w:pPr>
    </w:p>
    <w:p w:rsidR="001F6363" w:rsidRPr="001F6363" w:rsidRDefault="00A800B1" w:rsidP="001F6363">
      <w:pPr>
        <w:pStyle w:val="Textopadro"/>
        <w:tabs>
          <w:tab w:val="left" w:pos="1418"/>
        </w:tabs>
        <w:spacing w:line="276" w:lineRule="auto"/>
        <w:jc w:val="both"/>
        <w:rPr>
          <w:color w:val="0070C0"/>
        </w:rPr>
      </w:pPr>
      <w:r>
        <w:tab/>
        <w:t xml:space="preserve">Pela presente ata de Registro de Preços, o </w:t>
      </w:r>
      <w:r>
        <w:rPr>
          <w:b/>
        </w:rPr>
        <w:t>MUNICÍPIO DE IGREJINHA/RS</w:t>
      </w:r>
      <w:r>
        <w:t xml:space="preserve">, Pessoa Jurídica de Direito Público Interno com sede na Avenida Ildo Meneghetti, 757, nesta cidade, inscrito no CNPJ/MF sob o nº 88.379.763/0001-36, representado, neste ato, pelo </w:t>
      </w:r>
      <w:r>
        <w:rPr>
          <w:b/>
        </w:rPr>
        <w:t xml:space="preserve">Sr. </w:t>
      </w:r>
      <w:r>
        <w:rPr>
          <w:rFonts w:ascii="Times New Roman" w:eastAsia="Times New Roman" w:hAnsi="Times New Roman" w:cs="Times New Roman"/>
          <w:b/>
          <w:bCs/>
        </w:rPr>
        <w:t xml:space="preserve">LEANDRO MARCIANO HÖRLLE, </w:t>
      </w:r>
      <w:r>
        <w:rPr>
          <w:rFonts w:ascii="Times New Roman" w:eastAsia="Times New Roman" w:hAnsi="Times New Roman" w:cs="Times New Roman"/>
          <w:b/>
        </w:rPr>
        <w:t xml:space="preserve">PREFEITO MUNICIPAL, </w:t>
      </w:r>
      <w:r>
        <w:t>Matrícula n° 10.530</w:t>
      </w:r>
      <w:r>
        <w:rPr>
          <w:b/>
        </w:rPr>
        <w:t xml:space="preserve"> </w:t>
      </w:r>
      <w:r>
        <w:rPr>
          <w:bCs/>
        </w:rPr>
        <w:t xml:space="preserve">resolve Registrar os Preços referentes ao </w:t>
      </w:r>
      <w:r w:rsidR="001F6363" w:rsidRPr="001F6363">
        <w:rPr>
          <w:b/>
          <w:bCs/>
        </w:rPr>
        <w:t>P</w:t>
      </w:r>
      <w:r w:rsidR="001F6363" w:rsidRPr="001F6363">
        <w:rPr>
          <w:b/>
          <w:color w:val="000000"/>
        </w:rPr>
        <w:t>REG</w:t>
      </w:r>
      <w:r w:rsidR="001F6363" w:rsidRPr="001F6363">
        <w:rPr>
          <w:rFonts w:hint="cs"/>
          <w:b/>
          <w:color w:val="000000"/>
        </w:rPr>
        <w:t>Ã</w:t>
      </w:r>
      <w:r w:rsidR="001F6363" w:rsidRPr="001F6363">
        <w:rPr>
          <w:b/>
          <w:color w:val="000000"/>
        </w:rPr>
        <w:t>O ELETR</w:t>
      </w:r>
      <w:r w:rsidR="001F6363" w:rsidRPr="001F6363">
        <w:rPr>
          <w:rFonts w:hint="cs"/>
          <w:b/>
          <w:color w:val="000000"/>
        </w:rPr>
        <w:t>Ô</w:t>
      </w:r>
      <w:r w:rsidR="001F6363" w:rsidRPr="001F6363">
        <w:rPr>
          <w:b/>
          <w:color w:val="000000"/>
        </w:rPr>
        <w:t xml:space="preserve">NICO </w:t>
      </w:r>
      <w:r w:rsidRPr="001F6363">
        <w:rPr>
          <w:b/>
          <w:color w:val="000000"/>
        </w:rPr>
        <w:t xml:space="preserve">nº </w:t>
      </w:r>
      <w:r w:rsidR="006A01BE">
        <w:rPr>
          <w:b/>
          <w:color w:val="000000"/>
        </w:rPr>
        <w:t>083</w:t>
      </w:r>
      <w:r w:rsidRPr="001F6363">
        <w:rPr>
          <w:b/>
          <w:color w:val="000000"/>
        </w:rPr>
        <w:t>/202</w:t>
      </w:r>
      <w:r w:rsidR="00BA5884">
        <w:rPr>
          <w:b/>
          <w:color w:val="000000"/>
        </w:rPr>
        <w:t>5</w:t>
      </w:r>
      <w:r w:rsidRPr="001F6363">
        <w:rPr>
          <w:b/>
          <w:color w:val="000000"/>
        </w:rPr>
        <w:t>,</w:t>
      </w:r>
      <w:r>
        <w:rPr>
          <w:bCs/>
        </w:rPr>
        <w:t xml:space="preserve"> com integral observância </w:t>
      </w:r>
      <w:r w:rsidR="001F6363">
        <w:rPr>
          <w:bCs/>
        </w:rPr>
        <w:t xml:space="preserve">da </w:t>
      </w:r>
      <w:r w:rsidR="001F6363" w:rsidRPr="00376AF1">
        <w:t>Lei Federal nº 14.133 de 1º de abril de 2021 e do Decreto Municipal nº 5.189, de 28 de Outubro de 2021,</w:t>
      </w:r>
      <w:r w:rsidR="001F6363">
        <w:rPr>
          <w:color w:val="0070C0"/>
        </w:rPr>
        <w:t xml:space="preserve"> </w:t>
      </w:r>
      <w:r w:rsidR="001F6363">
        <w:rPr>
          <w:bCs/>
        </w:rPr>
        <w:t>mediante as Cláusulas e condições seguintes:</w:t>
      </w:r>
    </w:p>
    <w:p w:rsidR="001F6363" w:rsidRDefault="001F6363" w:rsidP="00A800B1">
      <w:pPr>
        <w:pStyle w:val="Textopadro"/>
        <w:jc w:val="both"/>
        <w:rPr>
          <w:bCs/>
        </w:rPr>
      </w:pPr>
    </w:p>
    <w:p w:rsidR="00A800B1" w:rsidRDefault="00A800B1" w:rsidP="00A800B1">
      <w:pPr>
        <w:pStyle w:val="Textopadro"/>
        <w:jc w:val="both"/>
        <w:rPr>
          <w:rFonts w:cs="Tahoma"/>
          <w:b/>
        </w:rPr>
      </w:pPr>
    </w:p>
    <w:p w:rsidR="00A800B1" w:rsidRDefault="00A800B1" w:rsidP="00A800B1">
      <w:pPr>
        <w:spacing w:line="100" w:lineRule="atLeast"/>
        <w:jc w:val="both"/>
        <w:rPr>
          <w:b/>
        </w:rPr>
      </w:pPr>
      <w:r>
        <w:rPr>
          <w:b/>
        </w:rPr>
        <w:t>1 - OBJETO:</w:t>
      </w:r>
    </w:p>
    <w:p w:rsidR="00A800B1" w:rsidRDefault="00A800B1" w:rsidP="00A800B1">
      <w:pPr>
        <w:spacing w:line="100" w:lineRule="atLeast"/>
        <w:jc w:val="both"/>
        <w:rPr>
          <w:b/>
        </w:rPr>
      </w:pPr>
    </w:p>
    <w:p w:rsidR="00242D87" w:rsidRDefault="00A800B1" w:rsidP="00242D87">
      <w:pPr>
        <w:tabs>
          <w:tab w:val="left" w:pos="851"/>
        </w:tabs>
        <w:jc w:val="both"/>
        <w:outlineLvl w:val="0"/>
        <w:rPr>
          <w:u w:val="single"/>
        </w:rPr>
      </w:pPr>
      <w:r>
        <w:tab/>
      </w:r>
      <w:r w:rsidR="00242D87" w:rsidRPr="00747E9B">
        <w:t>REGISTRO DE PREÇOS</w:t>
      </w:r>
      <w:r w:rsidR="00242D87">
        <w:t xml:space="preserve"> </w:t>
      </w:r>
      <w:proofErr w:type="gramStart"/>
      <w:r w:rsidR="00242D87">
        <w:t xml:space="preserve">para </w:t>
      </w:r>
      <w:r w:rsidR="00242D87" w:rsidRPr="002F70B0">
        <w:t>p</w:t>
      </w:r>
      <w:r w:rsidR="00242D87">
        <w:t>ara</w:t>
      </w:r>
      <w:proofErr w:type="gramEnd"/>
      <w:r w:rsidR="00242D87">
        <w:rPr>
          <w:color w:val="000000"/>
        </w:rPr>
        <w:t> </w:t>
      </w:r>
      <w:r w:rsidR="006A01BE">
        <w:rPr>
          <w:color w:val="000000"/>
        </w:rPr>
        <w:t>aquisição de biblioteca para faixa etária do Ensino Fundamental do 6º ao 9º ano  das Escolas da Rede Municipal de Igrejinha</w:t>
      </w:r>
      <w:r w:rsidR="00242D87">
        <w:t xml:space="preserve">, conforme especificado no </w:t>
      </w:r>
      <w:r w:rsidR="00242D87" w:rsidRPr="002D5A54">
        <w:rPr>
          <w:u w:val="single"/>
        </w:rPr>
        <w:t>Anexo I – Termo de Referência.</w:t>
      </w:r>
    </w:p>
    <w:p w:rsidR="00BA5884" w:rsidRPr="007D132E" w:rsidRDefault="00BA5884" w:rsidP="00BA5884">
      <w:pPr>
        <w:tabs>
          <w:tab w:val="left" w:pos="851"/>
        </w:tabs>
        <w:jc w:val="both"/>
        <w:outlineLvl w:val="0"/>
        <w:rPr>
          <w:color w:val="000000"/>
        </w:rPr>
      </w:pPr>
    </w:p>
    <w:p w:rsidR="00BA5884" w:rsidRPr="00747E9B" w:rsidRDefault="00BA5884" w:rsidP="00BA5884">
      <w:pPr>
        <w:jc w:val="both"/>
        <w:rPr>
          <w:sz w:val="10"/>
          <w:szCs w:val="10"/>
        </w:rPr>
      </w:pPr>
    </w:p>
    <w:p w:rsidR="00BA5884" w:rsidRDefault="00BA5884" w:rsidP="00BA5884">
      <w:pPr>
        <w:tabs>
          <w:tab w:val="left" w:pos="851"/>
          <w:tab w:val="left" w:pos="1418"/>
        </w:tabs>
        <w:jc w:val="both"/>
        <w:rPr>
          <w:bCs/>
        </w:rPr>
      </w:pPr>
      <w:r>
        <w:rPr>
          <w:bCs/>
          <w:color w:val="000000"/>
        </w:rPr>
        <w:tab/>
      </w:r>
      <w:r w:rsidRPr="00747E9B">
        <w:rPr>
          <w:bCs/>
          <w:color w:val="000000"/>
        </w:rPr>
        <w:t>As quantidades relacionadas no Anexo I são</w:t>
      </w:r>
      <w:r w:rsidRPr="00747E9B">
        <w:rPr>
          <w:bCs/>
        </w:rPr>
        <w:t xml:space="preserve"> </w:t>
      </w:r>
      <w:r w:rsidRPr="00747E9B">
        <w:rPr>
          <w:bCs/>
          <w:u w:val="single"/>
        </w:rPr>
        <w:t>ESTIMATIVAS DE CONSUMO ANUAL</w:t>
      </w:r>
      <w:r>
        <w:rPr>
          <w:bCs/>
        </w:rPr>
        <w:t>, não se obrigando o Município à aquisição total.</w:t>
      </w:r>
    </w:p>
    <w:p w:rsidR="00A800B1" w:rsidRDefault="00A800B1" w:rsidP="00BA5884">
      <w:pPr>
        <w:tabs>
          <w:tab w:val="left" w:pos="851"/>
          <w:tab w:val="left" w:pos="1445"/>
        </w:tabs>
        <w:jc w:val="both"/>
        <w:rPr>
          <w:b/>
          <w:bCs/>
        </w:rPr>
      </w:pPr>
    </w:p>
    <w:p w:rsidR="00A800B1" w:rsidRDefault="00A800B1" w:rsidP="00A800B1">
      <w:pPr>
        <w:spacing w:line="100" w:lineRule="atLeast"/>
        <w:jc w:val="both"/>
      </w:pPr>
      <w:r>
        <w:tab/>
      </w:r>
      <w:r w:rsidR="00DE7AB6">
        <w:t xml:space="preserve">     </w:t>
      </w:r>
      <w:r>
        <w:t>1.3 – FORNECEDORES:</w:t>
      </w:r>
    </w:p>
    <w:tbl>
      <w:tblPr>
        <w:tblW w:w="0" w:type="auto"/>
        <w:tblInd w:w="-20" w:type="dxa"/>
        <w:tblLayout w:type="fixed"/>
        <w:tblLook w:val="0000"/>
      </w:tblPr>
      <w:tblGrid>
        <w:gridCol w:w="9250"/>
      </w:tblGrid>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Empresa:</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CNPJ:                                                                     Telefone/Fax:</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Endereço:</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Representante Legal:</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E-mail:</w:t>
            </w:r>
          </w:p>
        </w:tc>
      </w:tr>
      <w:tr w:rsidR="00A800B1" w:rsidTr="0074350C">
        <w:trPr>
          <w:trHeight w:hRule="exact" w:val="397"/>
        </w:trPr>
        <w:tc>
          <w:tcPr>
            <w:tcW w:w="9250" w:type="dxa"/>
            <w:tcBorders>
              <w:top w:val="single" w:sz="4" w:space="0" w:color="000000"/>
              <w:left w:val="single" w:sz="4" w:space="0" w:color="000000"/>
              <w:bottom w:val="single" w:sz="4" w:space="0" w:color="000000"/>
              <w:right w:val="single" w:sz="4" w:space="0" w:color="000000"/>
            </w:tcBorders>
            <w:shd w:val="clear" w:color="auto" w:fill="auto"/>
          </w:tcPr>
          <w:p w:rsidR="00A800B1" w:rsidRDefault="00A800B1" w:rsidP="0074350C">
            <w:pPr>
              <w:snapToGrid w:val="0"/>
              <w:spacing w:line="100" w:lineRule="atLeast"/>
              <w:jc w:val="both"/>
            </w:pPr>
            <w:r>
              <w:t>Itens vencedores:</w:t>
            </w:r>
          </w:p>
        </w:tc>
      </w:tr>
    </w:tbl>
    <w:p w:rsidR="00A800B1" w:rsidRDefault="00A800B1" w:rsidP="00A800B1">
      <w:pPr>
        <w:pStyle w:val="Default"/>
        <w:tabs>
          <w:tab w:val="left" w:pos="1418"/>
        </w:tabs>
        <w:jc w:val="both"/>
        <w:rPr>
          <w:rFonts w:ascii="Times New Roman" w:hAnsi="Times New Roman"/>
          <w:b/>
        </w:rPr>
      </w:pPr>
    </w:p>
    <w:p w:rsidR="00A800B1" w:rsidRDefault="00A800B1" w:rsidP="00A800B1">
      <w:pPr>
        <w:pStyle w:val="Default"/>
        <w:tabs>
          <w:tab w:val="left" w:pos="1418"/>
        </w:tabs>
        <w:jc w:val="both"/>
      </w:pPr>
      <w:r>
        <w:rPr>
          <w:rFonts w:ascii="Times New Roman" w:hAnsi="Times New Roman"/>
          <w:b/>
        </w:rPr>
        <w:t>2 - PREÇOS REGISTRADOS:</w:t>
      </w:r>
    </w:p>
    <w:p w:rsidR="00A800B1" w:rsidRDefault="00A800B1" w:rsidP="00A800B1">
      <w:pPr>
        <w:spacing w:line="100" w:lineRule="atLeast"/>
        <w:jc w:val="both"/>
      </w:pPr>
      <w:r>
        <w:t>2.1 – Os preços registrados são os seguintes: (itens conforme Termo de Referência)</w:t>
      </w:r>
    </w:p>
    <w:p w:rsidR="00A800B1" w:rsidRDefault="00A800B1" w:rsidP="00A800B1">
      <w:pPr>
        <w:spacing w:line="100" w:lineRule="atLeast"/>
        <w:jc w:val="both"/>
      </w:pPr>
    </w:p>
    <w:tbl>
      <w:tblPr>
        <w:tblW w:w="10211" w:type="dxa"/>
        <w:tblInd w:w="-701" w:type="dxa"/>
        <w:tblLayout w:type="fixed"/>
        <w:tblCellMar>
          <w:left w:w="10" w:type="dxa"/>
          <w:right w:w="10" w:type="dxa"/>
        </w:tblCellMar>
        <w:tblLook w:val="0000"/>
      </w:tblPr>
      <w:tblGrid>
        <w:gridCol w:w="567"/>
        <w:gridCol w:w="709"/>
        <w:gridCol w:w="426"/>
        <w:gridCol w:w="5528"/>
        <w:gridCol w:w="1134"/>
        <w:gridCol w:w="850"/>
        <w:gridCol w:w="997"/>
      </w:tblGrid>
      <w:tr w:rsidR="005544C1" w:rsidTr="0074350C">
        <w:tc>
          <w:tcPr>
            <w:tcW w:w="567"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Item</w:t>
            </w:r>
          </w:p>
        </w:tc>
        <w:tc>
          <w:tcPr>
            <w:tcW w:w="709"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Quant</w:t>
            </w:r>
          </w:p>
        </w:tc>
        <w:tc>
          <w:tcPr>
            <w:tcW w:w="426"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Un</w:t>
            </w:r>
          </w:p>
        </w:tc>
        <w:tc>
          <w:tcPr>
            <w:tcW w:w="5528"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DESCRIÇÃO</w:t>
            </w:r>
          </w:p>
        </w:tc>
        <w:tc>
          <w:tcPr>
            <w:tcW w:w="1134" w:type="dxa"/>
            <w:shd w:val="clear" w:color="auto" w:fill="auto"/>
          </w:tcPr>
          <w:p w:rsidR="00A800B1" w:rsidRDefault="00A800B1" w:rsidP="0074350C">
            <w:pPr>
              <w:pStyle w:val="WW-Padro1"/>
              <w:snapToGrid w:val="0"/>
              <w:spacing w:line="100" w:lineRule="atLeast"/>
              <w:jc w:val="center"/>
              <w:rPr>
                <w:rFonts w:ascii="Times New Roman" w:hAnsi="Times New Roman" w:cs="Times New Roman"/>
              </w:rPr>
            </w:pPr>
            <w:r>
              <w:rPr>
                <w:rFonts w:ascii="Times New Roman" w:hAnsi="Times New Roman" w:cs="Times New Roman"/>
              </w:rPr>
              <w:t>Marca</w:t>
            </w:r>
          </w:p>
          <w:p w:rsidR="00A800B1" w:rsidRDefault="00A800B1" w:rsidP="0074350C">
            <w:pPr>
              <w:pStyle w:val="WW-Padro1"/>
              <w:snapToGrid w:val="0"/>
              <w:spacing w:line="100" w:lineRule="atLeast"/>
              <w:jc w:val="center"/>
            </w:pPr>
          </w:p>
        </w:tc>
        <w:tc>
          <w:tcPr>
            <w:tcW w:w="850"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R$ Unit.</w:t>
            </w:r>
          </w:p>
        </w:tc>
        <w:tc>
          <w:tcPr>
            <w:tcW w:w="997" w:type="dxa"/>
            <w:shd w:val="clear" w:color="auto" w:fill="auto"/>
          </w:tcPr>
          <w:p w:rsidR="00A800B1" w:rsidRDefault="00A800B1" w:rsidP="0074350C">
            <w:pPr>
              <w:pStyle w:val="WW-Padro1"/>
              <w:snapToGrid w:val="0"/>
              <w:spacing w:line="100" w:lineRule="atLeast"/>
              <w:jc w:val="center"/>
            </w:pPr>
            <w:r>
              <w:rPr>
                <w:rFonts w:ascii="Times New Roman" w:hAnsi="Times New Roman" w:cs="Times New Roman"/>
              </w:rPr>
              <w:t>R$ Total</w:t>
            </w:r>
          </w:p>
        </w:tc>
      </w:tr>
      <w:tr w:rsidR="005544C1" w:rsidTr="0074350C">
        <w:tc>
          <w:tcPr>
            <w:tcW w:w="567" w:type="dxa"/>
            <w:shd w:val="clear" w:color="auto" w:fill="auto"/>
          </w:tcPr>
          <w:p w:rsidR="00A800B1" w:rsidRDefault="00A800B1" w:rsidP="0074350C">
            <w:pPr>
              <w:pStyle w:val="WW-Padro1"/>
              <w:snapToGrid w:val="0"/>
              <w:spacing w:line="100" w:lineRule="atLeast"/>
              <w:jc w:val="center"/>
            </w:pPr>
          </w:p>
        </w:tc>
        <w:tc>
          <w:tcPr>
            <w:tcW w:w="709" w:type="dxa"/>
            <w:shd w:val="clear" w:color="auto" w:fill="auto"/>
          </w:tcPr>
          <w:p w:rsidR="00A800B1" w:rsidRDefault="00A800B1" w:rsidP="0074350C">
            <w:pPr>
              <w:pStyle w:val="WW-Padro1"/>
              <w:snapToGrid w:val="0"/>
              <w:spacing w:line="100" w:lineRule="atLeast"/>
              <w:jc w:val="center"/>
            </w:pPr>
          </w:p>
        </w:tc>
        <w:tc>
          <w:tcPr>
            <w:tcW w:w="426" w:type="dxa"/>
            <w:shd w:val="clear" w:color="auto" w:fill="auto"/>
          </w:tcPr>
          <w:p w:rsidR="00A800B1" w:rsidRDefault="00A800B1" w:rsidP="0074350C">
            <w:pPr>
              <w:pStyle w:val="WW-Padro1"/>
              <w:snapToGrid w:val="0"/>
              <w:spacing w:line="100" w:lineRule="atLeast"/>
              <w:jc w:val="center"/>
            </w:pPr>
          </w:p>
        </w:tc>
        <w:tc>
          <w:tcPr>
            <w:tcW w:w="5528" w:type="dxa"/>
            <w:shd w:val="clear" w:color="auto" w:fill="auto"/>
          </w:tcPr>
          <w:p w:rsidR="00A800B1" w:rsidRDefault="00A800B1" w:rsidP="0074350C">
            <w:pPr>
              <w:pStyle w:val="WW-Padro1"/>
              <w:suppressAutoHyphens w:val="0"/>
              <w:snapToGrid w:val="0"/>
              <w:spacing w:line="100" w:lineRule="atLeast"/>
              <w:jc w:val="both"/>
            </w:pPr>
          </w:p>
        </w:tc>
        <w:tc>
          <w:tcPr>
            <w:tcW w:w="1134" w:type="dxa"/>
            <w:shd w:val="clear" w:color="auto" w:fill="auto"/>
          </w:tcPr>
          <w:p w:rsidR="00A800B1" w:rsidRDefault="00A800B1" w:rsidP="0074350C">
            <w:pPr>
              <w:pStyle w:val="WW-Padro1"/>
              <w:suppressAutoHyphens w:val="0"/>
              <w:snapToGrid w:val="0"/>
              <w:spacing w:line="100" w:lineRule="atLeast"/>
              <w:jc w:val="both"/>
            </w:pPr>
          </w:p>
        </w:tc>
        <w:tc>
          <w:tcPr>
            <w:tcW w:w="850" w:type="dxa"/>
            <w:shd w:val="clear" w:color="auto" w:fill="auto"/>
          </w:tcPr>
          <w:p w:rsidR="00A800B1" w:rsidRDefault="00A800B1" w:rsidP="0074350C">
            <w:pPr>
              <w:pStyle w:val="WW-Padro1"/>
              <w:suppressAutoHyphens w:val="0"/>
              <w:snapToGrid w:val="0"/>
              <w:spacing w:line="100" w:lineRule="atLeast"/>
              <w:jc w:val="both"/>
            </w:pPr>
          </w:p>
        </w:tc>
        <w:tc>
          <w:tcPr>
            <w:tcW w:w="997" w:type="dxa"/>
            <w:shd w:val="clear" w:color="auto" w:fill="auto"/>
          </w:tcPr>
          <w:p w:rsidR="00A800B1" w:rsidRDefault="00A800B1" w:rsidP="0074350C">
            <w:pPr>
              <w:pStyle w:val="WW-Padro1"/>
              <w:suppressAutoHyphens w:val="0"/>
              <w:snapToGrid w:val="0"/>
              <w:spacing w:line="100" w:lineRule="atLeast"/>
              <w:jc w:val="both"/>
            </w:pPr>
          </w:p>
        </w:tc>
      </w:tr>
      <w:tr w:rsidR="005544C1" w:rsidTr="0074350C">
        <w:tc>
          <w:tcPr>
            <w:tcW w:w="567" w:type="dxa"/>
            <w:shd w:val="clear" w:color="auto" w:fill="auto"/>
          </w:tcPr>
          <w:p w:rsidR="00A800B1" w:rsidRDefault="00A800B1" w:rsidP="0074350C">
            <w:pPr>
              <w:pStyle w:val="WW-Padro1"/>
              <w:snapToGrid w:val="0"/>
              <w:spacing w:line="100" w:lineRule="atLeast"/>
              <w:jc w:val="center"/>
            </w:pPr>
          </w:p>
        </w:tc>
        <w:tc>
          <w:tcPr>
            <w:tcW w:w="709" w:type="dxa"/>
            <w:shd w:val="clear" w:color="auto" w:fill="auto"/>
          </w:tcPr>
          <w:p w:rsidR="00A800B1" w:rsidRDefault="00A800B1" w:rsidP="0074350C">
            <w:pPr>
              <w:pStyle w:val="WW-Padro1"/>
              <w:snapToGrid w:val="0"/>
              <w:spacing w:line="100" w:lineRule="atLeast"/>
              <w:jc w:val="center"/>
            </w:pPr>
          </w:p>
        </w:tc>
        <w:tc>
          <w:tcPr>
            <w:tcW w:w="426" w:type="dxa"/>
            <w:shd w:val="clear" w:color="auto" w:fill="auto"/>
          </w:tcPr>
          <w:p w:rsidR="00A800B1" w:rsidRDefault="00A800B1" w:rsidP="0074350C">
            <w:pPr>
              <w:pStyle w:val="WW-Padro1"/>
              <w:snapToGrid w:val="0"/>
              <w:spacing w:line="100" w:lineRule="atLeast"/>
              <w:jc w:val="center"/>
            </w:pPr>
          </w:p>
        </w:tc>
        <w:tc>
          <w:tcPr>
            <w:tcW w:w="5528" w:type="dxa"/>
            <w:shd w:val="clear" w:color="auto" w:fill="auto"/>
          </w:tcPr>
          <w:p w:rsidR="00A800B1" w:rsidRDefault="00A800B1" w:rsidP="0074350C">
            <w:pPr>
              <w:pStyle w:val="WW-Padro1"/>
              <w:suppressAutoHyphens w:val="0"/>
              <w:snapToGrid w:val="0"/>
              <w:spacing w:line="100" w:lineRule="atLeast"/>
              <w:jc w:val="both"/>
            </w:pPr>
          </w:p>
        </w:tc>
        <w:tc>
          <w:tcPr>
            <w:tcW w:w="1134" w:type="dxa"/>
            <w:shd w:val="clear" w:color="auto" w:fill="auto"/>
          </w:tcPr>
          <w:p w:rsidR="00A800B1" w:rsidRDefault="00A800B1" w:rsidP="0074350C">
            <w:pPr>
              <w:pStyle w:val="WW-Padro1"/>
              <w:suppressAutoHyphens w:val="0"/>
              <w:snapToGrid w:val="0"/>
              <w:spacing w:line="100" w:lineRule="atLeast"/>
              <w:jc w:val="both"/>
            </w:pPr>
          </w:p>
        </w:tc>
        <w:tc>
          <w:tcPr>
            <w:tcW w:w="850" w:type="dxa"/>
            <w:shd w:val="clear" w:color="auto" w:fill="auto"/>
          </w:tcPr>
          <w:p w:rsidR="00A800B1" w:rsidRDefault="00A800B1" w:rsidP="0074350C">
            <w:pPr>
              <w:pStyle w:val="WW-Padro1"/>
              <w:suppressAutoHyphens w:val="0"/>
              <w:snapToGrid w:val="0"/>
              <w:spacing w:line="100" w:lineRule="atLeast"/>
              <w:jc w:val="both"/>
            </w:pPr>
          </w:p>
        </w:tc>
        <w:tc>
          <w:tcPr>
            <w:tcW w:w="997" w:type="dxa"/>
            <w:shd w:val="clear" w:color="auto" w:fill="auto"/>
          </w:tcPr>
          <w:p w:rsidR="00A800B1" w:rsidRDefault="00A800B1" w:rsidP="0074350C">
            <w:pPr>
              <w:pStyle w:val="WW-Padro1"/>
              <w:suppressAutoHyphens w:val="0"/>
              <w:snapToGrid w:val="0"/>
              <w:spacing w:line="100" w:lineRule="atLeast"/>
              <w:ind w:right="882"/>
              <w:jc w:val="both"/>
            </w:pPr>
          </w:p>
        </w:tc>
      </w:tr>
      <w:tr w:rsidR="005544C1" w:rsidTr="0074350C">
        <w:tc>
          <w:tcPr>
            <w:tcW w:w="567" w:type="dxa"/>
            <w:shd w:val="clear" w:color="auto" w:fill="auto"/>
          </w:tcPr>
          <w:p w:rsidR="00A800B1" w:rsidRDefault="00A800B1" w:rsidP="0074350C">
            <w:pPr>
              <w:pStyle w:val="WW-Padro1"/>
              <w:snapToGrid w:val="0"/>
              <w:spacing w:line="100" w:lineRule="atLeast"/>
              <w:jc w:val="center"/>
            </w:pPr>
          </w:p>
        </w:tc>
        <w:tc>
          <w:tcPr>
            <w:tcW w:w="709" w:type="dxa"/>
            <w:shd w:val="clear" w:color="auto" w:fill="auto"/>
          </w:tcPr>
          <w:p w:rsidR="00A800B1" w:rsidRDefault="00A800B1" w:rsidP="0074350C">
            <w:pPr>
              <w:pStyle w:val="WW-Padro1"/>
              <w:snapToGrid w:val="0"/>
              <w:spacing w:line="100" w:lineRule="atLeast"/>
              <w:jc w:val="center"/>
            </w:pPr>
          </w:p>
        </w:tc>
        <w:tc>
          <w:tcPr>
            <w:tcW w:w="426" w:type="dxa"/>
            <w:shd w:val="clear" w:color="auto" w:fill="auto"/>
          </w:tcPr>
          <w:p w:rsidR="00A800B1" w:rsidRDefault="00A800B1" w:rsidP="0074350C">
            <w:pPr>
              <w:pStyle w:val="WW-Padro1"/>
              <w:snapToGrid w:val="0"/>
              <w:spacing w:line="100" w:lineRule="atLeast"/>
              <w:jc w:val="center"/>
            </w:pPr>
          </w:p>
        </w:tc>
        <w:tc>
          <w:tcPr>
            <w:tcW w:w="5528" w:type="dxa"/>
            <w:shd w:val="clear" w:color="auto" w:fill="auto"/>
          </w:tcPr>
          <w:p w:rsidR="00A800B1" w:rsidRDefault="00A800B1" w:rsidP="0074350C">
            <w:pPr>
              <w:pStyle w:val="WW-Padro1"/>
              <w:suppressAutoHyphens w:val="0"/>
              <w:snapToGrid w:val="0"/>
              <w:spacing w:line="100" w:lineRule="atLeast"/>
              <w:jc w:val="both"/>
            </w:pPr>
          </w:p>
        </w:tc>
        <w:tc>
          <w:tcPr>
            <w:tcW w:w="1134" w:type="dxa"/>
            <w:shd w:val="clear" w:color="auto" w:fill="auto"/>
          </w:tcPr>
          <w:p w:rsidR="00A800B1" w:rsidRDefault="00A800B1" w:rsidP="0074350C">
            <w:pPr>
              <w:pStyle w:val="WW-Padro1"/>
              <w:suppressAutoHyphens w:val="0"/>
              <w:snapToGrid w:val="0"/>
              <w:spacing w:line="100" w:lineRule="atLeast"/>
              <w:jc w:val="both"/>
            </w:pPr>
          </w:p>
        </w:tc>
        <w:tc>
          <w:tcPr>
            <w:tcW w:w="850" w:type="dxa"/>
            <w:shd w:val="clear" w:color="auto" w:fill="auto"/>
          </w:tcPr>
          <w:p w:rsidR="00A800B1" w:rsidRDefault="00A800B1" w:rsidP="0074350C">
            <w:pPr>
              <w:pStyle w:val="WW-Padro1"/>
              <w:suppressAutoHyphens w:val="0"/>
              <w:snapToGrid w:val="0"/>
              <w:spacing w:line="100" w:lineRule="atLeast"/>
              <w:jc w:val="both"/>
            </w:pPr>
          </w:p>
        </w:tc>
        <w:tc>
          <w:tcPr>
            <w:tcW w:w="997" w:type="dxa"/>
            <w:shd w:val="clear" w:color="auto" w:fill="auto"/>
          </w:tcPr>
          <w:p w:rsidR="00A800B1" w:rsidRDefault="00A800B1" w:rsidP="0074350C">
            <w:pPr>
              <w:pStyle w:val="WW-Padro1"/>
              <w:suppressAutoHyphens w:val="0"/>
              <w:snapToGrid w:val="0"/>
              <w:spacing w:line="100" w:lineRule="atLeast"/>
              <w:jc w:val="both"/>
            </w:pPr>
          </w:p>
        </w:tc>
      </w:tr>
    </w:tbl>
    <w:p w:rsidR="00A800B1" w:rsidRDefault="00A800B1" w:rsidP="00A800B1">
      <w:pPr>
        <w:tabs>
          <w:tab w:val="left" w:pos="2820"/>
        </w:tabs>
        <w:spacing w:line="100" w:lineRule="atLeast"/>
        <w:jc w:val="both"/>
        <w:rPr>
          <w:b/>
        </w:rPr>
      </w:pPr>
    </w:p>
    <w:p w:rsidR="0055646F" w:rsidRDefault="0055646F" w:rsidP="00A800B1">
      <w:pPr>
        <w:tabs>
          <w:tab w:val="left" w:pos="2820"/>
        </w:tabs>
        <w:spacing w:line="100" w:lineRule="atLeast"/>
        <w:jc w:val="both"/>
        <w:rPr>
          <w:b/>
        </w:rPr>
      </w:pPr>
    </w:p>
    <w:p w:rsidR="0055646F" w:rsidRDefault="0055646F" w:rsidP="00A800B1">
      <w:pPr>
        <w:tabs>
          <w:tab w:val="left" w:pos="2820"/>
        </w:tabs>
        <w:spacing w:line="100" w:lineRule="atLeast"/>
        <w:jc w:val="both"/>
        <w:rPr>
          <w:b/>
        </w:rPr>
      </w:pPr>
    </w:p>
    <w:p w:rsidR="00A800B1" w:rsidRDefault="00A800B1" w:rsidP="00A800B1">
      <w:pPr>
        <w:tabs>
          <w:tab w:val="left" w:pos="2820"/>
        </w:tabs>
        <w:spacing w:line="100" w:lineRule="atLeast"/>
        <w:jc w:val="both"/>
        <w:rPr>
          <w:bCs/>
        </w:rPr>
      </w:pPr>
      <w:r>
        <w:rPr>
          <w:b/>
        </w:rPr>
        <w:t>3- VALIDADE DO REGISTRO DE PREÇOS:</w:t>
      </w:r>
    </w:p>
    <w:p w:rsidR="00376AF1" w:rsidRPr="004C6933" w:rsidRDefault="00376AF1" w:rsidP="00376AF1">
      <w:pPr>
        <w:pStyle w:val="Textopadro"/>
        <w:tabs>
          <w:tab w:val="left" w:pos="1418"/>
        </w:tabs>
        <w:jc w:val="both"/>
        <w:rPr>
          <w:color w:val="0070C0"/>
        </w:rPr>
      </w:pPr>
      <w:r>
        <w:rPr>
          <w:b/>
          <w:bCs/>
        </w:rPr>
        <w:tab/>
      </w:r>
      <w:r w:rsidR="00A800B1" w:rsidRPr="008A19C8">
        <w:rPr>
          <w:b/>
          <w:bCs/>
        </w:rPr>
        <w:t>3.1 -</w:t>
      </w:r>
      <w:r w:rsidR="00A800B1" w:rsidRPr="008A19C8">
        <w:rPr>
          <w:bCs/>
        </w:rPr>
        <w:t xml:space="preserve"> </w:t>
      </w:r>
      <w:r w:rsidRPr="00DE7AB6">
        <w:t>O</w:t>
      </w:r>
      <w:r w:rsidRPr="008A19C8">
        <w:rPr>
          <w:color w:val="0070C0"/>
        </w:rPr>
        <w:t xml:space="preserve"> </w:t>
      </w:r>
      <w:r w:rsidRPr="008A19C8">
        <w:rPr>
          <w:color w:val="000000"/>
        </w:rPr>
        <w:t>presente Registro de Preços terá validade por 12 (doze) meses, a contar da assinatura da Ata de Registro de Preços, podendo ser prorrogado, por igual período, desde que provado o preço vantajoso, conforme disposto no artigo 84,</w:t>
      </w:r>
      <w:r w:rsidRPr="008A19C8">
        <w:rPr>
          <w:i/>
          <w:color w:val="000000"/>
        </w:rPr>
        <w:t xml:space="preserve"> caput</w:t>
      </w:r>
      <w:r w:rsidRPr="008A19C8">
        <w:rPr>
          <w:color w:val="000000"/>
        </w:rPr>
        <w:t xml:space="preserve"> da Lei nº 14.133/21.</w:t>
      </w:r>
      <w:r w:rsidRPr="004C6933">
        <w:rPr>
          <w:color w:val="0070C0"/>
        </w:rPr>
        <w:t xml:space="preserve"> </w:t>
      </w:r>
    </w:p>
    <w:p w:rsidR="00376AF1" w:rsidRPr="004C6933" w:rsidRDefault="00376AF1" w:rsidP="00376AF1">
      <w:pPr>
        <w:pStyle w:val="Textopadro"/>
        <w:jc w:val="both"/>
        <w:rPr>
          <w:rFonts w:ascii="Times New Roman" w:hAnsi="Times New Roman" w:cs="Times New Roman"/>
          <w:color w:val="0070C0"/>
        </w:rPr>
      </w:pPr>
    </w:p>
    <w:p w:rsidR="00A800B1" w:rsidRDefault="00A800B1" w:rsidP="00A800B1">
      <w:pPr>
        <w:spacing w:line="100" w:lineRule="atLeast"/>
        <w:jc w:val="both"/>
        <w:rPr>
          <w:b/>
        </w:rPr>
      </w:pPr>
      <w:r>
        <w:rPr>
          <w:b/>
          <w:bCs/>
        </w:rPr>
        <w:t xml:space="preserve">4 - </w:t>
      </w:r>
      <w:r>
        <w:rPr>
          <w:b/>
        </w:rPr>
        <w:t>DA SOLICITAÇÃO DOS ITENS:</w:t>
      </w:r>
    </w:p>
    <w:p w:rsidR="00DE7AB6" w:rsidRDefault="00AA780D" w:rsidP="00DE7AB6">
      <w:pPr>
        <w:tabs>
          <w:tab w:val="left" w:pos="1418"/>
        </w:tabs>
        <w:spacing w:line="100" w:lineRule="atLeast"/>
        <w:jc w:val="both"/>
      </w:pPr>
      <w:r>
        <w:rPr>
          <w:b/>
        </w:rPr>
        <w:tab/>
      </w:r>
      <w:r w:rsidR="00395B2F">
        <w:rPr>
          <w:b/>
        </w:rPr>
        <w:t>4</w:t>
      </w:r>
      <w:r w:rsidR="00395B2F" w:rsidRPr="00395B2F">
        <w:rPr>
          <w:b/>
        </w:rPr>
        <w:t>.1 -</w:t>
      </w:r>
      <w:r w:rsidR="00395B2F" w:rsidRPr="00DA005A">
        <w:rPr>
          <w:color w:val="FF0000"/>
        </w:rPr>
        <w:t xml:space="preserve"> </w:t>
      </w:r>
      <w:r w:rsidR="00DE7AB6">
        <w:t>Os produtos ora licitados serão adquiridos de forma parcelada de acordo com a necessidade e solicitação da Secretaria e</w:t>
      </w:r>
      <w:r w:rsidR="00BA5884">
        <w:t xml:space="preserve"> deverão ser ent</w:t>
      </w:r>
      <w:r w:rsidR="00242D87">
        <w:t>regues em até 10 (dez</w:t>
      </w:r>
      <w:r w:rsidR="00BA5884">
        <w:t>)</w:t>
      </w:r>
      <w:r w:rsidR="00DE7AB6">
        <w:t xml:space="preserve"> dias, a contar da data de recebimento da Ordem de Compra, a qual será </w:t>
      </w:r>
      <w:proofErr w:type="gramStart"/>
      <w:r w:rsidR="00DE7AB6">
        <w:t>enviado</w:t>
      </w:r>
      <w:proofErr w:type="gramEnd"/>
      <w:r w:rsidR="00DE7AB6">
        <w:t xml:space="preserve"> para o e-mail da licitante vencedora.</w:t>
      </w:r>
    </w:p>
    <w:p w:rsidR="00DE7AB6" w:rsidRDefault="00DE7AB6" w:rsidP="00DE7AB6">
      <w:pPr>
        <w:spacing w:line="100" w:lineRule="atLeast"/>
        <w:jc w:val="both"/>
      </w:pPr>
      <w:r>
        <w:tab/>
      </w:r>
      <w:r>
        <w:tab/>
      </w:r>
      <w:r w:rsidRPr="00DE7AB6">
        <w:rPr>
          <w:b/>
        </w:rPr>
        <w:t>4</w:t>
      </w:r>
      <w:r w:rsidRPr="005C2B1A">
        <w:rPr>
          <w:b/>
        </w:rPr>
        <w:t>.2</w:t>
      </w:r>
      <w:r w:rsidRPr="0078711D">
        <w:t xml:space="preserve"> – Os itens deverão ser entregues na Prefeitura Municipal,</w:t>
      </w:r>
      <w:r>
        <w:t xml:space="preserve"> situada à no Centro Administrativo, localizada</w:t>
      </w:r>
      <w:r>
        <w:rPr>
          <w:bCs/>
        </w:rPr>
        <w:t xml:space="preserve"> na </w:t>
      </w:r>
      <w:r>
        <w:t xml:space="preserve">Avenida Ildo Meneguetti, n° 757, Bairro XV de Novembro, </w:t>
      </w:r>
      <w:r>
        <w:rPr>
          <w:bCs/>
        </w:rPr>
        <w:t>em Igrejinha/RS</w:t>
      </w:r>
      <w:r>
        <w:t>,</w:t>
      </w:r>
      <w:r w:rsidRPr="0078711D">
        <w:t xml:space="preserve"> no horário de expediente, no setor de </w:t>
      </w:r>
      <w:r>
        <w:t>Almoxarifado</w:t>
      </w:r>
      <w:r w:rsidRPr="0078711D">
        <w:t xml:space="preserve">, </w:t>
      </w:r>
      <w:r>
        <w:t xml:space="preserve">sendo que </w:t>
      </w:r>
      <w:r w:rsidRPr="0078711D">
        <w:t>os itens serão examinados pelo mesmo e caso não estejam em conformidade com o edital, serão recusados.</w:t>
      </w:r>
      <w:r>
        <w:t xml:space="preserve"> </w:t>
      </w:r>
    </w:p>
    <w:p w:rsidR="00395B2F" w:rsidRDefault="00395B2F" w:rsidP="00DE7AB6">
      <w:pPr>
        <w:pStyle w:val="Textopadro"/>
        <w:tabs>
          <w:tab w:val="left" w:pos="1134"/>
        </w:tabs>
        <w:jc w:val="both"/>
        <w:rPr>
          <w:sz w:val="10"/>
          <w:szCs w:val="10"/>
        </w:rPr>
      </w:pPr>
      <w:r w:rsidRPr="000C2EA7">
        <w:rPr>
          <w:sz w:val="10"/>
          <w:szCs w:val="10"/>
        </w:rPr>
        <w:tab/>
      </w:r>
      <w:r w:rsidRPr="000C2EA7">
        <w:rPr>
          <w:sz w:val="10"/>
          <w:szCs w:val="10"/>
        </w:rPr>
        <w:tab/>
      </w:r>
    </w:p>
    <w:p w:rsidR="00DE7AB6" w:rsidRPr="00DE7AB6" w:rsidRDefault="00395B2F" w:rsidP="00395B2F">
      <w:pPr>
        <w:pStyle w:val="Textopadro"/>
        <w:tabs>
          <w:tab w:val="left" w:pos="1134"/>
        </w:tabs>
        <w:jc w:val="both"/>
        <w:rPr>
          <w:color w:val="0070C0"/>
        </w:rPr>
      </w:pPr>
      <w:r>
        <w:rPr>
          <w:b/>
        </w:rPr>
        <w:tab/>
      </w:r>
    </w:p>
    <w:p w:rsidR="00A800B1" w:rsidRDefault="00A800B1" w:rsidP="00395B2F">
      <w:pPr>
        <w:pStyle w:val="Textopadro"/>
        <w:tabs>
          <w:tab w:val="left" w:pos="1134"/>
        </w:tabs>
        <w:jc w:val="both"/>
        <w:rPr>
          <w:b/>
          <w:bCs/>
        </w:rPr>
      </w:pPr>
      <w:r>
        <w:rPr>
          <w:b/>
        </w:rPr>
        <w:t>5 – DA FORMA DE PAGAMENTO E DO REEQUILÍBRIO ECONÔMICO-FINANCEIRO DA ATA:</w:t>
      </w:r>
    </w:p>
    <w:p w:rsidR="002B19F1" w:rsidRPr="00AC0115" w:rsidRDefault="00376AF1" w:rsidP="002B19F1">
      <w:pPr>
        <w:tabs>
          <w:tab w:val="left" w:pos="1418"/>
        </w:tabs>
        <w:ind w:left="30"/>
        <w:jc w:val="both"/>
      </w:pPr>
      <w:r>
        <w:rPr>
          <w:b/>
          <w:bCs/>
        </w:rPr>
        <w:tab/>
      </w:r>
      <w:r w:rsidR="002B19F1">
        <w:rPr>
          <w:b/>
          <w:bCs/>
        </w:rPr>
        <w:t xml:space="preserve">5.1 - </w:t>
      </w:r>
      <w:r w:rsidR="002B19F1" w:rsidRPr="00AC0115">
        <w:rPr>
          <w:color w:val="000000"/>
        </w:rPr>
        <w:t>Os pagamentos, objeto da presente licitação serão realizados via transferência eletrônica, em 15 (quinze) dias após a entrega da Nota Fiscal, devidamente liquidada pela Secretaria. A empresa deverá informar o nº da conta, a agência e Banco.</w:t>
      </w:r>
    </w:p>
    <w:p w:rsidR="002B19F1" w:rsidRPr="00AC0115" w:rsidRDefault="002B19F1" w:rsidP="002B19F1">
      <w:pPr>
        <w:pStyle w:val="Textopadro"/>
        <w:tabs>
          <w:tab w:val="left" w:pos="2115"/>
        </w:tabs>
        <w:jc w:val="both"/>
        <w:rPr>
          <w:b/>
        </w:rPr>
      </w:pPr>
      <w:r>
        <w:rPr>
          <w:b/>
        </w:rPr>
        <w:tab/>
      </w:r>
    </w:p>
    <w:p w:rsidR="002B19F1" w:rsidRPr="00AC0115" w:rsidRDefault="002B19F1" w:rsidP="002B19F1">
      <w:pPr>
        <w:pStyle w:val="Textopadro"/>
        <w:tabs>
          <w:tab w:val="left" w:pos="1418"/>
        </w:tabs>
        <w:jc w:val="both"/>
      </w:pPr>
      <w:r w:rsidRPr="00AC0115">
        <w:rPr>
          <w:b/>
        </w:rPr>
        <w:t xml:space="preserve">OBSERVAÇÃO: </w:t>
      </w:r>
    </w:p>
    <w:p w:rsidR="002B19F1" w:rsidRPr="00AC0115" w:rsidRDefault="002B19F1" w:rsidP="002B19F1">
      <w:pPr>
        <w:pStyle w:val="Textopadro"/>
        <w:tabs>
          <w:tab w:val="left" w:pos="1418"/>
        </w:tabs>
        <w:jc w:val="both"/>
      </w:pPr>
      <w:r w:rsidRPr="00AC0115">
        <w:rPr>
          <w:b/>
        </w:rPr>
        <w:t xml:space="preserve">A Nota Fiscal referente ao objeto contratado deverá ser emitida em nome de MUNICÍPIO DE IGREJINHA – CNPJ n° 88.379.763/0001-36, sob pena de sua não aceitação pela Administração, conforme as novas diretrizes da Receita Federal, estabelecidas pela Instrução Normativa Conjunta RFB e STN n°1257 de 08/03/2012. </w:t>
      </w:r>
    </w:p>
    <w:p w:rsidR="002B19F1" w:rsidRPr="003945FD" w:rsidRDefault="002B19F1" w:rsidP="002B19F1">
      <w:pPr>
        <w:pStyle w:val="Textopadro"/>
        <w:spacing w:line="200" w:lineRule="atLeast"/>
        <w:ind w:firstLine="1416"/>
        <w:jc w:val="both"/>
        <w:rPr>
          <w:rFonts w:ascii="Times New Roman" w:hAnsi="Times New Roman" w:cs="Times New Roman"/>
          <w:b/>
          <w:color w:val="000000"/>
          <w:sz w:val="10"/>
          <w:szCs w:val="10"/>
        </w:rPr>
      </w:pPr>
    </w:p>
    <w:p w:rsidR="002B19F1" w:rsidRDefault="002B19F1" w:rsidP="002B19F1">
      <w:pPr>
        <w:spacing w:line="200" w:lineRule="atLeast"/>
        <w:ind w:left="30"/>
        <w:jc w:val="both"/>
        <w:rPr>
          <w:rFonts w:cs="Arial Unicode MS"/>
        </w:rPr>
      </w:pPr>
      <w:r w:rsidRPr="00AC0115">
        <w:rPr>
          <w:rFonts w:cs="Arial Unicode MS"/>
        </w:rPr>
        <w:tab/>
      </w:r>
      <w:r w:rsidRPr="00AC0115">
        <w:rPr>
          <w:rFonts w:cs="Arial Unicode MS"/>
        </w:rPr>
        <w:tab/>
      </w:r>
      <w:r w:rsidRPr="00376AF1">
        <w:rPr>
          <w:rFonts w:cs="Arial Unicode MS"/>
          <w:b/>
        </w:rPr>
        <w:t>5.2</w:t>
      </w:r>
      <w:r>
        <w:rPr>
          <w:rFonts w:cs="Arial Unicode MS"/>
        </w:rPr>
        <w:t xml:space="preserve"> </w:t>
      </w:r>
      <w:r w:rsidRPr="00AC0115">
        <w:rPr>
          <w:rFonts w:cs="Arial Unicode MS"/>
        </w:rPr>
        <w:t>- Não será efetuado qualquer pagamento ao CONTRATADO enquanto houver pendência de liquidação da obrigação financeira em virtude de penalidade ou inadimplência contratual.</w:t>
      </w:r>
    </w:p>
    <w:p w:rsidR="002B19F1" w:rsidRDefault="002B19F1" w:rsidP="002B19F1">
      <w:pPr>
        <w:pStyle w:val="Textopadro"/>
        <w:ind w:left="30"/>
        <w:jc w:val="both"/>
      </w:pPr>
      <w:r>
        <w:rPr>
          <w:color w:val="000000"/>
        </w:rPr>
        <w:tab/>
      </w:r>
      <w:r>
        <w:rPr>
          <w:color w:val="000000"/>
        </w:rPr>
        <w:tab/>
      </w:r>
      <w:r w:rsidRPr="00874A13">
        <w:rPr>
          <w:b/>
          <w:bCs/>
          <w:color w:val="000000"/>
        </w:rPr>
        <w:t>5</w:t>
      </w:r>
      <w:r>
        <w:rPr>
          <w:b/>
          <w:bCs/>
        </w:rPr>
        <w:t>.3</w:t>
      </w:r>
      <w:r w:rsidRPr="00874A13">
        <w:rPr>
          <w:b/>
          <w:bCs/>
        </w:rPr>
        <w:t xml:space="preserve"> - </w:t>
      </w:r>
      <w:r w:rsidRPr="00C16DFE">
        <w:t xml:space="preserve">Os valores das propostas não sofrerão qualquer reajuste e somente poderão ser alterados com a condição de reestabelecer o equilíbrio econômico-financeiro da Ata, mediante requerimento expresso do FORNECEDOR e com comprovação documental, os quais serão analisados de acordo com o que estabelece  </w:t>
      </w:r>
      <w:r w:rsidRPr="00C16DFE">
        <w:rPr>
          <w:rFonts w:ascii="Times New Roman" w:hAnsi="Times New Roman" w:cs="Times New Roman"/>
        </w:rPr>
        <w:t>nos</w:t>
      </w:r>
      <w:r>
        <w:rPr>
          <w:rFonts w:ascii="Times New Roman" w:hAnsi="Times New Roman" w:cs="Times New Roman"/>
        </w:rPr>
        <w:t xml:space="preserve"> termos do art. </w:t>
      </w:r>
      <w:r w:rsidRPr="007A448F">
        <w:rPr>
          <w:rFonts w:ascii="Times New Roman" w:hAnsi="Times New Roman" w:cs="Times New Roman"/>
        </w:rPr>
        <w:t>124, II, letra d, da Lei nº 14.133/21</w:t>
      </w:r>
      <w:r>
        <w:rPr>
          <w:rFonts w:ascii="Times New Roman" w:hAnsi="Times New Roman" w:cs="Times New Roman"/>
        </w:rPr>
        <w:t>.</w:t>
      </w:r>
    </w:p>
    <w:p w:rsidR="002B19F1" w:rsidRDefault="002B19F1" w:rsidP="002B19F1">
      <w:pPr>
        <w:tabs>
          <w:tab w:val="left" w:pos="1418"/>
        </w:tabs>
        <w:jc w:val="both"/>
        <w:rPr>
          <w:color w:val="000000"/>
          <w:shd w:val="clear" w:color="auto" w:fill="FFFFFF"/>
        </w:rPr>
      </w:pPr>
      <w:r>
        <w:rPr>
          <w:b/>
        </w:rPr>
        <w:tab/>
      </w:r>
      <w:r w:rsidRPr="007D1B86">
        <w:rPr>
          <w:b/>
        </w:rPr>
        <w:t>5.</w:t>
      </w:r>
      <w:r>
        <w:rPr>
          <w:b/>
        </w:rPr>
        <w:t>4</w:t>
      </w:r>
      <w:r w:rsidRPr="007D1B86">
        <w:rPr>
          <w:b/>
        </w:rPr>
        <w:t xml:space="preserve"> - </w:t>
      </w:r>
      <w:r w:rsidRPr="007D1B86">
        <w:t xml:space="preserve">Em caso de atraso de pagamento por culpa do Município, o valor será pago acrescido de encargos moratórios de 6% ao ano e correção monetária pela </w:t>
      </w:r>
      <w:r w:rsidRPr="007D1B86">
        <w:rPr>
          <w:color w:val="000000"/>
          <w:shd w:val="clear" w:color="auto" w:fill="FFFFFF"/>
        </w:rPr>
        <w:t>média dos índices INPC, IPC-FIPE, ICV e IGPM-FGV</w:t>
      </w:r>
      <w:r>
        <w:rPr>
          <w:color w:val="000000"/>
          <w:shd w:val="clear" w:color="auto" w:fill="FFFFFF"/>
        </w:rPr>
        <w:t>.</w:t>
      </w:r>
    </w:p>
    <w:p w:rsidR="002B19F1" w:rsidRPr="007D1B86" w:rsidRDefault="002B19F1" w:rsidP="002B19F1">
      <w:pPr>
        <w:tabs>
          <w:tab w:val="left" w:pos="1418"/>
        </w:tabs>
        <w:jc w:val="both"/>
        <w:rPr>
          <w:b/>
        </w:rPr>
      </w:pPr>
      <w:r>
        <w:rPr>
          <w:color w:val="000000"/>
          <w:shd w:val="clear" w:color="auto" w:fill="FFFFFF"/>
        </w:rPr>
        <w:tab/>
      </w:r>
      <w:r w:rsidRPr="004B59B6">
        <w:rPr>
          <w:b/>
          <w:color w:val="000000"/>
          <w:shd w:val="clear" w:color="auto" w:fill="FFFFFF"/>
        </w:rPr>
        <w:t>5.5 –</w:t>
      </w:r>
      <w:r>
        <w:rPr>
          <w:color w:val="000000"/>
          <w:shd w:val="clear" w:color="auto" w:fill="FFFFFF"/>
        </w:rPr>
        <w:t xml:space="preserve"> Em caso de alteração dos preços registrados deverá ser observado </w:t>
      </w:r>
      <w:proofErr w:type="gramStart"/>
      <w:r>
        <w:rPr>
          <w:color w:val="000000"/>
          <w:shd w:val="clear" w:color="auto" w:fill="FFFFFF"/>
        </w:rPr>
        <w:t>as</w:t>
      </w:r>
      <w:proofErr w:type="gramEnd"/>
      <w:r>
        <w:rPr>
          <w:color w:val="000000"/>
          <w:shd w:val="clear" w:color="auto" w:fill="FFFFFF"/>
        </w:rPr>
        <w:t xml:space="preserve"> disposições estabelecidas no Item 17, inciso IV, alíneas “a” e “b” do edital em questão.</w:t>
      </w:r>
    </w:p>
    <w:p w:rsidR="002B19F1" w:rsidRDefault="002B19F1" w:rsidP="002B19F1">
      <w:pPr>
        <w:spacing w:line="100" w:lineRule="atLeast"/>
        <w:jc w:val="both"/>
      </w:pPr>
    </w:p>
    <w:p w:rsidR="00DE7AB6" w:rsidRDefault="00DE7AB6" w:rsidP="002B19F1">
      <w:pPr>
        <w:spacing w:line="100" w:lineRule="atLeast"/>
        <w:jc w:val="both"/>
      </w:pPr>
    </w:p>
    <w:p w:rsidR="006A01BE" w:rsidRDefault="006A01BE" w:rsidP="00A800B1">
      <w:pPr>
        <w:spacing w:line="100" w:lineRule="atLeast"/>
        <w:rPr>
          <w:b/>
        </w:rPr>
      </w:pPr>
    </w:p>
    <w:p w:rsidR="006A01BE" w:rsidRDefault="006A01BE" w:rsidP="00A800B1">
      <w:pPr>
        <w:spacing w:line="100" w:lineRule="atLeast"/>
        <w:rPr>
          <w:b/>
        </w:rPr>
      </w:pPr>
    </w:p>
    <w:p w:rsidR="006A01BE" w:rsidRDefault="006A01BE" w:rsidP="00A800B1">
      <w:pPr>
        <w:spacing w:line="100" w:lineRule="atLeast"/>
        <w:rPr>
          <w:b/>
        </w:rPr>
      </w:pPr>
    </w:p>
    <w:p w:rsidR="00A800B1" w:rsidRDefault="00A800B1" w:rsidP="00A800B1">
      <w:pPr>
        <w:spacing w:line="100" w:lineRule="atLeast"/>
        <w:rPr>
          <w:b/>
          <w:bCs/>
        </w:rPr>
      </w:pPr>
      <w:r>
        <w:rPr>
          <w:b/>
        </w:rPr>
        <w:t>6 - CONDIÇÕES DE RECEBIMENTO DOS ITENS:</w:t>
      </w:r>
    </w:p>
    <w:p w:rsidR="00A800B1" w:rsidRDefault="00376AF1" w:rsidP="00376AF1">
      <w:pPr>
        <w:tabs>
          <w:tab w:val="left" w:pos="1418"/>
        </w:tabs>
        <w:spacing w:line="100" w:lineRule="atLeast"/>
        <w:jc w:val="both"/>
        <w:rPr>
          <w:b/>
          <w:bCs/>
        </w:rPr>
      </w:pPr>
      <w:r>
        <w:rPr>
          <w:b/>
          <w:bCs/>
        </w:rPr>
        <w:tab/>
      </w:r>
      <w:r w:rsidR="00A800B1">
        <w:rPr>
          <w:b/>
          <w:bCs/>
        </w:rPr>
        <w:t xml:space="preserve">6.1. </w:t>
      </w:r>
      <w:r w:rsidR="00A800B1">
        <w:t>Os itens deverão ser entregues no local e prazo indicado na Ordem de Compra, correndo por conta do Fornecedor as despesas decorrentes de fretes, embalagens, seguros, mão de obra;</w:t>
      </w:r>
    </w:p>
    <w:p w:rsidR="00A800B1" w:rsidRDefault="00A800B1" w:rsidP="00A800B1">
      <w:pPr>
        <w:spacing w:line="100" w:lineRule="atLeast"/>
        <w:jc w:val="both"/>
        <w:rPr>
          <w:b/>
          <w:bCs/>
        </w:rPr>
      </w:pPr>
      <w:r>
        <w:rPr>
          <w:b/>
          <w:bCs/>
        </w:rPr>
        <w:tab/>
      </w:r>
      <w:r>
        <w:rPr>
          <w:b/>
          <w:bCs/>
        </w:rPr>
        <w:tab/>
        <w:t xml:space="preserve">6.2. </w:t>
      </w:r>
      <w:r>
        <w:t>Os itens serão recebidos no local indicado na Ordem de Compra, através de pessoa responsável da Secretaria requisitante, atestando na Nota Fiscal o recebimento dos mesmos.</w:t>
      </w:r>
    </w:p>
    <w:p w:rsidR="00A800B1" w:rsidRDefault="00A800B1" w:rsidP="00A800B1">
      <w:pPr>
        <w:tabs>
          <w:tab w:val="left" w:pos="1418"/>
        </w:tabs>
        <w:spacing w:line="100" w:lineRule="atLeast"/>
        <w:jc w:val="both"/>
      </w:pPr>
      <w:r>
        <w:rPr>
          <w:b/>
          <w:bCs/>
        </w:rPr>
        <w:tab/>
      </w:r>
      <w:r w:rsidRPr="00AA780D">
        <w:rPr>
          <w:b/>
          <w:bCs/>
        </w:rPr>
        <w:t xml:space="preserve">6.3. </w:t>
      </w:r>
      <w:r w:rsidRPr="00AA780D">
        <w:t>Na hipótese de rejeição, por entrega do item em desacordo com as especificações, a empresa deverá repor os itens devolvidos, num prazo de 48 horas.</w:t>
      </w:r>
    </w:p>
    <w:p w:rsidR="00A800B1" w:rsidRDefault="00A800B1" w:rsidP="00A800B1">
      <w:pPr>
        <w:tabs>
          <w:tab w:val="left" w:pos="1418"/>
        </w:tabs>
        <w:spacing w:line="100" w:lineRule="atLeast"/>
        <w:jc w:val="both"/>
        <w:rPr>
          <w:color w:val="FF0000"/>
        </w:rPr>
      </w:pPr>
    </w:p>
    <w:p w:rsidR="00A800B1" w:rsidRDefault="00A800B1" w:rsidP="00AA780D">
      <w:pPr>
        <w:pStyle w:val="Ttulo2"/>
        <w:widowControl w:val="0"/>
        <w:tabs>
          <w:tab w:val="clear" w:pos="0"/>
        </w:tabs>
        <w:autoSpaceDE w:val="0"/>
        <w:spacing w:line="100" w:lineRule="atLeast"/>
        <w:jc w:val="both"/>
        <w:rPr>
          <w:b/>
          <w:bCs/>
        </w:rPr>
      </w:pPr>
      <w:r>
        <w:rPr>
          <w:b/>
          <w:bCs/>
          <w:sz w:val="24"/>
        </w:rPr>
        <w:t>7 - DOS ENCARGOS:</w:t>
      </w:r>
    </w:p>
    <w:p w:rsidR="00A800B1" w:rsidRDefault="00A800B1" w:rsidP="00A800B1">
      <w:pPr>
        <w:spacing w:line="100" w:lineRule="atLeast"/>
        <w:jc w:val="both"/>
      </w:pPr>
      <w:r>
        <w:rPr>
          <w:b/>
          <w:bCs/>
        </w:rPr>
        <w:tab/>
      </w:r>
      <w:r>
        <w:rPr>
          <w:b/>
          <w:bCs/>
        </w:rPr>
        <w:tab/>
        <w:t xml:space="preserve">7.1. </w:t>
      </w:r>
      <w:proofErr w:type="gramStart"/>
      <w:r>
        <w:t>O preço dos itens incluem</w:t>
      </w:r>
      <w:proofErr w:type="gramEnd"/>
      <w:r>
        <w:t xml:space="preserve"> todos e quaisquer encargos fiscais, trabalhistas, previdenciários, fretes, seguros, mão de obra.</w:t>
      </w:r>
    </w:p>
    <w:p w:rsidR="00A800B1" w:rsidRDefault="00A800B1" w:rsidP="00A800B1">
      <w:pPr>
        <w:spacing w:line="100" w:lineRule="atLeast"/>
        <w:jc w:val="both"/>
      </w:pPr>
    </w:p>
    <w:p w:rsidR="00DC4496" w:rsidRDefault="00DC4496" w:rsidP="00DC4496">
      <w:pPr>
        <w:pStyle w:val="Contedodatabela"/>
      </w:pPr>
      <w:r>
        <w:rPr>
          <w:rFonts w:ascii="Times New Roman" w:hAnsi="Times New Roman" w:cs="Times New Roman"/>
          <w:b/>
        </w:rPr>
        <w:t>8 - DAS RESPONSABILIDADES DA CONTRATANTE:</w:t>
      </w:r>
    </w:p>
    <w:p w:rsidR="00DC4496" w:rsidRDefault="00DC4496" w:rsidP="00DC4496">
      <w:pPr>
        <w:pStyle w:val="Textopadro"/>
        <w:spacing w:line="200" w:lineRule="atLeast"/>
        <w:ind w:left="30"/>
        <w:jc w:val="both"/>
      </w:pPr>
      <w:r>
        <w:rPr>
          <w:rFonts w:ascii="Times New Roman" w:hAnsi="Times New Roman" w:cs="Times New Roman"/>
        </w:rPr>
        <w:t>8.1 – Exigir o cumprimento de todas as obrigações assumidas pelo Contratado, de acordo com a presente Ata de RP e seus anexos;</w:t>
      </w:r>
    </w:p>
    <w:p w:rsidR="00DC4496" w:rsidRDefault="00DC4496" w:rsidP="00DC4496">
      <w:pPr>
        <w:pStyle w:val="Textopadro"/>
        <w:spacing w:line="200" w:lineRule="atLeast"/>
        <w:ind w:left="30"/>
        <w:jc w:val="both"/>
      </w:pPr>
      <w:r>
        <w:rPr>
          <w:rFonts w:ascii="Times New Roman" w:hAnsi="Times New Roman" w:cs="Times New Roman"/>
        </w:rPr>
        <w:t>8.2 – Receber o objeto no prazo e condições estabelecidas no Termo de Referência;</w:t>
      </w:r>
    </w:p>
    <w:p w:rsidR="00DC4496" w:rsidRDefault="00DC4496" w:rsidP="00DC4496">
      <w:pPr>
        <w:pStyle w:val="Textopadro"/>
        <w:spacing w:line="200" w:lineRule="atLeast"/>
        <w:ind w:left="30"/>
        <w:jc w:val="both"/>
      </w:pPr>
      <w:r>
        <w:rPr>
          <w:rFonts w:ascii="Times New Roman" w:hAnsi="Times New Roman" w:cs="Times New Roman"/>
        </w:rPr>
        <w:t>8.3 – Notificar o Contratado, por escrito, sobre vícios, defeitos ou incorreções verificadas no objeto fornecido, para que seja por ele substituído, reparado ou corrigido, no total ou em parte, às suas expensas;</w:t>
      </w:r>
    </w:p>
    <w:p w:rsidR="00DC4496" w:rsidRDefault="00DC4496" w:rsidP="00DC4496">
      <w:pPr>
        <w:pStyle w:val="Textopadro"/>
        <w:spacing w:line="200" w:lineRule="atLeast"/>
        <w:ind w:left="30"/>
        <w:jc w:val="both"/>
      </w:pPr>
      <w:r>
        <w:rPr>
          <w:rFonts w:ascii="Times New Roman" w:hAnsi="Times New Roman" w:cs="Times New Roman"/>
        </w:rPr>
        <w:t>8.4 – Acompanhar e fiscalizar a execução do objeto contratado e o cumprimento das obrigações pelo Contratado;</w:t>
      </w:r>
    </w:p>
    <w:p w:rsidR="00DC4496" w:rsidRDefault="00DC4496" w:rsidP="00DC4496">
      <w:pPr>
        <w:pStyle w:val="Textopadro"/>
        <w:spacing w:line="200" w:lineRule="atLeast"/>
        <w:ind w:left="30"/>
        <w:jc w:val="both"/>
      </w:pPr>
      <w:r>
        <w:rPr>
          <w:rFonts w:ascii="Times New Roman" w:hAnsi="Times New Roman" w:cs="Times New Roman"/>
        </w:rPr>
        <w:t>8.5 –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4496" w:rsidRDefault="00DC4496" w:rsidP="00DC4496">
      <w:pPr>
        <w:pStyle w:val="Textopadro"/>
        <w:spacing w:line="200" w:lineRule="atLeast"/>
        <w:ind w:left="30"/>
        <w:jc w:val="both"/>
      </w:pPr>
      <w:r>
        <w:rPr>
          <w:rFonts w:ascii="Times New Roman" w:hAnsi="Times New Roman" w:cs="Times New Roman"/>
        </w:rPr>
        <w:t>8.6 - Efetuar o pagamento ao Contratado do valor correspondente à execução do objeto, no prazo, forma e condições estabelecidos na presente Ata de RP e no Termo de Referência;</w:t>
      </w:r>
    </w:p>
    <w:p w:rsidR="00DC4496" w:rsidRDefault="00DC4496" w:rsidP="00DC4496">
      <w:pPr>
        <w:pStyle w:val="Textopadro"/>
        <w:spacing w:line="200" w:lineRule="atLeast"/>
        <w:ind w:left="30"/>
        <w:jc w:val="both"/>
      </w:pPr>
      <w:r>
        <w:rPr>
          <w:rFonts w:ascii="Times New Roman" w:hAnsi="Times New Roman" w:cs="Times New Roman"/>
        </w:rPr>
        <w:t>8.7 – Aplicar ao Contratado as sanções previstas na lei e neste Termo;</w:t>
      </w:r>
    </w:p>
    <w:p w:rsidR="00DC4496" w:rsidRDefault="00DC4496" w:rsidP="00DC4496">
      <w:pPr>
        <w:pStyle w:val="Textopadro"/>
        <w:spacing w:line="200" w:lineRule="atLeast"/>
        <w:ind w:left="30"/>
        <w:jc w:val="both"/>
      </w:pPr>
      <w:r>
        <w:rPr>
          <w:rFonts w:ascii="Times New Roman" w:hAnsi="Times New Roman" w:cs="Times New Roman"/>
        </w:rPr>
        <w:t xml:space="preserve">8.8 – Cientificar o órgão de representação judicial para adoção das medidas cabíveis quando do </w:t>
      </w:r>
      <w:r>
        <w:t>descumprimento de obrigações pelo Contratado;</w:t>
      </w:r>
    </w:p>
    <w:p w:rsidR="00DC4496" w:rsidRDefault="00DC4496" w:rsidP="00DC4496">
      <w:pPr>
        <w:jc w:val="both"/>
      </w:pPr>
      <w:r>
        <w:t>8.9 – Explicitamente emitir decisão sobre todas as solicitações e reclamações relacionadas à execução da presente Ata, ressalvados os requerimentos manifestamente impertinentes, meramente protelatórios ou de nenhum interesse para a boa execução do ajuste;</w:t>
      </w:r>
    </w:p>
    <w:p w:rsidR="00DC4496" w:rsidRDefault="00DC4496" w:rsidP="00DC4496">
      <w:pPr>
        <w:jc w:val="both"/>
      </w:pPr>
      <w:r>
        <w:t>8.10 – Responder eventuais pedidos de reestabelecimento do equilíbrio econômico-financeiro feitos pelo contratado;</w:t>
      </w:r>
    </w:p>
    <w:p w:rsidR="00DC4496" w:rsidRDefault="00DC4496" w:rsidP="00DC4496">
      <w:pPr>
        <w:jc w:val="both"/>
      </w:pPr>
      <w:r>
        <w:t>8.11 – A Administração não responderá por quaisquer compromissos assumidos pelo Contratado com terceiros, ainda que vinculados à execução do objeto licitado, bem como por qualquer dano causado a terceiros em decorrência de ato do Contratado, de seus empregados, prepostos ou subordinados.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w:t>
      </w:r>
    </w:p>
    <w:p w:rsidR="00DC4496" w:rsidRDefault="00DC4496" w:rsidP="00DC4496">
      <w:pPr>
        <w:pStyle w:val="Contedodatabela"/>
      </w:pPr>
      <w:r>
        <w:rPr>
          <w:rFonts w:ascii="Times New Roman" w:hAnsi="Times New Roman" w:cs="Times New Roman"/>
          <w:b/>
        </w:rPr>
        <w:t>9 - DAS RESPONSABILIDADES DA CONTRATADA:</w:t>
      </w:r>
    </w:p>
    <w:p w:rsidR="00DC4496" w:rsidRDefault="00DC4496" w:rsidP="00DC4496">
      <w:pPr>
        <w:pStyle w:val="Textopadro"/>
        <w:spacing w:line="200" w:lineRule="atLeast"/>
        <w:ind w:left="30"/>
        <w:jc w:val="both"/>
      </w:pPr>
      <w:r>
        <w:rPr>
          <w:rFonts w:ascii="Times New Roman" w:hAnsi="Times New Roman" w:cs="Times New Roman"/>
        </w:rPr>
        <w:t>9.1 - A CONTRATADA é responsável pela qualidade e perfeita entrega do objeto ora contratado;</w:t>
      </w:r>
    </w:p>
    <w:p w:rsidR="00DC4496" w:rsidRDefault="00DC4496" w:rsidP="00DC4496">
      <w:pPr>
        <w:pStyle w:val="Textopadro"/>
        <w:spacing w:line="200" w:lineRule="atLeast"/>
        <w:ind w:left="30"/>
        <w:jc w:val="both"/>
      </w:pPr>
      <w:r>
        <w:rPr>
          <w:rFonts w:ascii="Times New Roman" w:hAnsi="Times New Roman" w:cs="Times New Roman"/>
        </w:rPr>
        <w:t>9.2 - A CONTRATADA é obrigada a reparar, corrigir, remover, reconstruir ou substituir, às suas expensas, no total ou em parte, o objeto do contrato em que se verificarem vícios, defeitos ou incorreções resultantes do fornecimento das mercadorias.</w:t>
      </w:r>
    </w:p>
    <w:p w:rsidR="00DC4496" w:rsidRPr="00F1003D" w:rsidRDefault="00DC4496" w:rsidP="00DC4496">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3 – Atender às determ</w:t>
      </w:r>
      <w:r>
        <w:rPr>
          <w:rFonts w:ascii="Times New Roman" w:hAnsi="Times New Roman" w:cs="Times New Roman"/>
        </w:rPr>
        <w:t>inações regulares emitidas pela Secretaria Responsável</w:t>
      </w:r>
      <w:r w:rsidRPr="00F1003D">
        <w:rPr>
          <w:rFonts w:ascii="Times New Roman" w:hAnsi="Times New Roman" w:cs="Times New Roman"/>
        </w:rPr>
        <w:t xml:space="preserve"> ou autoridade superior</w:t>
      </w:r>
      <w:r>
        <w:rPr>
          <w:rFonts w:ascii="Times New Roman" w:hAnsi="Times New Roman" w:cs="Times New Roman"/>
        </w:rPr>
        <w:t>;</w:t>
      </w:r>
    </w:p>
    <w:p w:rsidR="00DC4496" w:rsidRPr="00F1003D" w:rsidRDefault="00DC4496" w:rsidP="00DC4496">
      <w:pPr>
        <w:pStyle w:val="Textopadro"/>
        <w:spacing w:line="200" w:lineRule="atLeast"/>
        <w:ind w:left="30"/>
        <w:jc w:val="both"/>
      </w:pPr>
      <w:r>
        <w:rPr>
          <w:rFonts w:ascii="Times New Roman" w:hAnsi="Times New Roman" w:cs="Times New Roman"/>
        </w:rPr>
        <w:t>9.</w:t>
      </w:r>
      <w:r w:rsidRPr="00F1003D">
        <w:rPr>
          <w:rFonts w:ascii="Times New Roman" w:hAnsi="Times New Roman" w:cs="Times New Roman"/>
        </w:rPr>
        <w:t xml:space="preserve">4 - O preço ajustado na Cláusula Segunda inclui todos e quaisquer encargos trabalhistas e previdenciários, fiscais e comerciais, resultantes da execução do contrato, artigo 121 da Lei </w:t>
      </w:r>
      <w:r>
        <w:rPr>
          <w:rFonts w:ascii="Times New Roman" w:hAnsi="Times New Roman" w:cs="Times New Roman"/>
        </w:rPr>
        <w:t xml:space="preserve">   n</w:t>
      </w:r>
      <w:r w:rsidRPr="00F1003D">
        <w:rPr>
          <w:rFonts w:ascii="Times New Roman" w:hAnsi="Times New Roman" w:cs="Times New Roman"/>
        </w:rPr>
        <w:t>° 14.133/2</w:t>
      </w:r>
      <w:r>
        <w:rPr>
          <w:rFonts w:ascii="Times New Roman" w:hAnsi="Times New Roman" w:cs="Times New Roman"/>
        </w:rPr>
        <w:t>02</w:t>
      </w:r>
      <w:r w:rsidRPr="00F1003D">
        <w:rPr>
          <w:rFonts w:ascii="Times New Roman" w:hAnsi="Times New Roman" w:cs="Times New Roman"/>
        </w:rPr>
        <w:t>1.</w:t>
      </w:r>
    </w:p>
    <w:p w:rsidR="00DC4496" w:rsidRDefault="00DC4496" w:rsidP="00DC4496">
      <w:pPr>
        <w:pStyle w:val="Normal1"/>
        <w:ind w:left="30"/>
        <w:jc w:val="both"/>
      </w:pPr>
      <w:r>
        <w:rPr>
          <w:rFonts w:ascii="Times New Roman" w:hAnsi="Times New Roman"/>
          <w:sz w:val="24"/>
          <w:szCs w:val="24"/>
        </w:rPr>
        <w:t>9.5 - A CONTRATADA r</w:t>
      </w:r>
      <w:r>
        <w:rPr>
          <w:rFonts w:ascii="Times New Roman" w:hAnsi="Times New Roman"/>
          <w:color w:val="000000"/>
          <w:sz w:val="24"/>
          <w:szCs w:val="24"/>
        </w:rPr>
        <w:t>esponsabiliza-se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DC4496" w:rsidRDefault="00DC4496" w:rsidP="00DC4496">
      <w:pPr>
        <w:jc w:val="both"/>
      </w:pPr>
      <w:r>
        <w:rPr>
          <w:color w:val="000000"/>
        </w:rPr>
        <w:t>9.6 – A CONTRATADA não deverá contratar, durante a vigência da Ata, cônjuge, companheiro ou parente em linha reta, colateral ou por afinidade, até o terceiro grau, de dirigente do contratante ou do fiscal ou gestor da contratação, nos termos do artigo 48, parágrafo único, da Lei nº 14.133/2021;</w:t>
      </w:r>
    </w:p>
    <w:p w:rsidR="00DC4496" w:rsidRDefault="00DC4496" w:rsidP="00DC4496">
      <w:pPr>
        <w:jc w:val="both"/>
      </w:pPr>
      <w:r>
        <w:rPr>
          <w:color w:val="000000"/>
        </w:rPr>
        <w:t xml:space="preserve">9.7 – Comunicar à Secretaria responsável, no prazo de 24 (vinte e quatro) horas, qualquer ocorrência anormal </w:t>
      </w:r>
      <w:r>
        <w:t>ou acidente que se verifique no local dos serviços.</w:t>
      </w:r>
    </w:p>
    <w:p w:rsidR="00DC4496" w:rsidRDefault="00DC4496" w:rsidP="00DC4496">
      <w:pPr>
        <w:jc w:val="both"/>
      </w:pPr>
      <w:r>
        <w:rPr>
          <w:color w:val="000000"/>
        </w:rPr>
        <w:t>9.8 – Não permitir a utilização de qualquer trabalho do menor de dezesseis anos, exceto na condição de aprendiz para os maiores de quatorze anos, nem permitir a utilização do trabalho do menor de dezoito anos em trabalho noturno, perigoso ou insalubre;</w:t>
      </w:r>
    </w:p>
    <w:p w:rsidR="00DC4496" w:rsidRDefault="00DC4496" w:rsidP="00DC4496">
      <w:pPr>
        <w:jc w:val="both"/>
      </w:pPr>
      <w:r>
        <w:rPr>
          <w:color w:val="000000"/>
        </w:rPr>
        <w:t>9.9 – Manter durante toda a vigência da Ata, em compatibilidade com as obrigações assumidas, todas as condições exigidas para habilitação na licitação;</w:t>
      </w:r>
    </w:p>
    <w:p w:rsidR="00DC4496" w:rsidRDefault="00DC4496" w:rsidP="00DC4496">
      <w:pPr>
        <w:jc w:val="both"/>
      </w:pPr>
      <w:r>
        <w:rPr>
          <w:color w:val="000000"/>
        </w:rPr>
        <w:t xml:space="preserve">9.10 – Cumprir, durante todo o período de execução do objeto, a reserva de cargos prevista em lei para pessoa com deficiência, para reabilitado da Previdência Social ou para aprendiz, bem como as reservas de cargos previstas na legislação, conforme </w:t>
      </w:r>
      <w:r w:rsidRPr="0001743C">
        <w:t>art</w:t>
      </w:r>
      <w:r>
        <w:t>igo</w:t>
      </w:r>
      <w:r w:rsidRPr="0001743C">
        <w:t xml:space="preserve"> </w:t>
      </w:r>
      <w:r>
        <w:t>92, inciso XVII da Lei n° 14.133/2021</w:t>
      </w:r>
      <w:r w:rsidRPr="0001743C">
        <w:t>;</w:t>
      </w:r>
    </w:p>
    <w:p w:rsidR="00DC4496" w:rsidRDefault="00DC4496" w:rsidP="00DC4496">
      <w:pPr>
        <w:tabs>
          <w:tab w:val="left" w:pos="1418"/>
        </w:tabs>
        <w:jc w:val="both"/>
      </w:pPr>
      <w:r>
        <w:rPr>
          <w:rFonts w:cs="Arial Unicode MS"/>
          <w:color w:val="000000"/>
        </w:rPr>
        <w:t>9.11 – Aceitar nas mesmas condições contratuais os acréscimos e supressões até 25% do valor inicial atualizado do contrato ou da nota de empenho</w:t>
      </w:r>
    </w:p>
    <w:p w:rsidR="00DC4496" w:rsidRDefault="00DC4496" w:rsidP="00DC4496">
      <w:pPr>
        <w:tabs>
          <w:tab w:val="left" w:pos="1418"/>
        </w:tabs>
        <w:jc w:val="both"/>
      </w:pPr>
      <w:r>
        <w:rPr>
          <w:rFonts w:cs="Arial Unicode MS"/>
          <w:color w:val="000000"/>
        </w:rPr>
        <w:t xml:space="preserve">9.12 – </w:t>
      </w:r>
      <w:r>
        <w:rPr>
          <w:color w:val="000000"/>
        </w:rPr>
        <w:t>É vedada a subcontratação ou transferência total ou parcial do objeto desta Ata.</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t>10 - DAS OBRIGAÇÕES: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rPr>
          <w:b/>
        </w:rPr>
        <w:tab/>
      </w:r>
      <w:r>
        <w:rPr>
          <w:b/>
        </w:rPr>
        <w:tab/>
        <w:t xml:space="preserve">10.1 – </w:t>
      </w:r>
      <w:r>
        <w:t>Os Fornecedores signatários deverão, obrigatoriamente, cumprir todas as condições estabelecidas no presente edital de Pregão Eletrônico por Sistema de Registros de Preços, sob pena de aplicação das sanções cabíveis.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 w:val="left" w:pos="1230"/>
        </w:tabs>
        <w:spacing w:line="100" w:lineRule="atLeast"/>
        <w:ind w:left="0" w:right="0"/>
      </w:pPr>
      <w:r>
        <w:tab/>
      </w:r>
    </w:p>
    <w:p w:rsidR="00DC4496" w:rsidRDefault="00DC4496" w:rsidP="00DC4496">
      <w:pPr>
        <w:spacing w:line="100" w:lineRule="atLeast"/>
        <w:jc w:val="both"/>
        <w:rPr>
          <w:rFonts w:cs="Arial Unicode MS"/>
          <w:b/>
        </w:rPr>
      </w:pPr>
      <w:r>
        <w:rPr>
          <w:rFonts w:cs="Arial Unicode MS"/>
          <w:b/>
        </w:rPr>
        <w:t>11 - SANÇÕES ADMINISTRATIVAS:</w:t>
      </w:r>
    </w:p>
    <w:p w:rsidR="00DC4496" w:rsidRDefault="00DC4496" w:rsidP="00DC4496">
      <w:pPr>
        <w:jc w:val="both"/>
        <w:rPr>
          <w:rFonts w:cs="Arial Unicode MS"/>
        </w:rPr>
      </w:pPr>
      <w:r>
        <w:rPr>
          <w:rFonts w:cs="Arial Unicode MS"/>
          <w:b/>
        </w:rPr>
        <w:tab/>
      </w:r>
      <w:r>
        <w:rPr>
          <w:rFonts w:cs="Arial Unicode MS"/>
          <w:b/>
        </w:rPr>
        <w:tab/>
        <w:t>11</w:t>
      </w:r>
      <w:r w:rsidRPr="00376AF1">
        <w:rPr>
          <w:rFonts w:cs="Arial Unicode MS"/>
          <w:b/>
        </w:rPr>
        <w:t>.1</w:t>
      </w:r>
      <w:r w:rsidRPr="00AC0115">
        <w:rPr>
          <w:rFonts w:cs="Arial Unicode MS"/>
        </w:rPr>
        <w:t xml:space="preserve"> - O não cumprimento da proposta apresentada pelo proponente vencedor</w:t>
      </w:r>
      <w:proofErr w:type="gramStart"/>
      <w:r w:rsidRPr="00AC0115">
        <w:rPr>
          <w:rFonts w:cs="Arial Unicode MS"/>
        </w:rPr>
        <w:t>, implicará</w:t>
      </w:r>
      <w:proofErr w:type="gramEnd"/>
      <w:r w:rsidRPr="00AC0115">
        <w:rPr>
          <w:rFonts w:cs="Arial Unicode MS"/>
        </w:rPr>
        <w:t xml:space="preserve"> nas penas previstas nos Artigos 155 e 156 da Lei nº 14.133/21, sendo que a multa, se aplicada, poderá ser de:</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.1.1 - Advertência;</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.1.2 - Até 20% (vinte por cento) sobre o valor da respectiva contratação;</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.1.3 - Até 2% (dois por cento) sobre o valor da respectiva contratação, por dia de atraso no prazo de entrega.</w:t>
      </w:r>
    </w:p>
    <w:p w:rsidR="00DC4496" w:rsidRPr="00AC0115" w:rsidRDefault="00DC4496" w:rsidP="00DC4496">
      <w:pPr>
        <w:pStyle w:val="Textopadro"/>
        <w:jc w:val="both"/>
      </w:pPr>
      <w:r w:rsidRPr="00AC0115">
        <w:rPr>
          <w:rFonts w:ascii="Times New Roman" w:eastAsia="Times New Roman" w:hAnsi="Times New Roman" w:cs="Times New Roman"/>
        </w:rPr>
        <w:tab/>
      </w: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 xml:space="preserve">.1.4. - Até 10% (dez por cento) sobre o valor total da obrigação no caso de não cumprimento de obrigação acessória.  </w:t>
      </w:r>
    </w:p>
    <w:p w:rsidR="00DC4496" w:rsidRDefault="00DC4496" w:rsidP="00DC4496">
      <w:pPr>
        <w:pStyle w:val="Textopadro"/>
        <w:tabs>
          <w:tab w:val="left" w:pos="1418"/>
        </w:tabs>
        <w:jc w:val="both"/>
        <w:rPr>
          <w:rFonts w:ascii="Times New Roman" w:eastAsia="Times New Roman" w:hAnsi="Times New Roman" w:cs="Times New Roman"/>
          <w:bCs/>
        </w:rPr>
      </w:pPr>
      <w:r w:rsidRPr="00AC0115">
        <w:rPr>
          <w:rFonts w:ascii="Times New Roman" w:eastAsia="Times New Roman" w:hAnsi="Times New Roman" w:cs="Times New Roman"/>
        </w:rPr>
        <w:tab/>
      </w:r>
      <w:r>
        <w:rPr>
          <w:rFonts w:ascii="Times New Roman" w:eastAsia="Times New Roman" w:hAnsi="Times New Roman" w:cs="Times New Roman"/>
        </w:rPr>
        <w:t>11</w:t>
      </w:r>
      <w:r w:rsidRPr="00AC0115">
        <w:rPr>
          <w:rFonts w:ascii="Times New Roman" w:eastAsia="Times New Roman" w:hAnsi="Times New Roman" w:cs="Times New Roman"/>
        </w:rPr>
        <w:t>.1.5 – I</w:t>
      </w:r>
      <w:r w:rsidRPr="00AC0115">
        <w:t>mpedimento de licitar e contratar, no âmbito da Administração Pública direta e indireta do órgão licitante, pelo prazo máximo de 03 (três) anos.</w:t>
      </w:r>
      <w:r w:rsidRPr="00AC0115">
        <w:rPr>
          <w:rFonts w:ascii="Times New Roman" w:eastAsia="Times New Roman" w:hAnsi="Times New Roman" w:cs="Times New Roman"/>
          <w:bCs/>
        </w:rPr>
        <w:tab/>
      </w:r>
      <w:r w:rsidRPr="00AC0115">
        <w:rPr>
          <w:rFonts w:ascii="Times New Roman" w:eastAsia="Times New Roman" w:hAnsi="Times New Roman" w:cs="Times New Roman"/>
          <w:bCs/>
        </w:rPr>
        <w:tab/>
      </w:r>
    </w:p>
    <w:p w:rsidR="00DC4496" w:rsidRPr="00AC0115" w:rsidRDefault="00DC4496" w:rsidP="00DC4496">
      <w:pPr>
        <w:pStyle w:val="Textopadro"/>
        <w:tabs>
          <w:tab w:val="left" w:pos="1418"/>
        </w:tabs>
        <w:jc w:val="both"/>
      </w:pPr>
      <w:r>
        <w:rPr>
          <w:rFonts w:ascii="Times New Roman" w:eastAsia="Times New Roman" w:hAnsi="Times New Roman" w:cs="Times New Roman"/>
          <w:bCs/>
        </w:rPr>
        <w:tab/>
        <w:t>11</w:t>
      </w:r>
      <w:r w:rsidRPr="00AC0115">
        <w:rPr>
          <w:rFonts w:ascii="Times New Roman" w:eastAsia="Times New Roman" w:hAnsi="Times New Roman" w:cs="Times New Roman"/>
          <w:bCs/>
        </w:rPr>
        <w:t>.1.6 - D</w:t>
      </w:r>
      <w:r w:rsidRPr="00AC0115">
        <w:t>eclaração de inidoneidade para licitar ou contratar no âmbito da Administração Pública direta e indireta de todos os entes federativos, pelo prazo mínimo de 3 (três) anos e máximo de 6 (seis) anos;</w:t>
      </w:r>
    </w:p>
    <w:p w:rsidR="00DC4496" w:rsidRPr="00AC0115" w:rsidRDefault="00DC4496" w:rsidP="00DC4496">
      <w:pPr>
        <w:pStyle w:val="Textopadro"/>
        <w:jc w:val="both"/>
      </w:pPr>
      <w:r>
        <w:rPr>
          <w:rFonts w:ascii="Times New Roman" w:hAnsi="Times New Roman" w:cs="Times New Roman"/>
        </w:rPr>
        <w:tab/>
      </w:r>
      <w:r>
        <w:rPr>
          <w:rFonts w:ascii="Times New Roman" w:hAnsi="Times New Roman" w:cs="Times New Roman"/>
        </w:rPr>
        <w:tab/>
      </w:r>
      <w:r>
        <w:rPr>
          <w:rFonts w:ascii="Times New Roman" w:hAnsi="Times New Roman" w:cs="Times New Roman"/>
          <w:b/>
        </w:rPr>
        <w:t>11</w:t>
      </w:r>
      <w:r w:rsidRPr="00376AF1">
        <w:rPr>
          <w:rFonts w:ascii="Times New Roman" w:hAnsi="Times New Roman" w:cs="Times New Roman"/>
          <w:b/>
        </w:rPr>
        <w:t>.2</w:t>
      </w:r>
      <w:r>
        <w:rPr>
          <w:rFonts w:ascii="Times New Roman" w:hAnsi="Times New Roman" w:cs="Times New Roman"/>
        </w:rPr>
        <w:t xml:space="preserve"> - </w:t>
      </w:r>
      <w:r w:rsidRPr="00AC0115">
        <w:rPr>
          <w:rFonts w:ascii="Times New Roman" w:hAnsi="Times New Roman" w:cs="Times New Roman"/>
        </w:rPr>
        <w:t>A contratada será advertida por escrito sempre que verificadas pequenas falhas técnicas corrigíveis.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r>
        <w:rPr>
          <w:b/>
        </w:rPr>
        <w:t>12- DO CANCELAMENTO:</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rPr>
          <w:b/>
        </w:rPr>
        <w:tab/>
      </w:r>
      <w:r>
        <w:rPr>
          <w:b/>
        </w:rPr>
        <w:tab/>
      </w:r>
      <w:r w:rsidRPr="000C71EB">
        <w:t>12.1</w:t>
      </w:r>
      <w:r>
        <w:rPr>
          <w:b/>
        </w:rPr>
        <w:t xml:space="preserve"> –</w:t>
      </w:r>
      <w:r>
        <w:t xml:space="preserve"> O Registro de determinado poderá ser cancelado, nas seguintes hipóteses: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a) quando o fornecedor não cumprir as obrigações constantes nesta Ata de Registro de Preços;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b) quando o fornecedor não assinar o contrato quando convocado para tal, sem justificativa aceitável;</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c) quando o fornecedor não aceitar reduzir o seu preço registrado se esse se tornar superior ao praticado pelo mercado;</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r>
        <w:tab/>
        <w:t>d) quando o fornecedor solicitar o cancelamento por escrito, comprovando estar impossibilitado de cumprir as exigências desta Ata de Registro de Preços;</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pPr>
    </w:p>
    <w:p w:rsidR="00DC4496" w:rsidRDefault="00DC4496" w:rsidP="00DC4496">
      <w:pPr>
        <w:pStyle w:val="Textopadro"/>
        <w:ind w:left="30"/>
        <w:jc w:val="both"/>
      </w:pPr>
      <w:r>
        <w:rPr>
          <w:rFonts w:ascii="Times New Roman" w:hAnsi="Times New Roman" w:cs="Times New Roman"/>
          <w:b/>
        </w:rPr>
        <w:t>13 - DA VINCULAÇÃO:</w:t>
      </w:r>
    </w:p>
    <w:p w:rsidR="00DC4496" w:rsidRDefault="00DC4496" w:rsidP="00DC4496">
      <w:pPr>
        <w:pStyle w:val="Textopadro"/>
        <w:ind w:left="3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13.1 - A presente Ata de RP acha-se estritamente vinculado ao Edital de Licitação constante do preâmbulo deste e à proposta da CONTRATADA.</w:t>
      </w:r>
    </w:p>
    <w:p w:rsidR="00DC4496" w:rsidRDefault="00DC4496" w:rsidP="00DC4496">
      <w:pPr>
        <w:pStyle w:val="Textoembloco1"/>
        <w:tabs>
          <w:tab w:val="left" w:pos="-26572"/>
          <w:tab w:val="left" w:pos="-25852"/>
          <w:tab w:val="left" w:pos="-25405"/>
          <w:tab w:val="left" w:pos="-25132"/>
          <w:tab w:val="left" w:pos="-24685"/>
          <w:tab w:val="left" w:pos="-24412"/>
          <w:tab w:val="left" w:pos="-24238"/>
          <w:tab w:val="left" w:pos="-23965"/>
          <w:tab w:val="left" w:pos="-23692"/>
          <w:tab w:val="left" w:pos="-23518"/>
          <w:tab w:val="left" w:pos="-23245"/>
          <w:tab w:val="left" w:pos="-23071"/>
          <w:tab w:val="left" w:pos="-22972"/>
          <w:tab w:val="left" w:pos="-22798"/>
          <w:tab w:val="left" w:pos="-22525"/>
          <w:tab w:val="left" w:pos="-22351"/>
          <w:tab w:val="left" w:pos="-22252"/>
          <w:tab w:val="left" w:pos="-22078"/>
          <w:tab w:val="left" w:pos="-21805"/>
          <w:tab w:val="left" w:pos="-21631"/>
          <w:tab w:val="left" w:pos="-21358"/>
          <w:tab w:val="left" w:pos="-21085"/>
          <w:tab w:val="left" w:pos="-20911"/>
          <w:tab w:val="left" w:pos="-20638"/>
          <w:tab w:val="left" w:pos="-20191"/>
          <w:tab w:val="left" w:pos="-19918"/>
          <w:tab w:val="left" w:pos="-19471"/>
          <w:tab w:val="left" w:pos="-18751"/>
        </w:tabs>
        <w:spacing w:line="100" w:lineRule="atLeast"/>
        <w:ind w:left="0" w:right="0"/>
        <w:rPr>
          <w:b/>
        </w:rPr>
      </w:pPr>
    </w:p>
    <w:p w:rsidR="00DC4496" w:rsidRDefault="00DC4496" w:rsidP="00DC4496">
      <w:pPr>
        <w:pStyle w:val="Textopadro"/>
        <w:jc w:val="both"/>
        <w:rPr>
          <w:rFonts w:ascii="Times New Roman" w:hAnsi="Times New Roman" w:cs="Times New Roman"/>
          <w:b/>
        </w:rPr>
      </w:pPr>
      <w:r>
        <w:rPr>
          <w:rFonts w:ascii="Times New Roman" w:hAnsi="Times New Roman" w:cs="Times New Roman"/>
          <w:b/>
        </w:rPr>
        <w:t>14 - DO FORO:</w:t>
      </w:r>
    </w:p>
    <w:p w:rsidR="00DC4496" w:rsidRDefault="00DC4496" w:rsidP="00DC4496">
      <w:pPr>
        <w:pStyle w:val="Textopadro"/>
        <w:ind w:left="30"/>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sidRPr="000C71EB">
        <w:rPr>
          <w:rFonts w:ascii="Times New Roman" w:hAnsi="Times New Roman" w:cs="Times New Roman"/>
        </w:rPr>
        <w:t>14.1</w:t>
      </w:r>
      <w:r>
        <w:rPr>
          <w:rFonts w:ascii="Times New Roman" w:hAnsi="Times New Roman" w:cs="Times New Roman"/>
          <w:b/>
        </w:rPr>
        <w:t xml:space="preserve"> - </w:t>
      </w:r>
      <w:r>
        <w:rPr>
          <w:rFonts w:ascii="Times New Roman" w:hAnsi="Times New Roman" w:cs="Times New Roman"/>
        </w:rPr>
        <w:t>As partes elegem o Foro de Igrejinha, com renúncia a qualquer outro, por mais privilegiado que seja, para dirimir as questões judiciais relativas ou resultantes da presente Ata de Registro de Preços.</w:t>
      </w:r>
    </w:p>
    <w:p w:rsidR="00DC4496" w:rsidRDefault="00DC4496" w:rsidP="00DC4496">
      <w:pPr>
        <w:pStyle w:val="Textopadro"/>
        <w:ind w:left="30"/>
        <w:jc w:val="both"/>
        <w:rPr>
          <w:rFonts w:ascii="Times New Roman" w:hAnsi="Times New Roman" w:cs="Times New Roman"/>
        </w:rPr>
      </w:pPr>
    </w:p>
    <w:p w:rsidR="00DC4496" w:rsidRDefault="00DC4496" w:rsidP="00DC4496">
      <w:pPr>
        <w:pStyle w:val="Textopadro"/>
        <w:jc w:val="both"/>
        <w:rPr>
          <w:rFonts w:ascii="Times New Roman" w:hAnsi="Times New Roman" w:cs="Times New Roman"/>
          <w:b/>
        </w:rPr>
      </w:pPr>
      <w:r>
        <w:rPr>
          <w:rFonts w:ascii="Times New Roman" w:hAnsi="Times New Roman" w:cs="Times New Roman"/>
          <w:b/>
        </w:rPr>
        <w:t>15 - SITUAÇÕES NÃO PREVISTAS:</w:t>
      </w:r>
    </w:p>
    <w:p w:rsidR="00DC4496" w:rsidRDefault="00DC4496" w:rsidP="00DC4496">
      <w:pPr>
        <w:pStyle w:val="Textopadro"/>
        <w:spacing w:line="200" w:lineRule="atLeast"/>
        <w:ind w:left="30"/>
        <w:jc w:val="both"/>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15.1 - Situações não previstas expressamente neste instrumento, e acaso incidentes, regular-se-ão pelo contido na Lei Federal nº 14.133/21 e alterações subseqüentes, além das</w:t>
      </w:r>
      <w:r>
        <w:rPr>
          <w:rFonts w:ascii="Times New Roman" w:hAnsi="Times New Roman" w:cs="Arial"/>
          <w:color w:val="000000"/>
          <w:kern w:val="1"/>
          <w:lang w:eastAsia="en-US"/>
        </w:rPr>
        <w:t xml:space="preserve"> demais normas federais aplicáveis e, subsidiariamente, segundo as disposições contidas na Lei Federal n.º 8.078, de 11 de setembro de 1990 – Código de Defesa do consumidor, e normas e princípios gerais dos contratos.</w:t>
      </w:r>
    </w:p>
    <w:p w:rsidR="00DC4496" w:rsidRDefault="00DC4496" w:rsidP="00A800B1">
      <w:pPr>
        <w:pStyle w:val="Textopadro"/>
        <w:jc w:val="both"/>
        <w:rPr>
          <w:rFonts w:ascii="Times New Roman" w:hAnsi="Times New Roman" w:cs="Times New Roman"/>
          <w:color w:val="000000"/>
        </w:rPr>
      </w:pPr>
    </w:p>
    <w:p w:rsidR="00A800B1" w:rsidRDefault="00DC4496" w:rsidP="00A800B1">
      <w:pPr>
        <w:pStyle w:val="Textopadro"/>
        <w:jc w:val="both"/>
        <w:rPr>
          <w:rFonts w:ascii="Times New Roman" w:hAnsi="Times New Roman" w:cs="Times New Roman"/>
        </w:rPr>
      </w:pPr>
      <w:r>
        <w:rPr>
          <w:rFonts w:ascii="Times New Roman" w:hAnsi="Times New Roman" w:cs="Times New Roman"/>
          <w:color w:val="000000"/>
        </w:rPr>
        <w:t xml:space="preserve">                        </w:t>
      </w:r>
      <w:r w:rsidR="00A800B1">
        <w:rPr>
          <w:rFonts w:ascii="Times New Roman" w:hAnsi="Times New Roman" w:cs="Times New Roman"/>
        </w:rPr>
        <w:t>MUNICÍPIO DE IGREJINHA, aos .... de ..... de 202</w:t>
      </w:r>
      <w:r w:rsidR="0055646F">
        <w:rPr>
          <w:rFonts w:ascii="Times New Roman" w:hAnsi="Times New Roman" w:cs="Times New Roman"/>
        </w:rPr>
        <w:t>5</w:t>
      </w:r>
      <w:r w:rsidR="00A800B1">
        <w:rPr>
          <w:rFonts w:ascii="Times New Roman" w:hAnsi="Times New Roman" w:cs="Times New Roman"/>
        </w:rPr>
        <w:t>.</w:t>
      </w:r>
    </w:p>
    <w:p w:rsidR="00A800B1" w:rsidRDefault="00A800B1" w:rsidP="00A800B1">
      <w:pPr>
        <w:pStyle w:val="Textopadro"/>
        <w:ind w:left="30"/>
        <w:jc w:val="both"/>
        <w:rPr>
          <w:rFonts w:ascii="Times New Roman" w:hAnsi="Times New Roman" w:cs="Times New Roman"/>
        </w:rPr>
      </w:pPr>
    </w:p>
    <w:p w:rsidR="00A800B1" w:rsidRPr="00DC4496" w:rsidRDefault="00A800B1" w:rsidP="00DC4496">
      <w:pPr>
        <w:pStyle w:val="Textopadro"/>
        <w:ind w:left="30"/>
        <w:jc w:val="both"/>
        <w:rPr>
          <w:rFonts w:ascii="Times New Roman" w:eastAsia="Times New Roman" w:hAnsi="Times New Roman" w:cs="Times New Roman"/>
        </w:rPr>
      </w:pPr>
      <w:r>
        <w:rPr>
          <w:rFonts w:ascii="Times New Roman" w:eastAsia="Times New Roman" w:hAnsi="Times New Roman" w:cs="Times New Roman"/>
        </w:rPr>
        <w:t xml:space="preserve">                   </w:t>
      </w:r>
      <w:r w:rsidR="00DC4496">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hAnsi="Times New Roman" w:cs="Times New Roman"/>
        </w:rPr>
        <w:t>______________________________________________________</w:t>
      </w:r>
    </w:p>
    <w:p w:rsidR="00A800B1" w:rsidRDefault="00A800B1" w:rsidP="00A800B1">
      <w:pPr>
        <w:pStyle w:val="Normal1"/>
        <w:jc w:val="both"/>
        <w:rPr>
          <w:rFonts w:ascii="Times New Roman" w:hAnsi="Times New Roman"/>
          <w:sz w:val="12"/>
          <w:szCs w:val="12"/>
        </w:rPr>
      </w:pPr>
    </w:p>
    <w:p w:rsidR="00A800B1" w:rsidRDefault="00A800B1" w:rsidP="00A800B1">
      <w:pPr>
        <w:pStyle w:val="Textopadro"/>
        <w:jc w:val="center"/>
        <w:rPr>
          <w:rFonts w:ascii="Times New Roman" w:eastAsia="Times New Roman" w:hAnsi="Times New Roman" w:cs="Times New Roman"/>
          <w:b/>
        </w:rPr>
      </w:pPr>
      <w:r>
        <w:rPr>
          <w:rFonts w:ascii="Times New Roman" w:eastAsia="Times New Roman" w:hAnsi="Times New Roman" w:cs="Times New Roman"/>
          <w:b/>
          <w:bCs/>
        </w:rPr>
        <w:t>LEANDRO MARCIANO HÖRLLE</w:t>
      </w:r>
    </w:p>
    <w:p w:rsidR="00A800B1" w:rsidRDefault="00A800B1" w:rsidP="00A800B1">
      <w:pPr>
        <w:pStyle w:val="Textopadro"/>
        <w:jc w:val="center"/>
        <w:rPr>
          <w:rFonts w:ascii="Times New Roman" w:eastAsia="Times New Roman" w:hAnsi="Times New Roman" w:cs="Times New Roman"/>
          <w:b/>
        </w:rPr>
      </w:pPr>
      <w:r>
        <w:rPr>
          <w:rFonts w:ascii="Times New Roman" w:eastAsia="Times New Roman" w:hAnsi="Times New Roman" w:cs="Times New Roman"/>
          <w:b/>
        </w:rPr>
        <w:t xml:space="preserve">PREFEITO MUNICIPAL - </w:t>
      </w:r>
      <w:r>
        <w:rPr>
          <w:rFonts w:ascii="Times New Roman" w:eastAsia="Times New Roman" w:hAnsi="Times New Roman" w:cs="Times New Roman"/>
        </w:rPr>
        <w:t xml:space="preserve"> </w:t>
      </w:r>
      <w:r>
        <w:rPr>
          <w:rFonts w:ascii="Times New Roman" w:eastAsia="Times New Roman" w:hAnsi="Times New Roman" w:cs="Times New Roman"/>
          <w:b/>
        </w:rPr>
        <w:t>Matrícula n° 10.530</w:t>
      </w:r>
    </w:p>
    <w:p w:rsidR="00A800B1" w:rsidRDefault="006A01BE" w:rsidP="00DC4496">
      <w:pPr>
        <w:pStyle w:val="Textopadro"/>
        <w:rPr>
          <w:rFonts w:ascii="Times New Roman" w:eastAsia="Times New Roman" w:hAnsi="Times New Roman" w:cs="Times New Roman"/>
          <w:b/>
          <w:color w:val="000000"/>
        </w:rPr>
      </w:pPr>
      <w:r>
        <w:rPr>
          <w:rFonts w:ascii="Times New Roman" w:eastAsia="Times New Roman" w:hAnsi="Times New Roman" w:cs="Times New Roman"/>
          <w:b/>
        </w:rPr>
        <w:t xml:space="preserve">                 </w:t>
      </w:r>
      <w:r w:rsidR="00A800B1">
        <w:rPr>
          <w:rFonts w:ascii="Times New Roman" w:eastAsia="Times New Roman" w:hAnsi="Times New Roman" w:cs="Times New Roman"/>
          <w:b/>
          <w:color w:val="000000"/>
        </w:rPr>
        <w:t>________________________________________________________</w:t>
      </w:r>
    </w:p>
    <w:p w:rsidR="004015C3" w:rsidRDefault="004015C3" w:rsidP="00DC4496">
      <w:pPr>
        <w:pStyle w:val="Textopadro"/>
        <w:rPr>
          <w:rFonts w:ascii="Times New Roman" w:eastAsia="Times New Roman" w:hAnsi="Times New Roman" w:cs="Times New Roman"/>
          <w:b/>
          <w:color w:val="000000"/>
        </w:rPr>
      </w:pPr>
    </w:p>
    <w:p w:rsidR="00BA5A81" w:rsidRPr="00FB7C9C" w:rsidRDefault="00A800B1" w:rsidP="00FB7C9C">
      <w:pPr>
        <w:pStyle w:val="Textopadro"/>
        <w:jc w:val="center"/>
      </w:pPr>
      <w:r>
        <w:rPr>
          <w:rFonts w:ascii="Times New Roman" w:eastAsia="Times New Roman" w:hAnsi="Times New Roman" w:cs="Times New Roman"/>
          <w:b/>
          <w:color w:val="000000"/>
        </w:rPr>
        <w:t>FORNECEDOR</w:t>
      </w:r>
    </w:p>
    <w:p w:rsidR="00DE7AB6" w:rsidRDefault="00DE7AB6" w:rsidP="00FE5AEF">
      <w:pPr>
        <w:tabs>
          <w:tab w:val="left" w:pos="3525"/>
          <w:tab w:val="center" w:pos="4536"/>
        </w:tabs>
        <w:rPr>
          <w:b/>
        </w:rPr>
      </w:pPr>
    </w:p>
    <w:p w:rsidR="00781A64" w:rsidRPr="00C51F64" w:rsidRDefault="001965F4" w:rsidP="00FE5AEF">
      <w:pPr>
        <w:tabs>
          <w:tab w:val="left" w:pos="3525"/>
          <w:tab w:val="center" w:pos="4536"/>
        </w:tabs>
        <w:rPr>
          <w:b/>
        </w:rPr>
      </w:pPr>
      <w:r>
        <w:rPr>
          <w:b/>
        </w:rPr>
        <w:tab/>
      </w:r>
      <w:r>
        <w:rPr>
          <w:b/>
        </w:rPr>
        <w:tab/>
      </w:r>
      <w:r w:rsidR="00781A64">
        <w:rPr>
          <w:b/>
        </w:rPr>
        <w:t>ANEXO III</w:t>
      </w:r>
    </w:p>
    <w:p w:rsidR="00781A64" w:rsidRDefault="00781A64">
      <w:pPr>
        <w:jc w:val="center"/>
      </w:pPr>
    </w:p>
    <w:p w:rsidR="00781A64" w:rsidRDefault="00781A64">
      <w:pPr>
        <w:jc w:val="center"/>
      </w:pPr>
      <w:r>
        <w:rPr>
          <w:b/>
        </w:rPr>
        <w:t>MODELO DE DECLARAÇÃO</w:t>
      </w:r>
    </w:p>
    <w:p w:rsidR="00781A64" w:rsidRDefault="00781A64"/>
    <w:p w:rsidR="00781A64" w:rsidRDefault="00781A64">
      <w:pPr>
        <w:jc w:val="both"/>
      </w:pPr>
      <w:r>
        <w:t>______________________________________________, inscrita no CNPJ n. º ___________, por intermédio de seu representante legal, o (a) Sr (a). ______________________________, portador (a) da Carteira de Identidade n. º ____________________ e do CPF n. º ____________________, DECLARA, para todos os fins e efeitos da Lei Federal nº 14.133/2021, sob as penalidades cabíveis, responsabilizando-se pelo inteiro teor desta declaração, que:</w:t>
      </w:r>
    </w:p>
    <w:p w:rsidR="00781A64" w:rsidRDefault="00781A64">
      <w:pPr>
        <w:jc w:val="both"/>
      </w:pPr>
      <w:r>
        <w:rPr>
          <w:b/>
        </w:rPr>
        <w:t xml:space="preserve">a) </w:t>
      </w:r>
      <w:r>
        <w:t>atende aos requisitos de HABILITAÇÃO, e responderá pela veracidade das informações prestadas, na forma da lei;</w:t>
      </w:r>
    </w:p>
    <w:p w:rsidR="00781A64" w:rsidRDefault="00781A64">
      <w:pPr>
        <w:jc w:val="both"/>
      </w:pPr>
      <w:r>
        <w:rPr>
          <w:b/>
        </w:rPr>
        <w:t xml:space="preserve">b) </w:t>
      </w:r>
      <w:r>
        <w:t>até a presente data inexistem fatos impeditivos para sua HABILITAÇÃO, estando ciente da obrigatoriedade de declarar ocorrências posteriores;</w:t>
      </w:r>
    </w:p>
    <w:p w:rsidR="00781A64" w:rsidRDefault="00781A64">
      <w:pPr>
        <w:jc w:val="both"/>
      </w:pPr>
      <w:r>
        <w:rPr>
          <w:b/>
        </w:rPr>
        <w:t xml:space="preserve">c) </w:t>
      </w:r>
      <w:r>
        <w:t>cumpre as exigências de reserva de cargos para pessoa com deficiência e para reabilitado da Previdência Social, previstas em lei e em outras normas específicas;</w:t>
      </w:r>
    </w:p>
    <w:p w:rsidR="00781A64" w:rsidRDefault="00781A64">
      <w:pPr>
        <w:jc w:val="both"/>
      </w:pPr>
      <w:r>
        <w:rPr>
          <w:b/>
        </w:rPr>
        <w:t xml:space="preserve">d) </w:t>
      </w:r>
      <w:r>
        <w:t>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rsidR="00781A64" w:rsidRDefault="00781A64">
      <w:pPr>
        <w:jc w:val="both"/>
      </w:pPr>
      <w:r>
        <w:rPr>
          <w:b/>
        </w:rPr>
        <w:t xml:space="preserve">e) </w:t>
      </w:r>
      <w:r>
        <w:t>tomou conhecimento de todas as informações e das condições locais para o cumprimento das obrigações objeto da licitação;</w:t>
      </w:r>
    </w:p>
    <w:p w:rsidR="00781A64" w:rsidRDefault="00781A64">
      <w:pPr>
        <w:jc w:val="both"/>
      </w:pPr>
      <w:r>
        <w:rPr>
          <w:b/>
        </w:rPr>
        <w:t xml:space="preserve">f) </w:t>
      </w:r>
      <w:r>
        <w:t>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rsidR="00781A64" w:rsidRDefault="00781A64">
      <w:pPr>
        <w:jc w:val="both"/>
      </w:pPr>
      <w:r>
        <w:rPr>
          <w:b/>
        </w:rPr>
        <w:t xml:space="preserve">g) </w:t>
      </w:r>
      <w:r>
        <w:t xml:space="preserve">Não foi </w:t>
      </w:r>
      <w:r>
        <w:rPr>
          <w:b/>
        </w:rPr>
        <w:t xml:space="preserve">declarada inidônea </w:t>
      </w:r>
      <w:r>
        <w:t xml:space="preserve">para licitar ou contratar com a qualquer Órgão da Administração Pública direta ou indireta da União, dos Estados, do Município de Igrejinha ou de outros Municípios da Federação ou punida com </w:t>
      </w:r>
      <w:r>
        <w:rPr>
          <w:b/>
        </w:rPr>
        <w:t xml:space="preserve">suspensão do direito de licitar e contratar </w:t>
      </w:r>
      <w:r>
        <w:t xml:space="preserve">com o Município de Igrejinha ou </w:t>
      </w:r>
      <w:r>
        <w:rPr>
          <w:b/>
        </w:rPr>
        <w:t xml:space="preserve">impedido de licitar e contratar </w:t>
      </w:r>
      <w:r>
        <w:t>com o Município de Igrejinha;</w:t>
      </w:r>
    </w:p>
    <w:p w:rsidR="00781A64" w:rsidRDefault="00781A64">
      <w:pPr>
        <w:jc w:val="both"/>
      </w:pPr>
      <w:r>
        <w:rPr>
          <w:b/>
        </w:rPr>
        <w:t xml:space="preserve">h) </w:t>
      </w:r>
      <w:r>
        <w:t>Não se enquadra em nenhuma das hipóteses de impedimento previstas no artigo 14º, da Lei Federal nº 14.133/21.</w:t>
      </w:r>
    </w:p>
    <w:p w:rsidR="00781A64" w:rsidRDefault="00781A64"/>
    <w:p w:rsidR="00781A64" w:rsidRDefault="00781A64">
      <w:r>
        <w:t xml:space="preserve">Por ser expressão da verdade, firmamos </w:t>
      </w:r>
      <w:proofErr w:type="gramStart"/>
      <w:r>
        <w:t>a presente</w:t>
      </w:r>
      <w:proofErr w:type="gramEnd"/>
      <w:r>
        <w:t>.</w:t>
      </w:r>
    </w:p>
    <w:p w:rsidR="00781A64" w:rsidRDefault="00781A64"/>
    <w:p w:rsidR="00781A64" w:rsidRDefault="00781A64"/>
    <w:p w:rsidR="00781A64" w:rsidRDefault="00781A64">
      <w:r>
        <w:t>Igrejinha, em ______ de __________________ de ________.</w:t>
      </w:r>
    </w:p>
    <w:p w:rsidR="00781A64" w:rsidRDefault="00781A64"/>
    <w:p w:rsidR="00781A64" w:rsidRDefault="00781A64"/>
    <w:p w:rsidR="00781A64" w:rsidRDefault="00781A64">
      <w:r>
        <w:t>________________________________________________________________</w:t>
      </w:r>
    </w:p>
    <w:p w:rsidR="00781A64" w:rsidRDefault="00781A64">
      <w:pPr>
        <w:spacing w:line="200" w:lineRule="atLeast"/>
        <w:jc w:val="both"/>
      </w:pPr>
      <w:r>
        <w:t xml:space="preserve">Nome completo e assinatura do(s) representante(s) </w:t>
      </w:r>
      <w:proofErr w:type="gramStart"/>
      <w:r>
        <w:t>legal(</w:t>
      </w:r>
      <w:proofErr w:type="gramEnd"/>
      <w:r>
        <w:t>is) da empresa</w:t>
      </w:r>
    </w:p>
    <w:p w:rsidR="009F0BAF" w:rsidRDefault="009F0BAF">
      <w:pPr>
        <w:spacing w:line="200" w:lineRule="atLeast"/>
        <w:jc w:val="both"/>
      </w:pPr>
    </w:p>
    <w:p w:rsidR="009F0BAF" w:rsidRDefault="009F0BAF">
      <w:pPr>
        <w:spacing w:line="200" w:lineRule="atLeast"/>
        <w:jc w:val="both"/>
      </w:pPr>
    </w:p>
    <w:p w:rsidR="009F0BAF" w:rsidRDefault="009F0BAF" w:rsidP="009F0BAF">
      <w:pPr>
        <w:pStyle w:val="Textopadro"/>
        <w:tabs>
          <w:tab w:val="left" w:pos="1861"/>
          <w:tab w:val="center" w:pos="4536"/>
        </w:tabs>
        <w:rPr>
          <w:rFonts w:ascii="Times New Roman" w:hAnsi="Times New Roman"/>
          <w:b/>
        </w:rPr>
      </w:pPr>
    </w:p>
    <w:sectPr w:rsidR="009F0BAF" w:rsidSect="00FD2272">
      <w:headerReference w:type="default" r:id="rId18"/>
      <w:footerReference w:type="default" r:id="rId19"/>
      <w:pgSz w:w="11906" w:h="16838"/>
      <w:pgMar w:top="2437" w:right="1134" w:bottom="993" w:left="1701" w:header="283" w:footer="51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FE6" w:rsidRDefault="00C36FE6">
      <w:r>
        <w:separator/>
      </w:r>
    </w:p>
  </w:endnote>
  <w:endnote w:type="continuationSeparator" w:id="1">
    <w:p w:rsidR="00C36FE6" w:rsidRDefault="00C36FE6">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tarSymbol">
    <w:altName w:val="Arial Unicode MS"/>
    <w:charset w:val="02"/>
    <w:family w:val="auto"/>
    <w:pitch w:val="default"/>
    <w:sig w:usb0="00000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FE6" w:rsidRDefault="00C36FE6">
    <w:pPr>
      <w:pStyle w:val="Rodap"/>
      <w:jc w:val="center"/>
    </w:pPr>
    <w:r>
      <w:rPr>
        <w:rFonts w:cs="Arial Unicode MS"/>
        <w:sz w:val="19"/>
        <w:szCs w:val="19"/>
      </w:rPr>
      <w:t>Av. Ildo Meneghetti, 757, Bairro 15 de Novembro – Fone: (0XX-51)3549-8600 – CEP: 95650-000</w:t>
    </w:r>
  </w:p>
  <w:p w:rsidR="00C36FE6" w:rsidRDefault="00C36FE6">
    <w:pPr>
      <w:pStyle w:val="Rodap"/>
      <w:rPr>
        <w:rFonts w:cs="Arial Unicode MS"/>
        <w:sz w:val="19"/>
        <w:szCs w:val="19"/>
      </w:rPr>
    </w:pPr>
  </w:p>
  <w:p w:rsidR="00C36FE6" w:rsidRDefault="00C36FE6">
    <w:pPr>
      <w:pStyle w:val="Rodap"/>
      <w:rPr>
        <w:rFonts w:cs="Arial Unicode MS"/>
        <w:sz w:val="19"/>
        <w:szCs w:val="19"/>
      </w:rPr>
    </w:pPr>
  </w:p>
  <w:p w:rsidR="00C36FE6" w:rsidRDefault="00C36FE6">
    <w:pPr>
      <w:pStyle w:val="Rodap"/>
      <w:rPr>
        <w:rFonts w:cs="Arial Unicode MS"/>
        <w:sz w:val="19"/>
        <w:szCs w:val="19"/>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FE6" w:rsidRDefault="00C36FE6">
      <w:r>
        <w:separator/>
      </w:r>
    </w:p>
  </w:footnote>
  <w:footnote w:type="continuationSeparator" w:id="1">
    <w:p w:rsidR="00C36FE6" w:rsidRDefault="00C36F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FE6" w:rsidRDefault="00C36FE6">
    <w:pPr>
      <w:pStyle w:val="Cabealho"/>
      <w:jc w:val="center"/>
      <w:rPr>
        <w:rFonts w:cs="Arial Unicode MS"/>
        <w:b/>
        <w:color w:val="000000"/>
        <w:sz w:val="16"/>
      </w:rPr>
    </w:pPr>
  </w:p>
  <w:p w:rsidR="00C36FE6" w:rsidRDefault="00C36FE6">
    <w:pPr>
      <w:pStyle w:val="Cabealho"/>
      <w:jc w:val="center"/>
      <w:rPr>
        <w:rFonts w:cs="Arial Unicode MS"/>
        <w:b/>
        <w:color w:val="000000"/>
        <w:sz w:val="16"/>
      </w:rPr>
    </w:pPr>
  </w:p>
  <w:p w:rsidR="00C36FE6" w:rsidRDefault="00C36FE6">
    <w:pPr>
      <w:pStyle w:val="Cabealho"/>
      <w:jc w:val="center"/>
      <w:rPr>
        <w:rFonts w:cs="Arial Unicode MS"/>
        <w:b/>
        <w:color w:val="000000"/>
        <w:sz w:val="16"/>
      </w:rPr>
    </w:pPr>
    <w:r>
      <w:rPr>
        <w:noProof/>
        <w:color w:val="000000"/>
        <w:sz w:val="40"/>
        <w:lang w:eastAsia="pt-BR"/>
      </w:rPr>
      <w:drawing>
        <wp:anchor distT="114300" distB="114300" distL="114300" distR="114300" simplePos="0" relativeHeight="251658752" behindDoc="0" locked="0" layoutInCell="1" allowOverlap="1">
          <wp:simplePos x="0" y="0"/>
          <wp:positionH relativeFrom="column">
            <wp:posOffset>4629150</wp:posOffset>
          </wp:positionH>
          <wp:positionV relativeFrom="paragraph">
            <wp:posOffset>57150</wp:posOffset>
          </wp:positionV>
          <wp:extent cx="1290320" cy="615950"/>
          <wp:effectExtent l="19050" t="0" r="508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1290320" cy="615950"/>
                  </a:xfrm>
                  <a:prstGeom prst="rect">
                    <a:avLst/>
                  </a:prstGeom>
                  <a:noFill/>
                  <a:ln w="9525">
                    <a:noFill/>
                    <a:miter lim="800000"/>
                    <a:headEnd/>
                    <a:tailEnd/>
                  </a:ln>
                </pic:spPr>
              </pic:pic>
            </a:graphicData>
          </a:graphic>
        </wp:anchor>
      </w:drawing>
    </w:r>
  </w:p>
  <w:p w:rsidR="00C36FE6" w:rsidRPr="008A0F47" w:rsidRDefault="00C36FE6" w:rsidP="00781A64">
    <w:pPr>
      <w:pStyle w:val="normal0"/>
      <w:ind w:left="-566"/>
      <w:jc w:val="center"/>
      <w:rPr>
        <w:rFonts w:ascii="Times New Roman" w:eastAsia="Calibri" w:hAnsi="Times New Roman" w:cs="Times New Roman"/>
        <w:b/>
        <w:sz w:val="30"/>
        <w:szCs w:val="30"/>
      </w:rPr>
    </w:pPr>
    <w:r>
      <w:rPr>
        <w:rFonts w:ascii="Times New Roman" w:eastAsia="Times New Roman" w:hAnsi="Times New Roman" w:cs="Times New Roman"/>
        <w:noProof/>
        <w:color w:val="000000"/>
        <w:sz w:val="40"/>
        <w:szCs w:val="24"/>
      </w:rPr>
      <w:drawing>
        <wp:anchor distT="114300" distB="114300" distL="114300" distR="114300" simplePos="0" relativeHeight="251656704" behindDoc="1" locked="0" layoutInCell="1" allowOverlap="1">
          <wp:simplePos x="0" y="0"/>
          <wp:positionH relativeFrom="column">
            <wp:posOffset>0</wp:posOffset>
          </wp:positionH>
          <wp:positionV relativeFrom="paragraph">
            <wp:posOffset>-200025</wp:posOffset>
          </wp:positionV>
          <wp:extent cx="628650" cy="704850"/>
          <wp:effectExtent l="1905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srcRect/>
                  <a:stretch>
                    <a:fillRect/>
                  </a:stretch>
                </pic:blipFill>
                <pic:spPr bwMode="auto">
                  <a:xfrm>
                    <a:off x="0" y="0"/>
                    <a:ext cx="628650" cy="704850"/>
                  </a:xfrm>
                  <a:prstGeom prst="rect">
                    <a:avLst/>
                  </a:prstGeom>
                  <a:noFill/>
                  <a:ln w="9525">
                    <a:noFill/>
                    <a:miter lim="800000"/>
                    <a:headEnd/>
                    <a:tailEnd/>
                  </a:ln>
                </pic:spPr>
              </pic:pic>
            </a:graphicData>
          </a:graphic>
        </wp:anchor>
      </w:drawing>
    </w:r>
    <w:r w:rsidRPr="008A0F47">
      <w:rPr>
        <w:rFonts w:ascii="Times New Roman" w:eastAsia="Calibri" w:hAnsi="Times New Roman" w:cs="Times New Roman"/>
        <w:b/>
        <w:sz w:val="30"/>
        <w:szCs w:val="30"/>
      </w:rPr>
      <w:t xml:space="preserve"> ESTADO DO RIO GRANDE DO SUL</w:t>
    </w:r>
    <w:r>
      <w:rPr>
        <w:rFonts w:ascii="Times New Roman" w:hAnsi="Times New Roman" w:cs="Times New Roman"/>
        <w:noProof/>
        <w:sz w:val="30"/>
        <w:szCs w:val="30"/>
      </w:rPr>
      <w:drawing>
        <wp:anchor distT="114300" distB="114300" distL="114300" distR="114300" simplePos="0" relativeHeight="251657728" behindDoc="1" locked="0" layoutInCell="1" allowOverlap="1">
          <wp:simplePos x="0" y="0"/>
          <wp:positionH relativeFrom="column">
            <wp:posOffset>0</wp:posOffset>
          </wp:positionH>
          <wp:positionV relativeFrom="paragraph">
            <wp:posOffset>-200025</wp:posOffset>
          </wp:positionV>
          <wp:extent cx="633730" cy="706120"/>
          <wp:effectExtent l="1905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2"/>
                  <a:srcRect/>
                  <a:stretch>
                    <a:fillRect/>
                  </a:stretch>
                </pic:blipFill>
                <pic:spPr bwMode="auto">
                  <a:xfrm>
                    <a:off x="0" y="0"/>
                    <a:ext cx="633730" cy="706120"/>
                  </a:xfrm>
                  <a:prstGeom prst="rect">
                    <a:avLst/>
                  </a:prstGeom>
                  <a:noFill/>
                  <a:ln w="9525">
                    <a:noFill/>
                    <a:miter lim="800000"/>
                    <a:headEnd/>
                    <a:tailEnd/>
                  </a:ln>
                </pic:spPr>
              </pic:pic>
            </a:graphicData>
          </a:graphic>
        </wp:anchor>
      </w:drawing>
    </w:r>
    <w:r>
      <w:rPr>
        <w:rFonts w:ascii="Times New Roman" w:eastAsia="Calibri" w:hAnsi="Times New Roman" w:cs="Times New Roman"/>
        <w:b/>
        <w:sz w:val="30"/>
        <w:szCs w:val="30"/>
      </w:rPr>
      <w:t xml:space="preserve">   </w:t>
    </w:r>
  </w:p>
  <w:p w:rsidR="00C36FE6" w:rsidRDefault="00C36FE6" w:rsidP="00781A64">
    <w:pPr>
      <w:pStyle w:val="Cabealho"/>
      <w:jc w:val="center"/>
    </w:pPr>
    <w:r w:rsidRPr="008A0F47">
      <w:rPr>
        <w:rFonts w:eastAsia="Calibri"/>
        <w:b/>
        <w:sz w:val="30"/>
        <w:szCs w:val="30"/>
      </w:rPr>
      <w:t>MUNICÍPIO DE IGREJINHA</w:t>
    </w:r>
    <w:r>
      <w:rPr>
        <w:color w:val="000000"/>
        <w:sz w:val="40"/>
      </w:rPr>
      <w:t xml:space="preserve">      </w:t>
    </w:r>
  </w:p>
  <w:p w:rsidR="00C36FE6" w:rsidRDefault="00C36FE6">
    <w:pPr>
      <w:pStyle w:val="Textopadro"/>
      <w:jc w:val="right"/>
      <w:rPr>
        <w:rFonts w:ascii="Times New Roman" w:eastAsia="Times New Roman" w:hAnsi="Times New Roman" w:cs="Times New Roman"/>
        <w:bCs/>
      </w:rPr>
    </w:pPr>
  </w:p>
  <w:p w:rsidR="00C36FE6" w:rsidRDefault="00C36FE6">
    <w:pPr>
      <w:pStyle w:val="Textopadro"/>
      <w:jc w:val="right"/>
      <w:rPr>
        <w:rFonts w:ascii="Times New Roman" w:eastAsia="Times New Roman" w:hAnsi="Times New Roman" w:cs="Times New Roman"/>
        <w:bCs/>
      </w:rPr>
    </w:pPr>
    <w:r>
      <w:rPr>
        <w:rFonts w:ascii="Times New Roman" w:eastAsia="Times New Roman" w:hAnsi="Times New Roman" w:cs="Times New Roman"/>
        <w:bCs/>
      </w:rPr>
      <w:t xml:space="preserve">    </w:t>
    </w:r>
  </w:p>
  <w:p w:rsidR="00C36FE6" w:rsidRDefault="00C36FE6">
    <w:pPr>
      <w:pStyle w:val="Textopadro"/>
      <w:jc w:val="right"/>
    </w:pPr>
    <w:r>
      <w:rPr>
        <w:rFonts w:ascii="Times New Roman" w:eastAsia="Times New Roman" w:hAnsi="Times New Roman" w:cs="Times New Roman"/>
        <w:bCs/>
      </w:rPr>
      <w:t xml:space="preserve"> Edital de Licitação nº 083/2025 -</w:t>
    </w:r>
    <w:proofErr w:type="gramStart"/>
    <w:r>
      <w:rPr>
        <w:rFonts w:ascii="Times New Roman" w:eastAsia="Times New Roman" w:hAnsi="Times New Roman" w:cs="Times New Roman"/>
        <w:bCs/>
      </w:rPr>
      <w:t xml:space="preserve">  </w:t>
    </w:r>
    <w:proofErr w:type="gramEnd"/>
    <w:r>
      <w:rPr>
        <w:rFonts w:ascii="Times New Roman" w:eastAsia="Times New Roman" w:hAnsi="Times New Roman" w:cs="Times New Roman"/>
        <w:bCs/>
      </w:rPr>
      <w:t>fl.</w:t>
    </w:r>
    <w:r w:rsidR="004D2607">
      <w:rPr>
        <w:rFonts w:eastAsia="Times New Roman" w:cs="Times New Roman"/>
        <w:bCs/>
      </w:rPr>
      <w:fldChar w:fldCharType="begin"/>
    </w:r>
    <w:r>
      <w:rPr>
        <w:rFonts w:eastAsia="Times New Roman" w:cs="Times New Roman"/>
        <w:bCs/>
      </w:rPr>
      <w:instrText xml:space="preserve"> PAGE </w:instrText>
    </w:r>
    <w:r w:rsidR="004D2607">
      <w:rPr>
        <w:rFonts w:eastAsia="Times New Roman" w:cs="Times New Roman"/>
        <w:bCs/>
      </w:rPr>
      <w:fldChar w:fldCharType="separate"/>
    </w:r>
    <w:r w:rsidR="00A53B30">
      <w:rPr>
        <w:rFonts w:eastAsia="Times New Roman" w:cs="Times New Roman"/>
        <w:bCs/>
        <w:noProof/>
      </w:rPr>
      <w:t>11</w:t>
    </w:r>
    <w:r w:rsidR="004D2607">
      <w:rPr>
        <w:rFonts w:eastAsia="Times New Roman" w:cs="Times New Roman"/>
        <w:bCs/>
      </w:rPr>
      <w:fldChar w:fldCharType="end"/>
    </w:r>
    <w:r>
      <w:rPr>
        <w:rFonts w:ascii="Times New Roman" w:eastAsia="Times New Roman" w:hAnsi="Times New Roman" w:cs="Times New Roman"/>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5009AA"/>
    <w:multiLevelType w:val="multilevel"/>
    <w:tmpl w:val="DC3803BE"/>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
    <w:nsid w:val="27662836"/>
    <w:multiLevelType w:val="multilevel"/>
    <w:tmpl w:val="C2CE0D62"/>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3">
    <w:nsid w:val="54D37253"/>
    <w:multiLevelType w:val="multilevel"/>
    <w:tmpl w:val="6E867AEC"/>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4">
    <w:nsid w:val="56042F10"/>
    <w:multiLevelType w:val="multilevel"/>
    <w:tmpl w:val="4B6AA0D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5">
    <w:nsid w:val="7CD14372"/>
    <w:multiLevelType w:val="multilevel"/>
    <w:tmpl w:val="70C258A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6">
    <w:nsid w:val="7DD108B0"/>
    <w:multiLevelType w:val="multilevel"/>
    <w:tmpl w:val="D6B8E610"/>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hideGrammaticalErrors/>
  <w:proofState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F61BF4"/>
    <w:rsid w:val="00063F97"/>
    <w:rsid w:val="000742EB"/>
    <w:rsid w:val="000743ED"/>
    <w:rsid w:val="00083F06"/>
    <w:rsid w:val="00095FD0"/>
    <w:rsid w:val="000B3AD5"/>
    <w:rsid w:val="000D2DCD"/>
    <w:rsid w:val="000D6040"/>
    <w:rsid w:val="000E1191"/>
    <w:rsid w:val="000E3209"/>
    <w:rsid w:val="000F2D29"/>
    <w:rsid w:val="000F6C45"/>
    <w:rsid w:val="0010439F"/>
    <w:rsid w:val="001142B3"/>
    <w:rsid w:val="001852F8"/>
    <w:rsid w:val="0019091F"/>
    <w:rsid w:val="001965F4"/>
    <w:rsid w:val="001A23F5"/>
    <w:rsid w:val="001B3EA9"/>
    <w:rsid w:val="001F6363"/>
    <w:rsid w:val="00227AFF"/>
    <w:rsid w:val="0023379B"/>
    <w:rsid w:val="00236FCB"/>
    <w:rsid w:val="00242D87"/>
    <w:rsid w:val="00242E8D"/>
    <w:rsid w:val="00245A8B"/>
    <w:rsid w:val="00257087"/>
    <w:rsid w:val="00273584"/>
    <w:rsid w:val="0028298D"/>
    <w:rsid w:val="002B19F1"/>
    <w:rsid w:val="002B1A6B"/>
    <w:rsid w:val="002B2BFB"/>
    <w:rsid w:val="002D2527"/>
    <w:rsid w:val="002D2AEB"/>
    <w:rsid w:val="002D6762"/>
    <w:rsid w:val="002E3734"/>
    <w:rsid w:val="002E7109"/>
    <w:rsid w:val="002F70B0"/>
    <w:rsid w:val="00321520"/>
    <w:rsid w:val="00347031"/>
    <w:rsid w:val="0035089F"/>
    <w:rsid w:val="00365AE7"/>
    <w:rsid w:val="00376AF1"/>
    <w:rsid w:val="00395B2F"/>
    <w:rsid w:val="003B1595"/>
    <w:rsid w:val="003C3410"/>
    <w:rsid w:val="003E4228"/>
    <w:rsid w:val="003F1A4F"/>
    <w:rsid w:val="004015C3"/>
    <w:rsid w:val="00422322"/>
    <w:rsid w:val="00426EE3"/>
    <w:rsid w:val="00473312"/>
    <w:rsid w:val="004839FD"/>
    <w:rsid w:val="00484F06"/>
    <w:rsid w:val="0049570A"/>
    <w:rsid w:val="004A3FB6"/>
    <w:rsid w:val="004A42ED"/>
    <w:rsid w:val="004C06DB"/>
    <w:rsid w:val="004C6933"/>
    <w:rsid w:val="004D2607"/>
    <w:rsid w:val="004E0033"/>
    <w:rsid w:val="004E3429"/>
    <w:rsid w:val="004E6D6F"/>
    <w:rsid w:val="004F2737"/>
    <w:rsid w:val="005202F8"/>
    <w:rsid w:val="00520BB6"/>
    <w:rsid w:val="00522B37"/>
    <w:rsid w:val="00536CE6"/>
    <w:rsid w:val="005418E1"/>
    <w:rsid w:val="005544C1"/>
    <w:rsid w:val="0055646F"/>
    <w:rsid w:val="005567C6"/>
    <w:rsid w:val="00567939"/>
    <w:rsid w:val="005B0B49"/>
    <w:rsid w:val="005C2B1A"/>
    <w:rsid w:val="005F647E"/>
    <w:rsid w:val="00606CCB"/>
    <w:rsid w:val="00625A57"/>
    <w:rsid w:val="006346EF"/>
    <w:rsid w:val="00636D1D"/>
    <w:rsid w:val="00643EA0"/>
    <w:rsid w:val="00667E7C"/>
    <w:rsid w:val="0067037B"/>
    <w:rsid w:val="0067158F"/>
    <w:rsid w:val="00677930"/>
    <w:rsid w:val="0068257B"/>
    <w:rsid w:val="00687B71"/>
    <w:rsid w:val="006955A1"/>
    <w:rsid w:val="006A01BE"/>
    <w:rsid w:val="0070233D"/>
    <w:rsid w:val="0071140D"/>
    <w:rsid w:val="00714DB8"/>
    <w:rsid w:val="007265A0"/>
    <w:rsid w:val="007410DC"/>
    <w:rsid w:val="0074350C"/>
    <w:rsid w:val="007538CC"/>
    <w:rsid w:val="00781A64"/>
    <w:rsid w:val="007A448F"/>
    <w:rsid w:val="007E04AD"/>
    <w:rsid w:val="007E2480"/>
    <w:rsid w:val="00803BD7"/>
    <w:rsid w:val="0082040B"/>
    <w:rsid w:val="00824963"/>
    <w:rsid w:val="0083127F"/>
    <w:rsid w:val="008424C0"/>
    <w:rsid w:val="0085443F"/>
    <w:rsid w:val="00863EDD"/>
    <w:rsid w:val="00883714"/>
    <w:rsid w:val="00894150"/>
    <w:rsid w:val="008A17FB"/>
    <w:rsid w:val="008A19C8"/>
    <w:rsid w:val="008A3C24"/>
    <w:rsid w:val="008C28E2"/>
    <w:rsid w:val="008C47F6"/>
    <w:rsid w:val="008E708E"/>
    <w:rsid w:val="00902D5B"/>
    <w:rsid w:val="00915EF2"/>
    <w:rsid w:val="00932200"/>
    <w:rsid w:val="009360B8"/>
    <w:rsid w:val="009376DF"/>
    <w:rsid w:val="00945E31"/>
    <w:rsid w:val="00976646"/>
    <w:rsid w:val="009933DF"/>
    <w:rsid w:val="009D368A"/>
    <w:rsid w:val="009D548A"/>
    <w:rsid w:val="009E0950"/>
    <w:rsid w:val="009F0BAF"/>
    <w:rsid w:val="00A01C1F"/>
    <w:rsid w:val="00A15184"/>
    <w:rsid w:val="00A21490"/>
    <w:rsid w:val="00A217B6"/>
    <w:rsid w:val="00A53B30"/>
    <w:rsid w:val="00A71270"/>
    <w:rsid w:val="00A800B1"/>
    <w:rsid w:val="00A93E48"/>
    <w:rsid w:val="00AA780D"/>
    <w:rsid w:val="00AB327A"/>
    <w:rsid w:val="00AC0115"/>
    <w:rsid w:val="00AC0764"/>
    <w:rsid w:val="00AC298D"/>
    <w:rsid w:val="00AD4647"/>
    <w:rsid w:val="00AE40D4"/>
    <w:rsid w:val="00AE6170"/>
    <w:rsid w:val="00AE7D5A"/>
    <w:rsid w:val="00B11818"/>
    <w:rsid w:val="00B37A00"/>
    <w:rsid w:val="00B40ABC"/>
    <w:rsid w:val="00B41393"/>
    <w:rsid w:val="00B4786D"/>
    <w:rsid w:val="00B94258"/>
    <w:rsid w:val="00BA5884"/>
    <w:rsid w:val="00BA5A81"/>
    <w:rsid w:val="00BB0028"/>
    <w:rsid w:val="00C2773C"/>
    <w:rsid w:val="00C36FE6"/>
    <w:rsid w:val="00C37801"/>
    <w:rsid w:val="00C51F64"/>
    <w:rsid w:val="00C60CED"/>
    <w:rsid w:val="00C81000"/>
    <w:rsid w:val="00CD6226"/>
    <w:rsid w:val="00CE10A3"/>
    <w:rsid w:val="00D04FE1"/>
    <w:rsid w:val="00D22397"/>
    <w:rsid w:val="00D255C8"/>
    <w:rsid w:val="00D32AB7"/>
    <w:rsid w:val="00D40B33"/>
    <w:rsid w:val="00D520EA"/>
    <w:rsid w:val="00D52E54"/>
    <w:rsid w:val="00D577AF"/>
    <w:rsid w:val="00D66074"/>
    <w:rsid w:val="00D94043"/>
    <w:rsid w:val="00D945FB"/>
    <w:rsid w:val="00DC4496"/>
    <w:rsid w:val="00DC5669"/>
    <w:rsid w:val="00DD3E57"/>
    <w:rsid w:val="00DD439C"/>
    <w:rsid w:val="00DE351E"/>
    <w:rsid w:val="00DE7AB6"/>
    <w:rsid w:val="00E01523"/>
    <w:rsid w:val="00E12917"/>
    <w:rsid w:val="00E265C9"/>
    <w:rsid w:val="00E443B5"/>
    <w:rsid w:val="00E47399"/>
    <w:rsid w:val="00E47ADC"/>
    <w:rsid w:val="00E52EEB"/>
    <w:rsid w:val="00E606A7"/>
    <w:rsid w:val="00E963A2"/>
    <w:rsid w:val="00EB05F1"/>
    <w:rsid w:val="00EB71C8"/>
    <w:rsid w:val="00EC4298"/>
    <w:rsid w:val="00EC6660"/>
    <w:rsid w:val="00ED2D9B"/>
    <w:rsid w:val="00EF25B3"/>
    <w:rsid w:val="00F1003D"/>
    <w:rsid w:val="00F13E0F"/>
    <w:rsid w:val="00F43AEB"/>
    <w:rsid w:val="00F51AB1"/>
    <w:rsid w:val="00F54D36"/>
    <w:rsid w:val="00F61BF4"/>
    <w:rsid w:val="00FB2A1F"/>
    <w:rsid w:val="00FB7C9C"/>
    <w:rsid w:val="00FD02B5"/>
    <w:rsid w:val="00FD14F4"/>
    <w:rsid w:val="00FD2272"/>
    <w:rsid w:val="00FD4338"/>
    <w:rsid w:val="00FD59CC"/>
    <w:rsid w:val="00FE5AEF"/>
    <w:rsid w:val="00FF3317"/>
    <w:rsid w:val="00FF490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D87"/>
    <w:pPr>
      <w:suppressAutoHyphens/>
    </w:pPr>
    <w:rPr>
      <w:sz w:val="24"/>
      <w:szCs w:val="24"/>
      <w:lang w:eastAsia="zh-CN"/>
    </w:rPr>
  </w:style>
  <w:style w:type="paragraph" w:styleId="Ttulo1">
    <w:name w:val="heading 1"/>
    <w:basedOn w:val="Normal"/>
    <w:next w:val="Normal"/>
    <w:link w:val="Ttulo1Char"/>
    <w:qFormat/>
    <w:rsid w:val="00FD2272"/>
    <w:pPr>
      <w:keepNext/>
      <w:tabs>
        <w:tab w:val="num" w:pos="0"/>
      </w:tabs>
      <w:outlineLvl w:val="0"/>
    </w:pPr>
    <w:rPr>
      <w:sz w:val="28"/>
    </w:rPr>
  </w:style>
  <w:style w:type="paragraph" w:styleId="Ttulo2">
    <w:name w:val="heading 2"/>
    <w:basedOn w:val="Normal"/>
    <w:next w:val="Normal"/>
    <w:link w:val="Ttulo2Char"/>
    <w:qFormat/>
    <w:rsid w:val="00FD2272"/>
    <w:pPr>
      <w:keepNext/>
      <w:tabs>
        <w:tab w:val="num" w:pos="0"/>
      </w:tabs>
      <w:jc w:val="center"/>
      <w:outlineLvl w:val="1"/>
    </w:pPr>
    <w:rPr>
      <w:sz w:val="28"/>
    </w:rPr>
  </w:style>
  <w:style w:type="paragraph" w:styleId="Ttulo3">
    <w:name w:val="heading 3"/>
    <w:basedOn w:val="Normal"/>
    <w:next w:val="Normal"/>
    <w:link w:val="Ttulo3Char"/>
    <w:qFormat/>
    <w:rsid w:val="00FD2272"/>
    <w:pPr>
      <w:keepNext/>
      <w:tabs>
        <w:tab w:val="num" w:pos="0"/>
      </w:tabs>
      <w:ind w:left="1800"/>
      <w:jc w:val="center"/>
      <w:outlineLvl w:val="2"/>
    </w:pPr>
    <w:rPr>
      <w:rFonts w:ascii="Courier New" w:hAnsi="Courier New" w:cs="Courier New"/>
      <w:b/>
    </w:rPr>
  </w:style>
  <w:style w:type="paragraph" w:styleId="Ttulo4">
    <w:name w:val="heading 4"/>
    <w:basedOn w:val="Normal"/>
    <w:next w:val="Normal"/>
    <w:link w:val="Ttulo4Char"/>
    <w:qFormat/>
    <w:rsid w:val="00FD2272"/>
    <w:pPr>
      <w:keepNext/>
      <w:tabs>
        <w:tab w:val="num" w:pos="0"/>
      </w:tabs>
      <w:outlineLvl w:val="3"/>
    </w:pPr>
    <w:rPr>
      <w:rFonts w:ascii="Courier New" w:hAnsi="Courier New" w:cs="Courier New"/>
      <w:b/>
    </w:rPr>
  </w:style>
  <w:style w:type="paragraph" w:styleId="Ttulo5">
    <w:name w:val="heading 5"/>
    <w:basedOn w:val="normal0"/>
    <w:next w:val="normal0"/>
    <w:link w:val="Ttulo5Char"/>
    <w:rsid w:val="00BA5884"/>
    <w:pPr>
      <w:keepNext/>
      <w:keepLines/>
      <w:spacing w:before="240" w:after="80" w:line="240" w:lineRule="auto"/>
      <w:outlineLvl w:val="4"/>
    </w:pPr>
    <w:rPr>
      <w:color w:val="666666"/>
      <w:lang w:val="en-US"/>
    </w:rPr>
  </w:style>
  <w:style w:type="paragraph" w:styleId="Ttulo6">
    <w:name w:val="heading 6"/>
    <w:basedOn w:val="normal0"/>
    <w:next w:val="normal0"/>
    <w:link w:val="Ttulo6Char"/>
    <w:rsid w:val="00BA5884"/>
    <w:pPr>
      <w:keepNext/>
      <w:keepLines/>
      <w:spacing w:before="240" w:after="80" w:line="240" w:lineRule="auto"/>
      <w:outlineLvl w:val="5"/>
    </w:pPr>
    <w:rPr>
      <w:i/>
      <w:color w:val="666666"/>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A5884"/>
    <w:rPr>
      <w:sz w:val="28"/>
      <w:szCs w:val="24"/>
      <w:lang w:eastAsia="zh-CN"/>
    </w:rPr>
  </w:style>
  <w:style w:type="character" w:customStyle="1" w:styleId="Ttulo2Char">
    <w:name w:val="Título 2 Char"/>
    <w:basedOn w:val="Fontepargpadro"/>
    <w:link w:val="Ttulo2"/>
    <w:rsid w:val="00A800B1"/>
    <w:rPr>
      <w:sz w:val="28"/>
      <w:szCs w:val="24"/>
      <w:lang w:eastAsia="zh-CN"/>
    </w:rPr>
  </w:style>
  <w:style w:type="character" w:customStyle="1" w:styleId="Ttulo3Char">
    <w:name w:val="Título 3 Char"/>
    <w:basedOn w:val="Fontepargpadro"/>
    <w:link w:val="Ttulo3"/>
    <w:rsid w:val="00BA5884"/>
    <w:rPr>
      <w:rFonts w:ascii="Courier New" w:hAnsi="Courier New" w:cs="Courier New"/>
      <w:b/>
      <w:sz w:val="24"/>
      <w:szCs w:val="24"/>
      <w:lang w:eastAsia="zh-CN"/>
    </w:rPr>
  </w:style>
  <w:style w:type="character" w:customStyle="1" w:styleId="Ttulo4Char">
    <w:name w:val="Título 4 Char"/>
    <w:basedOn w:val="Fontepargpadro"/>
    <w:link w:val="Ttulo4"/>
    <w:rsid w:val="00BA5884"/>
    <w:rPr>
      <w:rFonts w:ascii="Courier New" w:hAnsi="Courier New" w:cs="Courier New"/>
      <w:b/>
      <w:sz w:val="24"/>
      <w:szCs w:val="24"/>
      <w:lang w:eastAsia="zh-CN"/>
    </w:rPr>
  </w:style>
  <w:style w:type="paragraph" w:customStyle="1" w:styleId="normal0">
    <w:name w:val="normal"/>
    <w:rsid w:val="00781A64"/>
    <w:pPr>
      <w:spacing w:line="276" w:lineRule="auto"/>
    </w:pPr>
    <w:rPr>
      <w:rFonts w:ascii="Arial" w:eastAsia="Arial" w:hAnsi="Arial" w:cs="Arial"/>
      <w:sz w:val="22"/>
      <w:szCs w:val="22"/>
    </w:rPr>
  </w:style>
  <w:style w:type="character" w:customStyle="1" w:styleId="Ttulo5Char">
    <w:name w:val="Título 5 Char"/>
    <w:basedOn w:val="Fontepargpadro"/>
    <w:link w:val="Ttulo5"/>
    <w:rsid w:val="00BA5884"/>
    <w:rPr>
      <w:rFonts w:ascii="Arial" w:eastAsia="Arial" w:hAnsi="Arial" w:cs="Arial"/>
      <w:color w:val="666666"/>
      <w:sz w:val="22"/>
      <w:szCs w:val="22"/>
      <w:lang w:val="en-US"/>
    </w:rPr>
  </w:style>
  <w:style w:type="character" w:customStyle="1" w:styleId="Ttulo6Char">
    <w:name w:val="Título 6 Char"/>
    <w:basedOn w:val="Fontepargpadro"/>
    <w:link w:val="Ttulo6"/>
    <w:rsid w:val="00BA5884"/>
    <w:rPr>
      <w:rFonts w:ascii="Arial" w:eastAsia="Arial" w:hAnsi="Arial" w:cs="Arial"/>
      <w:i/>
      <w:color w:val="666666"/>
      <w:sz w:val="22"/>
      <w:szCs w:val="22"/>
      <w:lang w:val="en-US"/>
    </w:rPr>
  </w:style>
  <w:style w:type="character" w:customStyle="1" w:styleId="WW8Num1z0">
    <w:name w:val="WW8Num1z0"/>
    <w:rsid w:val="00FD2272"/>
  </w:style>
  <w:style w:type="character" w:customStyle="1" w:styleId="WW8Num1z1">
    <w:name w:val="WW8Num1z1"/>
    <w:rsid w:val="00FD2272"/>
  </w:style>
  <w:style w:type="character" w:customStyle="1" w:styleId="WW8Num1z2">
    <w:name w:val="WW8Num1z2"/>
    <w:rsid w:val="00FD2272"/>
  </w:style>
  <w:style w:type="character" w:customStyle="1" w:styleId="WW8Num1z3">
    <w:name w:val="WW8Num1z3"/>
    <w:rsid w:val="00FD2272"/>
  </w:style>
  <w:style w:type="character" w:customStyle="1" w:styleId="WW8Num1z4">
    <w:name w:val="WW8Num1z4"/>
    <w:rsid w:val="00FD2272"/>
  </w:style>
  <w:style w:type="character" w:customStyle="1" w:styleId="WW8Num1z5">
    <w:name w:val="WW8Num1z5"/>
    <w:rsid w:val="00FD2272"/>
  </w:style>
  <w:style w:type="character" w:customStyle="1" w:styleId="WW8Num1z6">
    <w:name w:val="WW8Num1z6"/>
    <w:rsid w:val="00FD2272"/>
  </w:style>
  <w:style w:type="character" w:customStyle="1" w:styleId="WW8Num1z7">
    <w:name w:val="WW8Num1z7"/>
    <w:rsid w:val="00FD2272"/>
  </w:style>
  <w:style w:type="character" w:customStyle="1" w:styleId="WW8Num1z8">
    <w:name w:val="WW8Num1z8"/>
    <w:rsid w:val="00FD2272"/>
  </w:style>
  <w:style w:type="character" w:customStyle="1" w:styleId="Fontepargpadro2">
    <w:name w:val="Fonte parág. padrão2"/>
    <w:rsid w:val="00FD2272"/>
  </w:style>
  <w:style w:type="character" w:customStyle="1" w:styleId="WW8Num2z0">
    <w:name w:val="WW8Num2z0"/>
    <w:rsid w:val="00FD2272"/>
    <w:rPr>
      <w:rFonts w:hint="default"/>
    </w:rPr>
  </w:style>
  <w:style w:type="character" w:customStyle="1" w:styleId="Fontepargpadro1">
    <w:name w:val="Fonte parág. padrão1"/>
    <w:rsid w:val="00FD2272"/>
  </w:style>
  <w:style w:type="character" w:customStyle="1" w:styleId="Absatz-Standardschriftart">
    <w:name w:val="Absatz-Standardschriftart"/>
    <w:rsid w:val="00FD2272"/>
  </w:style>
  <w:style w:type="character" w:customStyle="1" w:styleId="WW-Absatz-Standardschriftart">
    <w:name w:val="WW-Absatz-Standardschriftart"/>
    <w:rsid w:val="00FD2272"/>
  </w:style>
  <w:style w:type="character" w:customStyle="1" w:styleId="WW-Absatz-Standardschriftart1">
    <w:name w:val="WW-Absatz-Standardschriftart1"/>
    <w:rsid w:val="00FD2272"/>
  </w:style>
  <w:style w:type="character" w:customStyle="1" w:styleId="WW-Absatz-Standardschriftart11">
    <w:name w:val="WW-Absatz-Standardschriftart11"/>
    <w:rsid w:val="00FD2272"/>
  </w:style>
  <w:style w:type="character" w:customStyle="1" w:styleId="WW-Absatz-Standardschriftart111">
    <w:name w:val="WW-Absatz-Standardschriftart111"/>
    <w:rsid w:val="00FD2272"/>
  </w:style>
  <w:style w:type="character" w:customStyle="1" w:styleId="WW-Absatz-Standardschriftart1111">
    <w:name w:val="WW-Absatz-Standardschriftart1111"/>
    <w:rsid w:val="00FD2272"/>
  </w:style>
  <w:style w:type="character" w:customStyle="1" w:styleId="WW-Absatz-Standardschriftart11111">
    <w:name w:val="WW-Absatz-Standardschriftart11111"/>
    <w:rsid w:val="00FD2272"/>
  </w:style>
  <w:style w:type="character" w:customStyle="1" w:styleId="CaracteresdeNotadeRodap">
    <w:name w:val="Caracteres de Nota de Rodapé"/>
    <w:rsid w:val="00FD2272"/>
  </w:style>
  <w:style w:type="character" w:customStyle="1" w:styleId="Smbolosdenumerao">
    <w:name w:val="Símbolos de numeração"/>
    <w:rsid w:val="00FD2272"/>
  </w:style>
  <w:style w:type="character" w:customStyle="1" w:styleId="Marcadores">
    <w:name w:val="Marcadores"/>
    <w:rsid w:val="00FD2272"/>
    <w:rPr>
      <w:rFonts w:ascii="StarSymbol" w:eastAsia="StarSymbol" w:hAnsi="StarSymbol" w:cs="StarSymbol"/>
      <w:sz w:val="18"/>
      <w:szCs w:val="18"/>
    </w:rPr>
  </w:style>
  <w:style w:type="character" w:customStyle="1" w:styleId="CaracteresdeNotadeFim">
    <w:name w:val="Caracteres de Nota de Fim"/>
    <w:rsid w:val="00FD2272"/>
  </w:style>
  <w:style w:type="character" w:customStyle="1" w:styleId="WW-Absatz-Standardschriftart111111">
    <w:name w:val="WW-Absatz-Standardschriftart111111"/>
    <w:rsid w:val="00FD2272"/>
  </w:style>
  <w:style w:type="character" w:customStyle="1" w:styleId="WW-Fontepargpadro">
    <w:name w:val="WW-Fonte parág. padrão"/>
    <w:rsid w:val="00FD2272"/>
  </w:style>
  <w:style w:type="character" w:styleId="Hyperlink">
    <w:name w:val="Hyperlink"/>
    <w:rsid w:val="00FD2272"/>
    <w:rPr>
      <w:color w:val="000080"/>
      <w:u w:val="single"/>
    </w:rPr>
  </w:style>
  <w:style w:type="character" w:customStyle="1" w:styleId="TextodenotadefimChar">
    <w:name w:val="Texto de nota de fim Char"/>
    <w:basedOn w:val="Fontepargpadro1"/>
    <w:rsid w:val="00FD2272"/>
  </w:style>
  <w:style w:type="character" w:customStyle="1" w:styleId="Caracteresdenotadefim0">
    <w:name w:val="Caracteres de nota de fim"/>
    <w:basedOn w:val="Fontepargpadro1"/>
    <w:rsid w:val="00FD2272"/>
    <w:rPr>
      <w:vertAlign w:val="superscript"/>
    </w:rPr>
  </w:style>
  <w:style w:type="character" w:customStyle="1" w:styleId="RodapChar">
    <w:name w:val="Rodapé Char"/>
    <w:basedOn w:val="Fontepargpadro1"/>
    <w:rsid w:val="00FD2272"/>
    <w:rPr>
      <w:sz w:val="24"/>
      <w:szCs w:val="24"/>
    </w:rPr>
  </w:style>
  <w:style w:type="paragraph" w:customStyle="1" w:styleId="Ttulo20">
    <w:name w:val="Título2"/>
    <w:basedOn w:val="Normal"/>
    <w:next w:val="Corpodetexto"/>
    <w:rsid w:val="00FD2272"/>
    <w:pPr>
      <w:keepNext/>
      <w:spacing w:before="240" w:after="120"/>
    </w:pPr>
    <w:rPr>
      <w:rFonts w:ascii="Liberation Sans" w:eastAsia="Microsoft YaHei" w:hAnsi="Liberation Sans" w:cs="Lucida Sans"/>
      <w:sz w:val="28"/>
      <w:szCs w:val="28"/>
    </w:rPr>
  </w:style>
  <w:style w:type="paragraph" w:styleId="Corpodetexto">
    <w:name w:val="Body Text"/>
    <w:basedOn w:val="Normal1"/>
    <w:link w:val="CorpodetextoChar"/>
    <w:rsid w:val="00FD2272"/>
    <w:rPr>
      <w:rFonts w:ascii="Thorndale" w:eastAsia="HG Mincho Light J" w:hAnsi="Thorndale" w:cs="Arial Unicode MS"/>
      <w:sz w:val="24"/>
      <w:szCs w:val="24"/>
    </w:rPr>
  </w:style>
  <w:style w:type="paragraph" w:customStyle="1" w:styleId="Normal1">
    <w:name w:val="Normal1"/>
    <w:basedOn w:val="Normal"/>
    <w:link w:val="Normal1Char"/>
    <w:rsid w:val="00FD2272"/>
    <w:pPr>
      <w:autoSpaceDE w:val="0"/>
      <w:spacing w:line="100" w:lineRule="atLeast"/>
    </w:pPr>
    <w:rPr>
      <w:rFonts w:ascii="Arial" w:eastAsia="Arial" w:hAnsi="Arial"/>
      <w:sz w:val="20"/>
      <w:szCs w:val="20"/>
    </w:rPr>
  </w:style>
  <w:style w:type="character" w:customStyle="1" w:styleId="Normal1Char">
    <w:name w:val="Normal1 Char"/>
    <w:link w:val="Normal1"/>
    <w:rsid w:val="00902D5B"/>
    <w:rPr>
      <w:rFonts w:ascii="Arial" w:eastAsia="Arial" w:hAnsi="Arial" w:cs="Arial"/>
      <w:lang w:eastAsia="zh-CN"/>
    </w:rPr>
  </w:style>
  <w:style w:type="character" w:customStyle="1" w:styleId="CorpodetextoChar">
    <w:name w:val="Corpo de texto Char"/>
    <w:basedOn w:val="Fontepargpadro"/>
    <w:link w:val="Corpodetexto"/>
    <w:rsid w:val="00BA5884"/>
    <w:rPr>
      <w:rFonts w:ascii="Thorndale" w:eastAsia="HG Mincho Light J" w:hAnsi="Thorndale" w:cs="Arial Unicode MS"/>
      <w:sz w:val="24"/>
      <w:szCs w:val="24"/>
      <w:lang w:eastAsia="zh-CN"/>
    </w:rPr>
  </w:style>
  <w:style w:type="paragraph" w:styleId="Lista">
    <w:name w:val="List"/>
    <w:basedOn w:val="Corpodetexto"/>
    <w:rsid w:val="00FD2272"/>
    <w:rPr>
      <w:rFonts w:cs="Tahoma"/>
    </w:rPr>
  </w:style>
  <w:style w:type="paragraph" w:styleId="Legenda">
    <w:name w:val="caption"/>
    <w:basedOn w:val="Normal"/>
    <w:qFormat/>
    <w:rsid w:val="00FD2272"/>
    <w:pPr>
      <w:suppressLineNumbers/>
      <w:spacing w:before="120" w:after="120"/>
    </w:pPr>
    <w:rPr>
      <w:rFonts w:cs="Arial"/>
      <w:i/>
      <w:iCs/>
    </w:rPr>
  </w:style>
  <w:style w:type="paragraph" w:customStyle="1" w:styleId="ndice">
    <w:name w:val="Índice"/>
    <w:basedOn w:val="Normal"/>
    <w:qFormat/>
    <w:rsid w:val="00FD2272"/>
    <w:pPr>
      <w:suppressLineNumbers/>
    </w:pPr>
    <w:rPr>
      <w:rFonts w:cs="Tahoma"/>
    </w:rPr>
  </w:style>
  <w:style w:type="paragraph" w:customStyle="1" w:styleId="Ttulo10">
    <w:name w:val="Título1"/>
    <w:basedOn w:val="Normal"/>
    <w:next w:val="Corpodetexto"/>
    <w:rsid w:val="00FD2272"/>
    <w:pPr>
      <w:keepNext/>
      <w:spacing w:before="240" w:after="120"/>
    </w:pPr>
    <w:rPr>
      <w:rFonts w:ascii="Albany" w:eastAsia="HG Mincho Light J" w:hAnsi="Albany" w:cs="Albany"/>
      <w:sz w:val="28"/>
    </w:rPr>
  </w:style>
  <w:style w:type="paragraph" w:customStyle="1" w:styleId="Caption1">
    <w:name w:val="Caption1"/>
    <w:basedOn w:val="Normal"/>
    <w:rsid w:val="00FD2272"/>
    <w:pPr>
      <w:suppressLineNumbers/>
      <w:spacing w:before="120" w:after="120"/>
    </w:pPr>
    <w:rPr>
      <w:rFonts w:cs="Arial"/>
      <w:i/>
      <w:iCs/>
    </w:rPr>
  </w:style>
  <w:style w:type="paragraph" w:customStyle="1" w:styleId="Captulo">
    <w:name w:val="Capítulo"/>
    <w:basedOn w:val="Normal"/>
    <w:next w:val="Corpodetexto"/>
    <w:rsid w:val="00FD2272"/>
    <w:pPr>
      <w:keepNext/>
      <w:spacing w:before="240" w:after="120"/>
    </w:pPr>
    <w:rPr>
      <w:rFonts w:ascii="Arial" w:eastAsia="Lucida Sans Unicode" w:hAnsi="Arial" w:cs="Tahoma"/>
      <w:sz w:val="28"/>
      <w:szCs w:val="28"/>
    </w:rPr>
  </w:style>
  <w:style w:type="paragraph" w:customStyle="1" w:styleId="Legenda1">
    <w:name w:val="Legenda1"/>
    <w:basedOn w:val="Normal"/>
    <w:rsid w:val="00FD2272"/>
    <w:pPr>
      <w:suppressLineNumbers/>
      <w:spacing w:before="120" w:after="120"/>
    </w:pPr>
    <w:rPr>
      <w:rFonts w:cs="Tahoma"/>
      <w:i/>
      <w:iCs/>
    </w:rPr>
  </w:style>
  <w:style w:type="paragraph" w:customStyle="1" w:styleId="Primeirorecuodecorpodetexto1">
    <w:name w:val="Primeiro recuo de corpo de texto1"/>
    <w:basedOn w:val="Normal1"/>
    <w:rsid w:val="00FD2272"/>
    <w:pPr>
      <w:ind w:firstLine="720"/>
    </w:pPr>
    <w:rPr>
      <w:rFonts w:ascii="Thorndale" w:eastAsia="HG Mincho Light J" w:hAnsi="Thorndale" w:cs="Arial Unicode MS"/>
      <w:sz w:val="24"/>
      <w:szCs w:val="24"/>
    </w:rPr>
  </w:style>
  <w:style w:type="paragraph" w:styleId="Recuodecorpodetexto">
    <w:name w:val="Body Text Indent"/>
    <w:basedOn w:val="Normal"/>
    <w:rsid w:val="00FD2272"/>
    <w:pPr>
      <w:ind w:firstLine="2520"/>
      <w:jc w:val="both"/>
    </w:pPr>
    <w:rPr>
      <w:rFonts w:ascii="Courier New" w:hAnsi="Courier New" w:cs="Courier New"/>
      <w:sz w:val="28"/>
    </w:rPr>
  </w:style>
  <w:style w:type="paragraph" w:customStyle="1" w:styleId="CabealhoeRodap">
    <w:name w:val="Cabeçalho e Rodapé"/>
    <w:basedOn w:val="Normal"/>
    <w:qFormat/>
    <w:rsid w:val="00FD2272"/>
    <w:pPr>
      <w:suppressLineNumbers/>
      <w:tabs>
        <w:tab w:val="center" w:pos="4819"/>
        <w:tab w:val="right" w:pos="9638"/>
      </w:tabs>
    </w:pPr>
  </w:style>
  <w:style w:type="paragraph" w:styleId="Cabealho">
    <w:name w:val="header"/>
    <w:basedOn w:val="Normal"/>
    <w:rsid w:val="00FD2272"/>
    <w:pPr>
      <w:tabs>
        <w:tab w:val="center" w:pos="4419"/>
        <w:tab w:val="right" w:pos="8838"/>
      </w:tabs>
    </w:pPr>
  </w:style>
  <w:style w:type="paragraph" w:styleId="Rodap">
    <w:name w:val="footer"/>
    <w:basedOn w:val="Normal"/>
    <w:rsid w:val="00FD2272"/>
    <w:pPr>
      <w:tabs>
        <w:tab w:val="center" w:pos="4419"/>
        <w:tab w:val="right" w:pos="8838"/>
      </w:tabs>
    </w:pPr>
  </w:style>
  <w:style w:type="paragraph" w:customStyle="1" w:styleId="Contedodatabela">
    <w:name w:val="Conteúdo da tabela"/>
    <w:basedOn w:val="Corpodetexto"/>
    <w:qFormat/>
    <w:rsid w:val="00FD2272"/>
    <w:pPr>
      <w:suppressLineNumbers/>
    </w:pPr>
  </w:style>
  <w:style w:type="paragraph" w:customStyle="1" w:styleId="Ttulodatabela">
    <w:name w:val="Título da tabela"/>
    <w:basedOn w:val="Contedodatabela"/>
    <w:rsid w:val="00FD2272"/>
    <w:pPr>
      <w:jc w:val="center"/>
    </w:pPr>
    <w:rPr>
      <w:b/>
      <w:i/>
    </w:rPr>
  </w:style>
  <w:style w:type="paragraph" w:styleId="Subttulo">
    <w:name w:val="Subtitle"/>
    <w:basedOn w:val="Ttulo10"/>
    <w:next w:val="Corpodetexto"/>
    <w:link w:val="SubttuloChar"/>
    <w:qFormat/>
    <w:rsid w:val="00FD2272"/>
    <w:pPr>
      <w:jc w:val="center"/>
    </w:pPr>
    <w:rPr>
      <w:i/>
      <w:iCs/>
      <w:szCs w:val="28"/>
    </w:rPr>
  </w:style>
  <w:style w:type="character" w:customStyle="1" w:styleId="SubttuloChar">
    <w:name w:val="Subtítulo Char"/>
    <w:basedOn w:val="Fontepargpadro"/>
    <w:link w:val="Subttulo"/>
    <w:rsid w:val="00BA5884"/>
    <w:rPr>
      <w:rFonts w:ascii="Albany" w:eastAsia="HG Mincho Light J" w:hAnsi="Albany" w:cs="Albany"/>
      <w:i/>
      <w:iCs/>
      <w:sz w:val="28"/>
      <w:szCs w:val="28"/>
      <w:lang w:eastAsia="zh-CN"/>
    </w:rPr>
  </w:style>
  <w:style w:type="paragraph" w:customStyle="1" w:styleId="WW-Recuodecorpodetexto2">
    <w:name w:val="WW-Recuo de corpo de texto 2"/>
    <w:basedOn w:val="Normal"/>
    <w:rsid w:val="00FD2272"/>
    <w:pPr>
      <w:ind w:firstLine="2520"/>
      <w:jc w:val="both"/>
    </w:pPr>
    <w:rPr>
      <w:rFonts w:ascii="Courier New" w:hAnsi="Courier New" w:cs="Courier New"/>
    </w:rPr>
  </w:style>
  <w:style w:type="paragraph" w:customStyle="1" w:styleId="Textopadro">
    <w:name w:val="Texto padrão"/>
    <w:basedOn w:val="Normal1"/>
    <w:qFormat/>
    <w:rsid w:val="00FD2272"/>
    <w:rPr>
      <w:rFonts w:ascii="Thorndale" w:eastAsia="HG Mincho Light J" w:hAnsi="Thorndale" w:cs="Arial Unicode MS"/>
      <w:sz w:val="24"/>
      <w:szCs w:val="24"/>
    </w:rPr>
  </w:style>
  <w:style w:type="paragraph" w:customStyle="1" w:styleId="Marcador1">
    <w:name w:val="Marcador 1"/>
    <w:basedOn w:val="Normal1"/>
    <w:rsid w:val="00FD2272"/>
    <w:pPr>
      <w:ind w:left="360" w:hanging="360"/>
    </w:pPr>
    <w:rPr>
      <w:rFonts w:ascii="Thorndale" w:eastAsia="HG Mincho Light J" w:hAnsi="Thorndale" w:cs="Arial Unicode MS"/>
      <w:sz w:val="24"/>
      <w:szCs w:val="24"/>
    </w:rPr>
  </w:style>
  <w:style w:type="paragraph" w:customStyle="1" w:styleId="sbasedon0TpicosRecortado">
    <w:name w:val="sbasedon0Tópicos (Recortado)"/>
    <w:basedOn w:val="Normal1"/>
    <w:next w:val="Normal1"/>
    <w:rsid w:val="00FD2272"/>
    <w:pPr>
      <w:ind w:left="360" w:hanging="360"/>
    </w:pPr>
    <w:rPr>
      <w:rFonts w:ascii="Thorndale" w:eastAsia="HG Mincho Light J" w:hAnsi="Thorndale" w:cs="Arial Unicode MS"/>
      <w:sz w:val="24"/>
      <w:szCs w:val="24"/>
    </w:rPr>
  </w:style>
  <w:style w:type="paragraph" w:customStyle="1" w:styleId="Textotabela">
    <w:name w:val="Texto tabela"/>
    <w:basedOn w:val="Normal1"/>
    <w:rsid w:val="00FD2272"/>
    <w:pPr>
      <w:tabs>
        <w:tab w:val="decimal" w:pos="15"/>
      </w:tabs>
    </w:pPr>
    <w:rPr>
      <w:rFonts w:ascii="Thorndale" w:eastAsia="HG Mincho Light J" w:hAnsi="Thorndale" w:cs="Arial Unicode MS"/>
      <w:sz w:val="24"/>
      <w:szCs w:val="24"/>
    </w:rPr>
  </w:style>
  <w:style w:type="paragraph" w:customStyle="1" w:styleId="Default">
    <w:name w:val="Default"/>
    <w:basedOn w:val="Normal1"/>
    <w:rsid w:val="00FD2272"/>
    <w:rPr>
      <w:color w:val="000000"/>
      <w:sz w:val="24"/>
      <w:szCs w:val="24"/>
    </w:rPr>
  </w:style>
  <w:style w:type="paragraph" w:customStyle="1" w:styleId="WW-Padro">
    <w:name w:val="WW-Padrão"/>
    <w:rsid w:val="00FD2272"/>
    <w:pPr>
      <w:widowControl w:val="0"/>
      <w:suppressAutoHyphens/>
    </w:pPr>
    <w:rPr>
      <w:rFonts w:ascii="Thorndale" w:eastAsia="HG Mincho Light J" w:hAnsi="Thorndale" w:cs="Thorndale"/>
      <w:color w:val="000000"/>
      <w:sz w:val="24"/>
      <w:szCs w:val="24"/>
      <w:lang w:eastAsia="zh-CN"/>
    </w:rPr>
  </w:style>
  <w:style w:type="paragraph" w:customStyle="1" w:styleId="Heading31">
    <w:name w:val="Heading 31"/>
    <w:basedOn w:val="Default"/>
    <w:next w:val="Default"/>
    <w:rsid w:val="00FD2272"/>
    <w:pPr>
      <w:keepNext/>
      <w:ind w:firstLine="1134"/>
      <w:jc w:val="both"/>
    </w:pPr>
    <w:rPr>
      <w:b/>
    </w:rPr>
  </w:style>
  <w:style w:type="paragraph" w:customStyle="1" w:styleId="WW-Corpodetexto3">
    <w:name w:val="WW-Corpo de texto 3"/>
    <w:basedOn w:val="Normal"/>
    <w:rsid w:val="00FD2272"/>
    <w:pPr>
      <w:jc w:val="both"/>
    </w:pPr>
    <w:rPr>
      <w:rFonts w:ascii="Courier New" w:hAnsi="Courier New" w:cs="Courier New"/>
      <w:color w:val="000000"/>
      <w:lang w:val="de-DE"/>
    </w:rPr>
  </w:style>
  <w:style w:type="paragraph" w:customStyle="1" w:styleId="WW-Corpodetexto2">
    <w:name w:val="WW-Corpo de texto 2"/>
    <w:basedOn w:val="Normal"/>
    <w:rsid w:val="00FD2272"/>
    <w:pPr>
      <w:jc w:val="both"/>
    </w:pPr>
    <w:rPr>
      <w:rFonts w:ascii="Courier New" w:hAnsi="Courier New" w:cs="Courier New"/>
      <w:lang w:val="de-DE"/>
    </w:rPr>
  </w:style>
  <w:style w:type="paragraph" w:styleId="Textodenotadefim">
    <w:name w:val="endnote text"/>
    <w:basedOn w:val="Normal"/>
    <w:rsid w:val="00FD2272"/>
    <w:rPr>
      <w:sz w:val="20"/>
      <w:szCs w:val="20"/>
    </w:rPr>
  </w:style>
  <w:style w:type="paragraph" w:customStyle="1" w:styleId="western">
    <w:name w:val="western"/>
    <w:basedOn w:val="Normal"/>
    <w:rsid w:val="00FD2272"/>
    <w:pPr>
      <w:suppressAutoHyphens w:val="0"/>
      <w:spacing w:before="100" w:after="142" w:line="288" w:lineRule="auto"/>
      <w:jc w:val="center"/>
    </w:pPr>
    <w:rPr>
      <w:rFonts w:ascii="Arial" w:hAnsi="Arial" w:cs="Arial"/>
      <w:sz w:val="22"/>
      <w:szCs w:val="22"/>
    </w:rPr>
  </w:style>
  <w:style w:type="paragraph" w:styleId="NormalWeb">
    <w:name w:val="Normal (Web)"/>
    <w:basedOn w:val="Normal"/>
    <w:uiPriority w:val="99"/>
    <w:rsid w:val="00FD2272"/>
    <w:pPr>
      <w:suppressAutoHyphens w:val="0"/>
      <w:spacing w:before="100" w:after="100"/>
    </w:pPr>
  </w:style>
  <w:style w:type="table" w:styleId="Tabelacomgrade">
    <w:name w:val="Table Grid"/>
    <w:basedOn w:val="Tabelanormal"/>
    <w:uiPriority w:val="59"/>
    <w:rsid w:val="00FF490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embloco1">
    <w:name w:val="Texto em bloco1"/>
    <w:basedOn w:val="Normal"/>
    <w:rsid w:val="00A800B1"/>
    <w:pPr>
      <w:tabs>
        <w:tab w:val="left" w:pos="-21904"/>
        <w:tab w:val="left" w:pos="-21184"/>
        <w:tab w:val="left" w:pos="-20464"/>
        <w:tab w:val="left" w:pos="-19744"/>
        <w:tab w:val="left" w:pos="-19024"/>
        <w:tab w:val="left" w:pos="-18304"/>
        <w:tab w:val="left" w:pos="-17584"/>
      </w:tabs>
      <w:autoSpaceDE w:val="0"/>
      <w:ind w:left="1872" w:right="-576"/>
      <w:jc w:val="both"/>
    </w:pPr>
  </w:style>
  <w:style w:type="paragraph" w:customStyle="1" w:styleId="WW-Padro1">
    <w:name w:val="WW-Padrão1"/>
    <w:rsid w:val="00A800B1"/>
    <w:pPr>
      <w:widowControl w:val="0"/>
      <w:suppressAutoHyphens/>
      <w:autoSpaceDE w:val="0"/>
    </w:pPr>
    <w:rPr>
      <w:rFonts w:ascii="Arial" w:eastAsia="Arial" w:hAnsi="Arial" w:cs="Arial"/>
      <w:sz w:val="24"/>
      <w:szCs w:val="24"/>
      <w:lang w:eastAsia="zh-CN"/>
    </w:rPr>
  </w:style>
  <w:style w:type="paragraph" w:customStyle="1" w:styleId="TableParagraph">
    <w:name w:val="Table Paragraph"/>
    <w:basedOn w:val="Normal"/>
    <w:uiPriority w:val="1"/>
    <w:qFormat/>
    <w:rsid w:val="001B3EA9"/>
    <w:pPr>
      <w:widowControl w:val="0"/>
      <w:suppressAutoHyphens w:val="0"/>
      <w:autoSpaceDE w:val="0"/>
      <w:autoSpaceDN w:val="0"/>
    </w:pPr>
    <w:rPr>
      <w:sz w:val="22"/>
      <w:szCs w:val="22"/>
      <w:lang w:eastAsia="pt-BR" w:bidi="pt-BR"/>
    </w:rPr>
  </w:style>
  <w:style w:type="paragraph" w:customStyle="1" w:styleId="Heading1">
    <w:name w:val="Heading 1"/>
    <w:basedOn w:val="Normal"/>
    <w:qFormat/>
    <w:rsid w:val="001B3EA9"/>
    <w:pPr>
      <w:widowControl w:val="0"/>
      <w:suppressAutoHyphens w:val="0"/>
      <w:autoSpaceDE w:val="0"/>
      <w:autoSpaceDN w:val="0"/>
      <w:ind w:left="752"/>
      <w:outlineLvl w:val="1"/>
    </w:pPr>
    <w:rPr>
      <w:b/>
      <w:bCs/>
      <w:lang w:eastAsia="pt-BR" w:bidi="pt-BR"/>
    </w:rPr>
  </w:style>
  <w:style w:type="paragraph" w:styleId="Ttulo">
    <w:name w:val="Title"/>
    <w:basedOn w:val="Normal"/>
    <w:next w:val="Normal"/>
    <w:link w:val="TtuloChar"/>
    <w:qFormat/>
    <w:rsid w:val="0067158F"/>
    <w:pPr>
      <w:spacing w:before="240" w:after="60"/>
      <w:jc w:val="center"/>
      <w:outlineLvl w:val="0"/>
    </w:pPr>
    <w:rPr>
      <w:rFonts w:ascii="Cambria" w:hAnsi="Cambria"/>
      <w:b/>
      <w:bCs/>
      <w:kern w:val="28"/>
      <w:sz w:val="32"/>
      <w:szCs w:val="32"/>
    </w:rPr>
  </w:style>
  <w:style w:type="character" w:customStyle="1" w:styleId="TtuloChar">
    <w:name w:val="Título Char"/>
    <w:basedOn w:val="Fontepargpadro"/>
    <w:link w:val="Ttulo"/>
    <w:rsid w:val="0067158F"/>
    <w:rPr>
      <w:rFonts w:ascii="Cambria" w:eastAsia="Times New Roman" w:hAnsi="Cambria" w:cs="Times New Roman"/>
      <w:b/>
      <w:bCs/>
      <w:kern w:val="28"/>
      <w:sz w:val="32"/>
      <w:szCs w:val="32"/>
      <w:lang w:eastAsia="zh-CN"/>
    </w:rPr>
  </w:style>
  <w:style w:type="character" w:styleId="nfaseSutil">
    <w:name w:val="Subtle Emphasis"/>
    <w:basedOn w:val="Fontepargpadro"/>
    <w:uiPriority w:val="19"/>
    <w:qFormat/>
    <w:rsid w:val="0067158F"/>
    <w:rPr>
      <w:i/>
      <w:iCs/>
      <w:color w:val="808080"/>
    </w:rPr>
  </w:style>
  <w:style w:type="character" w:styleId="nfase">
    <w:name w:val="Emphasis"/>
    <w:basedOn w:val="Fontepargpadro"/>
    <w:uiPriority w:val="20"/>
    <w:qFormat/>
    <w:rsid w:val="0067158F"/>
    <w:rPr>
      <w:i/>
      <w:iCs/>
    </w:rPr>
  </w:style>
  <w:style w:type="character" w:styleId="nfaseIntensa">
    <w:name w:val="Intense Emphasis"/>
    <w:basedOn w:val="Fontepargpadro"/>
    <w:uiPriority w:val="21"/>
    <w:qFormat/>
    <w:rsid w:val="0067158F"/>
    <w:rPr>
      <w:b/>
      <w:bCs/>
      <w:i/>
      <w:iCs/>
      <w:color w:val="4F81BD"/>
    </w:rPr>
  </w:style>
  <w:style w:type="character" w:styleId="Forte">
    <w:name w:val="Strong"/>
    <w:basedOn w:val="Fontepargpadro"/>
    <w:uiPriority w:val="22"/>
    <w:qFormat/>
    <w:rsid w:val="0067158F"/>
    <w:rPr>
      <w:b/>
      <w:bCs/>
    </w:rPr>
  </w:style>
  <w:style w:type="paragraph" w:styleId="Citao">
    <w:name w:val="Quote"/>
    <w:basedOn w:val="Normal"/>
    <w:next w:val="Normal"/>
    <w:link w:val="CitaoChar"/>
    <w:uiPriority w:val="29"/>
    <w:qFormat/>
    <w:rsid w:val="0067158F"/>
    <w:rPr>
      <w:i/>
      <w:iCs/>
      <w:color w:val="000000"/>
    </w:rPr>
  </w:style>
  <w:style w:type="character" w:customStyle="1" w:styleId="CitaoChar">
    <w:name w:val="Citação Char"/>
    <w:basedOn w:val="Fontepargpadro"/>
    <w:link w:val="Citao"/>
    <w:uiPriority w:val="29"/>
    <w:rsid w:val="0067158F"/>
    <w:rPr>
      <w:i/>
      <w:iCs/>
      <w:color w:val="000000"/>
      <w:sz w:val="24"/>
      <w:szCs w:val="24"/>
      <w:lang w:eastAsia="zh-CN"/>
    </w:rPr>
  </w:style>
  <w:style w:type="paragraph" w:styleId="CitaoIntensa">
    <w:name w:val="Intense Quote"/>
    <w:basedOn w:val="Normal"/>
    <w:next w:val="Normal"/>
    <w:link w:val="CitaoIntensaChar"/>
    <w:uiPriority w:val="30"/>
    <w:qFormat/>
    <w:rsid w:val="0067158F"/>
    <w:pPr>
      <w:pBdr>
        <w:bottom w:val="single" w:sz="4" w:space="4" w:color="4F81BD"/>
      </w:pBdr>
      <w:spacing w:before="200" w:after="280"/>
      <w:ind w:left="936" w:right="936"/>
    </w:pPr>
    <w:rPr>
      <w:b/>
      <w:bCs/>
      <w:i/>
      <w:iCs/>
      <w:color w:val="4F81BD"/>
    </w:rPr>
  </w:style>
  <w:style w:type="character" w:customStyle="1" w:styleId="CitaoIntensaChar">
    <w:name w:val="Citação Intensa Char"/>
    <w:basedOn w:val="Fontepargpadro"/>
    <w:link w:val="CitaoIntensa"/>
    <w:uiPriority w:val="30"/>
    <w:rsid w:val="0067158F"/>
    <w:rPr>
      <w:b/>
      <w:bCs/>
      <w:i/>
      <w:iCs/>
      <w:color w:val="4F81BD"/>
      <w:sz w:val="24"/>
      <w:szCs w:val="24"/>
      <w:lang w:eastAsia="zh-CN"/>
    </w:rPr>
  </w:style>
  <w:style w:type="paragraph" w:customStyle="1" w:styleId="Heading2">
    <w:name w:val="Heading 2"/>
    <w:basedOn w:val="LO-normal3"/>
    <w:next w:val="LO-normal3"/>
    <w:qFormat/>
    <w:rsid w:val="00BA5884"/>
  </w:style>
  <w:style w:type="paragraph" w:customStyle="1" w:styleId="LO-normal3">
    <w:name w:val="LO-normal3"/>
    <w:qFormat/>
    <w:rsid w:val="00BA5884"/>
    <w:pPr>
      <w:suppressAutoHyphens/>
      <w:spacing w:line="276" w:lineRule="auto"/>
    </w:pPr>
    <w:rPr>
      <w:rFonts w:ascii="Arial" w:eastAsia="Arial" w:hAnsi="Arial" w:cs="Arial"/>
      <w:sz w:val="22"/>
      <w:szCs w:val="22"/>
      <w:lang w:val="en-US" w:eastAsia="zh-CN" w:bidi="hi-IN"/>
    </w:rPr>
  </w:style>
  <w:style w:type="paragraph" w:customStyle="1" w:styleId="Heading3">
    <w:name w:val="Heading 3"/>
    <w:basedOn w:val="LO-normal3"/>
    <w:next w:val="LO-normal3"/>
    <w:qFormat/>
    <w:rsid w:val="00BA5884"/>
  </w:style>
  <w:style w:type="paragraph" w:customStyle="1" w:styleId="Heading4">
    <w:name w:val="Heading 4"/>
    <w:basedOn w:val="LO-normal3"/>
    <w:next w:val="LO-normal3"/>
    <w:qFormat/>
    <w:rsid w:val="00BA5884"/>
  </w:style>
  <w:style w:type="paragraph" w:customStyle="1" w:styleId="Heading5">
    <w:name w:val="Heading 5"/>
    <w:basedOn w:val="LO-normal3"/>
    <w:next w:val="LO-normal3"/>
    <w:qFormat/>
    <w:rsid w:val="00BA5884"/>
  </w:style>
  <w:style w:type="paragraph" w:customStyle="1" w:styleId="Heading6">
    <w:name w:val="Heading 6"/>
    <w:basedOn w:val="LO-normal3"/>
    <w:next w:val="LO-normal3"/>
    <w:qFormat/>
    <w:rsid w:val="00BA5884"/>
  </w:style>
  <w:style w:type="paragraph" w:customStyle="1" w:styleId="Caption">
    <w:name w:val="Caption"/>
    <w:basedOn w:val="Normal"/>
    <w:qFormat/>
    <w:rsid w:val="00BA5884"/>
    <w:pPr>
      <w:suppressLineNumbers/>
      <w:spacing w:before="120" w:after="120" w:line="276" w:lineRule="auto"/>
    </w:pPr>
    <w:rPr>
      <w:rFonts w:ascii="Arial" w:eastAsia="Arial" w:hAnsi="Arial" w:cs="Lucida Sans"/>
      <w:i/>
      <w:iCs/>
      <w:lang w:val="en-US" w:bidi="hi-IN"/>
    </w:rPr>
  </w:style>
  <w:style w:type="paragraph" w:customStyle="1" w:styleId="Header">
    <w:name w:val="Header"/>
    <w:basedOn w:val="CabealhoeRodap"/>
    <w:rsid w:val="00BA5884"/>
    <w:pPr>
      <w:suppressLineNumbers w:val="0"/>
      <w:tabs>
        <w:tab w:val="clear" w:pos="4819"/>
        <w:tab w:val="clear" w:pos="9638"/>
      </w:tabs>
      <w:spacing w:line="276" w:lineRule="auto"/>
    </w:pPr>
    <w:rPr>
      <w:rFonts w:ascii="Arial" w:eastAsia="Arial" w:hAnsi="Arial" w:cs="Arial"/>
      <w:sz w:val="22"/>
      <w:szCs w:val="22"/>
      <w:lang w:val="en-US" w:bidi="hi-IN"/>
    </w:rPr>
  </w:style>
  <w:style w:type="paragraph" w:customStyle="1" w:styleId="Footer">
    <w:name w:val="Footer"/>
    <w:basedOn w:val="CabealhoeRodap"/>
    <w:rsid w:val="00BA5884"/>
    <w:pPr>
      <w:suppressLineNumbers w:val="0"/>
      <w:tabs>
        <w:tab w:val="clear" w:pos="4819"/>
        <w:tab w:val="clear" w:pos="9638"/>
      </w:tabs>
      <w:spacing w:line="276" w:lineRule="auto"/>
    </w:pPr>
    <w:rPr>
      <w:rFonts w:ascii="Arial" w:eastAsia="Arial" w:hAnsi="Arial" w:cs="Arial"/>
      <w:sz w:val="22"/>
      <w:szCs w:val="22"/>
      <w:lang w:val="en-US" w:bidi="hi-IN"/>
    </w:rPr>
  </w:style>
  <w:style w:type="paragraph" w:customStyle="1" w:styleId="LO-normal1">
    <w:name w:val="LO-normal1"/>
    <w:qFormat/>
    <w:rsid w:val="00BA5884"/>
    <w:pPr>
      <w:suppressAutoHyphens/>
      <w:spacing w:line="276" w:lineRule="auto"/>
    </w:pPr>
    <w:rPr>
      <w:rFonts w:ascii="Arial" w:eastAsia="Arial" w:hAnsi="Arial" w:cs="Arial"/>
      <w:sz w:val="22"/>
      <w:szCs w:val="22"/>
      <w:lang w:val="en-US" w:eastAsia="zh-CN" w:bidi="hi-IN"/>
    </w:rPr>
  </w:style>
  <w:style w:type="paragraph" w:customStyle="1" w:styleId="LO-normal">
    <w:name w:val="LO-normal"/>
    <w:qFormat/>
    <w:rsid w:val="00BA5884"/>
    <w:pPr>
      <w:suppressAutoHyphens/>
      <w:spacing w:line="276" w:lineRule="auto"/>
    </w:pPr>
    <w:rPr>
      <w:rFonts w:ascii="Arial" w:eastAsia="Arial" w:hAnsi="Arial" w:cs="Arial"/>
      <w:sz w:val="22"/>
      <w:szCs w:val="22"/>
      <w:lang w:val="en-US" w:eastAsia="zh-CN" w:bidi="hi-IN"/>
    </w:rPr>
  </w:style>
  <w:style w:type="paragraph" w:customStyle="1" w:styleId="Ttulodetabela">
    <w:name w:val="Título de tabela"/>
    <w:basedOn w:val="Contedodatabela"/>
    <w:qFormat/>
    <w:rsid w:val="00BA5884"/>
    <w:pPr>
      <w:widowControl w:val="0"/>
      <w:autoSpaceDE/>
      <w:spacing w:line="276" w:lineRule="auto"/>
      <w:jc w:val="center"/>
    </w:pPr>
    <w:rPr>
      <w:rFonts w:ascii="Arial" w:eastAsia="Arial" w:hAnsi="Arial" w:cs="Arial"/>
      <w:b/>
      <w:bCs/>
      <w:sz w:val="22"/>
      <w:szCs w:val="22"/>
      <w:lang w:val="en-US" w:bidi="hi-IN"/>
    </w:rPr>
  </w:style>
  <w:style w:type="table" w:customStyle="1" w:styleId="TableNormal">
    <w:name w:val="Table Normal"/>
    <w:rsid w:val="00242D87"/>
    <w:pPr>
      <w:spacing w:line="276" w:lineRule="auto"/>
    </w:pPr>
    <w:rPr>
      <w:rFonts w:ascii="Arial" w:eastAsia="Arial" w:hAnsi="Arial" w:cs="Arial"/>
      <w:sz w:val="22"/>
      <w:szCs w:val="22"/>
      <w:lang w:val="en-US"/>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81117985">
      <w:bodyDiv w:val="1"/>
      <w:marLeft w:val="0"/>
      <w:marRight w:val="0"/>
      <w:marTop w:val="0"/>
      <w:marBottom w:val="0"/>
      <w:divBdr>
        <w:top w:val="none" w:sz="0" w:space="0" w:color="auto"/>
        <w:left w:val="none" w:sz="0" w:space="0" w:color="auto"/>
        <w:bottom w:val="none" w:sz="0" w:space="0" w:color="auto"/>
        <w:right w:val="none" w:sz="0" w:space="0" w:color="auto"/>
      </w:divBdr>
    </w:div>
    <w:div w:id="839588579">
      <w:bodyDiv w:val="1"/>
      <w:marLeft w:val="0"/>
      <w:marRight w:val="0"/>
      <w:marTop w:val="0"/>
      <w:marBottom w:val="0"/>
      <w:divBdr>
        <w:top w:val="none" w:sz="0" w:space="0" w:color="auto"/>
        <w:left w:val="none" w:sz="0" w:space="0" w:color="auto"/>
        <w:bottom w:val="none" w:sz="0" w:space="0" w:color="auto"/>
        <w:right w:val="none" w:sz="0" w:space="0" w:color="auto"/>
      </w:divBdr>
    </w:div>
    <w:div w:id="1107654555">
      <w:bodyDiv w:val="1"/>
      <w:marLeft w:val="0"/>
      <w:marRight w:val="0"/>
      <w:marTop w:val="0"/>
      <w:marBottom w:val="0"/>
      <w:divBdr>
        <w:top w:val="none" w:sz="0" w:space="0" w:color="auto"/>
        <w:left w:val="none" w:sz="0" w:space="0" w:color="auto"/>
        <w:bottom w:val="none" w:sz="0" w:space="0" w:color="auto"/>
        <w:right w:val="none" w:sz="0" w:space="0" w:color="auto"/>
      </w:divBdr>
    </w:div>
    <w:div w:id="1251890666">
      <w:bodyDiv w:val="1"/>
      <w:marLeft w:val="0"/>
      <w:marRight w:val="0"/>
      <w:marTop w:val="0"/>
      <w:marBottom w:val="0"/>
      <w:divBdr>
        <w:top w:val="none" w:sz="0" w:space="0" w:color="auto"/>
        <w:left w:val="none" w:sz="0" w:space="0" w:color="auto"/>
        <w:bottom w:val="none" w:sz="0" w:space="0" w:color="auto"/>
        <w:right w:val="none" w:sz="0" w:space="0" w:color="auto"/>
      </w:divBdr>
    </w:div>
    <w:div w:id="196804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dadecompras.com.br/" TargetMode="External"/><Relationship Id="rId13" Type="http://schemas.openxmlformats.org/officeDocument/2006/relationships/hyperlink" Target="mailto:licitacao@igrejinha.rs.gov.br"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idadecompras.com.br/" TargetMode="External"/><Relationship Id="rId17" Type="http://schemas.openxmlformats.org/officeDocument/2006/relationships/hyperlink" Target="https://cidadecompras.com.br/" TargetMode="Externa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idadecompras.com.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tcers.tc.br/cidada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idadecompras.com.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79101-601C-4069-AA22-360985343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35</Pages>
  <Words>12706</Words>
  <Characters>68616</Characters>
  <Application>Microsoft Office Word</Application>
  <DocSecurity>0</DocSecurity>
  <Lines>571</Lines>
  <Paragraphs>162</Paragraphs>
  <ScaleCrop>false</ScaleCrop>
  <HeadingPairs>
    <vt:vector size="2" baseType="variant">
      <vt:variant>
        <vt:lpstr>Título</vt:lpstr>
      </vt:variant>
      <vt:variant>
        <vt:i4>1</vt:i4>
      </vt:variant>
    </vt:vector>
  </HeadingPairs>
  <TitlesOfParts>
    <vt:vector size="1" baseType="lpstr">
      <vt:lpstr>Oficio Circ</vt:lpstr>
    </vt:vector>
  </TitlesOfParts>
  <Company/>
  <LinksUpToDate>false</LinksUpToDate>
  <CharactersWithSpaces>81160</CharactersWithSpaces>
  <SharedDoc>false</SharedDoc>
  <HLinks>
    <vt:vector size="60" baseType="variant">
      <vt:variant>
        <vt:i4>2031680</vt:i4>
      </vt:variant>
      <vt:variant>
        <vt:i4>27</vt:i4>
      </vt:variant>
      <vt:variant>
        <vt:i4>0</vt:i4>
      </vt:variant>
      <vt:variant>
        <vt:i4>5</vt:i4>
      </vt:variant>
      <vt:variant>
        <vt:lpwstr>https://cidadecompras.com.br/</vt:lpwstr>
      </vt:variant>
      <vt:variant>
        <vt:lpwstr/>
      </vt:variant>
      <vt:variant>
        <vt:i4>7209071</vt:i4>
      </vt:variant>
      <vt:variant>
        <vt:i4>24</vt:i4>
      </vt:variant>
      <vt:variant>
        <vt:i4>0</vt:i4>
      </vt:variant>
      <vt:variant>
        <vt:i4>5</vt:i4>
      </vt:variant>
      <vt:variant>
        <vt:lpwstr>https://www.planalto.gov.br/ccivil_03/_Ato2019-2022/2021/Lei/L14133.htm</vt:lpwstr>
      </vt:variant>
      <vt:variant>
        <vt:lpwstr/>
      </vt:variant>
      <vt:variant>
        <vt:i4>7209071</vt:i4>
      </vt:variant>
      <vt:variant>
        <vt:i4>21</vt:i4>
      </vt:variant>
      <vt:variant>
        <vt:i4>0</vt:i4>
      </vt:variant>
      <vt:variant>
        <vt:i4>5</vt:i4>
      </vt:variant>
      <vt:variant>
        <vt:lpwstr>https://www.planalto.gov.br/ccivil_03/_Ato2019-2022/2021/Lei/L14133.htm</vt:lpwstr>
      </vt:variant>
      <vt:variant>
        <vt:lpwstr/>
      </vt:variant>
      <vt:variant>
        <vt:i4>7340065</vt:i4>
      </vt:variant>
      <vt:variant>
        <vt:i4>18</vt:i4>
      </vt:variant>
      <vt:variant>
        <vt:i4>0</vt:i4>
      </vt:variant>
      <vt:variant>
        <vt:i4>5</vt:i4>
      </vt:variant>
      <vt:variant>
        <vt:lpwstr>https://www.planalto.gov.br/ccivil_03/_Ato2019-2022/2021/Lei/L14133.htm</vt:lpwstr>
      </vt:variant>
      <vt:variant>
        <vt:lpwstr>art124iid</vt:lpwstr>
      </vt:variant>
      <vt:variant>
        <vt:i4>262183</vt:i4>
      </vt:variant>
      <vt:variant>
        <vt:i4>15</vt:i4>
      </vt:variant>
      <vt:variant>
        <vt:i4>0</vt:i4>
      </vt:variant>
      <vt:variant>
        <vt:i4>5</vt:i4>
      </vt:variant>
      <vt:variant>
        <vt:lpwstr>mailto:licitacao@igrejinha.rs.gov.br</vt:lpwstr>
      </vt:variant>
      <vt:variant>
        <vt:lpwstr/>
      </vt:variant>
      <vt:variant>
        <vt:i4>2031680</vt:i4>
      </vt:variant>
      <vt:variant>
        <vt:i4>12</vt:i4>
      </vt:variant>
      <vt:variant>
        <vt:i4>0</vt:i4>
      </vt:variant>
      <vt:variant>
        <vt:i4>5</vt:i4>
      </vt:variant>
      <vt:variant>
        <vt:lpwstr>https://cidadecompras.com.br/</vt:lpwstr>
      </vt:variant>
      <vt:variant>
        <vt:lpwstr/>
      </vt:variant>
      <vt:variant>
        <vt:i4>2031680</vt:i4>
      </vt:variant>
      <vt:variant>
        <vt:i4>9</vt:i4>
      </vt:variant>
      <vt:variant>
        <vt:i4>0</vt:i4>
      </vt:variant>
      <vt:variant>
        <vt:i4>5</vt:i4>
      </vt:variant>
      <vt:variant>
        <vt:lpwstr>https://cidadecompras.com.br/</vt:lpwstr>
      </vt:variant>
      <vt:variant>
        <vt:lpwstr/>
      </vt:variant>
      <vt:variant>
        <vt:i4>6881385</vt:i4>
      </vt:variant>
      <vt:variant>
        <vt:i4>6</vt:i4>
      </vt:variant>
      <vt:variant>
        <vt:i4>0</vt:i4>
      </vt:variant>
      <vt:variant>
        <vt:i4>5</vt:i4>
      </vt:variant>
      <vt:variant>
        <vt:lpwstr>https://tcers.tc.br/cidadao</vt:lpwstr>
      </vt:variant>
      <vt:variant>
        <vt:lpwstr/>
      </vt:variant>
      <vt:variant>
        <vt:i4>2031680</vt:i4>
      </vt:variant>
      <vt:variant>
        <vt:i4>3</vt:i4>
      </vt:variant>
      <vt:variant>
        <vt:i4>0</vt:i4>
      </vt:variant>
      <vt:variant>
        <vt:i4>5</vt:i4>
      </vt:variant>
      <vt:variant>
        <vt:lpwstr>https://cidadecompras.com.br/</vt:lpwstr>
      </vt:variant>
      <vt:variant>
        <vt:lpwstr/>
      </vt:variant>
      <vt:variant>
        <vt:i4>2031680</vt:i4>
      </vt:variant>
      <vt:variant>
        <vt:i4>0</vt:i4>
      </vt:variant>
      <vt:variant>
        <vt:i4>0</vt:i4>
      </vt:variant>
      <vt:variant>
        <vt:i4>5</vt:i4>
      </vt:variant>
      <vt:variant>
        <vt:lpwstr>https://cidadecompras.com.br/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Circ</dc:title>
  <dc:creator>Secretaria Municipal da Saúde e</dc:creator>
  <cp:lastModifiedBy>danielalauer</cp:lastModifiedBy>
  <cp:revision>6</cp:revision>
  <cp:lastPrinted>2025-05-29T15:04:00Z</cp:lastPrinted>
  <dcterms:created xsi:type="dcterms:W3CDTF">2025-06-26T18:05:00Z</dcterms:created>
  <dcterms:modified xsi:type="dcterms:W3CDTF">2025-07-14T16:43:00Z</dcterms:modified>
</cp:coreProperties>
</file>