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PRFEITURA DE SANTA BÁRBARA DO SUL/RS</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INEXIGIBILIDADE</w:t>
      </w:r>
      <w:r>
        <w:rPr>
          <w:rFonts w:ascii="Cambria" w:hAnsi="Cambria" w:cs="Cambria"/>
          <w:b/>
          <w:color w:val="000000"/>
          <w:sz w:val="22"/>
          <w:szCs w:val="22"/>
        </w:rPr>
        <w:t xml:space="preserve"> Nº 020/20</w:t>
      </w:r>
      <w:r>
        <w:rPr>
          <w:rFonts w:hint="default" w:ascii="Cambria" w:hAnsi="Cambria" w:cs="Cambria"/>
          <w:b/>
          <w:color w:val="000000"/>
          <w:sz w:val="22"/>
          <w:szCs w:val="22"/>
          <w:lang w:val="pt-BR"/>
        </w:rPr>
        <w:t xml:space="preserve">23</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CREDENCIAMENTO Nº 001/2023</w:t>
      </w:r>
      <w:r>
        <w:rPr>
          <w:rFonts w:ascii="Cambria" w:hAnsi="Cambria" w:cs="Cambria"/>
          <w:sz w:val="22"/>
          <w:szCs w:val="22"/>
        </w:rPr>
      </w:r>
      <w:r/>
    </w:p>
    <w:p>
      <w:pPr>
        <w:pStyle w:val="1018"/>
        <w:numPr>
          <w:ilvl w:val="0"/>
          <w:numId w:val="0"/>
        </w:numPr>
        <w:ind w:firstLine="1134"/>
        <w:pageBreakBefore w:val="0"/>
        <w:spacing w:line="240" w:lineRule="auto"/>
        <w:widowControl/>
        <w:rPr>
          <w:rFonts w:hint="default" w:ascii="Cambria" w:hAnsi="Cambria" w:cs="Cambria"/>
          <w:sz w:val="22"/>
          <w:szCs w:val="22"/>
        </w:rPr>
      </w:pPr>
      <w:r>
        <w:rPr>
          <w:rFonts w:hint="default" w:ascii="Cambria" w:hAnsi="Cambria" w:cs="Cambria"/>
          <w:sz w:val="22"/>
          <w:szCs w:val="22"/>
        </w:rPr>
        <w:t xml:space="preserve">Torna-se público que a </w:t>
      </w:r>
      <w:r>
        <w:rPr>
          <w:rFonts w:hint="default" w:ascii="Cambria" w:hAnsi="Cambria" w:cs="Cambria"/>
          <w:sz w:val="22"/>
          <w:szCs w:val="22"/>
          <w:lang w:val="pt-BR"/>
        </w:rPr>
        <w:t xml:space="preserve">Prefeitura de Santa Bárbara do Sul/RS</w:t>
      </w:r>
      <w:r>
        <w:rPr>
          <w:rFonts w:hint="default" w:ascii="Cambria" w:hAnsi="Cambria" w:cs="Cambria"/>
          <w:sz w:val="22"/>
          <w:szCs w:val="22"/>
        </w:rPr>
        <w:t xml:space="preserve">, por meio do </w:t>
      </w:r>
      <w:r>
        <w:rPr>
          <w:rFonts w:hint="default" w:ascii="Cambria" w:hAnsi="Cambria" w:cs="Cambria"/>
          <w:sz w:val="22"/>
          <w:szCs w:val="22"/>
          <w:lang w:val="pt-BR"/>
        </w:rPr>
        <w:t xml:space="preserve">Setor de Licitações</w:t>
      </w:r>
      <w:r>
        <w:rPr>
          <w:rFonts w:hint="default" w:ascii="Cambria" w:hAnsi="Cambria" w:cs="Cambria"/>
          <w:sz w:val="22"/>
          <w:szCs w:val="22"/>
        </w:rPr>
        <w:t xml:space="preserve">, sediado </w:t>
      </w:r>
      <w:r>
        <w:rPr>
          <w:rFonts w:hint="default" w:ascii="Cambria" w:hAnsi="Cambria" w:cs="Cambria"/>
          <w:sz w:val="22"/>
          <w:szCs w:val="22"/>
          <w:lang w:val="pt-BR"/>
        </w:rPr>
        <w:t xml:space="preserve">na Avenida Eduardo de Brito, 101, Bairro Cerutti, na cidade de Santa Bárbara do Sul/RS</w:t>
      </w:r>
      <w:r>
        <w:rPr>
          <w:rFonts w:hint="default" w:ascii="Cambria" w:hAnsi="Cambria" w:cs="Cambria"/>
          <w:sz w:val="22"/>
          <w:szCs w:val="22"/>
        </w:rPr>
        <w:t xml:space="preserve">, </w:t>
      </w:r>
      <w:r>
        <w:rPr>
          <w:rFonts w:hint="default" w:ascii="Cambria" w:hAnsi="Cambria" w:cs="Cambria"/>
          <w:sz w:val="22"/>
          <w:szCs w:val="22"/>
          <w:lang w:val="pt-BR"/>
        </w:rPr>
        <w:t xml:space="preserve">a realização do </w:t>
      </w:r>
      <w:r>
        <w:rPr>
          <w:rFonts w:hint="default" w:ascii="Cambria" w:hAnsi="Cambria" w:eastAsia="SimSun" w:cs="Cambria"/>
          <w:sz w:val="22"/>
          <w:szCs w:val="22"/>
        </w:rPr>
        <w:t xml:space="preserve">CREDENCIAMENTO de empresas para </w:t>
      </w:r>
      <w:r>
        <w:rPr>
          <w:rFonts w:hint="default" w:ascii="Cambria" w:hAnsi="Cambria" w:eastAsia="SimSun" w:cs="Cambria"/>
          <w:sz w:val="22"/>
          <w:szCs w:val="22"/>
        </w:rPr>
        <w:t xml:space="preserve">SERVIÇO DE BUFFET, COFFEE BREAK, FORNECIMENTO DE MARMITEX E ALIMENTAÇÃO para as Secretarias Municipais e Departamentos da Prefeitura de Santa Bárbara do Sul</w:t>
      </w:r>
      <w:r>
        <w:rPr>
          <w:rFonts w:hint="default" w:ascii="Cambria" w:hAnsi="Cambria" w:eastAsia="SimSun" w:cs="Cambria"/>
          <w:sz w:val="22"/>
          <w:szCs w:val="22"/>
        </w:rPr>
        <w:t xml:space="preserve">, pelo período inicial de 12 (doze) meses.</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0" w:name="_Toc135469223"/>
      <w:r>
        <w:rPr>
          <w:rFonts w:ascii="Cambria" w:hAnsi="Cambria" w:cs="Cambria"/>
          <w:sz w:val="22"/>
          <w:szCs w:val="22"/>
          <w:lang w:eastAsia="en-US"/>
        </w:rPr>
        <w:t xml:space="preserve">DO OBJETO</w:t>
      </w:r>
      <w:bookmarkEnd w:id="0"/>
      <w:r>
        <w:rPr>
          <w:rFonts w:hint="default" w:ascii="Cambria" w:hAnsi="Cambria" w:cs="Cambria"/>
          <w:sz w:val="22"/>
          <w:szCs w:val="22"/>
          <w:lang w:val="pt-BR" w:eastAsia="en-US"/>
        </w:rPr>
        <w:t xml:space="preserve"> </w:t>
      </w:r>
      <w:r>
        <w:rPr>
          <w:rFonts w:ascii="Cambria" w:hAnsi="Cambria" w:cs="Cambria"/>
          <w:sz w:val="22"/>
          <w:szCs w:val="22"/>
        </w:rPr>
      </w:r>
      <w:r/>
    </w:p>
    <w:p>
      <w:pPr>
        <w:pStyle w:val="1065"/>
        <w:pageBreakBefore w:val="0"/>
        <w:spacing w:line="240" w:lineRule="auto"/>
        <w:widowControl/>
        <w:rPr>
          <w:rFonts w:ascii="Cambria" w:hAnsi="Cambria" w:cs="Cambria"/>
          <w:sz w:val="22"/>
          <w:szCs w:val="22"/>
        </w:rPr>
      </w:pPr>
      <w:r>
        <w:rPr>
          <w:rFonts w:hint="default" w:ascii="Cambria" w:hAnsi="Cambria" w:eastAsia="SimSun" w:cs="Cambria"/>
          <w:i w:val="0"/>
          <w:iCs w:val="0"/>
          <w:color w:val="auto"/>
          <w:sz w:val="22"/>
          <w:szCs w:val="22"/>
        </w:rPr>
        <w:t xml:space="preserve">Constitui objeto do presente instrumento o CREDENCIAMENTO</w:t>
      </w:r>
      <w:r>
        <w:rPr>
          <w:rFonts w:hint="default" w:ascii="Cambria" w:hAnsi="Cambria" w:eastAsia="SimSun" w:cs="Cambria"/>
          <w:i w:val="0"/>
          <w:iCs w:val="0"/>
          <w:color w:val="auto"/>
          <w:sz w:val="22"/>
          <w:szCs w:val="22"/>
          <w:lang w:val="pt-BR"/>
        </w:rPr>
        <w:t xml:space="preserve"> </w:t>
      </w:r>
      <w:r>
        <w:rPr>
          <w:rFonts w:hint="default" w:ascii="Cambria" w:hAnsi="Cambria" w:eastAsia="SimSun" w:cs="Cambria"/>
          <w:i w:val="0"/>
          <w:iCs w:val="0"/>
          <w:color w:val="auto"/>
          <w:sz w:val="22"/>
          <w:szCs w:val="22"/>
        </w:rPr>
        <w:t xml:space="preserve">de empresas para </w:t>
      </w:r>
      <w:r>
        <w:rPr>
          <w:rFonts w:hint="default" w:ascii="Cambria" w:hAnsi="Cambria" w:eastAsia="SimSun" w:cs="Cambria"/>
          <w:i w:val="0"/>
          <w:iCs w:val="0"/>
          <w:color w:val="auto"/>
          <w:sz w:val="22"/>
          <w:szCs w:val="22"/>
        </w:rPr>
        <w:t xml:space="preserve">SERVIÇO DE BUFFET, COFFEE BREAK, FORNECIMENTO DE MARMITEX E ALIMENTAÇÃO para as Secretarias Municipais e Departamentos da Prefeitura de Santa Bárbara do Sul</w:t>
      </w:r>
      <w:r>
        <w:rPr>
          <w:rFonts w:hint="default" w:ascii="Cambria" w:hAnsi="Cambria" w:eastAsia="SimSun" w:cs="Cambria"/>
          <w:i w:val="0"/>
          <w:iCs w:val="0"/>
          <w:color w:val="auto"/>
          <w:sz w:val="22"/>
          <w:szCs w:val="22"/>
          <w:lang w:val="pt-BR"/>
        </w:rPr>
        <w:t xml:space="preserve">/RS.</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t xml:space="preserve">DA </w:t>
      </w:r>
      <w:r>
        <w:rPr>
          <w:rFonts w:hint="default" w:ascii="Cambria" w:hAnsi="Cambria" w:cs="Cambria"/>
          <w:sz w:val="22"/>
          <w:szCs w:val="22"/>
          <w:lang w:val="pt-BR"/>
        </w:rPr>
        <w:t xml:space="preserve">JUSTIFICATIVA DO CREDENCIAMENTO</w:t>
      </w:r>
      <w:r>
        <w:rPr>
          <w:rFonts w:ascii="Cambria" w:hAnsi="Cambria" w:cs="Cambria"/>
          <w:sz w:val="22"/>
          <w:szCs w:val="22"/>
        </w:rPr>
      </w:r>
      <w:r/>
    </w:p>
    <w:p>
      <w:pPr>
        <w:pStyle w:val="1018"/>
        <w:pageBreakBefore w:val="0"/>
        <w:spacing w:line="240" w:lineRule="auto"/>
        <w:widowControl/>
        <w:rPr>
          <w:rFonts w:ascii="Cambria" w:hAnsi="Cambria" w:cs="Cambria"/>
          <w:sz w:val="22"/>
          <w:szCs w:val="22"/>
        </w:rPr>
      </w:pPr>
      <w:r>
        <w:rPr>
          <w:rFonts w:hint="default" w:ascii="Cambria" w:hAnsi="Cambria" w:eastAsia="SimSun" w:cs="Cambria"/>
          <w:sz w:val="22"/>
          <w:szCs w:val="22"/>
        </w:rPr>
        <w:t xml:space="preserve">Entendendo a Administração Municipal </w:t>
      </w:r>
      <w:r>
        <w:rPr>
          <w:rFonts w:hint="default" w:ascii="Cambria" w:hAnsi="Cambria" w:eastAsia="SimSun" w:cs="Cambria"/>
          <w:sz w:val="22"/>
          <w:szCs w:val="22"/>
          <w:lang w:val="pt-BR"/>
        </w:rPr>
        <w:t xml:space="preserve">de Santa Bárbara do Sul</w:t>
      </w:r>
      <w:r>
        <w:rPr>
          <w:rFonts w:hint="default" w:ascii="Cambria" w:hAnsi="Cambria" w:eastAsia="SimSun" w:cs="Cambria"/>
          <w:sz w:val="22"/>
          <w:szCs w:val="22"/>
        </w:rPr>
        <w:t xml:space="preserve">, que a prestação dos serviços relacionados ao objeto deste certame não poderá ser satisfeita através de processo de licitação na modalidade Pregão ou outra, pois o interesse público enseja o oferecimento do objeto pretendido por uma pluralidade de presta</w:t>
      </w:r>
      <w:r>
        <w:rPr>
          <w:rFonts w:hint="default" w:ascii="Cambria" w:hAnsi="Cambria" w:eastAsia="SimSun" w:cs="Cambria"/>
          <w:sz w:val="22"/>
          <w:szCs w:val="22"/>
        </w:rPr>
        <w:t xml:space="preserve">dores e que a pluralidade de prestadores impõe a necessidade de tratamento isonômico em razão principal quanto a localização geográfica de tais fornecedores/prestadores de serviços, tendo em vista a necessidade nos serviços que devem ser prestados na sede </w:t>
      </w:r>
      <w:r>
        <w:rPr>
          <w:rFonts w:hint="default" w:ascii="Cambria" w:hAnsi="Cambria" w:eastAsia="SimSun" w:cs="Cambria"/>
          <w:sz w:val="22"/>
          <w:szCs w:val="22"/>
          <w:lang w:val="pt-BR"/>
        </w:rPr>
        <w:t xml:space="preserve">administrativa</w:t>
      </w:r>
      <w:r>
        <w:rPr>
          <w:rFonts w:hint="default" w:ascii="Cambria" w:hAnsi="Cambria" w:eastAsia="SimSun" w:cs="Cambria"/>
          <w:sz w:val="22"/>
          <w:szCs w:val="22"/>
        </w:rPr>
        <w:t xml:space="preserve">, constatando-se a inviabilidade de competição </w:t>
      </w:r>
      <w:r>
        <w:rPr>
          <w:rFonts w:ascii="Cambria" w:hAnsi="Cambria" w:eastAsia="SimSun" w:cs="Cambria"/>
          <w:sz w:val="22"/>
          <w:szCs w:val="22"/>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Isto posto, trata-se de </w:t>
      </w:r>
      <w:r>
        <w:rPr>
          <w:rFonts w:hint="default" w:ascii="Cambria" w:hAnsi="Cambria" w:eastAsia="SimSun" w:cs="Cambria"/>
          <w:sz w:val="22"/>
          <w:szCs w:val="22"/>
          <w:lang w:val="pt-BR"/>
        </w:rPr>
        <w:t xml:space="preserve">INEXIGIBILIDADE</w:t>
      </w:r>
      <w:r>
        <w:rPr>
          <w:rFonts w:hint="default" w:ascii="Cambria" w:hAnsi="Cambria" w:eastAsia="SimSun" w:cs="Cambria"/>
          <w:sz w:val="22"/>
          <w:szCs w:val="22"/>
        </w:rPr>
        <w:t xml:space="preserve"> para CREDENCIAMENTO para possível FORNECIMENTO DE </w:t>
      </w:r>
      <w:r>
        <w:rPr>
          <w:rFonts w:hint="default" w:ascii="Cambria" w:hAnsi="Cambria" w:eastAsia="SimSun" w:cs="Cambria"/>
          <w:sz w:val="22"/>
          <w:szCs w:val="22"/>
        </w:rPr>
        <w:t xml:space="preserve">BUFFET, COFFEE BREAK, FORNECIMENTO DE MARMITEX E ALIMENTAÇÃO</w:t>
      </w:r>
      <w:r>
        <w:rPr>
          <w:rFonts w:hint="default" w:ascii="Cambria" w:hAnsi="Cambria" w:eastAsia="SimSun" w:cs="Cambria"/>
          <w:sz w:val="22"/>
          <w:szCs w:val="22"/>
        </w:rPr>
        <w:t xml:space="preserve">, prestados diretamente em instalações adequadas com profissi</w:t>
      </w:r>
      <w:r>
        <w:rPr>
          <w:rFonts w:hint="default" w:ascii="Cambria" w:hAnsi="Cambria" w:eastAsia="SimSun" w:cs="Cambria"/>
          <w:sz w:val="22"/>
          <w:szCs w:val="22"/>
        </w:rPr>
        <w:t xml:space="preserve">onais capacitados das empresas interessadas, sob a forma fracionada, conforme a necessidade, buscando-se garantir o princípio da continuidade dos serviços prestados, atender a demanda estimada e viabilizar o desempenho das atividades gerais das Secretarias</w:t>
      </w:r>
      <w:r>
        <w:rPr>
          <w:rFonts w:hint="default" w:ascii="Cambria" w:hAnsi="Cambria" w:eastAsia="SimSun" w:cs="Cambria"/>
          <w:sz w:val="22"/>
          <w:szCs w:val="22"/>
          <w:lang w:val="pt-BR"/>
        </w:rPr>
        <w:t xml:space="preserve"> e departamentos que </w:t>
      </w:r>
      <w:r>
        <w:rPr>
          <w:rFonts w:hint="default" w:ascii="Cambria" w:hAnsi="Cambria" w:eastAsia="SimSun" w:cs="Cambria"/>
          <w:sz w:val="22"/>
          <w:szCs w:val="22"/>
        </w:rPr>
        <w:t xml:space="preserve">integram a Administração Municipal de </w:t>
      </w:r>
      <w:r>
        <w:rPr>
          <w:rFonts w:hint="default" w:ascii="Cambria" w:hAnsi="Cambria" w:eastAsia="SimSun" w:cs="Cambria"/>
          <w:sz w:val="22"/>
          <w:szCs w:val="22"/>
          <w:lang w:val="pt-BR"/>
        </w:rPr>
        <w:t xml:space="preserve">Santa Bárbara do Sul</w:t>
      </w:r>
      <w:r>
        <w:rPr>
          <w:rFonts w:hint="default" w:ascii="Cambria" w:hAnsi="Cambria" w:eastAsia="SimSun" w:cs="Cambria"/>
          <w:sz w:val="22"/>
          <w:szCs w:val="22"/>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Quanto a limitação de cunho geográfico (território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a delimitação da lo</w:t>
      </w:r>
      <w:r>
        <w:rPr>
          <w:rFonts w:hint="default" w:ascii="Cambria" w:hAnsi="Cambria" w:eastAsia="SimSun" w:cs="Cambria"/>
          <w:sz w:val="22"/>
          <w:szCs w:val="22"/>
        </w:rPr>
        <w:t xml:space="preserve">calização dos fornecedores encontra-se em consonância com o princípio da economicidade, que se traduz no atendimento do interesse público com a menor onerosidade e com o princípio da razoabilidade, que estimula o uso do bom senso e da razão, utilizando -se</w:t>
      </w:r>
      <w:r>
        <w:rPr>
          <w:rFonts w:hint="default" w:ascii="Cambria" w:hAnsi="Cambria" w:eastAsia="SimSun"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highlight w:val="none"/>
        </w:rPr>
      </w:pPr>
      <w:r>
        <w:rPr>
          <w:rFonts w:ascii="Cambria" w:hAnsi="Cambria" w:cs="Cambria"/>
          <w:sz w:val="22"/>
          <w:szCs w:val="22"/>
        </w:rPr>
      </w:r>
      <w:bookmarkStart w:id="1" w:name="_Toc135469224"/>
      <w:r>
        <w:rPr>
          <w:rFonts w:ascii="Cambria" w:hAnsi="Cambria" w:cs="Cambria"/>
          <w:sz w:val="22"/>
          <w:szCs w:val="22"/>
          <w:highlight w:val="none"/>
        </w:rPr>
        <w:t xml:space="preserve">D</w:t>
      </w:r>
      <w:r>
        <w:rPr>
          <w:rFonts w:hint="default" w:ascii="Cambria" w:hAnsi="Cambria" w:cs="Cambria"/>
          <w:sz w:val="22"/>
          <w:szCs w:val="22"/>
          <w:highlight w:val="none"/>
          <w:lang w:val="pt-BR"/>
        </w:rPr>
        <w:t xml:space="preserve">AS INSCRIÇÕES E VIGÊNCIA DO CREDENCIAMENTO</w:t>
      </w:r>
      <w:r>
        <w:rPr>
          <w:rFonts w:ascii="Cambria" w:hAnsi="Cambria" w:cs="Cambria"/>
          <w:sz w:val="22"/>
          <w:szCs w:val="22"/>
          <w:highlight w:val="none"/>
        </w:rPr>
        <w:t xml:space="preserve"> </w:t>
      </w:r>
      <w:bookmarkEnd w:id="1"/>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lang w:val="pt-BR"/>
        </w:rPr>
        <w:t xml:space="preserve">Os interessados deverão acessar o site </w:t>
      </w:r>
      <w:r>
        <w:rPr>
          <w:rFonts w:hint="default" w:ascii="Cambria" w:hAnsi="Cambria" w:cs="Cambria"/>
          <w:color w:val="auto"/>
          <w:sz w:val="22"/>
          <w:szCs w:val="22"/>
          <w:lang w:val="pt-BR"/>
        </w:rPr>
        <w:fldChar w:fldCharType="begin"/>
      </w:r>
      <w:r>
        <w:rPr>
          <w:rFonts w:hint="default" w:ascii="Cambria" w:hAnsi="Cambria" w:cs="Cambria"/>
          <w:color w:val="auto"/>
          <w:sz w:val="22"/>
          <w:szCs w:val="22"/>
          <w:lang w:val="pt-BR"/>
        </w:rPr>
        <w:instrText xml:space="preserve"> HYPERLINK "http://www.santabarbaradosul.rs.gov.br" </w:instrText>
      </w:r>
      <w:r>
        <w:rPr>
          <w:rFonts w:hint="default" w:ascii="Cambria" w:hAnsi="Cambria" w:cs="Cambria"/>
          <w:color w:val="auto"/>
          <w:sz w:val="22"/>
          <w:szCs w:val="22"/>
          <w:lang w:val="pt-BR"/>
        </w:rPr>
        <w:fldChar w:fldCharType="separate"/>
      </w:r>
      <w:r>
        <w:rPr>
          <w:rStyle w:val="974"/>
          <w:rFonts w:hint="default" w:ascii="Cambria" w:hAnsi="Cambria" w:cs="Cambria"/>
          <w:color w:val="auto"/>
          <w:sz w:val="22"/>
          <w:szCs w:val="22"/>
          <w:lang w:val="pt-BR"/>
        </w:rPr>
        <w:t xml:space="preserve">www.santabarbaradosul.rs.gov.br</w:t>
      </w:r>
      <w:r>
        <w:rPr>
          <w:rFonts w:hint="default" w:ascii="Cambria" w:hAnsi="Cambria" w:cs="Cambria"/>
          <w:color w:val="auto"/>
          <w:sz w:val="22"/>
          <w:szCs w:val="22"/>
          <w:lang w:val="pt-BR"/>
        </w:rPr>
        <w:fldChar w:fldCharType="end"/>
      </w:r>
      <w:r>
        <w:rPr>
          <w:rFonts w:hint="default" w:ascii="Cambria" w:hAnsi="Cambria" w:cs="Cambria"/>
          <w:color w:val="auto"/>
          <w:sz w:val="22"/>
          <w:szCs w:val="22"/>
          <w:lang w:val="pt-BR"/>
        </w:rPr>
        <w:t xml:space="preserve"> (Acesso rápido&gt;Licitações) </w:t>
      </w:r>
      <w:r>
        <w:rPr>
          <w:rFonts w:hint="default" w:ascii="Cambria" w:hAnsi="Cambria" w:eastAsia="SimSun" w:cs="Cambria"/>
          <w:color w:val="auto"/>
          <w:sz w:val="22"/>
          <w:szCs w:val="22"/>
        </w:rPr>
        <w:t xml:space="preserve">baixar de forma gratuita o edital e seus anexos</w:t>
      </w:r>
      <w:r>
        <w:rPr>
          <w:rFonts w:hint="default" w:ascii="Cambria" w:hAnsi="Cambria" w:eastAsia="SimSun" w:cs="Cambria"/>
          <w:color w:val="auto"/>
          <w:sz w:val="22"/>
          <w:szCs w:val="22"/>
          <w:lang w:val="pt-BR"/>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As inscrições ocorrerão na sede do setor de Licitações da Prefeitura Municipal, situado à </w:t>
      </w:r>
      <w:r>
        <w:rPr>
          <w:rFonts w:hint="default" w:ascii="Cambria" w:hAnsi="Cambria" w:eastAsia="SimSun" w:cs="Cambria"/>
          <w:color w:val="auto"/>
          <w:sz w:val="22"/>
          <w:szCs w:val="22"/>
          <w:lang w:val="pt-BR"/>
        </w:rPr>
        <w:t xml:space="preserve">Avenida Eduardo de Britto</w:t>
      </w:r>
      <w:r>
        <w:rPr>
          <w:rFonts w:hint="default" w:ascii="Cambria" w:hAnsi="Cambria" w:eastAsia="SimSun" w:cs="Cambria"/>
          <w:color w:val="auto"/>
          <w:sz w:val="22"/>
          <w:szCs w:val="22"/>
        </w:rPr>
        <w:t xml:space="preserve">, nº </w:t>
      </w:r>
      <w:r>
        <w:rPr>
          <w:rFonts w:hint="default" w:ascii="Cambria" w:hAnsi="Cambria" w:eastAsia="SimSun" w:cs="Cambria"/>
          <w:color w:val="auto"/>
          <w:sz w:val="22"/>
          <w:szCs w:val="22"/>
          <w:lang w:val="pt-BR"/>
        </w:rPr>
        <w:t xml:space="preserve">101</w:t>
      </w:r>
      <w:r>
        <w:rPr>
          <w:rFonts w:hint="default" w:ascii="Cambria" w:hAnsi="Cambria" w:eastAsia="SimSun" w:cs="Cambria"/>
          <w:color w:val="auto"/>
          <w:sz w:val="22"/>
          <w:szCs w:val="22"/>
        </w:rPr>
        <w:t xml:space="preserve">, </w:t>
      </w:r>
      <w:r>
        <w:rPr>
          <w:rFonts w:hint="default" w:ascii="Cambria" w:hAnsi="Cambria" w:eastAsia="SimSun" w:cs="Cambria"/>
          <w:color w:val="auto"/>
          <w:sz w:val="22"/>
          <w:szCs w:val="22"/>
          <w:lang w:val="pt-BR"/>
        </w:rPr>
        <w:t xml:space="preserve">Bairro Cerutti</w:t>
      </w:r>
      <w:r>
        <w:rPr>
          <w:rFonts w:hint="default" w:ascii="Cambria" w:hAnsi="Cambria" w:eastAsia="SimSun" w:cs="Cambria"/>
          <w:color w:val="auto"/>
          <w:sz w:val="22"/>
          <w:szCs w:val="22"/>
        </w:rPr>
        <w:t xml:space="preserve">, Santa Bárbara</w:t>
      </w:r>
      <w:r>
        <w:rPr>
          <w:rFonts w:hint="default" w:ascii="Cambria" w:hAnsi="Cambria" w:eastAsia="SimSun" w:cs="Cambria"/>
          <w:color w:val="auto"/>
          <w:sz w:val="22"/>
          <w:szCs w:val="22"/>
          <w:lang w:val="pt-BR"/>
        </w:rPr>
        <w:t xml:space="preserve"> do Sul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RS</w:t>
      </w:r>
      <w:r>
        <w:rPr>
          <w:rFonts w:hint="default" w:ascii="Cambria" w:hAnsi="Cambria" w:eastAsia="SimSun" w:cs="Cambria"/>
          <w:color w:val="auto"/>
          <w:sz w:val="22"/>
          <w:szCs w:val="22"/>
        </w:rPr>
        <w:t xml:space="preserve">, no horário de </w:t>
      </w:r>
      <w:r>
        <w:rPr>
          <w:rFonts w:hint="default" w:ascii="Cambria" w:hAnsi="Cambria" w:eastAsia="SimSun" w:cs="Cambria"/>
          <w:color w:val="auto"/>
          <w:sz w:val="22"/>
          <w:szCs w:val="22"/>
          <w:lang w:val="pt-BR"/>
        </w:rPr>
        <w:t xml:space="preserve">07:00</w:t>
      </w:r>
      <w:r>
        <w:rPr>
          <w:rFonts w:hint="default" w:ascii="Cambria" w:hAnsi="Cambria" w:eastAsia="SimSun" w:cs="Cambria"/>
          <w:color w:val="auto"/>
          <w:sz w:val="22"/>
          <w:szCs w:val="22"/>
        </w:rPr>
        <w:t xml:space="preserve"> horas às </w:t>
      </w:r>
      <w:r>
        <w:rPr>
          <w:rFonts w:hint="default" w:ascii="Cambria" w:hAnsi="Cambria" w:eastAsia="SimSun" w:cs="Cambria"/>
          <w:color w:val="auto"/>
          <w:sz w:val="22"/>
          <w:szCs w:val="22"/>
          <w:lang w:val="pt-BR"/>
        </w:rPr>
        <w:t xml:space="preserve">13:00</w:t>
      </w:r>
      <w:r>
        <w:rPr>
          <w:rFonts w:hint="default" w:ascii="Cambria" w:hAnsi="Cambria" w:eastAsia="SimSun" w:cs="Cambria"/>
          <w:color w:val="auto"/>
          <w:sz w:val="22"/>
          <w:szCs w:val="22"/>
        </w:rPr>
        <w:t xml:space="preserve"> horas, de segunda a sexta-feira, exceto pontos facultativos municipais e feriados, do dia </w:t>
      </w:r>
      <w:r>
        <w:rPr>
          <w:rFonts w:hint="default" w:ascii="Cambria" w:hAnsi="Cambria" w:eastAsia="SimSun" w:cs="Cambria"/>
          <w:color w:val="auto"/>
          <w:sz w:val="22"/>
          <w:szCs w:val="22"/>
          <w:lang w:val="pt-BR"/>
        </w:rPr>
        <w:t xml:space="preserve">10/10/2023</w:t>
      </w:r>
      <w:r>
        <w:rPr>
          <w:rFonts w:hint="default" w:ascii="Cambria" w:hAnsi="Cambria" w:eastAsia="SimSun" w:cs="Cambria"/>
          <w:color w:val="auto"/>
          <w:sz w:val="22"/>
          <w:szCs w:val="22"/>
        </w:rPr>
        <w:t xml:space="preserve"> a </w:t>
      </w:r>
      <w:r>
        <w:rPr>
          <w:rFonts w:hint="default" w:ascii="Cambria" w:hAnsi="Cambria" w:eastAsia="SimSun" w:cs="Cambria"/>
          <w:color w:val="auto"/>
          <w:sz w:val="22"/>
          <w:szCs w:val="22"/>
          <w:lang w:val="pt-BR"/>
        </w:rPr>
        <w:t xml:space="preserve">10/10/2024</w:t>
      </w:r>
      <w:r>
        <w:rPr>
          <w:rFonts w:hint="default" w:ascii="Cambria" w:hAnsi="Cambria" w:eastAsia="SimSun" w:cs="Cambria"/>
          <w:color w:val="auto"/>
          <w:sz w:val="22"/>
          <w:szCs w:val="22"/>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validade do credenciamento para este Edital será de 12 (doze) meses, a contar da data de publicação no Diário Oficial do</w:t>
      </w:r>
      <w:r>
        <w:rPr>
          <w:rFonts w:hint="default" w:ascii="Cambria" w:hAnsi="Cambria" w:eastAsia="SimSun" w:cs="Cambria"/>
          <w:color w:val="auto"/>
          <w:sz w:val="22"/>
          <w:szCs w:val="22"/>
          <w:lang w:val="pt-BR"/>
        </w:rPr>
        <w:t xml:space="preserve">s</w:t>
      </w:r>
      <w:r>
        <w:rPr>
          <w:rFonts w:hint="default" w:ascii="Cambria" w:hAnsi="Cambria" w:eastAsia="SimSun" w:cs="Cambria"/>
          <w:color w:val="auto"/>
          <w:sz w:val="22"/>
          <w:szCs w:val="22"/>
        </w:rPr>
        <w:t xml:space="preserve"> Município</w:t>
      </w:r>
      <w:r>
        <w:rPr>
          <w:rFonts w:hint="default" w:ascii="Cambria" w:hAnsi="Cambria" w:eastAsia="SimSun" w:cs="Cambria"/>
          <w:color w:val="auto"/>
          <w:sz w:val="22"/>
          <w:szCs w:val="22"/>
          <w:lang w:val="pt-BR"/>
        </w:rPr>
        <w:t xml:space="preserve">s - FAMURS</w:t>
      </w:r>
      <w:r>
        <w:rPr>
          <w:rFonts w:hint="default" w:ascii="Cambria" w:hAnsi="Cambria" w:eastAsia="SimSun" w:cs="Cambria"/>
          <w:color w:val="auto"/>
          <w:sz w:val="22"/>
          <w:szCs w:val="22"/>
        </w:rPr>
        <w:t xml:space="preserve">, podendo ser prorrogada por igual período conforme interesse e necessidade da </w:t>
      </w:r>
      <w:r>
        <w:rPr>
          <w:rFonts w:hint="default" w:ascii="Cambria" w:hAnsi="Cambria" w:eastAsia="SimSun" w:cs="Cambria"/>
          <w:color w:val="auto"/>
          <w:sz w:val="22"/>
          <w:szCs w:val="22"/>
          <w:lang w:val="pt-BR"/>
        </w:rPr>
        <w:t xml:space="preserve">Administração.</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w:t>
      </w:r>
      <w:r>
        <w:rPr>
          <w:rFonts w:hint="default" w:ascii="Cambria" w:hAnsi="Cambria" w:eastAsia="SimSun" w:cs="Cambria"/>
          <w:color w:val="auto"/>
          <w:sz w:val="22"/>
          <w:szCs w:val="22"/>
          <w:lang w:val="pt-BR"/>
        </w:rPr>
        <w:t xml:space="preserve">interessados</w:t>
      </w:r>
      <w:r>
        <w:rPr>
          <w:rFonts w:hint="default" w:ascii="Cambria" w:hAnsi="Cambria" w:eastAsia="SimSun" w:cs="Cambria"/>
          <w:color w:val="auto"/>
          <w:sz w:val="22"/>
          <w:szCs w:val="22"/>
        </w:rPr>
        <w:t xml:space="preserve"> poderão inscrever-se a qualquer momento do período estipulado no subitem 2.2 deste título, desde que cumpridos todos os requisitos exigidos.</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inscrição implica na aceitação plena desde Edital.</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REQUISITOS DE HABILITAÇÃO</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interessados no credenciamento de que trata este edital deverão apresentar à Comissão de Licitação, requerimento próprio, acompanhado dos seguintes documentos:</w:t>
      </w:r>
      <w:r>
        <w:rPr>
          <w:rFonts w:ascii="Cambria" w:hAnsi="Cambria" w:cs="Cambria"/>
          <w:sz w:val="22"/>
          <w:szCs w:val="22"/>
        </w:rPr>
      </w:r>
      <w:r/>
    </w:p>
    <w:p>
      <w:pPr>
        <w:pStyle w:val="1020"/>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2" w:name="_Hlk135304247"/>
      <w:r>
        <w:rPr>
          <w:rFonts w:hint="default" w:ascii="Cambria" w:hAnsi="Cambria" w:cs="Cambria"/>
          <w:color w:val="auto"/>
          <w:sz w:val="22"/>
          <w:szCs w:val="22"/>
          <w:lang w:val="pt-BR"/>
        </w:rPr>
        <w:t xml:space="preserve">PESSOA FÍSICA</w:t>
      </w:r>
      <w:r>
        <w:rPr>
          <w:rFonts w:ascii="Cambria" w:hAnsi="Cambria" w:cs="Cambria"/>
          <w:sz w:val="22"/>
          <w:szCs w:val="22"/>
        </w:rPr>
      </w:r>
      <w:r/>
    </w:p>
    <w:p>
      <w:pPr>
        <w:pStyle w:val="1020"/>
        <w:numPr>
          <w:ilvl w:val="0"/>
          <w:numId w:val="3"/>
        </w:numPr>
        <w:ind w:left="28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cédula de Identidade;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do CPF;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endereço atualizado (que não tenha data de emissão a mais de 90 dias). </w:t>
      </w:r>
      <w:r>
        <w:rPr>
          <w:rFonts w:hint="default" w:ascii="Cambria" w:hAnsi="Cambria" w:eastAsia="SimSun" w:cs="Cambria"/>
          <w:i/>
          <w:iCs/>
          <w:color w:val="auto"/>
          <w:sz w:val="22"/>
          <w:szCs w:val="22"/>
        </w:rPr>
        <w:t xml:space="preserve">Nota: O comprovante de endereço a ser apresentado deve estar em nome do inscrito. Não havendo, deverá ser apresentado de forma complementar DECLARAÇÃO DE RESIDÊNCIA, conforme modelo do Anexo </w:t>
      </w:r>
      <w:r>
        <w:rPr>
          <w:rFonts w:hint="default" w:ascii="Cambria" w:hAnsi="Cambria" w:eastAsia="SimSun" w:cs="Cambria"/>
          <w:i/>
          <w:iCs/>
          <w:color w:val="auto"/>
          <w:sz w:val="22"/>
          <w:szCs w:val="22"/>
          <w:lang w:val="pt-BR"/>
        </w:rPr>
        <w:t xml:space="preserve">IV</w:t>
      </w:r>
      <w:r>
        <w:rPr>
          <w:rFonts w:hint="default" w:ascii="Cambria" w:hAnsi="Cambria" w:eastAsia="SimSun" w:cs="Cambria"/>
          <w:color w:val="auto"/>
          <w:sz w:val="22"/>
          <w:szCs w:val="22"/>
        </w:rPr>
        <w:t xml:space="preserve">.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situação cadastral, do CPF, junto à Receita Federal (CPF);</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Estadual da sede ou domicílio do licitante;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Municipal da sede ou domicílio do licitante;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regularidade para c</w:t>
      </w:r>
      <w:r>
        <w:rPr>
          <w:rFonts w:hint="default" w:ascii="Cambria" w:hAnsi="Cambria" w:eastAsia="SimSun" w:cs="Cambria"/>
          <w:color w:val="auto"/>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inexist</w:t>
      </w:r>
      <w:r>
        <w:rPr>
          <w:rFonts w:hint="default" w:ascii="Cambria" w:hAnsi="Cambria" w:eastAsia="SimSun" w:cs="Cambria"/>
          <w:color w:val="auto"/>
          <w:sz w:val="22"/>
          <w:szCs w:val="22"/>
        </w:rPr>
        <w:t xml:space="preserve">ência de débitos inadimplidos perante a Justiça do Trabalho, mediante a apresentação de certidão negativa de débitos trabalhistas, nos termos do Título VII-A da Consolidação das Leis do Trabalho, aprovada pelo Decreto-Lei no 5.452, de 1º de maio de 1943.”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inscrição do PIS ou PASEP ou NIT;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w:t>
      </w:r>
      <w:r>
        <w:rPr>
          <w:rFonts w:hint="default" w:ascii="Cambria" w:hAnsi="Cambria" w:eastAsia="SimSun" w:cs="Cambria"/>
          <w:color w:val="auto"/>
          <w:sz w:val="22"/>
          <w:szCs w:val="22"/>
          <w:lang w:val="pt-BR"/>
        </w:rPr>
        <w:t xml:space="preserve">conjunta</w:t>
      </w:r>
      <w:r>
        <w:rPr>
          <w:rFonts w:hint="default" w:ascii="Cambria" w:hAnsi="Cambria" w:eastAsia="SimSun" w:cs="Cambria"/>
          <w:color w:val="auto"/>
          <w:sz w:val="22"/>
          <w:szCs w:val="22"/>
        </w:rPr>
        <w:t xml:space="preserve"> (modelo do Anexo </w:t>
      </w:r>
      <w:r>
        <w:rPr>
          <w:rFonts w:hint="default" w:ascii="Cambria" w:hAnsi="Cambria" w:eastAsia="SimSun" w:cs="Cambria"/>
          <w:color w:val="auto"/>
          <w:sz w:val="22"/>
          <w:szCs w:val="22"/>
          <w:lang w:val="pt-BR"/>
        </w:rPr>
        <w:t xml:space="preserve">I</w:t>
      </w:r>
      <w:r>
        <w:rPr>
          <w:rFonts w:hint="default" w:ascii="Cambria" w:hAnsi="Cambria" w:eastAsia="SimSun" w:cs="Cambria"/>
          <w:color w:val="auto"/>
          <w:sz w:val="22"/>
          <w:szCs w:val="22"/>
        </w:rPr>
        <w:t xml:space="preserve">II);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Solicitação de credenciamento (modelo do Anexo II); </w:t>
      </w:r>
      <w:r>
        <w:rPr>
          <w:rFonts w:ascii="Cambria" w:hAnsi="Cambria" w:cs="Cambria"/>
          <w:sz w:val="22"/>
          <w:szCs w:val="22"/>
        </w:rPr>
      </w:r>
      <w:r/>
    </w:p>
    <w:p>
      <w:pPr>
        <w:pStyle w:val="1020"/>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de residência (modelo do Anexo I</w:t>
      </w:r>
      <w:r>
        <w:rPr>
          <w:rFonts w:hint="default" w:ascii="Cambria" w:hAnsi="Cambria" w:eastAsia="SimSun" w:cs="Cambria"/>
          <w:color w:val="auto"/>
          <w:sz w:val="22"/>
          <w:szCs w:val="22"/>
          <w:lang w:val="pt-BR"/>
        </w:rPr>
        <w:t xml:space="preserve">V</w:t>
      </w:r>
      <w:r>
        <w:rPr>
          <w:rFonts w:hint="default" w:ascii="Cambria" w:hAnsi="Cambria" w:eastAsia="SimSun" w:cs="Cambria"/>
          <w:color w:val="auto"/>
          <w:sz w:val="22"/>
          <w:szCs w:val="22"/>
        </w:rPr>
        <w:t xml:space="preserve">); </w:t>
      </w:r>
      <w:r>
        <w:rPr>
          <w:rFonts w:ascii="Cambria" w:hAnsi="Cambria" w:cs="Cambria"/>
          <w:sz w:val="22"/>
          <w:szCs w:val="22"/>
        </w:rPr>
      </w:r>
      <w:r/>
    </w:p>
    <w:p>
      <w:pPr>
        <w:pStyle w:val="1020"/>
        <w:numPr>
          <w:numId w:val="0"/>
        </w:numPr>
        <w:ind w:left="284"/>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rPr>
      </w:r>
      <w:bookmarkEnd w:id="2"/>
      <w:r>
        <w:rPr>
          <w:rFonts w:ascii="Cambria" w:hAnsi="Cambria" w:cs="Cambria"/>
          <w:sz w:val="22"/>
          <w:szCs w:val="22"/>
        </w:rPr>
      </w:r>
      <w:r/>
    </w:p>
    <w:p>
      <w:pPr>
        <w:pStyle w:val="1020"/>
        <w:ind w:left="284" w:firstLine="0"/>
        <w:pageBreakBefore w:val="0"/>
        <w:spacing w:line="240" w:lineRule="auto"/>
        <w:widowControl/>
        <w:rPr>
          <w:rFonts w:ascii="Cambria" w:hAnsi="Cambria" w:cs="Cambria"/>
          <w:b/>
          <w:bCs/>
          <w:sz w:val="22"/>
          <w:szCs w:val="22"/>
        </w:rPr>
      </w:pPr>
      <w:r>
        <w:rPr>
          <w:rFonts w:hint="default" w:ascii="Cambria" w:hAnsi="Cambria" w:cs="Cambria"/>
          <w:b/>
          <w:bCs/>
          <w:sz w:val="22"/>
          <w:szCs w:val="22"/>
          <w:lang w:val="pt-BR"/>
        </w:rPr>
        <w:t xml:space="preserve">PESSOA JURÍDICA</w:t>
      </w:r>
      <w:r>
        <w:rPr>
          <w:rFonts w:ascii="Cambria" w:hAnsi="Cambria" w:cs="Cambria"/>
          <w:b/>
          <w:bCs/>
          <w:sz w:val="22"/>
          <w:szCs w:val="22"/>
        </w:rPr>
      </w:r>
      <w:r/>
    </w:p>
    <w:p>
      <w:pPr>
        <w:pStyle w:val="1020"/>
        <w:numPr>
          <w:ilvl w:val="0"/>
          <w:numId w:val="4"/>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Ato constitutivo, estatuto ou contrato social em vigor, devidamente registrado, em se tratando de sociedades, bem como ata de eleição e posse da atual diretoria ou Certificado do MEI - CCMEI, se for o caso;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inscrição no Cadastro Nacional de Pessoas Jurídicas (CNPJ);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Estadual da sede ou domicílio do licitante;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Municipal da sede ou domicílio do licitante;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para c</w:t>
      </w:r>
      <w:r>
        <w:rPr>
          <w:rFonts w:hint="default" w:ascii="Cambria" w:hAnsi="Cambria" w:eastAsia="SimSun" w:cs="Cambria"/>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relativa ao Fundo de Garantia por Tempo de Serviço (FGTS);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inexistê</w:t>
      </w:r>
      <w:r>
        <w:rPr>
          <w:rFonts w:hint="default" w:ascii="Cambria" w:hAnsi="Cambria" w:eastAsia="SimSun" w:cs="Cambria"/>
          <w:sz w:val="22"/>
          <w:szCs w:val="22"/>
        </w:rPr>
        <w:t xml:space="preserve">ncia de débitos inadimplidos perante a Justiça do Trabalho, mediante a apresentação de certidão negativa de débitos trabalhistas, nos termos do Título VII-A da Consolidação das Leis do Trabalho, aprovada pelo Decreto-Lei no 5.452, de 1o de maio de 1943.”;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Certidão Negativa de Falência e Concordata da empresa expedida pelo distribu</w:t>
      </w:r>
      <w:r>
        <w:rPr>
          <w:rFonts w:hint="default" w:ascii="Cambria" w:hAnsi="Cambria" w:eastAsia="SimSun" w:cs="Cambria"/>
          <w:sz w:val="22"/>
          <w:szCs w:val="22"/>
        </w:rPr>
        <w:t xml:space="preserve">ído da sede da pessoa jurídica, ou de execução patrimonial expedida no domicílio da pessoa física, datada de no máximo 90 (noventa) dias contados da data de protocolo da documentação junto à Secretaria Municipal de Cultura e Desenvolvimento do Turismo; OU </w:t>
      </w:r>
      <w:r>
        <w:rPr>
          <w:rFonts w:ascii="Cambria" w:hAnsi="Cambria" w:cs="Cambria"/>
          <w:sz w:val="22"/>
          <w:szCs w:val="22"/>
        </w:rPr>
      </w:r>
      <w:r/>
    </w:p>
    <w:p>
      <w:pPr>
        <w:pStyle w:val="1020"/>
        <w:numPr>
          <w:numId w:val="0"/>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h.1) A empresa licitante, submetida a processo de recuperação judicial, deverá comprovar sua capacidade econômico-financeira p</w:t>
      </w:r>
      <w:r>
        <w:rPr>
          <w:rFonts w:hint="default" w:ascii="Cambria" w:hAnsi="Cambria" w:eastAsia="SimSun" w:cs="Cambria"/>
          <w:sz w:val="22"/>
          <w:szCs w:val="22"/>
        </w:rPr>
        <w:t xml:space="preserve">ara assumir o contrato e, neste aspecto, apresentar certidão emitida pela instância judicial competente, que certifique encontrar-se apta, econômica e financeiramente, para participar de procedimento licitatório, nos termos da Lei Federal n.º 14.133/2021.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do CPF do representante legal;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da cédula de identidade civil do representante legal;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endereço atualizado (que não tenha data de emissão há mais de 90 dias contados da data de protocolo da documentação jun</w:t>
      </w:r>
      <w:r>
        <w:rPr>
          <w:rFonts w:hint="default" w:ascii="Cambria" w:hAnsi="Cambria" w:eastAsia="SimSun" w:cs="Cambria"/>
          <w:sz w:val="22"/>
          <w:szCs w:val="22"/>
        </w:rPr>
        <w:t xml:space="preserve">to à Secretaria Municipal de Administração Pública). Nota: O comprovante de endereço a ser apresentado deve estar em nome do representante legal. Não havendo, deverá ser apresentado de forma complementar DECLARAÇÃO DE RESIDÊNCIA, conforme modelo do Anexo I</w:t>
      </w:r>
      <w:r>
        <w:rPr>
          <w:rFonts w:hint="default" w:ascii="Cambria" w:hAnsi="Cambria" w:eastAsia="SimSun" w:cs="Cambria"/>
          <w:sz w:val="22"/>
          <w:szCs w:val="22"/>
          <w:lang w:val="pt-BR"/>
        </w:rPr>
        <w:t xml:space="preserve">V</w:t>
      </w:r>
      <w:r>
        <w:rPr>
          <w:rFonts w:hint="default" w:ascii="Cambria" w:hAnsi="Cambria" w:eastAsia="SimSun" w:cs="Cambria"/>
          <w:sz w:val="22"/>
          <w:szCs w:val="22"/>
        </w:rPr>
        <w:t xml:space="preserve">.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Declaração </w:t>
      </w:r>
      <w:r>
        <w:rPr>
          <w:rFonts w:hint="default" w:ascii="Cambria" w:hAnsi="Cambria" w:eastAsia="SimSun" w:cs="Cambria"/>
          <w:sz w:val="22"/>
          <w:szCs w:val="22"/>
          <w:lang w:val="pt-BR"/>
        </w:rPr>
        <w:t xml:space="preserve">conjunta</w:t>
      </w:r>
      <w:r>
        <w:rPr>
          <w:rFonts w:hint="default" w:ascii="Cambria" w:hAnsi="Cambria" w:eastAsia="SimSun" w:cs="Cambria"/>
          <w:sz w:val="22"/>
          <w:szCs w:val="22"/>
        </w:rPr>
        <w:t xml:space="preserve"> (modelo do Anexo </w:t>
      </w: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II); </w:t>
      </w:r>
      <w:r>
        <w:rPr>
          <w:rFonts w:ascii="Cambria" w:hAnsi="Cambria" w:cs="Cambria"/>
          <w:sz w:val="22"/>
          <w:szCs w:val="22"/>
        </w:rPr>
      </w:r>
      <w:r/>
    </w:p>
    <w:p>
      <w:pPr>
        <w:pStyle w:val="1020"/>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Solicitação de credenciamento (modelo do Anexo II); </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3" w:name="_Toc135469226"/>
      <w:r>
        <w:rPr>
          <w:rFonts w:ascii="Cambria" w:hAnsi="Cambria" w:cs="Cambria"/>
          <w:sz w:val="22"/>
          <w:szCs w:val="22"/>
        </w:rPr>
        <w:t xml:space="preserve">DO</w:t>
      </w:r>
      <w:bookmarkEnd w:id="3"/>
      <w:r>
        <w:rPr>
          <w:rFonts w:hint="default" w:ascii="Cambria" w:hAnsi="Cambria" w:cs="Cambria"/>
          <w:sz w:val="22"/>
          <w:szCs w:val="22"/>
          <w:lang w:val="pt-BR"/>
        </w:rPr>
        <w:t xml:space="preserve"> CREDENCIAMENTO</w:t>
      </w:r>
      <w:r>
        <w:rPr>
          <w:rFonts w:ascii="Cambria" w:hAnsi="Cambria" w:cs="Cambria"/>
          <w:sz w:val="22"/>
          <w:szCs w:val="22"/>
        </w:rPr>
      </w:r>
      <w:r/>
    </w:p>
    <w:p>
      <w:pPr>
        <w:pStyle w:val="1065"/>
        <w:pageBreakBefore w:val="0"/>
        <w:spacing w:line="240" w:lineRule="auto"/>
        <w:widowControl/>
        <w:rPr>
          <w:rFonts w:hint="default" w:ascii="Cambria" w:hAnsi="Cambria" w:cs="Cambria"/>
          <w:i w:val="0"/>
          <w:iCs w:val="0"/>
          <w:color w:val="auto"/>
          <w:sz w:val="22"/>
          <w:szCs w:val="22"/>
        </w:rPr>
      </w:pPr>
      <w:r>
        <w:rPr>
          <w:rFonts w:hint="default" w:ascii="Cambria" w:hAnsi="Cambria" w:eastAsia="SimSun" w:cs="Cambria"/>
          <w:i w:val="0"/>
          <w:iCs w:val="0"/>
          <w:color w:val="auto"/>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4" w:name="_Ref113889589"/>
      <w:r>
        <w:rPr>
          <w:rFonts w:hint="default" w:ascii="Cambria" w:hAnsi="Cambria" w:eastAsia="SimSun" w:cs="Cambria"/>
          <w:color w:val="auto"/>
          <w:sz w:val="22"/>
          <w:szCs w:val="22"/>
        </w:rPr>
        <w:t xml:space="preserve">PARA PESSOA FÍSICA</w:t>
      </w:r>
      <w:r>
        <w:rPr>
          <w:rFonts w:hint="default" w:ascii="Cambria" w:hAnsi="Cambria" w:eastAsia="SimSun" w:cs="Cambria"/>
          <w:color w:val="auto"/>
          <w:sz w:val="22"/>
          <w:szCs w:val="22"/>
          <w:lang w:val="pt-BR"/>
        </w:rPr>
        <w:t xml:space="preserve"> E MEI (MICRO EMPREENDEDOR INDIVIDUAL)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 </w:t>
      </w:r>
      <w:r>
        <w:rPr>
          <w:rFonts w:hint="default" w:ascii="Cambria" w:hAnsi="Cambria" w:eastAsia="SimSun" w:cs="Cambria"/>
          <w:color w:val="auto"/>
          <w:sz w:val="22"/>
          <w:szCs w:val="22"/>
        </w:rPr>
        <w:t xml:space="preserve">Nas contratações públicas feitas entre a Administração e Pessoa Física</w:t>
      </w:r>
      <w:r>
        <w:rPr>
          <w:rFonts w:hint="default" w:ascii="Cambria" w:hAnsi="Cambria" w:eastAsia="SimSun" w:cs="Cambria"/>
          <w:color w:val="auto"/>
          <w:sz w:val="22"/>
          <w:szCs w:val="22"/>
          <w:lang w:val="pt-BR"/>
        </w:rPr>
        <w:t xml:space="preserve"> e MEI</w:t>
      </w:r>
      <w:r>
        <w:rPr>
          <w:rFonts w:hint="default" w:ascii="Cambria" w:hAnsi="Cambria" w:eastAsia="SimSun" w:cs="Cambria"/>
          <w:color w:val="auto"/>
          <w:sz w:val="22"/>
          <w:szCs w:val="22"/>
        </w:rPr>
        <w:t xml:space="preserve">, o pagamento ser</w:t>
      </w:r>
      <w:r>
        <w:rPr>
          <w:rFonts w:hint="default" w:ascii="Cambria" w:hAnsi="Cambria" w:eastAsia="SimSun" w:cs="Cambria"/>
          <w:color w:val="auto"/>
          <w:sz w:val="22"/>
          <w:szCs w:val="22"/>
          <w:lang w:val="pt-BR"/>
        </w:rPr>
        <w:t xml:space="preserve">á</w:t>
      </w:r>
      <w:r>
        <w:rPr>
          <w:rFonts w:hint="default" w:ascii="Cambria" w:hAnsi="Cambria" w:eastAsia="SimSun" w:cs="Cambria"/>
          <w:color w:val="auto"/>
          <w:sz w:val="22"/>
          <w:szCs w:val="22"/>
        </w:rPr>
        <w:t xml:space="preserve"> feito considerando o percentual de 20% (vinte por cento) do valor de comercialização a título de contribuição patronal à Seguridade Social.</w:t>
      </w:r>
      <w:bookmarkEnd w:id="4"/>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5" w:name="_Toc135469227"/>
      <w:r>
        <w:rPr>
          <w:rFonts w:ascii="Cambria" w:hAnsi="Cambria" w:cs="Cambria"/>
          <w:sz w:val="22"/>
          <w:szCs w:val="22"/>
        </w:rPr>
        <w:t xml:space="preserve">D</w:t>
      </w:r>
      <w:bookmarkEnd w:id="5"/>
      <w:r>
        <w:rPr>
          <w:rFonts w:hint="default" w:ascii="Cambria" w:hAnsi="Cambria" w:cs="Cambria"/>
          <w:sz w:val="22"/>
          <w:szCs w:val="22"/>
          <w:lang w:val="pt-BR"/>
        </w:rPr>
        <w:t xml:space="preserve">AS CONDIÇÕES DE PARTICIPAÇÃO E FORMA DE EXECUÇÃO</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Só poderão se inscrever Pessoas Físicas maiores de 18 anos, capazes, ou Pessoas Jurídicas de direito privado, cujo estatuto ou contrato social e cartão CNPJ tenha como natureza o desenvolvimento de atividades relacionadas </w:t>
      </w:r>
      <w:r>
        <w:rPr>
          <w:rFonts w:hint="default" w:ascii="Cambria" w:hAnsi="Cambria" w:eastAsia="SimSun" w:cs="Cambria"/>
          <w:sz w:val="22"/>
          <w:szCs w:val="22"/>
          <w:lang w:val="pt-BR"/>
        </w:rPr>
        <w:t xml:space="preserve">ao objeto definido no subitem 1.1 deste edital</w:t>
      </w:r>
      <w:r>
        <w:rPr>
          <w:rFonts w:hint="default" w:ascii="Cambria" w:hAnsi="Cambria" w:eastAsia="SimSun" w:cs="Cambria"/>
          <w:sz w:val="22"/>
          <w:szCs w:val="22"/>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interessados deverão ser domiciliados</w:t>
      </w:r>
      <w:r>
        <w:rPr>
          <w:rFonts w:hint="default" w:ascii="Cambria" w:hAnsi="Cambria" w:eastAsia="SimSun" w:cs="Cambria"/>
          <w:sz w:val="22"/>
          <w:szCs w:val="22"/>
          <w:lang w:val="pt-BR"/>
        </w:rPr>
        <w:t xml:space="preserve"> no Município de Santa Bárbara do Sul/RS.</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credenciados atenderão o Município em sistema de rodízio, mediante prévia solicitação da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Secretaria</w:t>
      </w:r>
      <w:r>
        <w:rPr>
          <w:rFonts w:hint="default" w:ascii="Cambria" w:hAnsi="Cambria" w:eastAsia="SimSun" w:cs="Cambria"/>
          <w:sz w:val="22"/>
          <w:szCs w:val="22"/>
          <w:lang w:val="pt-BR"/>
        </w:rPr>
        <w:t xml:space="preserve">s </w:t>
      </w:r>
      <w:r>
        <w:rPr>
          <w:rFonts w:hint="default" w:ascii="Cambria" w:hAnsi="Cambria" w:eastAsia="SimSun" w:cs="Cambria"/>
          <w:sz w:val="22"/>
          <w:szCs w:val="22"/>
        </w:rPr>
        <w:t xml:space="preserve">segundo as suas necessidades, independente de quantidade ou tempo e mediante a emissão de cada AF - Autorização de Fornecimento e Serviços expedida pelo Departamento de Frotas e/ou Departamento de Compras.</w:t>
      </w:r>
      <w:r>
        <w:rPr>
          <w:rFonts w:ascii="Cambria" w:hAnsi="Cambria" w:cs="Cambria"/>
          <w:sz w:val="22"/>
          <w:szCs w:val="22"/>
        </w:rPr>
      </w:r>
      <w:r/>
    </w:p>
    <w:p>
      <w:pPr>
        <w:pStyle w:val="1018"/>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 prestação/execução dos serviços somente poderá será efetuado pela CREDENCIADA/EMPRESA mediante a apresentação de requisição específica AF - autorização de fornecimento, em uma via, expedida pelo Departamento de Compras da Prefeitura, ou </w:t>
      </w:r>
      <w:r>
        <w:rPr>
          <w:rFonts w:hint="default" w:ascii="Cambria" w:hAnsi="Cambria" w:eastAsia="SimSun" w:cs="Cambria"/>
          <w:sz w:val="22"/>
          <w:szCs w:val="22"/>
          <w:lang w:val="pt-BR"/>
        </w:rPr>
        <w:t xml:space="preserve">Setor de Licitações</w:t>
      </w:r>
      <w:r>
        <w:rPr>
          <w:rFonts w:hint="default" w:ascii="Cambria" w:hAnsi="Cambria" w:eastAsia="SimSun" w:cs="Cambria"/>
          <w:sz w:val="22"/>
          <w:szCs w:val="22"/>
        </w:rPr>
        <w:t xml:space="preserve">, na qual deverá conter NOME DO FUNCIONÁRIO </w:t>
      </w:r>
      <w:r>
        <w:rPr>
          <w:rFonts w:hint="default" w:ascii="Cambria" w:hAnsi="Cambria" w:eastAsia="SimSun" w:cs="Cambria"/>
          <w:sz w:val="22"/>
          <w:szCs w:val="22"/>
          <w:lang w:val="pt-BR"/>
        </w:rPr>
        <w:t xml:space="preserve"> na </w:t>
      </w:r>
      <w:r>
        <w:rPr>
          <w:rFonts w:hint="default" w:ascii="Cambria" w:hAnsi="Cambria" w:eastAsia="SimSun" w:cs="Cambria"/>
          <w:sz w:val="22"/>
          <w:szCs w:val="22"/>
        </w:rPr>
        <w:t xml:space="preserve">autorização (assinatura).</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Para cada solicitação de serviço dev</w:t>
      </w:r>
      <w:r>
        <w:rPr>
          <w:rFonts w:hint="default" w:ascii="Cambria" w:hAnsi="Cambria" w:eastAsia="SimSun" w:cs="Cambria"/>
          <w:color w:val="auto"/>
          <w:sz w:val="22"/>
          <w:szCs w:val="22"/>
        </w:rPr>
        <w:t xml:space="preserve">erá ser apresentada uma AF a qual, além de conter as informações acima citadas, deverá ser preenchida, discriminando-se as quantidades dos serviços e os preços, ser datada e assinada pelo servidor do Município e pelo funcionário da CREDENCIADA/EMPRESA que </w:t>
      </w:r>
      <w:r>
        <w:rPr>
          <w:rFonts w:hint="default" w:ascii="Cambria" w:hAnsi="Cambria" w:eastAsia="SimSun" w:cs="Cambria"/>
          <w:color w:val="auto"/>
          <w:sz w:val="22"/>
          <w:szCs w:val="22"/>
          <w:lang w:val="pt-BR"/>
        </w:rPr>
        <w:t xml:space="preserve">recebeu o pedido</w:t>
      </w:r>
      <w:r>
        <w:rPr>
          <w:rFonts w:hint="default" w:ascii="Cambria" w:hAnsi="Cambria" w:eastAsia="SimSun" w:cs="Cambria"/>
          <w:color w:val="auto"/>
          <w:sz w:val="22"/>
          <w:szCs w:val="22"/>
        </w:rPr>
        <w:t xml:space="preserve">. Esta AF ficará em poder da empresa e deverá retornar para a Administração Municipal acompanhada com a</w:t>
      </w:r>
      <w:r>
        <w:rPr>
          <w:rFonts w:hint="default" w:ascii="Cambria" w:hAnsi="Cambria" w:eastAsia="SimSun" w:cs="Cambria"/>
          <w:color w:val="auto"/>
          <w:sz w:val="22"/>
          <w:szCs w:val="22"/>
          <w:lang w:val="pt-BR"/>
        </w:rPr>
        <w:t xml:space="preserve"> respectiva</w:t>
      </w:r>
      <w:r>
        <w:rPr>
          <w:rFonts w:hint="default" w:ascii="Cambria" w:hAnsi="Cambria" w:eastAsia="SimSun" w:cs="Cambria"/>
          <w:color w:val="auto"/>
          <w:sz w:val="22"/>
          <w:szCs w:val="22"/>
        </w:rPr>
        <w:t xml:space="preserve"> nota fiscal eletrônica.</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Os empregados da EMPRESA / CREDENCIADA </w:t>
      </w:r>
      <w:r>
        <w:rPr>
          <w:rFonts w:hint="default" w:ascii="Cambria" w:hAnsi="Cambria" w:eastAsia="SimSun" w:cs="Cambria"/>
          <w:sz w:val="22"/>
          <w:szCs w:val="22"/>
        </w:rPr>
        <w:t xml:space="preserve">deverão prestar atendimento somente mediante a apresentação da AF -Autorização de Fornecimento,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As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 devem ser emitidas conforme orçamento aprovado e autorizado mediante emissão de nota de empenho, pela secretaria/unidade responsável, respeitando o rodizio de credenciados em cada lote.</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rodízio deve respeitar a ordem de credenciamento, passando as solicitações e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 solicitadas e emitidas sempre para a primeira empresa habilitada e credenciada seguinte ao último credenciamento aprovado e autorizado</w:t>
      </w:r>
      <w:r>
        <w:rPr>
          <w:rFonts w:hint="default" w:ascii="Cambria" w:hAnsi="Cambria" w:eastAsia="SimSun" w:cs="Cambria"/>
          <w:sz w:val="22"/>
          <w:szCs w:val="22"/>
          <w:lang w:val="pt-BR"/>
        </w:rPr>
        <w:t xml:space="preserve">.</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Caso a empresa devidamente credenciada e contratada, por qualquer razão, não aceitar a solicitação de compras, deve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por responsável designado, anotar a ocorrência no controle de rodízio.</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Havendo 03 (três) negativas de atendimento a solicitação de compras pela empresa credenciada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deve apresentar relatório, solicitando a rescisão do credenciamento, cabendo a notificação a empresa para apresentação de contraditório e ampla defesa.</w:t>
      </w:r>
      <w:r>
        <w:rPr>
          <w:rFonts w:ascii="Cambria" w:hAnsi="Cambria" w:cs="Cambria"/>
          <w:sz w:val="22"/>
          <w:szCs w:val="22"/>
        </w:rPr>
      </w:r>
      <w:r/>
    </w:p>
    <w:p>
      <w:pPr>
        <w:pStyle w:val="1018"/>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fornecimento da alimentação pela empresa credenciada sem a prévia elaboração do requerimento</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configura a concorrência da empresa par</w:t>
      </w:r>
      <w:r>
        <w:rPr>
          <w:rFonts w:hint="default" w:ascii="Cambria" w:hAnsi="Cambria" w:eastAsia="SimSun" w:cs="Cambria"/>
          <w:sz w:val="22"/>
          <w:szCs w:val="22"/>
        </w:rPr>
        <w:t xml:space="preserve">a a nulidade do ato, configurando a má-fé da contratação, possibilitando a anulação de eventual nota de empenho emitida e o não pagamento dos produtos, sem prejuízo da adoção das medidas cabíveis para aplicação das penalidades previstas na Lei 12.846/2013.</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6" w:name="_Toc135469228"/>
      <w:r>
        <w:rPr>
          <w:rFonts w:hint="default" w:ascii="Cambria" w:hAnsi="Cambria" w:cs="Cambria"/>
          <w:sz w:val="22"/>
          <w:szCs w:val="22"/>
          <w:lang w:val="pt-BR"/>
        </w:rPr>
        <w:t xml:space="preserve">DAS HIPOTÉSES DE DESCREDENCIAMENTO</w:t>
      </w:r>
      <w:r>
        <w:rPr>
          <w:rFonts w:ascii="Cambria" w:hAnsi="Cambria" w:cs="Cambria"/>
          <w:sz w:val="22"/>
          <w:szCs w:val="22"/>
        </w:rPr>
      </w:r>
      <w:r/>
    </w:p>
    <w:p>
      <w:pPr>
        <w:pStyle w:val="1018"/>
        <w:ind w:left="999" w:hanging="99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Serão descredenciados os prestadores de serviços que: </w:t>
      </w:r>
      <w:r>
        <w:rPr>
          <w:rFonts w:ascii="Cambria" w:hAnsi="Cambria" w:cs="Cambria"/>
          <w:sz w:val="22"/>
          <w:szCs w:val="22"/>
        </w:rPr>
      </w:r>
      <w:r/>
    </w:p>
    <w:p>
      <w:pPr>
        <w:pStyle w:val="1020"/>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Descumprirem quaisquer das cláusulas estipuladas no Termo de Credenciamento a ser celebrado. </w:t>
      </w:r>
      <w:r>
        <w:rPr>
          <w:rFonts w:ascii="Cambria" w:hAnsi="Cambria" w:cs="Cambria"/>
          <w:sz w:val="22"/>
          <w:szCs w:val="22"/>
        </w:rPr>
      </w:r>
      <w:r/>
    </w:p>
    <w:p>
      <w:pPr>
        <w:pStyle w:val="1020"/>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Não mantiverem as condições de habilitação exigidas para o credenciamento.</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hint="default" w:ascii="Cambria" w:hAnsi="Cambria" w:cs="Cambria"/>
          <w:sz w:val="22"/>
          <w:szCs w:val="22"/>
        </w:rPr>
      </w:pPr>
      <w:r>
        <w:rPr>
          <w:rFonts w:hint="default" w:ascii="Cambria" w:hAnsi="Cambria" w:cs="Cambria"/>
          <w:sz w:val="22"/>
          <w:szCs w:val="22"/>
        </w:rPr>
        <w:t xml:space="preserve">D</w:t>
      </w:r>
      <w:bookmarkEnd w:id="6"/>
      <w:r>
        <w:rPr>
          <w:rFonts w:hint="default" w:ascii="Cambria" w:hAnsi="Cambria" w:cs="Cambria"/>
          <w:sz w:val="22"/>
          <w:szCs w:val="22"/>
          <w:lang w:val="pt-BR"/>
        </w:rPr>
        <w:t xml:space="preserve">OS IMPEDIMENTOS</w:t>
      </w:r>
      <w:r>
        <w:rPr>
          <w:rFonts w:ascii="Cambria" w:hAnsi="Cambria" w:cs="Cambria"/>
          <w:sz w:val="22"/>
          <w:szCs w:val="22"/>
        </w:rPr>
      </w:r>
      <w:r/>
    </w:p>
    <w:p>
      <w:pPr>
        <w:pStyle w:val="1018"/>
        <w:ind w:left="10" w:hanging="1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É vedada a inscrição: </w:t>
      </w:r>
      <w:r>
        <w:rPr>
          <w:rFonts w:ascii="Cambria" w:hAnsi="Cambria" w:cs="Cambria"/>
          <w:sz w:val="22"/>
          <w:szCs w:val="22"/>
        </w:rPr>
      </w:r>
      <w:r/>
    </w:p>
    <w:p>
      <w:pPr>
        <w:pStyle w:val="1020"/>
        <w:ind w:left="254" w:hanging="14"/>
        <w:pageBreakBefore w:val="0"/>
        <w:spacing w:line="240" w:lineRule="auto"/>
        <w:widowControl/>
        <w:tabs>
          <w:tab w:val="left" w:pos="240" w:leader="none"/>
        </w:tabs>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servidores da Administração Direta e Indireta, terceirizados, ocupantes de cargos comissionados ou estagiários do Município de Santa Bárbara</w:t>
      </w:r>
      <w:r>
        <w:rPr>
          <w:rFonts w:hint="default" w:ascii="Cambria" w:hAnsi="Cambria" w:cs="Cambria"/>
          <w:sz w:val="22"/>
          <w:szCs w:val="22"/>
          <w:lang w:val="pt-BR"/>
        </w:rPr>
        <w:t xml:space="preserve"> do Sul</w:t>
      </w:r>
      <w:r>
        <w:rPr>
          <w:rFonts w:ascii="Cambria" w:hAnsi="Cambria" w:cs="Cambria"/>
          <w:sz w:val="22"/>
          <w:szCs w:val="22"/>
        </w:rPr>
        <w:t xml:space="preserve">; visto que Servidores públicos não poderão licitar ou contratar com a Administração. </w:t>
      </w:r>
      <w:r>
        <w:rPr>
          <w:rFonts w:ascii="Cambria" w:hAnsi="Cambria" w:cs="Cambria"/>
          <w:sz w:val="22"/>
          <w:szCs w:val="22"/>
        </w:rPr>
      </w:r>
      <w:r/>
    </w:p>
    <w:p>
      <w:pPr>
        <w:pStyle w:val="1020"/>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Pessoas físicas e jurídicas que estejam em situação irregular perante os órgãos competentes. </w:t>
      </w:r>
      <w:r>
        <w:rPr>
          <w:rFonts w:ascii="Cambria" w:hAnsi="Cambria" w:cs="Cambria"/>
          <w:sz w:val="22"/>
          <w:szCs w:val="22"/>
        </w:rPr>
      </w:r>
      <w:r/>
    </w:p>
    <w:p>
      <w:pPr>
        <w:pStyle w:val="1020"/>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Aqueles que tiverem sido declarados suspensos ou impedidos de contratar com a Administração ou declarados inidôneos para licitar ou contratar com a Administração Pública. </w:t>
      </w:r>
      <w:r>
        <w:rPr>
          <w:rFonts w:ascii="Cambria" w:hAnsi="Cambria" w:cs="Cambria"/>
          <w:sz w:val="22"/>
          <w:szCs w:val="22"/>
        </w:rPr>
      </w:r>
      <w:r/>
    </w:p>
    <w:p>
      <w:pPr>
        <w:pStyle w:val="1020"/>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empresas em consórcio.</w:t>
      </w:r>
      <w:r>
        <w:rPr>
          <w:rFonts w:ascii="Cambria" w:hAnsi="Cambria" w:cs="Cambria"/>
          <w:sz w:val="22"/>
          <w:szCs w:val="22"/>
        </w:rPr>
      </w:r>
      <w:r/>
    </w:p>
    <w:p>
      <w:pPr>
        <w:pStyle w:val="1001"/>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DOS RECURSOS</w:t>
      </w:r>
      <w:r>
        <w:rPr>
          <w:rFonts w:ascii="Cambria" w:hAnsi="Cambria" w:cs="Cambria"/>
          <w:sz w:val="22"/>
          <w:szCs w:val="22"/>
        </w:rPr>
      </w:r>
      <w:r/>
    </w:p>
    <w:p>
      <w:pPr>
        <w:pStyle w:val="1018"/>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Contra o deferimento ou indeferimento do credenciamento, caberá recurso dirigido, por intermédio da comissão julgadora do credenciamento, após juízo de reconsideração, ao Secretário Municipal de Administração Pública. </w:t>
      </w:r>
      <w:r>
        <w:rPr>
          <w:rFonts w:ascii="Cambria" w:hAnsi="Cambria" w:cs="Cambria"/>
          <w:sz w:val="22"/>
          <w:szCs w:val="22"/>
        </w:rPr>
      </w:r>
      <w:r/>
    </w:p>
    <w:p>
      <w:pPr>
        <w:pStyle w:val="1018"/>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 recurso, sob pena de inadmissibilidade, deverá ser interposto no prazo de 05 (cinco) dias úteis contados da decisão recorrida. </w:t>
      </w:r>
      <w:r>
        <w:rPr>
          <w:rFonts w:ascii="Cambria" w:hAnsi="Cambria" w:cs="Cambria"/>
          <w:sz w:val="22"/>
          <w:szCs w:val="22"/>
        </w:rPr>
      </w:r>
      <w:r/>
    </w:p>
    <w:p>
      <w:pPr>
        <w:pStyle w:val="1018"/>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Para efeitos de contagem do prazo previsto no item anterior, excluir-se-á o dia do começo e incluir-se-á o do vencimento. </w:t>
      </w:r>
      <w:r>
        <w:rPr>
          <w:rFonts w:ascii="Cambria" w:hAnsi="Cambria" w:cs="Cambria"/>
          <w:sz w:val="22"/>
          <w:szCs w:val="22"/>
        </w:rPr>
      </w:r>
      <w:r/>
    </w:p>
    <w:p>
      <w:pPr>
        <w:pStyle w:val="1018"/>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hint="default" w:ascii="Cambria" w:hAnsi="Cambria" w:eastAsia="SimSun" w:cs="Cambria"/>
          <w:sz w:val="22"/>
          <w:szCs w:val="22"/>
          <w:lang w:val="pt-BR"/>
        </w:rPr>
        <w:t xml:space="preserve">.</w:t>
      </w:r>
      <w:r>
        <w:rPr>
          <w:rFonts w:ascii="Cambria" w:hAnsi="Cambria" w:cs="Cambria"/>
          <w:sz w:val="22"/>
          <w:szCs w:val="22"/>
        </w:rPr>
      </w:r>
      <w:r/>
    </w:p>
    <w:p>
      <w:pPr>
        <w:pStyle w:val="1018"/>
        <w:numPr>
          <w:numId w:val="0"/>
        </w:numPr>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lang w:val="pt-BR"/>
        </w:rPr>
      </w:pPr>
      <w:r>
        <w:rPr>
          <w:rFonts w:hint="default" w:ascii="Cambria" w:hAnsi="Cambria" w:cs="Cambria"/>
          <w:b/>
          <w:bCs/>
          <w:sz w:val="22"/>
          <w:szCs w:val="22"/>
          <w:lang w:val="pt-BR"/>
        </w:rPr>
        <w:t xml:space="preserve">10.    DA HOMOLOGAÇÃO</w:t>
      </w:r>
      <w:r>
        <w:rPr>
          <w:rFonts w:hint="default" w:ascii="Cambria" w:hAnsi="Cambria" w:cs="Cambria"/>
          <w:b/>
          <w:bCs/>
          <w:sz w:val="22"/>
          <w:szCs w:val="22"/>
        </w:rPr>
      </w:r>
      <w:r/>
    </w:p>
    <w:p>
      <w:pPr>
        <w:pStyle w:val="1018"/>
        <w:numPr>
          <w:ilvl w:val="0"/>
        </w:numPr>
        <w:ind w:left="0" w:firstLine="0"/>
        <w:pageBreakBefore w:val="0"/>
        <w:spacing w:line="240" w:lineRule="auto"/>
        <w:widowControl/>
        <w:rPr>
          <w:rFonts w:hint="default" w:ascii="Cambria" w:hAnsi="Cambria" w:eastAsia="SimSun" w:cs="Cambria"/>
          <w:sz w:val="22"/>
          <w:szCs w:val="22"/>
        </w:rPr>
      </w:pPr>
      <w:r>
        <w:rPr>
          <w:rFonts w:hint="default" w:ascii="Cambria" w:hAnsi="Cambria" w:cs="Cambria"/>
          <w:b w:val="0"/>
          <w:bCs w:val="0"/>
          <w:sz w:val="22"/>
          <w:szCs w:val="22"/>
          <w:lang w:val="pt-BR"/>
        </w:rPr>
        <w:t xml:space="preserve">10.1</w:t>
      </w:r>
      <w:r>
        <w:rPr>
          <w:rFonts w:hint="default" w:ascii="Cambria" w:hAnsi="Cambria" w:cs="Cambria"/>
          <w:b/>
          <w:bCs/>
          <w:sz w:val="22"/>
          <w:szCs w:val="22"/>
          <w:lang w:val="pt-BR"/>
        </w:rPr>
        <w:t xml:space="preserve">. </w:t>
      </w:r>
      <w:r>
        <w:rPr>
          <w:rFonts w:hint="default" w:ascii="Cambria" w:hAnsi="Cambria" w:eastAsia="SimSun" w:cs="Cambria"/>
          <w:sz w:val="22"/>
          <w:szCs w:val="22"/>
        </w:rPr>
        <w:t xml:space="preserve">Homologações: toda última segunda-feira </w:t>
      </w:r>
      <w:r>
        <w:rPr>
          <w:rFonts w:hint="default" w:ascii="Cambria" w:hAnsi="Cambria" w:eastAsia="SimSun" w:cs="Cambria"/>
          <w:sz w:val="22"/>
          <w:szCs w:val="22"/>
          <w:lang w:val="pt-BR"/>
        </w:rPr>
        <w:t xml:space="preserve">do mês</w:t>
      </w:r>
      <w:r>
        <w:rPr>
          <w:rFonts w:hint="default" w:ascii="Cambria" w:hAnsi="Cambria" w:eastAsia="SimSun" w:cs="Cambria"/>
          <w:sz w:val="22"/>
          <w:szCs w:val="22"/>
        </w:rPr>
        <w:t xml:space="preserve">. </w:t>
      </w:r>
      <w:r>
        <w:rPr>
          <w:rFonts w:hint="default" w:ascii="Cambria" w:hAnsi="Cambria" w:cs="Cambria"/>
          <w:b/>
          <w:bCs/>
          <w:sz w:val="22"/>
          <w:szCs w:val="22"/>
        </w:rPr>
      </w:r>
      <w:r/>
    </w:p>
    <w:p>
      <w:pPr>
        <w:pStyle w:val="1018"/>
        <w:numPr>
          <w:ilvl w:val="0"/>
        </w:numPr>
        <w:ind w:left="0" w:firstLine="0"/>
        <w:pageBreakBefore w:val="0"/>
        <w:spacing w:line="240" w:lineRule="auto"/>
        <w:widowControl/>
        <w:rPr>
          <w:rFonts w:hint="default" w:ascii="Cambria" w:hAnsi="Cambria" w:eastAsia="SimSun" w:cs="Cambria"/>
          <w:sz w:val="22"/>
          <w:szCs w:val="22"/>
        </w:rPr>
      </w:pPr>
      <w:r>
        <w:rPr>
          <w:rFonts w:hint="default" w:ascii="Cambria" w:hAnsi="Cambria" w:eastAsia="SimSun" w:cs="Cambria"/>
          <w:sz w:val="22"/>
          <w:szCs w:val="22"/>
        </w:rPr>
        <w:t xml:space="preserve">10.2.  </w:t>
      </w:r>
      <w:r>
        <w:rPr>
          <w:rFonts w:hint="default" w:ascii="Cambria" w:hAnsi="Cambria" w:eastAsia="SimSun" w:cs="Cambria"/>
          <w:sz w:val="22"/>
          <w:szCs w:val="22"/>
        </w:rPr>
        <w:t xml:space="preserve">Os deferimentos de credenciamento serão submetidos à homologação pela Secretaria Municipal de Administração Pública. </w:t>
      </w:r>
      <w:r>
        <w:rPr>
          <w:rFonts w:hint="default" w:ascii="Cambria" w:hAnsi="Cambria" w:cs="Cambria"/>
          <w:b/>
          <w:bCs/>
          <w:sz w:val="22"/>
          <w:szCs w:val="22"/>
        </w:rPr>
      </w:r>
      <w:r/>
    </w:p>
    <w:p>
      <w:pPr>
        <w:pStyle w:val="1018"/>
        <w:numPr>
          <w:ilvl w:val="0"/>
        </w:numPr>
        <w:ind w:left="0" w:firstLine="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rPr>
        <w:t xml:space="preserve">10.3. </w:t>
      </w:r>
      <w:r>
        <w:rPr>
          <w:rFonts w:hint="default" w:ascii="Cambria" w:hAnsi="Cambria" w:eastAsia="SimSun" w:cs="Cambria"/>
          <w:sz w:val="22"/>
          <w:szCs w:val="22"/>
        </w:rPr>
        <w:t xml:space="preserve">Caso o credenciado, na convocação para apresentação, se manifestar impossibilitado de atender a agenda, deverá comunicar por escrito, através do e-mail </w:t>
      </w:r>
      <w:r>
        <w:rPr>
          <w:rFonts w:hint="default" w:ascii="Cambria" w:hAnsi="Cambria" w:eastAsia="SimSun" w:cs="Cambria"/>
          <w:sz w:val="22"/>
          <w:szCs w:val="22"/>
          <w:lang w:val="pt-BR"/>
        </w:rPr>
        <w:t xml:space="preserve">compras</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santabarbaradosul.rs.gov.br</w:t>
      </w:r>
      <w:r>
        <w:rPr>
          <w:rFonts w:hint="default" w:ascii="Cambria" w:hAnsi="Cambria" w:eastAsia="SimSun" w:cs="Cambria"/>
          <w:sz w:val="22"/>
          <w:szCs w:val="22"/>
        </w:rPr>
        <w:t xml:space="preserve">, no prazo de até 24 (vinte e quatro) horas a partir da convocação. A não manifestação neste prazo autoriza a </w:t>
      </w:r>
      <w:r>
        <w:rPr>
          <w:rFonts w:hint="default" w:ascii="Cambria" w:hAnsi="Cambria" w:eastAsia="SimSun" w:cs="Cambria"/>
          <w:sz w:val="22"/>
          <w:szCs w:val="22"/>
          <w:lang w:val="pt-BR"/>
        </w:rPr>
        <w:t xml:space="preserve">Administração </w:t>
      </w:r>
      <w:r>
        <w:rPr>
          <w:rFonts w:hint="default" w:ascii="Cambria" w:hAnsi="Cambria" w:eastAsia="SimSun" w:cs="Cambria"/>
          <w:sz w:val="22"/>
          <w:szCs w:val="22"/>
        </w:rPr>
        <w:t xml:space="preserve">a convocar o próximo credenciado</w:t>
      </w:r>
      <w:r>
        <w:rPr>
          <w:rFonts w:hint="default" w:ascii="Cambria" w:hAnsi="Cambria" w:eastAsia="SimSun" w:cs="Cambria"/>
          <w:sz w:val="22"/>
          <w:szCs w:val="22"/>
          <w:lang w:val="pt-BR"/>
        </w:rPr>
        <w:t xml:space="preserve">.</w:t>
      </w:r>
      <w:r>
        <w:rPr>
          <w:rFonts w:hint="default" w:ascii="Cambria" w:hAnsi="Cambria" w:cs="Cambria"/>
          <w:b/>
          <w:bCs/>
          <w:sz w:val="22"/>
          <w:szCs w:val="22"/>
        </w:rPr>
      </w:r>
      <w:r/>
    </w:p>
    <w:p>
      <w:pPr>
        <w:pStyle w:val="1018"/>
        <w:numPr>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18"/>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11.    DA DOTAÇÃO ORÇAMENTÁRIA</w:t>
      </w:r>
      <w:r>
        <w:rPr>
          <w:rFonts w:ascii="Cambria" w:hAnsi="Cambria" w:cs="Cambria"/>
          <w:b/>
          <w:bCs/>
          <w:sz w:val="22"/>
          <w:szCs w:val="22"/>
        </w:rPr>
      </w:r>
      <w:r/>
    </w:p>
    <w:p>
      <w:pPr>
        <w:pStyle w:val="1018"/>
        <w:numPr>
          <w:ilvl w:val="0"/>
          <w:numId w:val="0"/>
        </w:numPr>
        <w:ind w:left="18"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11.1.  Para o ano/exercício </w:t>
      </w:r>
      <w:r>
        <w:rPr>
          <w:rFonts w:hint="default" w:ascii="Cambria" w:hAnsi="Cambria" w:eastAsia="SimSun" w:cs="Cambria"/>
          <w:sz w:val="22"/>
          <w:szCs w:val="22"/>
          <w:lang w:val="pt-BR"/>
        </w:rPr>
        <w:t xml:space="preserve">2023</w:t>
      </w:r>
      <w:r>
        <w:rPr>
          <w:rFonts w:hint="default" w:ascii="Cambria" w:hAnsi="Cambria" w:eastAsia="SimSun" w:cs="Cambria"/>
          <w:sz w:val="22"/>
          <w:szCs w:val="22"/>
        </w:rPr>
        <w:t xml:space="preserve"> a execução dos serviços ficarão adstritas à existência de dotações orçamentárias respectivas</w:t>
      </w:r>
      <w:r>
        <w:rPr>
          <w:rFonts w:hint="default" w:ascii="Cambria" w:hAnsi="Cambria" w:eastAsia="SimSun" w:cs="Cambria"/>
          <w:sz w:val="22"/>
          <w:szCs w:val="22"/>
          <w:lang w:val="pt-BR"/>
        </w:rPr>
        <w:t xml:space="preserve"> e indicadas na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w:t>
      </w:r>
      <w:r>
        <w:rPr>
          <w:rFonts w:ascii="Cambria" w:hAnsi="Cambria" w:cs="Cambria"/>
          <w:sz w:val="22"/>
          <w:szCs w:val="22"/>
        </w:rPr>
      </w:r>
      <w:r/>
    </w:p>
    <w:p>
      <w:pPr>
        <w:pStyle w:val="1018"/>
        <w:numPr>
          <w:ilvl w:val="0"/>
          <w:numId w:val="0"/>
        </w:numPr>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11.2.    Os recursos financeiros para aporte desta contratação serão recursos próprios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e os provenientes de transferências governamentais.</w:t>
      </w:r>
      <w:r>
        <w:rPr>
          <w:rFonts w:ascii="Cambria" w:hAnsi="Cambria" w:cs="Cambria"/>
          <w:sz w:val="22"/>
          <w:szCs w:val="22"/>
        </w:rPr>
      </w:r>
      <w:r/>
    </w:p>
    <w:p>
      <w:pPr>
        <w:pStyle w:val="1018"/>
        <w:numPr>
          <w:numId w:val="0"/>
        </w:numPr>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eastAsia="SimSun" w:cs="Cambria"/>
          <w:b/>
          <w:bCs/>
          <w:sz w:val="22"/>
          <w:szCs w:val="22"/>
        </w:rPr>
      </w:r>
      <w:r>
        <w:rPr>
          <w:rFonts w:ascii="Cambria" w:hAnsi="Cambria" w:cs="Cambria"/>
          <w:sz w:val="22"/>
          <w:szCs w:val="22"/>
        </w:rPr>
      </w:r>
      <w:r/>
    </w:p>
    <w:p>
      <w:pPr>
        <w:pStyle w:val="1018"/>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12.    DISPOSIÇÕES GERAIS</w:t>
      </w:r>
      <w:r>
        <w:rPr>
          <w:rFonts w:ascii="Cambria" w:hAnsi="Cambria" w:cs="Cambria"/>
          <w:b/>
          <w:bCs/>
          <w:sz w:val="22"/>
          <w:szCs w:val="22"/>
        </w:rPr>
      </w:r>
      <w:r/>
    </w:p>
    <w:p>
      <w:pPr>
        <w:pStyle w:val="1018"/>
        <w:numPr>
          <w:ilvl w:val="0"/>
          <w:numId w:val="0"/>
        </w:numPr>
        <w:ind w:left="19"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12.1.   As empresas e/ou representantes que tiverem interesse em participar do certame obrigam-se a acompanhar as publicações referentes ao processo no site www.santabarbara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 bem como as publicações no Diário Oficial dos Municípios no endereço eletrônico </w:t>
      </w:r>
      <w:r>
        <w:rPr>
          <w:rFonts w:hint="default" w:ascii="Cambria" w:hAnsi="Cambria" w:eastAsia="SimSun" w:cs="Cambria"/>
          <w:sz w:val="22"/>
          <w:szCs w:val="22"/>
        </w:rPr>
        <w:t xml:space="preserve">https://www.diariomunicipal.com.br/famurs/</w:t>
      </w:r>
      <w:r>
        <w:rPr>
          <w:rFonts w:hint="default" w:ascii="Cambria" w:hAnsi="Cambria" w:eastAsia="SimSun" w:cs="Cambria"/>
          <w:sz w:val="22"/>
          <w:szCs w:val="22"/>
        </w:rPr>
        <w:t xml:space="preserve">, quando for o caso, com vista a possíveis alterações e avisos.</w:t>
      </w:r>
      <w:r>
        <w:rPr>
          <w:rFonts w:ascii="Cambria" w:hAnsi="Cambria" w:cs="Cambria"/>
          <w:sz w:val="22"/>
          <w:szCs w:val="22"/>
        </w:rPr>
      </w:r>
      <w:r/>
    </w:p>
    <w:p>
      <w:pPr>
        <w:pStyle w:val="1018"/>
        <w:numPr>
          <w:ilvl w:val="0"/>
          <w:numId w:val="0"/>
        </w:numPr>
        <w:ind w:left="19"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12.2.  Os pedidos de esclarecimentos sobre o edital poderão ser encaminhados para o e-mail: </w:t>
      </w:r>
      <w:r>
        <w:rPr>
          <w:rFonts w:hint="default" w:ascii="Cambria" w:hAnsi="Cambria" w:eastAsia="SimSun" w:cs="Cambria"/>
          <w:sz w:val="22"/>
          <w:szCs w:val="22"/>
          <w:lang w:val="pt-BR"/>
        </w:rPr>
        <w:t xml:space="preserve">licita</w:t>
      </w:r>
      <w:r>
        <w:rPr>
          <w:rFonts w:hint="default" w:ascii="Cambria" w:hAnsi="Cambria" w:eastAsia="SimSun" w:cs="Cambria"/>
          <w:sz w:val="22"/>
          <w:szCs w:val="22"/>
        </w:rPr>
        <w:t xml:space="preserve">@santabarbara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w:t>
      </w:r>
      <w:r>
        <w:rPr>
          <w:rFonts w:hint="default" w:ascii="Cambria" w:hAnsi="Cambria" w:eastAsia="SimSun" w:cs="Cambria"/>
          <w:sz w:val="22"/>
          <w:szCs w:val="22"/>
          <w:lang w:val="pt-BR"/>
        </w:rPr>
        <w:t xml:space="preserve">.</w:t>
      </w:r>
      <w:r>
        <w:rPr>
          <w:rFonts w:ascii="Cambria" w:hAnsi="Cambria" w:cs="Cambria"/>
          <w:sz w:val="22"/>
          <w:szCs w:val="22"/>
        </w:rPr>
      </w:r>
      <w:r/>
    </w:p>
    <w:p>
      <w:pPr>
        <w:pStyle w:val="1018"/>
        <w:numPr>
          <w:ilvl w:val="0"/>
          <w:numId w:val="0"/>
        </w:numPr>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12.3.  As quantidades consideradas na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tabela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e custos</w:t>
      </w:r>
      <w:r>
        <w:rPr>
          <w:rFonts w:hint="default" w:ascii="Cambria" w:hAnsi="Cambria" w:eastAsia="SimSun" w:cs="Cambria"/>
          <w:sz w:val="22"/>
          <w:szCs w:val="22"/>
          <w:lang w:val="pt-BR"/>
        </w:rPr>
        <w:t xml:space="preserve"> do ANEXO I deste Edital</w:t>
      </w:r>
      <w:r>
        <w:rPr>
          <w:rFonts w:hint="default" w:ascii="Cambria" w:hAnsi="Cambria" w:eastAsia="SimSun" w:cs="Cambria"/>
          <w:sz w:val="22"/>
          <w:szCs w:val="22"/>
        </w:rPr>
        <w:t xml:space="preserve"> visam somente oferecer às empresas interessadas elementos para avaliação do potencial de serviços. Estas quantidades, não constituem sob nenhuma hipótese, garantia de volume de serviço a ser requisitado, reservando-se a Administração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o direito de adaptação às suas necessidades conforme a demanda</w:t>
      </w:r>
      <w:r>
        <w:rPr>
          <w:rFonts w:hint="default" w:ascii="Cambria" w:hAnsi="Cambria" w:eastAsia="SimSun" w:cs="Cambria"/>
          <w:sz w:val="22"/>
          <w:szCs w:val="22"/>
          <w:lang w:val="pt-BR"/>
        </w:rPr>
        <w:t xml:space="preserve">.</w:t>
      </w:r>
      <w:r>
        <w:rPr>
          <w:rFonts w:ascii="Cambria" w:hAnsi="Cambria" w:cs="Cambria"/>
          <w:sz w:val="22"/>
          <w:szCs w:val="22"/>
        </w:rPr>
      </w:r>
      <w:r/>
    </w:p>
    <w:p>
      <w:pPr>
        <w:pStyle w:val="1018"/>
        <w:numPr>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18"/>
        <w:numPr>
          <w:ilvl w:val="0"/>
        </w:numPr>
        <w:ind w:left="0" w:firstLine="0"/>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13.   RELAÇÃO DE ANEXOS</w:t>
      </w:r>
      <w:r>
        <w:rPr>
          <w:rFonts w:ascii="Cambria" w:hAnsi="Cambria" w:cs="Cambria"/>
          <w:b/>
          <w:bCs/>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 1.    ANEXO I - Relação de itens e t</w:t>
      </w:r>
      <w:r>
        <w:rPr>
          <w:rFonts w:hint="default" w:ascii="Cambria" w:hAnsi="Cambria" w:eastAsia="SimSun" w:cs="Cambria"/>
          <w:sz w:val="22"/>
          <w:szCs w:val="22"/>
        </w:rPr>
        <w:t xml:space="preserve">abela </w:t>
      </w:r>
      <w:r>
        <w:rPr>
          <w:rFonts w:hint="default" w:ascii="Cambria" w:hAnsi="Cambria" w:eastAsia="SimSun" w:cs="Cambria"/>
          <w:sz w:val="22"/>
          <w:szCs w:val="22"/>
          <w:lang w:val="pt-BR"/>
        </w:rPr>
        <w:t xml:space="preserve">ú</w:t>
      </w:r>
      <w:r>
        <w:rPr>
          <w:rFonts w:hint="default" w:ascii="Cambria" w:hAnsi="Cambria" w:eastAsia="SimSun" w:cs="Cambria"/>
          <w:sz w:val="22"/>
          <w:szCs w:val="22"/>
        </w:rPr>
        <w:t xml:space="preserve">nica de </w:t>
      </w:r>
      <w:r>
        <w:rPr>
          <w:rFonts w:hint="default" w:ascii="Cambria" w:hAnsi="Cambria" w:eastAsia="SimSun" w:cs="Cambria"/>
          <w:sz w:val="22"/>
          <w:szCs w:val="22"/>
          <w:lang w:val="pt-BR"/>
        </w:rPr>
        <w:t xml:space="preserve">p</w:t>
      </w:r>
      <w:r>
        <w:rPr>
          <w:rFonts w:hint="default" w:ascii="Cambria" w:hAnsi="Cambria" w:eastAsia="SimSun" w:cs="Cambria"/>
          <w:sz w:val="22"/>
          <w:szCs w:val="22"/>
        </w:rPr>
        <w:t xml:space="preserve">reços.</w:t>
      </w:r>
      <w:r>
        <w:rPr>
          <w:rFonts w:ascii="Cambria" w:hAnsi="Cambria" w:cs="Cambria"/>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13.2.     ANEXO II - </w:t>
      </w:r>
      <w:r>
        <w:rPr>
          <w:rFonts w:hint="default" w:ascii="Cambria" w:hAnsi="Cambria" w:eastAsia="SimSun" w:cs="Cambria"/>
          <w:sz w:val="22"/>
          <w:szCs w:val="22"/>
        </w:rPr>
        <w:t xml:space="preserve">Solicitação de Credenciamento</w:t>
      </w:r>
      <w:r>
        <w:rPr>
          <w:rFonts w:hint="default" w:ascii="Cambria" w:hAnsi="Cambria" w:eastAsia="SimSun" w:cs="Cambria"/>
          <w:sz w:val="22"/>
          <w:szCs w:val="22"/>
          <w:lang w:val="pt-BR"/>
        </w:rPr>
        <w:t xml:space="preserve">.</w:t>
      </w:r>
      <w:r>
        <w:rPr>
          <w:rFonts w:ascii="Cambria" w:hAnsi="Cambria" w:cs="Cambria"/>
          <w:sz w:val="22"/>
          <w:szCs w:val="22"/>
        </w:rPr>
      </w:r>
      <w:r/>
    </w:p>
    <w:p>
      <w:pPr>
        <w:pStyle w:val="1018"/>
        <w:numPr>
          <w:ilvl w:val="0"/>
          <w:numId w:val="0"/>
        </w:numPr>
        <w:ind w:left="0" w:firstLine="0"/>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13.3.      ANEXO III - Declaração conjunta.</w:t>
      </w:r>
      <w:r>
        <w:rPr>
          <w:rFonts w:ascii="Cambria" w:hAnsi="Cambria" w:cs="Cambria"/>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13.4.       ANEXO IV - Declaração de residência.</w:t>
      </w:r>
      <w:r>
        <w:rPr>
          <w:rFonts w:ascii="Cambria" w:hAnsi="Cambria" w:cs="Cambria"/>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13.5.     ANEXO V - Termo de Credenciamento.</w:t>
      </w:r>
      <w:r>
        <w:rPr>
          <w:rFonts w:ascii="Cambria" w:hAnsi="Cambria" w:cs="Cambria"/>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13.6.     ANEXO VI - Autorização de Fornecimento (AF)</w:t>
      </w:r>
      <w:r>
        <w:rPr>
          <w:rFonts w:ascii="Cambria" w:hAnsi="Cambria" w:cs="Cambria"/>
          <w:sz w:val="22"/>
          <w:szCs w:val="22"/>
        </w:rPr>
      </w:r>
      <w:r/>
    </w:p>
    <w:p>
      <w:pPr>
        <w:pStyle w:val="1018"/>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13.7.      ANEXO VII - ETP</w:t>
      </w:r>
      <w:r>
        <w:rPr>
          <w:rFonts w:hint="default" w:ascii="Cambria" w:hAnsi="Cambria" w:cs="Cambria"/>
          <w:sz w:val="22"/>
          <w:szCs w:val="22"/>
        </w:rPr>
      </w:r>
      <w:r/>
    </w:p>
    <w:p>
      <w:pPr>
        <w:pStyle w:val="1018"/>
        <w:numPr>
          <w:numId w:val="0"/>
        </w:numPr>
        <w:ind w:left="18" w:hanging="18"/>
        <w:jc w:val="center"/>
        <w:spacing w:line="240" w:lineRule="auto"/>
        <w:rPr>
          <w:rFonts w:hint="default" w:ascii="Cambria" w:hAnsi="Cambria" w:cs="Cambria"/>
          <w:b/>
          <w:bCs/>
          <w:sz w:val="22"/>
          <w:szCs w:val="22"/>
        </w:rPr>
      </w:pPr>
      <w:r>
        <w:rPr>
          <w:rFonts w:hint="default" w:ascii="Cambria" w:hAnsi="Cambria" w:cs="Cambria"/>
          <w:b/>
          <w:bCs/>
          <w:sz w:val="22"/>
          <w:szCs w:val="22"/>
          <w:lang w:val="pt-BR"/>
        </w:rPr>
        <w:t xml:space="preserve">ANEXO I </w:t>
      </w:r>
      <w:r>
        <w:rPr>
          <w:rFonts w:ascii="Cambria" w:hAnsi="Cambria" w:cs="Cambria"/>
          <w:sz w:val="22"/>
          <w:szCs w:val="22"/>
        </w:rPr>
      </w:r>
      <w:r/>
    </w:p>
    <w:p>
      <w:pPr>
        <w:pStyle w:val="1018"/>
        <w:numPr>
          <w:numId w:val="0"/>
        </w:numPr>
        <w:ind w:left="18" w:hanging="18"/>
        <w:jc w:val="center"/>
        <w:spacing w:line="240" w:lineRule="auto"/>
        <w:rPr>
          <w:rFonts w:hint="default" w:ascii="Cambria" w:hAnsi="Cambria" w:cs="Cambria"/>
          <w:b/>
          <w:bCs/>
          <w:sz w:val="22"/>
          <w:szCs w:val="22"/>
          <w:u w:val="single"/>
        </w:rPr>
      </w:pPr>
      <w:r>
        <w:rPr>
          <w:rFonts w:hint="default" w:ascii="Cambria" w:hAnsi="Cambria" w:cs="Cambria"/>
          <w:b/>
          <w:bCs/>
          <w:sz w:val="22"/>
          <w:szCs w:val="22"/>
          <w:u w:val="single"/>
          <w:lang w:val="pt-BR"/>
        </w:rPr>
        <w:t xml:space="preserve">RELAÇÃO DE ITENS E TABELA ÚNICA DE PREÇOS</w:t>
      </w:r>
      <w:r>
        <w:rPr>
          <w:rFonts w:ascii="Cambria" w:hAnsi="Cambria" w:cs="Cambria"/>
          <w:sz w:val="22"/>
          <w:szCs w:val="22"/>
        </w:rPr>
      </w:r>
      <w:r/>
    </w:p>
    <w:p>
      <w:pPr>
        <w:ind w:left="0" w:firstLine="0"/>
        <w:spacing w:line="240" w:lineRule="auto"/>
        <w:rPr>
          <w:rFonts w:hint="default" w:ascii="Cambria" w:hAnsi="Cambria" w:cs="Cambria"/>
          <w:sz w:val="22"/>
          <w:szCs w:val="22"/>
        </w:rPr>
      </w:pPr>
      <w:r>
        <w:rPr>
          <w:rFonts w:hint="default" w:ascii="Cambria" w:hAnsi="Cambria" w:cs="Cambria"/>
          <w:sz w:val="22"/>
          <w:szCs w:val="22"/>
        </w:rPr>
      </w:r>
      <w:r>
        <w:rPr>
          <w:rFonts w:ascii="Cambria" w:hAnsi="Cambria" w:cs="Cambria"/>
          <w:sz w:val="22"/>
          <w:szCs w:val="22"/>
        </w:rPr>
      </w:r>
      <w:r/>
    </w:p>
    <w:p>
      <w:pPr>
        <w:ind w:left="0" w:right="0" w:firstLine="0"/>
        <w:jc w:val="center"/>
        <w:spacing w:after="0" w:line="240" w:lineRule="auto"/>
        <w:widowControl/>
        <w:rPr>
          <w:rFonts w:hint="default"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01 – REFEIÇÕES - MARMITA</w:t>
      </w:r>
      <w:r>
        <w:rPr>
          <w:rFonts w:hint="default" w:ascii="Cambria" w:hAnsi="Cambria" w:eastAsia="Liberation Serif" w:cs="Cambria"/>
          <w:b/>
          <w:i/>
          <w:iCs/>
          <w:color w:val="000000"/>
          <w:sz w:val="22"/>
          <w:szCs w:val="22"/>
          <w:highlight w:val="none"/>
          <w:u w:val="single"/>
          <w:lang w:val="en-US" w:eastAsia="pt-BR" w:bidi="ar-SA"/>
        </w:rPr>
        <w:t xml:space="preserve"> - XIS SALADA</w:t>
      </w:r>
      <w:r>
        <w:rPr>
          <w:rFonts w:ascii="Cambria" w:hAnsi="Cambria" w:cs="Cambria"/>
          <w:sz w:val="22"/>
          <w:szCs w:val="22"/>
        </w:rPr>
      </w:r>
      <w:r/>
    </w:p>
    <w:tbl>
      <w:tblPr>
        <w:tblStyle w:val="985"/>
        <w:tblW w:w="1096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5643"/>
        <w:gridCol w:w="1010"/>
        <w:gridCol w:w="1880"/>
        <w:gridCol w:w="1490"/>
      </w:tblGrid>
      <w:tr>
        <w:trPr/>
        <w:tc>
          <w:tcPr>
            <w:shd w:val="clear" w:color="auto" w:fill="dce6f2" w:themeFill="accent1" w:themeFillTint="32"/>
            <w:tcW w:w="941" w:type="dxa"/>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dce6f2" w:themeFill="accent1" w:themeFillTint="32"/>
            <w:tcW w:w="5643"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dce6f2" w:themeFill="accent1" w:themeFillTint="32"/>
            <w:tcW w:w="101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dce6f2" w:themeFill="accent1" w:themeFillTint="32"/>
            <w:tcW w:w="188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QNTDE ESTIMADA</w:t>
            </w:r>
            <w:r>
              <w:rPr>
                <w:rFonts w:ascii="Cambria" w:hAnsi="Cambria" w:cs="Cambria"/>
                <w:sz w:val="22"/>
                <w:szCs w:val="22"/>
              </w:rPr>
            </w:r>
            <w:r/>
          </w:p>
        </w:tc>
        <w:tc>
          <w:tcPr>
            <w:shd w:val="clear" w:color="auto" w:fill="dce6f2" w:themeFill="accent1" w:themeFillTint="32"/>
            <w:tcW w:w="149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UNIT.</w:t>
            </w:r>
            <w:r>
              <w:rPr>
                <w:rFonts w:ascii="Cambria" w:hAnsi="Cambria" w:cs="Cambria"/>
                <w:sz w:val="22"/>
                <w:szCs w:val="22"/>
              </w:rPr>
            </w:r>
            <w:r/>
          </w:p>
        </w:tc>
      </w:tr>
      <w:tr>
        <w:trPr/>
        <w:tc>
          <w:tcPr>
            <w:shd w:val="clear" w:color="auto" w:fill="dce6f2" w:themeFill="accent1" w:themeFillTint="32"/>
            <w:tcW w:w="941"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tc>
        <w:tc>
          <w:tcPr>
            <w:tcW w:w="5643" w:type="dxa"/>
            <w:textDirection w:val="lrTb"/>
            <w:noWrap w:val="false"/>
          </w:tcPr>
          <w:p>
            <w:pPr>
              <w:jc w:val="both"/>
              <w:spacing w:line="240" w:lineRule="auto"/>
              <w:widowControl/>
              <w:rPr>
                <w:rFonts w:ascii="Cambria" w:hAnsi="Cambria" w:cs="Cambria"/>
                <w:sz w:val="22"/>
                <w:szCs w:val="22"/>
              </w:rPr>
            </w:pPr>
            <w:r>
              <w:rPr>
                <w:rFonts w:ascii="Cambria" w:hAnsi="Cambria" w:eastAsia="Times New Roman" w:cs="Cambria"/>
                <w:b/>
                <w:bCs/>
                <w:sz w:val="22"/>
                <w:szCs w:val="22"/>
                <w:lang w:val="pt-PT" w:eastAsia="pt-PT" w:bidi="pt-PT"/>
              </w:rPr>
              <w:t xml:space="preserve">Refeição individual tipo </w:t>
            </w:r>
            <w:r>
              <w:rPr>
                <w:rFonts w:ascii="Cambria" w:hAnsi="Cambria" w:eastAsia="Times New Roman" w:cs="Cambria"/>
                <w:b/>
                <w:bCs/>
                <w:sz w:val="22"/>
                <w:szCs w:val="22"/>
                <w:u w:val="single"/>
                <w:lang w:val="pt-PT" w:eastAsia="pt-PT" w:bidi="pt-PT"/>
              </w:rPr>
              <w:t xml:space="preserve">marmita</w:t>
            </w:r>
            <w:r>
              <w:rPr>
                <w:rFonts w:ascii="Cambria" w:hAnsi="Cambria" w:eastAsia="Times New Roman" w:cs="Cambria"/>
                <w:b/>
                <w:bCs/>
                <w:sz w:val="22"/>
                <w:szCs w:val="22"/>
                <w:lang w:val="pt-PT" w:eastAsia="pt-PT" w:bidi="pt-PT"/>
              </w:rPr>
              <w:t xml:space="preserve">, em isopor com tampa, para alimentação quente,</w:t>
            </w:r>
            <w:r>
              <w:rPr>
                <w:rFonts w:ascii="Cambria" w:hAnsi="Cambria" w:eastAsia="Times New Roman" w:cs="Cambria"/>
                <w:sz w:val="22"/>
                <w:szCs w:val="22"/>
                <w:lang w:val="pt-PT" w:eastAsia="pt-PT" w:bidi="pt-PT"/>
              </w:rPr>
              <w:t xml:space="preserve"> composta por: Arroz, feijão, proteína (duas das opções: bovina, suína, aves; devendo ser assada, frita ou cozida), com no mínimo 02 (duas) guarnições (legumes, macarrão, polenta, purê, entre outros). Contendo no mínimo 800gr.   </w:t>
            </w:r>
            <w:r>
              <w:rPr>
                <w:rFonts w:ascii="Cambria" w:hAnsi="Cambria" w:cs="Cambria"/>
                <w:sz w:val="22"/>
                <w:szCs w:val="22"/>
              </w:rPr>
            </w:r>
            <w:r/>
          </w:p>
          <w:p>
            <w:pPr>
              <w:jc w:val="both"/>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w:t>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Times New Roman" w:cs="Cambria"/>
                <w:b/>
                <w:bCs/>
                <w:sz w:val="22"/>
                <w:szCs w:val="22"/>
                <w:lang w:val="pt-PT" w:eastAsia="pt-PT" w:bidi="pt-PT"/>
              </w:rPr>
              <w:t xml:space="preserve">Refeição individual tipo marmita, em isopor com tampa, para saladas:</w:t>
            </w:r>
            <w:r>
              <w:rPr>
                <w:rFonts w:ascii="Cambria" w:hAnsi="Cambria" w:eastAsia="Times New Roman" w:cs="Cambria"/>
                <w:sz w:val="22"/>
                <w:szCs w:val="22"/>
                <w:lang w:val="pt-PT" w:eastAsia="pt-PT" w:bidi="pt-PT"/>
              </w:rPr>
              <w:t xml:space="preserve"> repolho picado fino, tomate picado em rodelas e alface picada, com peso mínimo de 150 g (cento e cinquenta gramas). </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val="0"/>
                <w:bCs/>
                <w:sz w:val="22"/>
                <w:szCs w:val="22"/>
                <w:lang w:val="pt-BR" w:eastAsia="pt-PT" w:bidi="pt-PT"/>
              </w:rPr>
              <w:t xml:space="preserve">+</w:t>
            </w:r>
            <w:r>
              <w:rPr>
                <w:rFonts w:ascii="Cambria" w:hAnsi="Cambria" w:cs="Cambria"/>
                <w:sz w:val="22"/>
                <w:szCs w:val="22"/>
              </w:rPr>
            </w:r>
            <w:r/>
          </w:p>
          <w:p>
            <w:pPr>
              <w:jc w:val="both"/>
              <w:spacing w:line="240" w:lineRule="auto"/>
              <w:widowControl/>
              <w:rPr>
                <w:rFonts w:ascii="Cambria" w:hAnsi="Cambria" w:cs="Cambria"/>
                <w:b w:val="0"/>
                <w:bCs/>
                <w:sz w:val="22"/>
                <w:szCs w:val="22"/>
              </w:rPr>
            </w:pPr>
            <w:r>
              <w:rPr>
                <w:rFonts w:hint="default" w:ascii="Cambria" w:hAnsi="Cambria" w:eastAsia="Times New Roman" w:cs="Cambria"/>
                <w:b/>
                <w:sz w:val="22"/>
                <w:szCs w:val="22"/>
                <w:lang w:val="pt-BR" w:eastAsia="pt-PT" w:bidi="pt-PT"/>
              </w:rPr>
              <w:t xml:space="preserve">Bebida: </w:t>
            </w:r>
            <w:r>
              <w:rPr>
                <w:rFonts w:hint="default" w:ascii="Cambria" w:hAnsi="Cambria" w:eastAsia="Times New Roman" w:cs="Cambria"/>
                <w:b w:val="0"/>
                <w:bCs/>
                <w:sz w:val="22"/>
                <w:szCs w:val="22"/>
                <w:lang w:val="pt-BR" w:eastAsia="pt-PT" w:bidi="pt-PT"/>
              </w:rPr>
              <w:t xml:space="preserve">Água mineral </w:t>
            </w:r>
            <w:r>
              <w:rPr>
                <w:rFonts w:ascii="Cambria" w:hAnsi="Cambria" w:eastAsia="Times New Roman" w:cs="Cambria"/>
                <w:b w:val="0"/>
                <w:bCs/>
                <w:sz w:val="22"/>
                <w:szCs w:val="22"/>
                <w:lang w:val="pt-PT" w:eastAsia="pt-PT" w:bidi="pt-PT"/>
              </w:rPr>
              <w:t xml:space="preserve">(com gás ou sem) 500ml ou suco natural de 200ml;</w:t>
            </w:r>
            <w:r>
              <w:rPr>
                <w:rFonts w:ascii="Cambria" w:hAnsi="Cambria" w:cs="Cambria"/>
                <w:sz w:val="22"/>
                <w:szCs w:val="22"/>
              </w:rPr>
            </w:r>
            <w:r/>
          </w:p>
          <w:p>
            <w:pPr>
              <w:jc w:val="both"/>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Times New Roman" w:cs="Cambria"/>
                <w:b/>
                <w:sz w:val="22"/>
                <w:szCs w:val="22"/>
                <w:lang w:val="pt-PT" w:eastAsia="pt-PT" w:bidi="pt-PT"/>
              </w:rPr>
              <w:t xml:space="preserve">Observação:</w:t>
            </w:r>
            <w:r>
              <w:rPr>
                <w:rFonts w:ascii="Cambria" w:hAnsi="Cambria" w:eastAsia="Times New Roman" w:cs="Cambria"/>
                <w:sz w:val="22"/>
                <w:szCs w:val="22"/>
                <w:lang w:val="pt-PT" w:eastAsia="pt-PT" w:bidi="pt-PT"/>
              </w:rPr>
              <w:t xml:space="preserve"> Deverá acompanhar uma colher, garfo e faca de plástico.</w:t>
            </w:r>
            <w:r>
              <w:rPr>
                <w:rFonts w:ascii="Cambria" w:hAnsi="Cambria" w:cs="Cambria"/>
                <w:sz w:val="22"/>
                <w:szCs w:val="22"/>
              </w:rPr>
            </w:r>
            <w:r/>
          </w:p>
        </w:tc>
        <w:tc>
          <w:tcPr>
            <w:tcW w:w="101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t xml:space="preserve">UNID.</w:t>
            </w:r>
            <w:r>
              <w:rPr>
                <w:rFonts w:ascii="Cambria" w:hAnsi="Cambria" w:cs="Cambria"/>
                <w:sz w:val="22"/>
                <w:szCs w:val="22"/>
              </w:rPr>
            </w:r>
            <w:r/>
          </w:p>
        </w:tc>
        <w:tc>
          <w:tcPr>
            <w:tcW w:w="18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800</w:t>
            </w:r>
            <w:r>
              <w:rPr>
                <w:rFonts w:ascii="Cambria" w:hAnsi="Cambria" w:cs="Cambria"/>
                <w:sz w:val="22"/>
                <w:szCs w:val="22"/>
              </w:rPr>
            </w:r>
            <w:r/>
          </w:p>
        </w:tc>
        <w:tc>
          <w:tcPr>
            <w:tcW w:w="149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27,50</w:t>
            </w:r>
            <w:r>
              <w:rPr>
                <w:rFonts w:ascii="Cambria" w:hAnsi="Cambria" w:cs="Cambria"/>
                <w:sz w:val="22"/>
                <w:szCs w:val="22"/>
              </w:rPr>
            </w:r>
            <w:r/>
          </w:p>
        </w:tc>
      </w:tr>
      <w:tr>
        <w:trPr/>
        <w:tc>
          <w:tcPr>
            <w:shd w:val="clear" w:color="auto" w:fill="dce6f2" w:themeFill="accent1" w:themeFillTint="32"/>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tcW w:w="5643" w:type="dxa"/>
            <w:vAlign w:val="center"/>
            <w:textDirection w:val="lrTb"/>
            <w:noWrap w:val="false"/>
          </w:tcPr>
          <w:p>
            <w:pPr>
              <w:jc w:val="both"/>
              <w:spacing w:line="240" w:lineRule="auto"/>
              <w:widowControl/>
              <w:rPr>
                <w:rFonts w:ascii="Cambria" w:hAnsi="Cambria" w:cs="Cambria"/>
                <w:b/>
                <w:sz w:val="22"/>
                <w:szCs w:val="22"/>
              </w:rPr>
            </w:pPr>
            <w:r>
              <w:rPr>
                <w:rFonts w:ascii="Cambria" w:hAnsi="Cambria" w:eastAsia="Calibri" w:cs="Cambria"/>
                <w:sz w:val="22"/>
                <w:szCs w:val="22"/>
                <w:lang w:val="en-US" w:eastAsia="en-US" w:bidi="ar-SA"/>
              </w:rPr>
              <w:t xml:space="preserve">Xis salada: pão, maionese, tomate, ervilha, catchup, mostarda, bife e ovo.</w:t>
            </w:r>
            <w:r>
              <w:rPr>
                <w:rFonts w:ascii="Cambria" w:hAnsi="Cambria" w:cs="Cambria"/>
                <w:sz w:val="22"/>
                <w:szCs w:val="22"/>
              </w:rPr>
            </w:r>
            <w:r/>
          </w:p>
        </w:tc>
        <w:tc>
          <w:tcPr>
            <w:tcW w:w="101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18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800</w:t>
            </w:r>
            <w:r>
              <w:rPr>
                <w:rFonts w:ascii="Cambria" w:hAnsi="Cambria" w:cs="Cambria"/>
                <w:sz w:val="22"/>
                <w:szCs w:val="22"/>
              </w:rPr>
            </w:r>
            <w:r/>
          </w:p>
        </w:tc>
        <w:tc>
          <w:tcPr>
            <w:tcW w:w="1490" w:type="dxa"/>
            <w:vAlign w:val="center"/>
            <w:textDirection w:val="lrTb"/>
            <w:noWrap w:val="false"/>
          </w:tcPr>
          <w:p>
            <w:pPr>
              <w:jc w:val="center"/>
              <w:keepLines w:val="0"/>
              <w:keepNext w:val="0"/>
              <w:spacing w:line="240" w:lineRule="auto"/>
              <w:widowControl/>
              <w:rPr>
                <w:rFonts w:hint="default"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20,00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ind w:left="0" w:right="0" w:firstLine="0"/>
        <w:jc w:val="center"/>
        <w:spacing w:after="0" w:line="240" w:lineRule="auto"/>
        <w:widowControl/>
        <w:rPr>
          <w:rFonts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02 – REFEIÇÕES – SELF SERVICE</w:t>
      </w:r>
      <w:r>
        <w:rPr>
          <w:rFonts w:ascii="Cambria" w:hAnsi="Cambria" w:cs="Cambria"/>
          <w:sz w:val="22"/>
          <w:szCs w:val="22"/>
        </w:rPr>
      </w:r>
      <w:r/>
    </w:p>
    <w:tbl>
      <w:tblPr>
        <w:tblStyle w:val="985"/>
        <w:tblW w:w="1095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5658"/>
        <w:gridCol w:w="980"/>
        <w:gridCol w:w="1890"/>
        <w:gridCol w:w="1480"/>
      </w:tblGrid>
      <w:tr>
        <w:trPr/>
        <w:tc>
          <w:tcPr>
            <w:shd w:val="clear" w:color="auto" w:fill="fdeada" w:themeFill="accent6" w:themeFillTint="32"/>
            <w:tcW w:w="946"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fdeada" w:themeFill="accent6" w:themeFillTint="32"/>
            <w:tcW w:w="5658"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fdeada" w:themeFill="accent6" w:themeFillTint="32"/>
            <w:tcW w:w="980"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fdeada" w:themeFill="accent6" w:themeFillTint="32"/>
            <w:tcW w:w="1890"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fdeada" w:themeFill="accent6" w:themeFillTint="32"/>
            <w:tcW w:w="1480"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UNIT.</w:t>
            </w:r>
            <w:r>
              <w:rPr>
                <w:rFonts w:ascii="Cambria" w:hAnsi="Cambria" w:cs="Cambria"/>
                <w:sz w:val="22"/>
                <w:szCs w:val="22"/>
              </w:rPr>
            </w:r>
            <w:r/>
          </w:p>
        </w:tc>
      </w:tr>
      <w:tr>
        <w:trPr/>
        <w:tc>
          <w:tcPr>
            <w:shd w:val="clear" w:color="auto" w:fill="fdeada" w:themeFill="accent6" w:themeFillTint="32"/>
            <w:tcW w:w="946" w:type="dxa"/>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tcW w:w="5658" w:type="dxa"/>
            <w:textDirection w:val="lrTb"/>
            <w:noWrap w:val="false"/>
          </w:tcPr>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Refeições (self-service) contendo no mínimo: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-6 pratos quentes; (feijão, arroz, macarrão, os demais podendo ser: lasanha, polenta, strogonoff de frango ou carne, mandioca, batata, refogado de legumes);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-mínimo 6 tipos de saladas (alface, tomate, beterraba, cenoura, repolho, rúcula, brócolis, couve, maionese).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- 02 tipos de carne no mínimo; (gado, outro tipo podendo ser: frango, porco ou peixe);</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 - água mineral (com gás ou sem) 500ml ou suco natural de 200ml;</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OBS: *Deve ser considerado como unidade de referência para quantificação uma pessoa adulta;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*As refeições deverão ser servidas na sede do contratado, devendo ser preservado a qualidade e as regras sanitárias.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*Os pratos quentes devem ser servidos em buffet que permita a manutenção da temperatura sem comprometer a qualidade da refeição.</w:t>
            </w:r>
            <w:r>
              <w:rPr>
                <w:rFonts w:ascii="Cambria" w:hAnsi="Cambria" w:cs="Cambria"/>
                <w:sz w:val="20"/>
                <w:szCs w:val="20"/>
              </w:rPr>
            </w:r>
            <w:r/>
          </w:p>
        </w:tc>
        <w:tc>
          <w:tcPr>
            <w:tcW w:w="9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t xml:space="preserve">UNID.</w:t>
            </w:r>
            <w:r>
              <w:rPr>
                <w:rFonts w:ascii="Cambria" w:hAnsi="Cambria" w:cs="Cambria"/>
                <w:sz w:val="22"/>
                <w:szCs w:val="22"/>
              </w:rPr>
            </w:r>
            <w:r/>
          </w:p>
        </w:tc>
        <w:tc>
          <w:tcPr>
            <w:tcW w:w="189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500</w:t>
            </w:r>
            <w:r>
              <w:rPr>
                <w:rFonts w:ascii="Cambria" w:hAnsi="Cambria" w:cs="Cambria"/>
                <w:sz w:val="22"/>
                <w:szCs w:val="22"/>
              </w:rPr>
            </w:r>
            <w:r/>
          </w:p>
        </w:tc>
        <w:tc>
          <w:tcPr>
            <w:tcW w:w="1480" w:type="dxa"/>
            <w:vAlign w:val="center"/>
            <w:textDirection w:val="lrTb"/>
            <w:noWrap w:val="false"/>
          </w:tcPr>
          <w:p>
            <w:pPr>
              <w:jc w:val="center"/>
              <w:keepLines w:val="0"/>
              <w:keepNext w:val="0"/>
              <w:spacing w:line="240" w:lineRule="auto"/>
              <w:widowControl/>
              <w:rPr>
                <w:rFonts w:hint="default" w:ascii="Cambria" w:hAnsi="Cambria" w:cs="Cambria"/>
                <w:b/>
                <w:bCs/>
                <w:i w:val="0"/>
                <w:iCs w:val="0"/>
                <w:color w:val="000000"/>
                <w:sz w:val="22"/>
                <w:szCs w:val="22"/>
                <w:u w:val="none"/>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36,90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val="off"/>
        <w:rPr>
          <w:rFonts w:ascii="Cambria" w:hAnsi="Cambria" w:cs="Cambria"/>
          <w:b/>
          <w:bCs/>
          <w:i/>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t xml:space="preserve">LOTE 03  - BOLOS</w:t>
      </w:r>
      <w:r>
        <w:rPr>
          <w:rFonts w:ascii="Cambria" w:hAnsi="Cambria" w:cs="Cambria"/>
          <w:sz w:val="22"/>
          <w:szCs w:val="22"/>
        </w:rPr>
      </w:r>
      <w:r/>
    </w:p>
    <w:tbl>
      <w:tblPr>
        <w:tblStyle w:val="969"/>
        <w:tblW w:w="557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27"/>
        <w:gridCol w:w="982"/>
        <w:gridCol w:w="1996"/>
        <w:gridCol w:w="1510"/>
      </w:tblGrid>
      <w:tr>
        <w:trPr>
          <w:trHeight w:val="301"/>
        </w:trPr>
        <w:tc>
          <w:tcPr>
            <w:shd w:val="clear" w:color="auto" w:fill="ebf1de" w:themeFill="accent3" w:themeFillTint="32"/>
            <w:tcW w:w="381" w:type="pct"/>
            <w:vAlign w:val="center"/>
            <w:textDirection w:val="lrTb"/>
            <w:noWrap w:val="false"/>
          </w:tcPr>
          <w:p>
            <w:pPr>
              <w:jc w:val="center"/>
              <w:spacing w:line="240" w:lineRule="auto"/>
              <w:widowControl w:val="off"/>
              <w:rPr>
                <w:rFonts w:hint="default" w:ascii="Cambria" w:hAnsi="Cambria" w:cs="Cambria"/>
                <w:b/>
                <w:bCs/>
                <w:sz w:val="22"/>
                <w:szCs w:val="22"/>
              </w:rPr>
            </w:pPr>
            <w:r>
              <w:rPr>
                <w:rFonts w:ascii="Cambria" w:hAnsi="Cambria" w:eastAsia="Times New Roman" w:cs="Cambria"/>
                <w:b/>
                <w:bCs/>
                <w:sz w:val="22"/>
                <w:szCs w:val="22"/>
                <w:lang w:val="pt-PT" w:eastAsia="pt-PT" w:bidi="pt-PT"/>
              </w:rPr>
              <w:t xml:space="preserve">LOTE</w:t>
            </w:r>
            <w:r>
              <w:rPr>
                <w:rFonts w:hint="default" w:ascii="Cambria" w:hAnsi="Cambria" w:eastAsia="Times New Roman" w:cs="Cambria"/>
                <w:b/>
                <w:bCs/>
                <w:sz w:val="22"/>
                <w:szCs w:val="22"/>
                <w:lang w:val="pt-BR" w:eastAsia="pt-PT" w:bidi="pt-PT"/>
              </w:rPr>
              <w:t xml:space="preserve"> 03</w:t>
            </w:r>
            <w:r>
              <w:rPr>
                <w:rFonts w:ascii="Cambria" w:hAnsi="Cambria" w:cs="Cambria"/>
                <w:sz w:val="22"/>
                <w:szCs w:val="22"/>
              </w:rPr>
            </w:r>
            <w:r/>
          </w:p>
        </w:tc>
        <w:tc>
          <w:tcPr>
            <w:shd w:val="clear" w:color="auto" w:fill="ebf1de" w:themeFill="accent3" w:themeFillTint="32"/>
            <w:tcW w:w="2628" w:type="pct"/>
            <w:vAlign w:val="center"/>
            <w:textDirection w:val="lrTb"/>
            <w:noWrap w:val="false"/>
          </w:tcPr>
          <w:p>
            <w:pPr>
              <w:jc w:val="center"/>
              <w:spacing w:line="24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ebf1de" w:themeFill="accent3" w:themeFillTint="32"/>
            <w:tcW w:w="435" w:type="pct"/>
            <w:vAlign w:val="center"/>
            <w:textDirection w:val="lrTb"/>
            <w:noWrap w:val="false"/>
          </w:tcPr>
          <w:p>
            <w:pPr>
              <w:jc w:val="center"/>
              <w:spacing w:line="24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ebf1de" w:themeFill="accent3" w:themeFillTint="32"/>
            <w:tcW w:w="884"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ebf1de" w:themeFill="accent3" w:themeFillTint="32"/>
            <w:tcW w:w="66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Cenoura: com cobertura de chocolate, tamanho aproximado do bolo de 40x30cm, cortado em pedaços de cerca de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02</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Chocolate (Nega-maluca): massa de pão de ló com achocolatado, cobertura de brigadeiro ou ganache de chocolate, tamanho aproximado do bolo de 40x30cm, cortado em pedaços de aproximadamente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03</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Fubá: com cobertura de leite condensado e coco, tamanho aproximado do bolo de 40x30cm, cortado em pedaços de aproximadamente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04</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integral com nozes e passas: tamanho aproximado do bolo de 40x30cm, cortado em pedaços de cerca de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37,50</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Bolo de coalhada ou keskunken assado em forma do tamanho de 30x40</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30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43,00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04 – BOLO RECHEADO / TORTAS / TORTA FRIA</w:t>
      </w:r>
      <w:r>
        <w:rPr>
          <w:rFonts w:ascii="Cambria" w:hAnsi="Cambria" w:cs="Cambria"/>
          <w:sz w:val="22"/>
          <w:szCs w:val="22"/>
        </w:rPr>
      </w:r>
      <w:r/>
    </w:p>
    <w:tbl>
      <w:tblPr>
        <w:tblStyle w:val="969"/>
        <w:tblW w:w="5571"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36"/>
        <w:gridCol w:w="963"/>
        <w:gridCol w:w="2007"/>
        <w:gridCol w:w="1500"/>
      </w:tblGrid>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04</w:t>
            </w:r>
            <w:r>
              <w:rPr>
                <w:rFonts w:ascii="Cambria" w:hAnsi="Cambria" w:cs="Cambria"/>
                <w:sz w:val="22"/>
                <w:szCs w:val="22"/>
              </w:rPr>
            </w:r>
            <w:r/>
          </w:p>
        </w:tc>
        <w:tc>
          <w:tcPr>
            <w:shd w:val="clear" w:color="auto" w:fill="c2d69b" w:themeFill="accent3" w:themeFillTint="99"/>
            <w:tcW w:w="2634"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2d69b" w:themeFill="accent3" w:themeFillTint="99"/>
            <w:tcW w:w="427"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2d69b" w:themeFill="accent3" w:themeFillTint="99"/>
            <w:tcW w:w="89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2d69b" w:themeFill="accent3" w:themeFillTint="99"/>
            <w:tcW w:w="665"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bombom: bolo de festa, massa de pão de ló branco, recheio de creme amarelo e bombom, com cobertua de Chantilly e bombom.</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47,50</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02</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w:t>
            </w:r>
            <w:r>
              <w:rPr>
                <w:rFonts w:hint="default" w:ascii="Cambria" w:hAnsi="Cambria" w:eastAsia="Calibri" w:cs="Cambria"/>
                <w:sz w:val="22"/>
                <w:szCs w:val="22"/>
                <w:lang w:val="pt-BR" w:eastAsia="en-US" w:bidi="ar-SA"/>
              </w:rPr>
              <w:t xml:space="preserve">marta rocha</w:t>
            </w:r>
            <w:r>
              <w:rPr>
                <w:rFonts w:ascii="Cambria" w:hAnsi="Cambria" w:cs="Cambria"/>
                <w:sz w:val="22"/>
                <w:szCs w:val="22"/>
              </w:rPr>
            </w:r>
            <w:r/>
            <w:r>
              <w:rPr>
                <w:rFonts w:ascii="Cambria" w:hAnsi="Cambria" w:cs="Cambria"/>
                <w:sz w:val="22"/>
                <w:szCs w:val="22"/>
              </w:rP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54,80</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03</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chocolate: bolo de festa, massa de pão de ló branco, recheio de brigadeiro, cobertura de chantilly e chocolate.</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51,33</w:t>
            </w:r>
            <w:r>
              <w:rPr>
                <w:rFonts w:ascii="Cambria" w:hAnsi="Cambria" w:cs="Cambria"/>
                <w:sz w:val="22"/>
                <w:szCs w:val="22"/>
              </w:rPr>
            </w:r>
            <w:r/>
          </w:p>
        </w:tc>
      </w:tr>
      <w:tr>
        <w:trPr>
          <w:trHeight w:val="208"/>
        </w:trPr>
        <w:tc>
          <w:tcPr>
            <w:shd w:val="clear" w:color="auto" w:fill="c2d69b" w:themeFill="accent3"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Torta  fria salgada: feita com de pão sem casca, recheada no mínimo com frango desfiado, milho verde, cenoura, tomate, maionese, , coberta com purê de batata e batata palha.</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41,00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05 - DOCINHOS</w:t>
      </w:r>
      <w:r>
        <w:rPr>
          <w:rFonts w:ascii="Cambria" w:hAnsi="Cambria" w:cs="Cambria"/>
          <w:sz w:val="22"/>
          <w:szCs w:val="22"/>
        </w:rPr>
      </w:r>
      <w:r/>
    </w:p>
    <w:tbl>
      <w:tblPr>
        <w:tblStyle w:val="969"/>
        <w:tblW w:w="557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4"/>
        <w:gridCol w:w="5934"/>
        <w:gridCol w:w="963"/>
        <w:gridCol w:w="2006"/>
        <w:gridCol w:w="1510"/>
      </w:tblGrid>
      <w:tr>
        <w:trPr>
          <w:trHeight w:val="90"/>
        </w:trPr>
        <w:tc>
          <w:tcPr>
            <w:shd w:val="clear" w:color="auto" w:fill="fabf8f" w:themeFill="accent6"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05</w:t>
            </w:r>
            <w:r>
              <w:rPr>
                <w:rFonts w:ascii="Cambria" w:hAnsi="Cambria" w:cs="Cambria"/>
                <w:sz w:val="22"/>
                <w:szCs w:val="22"/>
              </w:rPr>
            </w:r>
            <w:r/>
          </w:p>
        </w:tc>
        <w:tc>
          <w:tcPr>
            <w:shd w:val="clear" w:color="auto" w:fill="fabf8f" w:themeFill="accent6" w:themeFillTint="99"/>
            <w:tcW w:w="263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fabf8f" w:themeFill="accent6" w:themeFillTint="99"/>
            <w:tcW w:w="426"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fabf8f" w:themeFill="accent6" w:themeFillTint="99"/>
            <w:tcW w:w="88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fabf8f" w:themeFill="accent6" w:themeFillTint="99"/>
            <w:tcW w:w="66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9"/>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01</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beijinho: feito com leite condensado e coco, coberto com coco ralado e coco seco,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90"/>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02</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brigadeiro: feito com leite condensado e chocolate em pó, coberto com granulado de chocolate,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254"/>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03</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casadinho: feito com brigadeiro branco e brigadeiro preto,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286"/>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04</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de nozes: feito com leite condensado e nozes trituradas,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1,81</w:t>
            </w:r>
            <w:r>
              <w:rPr>
                <w:rFonts w:ascii="Cambria" w:hAnsi="Cambria" w:cs="Cambria"/>
                <w:sz w:val="22"/>
                <w:szCs w:val="22"/>
              </w:rPr>
            </w:r>
            <w:r/>
          </w:p>
        </w:tc>
      </w:tr>
    </w:tbl>
    <w:p>
      <w:pPr>
        <w:spacing w:line="240" w:lineRule="auto"/>
        <w:rPr>
          <w:rFonts w:hint="default" w:ascii="Cambria" w:hAnsi="Cambria" w:cs="Cambria"/>
          <w:sz w:val="22"/>
          <w:szCs w:val="22"/>
          <w:highlight w:val="none"/>
        </w:rPr>
      </w:pPr>
      <w:r>
        <w:rPr>
          <w:rFonts w:hint="default" w:ascii="Cambria" w:hAnsi="Cambria" w:cs="Cambria"/>
          <w:sz w:val="22"/>
          <w:szCs w:val="22"/>
          <w:highlight w:val="none"/>
          <w:lang w:val="pt-BR"/>
        </w:rPr>
      </w:r>
      <w:r>
        <w:rPr>
          <w:rFonts w:ascii="Cambria" w:hAnsi="Cambria" w:cs="Cambria"/>
          <w:sz w:val="22"/>
          <w:szCs w:val="22"/>
        </w:rPr>
      </w:r>
      <w:r/>
    </w:p>
    <w:p>
      <w:pPr>
        <w:spacing w:line="240" w:lineRule="auto"/>
        <w:rPr>
          <w:rFonts w:hint="default" w:ascii="Cambria" w:hAnsi="Cambria" w:cs="Cambria"/>
          <w:sz w:val="22"/>
          <w:szCs w:val="22"/>
          <w:highlight w:val="none"/>
        </w:rPr>
      </w:pPr>
      <w:r>
        <w:rPr>
          <w:rFonts w:hint="default" w:ascii="Cambria" w:hAnsi="Cambria" w:cs="Cambria"/>
          <w:sz w:val="22"/>
          <w:szCs w:val="22"/>
          <w:highlight w:val="none"/>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06 - SALGADOS</w:t>
      </w:r>
      <w:r>
        <w:rPr>
          <w:rFonts w:ascii="Cambria" w:hAnsi="Cambria" w:cs="Cambria"/>
          <w:sz w:val="22"/>
          <w:szCs w:val="22"/>
        </w:rPr>
      </w:r>
      <w:r/>
    </w:p>
    <w:tbl>
      <w:tblPr>
        <w:tblStyle w:val="969"/>
        <w:tblW w:w="5592"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49"/>
        <w:gridCol w:w="972"/>
        <w:gridCol w:w="1944"/>
        <w:gridCol w:w="1582"/>
      </w:tblGrid>
      <w:tr>
        <w:trPr>
          <w:trHeight w:val="301"/>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06</w:t>
            </w:r>
            <w:r>
              <w:rPr>
                <w:rFonts w:ascii="Cambria" w:hAnsi="Cambria" w:cs="Cambria"/>
                <w:sz w:val="22"/>
                <w:szCs w:val="22"/>
              </w:rPr>
            </w:r>
            <w:r/>
          </w:p>
        </w:tc>
        <w:tc>
          <w:tcPr>
            <w:shd w:val="clear" w:color="auto" w:fill="e5b8b7" w:themeFill="accent2" w:themeFillTint="66"/>
            <w:tcW w:w="263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e5b8b7" w:themeFill="accent2" w:themeFillTint="66"/>
            <w:tcW w:w="42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e5b8b7" w:themeFill="accent2" w:themeFillTint="66"/>
            <w:tcW w:w="85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e5b8b7" w:themeFill="accent2" w:themeFillTint="66"/>
            <w:tcW w:w="69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e5b8b7" w:themeFill="accent2" w:themeFillTint="66"/>
            <w:tcW w:w="38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Canudinho recheado: com no mínimo 40 gramas, recheado com os sabores: frango com catupiry, carne moída, maionese caseira, ricota ou nutela, a combinar na ordem de compra.</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eastAsia="en-US" w:bidi="ar-SA"/>
              </w:rPr>
              <w:t xml:space="preserve">3.500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1,45</w:t>
            </w:r>
            <w:r>
              <w:rPr>
                <w:rFonts w:ascii="Cambria" w:hAnsi="Cambria" w:cs="Cambria"/>
                <w:sz w:val="22"/>
                <w:szCs w:val="22"/>
              </w:rPr>
            </w:r>
            <w:r/>
          </w:p>
        </w:tc>
      </w:tr>
      <w:tr>
        <w:trPr>
          <w:trHeight w:val="271"/>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2</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Coxinha de frango: massa cozida, com no mínimo 20 gramas cada, recheada com carne de frango desfiada.</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1.500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2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3</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Enroladinho de salsicha: salgado assado, com peso mínimo de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1,27</w:t>
            </w:r>
            <w:r>
              <w:rPr>
                <w:rFonts w:ascii="Cambria" w:hAnsi="Cambria" w:cs="Cambria"/>
                <w:sz w:val="22"/>
                <w:szCs w:val="22"/>
              </w:rPr>
            </w:r>
            <w:r/>
          </w:p>
        </w:tc>
      </w:tr>
      <w:tr>
        <w:trPr>
          <w:trHeight w:val="217"/>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carne: pastel frito, recheado com carne moída temperada,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6.300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217"/>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5</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carne: pastel assado, recheado com carne moída temperada,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5.600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1,23</w:t>
            </w:r>
            <w:r>
              <w:rPr>
                <w:rFonts w:ascii="Cambria" w:hAnsi="Cambria" w:cs="Cambria"/>
                <w:sz w:val="22"/>
                <w:szCs w:val="22"/>
              </w:rPr>
            </w:r>
            <w:r/>
          </w:p>
        </w:tc>
      </w:tr>
      <w:tr>
        <w:trPr>
          <w:trHeight w:val="1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6</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frango: pastel frito, recheado com carne de frango desfiado,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6.300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1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7</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frango: pastel assado, recheado com carne de frango desfiado,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5.600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1,32</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8</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Rissoles: com massa cozida, recheados com presunto e queijo,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1,13</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09</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Mini pizza: feita com massa de pizza, molho, recheio de frango, carne ou calabresa, e queijo ralado, com peso mínimo de 30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1,58</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10</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Pastel Folhado assado: pequeno, com peso mínimo de 40 gramas, nos recheios de frango, brócolis, palmito, requeijão. Recheio a ser definido no momento do pedido. </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1,76</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sz w:val="22"/>
          <w:szCs w:val="22"/>
          <w:highlight w:val="none"/>
        </w:rPr>
      </w:pPr>
      <w:r>
        <w:rPr>
          <w:rFonts w:ascii="Cambria" w:hAnsi="Cambria" w:eastAsia="Calibri" w:cs="Cambria"/>
          <w:b/>
          <w:i/>
          <w:iCs/>
          <w:sz w:val="22"/>
          <w:szCs w:val="22"/>
          <w:highlight w:val="none"/>
          <w:u w:val="single"/>
          <w:lang w:val="pt-BR" w:eastAsia="en-US" w:bidi="ar-SA"/>
        </w:rPr>
        <w:t xml:space="preserve">LOTE 07 – SALADA DE FRUTA</w:t>
      </w:r>
      <w:r>
        <w:rPr>
          <w:rFonts w:ascii="Cambria" w:hAnsi="Cambria" w:cs="Cambria"/>
          <w:sz w:val="22"/>
          <w:szCs w:val="22"/>
        </w:rPr>
      </w:r>
      <w:r/>
    </w:p>
    <w:tbl>
      <w:tblPr>
        <w:tblStyle w:val="969"/>
        <w:tblW w:w="5561"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3"/>
        <w:gridCol w:w="5946"/>
        <w:gridCol w:w="1015"/>
        <w:gridCol w:w="1894"/>
        <w:gridCol w:w="1531"/>
      </w:tblGrid>
      <w:tr>
        <w:trPr>
          <w:trHeight w:val="216"/>
        </w:trPr>
        <w:tc>
          <w:tcPr>
            <w:shd w:val="clear" w:color="auto" w:fill="95b3d7" w:themeFill="accent1" w:themeFillTint="99"/>
            <w:tcW w:w="383"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07</w:t>
            </w:r>
            <w:r>
              <w:rPr>
                <w:rFonts w:ascii="Cambria" w:hAnsi="Cambria" w:cs="Cambria"/>
                <w:sz w:val="22"/>
                <w:szCs w:val="22"/>
              </w:rPr>
            </w:r>
            <w:r/>
          </w:p>
        </w:tc>
        <w:tc>
          <w:tcPr>
            <w:shd w:val="clear" w:color="auto" w:fill="95b3d7" w:themeFill="accent1" w:themeFillTint="99"/>
            <w:tcW w:w="2643"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95b3d7" w:themeFill="accent1" w:themeFillTint="99"/>
            <w:tcW w:w="45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95b3d7" w:themeFill="accent1" w:themeFillTint="99"/>
            <w:tcW w:w="84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95b3d7" w:themeFill="accent1" w:themeFillTint="99"/>
            <w:tcW w:w="68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216"/>
        </w:trPr>
        <w:tc>
          <w:tcPr>
            <w:shd w:val="clear" w:color="auto" w:fill="95b3d7" w:themeFill="accent1" w:themeFillTint="99"/>
            <w:tcW w:w="383"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1</w:t>
            </w:r>
            <w:r>
              <w:rPr>
                <w:rFonts w:ascii="Cambria" w:hAnsi="Cambria" w:cs="Cambria"/>
                <w:sz w:val="22"/>
                <w:szCs w:val="22"/>
              </w:rPr>
            </w:r>
            <w:r/>
          </w:p>
        </w:tc>
        <w:tc>
          <w:tcPr>
            <w:tcW w:w="2643"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Salada de Frutas: porção individual de no mínimo 200ml, sem açúcar, contendo no mínimo 5 variedades de frutas, em embalagem de plástico transparente com tampa.</w:t>
            </w:r>
            <w:r>
              <w:rPr>
                <w:rFonts w:ascii="Cambria" w:hAnsi="Cambria" w:cs="Cambria"/>
                <w:sz w:val="22"/>
                <w:szCs w:val="22"/>
              </w:rPr>
            </w:r>
            <w:r/>
          </w:p>
        </w:tc>
        <w:tc>
          <w:tcPr>
            <w:tcW w:w="45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41"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1.800</w:t>
            </w:r>
            <w:r>
              <w:rPr>
                <w:rFonts w:ascii="Cambria" w:hAnsi="Cambria" w:cs="Cambria"/>
                <w:sz w:val="22"/>
                <w:szCs w:val="22"/>
              </w:rPr>
            </w:r>
            <w:r/>
          </w:p>
        </w:tc>
        <w:tc>
          <w:tcPr>
            <w:tcW w:w="680" w:type="pct"/>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r>
            <w:r>
              <w:rPr>
                <w:rFonts w:ascii="Cambria" w:hAnsi="Cambria" w:cs="Cambria"/>
                <w:sz w:val="22"/>
                <w:szCs w:val="22"/>
              </w:rPr>
            </w:r>
            <w:r/>
          </w:p>
          <w:p>
            <w:pPr>
              <w:jc w:val="center"/>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BR" w:eastAsia="en-US" w:bidi="ar-SA"/>
              </w:rPr>
              <w:t xml:space="preserve">R$ 6,33</w:t>
            </w:r>
            <w:r>
              <w:rPr>
                <w:rFonts w:ascii="Cambria" w:hAnsi="Cambria" w:cs="Cambria"/>
                <w:sz w:val="22"/>
                <w:szCs w:val="22"/>
              </w:rPr>
            </w:r>
            <w:r/>
          </w:p>
        </w:tc>
      </w:tr>
    </w:tbl>
    <w:p>
      <w:pP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r>
      <w:r>
        <w:rPr>
          <w:rFonts w:ascii="Cambria" w:hAnsi="Cambria" w:cs="Cambria"/>
          <w:sz w:val="22"/>
          <w:szCs w:val="22"/>
        </w:rPr>
      </w:r>
      <w:r/>
    </w:p>
    <w:p>
      <w:pP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r>
      <w:r>
        <w:rPr>
          <w:rFonts w:ascii="Cambria" w:hAnsi="Cambria" w:cs="Cambria"/>
          <w:sz w:val="22"/>
          <w:szCs w:val="22"/>
        </w:rPr>
      </w:r>
      <w:r/>
    </w:p>
    <w:p>
      <w:pPr>
        <w:jc w:val="center"/>
        <w:spacing w:line="240" w:lineRule="auto"/>
        <w:widowControl/>
        <w:rPr>
          <w:rFonts w:ascii="Cambria" w:hAnsi="Cambria" w:cs="Cambria"/>
          <w:b/>
          <w:sz w:val="22"/>
          <w:szCs w:val="22"/>
          <w:highlight w:val="none"/>
        </w:rPr>
      </w:pPr>
      <w:r>
        <w:rPr>
          <w:rFonts w:ascii="Cambria" w:hAnsi="Cambria" w:eastAsia="Calibri" w:cs="Cambria"/>
          <w:b/>
          <w:i/>
          <w:iCs/>
          <w:sz w:val="22"/>
          <w:szCs w:val="22"/>
          <w:highlight w:val="none"/>
          <w:u w:val="single"/>
          <w:lang w:val="pt-BR" w:eastAsia="en-US" w:bidi="ar-SA"/>
        </w:rPr>
        <w:t xml:space="preserve">LOTE 08 – LANCHES DIVERSOS</w:t>
      </w:r>
      <w:r>
        <w:rPr>
          <w:rFonts w:ascii="Cambria" w:hAnsi="Cambria" w:cs="Cambria"/>
          <w:sz w:val="22"/>
          <w:szCs w:val="22"/>
        </w:rPr>
      </w:r>
      <w:r/>
    </w:p>
    <w:tbl>
      <w:tblPr>
        <w:tblStyle w:val="969"/>
        <w:tblW w:w="554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28"/>
        <w:gridCol w:w="1044"/>
        <w:gridCol w:w="1883"/>
        <w:gridCol w:w="1499"/>
      </w:tblGrid>
      <w:tr>
        <w:trPr>
          <w:trHeight w:val="294"/>
        </w:trPr>
        <w:tc>
          <w:tcPr>
            <w:shd w:val="clear" w:color="auto" w:fill="c3bd96" w:themeFill="background2" w:themeFillShade="BF"/>
            <w:tcW w:w="384" w:type="pct"/>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08</w:t>
            </w:r>
            <w:r>
              <w:rPr>
                <w:rFonts w:ascii="Cambria" w:hAnsi="Cambria" w:cs="Cambria"/>
                <w:sz w:val="22"/>
                <w:szCs w:val="22"/>
              </w:rPr>
            </w:r>
            <w:r/>
          </w:p>
        </w:tc>
        <w:tc>
          <w:tcPr>
            <w:shd w:val="clear" w:color="auto" w:fill="c3bd96" w:themeFill="background2" w:themeFillShade="BF"/>
            <w:tcW w:w="264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3bd96" w:themeFill="background2" w:themeFillShade="BF"/>
            <w:tcW w:w="465"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3bd96" w:themeFill="background2" w:themeFillShade="BF"/>
            <w:tcW w:w="83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3bd96" w:themeFill="background2" w:themeFillShade="BF"/>
            <w:tcW w:w="668"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Mini hambúrguer: feito com pão de hambúrguer, contendo maionese, hambúrguer, queijo, alface e tomate, apresentado em formato menor ou fatiado para servir em eventos, com peso mínimo de 30 gramas.</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3,43</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Sanduíche: feito com pão francês (apr</w:t>
            </w:r>
            <w:r>
              <w:rPr>
                <w:rFonts w:ascii="Cambria" w:hAnsi="Cambria" w:eastAsia="Calibri" w:cs="Cambria"/>
                <w:sz w:val="22"/>
                <w:szCs w:val="22"/>
                <w:lang w:val="en-US" w:eastAsia="en-US" w:bidi="ar-SA"/>
              </w:rPr>
              <w:t xml:space="preserve">oximadamente 50 gramas), 1 fatia de queijo (aproximadamente 20 gramas), 1 fatia de presunto cozido (aproximadamente 20 gramas) e maionese industrializada. Elaborados com produtos de boa procedência e qualidade, embalados individualmente com plástico filme.</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4,70</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Sanduíche natural: feito com pão francês (aproximadamente 50 gramas), 1 fatia de queijo (aproximada</w:t>
            </w:r>
            <w:r>
              <w:rPr>
                <w:rFonts w:ascii="Cambria" w:hAnsi="Cambria" w:eastAsia="Calibri" w:cs="Cambria"/>
                <w:sz w:val="22"/>
                <w:szCs w:val="22"/>
                <w:lang w:val="en-US" w:eastAsia="en-US" w:bidi="ar-SA"/>
              </w:rPr>
              <w:t xml:space="preserve">mente 20 gramas), cenoura crua ralada, alface, tomate fatiado, frango cozido, desfiado e temperado (aproximadamente 50 gramas) e maionese industrializada. Elaborados com produtos de boa procedência e qualidade, embalados individualmente com plástico filme.</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2.000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6,20</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Cachorro-quente pequeno: feito com pão de leite de aproximadamente 50 gramas, contendo molho de tomate e cebola, salsicha cortada em pedaços, milho e ervilha. Embalados individualmente em embalagens ou sacos plásticos apropriados.</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3.500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4,23</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Pão de queijo: feito com os seguintes ingredientes: polvilho, água, ovos, óleo e/ou outra gordura, queijo (mussarela e/ou parmesão), leite e sal, pode</w:t>
            </w:r>
            <w:r>
              <w:rPr>
                <w:rFonts w:ascii="Cambria" w:hAnsi="Cambria" w:eastAsia="Calibri" w:cs="Cambria"/>
                <w:sz w:val="22"/>
                <w:szCs w:val="22"/>
                <w:lang w:val="en-US" w:eastAsia="en-US" w:bidi="ar-SA"/>
              </w:rPr>
              <w:t xml:space="preserve">ndo conter outros ingredientes, desde que sejam indispensáveis à fabricação e permitidos pela legislação. Deve ser isento de corantes e aromas artificiais. Os pães devem ser modelados de forma uniforme e o peso mínimo de cada unidade deve ser de 70 gramas.</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50,95</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Cueca virada: com massa fofa, frita no dia, com cobertura de açúcar e canela, com aproximadamente 30 gramas cada unidade.</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31,58</w:t>
            </w:r>
            <w:r>
              <w:rPr>
                <w:rFonts w:ascii="Cambria" w:hAnsi="Cambria" w:cs="Cambria"/>
                <w:sz w:val="22"/>
                <w:szCs w:val="22"/>
              </w:rPr>
            </w:r>
            <w:r/>
          </w:p>
        </w:tc>
      </w:tr>
      <w:tr>
        <w:trPr>
          <w:trHeight w:val="179"/>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spacing w:line="240" w:lineRule="auto"/>
              <w:widowControl/>
              <w:rPr>
                <w:rFonts w:hint="default" w:ascii="Cambria" w:hAnsi="Cambria" w:eastAsia="Calibri" w:cs="Cambria"/>
                <w:b/>
                <w:sz w:val="22"/>
                <w:szCs w:val="22"/>
                <w:lang w:val="pt-BR" w:eastAsia="en-US" w:bidi="ar-SA"/>
              </w:rPr>
            </w:pPr>
            <w:r>
              <w:rPr>
                <w:rFonts w:hint="default" w:ascii="Cambria" w:hAnsi="Cambria" w:eastAsia="Calibri" w:cs="Cambria"/>
                <w:b/>
                <w:sz w:val="22"/>
                <w:szCs w:val="22"/>
                <w:lang w:val="pt-BR" w:eastAsia="en-US" w:bidi="ar-SA"/>
              </w:rPr>
              <w:t xml:space="preserve">07</w:t>
            </w:r>
            <w:r>
              <w:rPr>
                <w:rFonts w:hint="default" w:ascii="Cambria" w:hAnsi="Cambria" w:eastAsia="Calibri" w:cs="Cambria"/>
                <w:b/>
                <w:sz w:val="22"/>
                <w:szCs w:val="22"/>
                <w:lang w:val="pt-BR" w:eastAsia="en-US" w:bidi="ar-SA"/>
              </w:rPr>
            </w:r>
          </w:p>
        </w:tc>
        <w:tc>
          <w:tcPr>
            <w:tcBorders>
              <w:top w:val="single" w:color="000000" w:sz="4" w:space="0"/>
              <w:left w:val="single" w:color="000000" w:sz="4" w:space="0"/>
              <w:bottom w:val="single" w:color="000000" w:sz="4" w:space="0"/>
              <w:right w:val="single" w:color="000000" w:sz="4" w:space="0"/>
            </w:tcBorders>
            <w:tcW w:w="2642" w:type="pct"/>
            <w:vAlign w:val="center"/>
            <w:vMerge w:val="restart"/>
            <w:textDirection w:val="lrTb"/>
            <w:noWrap w:val="false"/>
          </w:tcPr>
          <w:p>
            <w:pPr>
              <w:jc w:val="both"/>
              <w:spacing w:line="240" w:lineRule="auto"/>
              <w:widowControl/>
            </w:pPr>
            <w:r>
              <w:rPr>
                <w:rFonts w:ascii="Cambria" w:hAnsi="Cambria" w:eastAsia="Calibri" w:cs="Cambria"/>
                <w:sz w:val="22"/>
                <w:szCs w:val="22"/>
                <w:lang w:val="pt-BR"/>
              </w:rPr>
              <w:t xml:space="preserve">Cachorro Quente Grande: </w:t>
            </w:r>
            <w:r>
              <w:rPr>
                <w:rFonts w:ascii="Cambria" w:hAnsi="Cambria" w:eastAsia="Calibri" w:cs="Cambria"/>
                <w:sz w:val="22"/>
                <w:szCs w:val="22"/>
                <w:lang w:val="en-US" w:eastAsia="en-US" w:bidi="ar-SA"/>
              </w:rPr>
            </w:r>
            <w:r>
              <w:rPr>
                <w:rFonts w:ascii="Cambria" w:hAnsi="Cambria" w:eastAsia="Calibri" w:cs="Cambria"/>
                <w:sz w:val="22"/>
                <w:szCs w:val="22"/>
                <w:lang w:val="pt-BR"/>
              </w:rPr>
              <w:t xml:space="preserve">pão de leite, em torno de 100g, contendo molho de tomate e cebola, salsicha cortada em pedaços, milho, ervilha.</w:t>
            </w:r>
            <w:r>
              <w:rPr>
                <w:rFonts w:ascii="Cambria" w:hAnsi="Cambria" w:eastAsia="Calibri" w:cs="Cambria"/>
                <w:sz w:val="22"/>
                <w:szCs w:val="22"/>
                <w:lang w:val="pt-BR"/>
              </w:rPr>
            </w:r>
            <w:r>
              <w:rPr>
                <w:rFonts w:ascii="Cambria" w:hAnsi="Cambria" w:eastAsia="Calibri" w:cs="Cambria"/>
                <w:sz w:val="22"/>
                <w:szCs w:val="22"/>
                <w:lang w:val="pt-BR"/>
              </w:rPr>
            </w:r>
            <w:r>
              <w:rPr>
                <w:rFonts w:ascii="Cambria" w:hAnsi="Cambria" w:eastAsia="Calibri" w:cs="Cambria"/>
                <w:sz w:val="22"/>
                <w:szCs w:val="22"/>
                <w:lang w:val="pt-BR"/>
              </w:rPr>
            </w:r>
            <w:r>
              <w:rPr>
                <w:rFonts w:ascii="Cambria" w:hAnsi="Cambria" w:eastAsia="Calibri" w:cs="Cambria"/>
                <w:sz w:val="22"/>
                <w:szCs w:val="22"/>
                <w:lang w:val="pt-BR"/>
              </w:rPr>
            </w:r>
          </w:p>
          <w:p>
            <w:pPr>
              <w:jc w:val="both"/>
              <w:spacing w:line="240" w:lineRule="auto"/>
              <w:widowControl/>
              <w:rPr>
                <w:rFonts w:ascii="Cambria" w:hAnsi="Cambria" w:eastAsia="Calibri" w:cs="Cambria"/>
                <w:sz w:val="22"/>
                <w:szCs w:val="22"/>
                <w:lang w:val="en-US" w:eastAsia="en-US" w:bidi="ar-SA"/>
              </w:rPr>
            </w:pPr>
            <w:r>
              <w:rPr>
                <w:rFonts w:ascii="Cambria" w:hAnsi="Cambria" w:eastAsia="Calibri" w:cs="Cambria"/>
                <w:sz w:val="22"/>
                <w:szCs w:val="22"/>
                <w:lang w:val="pt-BR"/>
              </w:rPr>
              <w:t xml:space="preserve">Embalados individualmente em sacos papel ou plásticos apropriados.</w:t>
            </w:r>
            <w:r>
              <w:rPr>
                <w:rFonts w:ascii="Cambria" w:hAnsi="Cambria" w:eastAsia="Calibri" w:cs="Cambria"/>
                <w:sz w:val="22"/>
                <w:szCs w:val="22"/>
                <w:lang w:val="pt-BR"/>
              </w:rPr>
            </w:r>
            <w:r>
              <w:rPr>
                <w:rFonts w:ascii="Cambria" w:hAnsi="Cambria" w:eastAsia="Calibri" w:cs="Cambria"/>
                <w:sz w:val="22"/>
                <w:szCs w:val="22"/>
                <w:lang w:val="pt-BR"/>
              </w:rPr>
            </w:r>
            <w:r>
              <w:rPr>
                <w:rFonts w:ascii="Cambria" w:hAnsi="Cambria" w:eastAsia="Calibri" w:cs="Cambria"/>
                <w:sz w:val="22"/>
                <w:szCs w:val="22"/>
                <w:lang w:val="en-US" w:eastAsia="en-US" w:bidi="ar-SA"/>
              </w:rPr>
            </w:r>
            <w:r/>
          </w:p>
        </w:tc>
        <w:tc>
          <w:tcPr>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val="false"/>
          </w:tcPr>
          <w:p>
            <w:pPr>
              <w:jc w:val="center"/>
              <w:spacing w:line="240" w:lineRule="auto"/>
              <w:widowControl/>
              <w:rPr>
                <w:rFonts w:ascii="Cambria" w:hAnsi="Cambria" w:eastAsia="Times New Roman" w:cs="Cambria"/>
                <w:sz w:val="22"/>
                <w:szCs w:val="22"/>
                <w:lang w:val="en-US" w:eastAsia="en-US" w:bidi="ar-SA"/>
              </w:rPr>
            </w:pPr>
            <w:r>
              <w:rPr>
                <w:rFonts w:ascii="Cambria" w:hAnsi="Cambria" w:eastAsia="Times New Roman" w:cs="Cambria"/>
                <w:sz w:val="22"/>
                <w:szCs w:val="22"/>
                <w:lang w:val="pt-BR"/>
              </w:rPr>
              <w:t xml:space="preserve">UN</w:t>
            </w:r>
            <w:r>
              <w:rPr>
                <w:rFonts w:ascii="Cambria" w:hAnsi="Cambria" w:eastAsia="Times New Roman" w:cs="Cambria"/>
                <w:sz w:val="22"/>
                <w:szCs w:val="22"/>
                <w:lang w:val="en-US" w:eastAsia="en-US" w:bidi="ar-SA"/>
              </w:rPr>
            </w:r>
          </w:p>
        </w:tc>
        <w:tc>
          <w:tcPr>
            <w:tcBorders>
              <w:top w:val="single" w:color="000000" w:sz="4" w:space="0"/>
              <w:left w:val="single" w:color="000000" w:sz="4" w:space="0"/>
              <w:bottom w:val="single" w:color="000000" w:sz="4" w:space="0"/>
              <w:right w:val="single" w:color="000000" w:sz="4" w:space="0"/>
            </w:tcBorders>
            <w:tcW w:w="839" w:type="pct"/>
            <w:vAlign w:val="center"/>
            <w:vMerge w:val="restart"/>
            <w:textDirection w:val="lrTb"/>
            <w:noWrap w:val="false"/>
          </w:tcPr>
          <w:p>
            <w:pPr>
              <w:jc w:val="center"/>
              <w:spacing w:line="240" w:lineRule="auto"/>
              <w:widowControl/>
              <w:rPr>
                <w:rFonts w:ascii="Cambria" w:hAnsi="Cambria" w:eastAsia="Times New Roman" w:cs="Cambria"/>
                <w:sz w:val="22"/>
                <w:szCs w:val="22"/>
                <w:lang w:val="pt-BR"/>
              </w:rPr>
            </w:pPr>
            <w:r>
              <w:rPr>
                <w:rFonts w:ascii="Cambria" w:hAnsi="Cambria" w:eastAsia="Times New Roman" w:cs="Cambria"/>
                <w:sz w:val="22"/>
                <w:szCs w:val="22"/>
                <w:lang w:val="pt-BR"/>
              </w:rPr>
              <w:t xml:space="preserve">2.000</w:t>
            </w:r>
            <w:r>
              <w:rPr>
                <w:rFonts w:ascii="Cambria" w:hAnsi="Cambria" w:eastAsia="Times New Roman" w:cs="Cambria"/>
                <w:sz w:val="22"/>
                <w:szCs w:val="22"/>
                <w:lang w:val="pt-BR"/>
              </w:rPr>
            </w:r>
          </w:p>
        </w:tc>
        <w:tc>
          <w:tcPr>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spacing w:line="240" w:lineRule="auto"/>
              <w:widowControl/>
              <w:rPr>
                <w:rFonts w:hint="default" w:ascii="Cambria" w:hAnsi="Cambria" w:eastAsia="SimSun" w:cs="Cambria"/>
                <w:b/>
                <w:bCs/>
                <w:i w:val="0"/>
                <w:iCs w:val="0"/>
                <w:color w:val="000000"/>
                <w:sz w:val="22"/>
                <w:szCs w:val="22"/>
                <w:u w:val="none"/>
                <w:lang w:val="pt-BR" w:eastAsia="zh-CN" w:bidi="ar"/>
              </w:rPr>
              <w:suppressLineNumbers w:val="0"/>
            </w:pPr>
            <w:r>
              <w:rPr>
                <w:rFonts w:hint="default" w:ascii="Cambria" w:hAnsi="Cambria" w:eastAsia="SimSun" w:cs="Cambria"/>
                <w:b/>
                <w:bCs/>
                <w:i w:val="0"/>
                <w:iCs w:val="0"/>
                <w:color w:val="000000"/>
                <w:sz w:val="22"/>
                <w:szCs w:val="22"/>
                <w:u w:val="none"/>
                <w:lang w:val="pt-BR" w:eastAsia="zh-CN" w:bidi="ar"/>
              </w:rPr>
              <w:t xml:space="preserve">R$ 6,50</w:t>
            </w:r>
            <w:r>
              <w:rPr>
                <w:rFonts w:hint="default" w:ascii="Cambria" w:hAnsi="Cambria" w:eastAsia="SimSun" w:cs="Cambria"/>
                <w:b/>
                <w:bCs/>
                <w:i w:val="0"/>
                <w:iCs w:val="0"/>
                <w:color w:val="000000"/>
                <w:sz w:val="22"/>
                <w:szCs w:val="22"/>
                <w:u w:val="none"/>
                <w:lang w:val="pt-BR" w:eastAsia="zh-CN" w:bidi="ar"/>
              </w:rPr>
            </w:r>
          </w:p>
        </w:tc>
      </w:tr>
    </w:tbl>
    <w:p>
      <w:pPr>
        <w:jc w:val="left"/>
        <w:spacing w:line="240" w:lineRule="auto"/>
        <w:widowControl w:val="off"/>
        <w:rPr>
          <w:rFonts w:ascii="Cambria" w:hAnsi="Cambria" w:cs="Cambria"/>
          <w:b/>
          <w:bCs/>
          <w:sz w:val="22"/>
          <w:szCs w:val="22"/>
          <w:highlight w:val="yellow"/>
        </w:rPr>
      </w:pPr>
      <w:r>
        <w:rPr>
          <w:rFonts w:ascii="Cambria" w:hAnsi="Cambria" w:eastAsia="Times New Roman" w:cs="Cambria"/>
          <w:b/>
          <w:bCs/>
          <w:sz w:val="22"/>
          <w:szCs w:val="22"/>
          <w:highlight w:val="yellow"/>
          <w:lang w:val="pt-PT" w:eastAsia="pt-PT" w:bidi="pt-PT"/>
        </w:rPr>
      </w:r>
      <w:r>
        <w:rPr>
          <w:rFonts w:ascii="Cambria" w:hAnsi="Cambria" w:cs="Cambria"/>
          <w:sz w:val="22"/>
          <w:szCs w:val="22"/>
        </w:rPr>
      </w:r>
      <w:r/>
    </w:p>
    <w:p>
      <w:pPr>
        <w:jc w:val="center"/>
        <w:spacing w:line="240" w:lineRule="auto"/>
        <w:widowControl w:val="off"/>
        <w:rPr>
          <w:rFonts w:hint="default"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t xml:space="preserve">LOTE 09  – CUCAS</w:t>
      </w:r>
      <w:r>
        <w:rPr>
          <w:rFonts w:hint="default" w:ascii="Cambria" w:hAnsi="Cambria" w:eastAsia="Times New Roman" w:cs="Cambria"/>
          <w:b/>
          <w:bCs/>
          <w:i/>
          <w:iCs/>
          <w:sz w:val="22"/>
          <w:szCs w:val="22"/>
          <w:highlight w:val="none"/>
          <w:u w:val="single"/>
          <w:lang w:val="pt-BR" w:eastAsia="pt-PT" w:bidi="pt-PT"/>
        </w:rPr>
        <w:t xml:space="preserve">/PANETONES</w:t>
      </w:r>
      <w:r>
        <w:rPr>
          <w:rFonts w:ascii="Cambria" w:hAnsi="Cambria" w:cs="Cambria"/>
          <w:sz w:val="22"/>
          <w:szCs w:val="22"/>
        </w:rPr>
      </w:r>
      <w:r/>
    </w:p>
    <w:tbl>
      <w:tblPr>
        <w:tblStyle w:val="985"/>
        <w:tblW w:w="10905"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auto" w:fill="ccc0d9" w:themeFill="accent4" w:themeFillTint="66"/>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09</w:t>
            </w:r>
            <w:r>
              <w:rPr>
                <w:rFonts w:ascii="Cambria" w:hAnsi="Cambria" w:cs="Cambria"/>
                <w:sz w:val="22"/>
                <w:szCs w:val="22"/>
              </w:rPr>
            </w:r>
            <w:r/>
          </w:p>
        </w:tc>
        <w:tc>
          <w:tcPr>
            <w:shd w:val="clear" w:color="auto" w:fill="ccc0d9" w:themeFill="accent4" w:themeFillTint="66"/>
            <w:tcW w:w="5754"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cc0d9" w:themeFill="accent4" w:themeFillTint="66"/>
            <w:tcW w:w="100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cc0d9" w:themeFill="accent4" w:themeFillTint="66"/>
            <w:tcW w:w="184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cc0d9" w:themeFill="accent4" w:themeFillTint="66"/>
            <w:tcW w:w="146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Cuca sem recheio</w:t>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BR"/>
              </w:rPr>
              <w:t xml:space="preserve">300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20,00</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Cuca com recheio</w:t>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BR"/>
              </w:rPr>
              <w:t xml:space="preserve">300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21,00</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tcW w:w="5754"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Panetone pequeno, com gotas de chocolate ou frutas cristalizadas, pesando no mínimo 200g.</w:t>
            </w:r>
            <w:r>
              <w:rPr>
                <w:rFonts w:ascii="Cambria" w:hAnsi="Cambria" w:cs="Cambria"/>
                <w:sz w:val="22"/>
                <w:szCs w:val="22"/>
              </w:rPr>
            </w:r>
            <w:r/>
          </w:p>
        </w:tc>
        <w:tc>
          <w:tcPr>
            <w:tcW w:w="1000" w:type="dxa"/>
            <w:vAlign w:val="center"/>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39,00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val="off"/>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10</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PICOLÉ E SACOLÉ</w:t>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bCs/>
              </w:rPr>
            </w:pPr>
            <w:r>
              <w:rPr>
                <w:rFonts w:hint="default" w:ascii="Cambria" w:hAnsi="Cambria" w:eastAsia="Calibri" w:cs="Cambria"/>
                <w:b/>
                <w:sz w:val="22"/>
                <w:szCs w:val="22"/>
                <w:lang w:val="pt-BR" w:eastAsia="en-US" w:bidi="ar-SA"/>
              </w:rPr>
              <w:t xml:space="preserve">LOTE 10</w:t>
            </w:r>
            <w:r>
              <w:rPr>
                <w:rFonts w:hint="default" w:ascii="Cambria" w:hAnsi="Cambria" w:cs="Cambria"/>
                <w:b/>
                <w:sz w:val="22"/>
                <w:szCs w:val="22"/>
              </w:rPr>
            </w:r>
            <w:r>
              <w:rPr>
                <w:rFonts w:ascii="Cambria" w:hAnsi="Cambria" w:cs="Cambria"/>
                <w:sz w:val="22"/>
                <w:szCs w:val="22"/>
              </w:rP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bCs/>
              </w:rPr>
            </w:pPr>
            <w:r>
              <w:rPr>
                <w:rFonts w:ascii="Cambria" w:hAnsi="Cambria" w:eastAsia="Calibri" w:cs="Cambria"/>
                <w:b/>
                <w:sz w:val="22"/>
                <w:szCs w:val="22"/>
                <w:lang w:val="pt-BR" w:eastAsia="en-US" w:bidi="ar-SA"/>
              </w:rPr>
              <w:t xml:space="preserve">DESCRIÇÃO</w:t>
            </w:r>
            <w:r>
              <w:rPr>
                <w:rFonts w:ascii="Cambria" w:hAnsi="Cambria" w:cs="Cambria"/>
                <w:b/>
                <w:sz w:val="22"/>
                <w:szCs w:val="22"/>
              </w:rPr>
            </w:r>
            <w:r>
              <w:rPr>
                <w:rFonts w:ascii="Cambria" w:hAnsi="Cambria" w:cs="Cambria"/>
                <w:sz w:val="22"/>
                <w:szCs w:val="22"/>
              </w:rPr>
            </w:r>
          </w:p>
        </w:tc>
        <w:tc>
          <w:tcPr>
            <w:shd w:val="clear" w:color="ffffff" w:fill="ccc0d9" w:themeFill="accent4" w:themeFillTint="66"/>
            <w:tcW w:w="1000" w:type="dxa"/>
            <w:vAlign w:val="center"/>
            <w:textDirection w:val="lrTb"/>
            <w:noWrap w:val="false"/>
          </w:tcPr>
          <w:p>
            <w:pPr>
              <w:jc w:val="center"/>
              <w:spacing w:line="240" w:lineRule="auto"/>
              <w:widowControl/>
              <w:rPr>
                <w:rFonts w:ascii="Cambria" w:hAnsi="Cambria" w:cs="Cambria"/>
                <w:bCs/>
              </w:rPr>
            </w:pPr>
            <w:r>
              <w:rPr>
                <w:rFonts w:ascii="Cambria" w:hAnsi="Cambria" w:eastAsia="Calibri" w:cs="Cambria"/>
                <w:b/>
                <w:sz w:val="22"/>
                <w:szCs w:val="22"/>
                <w:lang w:val="pt-BR" w:eastAsia="en-US" w:bidi="ar-SA"/>
              </w:rPr>
              <w:t xml:space="preserve">UNID.</w:t>
            </w:r>
            <w:r>
              <w:rPr>
                <w:rFonts w:ascii="Cambria" w:hAnsi="Cambria" w:cs="Cambria"/>
                <w:b/>
                <w:sz w:val="22"/>
                <w:szCs w:val="22"/>
              </w:rPr>
            </w:r>
            <w:r>
              <w:rPr>
                <w:rFonts w:ascii="Cambria" w:hAnsi="Cambria" w:cs="Cambria"/>
                <w:sz w:val="22"/>
                <w:szCs w:val="22"/>
              </w:rPr>
            </w:r>
          </w:p>
        </w:tc>
        <w:tc>
          <w:tcPr>
            <w:shd w:val="clear" w:color="ffffff" w:fill="ccc0d9" w:themeFill="accent4" w:themeFillTint="66"/>
            <w:tcW w:w="1840" w:type="dxa"/>
            <w:vAlign w:val="center"/>
            <w:textDirection w:val="lrTb"/>
            <w:noWrap w:val="false"/>
          </w:tcPr>
          <w:p>
            <w:pPr>
              <w:jc w:val="center"/>
              <w:spacing w:line="240" w:lineRule="auto"/>
              <w:widowControl/>
              <w:rPr>
                <w:rFonts w:hint="default" w:ascii="Cambria" w:hAnsi="Cambria" w:cs="Cambria"/>
                <w:bCs/>
              </w:rPr>
            </w:pPr>
            <w:r>
              <w:rPr>
                <w:rFonts w:hint="default" w:ascii="Cambria" w:hAnsi="Cambria" w:eastAsia="Calibri" w:cs="Cambria"/>
                <w:b/>
                <w:sz w:val="22"/>
                <w:szCs w:val="22"/>
                <w:lang w:val="pt-BR" w:eastAsia="en-US" w:bidi="ar-SA"/>
              </w:rPr>
              <w:t xml:space="preserve">QTDE ESTIMADA</w:t>
            </w:r>
            <w:r>
              <w:rPr>
                <w:rFonts w:hint="default" w:ascii="Cambria" w:hAnsi="Cambria" w:cs="Cambria"/>
                <w:b/>
                <w:sz w:val="22"/>
                <w:szCs w:val="22"/>
              </w:rPr>
            </w:r>
            <w:r>
              <w:rPr>
                <w:rFonts w:ascii="Cambria" w:hAnsi="Cambria" w:cs="Cambria"/>
                <w:sz w:val="22"/>
                <w:szCs w:val="22"/>
              </w:rPr>
            </w:r>
          </w:p>
        </w:tc>
        <w:tc>
          <w:tcPr>
            <w:shd w:val="clear" w:color="ffffff" w:fill="ccc0d9" w:themeFill="accent4" w:themeFillTint="66"/>
            <w:tcW w:w="1460" w:type="dxa"/>
            <w:vAlign w:val="center"/>
            <w:textDirection w:val="lrTb"/>
            <w:noWrap w:val="false"/>
          </w:tcPr>
          <w:p>
            <w:pPr>
              <w:jc w:val="center"/>
              <w:spacing w:line="240" w:lineRule="auto"/>
              <w:widowControl/>
              <w:rPr>
                <w:rFonts w:ascii="Cambria" w:hAnsi="Cambria" w:cs="Cambria"/>
                <w:bCs/>
              </w:rPr>
            </w:pPr>
            <w:r>
              <w:rPr>
                <w:rFonts w:ascii="Cambria" w:hAnsi="Cambria" w:eastAsia="Calibri" w:cs="Cambria"/>
                <w:b/>
                <w:sz w:val="22"/>
                <w:szCs w:val="22"/>
                <w:lang w:val="pt-BR" w:eastAsia="en-US" w:bidi="ar-SA"/>
              </w:rPr>
              <w:t xml:space="preserve">VALOR UNIT.</w:t>
            </w:r>
            <w:r>
              <w:rPr>
                <w:rFonts w:ascii="Cambria" w:hAnsi="Cambria" w:cs="Cambria"/>
                <w:b/>
                <w:sz w:val="22"/>
                <w:szCs w:val="22"/>
              </w:rPr>
            </w:r>
            <w:r>
              <w:rPr>
                <w:rFonts w:ascii="Cambria" w:hAnsi="Cambria" w:cs="Cambria"/>
                <w:sz w:val="22"/>
                <w:szCs w:val="22"/>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01</w:t>
            </w:r>
            <w:r>
              <w:rPr>
                <w:rFonts w:hint="default" w:ascii="Cambria" w:hAnsi="Cambria" w:cs="Cambria"/>
                <w:b/>
                <w:bCs/>
                <w:sz w:val="22"/>
                <w:szCs w:val="22"/>
              </w:rPr>
            </w:r>
            <w:r>
              <w:rPr>
                <w:rFonts w:ascii="Cambria" w:hAnsi="Cambria" w:cs="Cambria"/>
                <w:sz w:val="22"/>
                <w:szCs w:val="22"/>
              </w:rPr>
            </w:r>
          </w:p>
        </w:tc>
        <w:tc>
          <w:tcPr>
            <w:tcW w:w="5754" w:type="dxa"/>
            <w:textDirection w:val="lrTb"/>
            <w:noWrap w:val="false"/>
          </w:tcPr>
          <w:p>
            <w:r>
              <w:rPr>
                <w:rFonts w:ascii="Cambria" w:hAnsi="Cambria" w:cs="Cambria"/>
                <w:sz w:val="22"/>
                <w:szCs w:val="22"/>
              </w:rPr>
              <w:t xml:space="preserve">Picolé: </w:t>
            </w:r>
            <w:r>
              <w:rPr>
                <w:rFonts w:ascii="Cambria" w:hAnsi="Cambria" w:cs="Cambria"/>
                <w:sz w:val="22"/>
                <w:szCs w:val="22"/>
              </w:rPr>
            </w:r>
            <w:r>
              <w:rPr>
                <w:rFonts w:ascii="Cambria" w:hAnsi="Cambria" w:cs="Cambria"/>
                <w:sz w:val="22"/>
                <w:szCs w:val="22"/>
              </w:rPr>
              <w:t xml:space="preserve">cremoso de leite, aproximadamente 40g, sabores variados.</w:t>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t xml:space="preserve">Comodado de freezer para entrega no momento da realização do evento, em local determinado pelo fiscal do contrato.</w:t>
            </w:r>
            <w:r>
              <w:rPr>
                <w:rFonts w:ascii="Cambria" w:hAnsi="Cambria" w:cs="Cambria"/>
                <w:sz w:val="22"/>
                <w:szCs w:val="22"/>
              </w:rPr>
            </w:r>
            <w:r>
              <w:rPr>
                <w:rFonts w:ascii="Cambria" w:hAnsi="Cambria" w:cs="Cambria"/>
                <w:sz w:val="22"/>
                <w:szCs w:val="22"/>
              </w:rPr>
            </w:r>
            <w:r>
              <w:rPr>
                <w:rFonts w:ascii="Cambria" w:hAnsi="Cambria" w:cs="Cambria"/>
                <w:sz w:val="22"/>
                <w:szCs w:val="22"/>
              </w:rPr>
            </w:r>
            <w:r/>
          </w:p>
        </w:tc>
        <w:tc>
          <w:tcPr>
            <w:tcW w:w="100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UN</w:t>
            </w:r>
            <w:r>
              <w:rPr>
                <w:rFonts w:ascii="Cambria" w:hAnsi="Cambria" w:cs="Cambria"/>
                <w:sz w:val="22"/>
                <w:szCs w:val="22"/>
              </w:rPr>
            </w:r>
          </w:p>
        </w:tc>
        <w:tc>
          <w:tcPr>
            <w:tcW w:w="184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2.000</w:t>
            </w:r>
            <w:r>
              <w:rPr>
                <w:rFonts w:ascii="Cambria" w:hAnsi="Cambria" w:cs="Cambria"/>
                <w:sz w:val="22"/>
                <w:szCs w:val="22"/>
              </w:rPr>
            </w:r>
          </w:p>
        </w:tc>
        <w:tc>
          <w:tcPr>
            <w:tcW w:w="146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5,15</w:t>
            </w:r>
            <w:r>
              <w:rPr>
                <w:rFonts w:ascii="Cambria" w:hAnsi="Cambria" w:cs="Cambria"/>
                <w:sz w:val="22"/>
                <w:szCs w:val="22"/>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02</w:t>
            </w:r>
            <w:r>
              <w:rPr>
                <w:rFonts w:hint="default" w:ascii="Cambria" w:hAnsi="Cambria" w:cs="Cambria"/>
                <w:b/>
                <w:bCs/>
                <w:sz w:val="22"/>
                <w:szCs w:val="22"/>
              </w:rPr>
            </w:r>
            <w:r>
              <w:rPr>
                <w:rFonts w:ascii="Cambria" w:hAnsi="Cambria" w:cs="Cambria"/>
                <w:sz w:val="22"/>
                <w:szCs w:val="22"/>
              </w:rPr>
            </w:r>
          </w:p>
        </w:tc>
        <w:tc>
          <w:tcPr>
            <w:tcW w:w="5754" w:type="dxa"/>
            <w:textDirection w:val="lrTb"/>
            <w:noWrap w:val="false"/>
          </w:tcPr>
          <w:p>
            <w:pPr>
              <w:rPr>
                <w:rFonts w:ascii="Cambria" w:hAnsi="Cambria" w:cs="Cambria"/>
                <w:sz w:val="22"/>
                <w:szCs w:val="22"/>
              </w:rPr>
            </w:pPr>
            <w:r>
              <w:rPr>
                <w:rFonts w:ascii="Cambria" w:hAnsi="Cambria" w:cs="Cambria"/>
                <w:sz w:val="22"/>
                <w:szCs w:val="22"/>
              </w:rPr>
              <w:t xml:space="preserve">Sacolé: </w:t>
            </w:r>
            <w:r>
              <w:rPr>
                <w:rFonts w:ascii="Cambria" w:hAnsi="Cambria" w:cs="Cambria"/>
                <w:sz w:val="22"/>
                <w:szCs w:val="22"/>
              </w:rPr>
              <w:t xml:space="preserve">geladinho sacolé, aproximadamente 50 ml, sabores variados, em comodato de freezer para entrega  no momento da realização do evento.</w:t>
            </w:r>
            <w:r>
              <w:rPr>
                <w:rFonts w:ascii="Cambria" w:hAnsi="Cambria" w:cs="Cambria"/>
                <w:sz w:val="22"/>
                <w:szCs w:val="22"/>
              </w:rPr>
            </w:r>
            <w:r>
              <w:rPr>
                <w:rFonts w:ascii="Cambria" w:hAnsi="Cambria" w:cs="Cambria"/>
                <w:sz w:val="22"/>
                <w:szCs w:val="22"/>
              </w:rPr>
            </w:r>
          </w:p>
        </w:tc>
        <w:tc>
          <w:tcPr>
            <w:tcW w:w="100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UN</w:t>
            </w:r>
            <w:r>
              <w:rPr>
                <w:rFonts w:ascii="Cambria" w:hAnsi="Cambria" w:cs="Cambria"/>
                <w:sz w:val="22"/>
                <w:szCs w:val="22"/>
              </w:rPr>
            </w:r>
          </w:p>
        </w:tc>
        <w:tc>
          <w:tcPr>
            <w:tcW w:w="184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2.000</w:t>
            </w:r>
            <w:r>
              <w:rPr>
                <w:rFonts w:ascii="Cambria" w:hAnsi="Cambria" w:cs="Cambria"/>
                <w:sz w:val="22"/>
                <w:szCs w:val="22"/>
              </w:rPr>
            </w:r>
          </w:p>
        </w:tc>
        <w:tc>
          <w:tcPr>
            <w:tcW w:w="146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1,10</w:t>
            </w:r>
            <w:r>
              <w:rPr>
                <w:rFonts w:ascii="Cambria" w:hAnsi="Cambria" w:cs="Cambria"/>
                <w:sz w:val="22"/>
                <w:szCs w:val="22"/>
              </w:rPr>
            </w:r>
          </w:p>
        </w:tc>
      </w:tr>
    </w:tbl>
    <w:p>
      <w:pPr>
        <w:spacing w:line="240" w:lineRule="auto"/>
        <w:rPr>
          <w:rFonts w:hint="default" w:ascii="Cambria" w:hAnsi="Cambria" w:cs="Cambria"/>
          <w:b/>
          <w:bCs/>
          <w:i/>
          <w:highlight w:val="none"/>
          <w:u w:val="single"/>
        </w:rPr>
      </w:pPr>
      <w:r>
        <w:rPr>
          <w:rFonts w:hint="default" w:ascii="Cambria" w:hAnsi="Cambria" w:cs="Cambria"/>
          <w:sz w:val="22"/>
          <w:szCs w:val="22"/>
          <w:lang w:val="pt-BR"/>
        </w:rPr>
      </w:r>
      <w:r>
        <w:rPr>
          <w:rFonts w:hint="default" w:ascii="Cambria" w:hAnsi="Cambria" w:cs="Cambria"/>
          <w:sz w:val="22"/>
          <w:szCs w:val="22"/>
        </w:rPr>
      </w:r>
      <w:r/>
    </w:p>
    <w:p>
      <w:pPr>
        <w:jc w:val="center"/>
        <w:spacing w:line="240" w:lineRule="auto"/>
        <w:widowControl w:val="off"/>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11</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BEBIDAS</w:t>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rPr>
            </w:pPr>
            <w:r>
              <w:rPr>
                <w:rFonts w:hint="default" w:ascii="Cambria" w:hAnsi="Cambria" w:eastAsia="Calibri" w:cs="Cambria"/>
                <w:b/>
                <w:sz w:val="22"/>
                <w:szCs w:val="22"/>
                <w:lang w:val="pt-BR" w:eastAsia="en-US" w:bidi="ar-SA"/>
              </w:rPr>
              <w:t xml:space="preserve">LOTE 11</w:t>
            </w:r>
            <w:r>
              <w:rPr>
                <w:rFonts w:hint="default" w:ascii="Cambria" w:hAnsi="Cambria" w:cs="Cambria"/>
                <w:b/>
                <w:bCs/>
                <w:sz w:val="22"/>
                <w:szCs w:val="22"/>
              </w:rPr>
            </w:r>
            <w:r>
              <w:rPr>
                <w:rFonts w:ascii="Cambria" w:hAnsi="Cambria" w:cs="Cambria"/>
                <w:sz w:val="22"/>
                <w:szCs w:val="22"/>
              </w:rP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rPr>
            </w:pPr>
            <w:r>
              <w:rPr>
                <w:rFonts w:ascii="Cambria" w:hAnsi="Cambria" w:eastAsia="Calibri" w:cs="Cambria"/>
                <w:b/>
                <w:sz w:val="22"/>
                <w:szCs w:val="22"/>
                <w:lang w:val="pt-BR" w:eastAsia="en-US" w:bidi="ar-SA"/>
              </w:rPr>
              <w:t xml:space="preserve">DESCRIÇÃO</w:t>
            </w:r>
            <w:r>
              <w:rPr>
                <w:rFonts w:ascii="Cambria" w:hAnsi="Cambria" w:cs="Cambria"/>
                <w:b/>
                <w:bCs/>
                <w:sz w:val="22"/>
                <w:szCs w:val="22"/>
              </w:rPr>
            </w:r>
            <w:r>
              <w:rPr>
                <w:rFonts w:ascii="Cambria" w:hAnsi="Cambria" w:cs="Cambria"/>
                <w:sz w:val="22"/>
                <w:szCs w:val="22"/>
              </w:rPr>
            </w:r>
          </w:p>
        </w:tc>
        <w:tc>
          <w:tcPr>
            <w:shd w:val="clear" w:color="ffffff" w:fill="ccc0d9" w:themeFill="accent4" w:themeFillTint="66"/>
            <w:tcW w:w="1000" w:type="dxa"/>
            <w:vAlign w:val="center"/>
            <w:textDirection w:val="lrTb"/>
            <w:noWrap w:val="false"/>
          </w:tcPr>
          <w:p>
            <w:pPr>
              <w:jc w:val="center"/>
              <w:spacing w:line="240" w:lineRule="auto"/>
              <w:widowControl/>
              <w:rPr>
                <w:rFonts w:ascii="Cambria" w:hAnsi="Cambria" w:cs="Cambria"/>
              </w:rPr>
            </w:pPr>
            <w:r>
              <w:rPr>
                <w:rFonts w:ascii="Cambria" w:hAnsi="Cambria" w:eastAsia="Calibri" w:cs="Cambria"/>
                <w:b/>
                <w:sz w:val="22"/>
                <w:szCs w:val="22"/>
                <w:lang w:val="pt-BR" w:eastAsia="en-US" w:bidi="ar-SA"/>
              </w:rPr>
              <w:t xml:space="preserve">UNID.</w:t>
            </w:r>
            <w:r>
              <w:rPr>
                <w:rFonts w:ascii="Cambria" w:hAnsi="Cambria" w:cs="Cambria"/>
                <w:b/>
                <w:bCs/>
                <w:sz w:val="22"/>
                <w:szCs w:val="22"/>
              </w:rPr>
            </w:r>
            <w:r>
              <w:rPr>
                <w:rFonts w:ascii="Cambria" w:hAnsi="Cambria" w:cs="Cambria"/>
                <w:sz w:val="22"/>
                <w:szCs w:val="22"/>
              </w:rPr>
            </w:r>
          </w:p>
        </w:tc>
        <w:tc>
          <w:tcPr>
            <w:shd w:val="clear" w:color="ffffff" w:fill="ccc0d9" w:themeFill="accent4" w:themeFillTint="66"/>
            <w:tcW w:w="1840" w:type="dxa"/>
            <w:vAlign w:val="center"/>
            <w:textDirection w:val="lrTb"/>
            <w:noWrap w:val="false"/>
          </w:tcPr>
          <w:p>
            <w:pPr>
              <w:jc w:val="center"/>
              <w:spacing w:line="240" w:lineRule="auto"/>
              <w:widowControl/>
              <w:rPr>
                <w:rFonts w:hint="default" w:ascii="Cambria" w:hAnsi="Cambria" w:cs="Cambria"/>
              </w:rPr>
            </w:pPr>
            <w:r>
              <w:rPr>
                <w:rFonts w:hint="default" w:ascii="Cambria" w:hAnsi="Cambria" w:eastAsia="Calibri" w:cs="Cambria"/>
                <w:b/>
                <w:sz w:val="22"/>
                <w:szCs w:val="22"/>
                <w:lang w:val="pt-BR" w:eastAsia="en-US" w:bidi="ar-SA"/>
              </w:rPr>
              <w:t xml:space="preserve">QTDE ESTIMADA</w:t>
            </w:r>
            <w:r>
              <w:rPr>
                <w:rFonts w:hint="default" w:ascii="Cambria" w:hAnsi="Cambria" w:cs="Cambria"/>
                <w:b/>
                <w:bCs/>
                <w:sz w:val="22"/>
                <w:szCs w:val="22"/>
              </w:rPr>
            </w:r>
            <w:r>
              <w:rPr>
                <w:rFonts w:ascii="Cambria" w:hAnsi="Cambria" w:cs="Cambria"/>
                <w:sz w:val="22"/>
                <w:szCs w:val="22"/>
              </w:rPr>
            </w:r>
          </w:p>
        </w:tc>
        <w:tc>
          <w:tcPr>
            <w:shd w:val="clear" w:color="ffffff" w:fill="ccc0d9" w:themeFill="accent4" w:themeFillTint="66"/>
            <w:tcW w:w="1460" w:type="dxa"/>
            <w:vAlign w:val="center"/>
            <w:textDirection w:val="lrTb"/>
            <w:noWrap w:val="false"/>
          </w:tcPr>
          <w:p>
            <w:pPr>
              <w:jc w:val="center"/>
              <w:spacing w:line="240" w:lineRule="auto"/>
              <w:widowControl/>
              <w:rPr>
                <w:rFonts w:ascii="Cambria" w:hAnsi="Cambria" w:cs="Cambria"/>
              </w:rPr>
            </w:pPr>
            <w:r>
              <w:rPr>
                <w:rFonts w:ascii="Cambria" w:hAnsi="Cambria" w:eastAsia="Calibri" w:cs="Cambria"/>
                <w:b/>
                <w:sz w:val="22"/>
                <w:szCs w:val="22"/>
                <w:lang w:val="pt-BR" w:eastAsia="en-US" w:bidi="ar-SA"/>
              </w:rPr>
              <w:t xml:space="preserve">VALOR UNIT.</w:t>
            </w:r>
            <w:r>
              <w:rPr>
                <w:rFonts w:ascii="Cambria" w:hAnsi="Cambria" w:cs="Cambria"/>
                <w:b/>
                <w:bCs/>
                <w:sz w:val="22"/>
                <w:szCs w:val="22"/>
              </w:rPr>
            </w:r>
            <w:r>
              <w:rPr>
                <w:rFonts w:ascii="Cambria" w:hAnsi="Cambria" w:cs="Cambria"/>
                <w:sz w:val="22"/>
                <w:szCs w:val="22"/>
              </w:rPr>
            </w:r>
          </w:p>
        </w:tc>
      </w:tr>
      <w:tr>
        <w:trPr>
          <w:trHeight w:val="280"/>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01</w:t>
            </w:r>
            <w:r>
              <w:rPr>
                <w:rFonts w:hint="default" w:ascii="Cambria" w:hAnsi="Cambria" w:cs="Cambria"/>
                <w:b/>
                <w:bCs/>
                <w:sz w:val="22"/>
                <w:szCs w:val="22"/>
              </w:rPr>
            </w:r>
            <w:r>
              <w:rPr>
                <w:rFonts w:ascii="Cambria" w:hAnsi="Cambria" w:cs="Cambria"/>
                <w:sz w:val="22"/>
                <w:szCs w:val="22"/>
              </w:rPr>
            </w:r>
          </w:p>
        </w:tc>
        <w:tc>
          <w:tcPr>
            <w:tcW w:w="5754" w:type="dxa"/>
            <w:textDirection w:val="lrTb"/>
            <w:noWrap w:val="false"/>
          </w:tcPr>
          <w:p>
            <w:r>
              <w:rPr>
                <w:rFonts w:ascii="Cambria" w:hAnsi="Cambria" w:cs="Cambria"/>
                <w:sz w:val="22"/>
                <w:szCs w:val="22"/>
              </w:rPr>
              <w:t xml:space="preserve">Refrigerante sabor Cola:</w:t>
            </w:r>
            <w:r>
              <w:rPr>
                <w:rFonts w:ascii="Cambria" w:hAnsi="Cambria" w:cs="Cambria"/>
                <w:sz w:val="22"/>
                <w:szCs w:val="22"/>
              </w:rPr>
            </w:r>
            <w:r>
              <w:rPr>
                <w:rFonts w:ascii="Cambria" w:hAnsi="Cambria" w:cs="Cambria"/>
                <w:sz w:val="22"/>
                <w:szCs w:val="22"/>
              </w:rPr>
              <w:t xml:space="preserve">PET - 200 ML, </w:t>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t xml:space="preserve">Com comodato de freezer para entrega no momento da realização do evento.</w:t>
            </w:r>
            <w:r>
              <w:rPr>
                <w:rFonts w:ascii="Cambria" w:hAnsi="Cambria" w:cs="Cambria"/>
                <w:sz w:val="22"/>
                <w:szCs w:val="22"/>
              </w:rPr>
            </w:r>
            <w:r>
              <w:rPr>
                <w:rFonts w:ascii="Cambria" w:hAnsi="Cambria" w:cs="Cambria"/>
                <w:sz w:val="22"/>
                <w:szCs w:val="22"/>
              </w:rPr>
            </w:r>
            <w:r>
              <w:rPr>
                <w:rFonts w:ascii="Cambria" w:hAnsi="Cambria" w:cs="Cambria"/>
                <w:sz w:val="22"/>
                <w:szCs w:val="22"/>
              </w:rPr>
            </w:r>
            <w:r/>
          </w:p>
        </w:tc>
        <w:tc>
          <w:tcPr>
            <w:tcW w:w="100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UN</w:t>
            </w:r>
            <w:r>
              <w:rPr>
                <w:rFonts w:ascii="Cambria" w:hAnsi="Cambria" w:cs="Cambria"/>
                <w:sz w:val="22"/>
                <w:szCs w:val="22"/>
              </w:rPr>
            </w:r>
          </w:p>
        </w:tc>
        <w:tc>
          <w:tcPr>
            <w:tcW w:w="184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2.000</w:t>
            </w:r>
            <w:r>
              <w:rPr>
                <w:rFonts w:ascii="Cambria" w:hAnsi="Cambria" w:cs="Cambria"/>
                <w:sz w:val="22"/>
                <w:szCs w:val="22"/>
              </w:rPr>
            </w:r>
          </w:p>
        </w:tc>
        <w:tc>
          <w:tcPr>
            <w:tcW w:w="146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2,35</w:t>
            </w:r>
            <w:r>
              <w:rPr>
                <w:rFonts w:ascii="Cambria" w:hAnsi="Cambria" w:cs="Cambria"/>
                <w:sz w:val="22"/>
                <w:szCs w:val="22"/>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02</w:t>
            </w:r>
            <w:r>
              <w:rPr>
                <w:rFonts w:hint="default" w:ascii="Cambria" w:hAnsi="Cambria" w:cs="Cambria"/>
                <w:b/>
                <w:bCs/>
                <w:sz w:val="22"/>
                <w:szCs w:val="22"/>
              </w:rPr>
            </w:r>
            <w:r>
              <w:rPr>
                <w:rFonts w:ascii="Cambria" w:hAnsi="Cambria" w:cs="Cambria"/>
                <w:sz w:val="22"/>
                <w:szCs w:val="22"/>
              </w:rPr>
            </w:r>
          </w:p>
        </w:tc>
        <w:tc>
          <w:tcPr>
            <w:tcW w:w="5754" w:type="dxa"/>
            <w:textDirection w:val="lrTb"/>
            <w:noWrap w:val="false"/>
          </w:tcPr>
          <w:p>
            <w:pPr>
              <w:rPr>
                <w:rFonts w:ascii="Cambria" w:hAnsi="Cambria" w:cs="Cambria"/>
                <w:sz w:val="22"/>
                <w:szCs w:val="22"/>
              </w:rPr>
            </w:pPr>
            <w:r>
              <w:rPr>
                <w:rFonts w:ascii="Cambria" w:hAnsi="Cambria" w:cs="Cambria"/>
                <w:sz w:val="22"/>
                <w:szCs w:val="22"/>
              </w:rPr>
              <w:t xml:space="preserve">Água Mineral SEM gás:</w:t>
            </w:r>
            <w:r>
              <w:rPr>
                <w:rFonts w:ascii="Cambria" w:hAnsi="Cambria" w:cs="Cambria"/>
                <w:sz w:val="22"/>
                <w:szCs w:val="22"/>
              </w:rPr>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sz w:val="22"/>
                <w:szCs w:val="22"/>
              </w:rPr>
            </w:pPr>
            <w:r>
              <w:rPr>
                <w:rFonts w:ascii="Cambria" w:hAnsi="Cambria" w:cs="Cambria"/>
                <w:sz w:val="22"/>
                <w:szCs w:val="22"/>
              </w:rPr>
              <w:t xml:space="preserve">Com lacre de segurança.</w:t>
            </w:r>
            <w:r/>
            <w:r>
              <w:rPr>
                <w:rFonts w:ascii="Cambria" w:hAnsi="Cambria" w:cs="Cambria"/>
                <w:sz w:val="22"/>
                <w:szCs w:val="22"/>
              </w:rPr>
            </w:r>
            <w:r>
              <w:rPr>
                <w:rFonts w:ascii="Cambria" w:hAnsi="Cambria" w:cs="Cambria"/>
                <w:sz w:val="22"/>
                <w:szCs w:val="22"/>
              </w:rPr>
            </w:r>
            <w:r/>
            <w:r>
              <w:rPr>
                <w:rFonts w:ascii="Cambria" w:hAnsi="Cambria" w:cs="Cambria"/>
                <w:sz w:val="22"/>
                <w:szCs w:val="22"/>
              </w:rPr>
            </w:r>
          </w:p>
        </w:tc>
        <w:tc>
          <w:tcPr>
            <w:tcW w:w="100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UN</w:t>
            </w:r>
            <w:r>
              <w:rPr>
                <w:rFonts w:ascii="Cambria" w:hAnsi="Cambria" w:cs="Cambria"/>
                <w:sz w:val="22"/>
                <w:szCs w:val="22"/>
              </w:rPr>
            </w:r>
          </w:p>
        </w:tc>
        <w:tc>
          <w:tcPr>
            <w:tcW w:w="184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2.640</w:t>
            </w:r>
            <w:r>
              <w:rPr>
                <w:rFonts w:ascii="Cambria" w:hAnsi="Cambria" w:cs="Cambria"/>
                <w:sz w:val="22"/>
                <w:szCs w:val="22"/>
              </w:rPr>
            </w:r>
          </w:p>
        </w:tc>
        <w:tc>
          <w:tcPr>
            <w:tcW w:w="1460" w:type="dxa"/>
            <w:vAlign w:val="center"/>
            <w:textDirection w:val="lrTb"/>
            <w:noWrap w:val="false"/>
          </w:tcPr>
          <w:p>
            <w:pPr>
              <w:jc w:val="center"/>
              <w:rPr>
                <w:rFonts w:ascii="Cambria" w:hAnsi="Cambria" w:cs="Cambria"/>
                <w:sz w:val="22"/>
                <w:szCs w:val="22"/>
              </w:rPr>
            </w:pPr>
            <w:r>
              <w:rPr>
                <w:rFonts w:ascii="Cambria" w:hAnsi="Cambria" w:cs="Cambria"/>
                <w:sz w:val="22"/>
                <w:szCs w:val="22"/>
              </w:rPr>
              <w:t xml:space="preserve">2,25</w:t>
            </w:r>
            <w:r>
              <w:rPr>
                <w:rFonts w:ascii="Cambria" w:hAnsi="Cambria" w:cs="Cambria"/>
                <w:sz w:val="22"/>
                <w:szCs w:val="22"/>
              </w:rP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b/>
                <w:bCs/>
                <w:sz w:val="22"/>
                <w:szCs w:val="22"/>
                <w:lang w:val="pt-BR" w:eastAsia="pt-PT" w:bidi="pt-PT"/>
              </w:rPr>
            </w:pPr>
            <w:r>
              <w:rPr>
                <w:rFonts w:hint="default" w:ascii="Cambria" w:hAnsi="Cambria" w:eastAsia="Times New Roman" w:cs="Cambria"/>
                <w:b/>
                <w:bCs/>
                <w:sz w:val="22"/>
                <w:szCs w:val="22"/>
                <w:lang w:val="pt-BR" w:eastAsia="pt-PT" w:bidi="pt-PT"/>
              </w:rPr>
              <w:t xml:space="preserve">03</w:t>
            </w:r>
            <w:r>
              <w:rPr>
                <w:rFonts w:hint="default" w:ascii="Cambria" w:hAnsi="Cambria" w:eastAsia="Times New Roman" w:cs="Cambria"/>
                <w:b/>
                <w:bCs/>
                <w:sz w:val="22"/>
                <w:szCs w:val="22"/>
                <w:lang w:val="pt-BR" w:eastAsia="pt-PT" w:bidi="pt-PT"/>
              </w:rPr>
            </w:r>
          </w:p>
        </w:tc>
        <w:tc>
          <w:tcPr>
            <w:tcW w:w="5754" w:type="dxa"/>
            <w:vMerge w:val="restart"/>
            <w:textDirection w:val="lrTb"/>
            <w:noWrap w:val="false"/>
          </w:tcPr>
          <w:p>
            <w:r>
              <w:rPr>
                <w:rFonts w:ascii="Cambria" w:hAnsi="Cambria" w:cs="Cambria"/>
                <w:sz w:val="22"/>
                <w:szCs w:val="22"/>
              </w:rPr>
              <w:t xml:space="preserve">Água Mineral COM gás:</w:t>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p>
        </w:tc>
        <w:tc>
          <w:tcPr>
            <w:tcW w:w="1000" w:type="dxa"/>
            <w:vAlign w:val="center"/>
            <w:vMerge w:val="restart"/>
            <w:textDirection w:val="lrTb"/>
            <w:noWrap w:val="false"/>
          </w:tcPr>
          <w:p>
            <w:pPr>
              <w:jc w:val="center"/>
              <w:rPr>
                <w:rFonts w:ascii="Cambria" w:hAnsi="Cambria" w:cs="Cambria"/>
              </w:rPr>
            </w:pPr>
            <w:r>
              <w:rPr>
                <w:rFonts w:ascii="Cambria" w:hAnsi="Cambria" w:cs="Cambria"/>
                <w:sz w:val="22"/>
                <w:szCs w:val="22"/>
              </w:rPr>
              <w:t xml:space="preserve">UN</w:t>
            </w:r>
            <w:r>
              <w:rPr>
                <w:rFonts w:ascii="Cambria" w:hAnsi="Cambria" w:cs="Cambria"/>
                <w:sz w:val="22"/>
                <w:szCs w:val="22"/>
              </w:rPr>
            </w:r>
            <w:r/>
          </w:p>
        </w:tc>
        <w:tc>
          <w:tcPr>
            <w:tcW w:w="1840" w:type="dxa"/>
            <w:vAlign w:val="center"/>
            <w:vMerge w:val="restart"/>
            <w:textDirection w:val="lrTb"/>
            <w:noWrap w:val="false"/>
          </w:tcPr>
          <w:p>
            <w:pPr>
              <w:jc w:val="center"/>
              <w:rPr>
                <w:rFonts w:ascii="Cambria" w:hAnsi="Cambria" w:cs="Cambria"/>
              </w:rPr>
            </w:pPr>
            <w:r>
              <w:rPr>
                <w:rFonts w:ascii="Cambria" w:hAnsi="Cambria" w:cs="Cambria"/>
                <w:sz w:val="22"/>
                <w:szCs w:val="22"/>
              </w:rPr>
              <w:t xml:space="preserve">2.640</w:t>
            </w:r>
            <w:r>
              <w:rPr>
                <w:rFonts w:ascii="Cambria" w:hAnsi="Cambria" w:cs="Cambria"/>
                <w:sz w:val="22"/>
                <w:szCs w:val="22"/>
              </w:rPr>
            </w:r>
            <w:r/>
          </w:p>
        </w:tc>
        <w:tc>
          <w:tcPr>
            <w:tcW w:w="1460" w:type="dxa"/>
            <w:vAlign w:val="center"/>
            <w:vMerge w:val="restart"/>
            <w:textDirection w:val="lrTb"/>
            <w:noWrap w:val="false"/>
          </w:tcPr>
          <w:p>
            <w:pPr>
              <w:jc w:val="center"/>
              <w:rPr>
                <w:rFonts w:ascii="Cambria" w:hAnsi="Cambria" w:cs="Cambria"/>
              </w:rPr>
            </w:pPr>
            <w:r>
              <w:rPr>
                <w:rFonts w:ascii="Cambria" w:hAnsi="Cambria" w:cs="Cambria"/>
                <w:sz w:val="22"/>
                <w:szCs w:val="22"/>
              </w:rPr>
              <w:t xml:space="preserve">2,25</w:t>
            </w:r>
            <w:r>
              <w:rPr>
                <w:rFonts w:ascii="Cambria" w:hAnsi="Cambria" w:cs="Cambria"/>
                <w:sz w:val="22"/>
                <w:szCs w:val="22"/>
              </w:rPr>
            </w: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b/>
                <w:bCs/>
                <w:sz w:val="22"/>
                <w:szCs w:val="22"/>
                <w:lang w:val="pt-BR" w:eastAsia="pt-PT" w:bidi="pt-PT"/>
              </w:rPr>
            </w:pPr>
            <w:r>
              <w:rPr>
                <w:rFonts w:hint="default" w:ascii="Cambria" w:hAnsi="Cambria" w:eastAsia="Times New Roman" w:cs="Cambria"/>
                <w:b/>
                <w:bCs/>
                <w:sz w:val="22"/>
                <w:szCs w:val="22"/>
                <w:lang w:val="pt-BR" w:eastAsia="pt-PT" w:bidi="pt-PT"/>
              </w:rPr>
              <w:t xml:space="preserve">04</w:t>
            </w:r>
            <w:r>
              <w:rPr>
                <w:rFonts w:hint="default" w:ascii="Cambria" w:hAnsi="Cambria" w:eastAsia="Times New Roman" w:cs="Cambria"/>
                <w:b/>
                <w:bCs/>
                <w:sz w:val="22"/>
                <w:szCs w:val="22"/>
                <w:lang w:val="pt-BR" w:eastAsia="pt-PT" w:bidi="pt-PT"/>
              </w:rPr>
            </w:r>
          </w:p>
        </w:tc>
        <w:tc>
          <w:tcPr>
            <w:tcW w:w="5754" w:type="dxa"/>
            <w:vMerge w:val="restart"/>
            <w:textDirection w:val="lrTb"/>
            <w:noWrap w:val="false"/>
          </w:tcPr>
          <w:p>
            <w:r>
              <w:rPr>
                <w:rFonts w:ascii="Cambria" w:hAnsi="Cambria" w:cs="Cambria"/>
                <w:sz w:val="22"/>
                <w:szCs w:val="22"/>
              </w:rPr>
              <w:t xml:space="preserve">Água Mineral SEM gás:</w:t>
            </w:r>
            <w:r>
              <w:rPr>
                <w:rFonts w:ascii="Cambria" w:hAnsi="Cambria" w:cs="Cambria"/>
                <w:sz w:val="22"/>
                <w:szCs w:val="22"/>
              </w:rPr>
              <w:t xml:space="preserve"> embalagem de  200 ML (copo)</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r>
              <w:rPr>
                <w:rFonts w:ascii="Cambria" w:hAnsi="Cambria" w:cs="Cambria"/>
                <w:sz w:val="22"/>
                <w:szCs w:val="22"/>
              </w:rPr>
            </w:r>
            <w:r>
              <w:rPr>
                <w:rFonts w:ascii="Cambria" w:hAnsi="Cambria" w:cs="Cambria"/>
                <w:sz w:val="22"/>
                <w:szCs w:val="22"/>
              </w:rPr>
            </w:r>
            <w:r>
              <w:rPr>
                <w:rFonts w:ascii="Cambria" w:hAnsi="Cambria" w:cs="Cambria"/>
                <w:sz w:val="22"/>
                <w:szCs w:val="22"/>
              </w:rPr>
            </w:r>
          </w:p>
        </w:tc>
        <w:tc>
          <w:tcPr>
            <w:tcW w:w="1000" w:type="dxa"/>
            <w:vAlign w:val="center"/>
            <w:vMerge w:val="restart"/>
            <w:textDirection w:val="lrTb"/>
            <w:noWrap w:val="false"/>
          </w:tcPr>
          <w:p>
            <w:pPr>
              <w:jc w:val="center"/>
              <w:rPr>
                <w:rFonts w:ascii="Cambria" w:hAnsi="Cambria" w:cs="Cambria"/>
                <w:sz w:val="22"/>
                <w:szCs w:val="22"/>
              </w:rPr>
            </w:pPr>
            <w:r>
              <w:rPr>
                <w:rFonts w:ascii="Cambria" w:hAnsi="Cambria" w:cs="Cambria"/>
                <w:sz w:val="22"/>
                <w:szCs w:val="22"/>
              </w:rPr>
              <w:t xml:space="preserve">UN</w:t>
            </w:r>
            <w:r>
              <w:rPr>
                <w:rFonts w:ascii="Cambria" w:hAnsi="Cambria" w:cs="Cambria"/>
                <w:sz w:val="22"/>
                <w:szCs w:val="22"/>
              </w:rPr>
            </w:r>
          </w:p>
        </w:tc>
        <w:tc>
          <w:tcPr>
            <w:tcW w:w="1840" w:type="dxa"/>
            <w:vAlign w:val="center"/>
            <w:vMerge w:val="restart"/>
            <w:textDirection w:val="lrTb"/>
            <w:noWrap w:val="false"/>
          </w:tcPr>
          <w:p>
            <w:pPr>
              <w:jc w:val="center"/>
              <w:rPr>
                <w:rFonts w:ascii="Cambria" w:hAnsi="Cambria" w:cs="Cambria"/>
                <w:sz w:val="22"/>
                <w:szCs w:val="22"/>
              </w:rPr>
            </w:pPr>
            <w:r>
              <w:rPr>
                <w:rFonts w:ascii="Cambria" w:hAnsi="Cambria" w:cs="Cambria"/>
                <w:sz w:val="22"/>
                <w:szCs w:val="22"/>
              </w:rPr>
              <w:t xml:space="preserve">2.000</w:t>
            </w:r>
            <w:r>
              <w:rPr>
                <w:rFonts w:ascii="Cambria" w:hAnsi="Cambria" w:cs="Cambria"/>
                <w:sz w:val="22"/>
                <w:szCs w:val="22"/>
              </w:rPr>
            </w:r>
          </w:p>
        </w:tc>
        <w:tc>
          <w:tcPr>
            <w:tcW w:w="1460" w:type="dxa"/>
            <w:vAlign w:val="center"/>
            <w:vMerge w:val="restart"/>
            <w:textDirection w:val="lrTb"/>
            <w:noWrap w:val="false"/>
          </w:tcPr>
          <w:p>
            <w:pPr>
              <w:jc w:val="center"/>
              <w:rPr>
                <w:rFonts w:ascii="Cambria" w:hAnsi="Cambria" w:cs="Cambria"/>
                <w:sz w:val="22"/>
                <w:szCs w:val="22"/>
              </w:rPr>
            </w:pPr>
            <w:r>
              <w:rPr>
                <w:rFonts w:ascii="Cambria" w:hAnsi="Cambria" w:cs="Cambria"/>
                <w:sz w:val="22"/>
                <w:szCs w:val="22"/>
              </w:rPr>
              <w:t xml:space="preserve">1,85</w:t>
            </w:r>
            <w:r>
              <w:rPr>
                <w:rFonts w:ascii="Cambria" w:hAnsi="Cambria" w:cs="Cambria"/>
                <w:sz w:val="22"/>
                <w:szCs w:val="22"/>
              </w:rPr>
            </w:r>
          </w:p>
        </w:tc>
      </w:tr>
    </w:tbl>
    <w:p>
      <w:pPr>
        <w:spacing w:line="240" w:lineRule="auto"/>
        <w:rPr>
          <w:rFonts w:hint="default" w:ascii="Cambria" w:hAnsi="Cambria" w:cs="Cambria"/>
          <w:bCs/>
          <w:highlight w:val="none"/>
        </w:rPr>
      </w:pPr>
      <w:r>
        <w:rPr>
          <w:rFonts w:hint="default" w:ascii="Cambria" w:hAnsi="Cambria" w:cs="Cambria"/>
          <w:sz w:val="22"/>
          <w:szCs w:val="22"/>
          <w:lang w:val="pt-BR"/>
        </w:rPr>
      </w:r>
      <w:r>
        <w:rPr>
          <w:rFonts w:hint="default" w:ascii="Cambria" w:hAnsi="Cambria" w:cs="Cambria"/>
          <w:b/>
          <w:bCs/>
          <w:i/>
          <w:sz w:val="22"/>
          <w:szCs w:val="22"/>
          <w:highlight w:val="none"/>
          <w:u w:val="single"/>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II</w:t>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SOLICITAÇÃO DE CREDENCIAMENTO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Razão Social (PJ) ou Nome completo (PF):...............................................................................................</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cs="Cambria"/>
          <w:sz w:val="22"/>
          <w:szCs w:val="22"/>
        </w:rPr>
      </w:r>
      <w:r/>
    </w:p>
    <w:tbl>
      <w:tblPr>
        <w:tblStyle w:val="985"/>
        <w:tblpPr w:horzAnchor="page" w:tblpX="813" w:vertAnchor="text" w:tblpY="969" w:leftFromText="180" w:topFromText="0" w:rightFromText="180" w:bottomFromText="0"/>
        <w:tblW w:w="10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8211"/>
        <w:gridCol w:w="1680"/>
      </w:tblGrid>
      <w:tr>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auto"/>
            <w:tcW w:w="821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240" w:lineRule="auto"/>
              <w:widowControl/>
              <w:rPr>
                <w:rFonts w:hint="default" w:ascii="Cambria" w:hAnsi="Cambria" w:cs="Cambria"/>
                <w:b/>
                <w:sz w:val="22"/>
                <w:szCs w:val="22"/>
              </w:rPr>
            </w:pPr>
            <w:r>
              <w:rPr>
                <w:rFonts w:hint="default" w:ascii="Cambria" w:hAnsi="Cambria" w:eastAsia="Liberation Serif" w:cs="Cambria"/>
                <w:b/>
                <w:i/>
                <w:iCs/>
                <w:color w:val="000000"/>
                <w:sz w:val="22"/>
                <w:szCs w:val="22"/>
                <w:highlight w:val="none"/>
                <w:u w:val="single"/>
                <w:lang w:val="pt-BR" w:eastAsia="pt-BR" w:bidi="ar-SA"/>
              </w:rPr>
              <w:t xml:space="preserve">LOTE 01 – REFEIÇÕES - MARMITA</w:t>
            </w:r>
            <w:r>
              <w:rPr>
                <w:rFonts w:hint="default" w:ascii="Cambria" w:hAnsi="Cambria" w:eastAsia="Liberation Serif" w:cs="Cambria"/>
                <w:b/>
                <w:i/>
                <w:iCs/>
                <w:color w:val="000000"/>
                <w:sz w:val="22"/>
                <w:szCs w:val="22"/>
                <w:highlight w:val="none"/>
                <w:u w:val="single"/>
                <w:lang w:val="en-US" w:eastAsia="pt-BR" w:bidi="ar-SA"/>
              </w:rPr>
              <w:t xml:space="preserve"> - XIS SALADA</w:t>
            </w:r>
            <w:r>
              <w:rPr>
                <w:rFonts w:ascii="Cambria" w:hAnsi="Cambria" w:cs="Cambria"/>
                <w:sz w:val="22"/>
                <w:szCs w:val="22"/>
              </w:rPr>
            </w:r>
            <w:r/>
          </w:p>
        </w:tc>
        <w:tc>
          <w:tcPr>
            <w:shd w:val="clear" w:color="auto" w:fill="auto"/>
            <w:tcW w:w="168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tc>
      </w:tr>
      <w:tr>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tc>
        <w:tc>
          <w:tcPr>
            <w:tcW w:w="8211" w:type="dxa"/>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PT" w:eastAsia="pt-PT" w:bidi="pt-PT"/>
              </w:rPr>
              <w:t xml:space="preserve">Refeição individual tipo </w:t>
            </w:r>
            <w:r>
              <w:rPr>
                <w:rFonts w:hint="default" w:ascii="Cambria" w:hAnsi="Cambria" w:eastAsia="Times New Roman" w:cs="Cambria"/>
                <w:b/>
                <w:bCs/>
                <w:sz w:val="22"/>
                <w:szCs w:val="22"/>
                <w:u w:val="single"/>
                <w:lang w:val="pt-PT" w:eastAsia="pt-PT" w:bidi="pt-PT"/>
              </w:rPr>
              <w:t xml:space="preserve">marmita</w:t>
            </w:r>
            <w:r>
              <w:rPr>
                <w:rFonts w:hint="default" w:ascii="Cambria" w:hAnsi="Cambria" w:eastAsia="Times New Roman" w:cs="Cambria"/>
                <w:b/>
                <w:bCs/>
                <w:sz w:val="22"/>
                <w:szCs w:val="22"/>
                <w:lang w:val="pt-PT" w:eastAsia="pt-PT" w:bidi="pt-PT"/>
              </w:rPr>
              <w:t xml:space="preserve">, em isopor com tampa, para alimentação quente,</w:t>
            </w:r>
            <w:r>
              <w:rPr>
                <w:rFonts w:hint="default" w:ascii="Cambria" w:hAnsi="Cambria" w:eastAsia="Times New Roman" w:cs="Cambria"/>
                <w:sz w:val="22"/>
                <w:szCs w:val="22"/>
                <w:lang w:val="pt-PT" w:eastAsia="pt-PT" w:bidi="pt-PT"/>
              </w:rPr>
              <w:t xml:space="preserve"> composta por: Arroz, feijão, proteína (duas das opções: bovina, suína, aves; devendo ser assada, frita ou cozida), com no mínimo 02 (duas) guarnições (legumes, macarrão, polenta, purê, entre outros). Contendo no mínimo 800gr.   </w:t>
            </w:r>
            <w:r>
              <w:rPr>
                <w:rFonts w:ascii="Cambria" w:hAnsi="Cambria" w:cs="Cambria"/>
                <w:sz w:val="22"/>
                <w:szCs w:val="22"/>
              </w:rPr>
            </w:r>
            <w:r/>
          </w:p>
          <w:p>
            <w:pPr>
              <w:jc w:val="both"/>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PT" w:eastAsia="pt-PT" w:bidi="pt-PT"/>
              </w:rPr>
              <w:t xml:space="preserve">Refeição individual tipo marmita, em isopor com tampa, para saladas:</w:t>
            </w:r>
            <w:r>
              <w:rPr>
                <w:rFonts w:hint="default" w:ascii="Cambria" w:hAnsi="Cambria" w:eastAsia="Times New Roman" w:cs="Cambria"/>
                <w:sz w:val="22"/>
                <w:szCs w:val="22"/>
                <w:lang w:val="pt-PT" w:eastAsia="pt-PT" w:bidi="pt-PT"/>
              </w:rPr>
              <w:t xml:space="preserve"> repolho picado fino, tomate picado em rodelas e alface picada, com peso mínimo de 150 g (cento e cinquenta gramas). </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val="0"/>
                <w:bCs/>
                <w:sz w:val="22"/>
                <w:szCs w:val="22"/>
                <w:lang w:val="pt-BR" w:eastAsia="pt-PT" w:bidi="pt-PT"/>
              </w:rPr>
              <w:t xml:space="preserve">+</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sz w:val="22"/>
                <w:szCs w:val="22"/>
                <w:lang w:val="pt-BR" w:eastAsia="pt-PT" w:bidi="pt-PT"/>
              </w:rPr>
              <w:t xml:space="preserve">Bebida: </w:t>
            </w:r>
            <w:r>
              <w:rPr>
                <w:rFonts w:hint="default" w:ascii="Cambria" w:hAnsi="Cambria" w:eastAsia="Times New Roman" w:cs="Cambria"/>
                <w:b w:val="0"/>
                <w:bCs/>
                <w:sz w:val="22"/>
                <w:szCs w:val="22"/>
                <w:lang w:val="pt-BR" w:eastAsia="pt-PT" w:bidi="pt-PT"/>
              </w:rPr>
              <w:t xml:space="preserve">Água mineral </w:t>
            </w:r>
            <w:r>
              <w:rPr>
                <w:rFonts w:hint="default" w:ascii="Cambria" w:hAnsi="Cambria" w:eastAsia="Times New Roman" w:cs="Cambria"/>
                <w:b w:val="0"/>
                <w:bCs/>
                <w:sz w:val="22"/>
                <w:szCs w:val="22"/>
                <w:lang w:val="pt-PT" w:eastAsia="pt-PT" w:bidi="pt-PT"/>
              </w:rPr>
              <w:t xml:space="preserve">(com gás ou sem) 500ml ou suco natural de 200ml;</w:t>
            </w:r>
            <w:r>
              <w:rPr>
                <w:rFonts w:ascii="Cambria" w:hAnsi="Cambria" w:cs="Cambria"/>
                <w:sz w:val="22"/>
                <w:szCs w:val="22"/>
              </w:rPr>
            </w:r>
            <w:r/>
          </w:p>
          <w:p>
            <w:pPr>
              <w:jc w:val="both"/>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b/>
                <w:sz w:val="22"/>
                <w:szCs w:val="22"/>
                <w:lang w:val="pt-PT" w:eastAsia="pt-PT" w:bidi="pt-PT"/>
              </w:rPr>
              <w:t xml:space="preserve">Observação:</w:t>
            </w:r>
            <w:r>
              <w:rPr>
                <w:rFonts w:hint="default" w:ascii="Cambria" w:hAnsi="Cambria" w:eastAsia="Times New Roman" w:cs="Cambria"/>
                <w:sz w:val="22"/>
                <w:szCs w:val="22"/>
                <w:lang w:val="pt-PT" w:eastAsia="pt-PT" w:bidi="pt-PT"/>
              </w:rPr>
              <w:t xml:space="preserve"> Deverá acompanhar uma colher, garfo e faca de plástico.</w:t>
            </w:r>
            <w:r>
              <w:rPr>
                <w:rFonts w:ascii="Cambria" w:hAnsi="Cambria" w:cs="Cambria"/>
                <w:sz w:val="22"/>
                <w:szCs w:val="22"/>
              </w:rPr>
            </w:r>
            <w:r/>
          </w:p>
        </w:tc>
        <w:tc>
          <w:tcPr>
            <w:tcW w:w="1680"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rHeight w:val="219"/>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tcW w:w="8211" w:type="dxa"/>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sz w:val="22"/>
                <w:szCs w:val="22"/>
                <w:lang w:val="en-US" w:eastAsia="en-US" w:bidi="ar-SA"/>
              </w:rPr>
              <w:t xml:space="preserve">Xis salada: pão, maionese, tomate, ervilha, catchup, mostarda, bife e ovo.</w:t>
            </w:r>
            <w:r>
              <w:rPr>
                <w:rFonts w:ascii="Cambria" w:hAnsi="Cambria" w:cs="Cambria"/>
                <w:sz w:val="22"/>
                <w:szCs w:val="22"/>
              </w:rPr>
            </w:r>
            <w:r/>
          </w:p>
        </w:tc>
        <w:tc>
          <w:tcPr>
            <w:tcW w:w="1680"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       ) SIM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       ) NÃO</w:t>
            </w:r>
            <w:r>
              <w:rPr>
                <w:rFonts w:ascii="Cambria" w:hAnsi="Cambria" w:cs="Cambria"/>
                <w:sz w:val="22"/>
                <w:szCs w:val="22"/>
              </w:rPr>
            </w:r>
            <w:r/>
          </w:p>
        </w:tc>
      </w:tr>
      <w:tr>
        <w:trPr>
          <w:trHeight w:val="448"/>
        </w:trPr>
        <w:tc>
          <w:tcPr>
            <w:gridSpan w:val="3"/>
            <w:shd w:val="clear" w:color="auto" w:fill="auto"/>
            <w:tcW w:w="10832"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r>
            <w:r>
              <w:rPr>
                <w:rFonts w:ascii="Cambria" w:hAnsi="Cambria" w:cs="Cambria"/>
                <w:sz w:val="22"/>
                <w:szCs w:val="22"/>
              </w:rPr>
            </w:r>
            <w:r/>
          </w:p>
        </w:tc>
      </w:tr>
    </w:tbl>
    <w:p>
      <w:pPr>
        <w:jc w:val="center"/>
        <w:spacing w:before="288" w:after="288" w:line="240" w:lineRule="auto"/>
        <w:rPr>
          <w:rFonts w:hint="default" w:ascii="Cambria" w:hAnsi="Cambria" w:cs="Cambria"/>
          <w:b/>
          <w:bCs/>
          <w:sz w:val="22"/>
          <w:szCs w:val="22"/>
          <w:u w:val="none"/>
        </w:rPr>
      </w:pPr>
      <w:r>
        <w:rPr>
          <w:rFonts w:hint="default" w:ascii="Cambria" w:hAnsi="Cambria" w:eastAsia="SimSun" w:cs="Cambria"/>
          <w:b/>
          <w:bCs/>
          <w:sz w:val="22"/>
          <w:szCs w:val="22"/>
          <w:u w:val="none"/>
          <w:lang w:val="pt-BR"/>
        </w:rPr>
        <w:t xml:space="preserve">S</w:t>
      </w:r>
      <w:r>
        <w:rPr>
          <w:rFonts w:hint="default" w:ascii="Cambria" w:hAnsi="Cambria" w:eastAsia="SimSun" w:cs="Cambria"/>
          <w:b/>
          <w:bCs/>
          <w:sz w:val="22"/>
          <w:szCs w:val="22"/>
          <w:u w:val="none"/>
        </w:rPr>
        <w:t xml:space="preserve">olicita à Prefeitura Municipal de Santa Bárbara</w:t>
      </w:r>
      <w:r>
        <w:rPr>
          <w:rFonts w:hint="default" w:ascii="Cambria" w:hAnsi="Cambria" w:eastAsia="SimSun" w:cs="Cambria"/>
          <w:b/>
          <w:bCs/>
          <w:sz w:val="22"/>
          <w:szCs w:val="22"/>
          <w:u w:val="none"/>
          <w:lang w:val="pt-BR"/>
        </w:rPr>
        <w:t xml:space="preserve"> do Sul</w:t>
      </w:r>
      <w:r>
        <w:rPr>
          <w:rFonts w:hint="default" w:ascii="Cambria" w:hAnsi="Cambria" w:eastAsia="SimSun" w:cs="Cambria"/>
          <w:b/>
          <w:bCs/>
          <w:sz w:val="22"/>
          <w:szCs w:val="22"/>
          <w:u w:val="none"/>
        </w:rPr>
        <w:t xml:space="preserve"> o Credenciamento para prestar os seguintes serviços</w:t>
      </w:r>
      <w:r>
        <w:rPr>
          <w:rFonts w:hint="default" w:ascii="Cambria" w:hAnsi="Cambria" w:eastAsia="SimSun" w:cs="Cambria"/>
          <w:b/>
          <w:bCs/>
          <w:sz w:val="22"/>
          <w:szCs w:val="22"/>
          <w:u w:val="none"/>
          <w:lang w:val="pt-BR"/>
        </w:rPr>
        <w:t xml:space="preserve">:</w:t>
      </w:r>
      <w:r>
        <w:rPr>
          <w:rFonts w:ascii="Cambria" w:hAnsi="Cambria" w:cs="Cambria"/>
          <w:sz w:val="22"/>
          <w:szCs w:val="22"/>
        </w:rPr>
      </w:r>
      <w:r/>
    </w:p>
    <w:tbl>
      <w:tblPr>
        <w:tblStyle w:val="985"/>
        <w:tblpPr w:horzAnchor="page" w:tblpX="701" w:vertAnchor="page" w:tblpY="10091" w:leftFromText="180" w:topFromText="0" w:rightFromText="180" w:bottomFromText="0"/>
        <w:tblW w:w="10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393"/>
        <w:gridCol w:w="1710"/>
      </w:tblGrid>
      <w:tr>
        <w:trPr/>
        <w:tc>
          <w:tcPr>
            <w:shd w:val="clear" w:color="auto" w:fill="auto"/>
            <w:tcW w:w="772"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auto"/>
            <w:tcW w:w="8393"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240" w:lineRule="auto"/>
              <w:widowControl/>
              <w:rPr>
                <w:rFonts w:hint="default" w:ascii="Cambria" w:hAnsi="Cambria" w:cs="Cambria"/>
                <w:b/>
                <w:sz w:val="22"/>
                <w:szCs w:val="22"/>
              </w:rPr>
            </w:pPr>
            <w:r>
              <w:rPr>
                <w:rFonts w:hint="default" w:ascii="Cambria" w:hAnsi="Cambria" w:eastAsia="Liberation Serif" w:cs="Cambria"/>
                <w:b/>
                <w:i/>
                <w:iCs/>
                <w:color w:val="000000"/>
                <w:sz w:val="22"/>
                <w:szCs w:val="22"/>
                <w:highlight w:val="none"/>
                <w:u w:val="single"/>
                <w:lang w:val="pt-BR" w:eastAsia="pt-BR" w:bidi="ar-SA"/>
              </w:rPr>
              <w:t xml:space="preserve">LOTE 02 – REFEIÇÕES – SELF SERVICE</w:t>
            </w:r>
            <w:r>
              <w:rPr>
                <w:rFonts w:ascii="Cambria" w:hAnsi="Cambria" w:cs="Cambria"/>
                <w:sz w:val="22"/>
                <w:szCs w:val="22"/>
              </w:rPr>
            </w:r>
            <w:r/>
          </w:p>
        </w:tc>
        <w:tc>
          <w:tcPr>
            <w:shd w:val="clear" w:color="auto" w:fill="auto"/>
            <w:tcW w:w="1710"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spacing w:line="240" w:lineRule="auto"/>
              <w:widowControl/>
              <w:rPr>
                <w:rFonts w:hint="default" w:ascii="Cambria" w:hAnsi="Cambria" w:cs="Cambria"/>
                <w:b/>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c>
          <w:tcPr>
            <w:shd w:val="clear" w:color="auto" w:fill="auto"/>
            <w:tcW w:w="772"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gridSpan w:val="2"/>
            <w:tcW w:w="10103" w:type="dxa"/>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Refeições (self-service) contendo no mínimo: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-6 pratos quentes; (feijão, arroz, macarrão, os demais podendo ser: lasanha, polenta, strogonoff de frango ou carne, mandioca, batata, refogado de legumes);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-mínimo 6 tipos de saladas (alface, tomate, beterraba, cenoura, repolho, rúcula, brócolis, couve, maionese).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- 02 tipos de carne no mínimo; (gado, outro tipo podendo ser: frango, porco ou peixe);</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 - água mineral (com gás ou sem) 500ml ou suco natural de 200ml;</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OBS: *Deve ser considerado como unidade de referência para quantificação uma pessoa adulta;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*As refeições deverão ser servidas na sede do contratado, devendo ser preservado a qualidade e as regras sanitárias.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*Os pratos quentes devem ser servidos em buffet que permita a manutenção da temperatura sem comprometer a qualidade da refeição.</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9"/>
        <w:tblW w:w="554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38"/>
        <w:gridCol w:w="5997"/>
        <w:gridCol w:w="20"/>
        <w:gridCol w:w="4167"/>
        <w:gridCol w:w="37"/>
      </w:tblGrid>
      <w:tr>
        <w:trPr>
          <w:gridAfter w:val="1"/>
          <w:trHeight w:val="301"/>
        </w:trPr>
        <w:tc>
          <w:tcPr>
            <w:shd w:val="clear" w:color="auto" w:fill="auto"/>
            <w:tcW w:w="838" w:type="dxa"/>
            <w:vAlign w:val="center"/>
            <w:textDirection w:val="lrTb"/>
            <w:noWrap w:val="false"/>
          </w:tcPr>
          <w:p>
            <w:pPr>
              <w:jc w:val="center"/>
              <w:spacing w:line="240" w:lineRule="auto"/>
              <w:widowControl w:val="off"/>
              <w:rPr>
                <w:rFonts w:hint="default" w:ascii="Cambria" w:hAnsi="Cambria" w:cs="Cambria"/>
                <w:b/>
                <w:bCs/>
                <w:sz w:val="22"/>
                <w:szCs w:val="22"/>
              </w:rPr>
            </w:pPr>
            <w:r>
              <w:rPr>
                <w:rFonts w:hint="default" w:ascii="Cambria" w:hAnsi="Cambria" w:eastAsia="Times New Roman" w:cs="Cambria"/>
                <w:b/>
                <w:bCs/>
                <w:sz w:val="22"/>
                <w:szCs w:val="22"/>
                <w:lang w:val="pt-PT" w:eastAsia="pt-PT" w:bidi="pt-PT"/>
              </w:rPr>
              <w:t xml:space="preserve">LOTE</w:t>
            </w:r>
            <w:r>
              <w:rPr>
                <w:rFonts w:hint="default" w:ascii="Cambria" w:hAnsi="Cambria" w:eastAsia="Times New Roman" w:cs="Cambria"/>
                <w:b/>
                <w:bCs/>
                <w:sz w:val="22"/>
                <w:szCs w:val="22"/>
                <w:lang w:val="pt-BR" w:eastAsia="pt-PT" w:bidi="pt-PT"/>
              </w:rPr>
              <w:t xml:space="preserve"> 03</w:t>
            </w:r>
            <w:r>
              <w:rPr>
                <w:rFonts w:ascii="Cambria" w:hAnsi="Cambria" w:cs="Cambria"/>
                <w:sz w:val="22"/>
                <w:szCs w:val="22"/>
              </w:rPr>
            </w:r>
            <w:r/>
          </w:p>
        </w:tc>
        <w:tc>
          <w:tcPr>
            <w:gridSpan w:val="2"/>
            <w:shd w:val="clear" w:color="auto" w:fill="auto"/>
            <w:tcW w:w="6017"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bCs/>
                <w:i/>
                <w:iCs/>
                <w:sz w:val="22"/>
                <w:szCs w:val="22"/>
                <w:highlight w:val="none"/>
                <w:u w:val="single"/>
                <w:lang w:val="pt-PT" w:eastAsia="pt-PT" w:bidi="pt-PT"/>
              </w:rPr>
              <w:t xml:space="preserve">LOTE 03  - BOLOS</w:t>
            </w:r>
            <w:r>
              <w:rPr>
                <w:rFonts w:ascii="Cambria" w:hAnsi="Cambria" w:cs="Cambria"/>
                <w:sz w:val="22"/>
                <w:szCs w:val="22"/>
              </w:rPr>
            </w:r>
            <w:r/>
          </w:p>
        </w:tc>
        <w:tc>
          <w:tcPr>
            <w:shd w:val="clear" w:color="auto" w:fill="auto"/>
            <w:tcW w:w="4167"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gridAfter w:val="1"/>
          <w:trHeight w:val="689"/>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Cenoura: com cobertura de chocolate, tamanho aproximado do bolo de 40x30cm, cortado em pedaços de cerca de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02</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Chocolate (Nega-maluca): massa de pão de ló com achocolatado, cobertura de brigadeiro ou ganache de chocolate, tamanho aproximado do bolo de 40x30cm, cortado em pedaços de aproximadamente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03</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Fubá: com cobertura de leite condensado e coco, tamanho aproximado do bolo de 40x30cm, cortado em pedaços de aproximadamente 8x8cm (aproximadamente 18 pedaços).</w:t>
            </w:r>
            <w:r>
              <w:rPr>
                <w:rFonts w:ascii="Cambria" w:hAnsi="Cambria" w:cs="Cambria"/>
                <w:sz w:val="22"/>
                <w:szCs w:val="22"/>
              </w:rPr>
            </w:r>
            <w:r/>
          </w:p>
        </w:tc>
      </w:tr>
      <w:tr>
        <w:trPr>
          <w:gridAfter w:val="1"/>
          <w:trHeight w:val="209"/>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04</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integral com nozes e passas: tamanho aproximado do bolo de 40x30cm, cortado em pedaços de cerca de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eastAsia="Calibri" w:cs="Cambria"/>
                <w:sz w:val="22"/>
                <w:szCs w:val="22"/>
                <w:highlight w:val="none"/>
                <w:lang w:val="pt-BR" w:eastAsia="en-US" w:bidi="ar-SA"/>
              </w:rPr>
            </w:pPr>
            <w:r>
              <w:rPr>
                <w:rFonts w:hint="default" w:ascii="Cambria" w:hAnsi="Cambria" w:eastAsia="Calibri" w:cs="Cambria"/>
                <w:sz w:val="22"/>
                <w:szCs w:val="22"/>
                <w:lang w:val="pt-BR" w:eastAsia="en-US" w:bidi="ar-SA"/>
              </w:rPr>
              <w:t xml:space="preserve">Bolo de coalhada ou keskunken assado em forma do tamanho de 30x40</w:t>
            </w:r>
            <w:r>
              <w:rPr>
                <w:rFonts w:hint="default" w:ascii="Cambria" w:hAnsi="Cambria" w:eastAsia="Calibri" w:cs="Cambria"/>
                <w:sz w:val="22"/>
                <w:szCs w:val="22"/>
                <w:highlight w:val="none"/>
                <w:lang w:val="pt-BR" w:eastAsia="en-US" w:bidi="ar-SA"/>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04</w:t>
            </w:r>
            <w:r>
              <w:rPr>
                <w:rFonts w:ascii="Cambria" w:hAnsi="Cambria" w:cs="Cambria"/>
                <w:sz w:val="22"/>
                <w:szCs w:val="22"/>
              </w:rPr>
            </w:r>
            <w:r/>
          </w:p>
        </w:tc>
        <w:tc>
          <w:tcPr>
            <w:shd w:val="clear" w:color="auto" w:fill="auto"/>
            <w:tcW w:w="5997"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left"/>
              <w:spacing w:line="240" w:lineRule="auto"/>
              <w:widowControl/>
              <w:rPr>
                <w:rFonts w:hint="default" w:ascii="Cambria" w:hAnsi="Cambria" w:cs="Cambria"/>
                <w:b/>
                <w:i/>
                <w:iCs/>
                <w:sz w:val="22"/>
                <w:szCs w:val="22"/>
                <w:highlight w:val="none"/>
                <w:u w:val="single"/>
              </w:rPr>
            </w:pPr>
            <w:r>
              <w:rPr>
                <w:rFonts w:hint="default" w:ascii="Cambria" w:hAnsi="Cambria" w:eastAsia="Calibri" w:cs="Cambria"/>
                <w:b/>
                <w:i/>
                <w:iCs/>
                <w:sz w:val="22"/>
                <w:szCs w:val="22"/>
                <w:highlight w:val="none"/>
                <w:u w:val="single"/>
                <w:lang w:val="pt-BR" w:eastAsia="en-US" w:bidi="ar-SA"/>
              </w:rPr>
              <w:t xml:space="preserve">LOTE 04 – BOLO RECHEADO / TORTAS / TORTA FRIA</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gridSpan w:val="3"/>
            <w:shd w:val="clear" w:color="auto" w:fill="auto"/>
            <w:tcW w:w="4225"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Bolo recheado de bombom: bolo de festa, massa de pão de ló branco, recheio de creme amarelo e bombom, com cobertua de Chantilly e bombom.</w:t>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02</w:t>
            </w:r>
            <w:r>
              <w:rPr>
                <w:rFonts w:ascii="Cambria" w:hAnsi="Cambria" w:cs="Cambria"/>
                <w:sz w:val="22"/>
                <w:szCs w:val="22"/>
              </w:rPr>
            </w:r>
            <w:r/>
          </w:p>
        </w:tc>
        <w:tc>
          <w:tcPr>
            <w:gridSpan w:val="4"/>
            <w:tcW w:w="10222"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recheado de </w:t>
            </w:r>
            <w:r>
              <w:rPr>
                <w:rFonts w:hint="default" w:ascii="Cambria" w:hAnsi="Cambria" w:eastAsia="Calibri" w:cs="Cambria"/>
                <w:sz w:val="22"/>
                <w:szCs w:val="22"/>
                <w:lang w:val="pt-BR" w:eastAsia="en-US" w:bidi="ar-SA"/>
              </w:rPr>
              <w:t xml:space="preserve">marta rocha</w:t>
            </w:r>
            <w:r>
              <w:rPr>
                <w:rFonts w:hint="default" w:ascii="Cambria" w:hAnsi="Cambria" w:eastAsia="Calibri" w:cs="Cambria"/>
                <w:sz w:val="22"/>
                <w:szCs w:val="22"/>
                <w:lang w:val="en-US" w:eastAsia="en-US" w:bidi="ar-SA"/>
              </w:rPr>
              <w:t xml:space="preserve">: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r>
            <w:r>
              <w:rPr>
                <w:rFonts w:ascii="Cambria" w:hAnsi="Cambria" w:cs="Cambria"/>
                <w:sz w:val="22"/>
                <w:szCs w:val="22"/>
              </w:rPr>
            </w:r>
            <w:r/>
          </w:p>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pt-BR" w:eastAsia="en-US" w:bidi="ar-SA"/>
              </w:rPr>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03</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Bolo recheado de chocolate: bolo de festa, massa de pão de ló branco, recheio de brigadeiro, cobertura de chantilly e chocolate.</w:t>
            </w:r>
            <w:r>
              <w:rPr>
                <w:rFonts w:ascii="Cambria" w:hAnsi="Cambria" w:cs="Cambria"/>
                <w:sz w:val="22"/>
                <w:szCs w:val="22"/>
              </w:rPr>
            </w:r>
            <w:r/>
          </w:p>
        </w:tc>
      </w:tr>
      <w:tr>
        <w:trPr>
          <w:trHeight w:val="208"/>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Torta  fria salgada: feita com de pão sem casca, recheada no mínimo com frango desfiado, milho verde, cenoura, tomate, maionese, , coberta com purê de batata e batata palha.</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9"/>
        <w:tblW w:w="5522"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4"/>
        <w:gridCol w:w="6137"/>
        <w:gridCol w:w="4168"/>
      </w:tblGrid>
      <w:tr>
        <w:trPr>
          <w:trHeight w:val="90"/>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05</w:t>
            </w:r>
            <w:r>
              <w:rPr>
                <w:rFonts w:ascii="Cambria" w:hAnsi="Cambria" w:cs="Cambria"/>
                <w:sz w:val="22"/>
                <w:szCs w:val="22"/>
              </w:rPr>
            </w:r>
            <w:r/>
          </w:p>
        </w:tc>
        <w:tc>
          <w:tcPr>
            <w:shd w:val="clear" w:color="auto" w:fill="auto"/>
            <w:tcW w:w="274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i/>
                <w:iCs/>
                <w:sz w:val="22"/>
                <w:szCs w:val="22"/>
                <w:highlight w:val="none"/>
                <w:u w:val="single"/>
                <w:lang w:val="pt-BR" w:eastAsia="en-US" w:bidi="ar-SA"/>
              </w:rPr>
              <w:t xml:space="preserve">LOTE 05 - DOCINHOS</w:t>
            </w:r>
            <w:r>
              <w:rPr>
                <w:rFonts w:ascii="Cambria" w:hAnsi="Cambria" w:cs="Cambria"/>
                <w:sz w:val="22"/>
                <w:szCs w:val="22"/>
              </w:rPr>
            </w:r>
            <w:r/>
          </w:p>
        </w:tc>
        <w:tc>
          <w:tcPr>
            <w:shd w:val="clear" w:color="auto" w:fill="auto"/>
            <w:tcW w:w="1865"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9"/>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beijinho: feito com leite condensado e coco, coberto com coco ralado e coco seco, com no mínimo 20 gramas.</w:t>
            </w:r>
            <w:r>
              <w:rPr>
                <w:rFonts w:ascii="Cambria" w:hAnsi="Cambria" w:cs="Cambria"/>
                <w:sz w:val="22"/>
                <w:szCs w:val="22"/>
              </w:rPr>
            </w:r>
            <w:r/>
          </w:p>
        </w:tc>
      </w:tr>
      <w:tr>
        <w:trPr>
          <w:trHeight w:val="90"/>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brigadeiro: feito com leite condensado e chocolate em pó, coberto com granulado de chocolate, com no mínimo 20 gramas.</w:t>
            </w:r>
            <w:r>
              <w:rPr>
                <w:rFonts w:ascii="Cambria" w:hAnsi="Cambria" w:cs="Cambria"/>
                <w:sz w:val="22"/>
                <w:szCs w:val="22"/>
              </w:rPr>
            </w:r>
            <w:r/>
          </w:p>
        </w:tc>
      </w:tr>
      <w:tr>
        <w:trPr>
          <w:trHeight w:val="254"/>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casadinho: feito com brigadeiro branco e brigadeiro preto, com no mínimo 20 gramas.</w:t>
            </w:r>
            <w:r>
              <w:rPr>
                <w:rFonts w:ascii="Cambria" w:hAnsi="Cambria" w:cs="Cambria"/>
                <w:sz w:val="22"/>
                <w:szCs w:val="22"/>
              </w:rPr>
            </w:r>
            <w:r/>
          </w:p>
        </w:tc>
      </w:tr>
      <w:tr>
        <w:trPr>
          <w:trHeight w:val="2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de nozes: feito com leite condensado e nozes trituradas, com no mínimo 20 gramas.</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9"/>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6128"/>
        <w:gridCol w:w="4146"/>
      </w:tblGrid>
      <w:tr>
        <w:trPr>
          <w:trHeight w:val="30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06</w:t>
            </w:r>
            <w:r>
              <w:rPr>
                <w:rFonts w:ascii="Cambria" w:hAnsi="Cambria" w:cs="Cambria"/>
                <w:sz w:val="22"/>
                <w:szCs w:val="22"/>
              </w:rPr>
            </w:r>
            <w:r/>
          </w:p>
        </w:tc>
        <w:tc>
          <w:tcPr>
            <w:shd w:val="clear" w:color="auto" w:fill="auto"/>
            <w:tcW w:w="275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i/>
                <w:iCs/>
                <w:sz w:val="22"/>
                <w:szCs w:val="22"/>
                <w:highlight w:val="none"/>
                <w:u w:val="single"/>
              </w:rPr>
            </w:pPr>
            <w:r>
              <w:rPr>
                <w:rFonts w:hint="default" w:ascii="Cambria" w:hAnsi="Cambria" w:eastAsia="Calibri" w:cs="Cambria"/>
                <w:b/>
                <w:i/>
                <w:iCs/>
                <w:sz w:val="22"/>
                <w:szCs w:val="22"/>
                <w:highlight w:val="none"/>
                <w:u w:val="single"/>
                <w:lang w:val="pt-BR" w:eastAsia="en-US" w:bidi="ar-SA"/>
              </w:rPr>
              <w:t xml:space="preserve">LOTE 06 - SALGADOS</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61"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Canudinho recheado: com no mínimo 40 gramas, recheado com os sabores: frango com catupiry, carne moída, maionese caseira, ricota ou nutela, a combinar na ordem de compra.</w:t>
            </w:r>
            <w:r>
              <w:rPr>
                <w:rFonts w:ascii="Cambria" w:hAnsi="Cambria" w:cs="Cambria"/>
                <w:sz w:val="22"/>
                <w:szCs w:val="22"/>
              </w:rPr>
            </w:r>
            <w:r/>
          </w:p>
        </w:tc>
      </w:tr>
      <w:tr>
        <w:trPr>
          <w:trHeight w:val="27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Coxinha de frango: massa cozida, com no mínimo 20 gramas cada, recheada com carne de frango desfiada.</w:t>
            </w:r>
            <w:r>
              <w:rPr>
                <w:rFonts w:ascii="Cambria" w:hAnsi="Cambria" w:cs="Cambria"/>
                <w:sz w:val="22"/>
                <w:szCs w:val="22"/>
              </w:rPr>
            </w:r>
            <w:r/>
          </w:p>
        </w:tc>
      </w:tr>
      <w:tr>
        <w:trPr>
          <w:trHeight w:val="2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Enroladinho de salsicha: salgado assado, com peso mínimo de 20 gramas.</w:t>
            </w:r>
            <w:r>
              <w:rPr>
                <w:rFonts w:ascii="Cambria" w:hAnsi="Cambria" w:cs="Cambria"/>
                <w:sz w:val="22"/>
                <w:szCs w:val="22"/>
              </w:rPr>
            </w:r>
            <w:r/>
          </w:p>
        </w:tc>
      </w:tr>
      <w:tr>
        <w:trPr>
          <w:trHeight w:val="217"/>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carne: pastel frito, recheado com carne moída temperada, peso de no mínimo 20 gramas.</w:t>
            </w:r>
            <w:r>
              <w:rPr>
                <w:rFonts w:ascii="Cambria" w:hAnsi="Cambria" w:cs="Cambria"/>
                <w:sz w:val="22"/>
                <w:szCs w:val="22"/>
              </w:rPr>
            </w:r>
            <w:r/>
          </w:p>
        </w:tc>
      </w:tr>
      <w:tr>
        <w:trPr>
          <w:trHeight w:val="217"/>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5</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carne: pastel assado, recheado com carne moída temperada, peso de no mínimo 20 gramas.</w:t>
            </w:r>
            <w:r>
              <w:rPr>
                <w:rFonts w:ascii="Cambria" w:hAnsi="Cambria" w:cs="Cambria"/>
                <w:sz w:val="22"/>
                <w:szCs w:val="22"/>
              </w:rPr>
            </w:r>
            <w:r/>
          </w:p>
        </w:tc>
      </w:tr>
      <w:tr>
        <w:trPr>
          <w:trHeight w:val="1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frango: pastel frito, recheado com carne de frango desfiado, peso de no mínimo 20 gramas.</w:t>
            </w:r>
            <w:r>
              <w:rPr>
                <w:rFonts w:ascii="Cambria" w:hAnsi="Cambria" w:cs="Cambria"/>
                <w:sz w:val="22"/>
                <w:szCs w:val="22"/>
              </w:rPr>
            </w:r>
            <w:r/>
          </w:p>
        </w:tc>
      </w:tr>
      <w:tr>
        <w:trPr>
          <w:trHeight w:val="1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07</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frango: pastel assado, recheado com carne de frango desfiado, peso de no mínimo 20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08</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Rissoles: com massa cozida, recheados com presunto e queijo, peso de no mínimo 20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09</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Mini pizza: feita com massa de pizza, molho, recheio de frango, carne ou calabresa, e queijo ralado, com peso mínimo de 30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10</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Pastel Folhado assado: pequeno, com peso mínimo de 40 gramas, nos recheios de frango, brócolis, palmito, requeijão. Recheio a ser definido no momento do pedido. </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9"/>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2"/>
        <w:gridCol w:w="6096"/>
        <w:gridCol w:w="4177"/>
      </w:tblGrid>
      <w:tr>
        <w:trPr>
          <w:trHeight w:val="216"/>
        </w:trPr>
        <w:tc>
          <w:tcPr>
            <w:shd w:val="clear" w:color="auto" w:fill="auto"/>
            <w:tcW w:w="38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07</w:t>
            </w:r>
            <w:r>
              <w:rPr>
                <w:rFonts w:ascii="Cambria" w:hAnsi="Cambria" w:cs="Cambria"/>
                <w:sz w:val="22"/>
                <w:szCs w:val="22"/>
              </w:rPr>
            </w:r>
            <w:r/>
          </w:p>
        </w:tc>
        <w:tc>
          <w:tcPr>
            <w:shd w:val="clear" w:color="auto" w:fill="auto"/>
            <w:tcW w:w="273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highlight w:val="none"/>
              </w:rPr>
            </w:pPr>
            <w:r>
              <w:rPr>
                <w:rFonts w:hint="default" w:ascii="Cambria" w:hAnsi="Cambria" w:eastAsia="Calibri" w:cs="Cambria"/>
                <w:b/>
                <w:i/>
                <w:iCs/>
                <w:sz w:val="22"/>
                <w:szCs w:val="22"/>
                <w:highlight w:val="none"/>
                <w:u w:val="single"/>
                <w:lang w:val="pt-BR" w:eastAsia="en-US" w:bidi="ar-SA"/>
              </w:rPr>
              <w:t xml:space="preserve">LOTE 07 – SALADA DE FRUTA</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75"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216"/>
        </w:trPr>
        <w:tc>
          <w:tcPr>
            <w:shd w:val="clear" w:color="auto" w:fill="auto"/>
            <w:tcW w:w="38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2"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Salada de Frutas: porção individual de no mínimo 200ml, sem açúcar, contendo no mínimo 5 variedades de frutas, em embalagem de plástico transparente com tampa.</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9"/>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6066"/>
        <w:gridCol w:w="4208"/>
      </w:tblGrid>
      <w:tr>
        <w:trPr>
          <w:trHeight w:val="629"/>
        </w:trPr>
        <w:tc>
          <w:tcPr>
            <w:shd w:val="clear" w:color="auto" w:fill="auto"/>
            <w:tcW w:w="386" w:type="pct"/>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08</w:t>
            </w:r>
            <w:r>
              <w:rPr>
                <w:rFonts w:ascii="Cambria" w:hAnsi="Cambria" w:cs="Cambria"/>
                <w:sz w:val="22"/>
                <w:szCs w:val="22"/>
              </w:rPr>
            </w:r>
            <w:r/>
          </w:p>
        </w:tc>
        <w:tc>
          <w:tcPr>
            <w:shd w:val="clear" w:color="auto" w:fill="auto"/>
            <w:tcW w:w="2723"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highlight w:val="none"/>
              </w:rPr>
            </w:pPr>
            <w:r>
              <w:rPr>
                <w:rFonts w:hint="default" w:ascii="Cambria" w:hAnsi="Cambria" w:eastAsia="Calibri" w:cs="Cambria"/>
                <w:b/>
                <w:i/>
                <w:iCs/>
                <w:sz w:val="22"/>
                <w:szCs w:val="22"/>
                <w:highlight w:val="none"/>
                <w:u w:val="single"/>
                <w:lang w:val="pt-BR" w:eastAsia="en-US" w:bidi="ar-SA"/>
              </w:rPr>
              <w:t xml:space="preserve">LOTE 08 – LANCHES DIVERSOS</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89"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Mini hambúrguer: feito com pão de hambúrguer, contendo maionese, hambúrguer, queijo, alface e tomate, apresentado em formato menor ou fatiado para servir em eventos, com peso mínimo de 30 gramas.</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Sanduíche: feito com pão francês (apr</w:t>
            </w:r>
            <w:r>
              <w:rPr>
                <w:rFonts w:hint="default" w:ascii="Cambria" w:hAnsi="Cambria" w:eastAsia="Calibri" w:cs="Cambria"/>
                <w:sz w:val="22"/>
                <w:szCs w:val="22"/>
                <w:lang w:val="en-US" w:eastAsia="en-US" w:bidi="ar-SA"/>
              </w:rPr>
              <w:t xml:space="preserve">oximadamente 50 gramas), 1 fatia de queijo (aproximadamente 20 gramas), 1 fatia de presunto cozido (aproximadamente 20 gramas) e maionese industrializada. Elaborados com produtos de boa procedência e qualidade, embalados individualmente com plástico filme.</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Sanduíche natural: feito com pão francês (aproximadamente 50 gramas), 1 fatia de queijo (aproximada</w:t>
            </w:r>
            <w:r>
              <w:rPr>
                <w:rFonts w:hint="default" w:ascii="Cambria" w:hAnsi="Cambria" w:eastAsia="Calibri" w:cs="Cambria"/>
                <w:sz w:val="22"/>
                <w:szCs w:val="22"/>
                <w:lang w:val="en-US" w:eastAsia="en-US" w:bidi="ar-SA"/>
              </w:rPr>
              <w:t xml:space="preserve">mente 20 gramas), cenoura crua ralada, alface, tomate fatiado, frango cozido, desfiado e temperado (aproximadamente 50 gramas) e maionese industrializada. Elaborados com produtos de boa procedência e qualidade, embalados individualmente com plástico filme.</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Cachorro-quente pequeno: feito com pão de leite de aproximadamente 50 gramas, contendo molho de tomate e cebola, salsicha cortada em pedaços, milho e ervilha. Embalados individualmente em embalagens ou sacos plásticos apropriados.</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gridSpan w:val="2"/>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Pão de queijo: feito com os seguintes ingredientes: polvilho, água, ovos, óleo e/ou outra gordura, queijo (mussarela e/ou parmesão), leite e sal, pode</w:t>
            </w:r>
            <w:r>
              <w:rPr>
                <w:rFonts w:hint="default" w:ascii="Cambria" w:hAnsi="Cambria" w:eastAsia="Calibri" w:cs="Cambria"/>
                <w:sz w:val="22"/>
                <w:szCs w:val="22"/>
                <w:lang w:val="en-US" w:eastAsia="en-US" w:bidi="ar-SA"/>
              </w:rPr>
              <w:t xml:space="preserve">ndo conter outros ingredientes, desde que sejam indispensáveis à fabricação e permitidos pela legislação. Deve ser isento de corantes e aromas artificiais. Os pães devem ser modelados de forma uniforme e o peso mínimo de cada unidade deve ser de 70 gramas.</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gridSpan w:val="2"/>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Cueca virada: com massa fofa, frita no dia, com cobertura de açúcar e canela, com aproximadamente 30 gramas cada unidade.</w:t>
            </w:r>
            <w:r>
              <w:rPr>
                <w:rFonts w:ascii="Cambria" w:hAnsi="Cambria" w:cs="Cambria"/>
                <w:sz w:val="22"/>
                <w:szCs w:val="22"/>
              </w:rPr>
            </w:r>
            <w:r/>
          </w:p>
        </w:tc>
      </w:tr>
      <w:tr>
        <w:trPr>
          <w:trHeight w:val="179"/>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jc w:val="center"/>
              <w:spacing w:line="240" w:lineRule="auto"/>
              <w:shd w:val="clear" w:color="cbc0d9" w:themeColor="accent4" w:themeTint="66" w:fill="cbc0d9" w:themeFill="accent4" w:themeFillTint="66"/>
              <w:widowControl/>
              <w:rPr>
                <w:rFonts w:hint="default" w:ascii="Cambria" w:hAnsi="Cambria" w:eastAsia="Calibri" w:cs="Cambria"/>
                <w:b/>
                <w:sz w:val="22"/>
                <w:szCs w:val="22"/>
                <w:lang w:val="pt-BR" w:eastAsia="en-US" w:bidi="ar-SA"/>
              </w:rPr>
            </w:pPr>
            <w:r>
              <w:rPr>
                <w:rFonts w:hint="default" w:ascii="Cambria" w:hAnsi="Cambria" w:eastAsia="Calibri" w:cs="Cambria"/>
                <w:b/>
                <w:sz w:val="22"/>
                <w:szCs w:val="22"/>
                <w:lang w:val="pt-BR" w:eastAsia="en-US" w:bidi="ar-SA"/>
              </w:rPr>
              <w:t xml:space="preserve">07</w:t>
            </w:r>
            <w:r>
              <w:rPr>
                <w:rFonts w:hint="default" w:ascii="Cambria" w:hAnsi="Cambria" w:eastAsia="Calibri" w:cs="Cambria"/>
                <w:b/>
                <w:sz w:val="22"/>
                <w:szCs w:val="22"/>
                <w:lang w:val="pt-BR" w:eastAsia="en-US" w:bidi="ar-SA"/>
              </w:rPr>
            </w:r>
          </w:p>
        </w:tc>
        <w:tc>
          <w:tcPr>
            <w:gridSpan w:val="2"/>
            <w:tcBorders>
              <w:top w:val="single" w:color="000000" w:sz="4" w:space="0"/>
              <w:left w:val="single" w:color="000000" w:sz="4" w:space="0"/>
              <w:bottom w:val="single" w:color="000000" w:sz="4" w:space="0"/>
              <w:right w:val="single" w:color="000000" w:sz="4" w:space="0"/>
            </w:tcBorders>
            <w:tcW w:w="4613" w:type="pct"/>
            <w:vAlign w:val="center"/>
            <w:vMerge w:val="restart"/>
            <w:textDirection w:val="lrTb"/>
            <w:noWrap w:val="false"/>
          </w:tcPr>
          <w:p>
            <w:pPr>
              <w:jc w:val="both"/>
              <w:spacing w:line="240" w:lineRule="auto"/>
              <w:shd w:val="clear" w:color="cbc0d9" w:themeColor="accent4" w:themeTint="66" w:fill="cbc0d9" w:themeFill="accent4" w:themeFillTint="66"/>
              <w:widowControl/>
            </w:pPr>
            <w:r>
              <w:rPr>
                <w:rFonts w:ascii="Cambria" w:hAnsi="Cambria" w:eastAsia="Calibri" w:cs="Cambria"/>
                <w:sz w:val="22"/>
                <w:szCs w:val="22"/>
                <w:lang w:val="pt-BR"/>
              </w:rPr>
              <w:t xml:space="preserve">Cachorro Quente Grande: </w:t>
            </w:r>
            <w:r>
              <w:rPr>
                <w:rFonts w:ascii="Cambria" w:hAnsi="Cambria" w:eastAsia="Calibri" w:cs="Cambria"/>
                <w:sz w:val="22"/>
                <w:szCs w:val="22"/>
                <w:lang w:val="pt-BR"/>
              </w:rPr>
              <w:t xml:space="preserve">pão de leite, em torno de 100g, contendo molho de tomate e cebola, salsicha cortada em pedaços, milho, ervilha.</w:t>
            </w:r>
            <w:r>
              <w:rPr>
                <w:rFonts w:ascii="Cambria" w:hAnsi="Cambria" w:eastAsia="Calibri" w:cs="Cambria"/>
                <w:sz w:val="22"/>
                <w:szCs w:val="22"/>
                <w:lang w:val="pt-BR"/>
              </w:rPr>
            </w:r>
            <w:r/>
          </w:p>
          <w:p>
            <w:pPr>
              <w:jc w:val="both"/>
              <w:spacing w:line="240" w:lineRule="auto"/>
              <w:shd w:val="clear" w:color="cbc0d9" w:themeColor="accent4" w:themeTint="66" w:fill="cbc0d9" w:themeFill="accent4" w:themeFillTint="66"/>
              <w:widowControl/>
              <w:rPr>
                <w:rFonts w:ascii="Cambria" w:hAnsi="Cambria" w:eastAsia="Calibri" w:cs="Cambria"/>
                <w:lang w:val="pt-BR"/>
              </w:rPr>
            </w:pPr>
            <w:r>
              <w:rPr>
                <w:rFonts w:ascii="Cambria" w:hAnsi="Cambria" w:eastAsia="Calibri" w:cs="Cambria"/>
                <w:sz w:val="22"/>
                <w:szCs w:val="22"/>
                <w:lang w:val="pt-BR"/>
              </w:rPr>
              <w:t xml:space="preserve">Embalados individualmente em sacos papel ou plásticos apropriados.</w:t>
            </w:r>
            <w:r>
              <w:rPr>
                <w:rFonts w:ascii="Cambria" w:hAnsi="Cambria" w:eastAsia="Calibri" w:cs="Cambria"/>
                <w:sz w:val="22"/>
                <w:szCs w:val="22"/>
                <w:lang w:val="en-US" w:eastAsia="en-US" w:bidi="ar-SA"/>
              </w:rPr>
            </w:r>
            <w:r/>
            <w:r>
              <w:rPr>
                <w:rFonts w:hint="default" w:ascii="Cambria" w:hAnsi="Cambria" w:eastAsia="Calibri" w:cs="Cambria"/>
                <w:sz w:val="22"/>
                <w:szCs w:val="22"/>
                <w:lang w:val="en-US" w:eastAsia="en-US" w:bidi="ar-SA"/>
              </w:rPr>
            </w:r>
            <w:r>
              <w:rPr>
                <w:rFonts w:hint="default" w:ascii="Cambria" w:hAnsi="Cambria" w:eastAsia="Calibri" w:cs="Cambria"/>
                <w:sz w:val="22"/>
                <w:szCs w:val="22"/>
                <w:lang w:val="en-US" w:eastAsia="en-US" w:bidi="ar-SA"/>
              </w:rPr>
            </w:r>
            <w:r>
              <w:rPr>
                <w:rFonts w:ascii="Cambria" w:hAnsi="Cambria" w:eastAsia="Calibri" w:cs="Cambria"/>
                <w:sz w:val="22"/>
                <w:szCs w:val="22"/>
                <w:lang w:val="pt-BR"/>
              </w:rP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85"/>
        <w:tblW w:w="1118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6113"/>
        <w:gridCol w:w="4220"/>
      </w:tblGrid>
      <w:tr>
        <w:trPr/>
        <w:tc>
          <w:tcPr>
            <w:shd w:val="clear" w:color="auto" w:fill="auto"/>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09</w:t>
            </w:r>
            <w:r>
              <w:rPr>
                <w:rFonts w:ascii="Cambria" w:hAnsi="Cambria" w:cs="Cambria"/>
                <w:sz w:val="22"/>
                <w:szCs w:val="22"/>
              </w:rPr>
            </w:r>
            <w:r/>
          </w:p>
        </w:tc>
        <w:tc>
          <w:tcPr>
            <w:shd w:val="clear" w:color="auto" w:fill="auto"/>
            <w:tcW w:w="6113"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auto"/>
            <w:tcW w:w="4220"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PT" w:eastAsia="pt-PT" w:bidi="pt-PT"/>
              </w:rPr>
              <w:t xml:space="preserve">Cuca sem recheio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PT" w:eastAsia="pt-PT" w:bidi="pt-PT"/>
              </w:rPr>
              <w:t xml:space="preserve">Cuca com recheio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Panetone pequeno, com gotas de chocolate ou frutas cristalizadas, pesando no mínimo 200g.</w:t>
            </w:r>
            <w:r>
              <w:rPr>
                <w:rFonts w:ascii="Cambria" w:hAnsi="Cambria" w:cs="Cambria"/>
                <w:sz w:val="22"/>
                <w:szCs w:val="22"/>
              </w:rPr>
            </w:r>
            <w:r/>
          </w:p>
        </w:tc>
      </w:tr>
    </w:tbl>
    <w:p>
      <w:pPr>
        <w:spacing w:line="240" w:lineRule="auto"/>
      </w:pPr>
      <w:r>
        <w:rPr>
          <w:rFonts w:hint="default" w:ascii="Cambria" w:hAnsi="Cambria" w:cs="Cambria"/>
          <w:sz w:val="22"/>
          <w:szCs w:val="22"/>
          <w:lang w:val="pt-BR"/>
        </w:rPr>
      </w:r>
      <w:r>
        <w:rPr>
          <w:rFonts w:hint="default" w:ascii="Cambria" w:hAnsi="Cambria" w:cs="Cambria"/>
          <w:sz w:val="22"/>
          <w:szCs w:val="22"/>
        </w:rPr>
      </w:r>
      <w:r/>
    </w:p>
    <w:p>
      <w:pPr>
        <w:jc w:val="center"/>
        <w:spacing w:line="240" w:lineRule="auto"/>
        <w:widowControl w:val="off"/>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10</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PICOLÉ E SACOLÉ</w:t>
      </w:r>
      <w:r>
        <w:rPr>
          <w:rFonts w:hint="default" w:ascii="Cambria" w:hAnsi="Cambria" w:cs="Cambria"/>
          <w:b/>
          <w:bCs/>
          <w:i/>
          <w:iCs/>
          <w:sz w:val="22"/>
          <w:szCs w:val="22"/>
          <w:highlight w:val="none"/>
          <w:u w:val="single"/>
        </w:rPr>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highlight w:val="none"/>
              </w:rPr>
            </w:pPr>
            <w:r>
              <w:rPr>
                <w:rFonts w:hint="default" w:ascii="Cambria" w:hAnsi="Cambria" w:eastAsia="Calibri" w:cs="Cambria"/>
                <w:b/>
                <w:sz w:val="22"/>
                <w:szCs w:val="22"/>
                <w:highlight w:val="none"/>
                <w:lang w:val="pt-BR" w:eastAsia="en-US" w:bidi="ar-SA"/>
              </w:rPr>
              <w:t xml:space="preserve">LOTE 10</w:t>
            </w:r>
            <w:r>
              <w:rPr>
                <w:rFonts w:hint="default" w:ascii="Cambria" w:hAnsi="Cambria" w:cs="Cambria"/>
                <w:b/>
                <w:bCs/>
                <w:sz w:val="22"/>
                <w:szCs w:val="22"/>
                <w:highlight w:val="none"/>
              </w:rPr>
            </w:r>
            <w:r>
              <w:rPr>
                <w:highlight w:val="none"/>
              </w:rP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highlight w:val="none"/>
              </w:rPr>
            </w:pPr>
            <w:r>
              <w:rPr>
                <w:rFonts w:ascii="Cambria" w:hAnsi="Cambria" w:eastAsia="Calibri" w:cs="Cambria"/>
                <w:b/>
                <w:sz w:val="22"/>
                <w:szCs w:val="22"/>
                <w:highlight w:val="none"/>
                <w:lang w:val="pt-BR" w:eastAsia="en-US" w:bidi="ar-SA"/>
              </w:rPr>
              <w:t xml:space="preserve">DESCRIÇÃO</w:t>
            </w:r>
            <w:r>
              <w:rPr>
                <w:rFonts w:ascii="Cambria" w:hAnsi="Cambria" w:cs="Cambria"/>
                <w:b/>
                <w:bCs/>
                <w:sz w:val="22"/>
                <w:szCs w:val="22"/>
                <w:highlight w:val="none"/>
              </w:rPr>
            </w:r>
            <w:r>
              <w:rPr>
                <w:highlight w:val="none"/>
              </w:rPr>
            </w:r>
          </w:p>
        </w:tc>
        <w:tc>
          <w:tcPr>
            <w:gridSpan w:val="3"/>
            <w:shd w:val="clear" w:color="ffffff" w:fill="ccc0d9" w:themeFill="accent4" w:themeFillTint="66"/>
            <w:tcW w:w="4300" w:type="dxa"/>
            <w:vAlign w:val="center"/>
            <w:textDirection w:val="lrTb"/>
            <w:noWrap w:val="false"/>
          </w:tcPr>
          <w:p>
            <w:pPr>
              <w:jc w:val="center"/>
              <w:spacing w:line="240" w:lineRule="auto"/>
              <w:widowControl w:val="off"/>
              <w:rPr>
                <w:highlight w:val="none"/>
              </w:rPr>
            </w:pPr>
            <w:r>
              <w:rPr>
                <w:rFonts w:hint="default" w:ascii="Cambria" w:hAnsi="Cambria" w:eastAsia="Times New Roman" w:cs="Cambria"/>
                <w:b/>
                <w:sz w:val="22"/>
                <w:szCs w:val="22"/>
                <w:highlight w:val="none"/>
                <w:lang w:val="pt-BR" w:eastAsia="pt-PT" w:bidi="pt-PT"/>
              </w:rPr>
              <w:t xml:space="preserve">CREDENCIAR</w:t>
            </w:r>
            <w:r>
              <w:rPr>
                <w:rFonts w:hint="default" w:ascii="Cambria" w:hAnsi="Cambria" w:cs="Cambria"/>
                <w:b/>
                <w:sz w:val="22"/>
                <w:szCs w:val="22"/>
                <w:highlight w:val="none"/>
              </w:rPr>
            </w:r>
            <w:r>
              <w:rPr>
                <w:highlight w:val="none"/>
              </w:rPr>
            </w:r>
          </w:p>
          <w:p>
            <w:pPr>
              <w:jc w:val="center"/>
              <w:spacing w:line="240" w:lineRule="auto"/>
              <w:widowControl w:val="off"/>
              <w:rPr>
                <w:highlight w:val="none"/>
              </w:rPr>
            </w:pPr>
            <w:r>
              <w:rPr>
                <w:rFonts w:hint="default" w:ascii="Cambria" w:hAnsi="Cambria" w:eastAsia="Times New Roman" w:cs="Cambria"/>
                <w:b/>
                <w:sz w:val="22"/>
                <w:szCs w:val="22"/>
                <w:highlight w:val="none"/>
                <w:lang w:val="pt-BR" w:eastAsia="pt-PT" w:bidi="pt-PT"/>
              </w:rPr>
              <w:t xml:space="preserve">(     ) SIM</w:t>
            </w:r>
            <w:r>
              <w:rPr>
                <w:rFonts w:hint="default" w:ascii="Cambria" w:hAnsi="Cambria" w:cs="Cambria"/>
                <w:b/>
                <w:sz w:val="22"/>
                <w:szCs w:val="22"/>
                <w:highlight w:val="none"/>
              </w:rPr>
            </w:r>
            <w:r>
              <w:rPr>
                <w:highlight w:val="none"/>
              </w:rPr>
            </w:r>
          </w:p>
          <w:p>
            <w:pPr>
              <w:jc w:val="center"/>
              <w:spacing w:line="240" w:lineRule="auto"/>
              <w:widowControl/>
              <w:rPr>
                <w:rFonts w:hint="default" w:ascii="Cambria" w:hAnsi="Cambria" w:cs="Cambria"/>
                <w:bCs/>
                <w:highlight w:val="none"/>
              </w:rPr>
            </w:pPr>
            <w:r>
              <w:rPr>
                <w:rFonts w:hint="default" w:ascii="Cambria" w:hAnsi="Cambria" w:eastAsia="Times New Roman" w:cs="Cambria"/>
                <w:b/>
                <w:sz w:val="22"/>
                <w:szCs w:val="22"/>
                <w:highlight w:val="none"/>
                <w:lang w:val="pt-BR" w:eastAsia="pt-PT" w:bidi="pt-PT"/>
              </w:rPr>
              <w:t xml:space="preserve">(     ) NÃO</w:t>
            </w:r>
            <w:r>
              <w:rPr>
                <w:rFonts w:hint="default" w:ascii="Cambria" w:hAnsi="Cambria" w:cs="Cambria"/>
                <w:b/>
                <w:sz w:val="22"/>
                <w:szCs w:val="22"/>
                <w:highlight w:val="none"/>
              </w:rPr>
            </w:r>
            <w:r>
              <w:rPr>
                <w:highlight w:val="none"/>
              </w:rPr>
            </w:r>
            <w:r>
              <w:rPr>
                <w:highlight w:val="none"/>
              </w:rPr>
            </w:r>
            <w:r>
              <w:rPr>
                <w:highlight w:val="none"/>
              </w:rPr>
            </w:r>
            <w:r>
              <w:rPr>
                <w:rFonts w:hint="default" w:ascii="Cambria" w:hAnsi="Cambria" w:cs="Cambria"/>
                <w:b/>
                <w:bCs/>
                <w:sz w:val="22"/>
                <w:szCs w:val="22"/>
                <w:highlight w:val="none"/>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highlight w:val="none"/>
              </w:rPr>
            </w:pPr>
            <w:r>
              <w:rPr>
                <w:rFonts w:hint="default" w:ascii="Cambria" w:hAnsi="Cambria" w:eastAsia="Times New Roman" w:cs="Cambria"/>
                <w:b/>
                <w:bCs/>
                <w:sz w:val="22"/>
                <w:szCs w:val="22"/>
                <w:highlight w:val="none"/>
                <w:lang w:val="pt-BR" w:eastAsia="pt-PT" w:bidi="pt-PT"/>
              </w:rPr>
              <w:t xml:space="preserve">01</w:t>
            </w:r>
            <w:r>
              <w:rPr>
                <w:rFonts w:hint="default" w:ascii="Cambria" w:hAnsi="Cambria" w:cs="Cambria"/>
                <w:b/>
                <w:bCs/>
                <w:sz w:val="22"/>
                <w:szCs w:val="22"/>
                <w:highlight w:val="none"/>
              </w:rPr>
            </w:r>
            <w:r>
              <w:rPr>
                <w:highlight w:val="none"/>
              </w:rPr>
            </w:r>
          </w:p>
        </w:tc>
        <w:tc>
          <w:tcPr>
            <w:gridSpan w:val="4"/>
            <w:tcW w:w="10054" w:type="dxa"/>
            <w:textDirection w:val="lrTb"/>
            <w:noWrap w:val="false"/>
          </w:tcPr>
          <w:p>
            <w:pPr>
              <w:rPr>
                <w:highlight w:val="none"/>
              </w:rPr>
            </w:pPr>
            <w:r>
              <w:rPr>
                <w:rFonts w:ascii="Cambria" w:hAnsi="Cambria" w:cs="Cambria"/>
                <w:sz w:val="22"/>
                <w:szCs w:val="22"/>
                <w:highlight w:val="none"/>
              </w:rPr>
              <w:t xml:space="preserve">Picolé: </w:t>
            </w:r>
            <w:r>
              <w:rPr>
                <w:rFonts w:ascii="Cambria" w:hAnsi="Cambria" w:cs="Cambria"/>
                <w:sz w:val="22"/>
                <w:szCs w:val="22"/>
                <w:highlight w:val="none"/>
              </w:rPr>
              <w:t xml:space="preserve">cremoso de leite, aproximadamente 40g, sabores variados.</w:t>
            </w:r>
            <w:r>
              <w:rPr>
                <w:rFonts w:ascii="Cambria" w:hAnsi="Cambria" w:cs="Cambria"/>
                <w:sz w:val="22"/>
                <w:szCs w:val="22"/>
                <w:highlight w:val="none"/>
              </w:rPr>
            </w:r>
            <w:r>
              <w:rPr>
                <w:highlight w:val="none"/>
              </w:rPr>
            </w:r>
          </w:p>
          <w:p>
            <w:pPr>
              <w:rPr>
                <w:rFonts w:ascii="Cambria" w:hAnsi="Cambria" w:cs="Cambria"/>
                <w:highlight w:val="none"/>
              </w:rPr>
            </w:pPr>
            <w:r>
              <w:rPr>
                <w:rFonts w:ascii="Cambria" w:hAnsi="Cambria" w:cs="Cambria"/>
                <w:sz w:val="22"/>
                <w:szCs w:val="22"/>
                <w:highlight w:val="none"/>
              </w:rPr>
              <w:t xml:space="preserve">Comodado de freezer para entrega no momento da realização do evento, em local determinado pelo fiscal do contrato.</w:t>
            </w:r>
            <w:r>
              <w:rPr>
                <w:rFonts w:ascii="Cambria" w:hAnsi="Cambria" w:cs="Cambria"/>
                <w:sz w:val="22"/>
                <w:szCs w:val="22"/>
                <w:highlight w:val="none"/>
              </w:rPr>
            </w:r>
            <w:r>
              <w:rPr>
                <w:highlight w:val="none"/>
              </w:rPr>
            </w:r>
            <w:r>
              <w:rPr>
                <w:highlight w:val="none"/>
              </w:rPr>
            </w:r>
            <w:r>
              <w:rPr>
                <w:highlight w:val="none"/>
              </w:rPr>
            </w:r>
            <w:r>
              <w:rPr>
                <w:rFonts w:ascii="Cambria" w:hAnsi="Cambria" w:cs="Cambria"/>
                <w:sz w:val="22"/>
                <w:szCs w:val="22"/>
                <w:highlight w:val="none"/>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highlight w:val="none"/>
              </w:rPr>
            </w:pPr>
            <w:r>
              <w:rPr>
                <w:rFonts w:hint="default" w:ascii="Cambria" w:hAnsi="Cambria" w:eastAsia="Times New Roman" w:cs="Cambria"/>
                <w:b/>
                <w:bCs/>
                <w:sz w:val="22"/>
                <w:szCs w:val="22"/>
                <w:highlight w:val="none"/>
                <w:lang w:val="pt-BR" w:eastAsia="pt-PT" w:bidi="pt-PT"/>
              </w:rPr>
              <w:t xml:space="preserve">02</w:t>
            </w:r>
            <w:r>
              <w:rPr>
                <w:rFonts w:hint="default" w:ascii="Cambria" w:hAnsi="Cambria" w:cs="Cambria"/>
                <w:b/>
                <w:bCs/>
                <w:sz w:val="22"/>
                <w:szCs w:val="22"/>
                <w:highlight w:val="none"/>
              </w:rPr>
            </w:r>
            <w:r>
              <w:rPr>
                <w:highlight w:val="none"/>
              </w:rPr>
            </w:r>
          </w:p>
        </w:tc>
        <w:tc>
          <w:tcPr>
            <w:gridSpan w:val="4"/>
            <w:tcW w:w="10054" w:type="dxa"/>
            <w:textDirection w:val="lrTb"/>
            <w:noWrap w:val="false"/>
          </w:tcPr>
          <w:p>
            <w:pPr>
              <w:rPr>
                <w:rFonts w:ascii="Cambria" w:hAnsi="Cambria" w:cs="Cambria"/>
                <w:highlight w:val="none"/>
              </w:rPr>
            </w:pPr>
            <w:r>
              <w:rPr>
                <w:rFonts w:ascii="Cambria" w:hAnsi="Cambria" w:cs="Cambria"/>
                <w:sz w:val="22"/>
                <w:szCs w:val="22"/>
                <w:highlight w:val="none"/>
              </w:rPr>
              <w:t xml:space="preserve">Sacolé: </w:t>
            </w:r>
            <w:r>
              <w:rPr>
                <w:rFonts w:ascii="Cambria" w:hAnsi="Cambria" w:cs="Cambria"/>
                <w:sz w:val="22"/>
                <w:szCs w:val="22"/>
                <w:highlight w:val="none"/>
              </w:rPr>
              <w:t xml:space="preserve">geladinho sacolé, aproximadamente 50 ml, sabores variados, em comodato de freezer para entrega  no momento da realização do evento.</w:t>
            </w:r>
            <w:r>
              <w:rPr>
                <w:rFonts w:ascii="Cambria" w:hAnsi="Cambria" w:cs="Cambria"/>
                <w:sz w:val="22"/>
                <w:szCs w:val="22"/>
                <w:highlight w:val="none"/>
              </w:rPr>
            </w:r>
            <w:r>
              <w:rPr>
                <w:highlight w:val="none"/>
              </w:rPr>
            </w:r>
            <w:r>
              <w:rPr>
                <w:highlight w:val="none"/>
              </w:rPr>
            </w:r>
            <w:r>
              <w:rPr>
                <w:highlight w:val="none"/>
              </w:rPr>
            </w:r>
            <w:r>
              <w:rPr>
                <w:rFonts w:ascii="Cambria" w:hAnsi="Cambria" w:cs="Cambria"/>
                <w:sz w:val="22"/>
                <w:szCs w:val="22"/>
                <w:highlight w:val="none"/>
              </w:rPr>
            </w:r>
          </w:p>
        </w:tc>
      </w:tr>
    </w:tbl>
    <w:p>
      <w:pPr>
        <w:spacing w:line="240" w:lineRule="auto"/>
      </w:pPr>
      <w:r>
        <w:rPr>
          <w:rFonts w:hint="default" w:ascii="Cambria" w:hAnsi="Cambria" w:cs="Cambria"/>
          <w:sz w:val="22"/>
          <w:szCs w:val="22"/>
          <w:lang w:val="pt-BR"/>
        </w:rPr>
      </w:r>
      <w:r>
        <w:rPr>
          <w:rFonts w:hint="default" w:ascii="Cambria" w:hAnsi="Cambria" w:cs="Cambria"/>
          <w:b/>
          <w:bCs/>
          <w:i/>
          <w:sz w:val="22"/>
          <w:szCs w:val="22"/>
          <w:highlight w:val="none"/>
          <w:u w:val="single"/>
        </w:rPr>
      </w:r>
      <w:r/>
    </w:p>
    <w:p>
      <w:pPr>
        <w:jc w:val="center"/>
        <w:spacing w:line="240" w:lineRule="auto"/>
        <w:widowControl w:val="off"/>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11</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BEBIDAS</w:t>
      </w:r>
      <w:r>
        <w:rPr>
          <w:rFonts w:hint="default" w:ascii="Cambria" w:hAnsi="Cambria" w:cs="Cambria"/>
          <w:b/>
          <w:bCs/>
          <w:i/>
          <w:iCs/>
          <w:sz w:val="22"/>
          <w:szCs w:val="22"/>
          <w:highlight w:val="none"/>
          <w:u w:val="single"/>
        </w:rPr>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rPr>
            </w:pPr>
            <w:r>
              <w:rPr>
                <w:rFonts w:hint="default" w:ascii="Cambria" w:hAnsi="Cambria" w:eastAsia="Calibri" w:cs="Cambria"/>
                <w:b/>
                <w:sz w:val="22"/>
                <w:szCs w:val="22"/>
                <w:lang w:val="pt-BR" w:eastAsia="en-US" w:bidi="ar-SA"/>
              </w:rPr>
              <w:t xml:space="preserve">LOTE 11</w:t>
            </w:r>
            <w:r>
              <w:rPr>
                <w:rFonts w:hint="default" w:ascii="Cambria" w:hAnsi="Cambria" w:cs="Cambria"/>
                <w:b/>
                <w:bCs/>
                <w:sz w:val="22"/>
                <w:szCs w:val="22"/>
              </w:rPr>
            </w: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rPr>
            </w:pPr>
            <w:r>
              <w:rPr>
                <w:rFonts w:ascii="Cambria" w:hAnsi="Cambria" w:eastAsia="Calibri" w:cs="Cambria"/>
                <w:b/>
                <w:sz w:val="22"/>
                <w:szCs w:val="22"/>
                <w:lang w:val="pt-BR" w:eastAsia="en-US" w:bidi="ar-SA"/>
              </w:rPr>
              <w:t xml:space="preserve">DESCRIÇÃO</w:t>
            </w:r>
            <w:r>
              <w:rPr>
                <w:rFonts w:ascii="Cambria" w:hAnsi="Cambria" w:cs="Cambria"/>
                <w:b/>
                <w:bCs/>
                <w:sz w:val="22"/>
                <w:szCs w:val="22"/>
              </w:rPr>
            </w:r>
            <w:r/>
          </w:p>
        </w:tc>
        <w:tc>
          <w:tcPr>
            <w:gridSpan w:val="3"/>
            <w:shd w:val="clear" w:color="ffffff" w:fill="ccc0d9" w:themeFill="accent4" w:themeFillTint="66"/>
            <w:tcW w:w="4300" w:type="dxa"/>
            <w:vAlign w:val="center"/>
            <w:textDirection w:val="lrTb"/>
            <w:noWrap w:val="false"/>
          </w:tcPr>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CREDENCIAR</w:t>
            </w:r>
            <w:r>
              <w:rPr>
                <w:rFonts w:hint="default" w:ascii="Cambria" w:hAnsi="Cambria" w:cs="Cambria"/>
                <w:b/>
                <w:sz w:val="22"/>
                <w:szCs w:val="22"/>
                <w:highlight w:val="none"/>
              </w:rPr>
            </w:r>
            <w:r/>
          </w:p>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     ) SIM</w:t>
            </w:r>
            <w:r>
              <w:rPr>
                <w:rFonts w:hint="default" w:ascii="Cambria" w:hAnsi="Cambria" w:cs="Cambria"/>
                <w:b/>
                <w:sz w:val="22"/>
                <w:szCs w:val="22"/>
                <w:highlight w:val="none"/>
              </w:rPr>
            </w:r>
            <w:r/>
          </w:p>
          <w:p>
            <w:pPr>
              <w:jc w:val="center"/>
              <w:spacing w:line="240" w:lineRule="auto"/>
              <w:widowControl/>
              <w:rPr>
                <w:rFonts w:hint="default" w:ascii="Cambria" w:hAnsi="Cambria" w:cs="Cambria"/>
                <w:highlight w:val="none"/>
              </w:rPr>
            </w:pPr>
            <w:r>
              <w:rPr>
                <w:rFonts w:hint="default" w:ascii="Cambria" w:hAnsi="Cambria" w:eastAsia="Times New Roman" w:cs="Cambria"/>
                <w:b/>
                <w:sz w:val="22"/>
                <w:szCs w:val="22"/>
                <w:highlight w:val="none"/>
                <w:lang w:val="pt-BR" w:eastAsia="pt-PT" w:bidi="pt-PT"/>
              </w:rPr>
              <w:t xml:space="preserve">(     ) NÃO</w:t>
            </w:r>
            <w:r>
              <w:rPr>
                <w:rFonts w:hint="default" w:ascii="Cambria" w:hAnsi="Cambria" w:cs="Cambria"/>
                <w:b/>
                <w:bCs/>
                <w:sz w:val="22"/>
                <w:szCs w:val="22"/>
                <w:highlight w:val="none"/>
              </w:rPr>
            </w:r>
            <w:r/>
            <w:r/>
            <w:r/>
            <w:r>
              <w:rPr>
                <w:rFonts w:hint="default" w:ascii="Cambria" w:hAnsi="Cambria" w:cs="Cambria"/>
                <w:b/>
                <w:bCs/>
                <w:sz w:val="22"/>
                <w:szCs w:val="22"/>
                <w:highlight w:val="none"/>
              </w:rPr>
            </w:r>
          </w:p>
        </w:tc>
      </w:tr>
      <w:tr>
        <w:trPr>
          <w:trHeight w:val="560"/>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01</w:t>
            </w:r>
            <w:r>
              <w:rPr>
                <w:rFonts w:hint="default" w:ascii="Cambria" w:hAnsi="Cambria" w:cs="Cambria"/>
                <w:b/>
                <w:bCs/>
                <w:sz w:val="22"/>
                <w:szCs w:val="22"/>
              </w:rPr>
            </w:r>
            <w:r/>
          </w:p>
        </w:tc>
        <w:tc>
          <w:tcPr>
            <w:gridSpan w:val="4"/>
            <w:tcW w:w="10054" w:type="dxa"/>
            <w:textDirection w:val="lrTb"/>
            <w:noWrap w:val="false"/>
          </w:tcPr>
          <w:p>
            <w:r>
              <w:rPr>
                <w:rFonts w:ascii="Cambria" w:hAnsi="Cambria" w:cs="Cambria"/>
                <w:sz w:val="22"/>
                <w:szCs w:val="22"/>
              </w:rPr>
              <w:t xml:space="preserve">Refrigerante sabor Cola:</w:t>
            </w:r>
            <w:r>
              <w:rPr>
                <w:rFonts w:ascii="Cambria" w:hAnsi="Cambria" w:cs="Cambria"/>
                <w:sz w:val="22"/>
                <w:szCs w:val="22"/>
              </w:rPr>
              <w:t xml:space="preserve">PET - 200 ML, </w:t>
            </w:r>
            <w:r>
              <w:rPr>
                <w:rFonts w:ascii="Cambria" w:hAnsi="Cambria" w:cs="Cambria"/>
                <w:sz w:val="22"/>
                <w:szCs w:val="22"/>
              </w:rPr>
            </w:r>
            <w:r/>
          </w:p>
          <w:p>
            <w:pPr>
              <w:rPr>
                <w:rFonts w:ascii="Cambria" w:hAnsi="Cambria" w:cs="Cambria"/>
              </w:rPr>
            </w:pPr>
            <w:r>
              <w:rPr>
                <w:rFonts w:ascii="Cambria" w:hAnsi="Cambria" w:cs="Cambria"/>
                <w:sz w:val="22"/>
                <w:szCs w:val="22"/>
              </w:rPr>
              <w:t xml:space="preserve">Com comodato de freezer para entrega no momento da realização do evento.</w:t>
            </w:r>
            <w:r>
              <w:rPr>
                <w:rFonts w:ascii="Cambria" w:hAnsi="Cambria" w:cs="Cambria"/>
                <w:sz w:val="22"/>
                <w:szCs w:val="22"/>
              </w:rPr>
            </w:r>
            <w:r/>
            <w:r/>
            <w:r/>
            <w:r>
              <w:rPr>
                <w:rFonts w:ascii="Cambria" w:hAnsi="Cambria" w:cs="Cambria"/>
                <w:sz w:val="22"/>
                <w:szCs w:val="22"/>
              </w:rP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02</w:t>
            </w:r>
            <w:r>
              <w:rPr>
                <w:rFonts w:hint="default" w:ascii="Cambria" w:hAnsi="Cambria" w:cs="Cambria"/>
                <w:b/>
                <w:bCs/>
                <w:sz w:val="22"/>
                <w:szCs w:val="22"/>
              </w:rPr>
            </w:r>
            <w:r/>
          </w:p>
        </w:tc>
        <w:tc>
          <w:tcPr>
            <w:gridSpan w:val="4"/>
            <w:tcW w:w="10054" w:type="dxa"/>
            <w:textDirection w:val="lrTb"/>
            <w:noWrap w:val="false"/>
          </w:tcPr>
          <w:p>
            <w:r>
              <w:rPr>
                <w:rFonts w:ascii="Cambria" w:hAnsi="Cambria" w:cs="Cambria"/>
                <w:sz w:val="22"/>
                <w:szCs w:val="22"/>
              </w:rPr>
              <w:t xml:space="preserve">Água Mineral SEM gás:</w:t>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r/>
            <w:r/>
            <w:r>
              <w:rPr>
                <w:rFonts w:ascii="Cambria" w:hAnsi="Cambria" w:cs="Cambria"/>
                <w:sz w:val="22"/>
                <w:szCs w:val="22"/>
              </w:rPr>
            </w:r>
            <w:r/>
            <w:r/>
            <w:r>
              <w:rPr>
                <w:rFonts w:ascii="Cambria" w:hAnsi="Cambria" w:cs="Cambria"/>
                <w:sz w:val="22"/>
                <w:szCs w:val="22"/>
              </w:rP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lang w:val="pt-BR" w:eastAsia="pt-PT" w:bidi="pt-PT"/>
              </w:rPr>
            </w:pPr>
            <w:r>
              <w:rPr>
                <w:rFonts w:hint="default" w:ascii="Cambria" w:hAnsi="Cambria" w:eastAsia="Times New Roman" w:cs="Cambria"/>
                <w:b/>
                <w:bCs/>
                <w:sz w:val="22"/>
                <w:szCs w:val="22"/>
                <w:lang w:val="pt-BR" w:eastAsia="pt-PT" w:bidi="pt-PT"/>
              </w:rPr>
              <w:t xml:space="preserve">03</w:t>
            </w:r>
            <w:r>
              <w:rPr>
                <w:rFonts w:hint="default" w:ascii="Cambria" w:hAnsi="Cambria" w:eastAsia="Times New Roman" w:cs="Cambria"/>
                <w:b/>
                <w:bCs/>
                <w:sz w:val="22"/>
                <w:szCs w:val="22"/>
                <w:lang w:val="pt-BR" w:eastAsia="pt-PT" w:bidi="pt-PT"/>
              </w:rPr>
            </w:r>
            <w:r/>
          </w:p>
        </w:tc>
        <w:tc>
          <w:tcPr>
            <w:gridSpan w:val="4"/>
            <w:tcW w:w="10054" w:type="dxa"/>
            <w:vMerge w:val="restart"/>
            <w:textDirection w:val="lrTb"/>
            <w:noWrap w:val="false"/>
          </w:tcPr>
          <w:p>
            <w:r>
              <w:rPr>
                <w:rFonts w:ascii="Cambria" w:hAnsi="Cambria" w:cs="Cambria"/>
                <w:sz w:val="22"/>
                <w:szCs w:val="22"/>
              </w:rPr>
              <w:t xml:space="preserve">Água Mineral COM gás:</w:t>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r/>
            <w:r/>
            <w:r>
              <w:rPr>
                <w:rFonts w:ascii="Cambria" w:hAnsi="Cambria" w:cs="Cambria"/>
                <w:sz w:val="22"/>
                <w:szCs w:val="22"/>
              </w:rP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lang w:val="pt-BR" w:eastAsia="pt-PT" w:bidi="pt-PT"/>
              </w:rPr>
            </w:pPr>
            <w:r>
              <w:rPr>
                <w:rFonts w:hint="default" w:ascii="Cambria" w:hAnsi="Cambria" w:eastAsia="Times New Roman" w:cs="Cambria"/>
                <w:b/>
                <w:bCs/>
                <w:sz w:val="22"/>
                <w:szCs w:val="22"/>
                <w:lang w:val="pt-BR" w:eastAsia="pt-PT" w:bidi="pt-PT"/>
              </w:rPr>
              <w:t xml:space="preserve">04</w:t>
            </w:r>
            <w:r>
              <w:rPr>
                <w:rFonts w:hint="default" w:ascii="Cambria" w:hAnsi="Cambria" w:eastAsia="Times New Roman" w:cs="Cambria"/>
                <w:b/>
                <w:bCs/>
                <w:sz w:val="22"/>
                <w:szCs w:val="22"/>
                <w:lang w:val="pt-BR" w:eastAsia="pt-PT" w:bidi="pt-PT"/>
              </w:rPr>
            </w:r>
            <w:r/>
          </w:p>
        </w:tc>
        <w:tc>
          <w:tcPr>
            <w:gridSpan w:val="4"/>
            <w:tcW w:w="10054" w:type="dxa"/>
            <w:vMerge w:val="restart"/>
            <w:textDirection w:val="lrTb"/>
            <w:noWrap w:val="false"/>
          </w:tcPr>
          <w:p>
            <w:r>
              <w:rPr>
                <w:rFonts w:ascii="Cambria" w:hAnsi="Cambria" w:cs="Cambria"/>
                <w:sz w:val="22"/>
                <w:szCs w:val="22"/>
              </w:rPr>
              <w:t xml:space="preserve">Água Mineral SEM gás:</w:t>
            </w:r>
            <w:r>
              <w:rPr>
                <w:rFonts w:ascii="Cambria" w:hAnsi="Cambria" w:cs="Cambria"/>
                <w:sz w:val="22"/>
                <w:szCs w:val="22"/>
              </w:rPr>
              <w:t xml:space="preserve"> embalagem de  200 ML (copo)</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r/>
            <w:r/>
            <w:r>
              <w:rPr>
                <w:rFonts w:ascii="Cambria" w:hAnsi="Cambria" w:cs="Cambria"/>
                <w:sz w:val="22"/>
                <w:szCs w:val="22"/>
              </w:rPr>
            </w:r>
          </w:p>
        </w:tc>
      </w:tr>
    </w:tbl>
    <w:p>
      <w:pPr>
        <w:spacing w:line="240" w:lineRule="auto"/>
        <w:rPr>
          <w:rFonts w:hint="default" w:ascii="Cambria" w:hAnsi="Cambria" w:cs="Cambria"/>
          <w:bCs/>
          <w:highlight w:val="none"/>
        </w:rPr>
      </w:pPr>
      <w:r>
        <w:rPr>
          <w:rFonts w:hint="default" w:ascii="Cambria" w:hAnsi="Cambria" w:cs="Cambria"/>
          <w:sz w:val="22"/>
          <w:szCs w:val="22"/>
          <w:lang w:val="pt-BR"/>
        </w:rPr>
      </w:r>
      <w:r>
        <w:rPr>
          <w:rFonts w:hint="default" w:ascii="Cambria" w:hAnsi="Cambria" w:cs="Cambria"/>
          <w:b/>
          <w:bCs/>
          <w:i/>
          <w:sz w:val="22"/>
          <w:szCs w:val="22"/>
          <w:highlight w:val="none"/>
          <w:u w:val="single"/>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highlight w:val="none"/>
        </w:rPr>
      </w:r>
      <w:r>
        <w:rPr>
          <w:rFonts w:hint="default" w:ascii="Cambria" w:hAnsi="Cambria" w:eastAsia="SimSun" w:cs="Cambria"/>
          <w:sz w:val="22"/>
          <w:szCs w:val="22"/>
          <w:highlight w:val="none"/>
        </w:rPr>
      </w:r>
    </w:p>
    <w:p>
      <w:pPr>
        <w:jc w:val="both"/>
        <w:spacing w:before="288" w:after="288" w:line="240" w:lineRule="auto"/>
        <w:rPr>
          <w:rFonts w:hint="default" w:ascii="Cambria" w:hAnsi="Cambria" w:eastAsia="SimSun" w:cs="Cambria"/>
          <w:sz w:val="22"/>
          <w:szCs w:val="22"/>
          <w:highlight w:val="none"/>
        </w:rPr>
      </w:pPr>
      <w:r>
        <w:rPr>
          <w:rFonts w:hint="default" w:ascii="Cambria" w:hAnsi="Cambria" w:eastAsia="SimSun" w:cs="Cambria"/>
          <w:sz w:val="22"/>
          <w:szCs w:val="22"/>
          <w:highlight w:val="none"/>
        </w:rPr>
      </w:r>
      <w:r>
        <w:rPr>
          <w:rFonts w:hint="default" w:ascii="Cambria" w:hAnsi="Cambria" w:eastAsia="SimSun" w:cs="Cambria"/>
          <w:sz w:val="22"/>
          <w:szCs w:val="22"/>
          <w:highlight w:val="none"/>
        </w:rPr>
      </w:r>
    </w:p>
    <w:p>
      <w:pPr>
        <w:jc w:val="both"/>
        <w:spacing w:before="288" w:after="288" w:line="240" w:lineRule="auto"/>
        <w:rPr>
          <w:rFonts w:hint="default" w:ascii="Cambria" w:hAnsi="Cambria" w:eastAsia="SimSun" w:cs="Cambria"/>
          <w:sz w:val="22"/>
          <w:szCs w:val="22"/>
          <w:highlight w:val="none"/>
        </w:rPr>
      </w:pPr>
      <w:r>
        <w:rPr>
          <w:rFonts w:hint="default" w:ascii="Cambria" w:hAnsi="Cambria" w:eastAsia="SimSun" w:cs="Cambria"/>
          <w:b/>
          <w:bCs/>
          <w:sz w:val="22"/>
          <w:szCs w:val="22"/>
        </w:rPr>
        <w:t xml:space="preserve">Abaixo os dados </w:t>
      </w:r>
      <w:r>
        <w:rPr>
          <w:rFonts w:hint="default" w:ascii="Cambria" w:hAnsi="Cambria" w:eastAsia="SimSun" w:cs="Cambria"/>
          <w:b/>
          <w:bCs/>
          <w:sz w:val="22"/>
          <w:szCs w:val="22"/>
          <w:lang w:val="pt-BR"/>
        </w:rPr>
        <w:t xml:space="preserve">para pagamento</w:t>
      </w:r>
      <w:r>
        <w:rPr>
          <w:rFonts w:hint="default" w:ascii="Cambria" w:hAnsi="Cambria" w:eastAsia="SimSun" w:cs="Cambria"/>
          <w:b/>
          <w:bCs/>
          <w:sz w:val="22"/>
          <w:szCs w:val="22"/>
        </w:rPr>
        <w:t xml:space="preserve">:</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Nome do Banco:</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Ag:</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C/C:</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C</w:t>
      </w:r>
      <w:r>
        <w:rPr>
          <w:rFonts w:hint="default" w:ascii="Cambria" w:hAnsi="Cambria" w:eastAsia="SimSun" w:cs="Cambria"/>
          <w:sz w:val="22"/>
          <w:szCs w:val="22"/>
        </w:rPr>
        <w:t xml:space="preserve">have PIX </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dentificação do tipo de chave ( ) Aleatória ( ) Celular ( ) CPF/CNPJ ( ) E-mail </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__________________________________________________</w:t>
      </w:r>
      <w:r>
        <w:rPr>
          <w:rFonts w:ascii="Cambria" w:hAnsi="Cambria" w:cs="Cambria"/>
          <w:sz w:val="22"/>
          <w:szCs w:val="22"/>
        </w:rPr>
      </w:r>
      <w:r/>
    </w:p>
    <w:p>
      <w:pPr>
        <w:jc w:val="center"/>
        <w:spacing w:before="288" w:after="288" w:line="240" w:lineRule="auto"/>
        <w:rPr>
          <w:rFonts w:hint="default" w:ascii="Cambria" w:hAnsi="Cambria" w:cs="Cambria"/>
          <w:sz w:val="22"/>
          <w:szCs w:val="22"/>
          <w:highlight w:val="none"/>
        </w:rPr>
      </w:pPr>
      <w:r>
        <w:rPr>
          <w:rFonts w:hint="default" w:ascii="Cambria" w:hAnsi="Cambria" w:eastAsia="SimSun" w:cs="Cambria"/>
          <w:sz w:val="22"/>
          <w:szCs w:val="22"/>
          <w:lang w:val="pt-BR"/>
        </w:rPr>
        <w:t xml:space="preserve">Assinatura</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jc w:val="left"/>
        <w:spacing w:before="288" w:after="288" w:line="240" w:lineRule="auto"/>
        <w:rPr>
          <w:rFonts w:hint="default" w:ascii="Cambria" w:hAnsi="Cambria" w:cs="Cambria"/>
          <w:sz w:val="22"/>
          <w:szCs w:val="22"/>
        </w:rPr>
      </w:pPr>
      <w:r>
        <w:rPr>
          <w:rFonts w:hint="default" w:ascii="Cambria" w:hAnsi="Cambria" w:eastAsia="SimSun" w:cs="Cambria"/>
          <w:sz w:val="22"/>
          <w:szCs w:val="22"/>
          <w:highlight w:val="none"/>
          <w:lang w:val="pt-BR"/>
        </w:rPr>
      </w:r>
      <w:r>
        <w:rPr>
          <w:rFonts w:ascii="Cambria" w:hAnsi="Cambria" w:cs="Cambria"/>
          <w:sz w:val="22"/>
          <w:szCs w:val="22"/>
        </w:rPr>
      </w:r>
      <w:r/>
    </w:p>
    <w:p>
      <w:pPr>
        <w:jc w:val="center"/>
        <w:spacing w:before="288" w:after="288" w:line="283" w:lineRule="exact"/>
        <w:rPr>
          <w:rFonts w:hint="default" w:ascii="Cambria" w:hAnsi="Cambria" w:cs="Cambria"/>
          <w:b/>
          <w:bCs/>
          <w:sz w:val="22"/>
          <w:szCs w:val="22"/>
        </w:rPr>
      </w:pPr>
      <w:r>
        <w:rPr>
          <w:rFonts w:hint="default" w:ascii="Cambria" w:hAnsi="Cambria" w:eastAsia="SimSun" w:cs="Cambria"/>
          <w:b/>
          <w:bCs/>
          <w:sz w:val="22"/>
          <w:szCs w:val="22"/>
          <w:lang w:val="pt-BR"/>
        </w:rPr>
        <w:t xml:space="preserve">ANEXO III </w:t>
      </w:r>
      <w:r>
        <w:rPr>
          <w:rFonts w:ascii="Cambria" w:hAnsi="Cambria" w:cs="Cambria"/>
          <w:sz w:val="22"/>
          <w:szCs w:val="22"/>
        </w:rPr>
      </w:r>
      <w:r/>
    </w:p>
    <w:p>
      <w:pPr>
        <w:jc w:val="center"/>
        <w:spacing w:before="288" w:after="288" w:line="283" w:lineRule="exact"/>
        <w:rPr>
          <w:rFonts w:hint="default" w:ascii="Cambria" w:hAnsi="Cambria" w:cs="Cambria"/>
          <w:b/>
          <w:bCs/>
          <w:sz w:val="22"/>
          <w:szCs w:val="22"/>
        </w:rPr>
      </w:pPr>
      <w:r>
        <w:rPr>
          <w:rFonts w:hint="default" w:ascii="Cambria" w:hAnsi="Cambria" w:eastAsia="SimSun" w:cs="Cambria"/>
          <w:b/>
          <w:bCs/>
          <w:sz w:val="22"/>
          <w:szCs w:val="22"/>
          <w:lang w:val="pt-BR"/>
        </w:rPr>
        <w:t xml:space="preserve">DECLARAÇÃO CONJUNTA</w:t>
      </w:r>
      <w:r>
        <w:rPr>
          <w:rFonts w:ascii="Cambria" w:hAnsi="Cambria" w:cs="Cambria"/>
          <w:sz w:val="22"/>
          <w:szCs w:val="22"/>
        </w:rPr>
      </w:r>
      <w:r/>
    </w:p>
    <w:p>
      <w:pPr>
        <w:ind w:left="0" w:firstLine="0"/>
        <w:jc w:val="both"/>
        <w:keepLines w:val="0"/>
        <w:keepNext w:val="0"/>
        <w:pageBreakBefore w:val="0"/>
        <w:spacing w:line="360" w:lineRule="auto"/>
        <w:widowControl/>
        <w:rPr>
          <w:rFonts w:ascii="Cambria" w:hAnsi="Cambria" w:cs="Cambria"/>
          <w:sz w:val="22"/>
          <w:szCs w:val="22"/>
        </w:rPr>
      </w:pPr>
      <w:r>
        <w:rPr>
          <w:rFonts w:hint="default" w:ascii="Cambria" w:hAnsi="Cambria" w:eastAsia="SimSun" w:cs="Cambria"/>
          <w:sz w:val="22"/>
          <w:szCs w:val="22"/>
          <w:lang w:val="pt-BR"/>
        </w:rPr>
        <w:t xml:space="preserve">Razão Social (PJ) ou Nome completo (PF):............................................................................................... 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 </w:t>
      </w: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eastAsia="Times New Roman" w:cs="Cambria"/>
          <w:sz w:val="22"/>
          <w:szCs w:val="22"/>
          <w:lang w:val="pt-PT" w:eastAsia="pt-PT" w:bidi="pt-PT"/>
        </w:rPr>
        <w:t xml:space="preserve">, </w:t>
      </w:r>
      <w:r>
        <w:rPr>
          <w:rFonts w:ascii="Cambria" w:hAnsi="Cambria" w:eastAsia="Times New Roman" w:cs="Cambria"/>
          <w:b/>
          <w:sz w:val="22"/>
          <w:szCs w:val="22"/>
          <w:lang w:val="pt-PT" w:eastAsia="pt-PT" w:bidi="pt-PT"/>
        </w:rPr>
        <w:t xml:space="preserve">DECLARA</w:t>
      </w:r>
      <w:r>
        <w:rPr>
          <w:rFonts w:ascii="Cambria" w:hAnsi="Cambria" w:eastAsia="Times New Roman" w:cs="Cambria"/>
          <w:sz w:val="22"/>
          <w:szCs w:val="22"/>
          <w:lang w:val="pt-PT" w:eastAsia="pt-PT" w:bidi="pt-PT"/>
        </w:rPr>
        <w:t xml:space="preserve">, </w:t>
      </w:r>
      <w:r>
        <w:rPr>
          <w:rFonts w:ascii="Cambria" w:hAnsi="Cambria" w:eastAsia="Times New Roman" w:cs="Cambria"/>
          <w:spacing w:val="-2"/>
          <w:sz w:val="22"/>
          <w:szCs w:val="22"/>
          <w:lang w:val="pt-PT" w:eastAsia="pt-PT" w:bidi="pt-PT"/>
        </w:rPr>
        <w:t xml:space="preserve">sob </w:t>
      </w:r>
      <w:r>
        <w:rPr>
          <w:rFonts w:ascii="Cambria" w:hAnsi="Cambria" w:eastAsia="Times New Roman" w:cs="Cambria"/>
          <w:sz w:val="22"/>
          <w:szCs w:val="22"/>
          <w:lang w:val="pt-PT" w:eastAsia="pt-PT" w:bidi="pt-PT"/>
        </w:rPr>
        <w:t xml:space="preserve">as penas da Lei, para fins de habilitação </w:t>
      </w:r>
      <w:r>
        <w:rPr>
          <w:rFonts w:ascii="Cambria" w:hAnsi="Cambria" w:eastAsia="Times New Roman" w:cs="Cambria"/>
          <w:spacing w:val="3"/>
          <w:sz w:val="22"/>
          <w:szCs w:val="22"/>
          <w:lang w:val="pt-PT" w:eastAsia="pt-PT" w:bidi="pt-PT"/>
        </w:rPr>
        <w:t xml:space="preserve">no </w:t>
      </w:r>
      <w:r>
        <w:rPr>
          <w:rFonts w:ascii="Cambria" w:hAnsi="Cambria" w:eastAsia="Times New Roman" w:cs="Cambria"/>
          <w:sz w:val="22"/>
          <w:szCs w:val="22"/>
          <w:lang w:val="pt-PT" w:eastAsia="pt-PT" w:bidi="pt-PT"/>
        </w:rPr>
        <w:t xml:space="preserve">EDITAL DE CHAMAMENTO PÚBLICO que:</w:t>
      </w:r>
      <w:r>
        <w:rPr>
          <w:rFonts w:ascii="Cambria" w:hAnsi="Cambria" w:cs="Cambria"/>
          <w:sz w:val="22"/>
          <w:szCs w:val="22"/>
        </w:rPr>
      </w:r>
      <w:r/>
    </w:p>
    <w:p>
      <w:pPr>
        <w:ind w:left="142" w:right="191"/>
        <w:spacing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both"/>
        <w:spacing w:before="1" w:line="240" w:lineRule="auto"/>
        <w:widowControl w:val="off"/>
        <w:tabs>
          <w:tab w:val="clear" w:pos="425" w:leader="none"/>
          <w:tab w:val="left" w:pos="532" w:leader="none"/>
        </w:tabs>
        <w:rPr>
          <w:rFonts w:ascii="Cambria" w:hAnsi="Cambria" w:cs="Cambria"/>
          <w:sz w:val="22"/>
          <w:szCs w:val="22"/>
        </w:rPr>
      </w:pPr>
      <w:r>
        <w:rPr>
          <w:rFonts w:ascii="Cambria" w:hAnsi="Cambria" w:eastAsia="Times New Roman" w:cs="Cambria"/>
          <w:sz w:val="22"/>
          <w:szCs w:val="22"/>
          <w:lang w:val="pt-PT" w:eastAsia="pt-PT" w:bidi="pt-PT"/>
        </w:rPr>
        <w:t xml:space="preserve">Conforme exigido na legislação, </w:t>
      </w:r>
      <w:r>
        <w:rPr>
          <w:rFonts w:ascii="Cambria" w:hAnsi="Cambria" w:eastAsia="Times New Roman" w:cs="Cambria"/>
          <w:spacing w:val="-3"/>
          <w:sz w:val="22"/>
          <w:szCs w:val="22"/>
          <w:lang w:val="pt-PT" w:eastAsia="pt-PT" w:bidi="pt-PT"/>
        </w:rPr>
        <w:t xml:space="preserve">que </w:t>
      </w:r>
      <w:r>
        <w:rPr>
          <w:rFonts w:ascii="Cambria" w:hAnsi="Cambria" w:eastAsia="Times New Roman" w:cs="Cambria"/>
          <w:sz w:val="22"/>
          <w:szCs w:val="22"/>
          <w:lang w:val="pt-PT" w:eastAsia="pt-PT" w:bidi="pt-PT"/>
        </w:rPr>
        <w:t xml:space="preserve">atendemos plenamente as condições de habilitação estabelecidas neste</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numPr>
          <w:ilvl w:val="0"/>
          <w:numId w:val="5"/>
        </w:numPr>
        <w:ind w:left="425" w:right="191" w:hanging="164"/>
        <w:jc w:val="both"/>
        <w:spacing w:line="240" w:lineRule="auto"/>
        <w:widowControl w:val="off"/>
        <w:tabs>
          <w:tab w:val="clear" w:pos="425" w:leader="none"/>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Cumpre ao disposto na legislação, que não emprega menor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18</w:t>
      </w:r>
      <w:r>
        <w:rPr>
          <w:rFonts w:ascii="Cambria" w:hAnsi="Cambria" w:eastAsia="Times New Roman" w:cs="Cambria"/>
          <w:spacing w:val="-4"/>
          <w:sz w:val="22"/>
          <w:szCs w:val="22"/>
          <w:lang w:val="pt-PT" w:eastAsia="pt-PT" w:bidi="pt-PT"/>
        </w:rPr>
        <w:t xml:space="preserve"> </w:t>
      </w:r>
      <w:r>
        <w:rPr>
          <w:rFonts w:ascii="Cambria" w:hAnsi="Cambria" w:eastAsia="Times New Roman" w:cs="Cambria"/>
          <w:spacing w:val="-3"/>
          <w:sz w:val="22"/>
          <w:szCs w:val="22"/>
          <w:lang w:val="pt-PT" w:eastAsia="pt-PT" w:bidi="pt-PT"/>
        </w:rPr>
        <w:t xml:space="preserve">(dezoito)</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trabalho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noturno,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perigoso</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ou</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insalubre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não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emprega</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menor</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16</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(dezesseis)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 Ressalva: </w:t>
      </w:r>
      <w:r>
        <w:rPr>
          <w:rFonts w:ascii="Cambria" w:hAnsi="Cambria" w:eastAsia="Times New Roman" w:cs="Cambria"/>
          <w:spacing w:val="-2"/>
          <w:sz w:val="22"/>
          <w:szCs w:val="22"/>
          <w:lang w:val="pt-PT" w:eastAsia="pt-PT" w:bidi="pt-PT"/>
        </w:rPr>
        <w:t xml:space="preserve">emprega </w:t>
      </w:r>
      <w:r>
        <w:rPr>
          <w:rFonts w:ascii="Cambria" w:hAnsi="Cambria" w:eastAsia="Times New Roman" w:cs="Cambria"/>
          <w:sz w:val="22"/>
          <w:szCs w:val="22"/>
          <w:lang w:val="pt-PT" w:eastAsia="pt-PT" w:bidi="pt-PT"/>
        </w:rPr>
        <w:t xml:space="preserve">menor, a partir de 14(quatorze) </w:t>
      </w:r>
      <w:r>
        <w:rPr>
          <w:rFonts w:ascii="Cambria" w:hAnsi="Cambria" w:eastAsia="Times New Roman" w:cs="Cambria"/>
          <w:spacing w:val="-3"/>
          <w:sz w:val="22"/>
          <w:szCs w:val="22"/>
          <w:lang w:val="pt-PT" w:eastAsia="pt-PT" w:bidi="pt-PT"/>
        </w:rPr>
        <w:t xml:space="preserve">anos, </w:t>
      </w:r>
      <w:r>
        <w:rPr>
          <w:rFonts w:ascii="Cambria" w:hAnsi="Cambria" w:eastAsia="Times New Roman" w:cs="Cambria"/>
          <w:sz w:val="22"/>
          <w:szCs w:val="22"/>
          <w:lang w:val="pt-PT" w:eastAsia="pt-PT" w:bidi="pt-PT"/>
        </w:rPr>
        <w:t xml:space="preserve">na condição de aprendiz (</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w:t>
      </w:r>
      <w:r>
        <w:rPr>
          <w:rFonts w:hint="default" w:ascii="Cambria" w:hAnsi="Cambria" w:eastAsia="Times New Roman" w:cs="Cambria"/>
          <w:sz w:val="22"/>
          <w:szCs w:val="22"/>
          <w:lang w:val="pt-BR" w:eastAsia="pt-PT" w:bidi="pt-PT"/>
        </w:rPr>
        <w:t xml:space="preserve">    </w:t>
      </w:r>
      <w:r>
        <w:rPr>
          <w:rFonts w:ascii="Cambria" w:hAnsi="Cambria" w:cs="Cambria"/>
          <w:sz w:val="22"/>
          <w:szCs w:val="22"/>
        </w:rPr>
      </w:r>
      <w:r/>
    </w:p>
    <w:p>
      <w:pPr>
        <w:numPr>
          <w:numId w:val="0"/>
        </w:numPr>
        <w:ind w:left="261" w:right="191"/>
        <w:jc w:val="both"/>
        <w:spacing w:line="240" w:lineRule="auto"/>
        <w:widowControl w:val="off"/>
        <w:tabs>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(Observação: em caso afirmativo, assinalar a ressalva acima);</w:t>
      </w:r>
      <w:r>
        <w:rPr>
          <w:rFonts w:ascii="Cambria" w:hAnsi="Cambria" w:cs="Cambria"/>
          <w:sz w:val="22"/>
          <w:szCs w:val="22"/>
        </w:rPr>
      </w:r>
      <w:r/>
    </w:p>
    <w:p>
      <w:pPr>
        <w:numPr>
          <w:ilvl w:val="0"/>
          <w:numId w:val="5"/>
        </w:numPr>
        <w:ind w:left="425" w:right="191" w:hanging="164"/>
        <w:jc w:val="left"/>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está impedida de contratar </w:t>
      </w:r>
      <w:r>
        <w:rPr>
          <w:rFonts w:ascii="Cambria" w:hAnsi="Cambria" w:eastAsia="Times New Roman" w:cs="Cambria"/>
          <w:spacing w:val="-3"/>
          <w:sz w:val="22"/>
          <w:szCs w:val="22"/>
          <w:lang w:val="pt-PT" w:eastAsia="pt-PT" w:bidi="pt-PT"/>
        </w:rPr>
        <w:t xml:space="preserve">com </w:t>
      </w:r>
      <w:r>
        <w:rPr>
          <w:rFonts w:ascii="Cambria" w:hAnsi="Cambria" w:eastAsia="Times New Roman" w:cs="Cambria"/>
          <w:sz w:val="22"/>
          <w:szCs w:val="22"/>
          <w:lang w:val="pt-PT" w:eastAsia="pt-PT" w:bidi="pt-PT"/>
        </w:rPr>
        <w:t xml:space="preserve">a Administração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Pública;</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foi declarada inidônea </w:t>
      </w:r>
      <w:r>
        <w:rPr>
          <w:rFonts w:ascii="Cambria" w:hAnsi="Cambria" w:eastAsia="Times New Roman" w:cs="Cambria"/>
          <w:spacing w:val="-5"/>
          <w:sz w:val="22"/>
          <w:szCs w:val="22"/>
          <w:lang w:val="pt-PT" w:eastAsia="pt-PT" w:bidi="pt-PT"/>
        </w:rPr>
        <w:t xml:space="preserve">por </w:t>
      </w:r>
      <w:r>
        <w:rPr>
          <w:rFonts w:ascii="Cambria" w:hAnsi="Cambria" w:eastAsia="Times New Roman" w:cs="Cambria"/>
          <w:sz w:val="22"/>
          <w:szCs w:val="22"/>
          <w:lang w:val="pt-PT" w:eastAsia="pt-PT" w:bidi="pt-PT"/>
        </w:rPr>
        <w:t xml:space="preserve">ato </w:t>
      </w:r>
      <w:r>
        <w:rPr>
          <w:rFonts w:ascii="Cambria" w:hAnsi="Cambria" w:eastAsia="Times New Roman" w:cs="Cambria"/>
          <w:spacing w:val="3"/>
          <w:sz w:val="22"/>
          <w:szCs w:val="22"/>
          <w:lang w:val="pt-PT" w:eastAsia="pt-PT" w:bidi="pt-PT"/>
        </w:rPr>
        <w:t xml:space="preserve">do </w:t>
      </w:r>
      <w:r>
        <w:rPr>
          <w:rFonts w:ascii="Cambria" w:hAnsi="Cambria" w:eastAsia="Times New Roman" w:cs="Cambria"/>
          <w:spacing w:val="-3"/>
          <w:sz w:val="22"/>
          <w:szCs w:val="22"/>
          <w:lang w:val="pt-PT" w:eastAsia="pt-PT" w:bidi="pt-PT"/>
        </w:rPr>
        <w:t xml:space="preserve">Poder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Público;</w:t>
      </w:r>
      <w:r>
        <w:rPr>
          <w:rFonts w:ascii="Cambria" w:hAnsi="Cambria" w:cs="Cambria"/>
          <w:sz w:val="22"/>
          <w:szCs w:val="22"/>
        </w:rPr>
      </w:r>
      <w:r/>
    </w:p>
    <w:p>
      <w:pPr>
        <w:numPr>
          <w:ilvl w:val="0"/>
          <w:numId w:val="5"/>
        </w:numPr>
        <w:ind w:left="425" w:right="191" w:hanging="164"/>
        <w:jc w:val="both"/>
        <w:spacing w:line="240" w:lineRule="auto"/>
        <w:widowControl w:val="off"/>
        <w:tabs>
          <w:tab w:val="clear" w:pos="425" w:leader="none"/>
          <w:tab w:val="left" w:pos="575" w:leader="none"/>
        </w:tabs>
        <w:rPr>
          <w:rFonts w:ascii="Cambria" w:hAnsi="Cambria" w:cs="Cambria"/>
          <w:sz w:val="22"/>
          <w:szCs w:val="22"/>
        </w:rPr>
      </w:pPr>
      <w:r>
        <w:rPr>
          <w:rFonts w:ascii="Cambria" w:hAnsi="Cambria" w:eastAsia="Times New Roman" w:cs="Cambria"/>
          <w:sz w:val="22"/>
          <w:szCs w:val="22"/>
          <w:lang w:val="pt-PT" w:eastAsia="pt-PT" w:bidi="pt-PT"/>
        </w:rPr>
        <w:t xml:space="preserve">A empresa declara que os Sócios e Diretores não ocupam cargo ou função de chefia/assessoramento na Área Pública de saúde no âmbito Federal, Estadual </w:t>
      </w:r>
      <w:r>
        <w:rPr>
          <w:rFonts w:ascii="Cambria" w:hAnsi="Cambria" w:eastAsia="Times New Roman" w:cs="Cambria"/>
          <w:spacing w:val="-5"/>
          <w:sz w:val="22"/>
          <w:szCs w:val="22"/>
          <w:lang w:val="pt-PT" w:eastAsia="pt-PT" w:bidi="pt-PT"/>
        </w:rPr>
        <w:t xml:space="preserve">ou </w:t>
      </w:r>
      <w:r>
        <w:rPr>
          <w:rFonts w:ascii="Cambria" w:hAnsi="Cambria" w:eastAsia="Times New Roman" w:cs="Cambria"/>
          <w:sz w:val="22"/>
          <w:szCs w:val="22"/>
          <w:lang w:val="pt-PT" w:eastAsia="pt-PT" w:bidi="pt-PT"/>
        </w:rPr>
        <w:t xml:space="preserve">Municipal </w:t>
      </w:r>
      <w:r>
        <w:rPr>
          <w:rFonts w:ascii="Cambria" w:hAnsi="Cambria" w:eastAsia="Times New Roman" w:cs="Cambria"/>
          <w:spacing w:val="-5"/>
          <w:sz w:val="22"/>
          <w:szCs w:val="22"/>
          <w:lang w:val="pt-PT" w:eastAsia="pt-PT" w:bidi="pt-PT"/>
        </w:rPr>
        <w:t xml:space="preserve">no </w:t>
      </w:r>
      <w:r>
        <w:rPr>
          <w:rFonts w:ascii="Cambria" w:hAnsi="Cambria" w:eastAsia="Times New Roman" w:cs="Cambria"/>
          <w:sz w:val="22"/>
          <w:szCs w:val="22"/>
          <w:lang w:val="pt-PT" w:eastAsia="pt-PT" w:bidi="pt-PT"/>
        </w:rPr>
        <w:t xml:space="preserve">Estado do Rio Grande do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Sul;</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incorre nas demais condições impeditivas na legislação;</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Tem pleno conhecimento do objeto</w:t>
      </w:r>
      <w:r>
        <w:rPr>
          <w:rFonts w:ascii="Cambria" w:hAnsi="Cambria" w:eastAsia="Times New Roman" w:cs="Cambria"/>
          <w:spacing w:val="-17"/>
          <w:sz w:val="22"/>
          <w:szCs w:val="22"/>
          <w:lang w:val="pt-PT" w:eastAsia="pt-PT" w:bidi="pt-PT"/>
        </w:rPr>
        <w:t xml:space="preserve"> </w:t>
      </w:r>
      <w:r>
        <w:rPr>
          <w:rFonts w:ascii="Cambria" w:hAnsi="Cambria" w:eastAsia="Times New Roman" w:cs="Cambria"/>
          <w:sz w:val="22"/>
          <w:szCs w:val="22"/>
          <w:lang w:val="pt-PT" w:eastAsia="pt-PT" w:bidi="pt-PT"/>
        </w:rPr>
        <w:t xml:space="preserve">licitado;</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todos os termos estabelecidos no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a minuta de</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contrato/ata;</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Inexiste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fato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impeditivo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superveniente</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para minha habilitação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presente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procedimento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licitatório;</w:t>
      </w:r>
      <w:r>
        <w:rPr>
          <w:rFonts w:ascii="Cambria" w:hAnsi="Cambria" w:cs="Cambria"/>
          <w:sz w:val="22"/>
          <w:szCs w:val="22"/>
        </w:rPr>
      </w:r>
      <w:r/>
    </w:p>
    <w:p>
      <w:pPr>
        <w:numPr>
          <w:ilvl w:val="0"/>
          <w:numId w:val="5"/>
        </w:numPr>
        <w:ind w:left="425" w:right="191" w:hanging="164"/>
        <w:jc w:val="left"/>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para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devidos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fins,</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que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concordamos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com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todos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termos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descritos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seus</w:t>
      </w:r>
      <w:r>
        <w:rPr>
          <w:rFonts w:ascii="Cambria" w:hAnsi="Cambria" w:eastAsia="Times New Roman" w:cs="Cambria"/>
          <w:spacing w:val="-8"/>
          <w:sz w:val="22"/>
          <w:szCs w:val="22"/>
          <w:lang w:val="pt-PT" w:eastAsia="pt-PT" w:bidi="pt-PT"/>
        </w:rPr>
        <w:t xml:space="preserve"> </w:t>
      </w:r>
      <w:r>
        <w:rPr>
          <w:rFonts w:ascii="Cambria" w:hAnsi="Cambria" w:eastAsia="Times New Roman" w:cs="Cambria"/>
          <w:spacing w:val="-2"/>
          <w:sz w:val="22"/>
          <w:szCs w:val="22"/>
          <w:lang w:val="pt-PT" w:eastAsia="pt-PT" w:bidi="pt-PT"/>
        </w:rPr>
        <w:t xml:space="preserve">anexos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que temos pleno e total conhecimento da realização </w:t>
      </w:r>
      <w:r>
        <w:rPr>
          <w:rFonts w:ascii="Cambria" w:hAnsi="Cambria" w:eastAsia="Times New Roman" w:cs="Cambria"/>
          <w:spacing w:val="-3"/>
          <w:sz w:val="22"/>
          <w:szCs w:val="22"/>
          <w:lang w:val="pt-PT" w:eastAsia="pt-PT" w:bidi="pt-PT"/>
        </w:rPr>
        <w:t xml:space="preserve">dos </w:t>
      </w:r>
      <w:r>
        <w:rPr>
          <w:rFonts w:ascii="Cambria" w:hAnsi="Cambria" w:eastAsia="Times New Roman" w:cs="Cambria"/>
          <w:sz w:val="22"/>
          <w:szCs w:val="22"/>
          <w:lang w:val="pt-PT" w:eastAsia="pt-PT" w:bidi="pt-PT"/>
        </w:rPr>
        <w:t xml:space="preserve">trabalhos/produtos objeto do</w:t>
      </w:r>
      <w:r>
        <w:rPr>
          <w:rFonts w:ascii="Cambria" w:hAnsi="Cambria" w:eastAsia="Times New Roman" w:cs="Cambria"/>
          <w:spacing w:val="-18"/>
          <w:sz w:val="22"/>
          <w:szCs w:val="22"/>
          <w:lang w:val="pt-PT" w:eastAsia="pt-PT" w:bidi="pt-PT"/>
        </w:rPr>
        <w:t xml:space="preserve"> </w:t>
      </w:r>
      <w:r>
        <w:rPr>
          <w:rFonts w:ascii="Cambria" w:hAnsi="Cambria" w:eastAsia="Times New Roman" w:cs="Cambria"/>
          <w:sz w:val="22"/>
          <w:szCs w:val="22"/>
          <w:lang w:val="pt-PT" w:eastAsia="pt-PT" w:bidi="pt-PT"/>
        </w:rPr>
        <w:t xml:space="preserve">certame.</w:t>
      </w:r>
      <w:r>
        <w:rPr>
          <w:rFonts w:ascii="Cambria" w:hAnsi="Cambria" w:cs="Cambria"/>
          <w:sz w:val="22"/>
          <w:szCs w:val="22"/>
        </w:rPr>
      </w:r>
      <w:r/>
    </w:p>
    <w:p>
      <w:pPr>
        <w:numPr>
          <w:ilvl w:val="0"/>
          <w:numId w:val="5"/>
        </w:numPr>
        <w:ind w:left="425" w:right="191" w:hanging="164"/>
        <w:jc w:val="both"/>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 sob as penas da lei, de que tem pleno conhecimento das condições e peculiaridades inerentes à natureza dos serviços, assumindo total responsabilidade por esse fato e informando que não o utilizará para quaisquer questionamentos futuros</w:t>
      </w:r>
      <w:r>
        <w:rPr>
          <w:rFonts w:ascii="Cambria" w:hAnsi="Cambria" w:cs="Cambria"/>
          <w:sz w:val="22"/>
          <w:szCs w:val="22"/>
        </w:rPr>
      </w:r>
      <w:r/>
    </w:p>
    <w:p>
      <w:pPr>
        <w:ind w:left="142" w:right="191"/>
        <w:spacing w:before="6"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jc w:val="right"/>
        <w:spacing w:line="240" w:lineRule="auto"/>
        <w:widowControl w:val="off"/>
        <w:tabs>
          <w:tab w:val="left" w:pos="2871" w:leader="none"/>
        </w:tabs>
        <w:rPr>
          <w:rFonts w:ascii="Cambria" w:hAnsi="Cambria" w:eastAsia="Times New Roman" w:cs="Cambria"/>
          <w:sz w:val="22"/>
          <w:szCs w:val="22"/>
          <w:highlight w:val="none"/>
          <w:u w:val="single"/>
          <w:lang w:val="pt-PT" w:eastAsia="pt-PT" w:bidi="pt-PT"/>
        </w:rPr>
      </w:pPr>
      <w:r>
        <w:rPr>
          <w:rFonts w:ascii="Cambria" w:hAnsi="Cambria" w:eastAsia="Times New Roman" w:cs="Cambria"/>
          <w:sz w:val="22"/>
          <w:szCs w:val="22"/>
          <w:lang w:val="pt-PT" w:eastAsia="pt-PT" w:bidi="pt-PT"/>
        </w:rPr>
        <w:t xml:space="preserve">Data: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jc w:val="right"/>
        <w:spacing w:line="240" w:lineRule="auto"/>
        <w:widowControl w:val="off"/>
        <w:tabs>
          <w:tab w:val="left" w:pos="287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142" w:right="191"/>
        <w:spacing w:line="240" w:lineRule="auto"/>
        <w:widowControl w:val="off"/>
        <w:tabs>
          <w:tab w:val="left" w:pos="2871" w:leader="none"/>
        </w:tabs>
        <w:rPr>
          <w:rFonts w:ascii="Cambria" w:hAnsi="Cambria" w:cs="Cambria"/>
          <w:sz w:val="22"/>
          <w:szCs w:val="22"/>
        </w:rPr>
      </w:pPr>
      <w:r>
        <w:rPr>
          <w:rFonts w:ascii="Cambria" w:hAnsi="Cambria" w:eastAsia="Times New Roman" w:cs="Cambria"/>
          <w:sz w:val="22"/>
          <w:szCs w:val="22"/>
          <w:highlight w:val="none"/>
          <w:u w:val="single"/>
          <w:lang w:val="pt-PT" w:eastAsia="pt-PT" w:bidi="pt-PT"/>
        </w:rPr>
      </w:r>
      <w:r>
        <w:rPr>
          <w:rFonts w:ascii="Cambria" w:hAnsi="Cambria" w:eastAsia="Times New Roman" w:cs="Cambria"/>
          <w:sz w:val="22"/>
          <w:szCs w:val="22"/>
          <w:highlight w:val="none"/>
          <w:u w:val="single"/>
          <w:lang w:val="pt-PT" w:eastAsia="pt-PT" w:bidi="pt-PT"/>
        </w:rPr>
      </w:r>
      <w:r/>
    </w:p>
    <w:p>
      <w:pPr>
        <w:ind w:left="142" w:right="191"/>
        <w:spacing w:before="2"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spacing w:before="92" w:line="240" w:lineRule="auto"/>
        <w:widowControl w:val="off"/>
        <w:tabs>
          <w:tab w:val="left" w:pos="2847" w:leader="none"/>
        </w:tabs>
        <w:rPr>
          <w:rFonts w:ascii="Cambria" w:hAnsi="Cambria" w:eastAsia="Times New Roman" w:cs="Cambria"/>
          <w:sz w:val="22"/>
          <w:szCs w:val="22"/>
          <w:highlight w:val="none"/>
          <w:u w:val="single"/>
          <w:lang w:val="pt-PT" w:eastAsia="pt-PT" w:bidi="pt-PT"/>
        </w:rPr>
      </w:pPr>
      <w:r>
        <w:rPr>
          <w:rFonts w:ascii="Cambria" w:hAnsi="Cambria" w:eastAsia="Times New Roman" w:cs="Cambria"/>
          <w:sz w:val="22"/>
          <w:szCs w:val="22"/>
          <w:lang w:val="pt-PT" w:eastAsia="pt-PT" w:bidi="pt-PT"/>
        </w:rPr>
        <w:t xml:space="preserve">Assinatura: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spacing w:before="92" w:line="240" w:lineRule="auto"/>
        <w:widowControl w:val="off"/>
        <w:tabs>
          <w:tab w:val="left" w:pos="2847" w:leader="none"/>
        </w:tabs>
        <w:rPr>
          <w:rFonts w:ascii="Cambria" w:hAnsi="Cambria" w:eastAsia="Times New Roman" w:cs="Cambria"/>
          <w:sz w:val="22"/>
          <w:szCs w:val="22"/>
          <w:u w:val="single"/>
          <w:lang w:val="pt-PT" w:eastAsia="pt-PT" w:bidi="pt-PT"/>
        </w:rPr>
      </w:pPr>
      <w:r>
        <w:rPr>
          <w:rFonts w:ascii="Cambria" w:hAnsi="Cambria" w:eastAsia="Times New Roman" w:cs="Cambria"/>
          <w:sz w:val="22"/>
          <w:szCs w:val="22"/>
          <w:u w:val="single"/>
          <w:lang w:val="pt-PT" w:eastAsia="pt-PT" w:bidi="pt-PT"/>
        </w:rPr>
      </w:r>
      <w:r>
        <w:rPr>
          <w:rFonts w:ascii="Cambria" w:hAnsi="Cambria" w:eastAsia="Times New Roman" w:cs="Cambria"/>
          <w:sz w:val="22"/>
          <w:szCs w:val="22"/>
          <w:u w:val="single"/>
          <w:lang w:val="pt-PT" w:eastAsia="pt-PT" w:bidi="pt-PT"/>
        </w:rPr>
      </w:r>
      <w:r/>
    </w:p>
    <w:p>
      <w:pPr>
        <w:ind w:left="142" w:right="191"/>
        <w:spacing w:before="92" w:line="240" w:lineRule="auto"/>
        <w:widowControl w:val="off"/>
        <w:tabs>
          <w:tab w:val="left" w:pos="2847" w:leader="none"/>
        </w:tabs>
        <w:rPr>
          <w:rFonts w:ascii="Cambria" w:hAnsi="Cambria" w:eastAsia="Times New Roman" w:cs="Cambria"/>
          <w:sz w:val="22"/>
          <w:szCs w:val="22"/>
          <w:u w:val="single"/>
          <w:lang w:val="pt-PT" w:eastAsia="pt-PT" w:bidi="pt-PT"/>
        </w:rPr>
      </w:pPr>
      <w:r>
        <w:rPr>
          <w:rFonts w:ascii="Cambria" w:hAnsi="Cambria" w:eastAsia="Times New Roman" w:cs="Cambria"/>
          <w:sz w:val="22"/>
          <w:szCs w:val="22"/>
          <w:highlight w:val="none"/>
          <w:u w:val="single"/>
          <w:lang w:val="pt-PT" w:eastAsia="pt-PT" w:bidi="pt-PT"/>
        </w:rPr>
      </w:r>
      <w:r>
        <w:rPr>
          <w:rFonts w:ascii="Cambria" w:hAnsi="Cambria" w:eastAsia="Times New Roman" w:cs="Cambria"/>
          <w:sz w:val="22"/>
          <w:szCs w:val="22"/>
          <w:highlight w:val="none"/>
          <w:u w:val="single"/>
          <w:lang w:val="pt-PT" w:eastAsia="pt-PT" w:bidi="pt-PT"/>
        </w:rPr>
      </w:r>
      <w:r/>
    </w:p>
    <w:p>
      <w:pPr>
        <w:ind w:left="142" w:right="191"/>
        <w:spacing w:before="92" w:line="240" w:lineRule="auto"/>
        <w:widowControl w:val="off"/>
        <w:tabs>
          <w:tab w:val="left" w:pos="2847" w:leader="none"/>
        </w:tabs>
        <w:rPr>
          <w:rFonts w:ascii="Cambria" w:hAnsi="Cambria" w:cs="Cambria"/>
          <w:sz w:val="22"/>
          <w:szCs w:val="22"/>
        </w:rPr>
      </w:pPr>
      <w:r>
        <w:rPr>
          <w:rFonts w:ascii="Cambria" w:hAnsi="Cambria" w:eastAsia="Times New Roman" w:cs="Cambria"/>
          <w:sz w:val="22"/>
          <w:szCs w:val="22"/>
          <w:u w:val="single"/>
          <w:lang w:val="pt-PT" w:eastAsia="pt-PT" w:bidi="pt-PT"/>
        </w:rPr>
      </w:r>
      <w:r>
        <w:rPr>
          <w:rFonts w:ascii="Cambria" w:hAnsi="Cambria" w:eastAsia="Times New Roman" w:cs="Cambria"/>
          <w:sz w:val="22"/>
          <w:szCs w:val="22"/>
          <w:lang w:val="pt-PT" w:eastAsia="pt-PT" w:bidi="pt-PT"/>
        </w:rPr>
        <w:t xml:space="preserve">Nome</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1"/>
          <w:sz w:val="22"/>
          <w:szCs w:val="22"/>
          <w:lang w:val="pt-PT" w:eastAsia="pt-PT" w:bidi="pt-PT"/>
        </w:rPr>
        <w:t xml:space="preserve"> </w:t>
      </w:r>
      <w:r>
        <w:rPr>
          <w:rFonts w:ascii="Cambria" w:hAnsi="Cambria" w:eastAsia="Times New Roman" w:cs="Cambria"/>
          <w:sz w:val="22"/>
          <w:szCs w:val="22"/>
          <w:lang w:val="pt-PT" w:eastAsia="pt-PT" w:bidi="pt-PT"/>
        </w:rPr>
        <w:t xml:space="preserve">Representante</w:t>
      </w:r>
      <w:r>
        <w:rPr>
          <w:rFonts w:ascii="Cambria" w:hAnsi="Cambria" w:eastAsia="Times New Roman" w:cs="Cambria"/>
          <w:spacing w:val="-6"/>
          <w:sz w:val="22"/>
          <w:szCs w:val="22"/>
          <w:lang w:val="pt-PT" w:eastAsia="pt-PT" w:bidi="pt-PT"/>
        </w:rPr>
        <w:t xml:space="preserve"> </w:t>
      </w:r>
      <w:r>
        <w:rPr>
          <w:rFonts w:ascii="Cambria" w:hAnsi="Cambria" w:eastAsia="Times New Roman" w:cs="Cambria"/>
          <w:spacing w:val="-3"/>
          <w:sz w:val="22"/>
          <w:szCs w:val="22"/>
          <w:lang w:val="pt-PT" w:eastAsia="pt-PT" w:bidi="pt-PT"/>
        </w:rPr>
        <w:t xml:space="preserve">Legal</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Proponente:</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eastAsia="Times New Roman" w:cs="Cambria"/>
          <w:sz w:val="22"/>
          <w:szCs w:val="22"/>
          <w:u w:val="single"/>
          <w:lang w:val="pt-BR"/>
        </w:rPr>
        <w:t xml:space="preserve">__________________________</w:t>
      </w:r>
      <w:r>
        <w:rPr>
          <w:rFonts w:ascii="Cambria" w:hAnsi="Cambria" w:cs="Cambria"/>
          <w:sz w:val="22"/>
          <w:szCs w:val="22"/>
        </w:rPr>
      </w:r>
      <w:r/>
    </w:p>
    <w:p>
      <w:pPr>
        <w:ind w:left="142" w:right="191"/>
        <w:spacing w:line="240" w:lineRule="auto"/>
        <w:rPr>
          <w:rFonts w:ascii="Cambria" w:hAnsi="Cambria" w:cs="Cambria"/>
          <w:sz w:val="22"/>
          <w:szCs w:val="22"/>
        </w:rPr>
        <w:sectPr>
          <w:headerReference w:type="default" r:id="rId9"/>
          <w:footerReference w:type="default" r:id="rId12"/>
          <w:footnotePr/>
          <w:endnotePr/>
          <w:type w:val="nextPage"/>
          <w:pgSz w:w="12240" w:h="15840" w:orient="portrait"/>
          <w:pgMar w:top="1701" w:right="1134" w:bottom="1701" w:left="1134" w:header="232"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IV</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DECLARAÇÃO DE RESIDÊNCIA</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Eu,</w:t>
      </w:r>
      <w:r>
        <w:rPr>
          <w:rFonts w:hint="default" w:ascii="Cambria" w:hAnsi="Cambria" w:eastAsia="SimSun" w:cs="Cambria"/>
          <w:sz w:val="22"/>
          <w:szCs w:val="22"/>
          <w:lang w:val="pt-BR"/>
        </w:rPr>
        <w:t xml:space="preserve">___________________________________</w:t>
      </w:r>
      <w:r>
        <w:rPr>
          <w:rFonts w:hint="default" w:ascii="Cambria" w:hAnsi="Cambria" w:eastAsia="SimSun" w:cs="Cambria"/>
          <w:sz w:val="22"/>
          <w:szCs w:val="22"/>
        </w:rPr>
        <w:t xml:space="preserve">portador(a) do RG nº</w:t>
      </w:r>
      <w:r>
        <w:rPr>
          <w:rFonts w:hint="default" w:ascii="Cambria" w:hAnsi="Cambria" w:eastAsia="SimSun" w:cs="Cambria"/>
          <w:sz w:val="22"/>
          <w:szCs w:val="22"/>
          <w:lang w:val="pt-BR"/>
        </w:rPr>
        <w:t xml:space="preserve">______________________</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CPF</w:t>
      </w:r>
      <w:r>
        <w:rPr>
          <w:rFonts w:hint="default" w:ascii="Cambria" w:hAnsi="Cambria" w:eastAsia="SimSun" w:cs="Cambria"/>
          <w:sz w:val="22"/>
          <w:szCs w:val="22"/>
          <w:lang w:val="pt-BR"/>
        </w:rPr>
        <w:t xml:space="preserve"> nº_________________________ </w:t>
      </w:r>
      <w:r>
        <w:rPr>
          <w:rFonts w:hint="default" w:ascii="Cambria" w:hAnsi="Cambria" w:eastAsia="SimSun" w:cs="Cambria"/>
          <w:sz w:val="22"/>
          <w:szCs w:val="22"/>
        </w:rPr>
        <w:t xml:space="preserve">declaro ser residente na rua/av. </w:t>
      </w:r>
      <w:r>
        <w:rPr>
          <w:rFonts w:hint="default" w:ascii="Cambria" w:hAnsi="Cambria" w:eastAsia="SimSun" w:cs="Cambria"/>
          <w:sz w:val="22"/>
          <w:szCs w:val="22"/>
          <w:lang w:val="pt-BR"/>
        </w:rPr>
        <w:t xml:space="preserve">_____________________________________________</w:t>
      </w:r>
      <w:r>
        <w:rPr>
          <w:rFonts w:hint="default" w:ascii="Cambria" w:hAnsi="Cambria" w:eastAsia="SimSun" w:cs="Cambria"/>
          <w:sz w:val="22"/>
          <w:szCs w:val="22"/>
        </w:rPr>
        <w:t xml:space="preserve">,n.º</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,bairro</w:t>
      </w:r>
      <w:r>
        <w:rPr>
          <w:rFonts w:hint="default" w:ascii="Cambria" w:hAnsi="Cambria" w:eastAsia="SimSun" w:cs="Cambria"/>
          <w:sz w:val="22"/>
          <w:szCs w:val="22"/>
          <w:lang w:val="pt-BR"/>
        </w:rPr>
        <w:t xml:space="preserve">_____________________________</w:t>
      </w:r>
      <w:r>
        <w:rPr>
          <w:rFonts w:hint="default" w:ascii="Cambria" w:hAnsi="Cambria" w:eastAsia="SimSun" w:cs="Cambria"/>
          <w:sz w:val="22"/>
          <w:szCs w:val="22"/>
        </w:rPr>
        <w:t xml:space="preserve">, na cidade de</w:t>
      </w:r>
      <w:r>
        <w:rPr>
          <w:rFonts w:hint="default" w:ascii="Cambria" w:hAnsi="Cambria" w:eastAsia="SimSun" w:cs="Cambria"/>
          <w:sz w:val="22"/>
          <w:szCs w:val="22"/>
          <w:lang w:val="pt-BR"/>
        </w:rPr>
        <w:t xml:space="preserve">______________________________</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Favor anexar cópia de comprovante do endereço declarado (correspondência bancária, de cartão de crédito, lojas, etc.), preferencialmente, em nome do declarante, cônjuge ou genitores.</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 Estou ciente que a declaração que contenha conteúdo, que não corresponda à verdade, com </w:t>
      </w:r>
      <w:r>
        <w:rPr>
          <w:rFonts w:hint="default" w:ascii="Cambria" w:hAnsi="Cambria" w:eastAsia="SimSun" w:cs="Cambria"/>
          <w:sz w:val="22"/>
          <w:szCs w:val="22"/>
        </w:rPr>
        <w:t xml:space="preserve">o objetivo de criar obrigação ou alterar a verdade sobre fatos relevantes, constitui-se crime, previsto no artigo 299 do Código Penal e punível com reclusão, de um a cinco anos, e multa, a ser apurado pelas autoridades policiais e judiciárias competentes. </w:t>
      </w:r>
      <w:r>
        <w:rPr>
          <w:rFonts w:ascii="Cambria" w:hAnsi="Cambria" w:cs="Cambria"/>
          <w:sz w:val="22"/>
          <w:szCs w:val="22"/>
        </w:rPr>
      </w:r>
      <w:r/>
    </w:p>
    <w:p>
      <w:pPr>
        <w:jc w:val="right"/>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Santa Bárbara</w:t>
      </w:r>
      <w:r>
        <w:rPr>
          <w:rFonts w:hint="default" w:ascii="Cambria" w:hAnsi="Cambria" w:eastAsia="SimSun" w:cs="Cambria"/>
          <w:sz w:val="22"/>
          <w:szCs w:val="22"/>
          <w:lang w:val="pt-BR"/>
        </w:rPr>
        <w:t xml:space="preserve"> do 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 2023.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Assinatura (representante legal)</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V</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TERMO DE CREDENCIAMENTO</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__________</w:t>
      </w:r>
      <w:r>
        <w:rPr>
          <w:rFonts w:hint="default" w:ascii="Cambria" w:hAnsi="Cambria" w:eastAsia="SimSun" w:cs="Cambria"/>
          <w:sz w:val="22"/>
          <w:szCs w:val="22"/>
        </w:rPr>
        <w:t xml:space="preserve">____________, inscrito no CNPJ ______________,situado a Rua: _____________,____ telefone _________representada neste ato pelo senhor __________, CPF___________, RG __________, , pelo presente, atendendo ao EDITAL DE CHAMADA PÚBLICA PARA CREDENCIAMENTO N°. </w:t>
      </w:r>
      <w:r>
        <w:rPr>
          <w:rFonts w:hint="default" w:ascii="Cambria" w:hAnsi="Cambria" w:eastAsia="SimSun" w:cs="Cambria"/>
          <w:sz w:val="22"/>
          <w:szCs w:val="22"/>
          <w:lang w:val="pt-BR"/>
        </w:rPr>
        <w:t xml:space="preserve">xxxx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vem manifestar seu interesse no CREDENCIAMENTO junto ao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para FORNECIMENTO DE MARMITAS E OU REFEIÇOES (DESTINADAS AOS FUNCIONÁRIOS PÚBLICOS MUNICIPAIS LOTADOS EM TODAS AS SECRETARIAS E FUNDOS QUANDO ESTÃO REALIZANDO SERVIÇOS FORA DA SEDE DO PAÇO MUNICIPAL, de acordo com </w:t>
      </w:r>
      <w:r>
        <w:rPr>
          <w:rFonts w:hint="default" w:ascii="Cambria" w:hAnsi="Cambria" w:eastAsia="SimSun"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tbl>
      <w:tblPr>
        <w:tblStyle w:val="985"/>
        <w:tblpPr w:horzAnchor="page" w:tblpX="1453" w:vertAnchor="text" w:tblpY="269" w:leftFromText="180" w:topFromText="0" w:rightFromText="180" w:bottomFromText="0"/>
        <w:tblW w:w="9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460"/>
      </w:tblGrid>
      <w:tr>
        <w:trPr>
          <w:trHeight w:val="440"/>
        </w:trPr>
        <w:tc>
          <w:tcPr>
            <w:shd w:val="clear" w:color="auto" w:fill="auto"/>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xx</w:t>
            </w:r>
            <w:r>
              <w:rPr>
                <w:rFonts w:ascii="Cambria" w:hAnsi="Cambria" w:cs="Cambria"/>
                <w:sz w:val="22"/>
                <w:szCs w:val="22"/>
              </w:rPr>
            </w:r>
            <w:r/>
          </w:p>
        </w:tc>
        <w:tc>
          <w:tcPr>
            <w:shd w:val="clear" w:color="auto" w:fill="auto"/>
            <w:tcW w:w="5754"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auto"/>
            <w:tcW w:w="100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auto"/>
            <w:tcW w:w="146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tcW w:w="5754"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bl>
    <w:p>
      <w:pPr>
        <w:pStyle w:val="1018"/>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8"/>
        <w:numPr>
          <w:ilvl w:val="0"/>
          <w:numId w:val="6"/>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b/>
          <w:bCs/>
          <w:sz w:val="22"/>
          <w:szCs w:val="22"/>
        </w:rPr>
        <w:t xml:space="preserve">CONDIÇÕES ESPECÍFICAS </w:t>
      </w:r>
      <w:r>
        <w:rPr>
          <w:rFonts w:ascii="Cambria" w:hAnsi="Cambria" w:cs="Cambria"/>
          <w:sz w:val="22"/>
          <w:szCs w:val="22"/>
        </w:rPr>
      </w:r>
      <w:r/>
    </w:p>
    <w:p>
      <w:pPr>
        <w:pStyle w:val="1018"/>
        <w:numPr>
          <w:ilvl w:val="1"/>
          <w:numId w:val="6"/>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As quantidades consideradas na tabela acima e custos visam somente oferecer às empresas interessadas elementos para avaliação do potenci</w:t>
      </w:r>
      <w:r>
        <w:rPr>
          <w:rFonts w:hint="default" w:ascii="Cambria" w:hAnsi="Cambria" w:eastAsia="SimSun" w:cs="Cambria"/>
          <w:sz w:val="22"/>
          <w:szCs w:val="22"/>
        </w:rPr>
        <w:t xml:space="preserve">al de serviços. Estas quantidades, não constituem sob nenhuma hipótese, garantia de volume de serviço a ser requisitado, reservando-se a Administração do Município de Monte Castelo/SC, o direito de adaptação às suas necessidades conforme a demanda gerada. </w:t>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w:t>
      </w:r>
      <w:r>
        <w:rPr>
          <w:rFonts w:hint="default" w:ascii="Cambria" w:hAnsi="Cambria" w:eastAsia="SimSun" w:cs="Cambria"/>
          <w:b/>
          <w:bCs/>
          <w:sz w:val="22"/>
          <w:szCs w:val="22"/>
          <w:lang w:val="pt-BR"/>
        </w:rPr>
        <w:tab/>
      </w:r>
      <w:r>
        <w:rPr>
          <w:rFonts w:hint="default" w:ascii="Cambria" w:hAnsi="Cambria" w:eastAsia="SimSun" w:cs="Cambria"/>
          <w:b/>
          <w:bCs/>
          <w:sz w:val="22"/>
          <w:szCs w:val="22"/>
        </w:rPr>
        <w:t xml:space="preserve">A VIGÊNCIA </w:t>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2.1.</w:t>
      </w:r>
      <w:r>
        <w:rPr>
          <w:rFonts w:hint="default" w:ascii="Cambria" w:hAnsi="Cambria" w:eastAsia="SimSun" w:cs="Cambria"/>
          <w:sz w:val="22"/>
          <w:szCs w:val="22"/>
          <w:lang w:val="pt-BR"/>
        </w:rPr>
        <w:tab/>
      </w:r>
      <w:r>
        <w:rPr>
          <w:rFonts w:hint="default" w:ascii="Cambria" w:hAnsi="Cambria" w:eastAsia="SimSun" w:cs="Cambria"/>
          <w:sz w:val="22"/>
          <w:szCs w:val="22"/>
        </w:rPr>
        <w:t xml:space="preserve">O prazo de vigência deste contrato será de 12 (doze) meses, a contar da data da sua assinatura</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podendo ser prorrogado nos termos do art. 107 da Lei nº 14.133/2021.</w:t>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w:t>
      </w:r>
      <w:r>
        <w:rPr>
          <w:rFonts w:hint="default" w:ascii="Cambria" w:hAnsi="Cambria" w:eastAsia="SimSun" w:cs="Cambria"/>
          <w:sz w:val="22"/>
          <w:szCs w:val="22"/>
          <w:lang w:val="pt-BR"/>
        </w:rPr>
        <w:tab/>
      </w:r>
      <w:r>
        <w:rPr>
          <w:rFonts w:hint="default" w:ascii="Cambria" w:hAnsi="Cambria" w:eastAsia="SimSun" w:cs="Cambria"/>
          <w:b/>
          <w:bCs/>
          <w:sz w:val="22"/>
          <w:szCs w:val="22"/>
          <w:lang w:val="pt-BR"/>
        </w:rPr>
        <w:t xml:space="preserve">DAS DISPOSIÇÕES GERAIS</w:t>
      </w:r>
      <w:r>
        <w:rPr>
          <w:rFonts w:ascii="Cambria" w:hAnsi="Cambria" w:cs="Cambria"/>
          <w:sz w:val="22"/>
          <w:szCs w:val="22"/>
        </w:rPr>
      </w:r>
      <w:r/>
    </w:p>
    <w:p>
      <w:pPr>
        <w:pStyle w:val="1018"/>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3.1.</w:t>
      </w:r>
      <w:r>
        <w:rPr>
          <w:rFonts w:hint="default" w:ascii="Cambria" w:hAnsi="Cambria" w:eastAsia="SimSun" w:cs="Cambria"/>
          <w:sz w:val="22"/>
          <w:szCs w:val="22"/>
          <w:lang w:val="pt-BR"/>
        </w:rPr>
        <w:tab/>
      </w:r>
      <w:r>
        <w:rPr>
          <w:rFonts w:hint="default" w:ascii="Cambria" w:hAnsi="Cambria" w:eastAsia="SimSun" w:cs="Cambria"/>
          <w:sz w:val="22"/>
          <w:szCs w:val="22"/>
        </w:rPr>
        <w:t xml:space="preserve">O EDITAL DA LICITAÇÃO MODALIDADE CHAMADA PÚBLICA N.º </w:t>
      </w:r>
      <w:r>
        <w:rPr>
          <w:rFonts w:hint="default" w:ascii="Cambria" w:hAnsi="Cambria" w:eastAsia="SimSun" w:cs="Cambria"/>
          <w:sz w:val="22"/>
          <w:szCs w:val="22"/>
          <w:lang w:val="pt-BR"/>
        </w:rPr>
        <w:t xml:space="preserve">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na íntegra e seus Anexos constituem parte integrante deste TERMO DE </w:t>
      </w:r>
      <w:r>
        <w:rPr>
          <w:rFonts w:hint="default" w:ascii="Cambria" w:hAnsi="Cambria" w:eastAsia="SimSun" w:cs="Cambria"/>
          <w:sz w:val="22"/>
          <w:szCs w:val="22"/>
          <w:lang w:val="pt-BR"/>
        </w:rPr>
        <w:t xml:space="preserve">CREDENCIAMENTO</w:t>
      </w:r>
      <w:r>
        <w:rPr>
          <w:rFonts w:hint="default" w:ascii="Cambria" w:hAnsi="Cambria" w:eastAsia="SimSun" w:cs="Cambria"/>
          <w:sz w:val="22"/>
          <w:szCs w:val="22"/>
        </w:rPr>
        <w:t xml:space="preserve">, independentemente de transcrição, dele não podendo se afastar durante a sua plena vigência. </w:t>
      </w:r>
      <w:r>
        <w:rPr>
          <w:rFonts w:ascii="Cambria" w:hAnsi="Cambria" w:cs="Cambria"/>
          <w:sz w:val="22"/>
          <w:szCs w:val="22"/>
        </w:rPr>
      </w:r>
      <w:r/>
    </w:p>
    <w:p>
      <w:pPr>
        <w:pStyle w:val="1018"/>
        <w:numPr>
          <w:numId w:val="0"/>
        </w:numPr>
        <w:jc w:val="righ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xx de xxxxxxx de </w:t>
      </w:r>
      <w:r>
        <w:rPr>
          <w:rFonts w:hint="default" w:ascii="Cambria" w:hAnsi="Cambria" w:eastAsia="SimSun" w:cs="Cambria"/>
          <w:sz w:val="22"/>
          <w:szCs w:val="22"/>
          <w:lang w:val="pt-BR"/>
        </w:rPr>
        <w:t xml:space="preserve">2023.</w:t>
      </w:r>
      <w:r>
        <w:rPr>
          <w:rFonts w:ascii="Cambria" w:hAnsi="Cambria" w:cs="Cambria"/>
          <w:sz w:val="22"/>
          <w:szCs w:val="22"/>
        </w:rPr>
      </w:r>
      <w:r/>
    </w:p>
    <w:p>
      <w:pPr>
        <w:pStyle w:val="1018"/>
        <w:numPr>
          <w:numId w:val="0"/>
        </w:numPr>
        <w:jc w:val="righ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CONTRATANTE</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CREDENCIADA</w:t>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numId w:val="0"/>
        </w:numPr>
        <w:jc w:val="lef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8"/>
        <w:numPr>
          <w:ilvl w:val="1"/>
          <w:numId w:val="0"/>
        </w:numPr>
        <w:jc w:val="center"/>
        <w:keepLines w:val="0"/>
        <w:keepNext w:val="0"/>
        <w:pageBreakBefore w:val="0"/>
        <w:spacing w:line="240" w:lineRule="auto"/>
        <w:widowControl/>
      </w:pPr>
      <w:r>
        <w:rPr>
          <w:rFonts w:hint="default" w:ascii="Cambria" w:hAnsi="Cambria" w:cs="Cambria"/>
          <w:b/>
          <w:bCs/>
          <w:sz w:val="22"/>
          <w:szCs w:val="22"/>
          <w:lang w:val="pt-BR"/>
        </w:rPr>
        <w:t xml:space="preserve">ANEXO VI</w:t>
      </w:r>
      <w:r>
        <w:rPr>
          <w:rFonts w:hint="default" w:ascii="Cambria" w:hAnsi="Cambria" w:cs="Cambria"/>
          <w:b/>
          <w:bCs/>
          <w:sz w:val="22"/>
          <w:szCs w:val="22"/>
        </w:rPr>
      </w:r>
      <w:r/>
    </w:p>
    <w:p>
      <w:pPr>
        <w:pStyle w:val="1018"/>
        <w:numPr>
          <w:ilvl w:val="1"/>
          <w:numId w:val="0"/>
        </w:numPr>
        <w:jc w:val="center"/>
        <w:keepLines w:val="0"/>
        <w:keepNext w:val="0"/>
        <w:pageBreakBefore w:val="0"/>
        <w:spacing w:line="240" w:lineRule="auto"/>
        <w:widowControl/>
      </w:pPr>
      <w:r>
        <w:rPr>
          <w:rFonts w:hint="default" w:ascii="Cambria" w:hAnsi="Cambria" w:cs="Cambria"/>
          <w:sz w:val="22"/>
          <w:szCs w:val="22"/>
          <w:lang w:val="pt-BR"/>
        </w:rPr>
        <w:t xml:space="preserve">AUTORIZAÇÃO DE FORNECIMENTO (AF)</w:t>
      </w:r>
      <w:r>
        <w:rPr>
          <w:rFonts w:hint="default" w:ascii="Cambria" w:hAnsi="Cambria" w:cs="Cambria"/>
          <w:sz w:val="22"/>
          <w:szCs w:val="22"/>
        </w:rPr>
      </w:r>
      <w:r/>
    </w:p>
    <w:p>
      <w:pPr>
        <w:pStyle w:val="1018"/>
        <w:numPr>
          <w:ilvl w:val="1"/>
          <w:numId w:val="0"/>
        </w:numPr>
        <w:jc w:val="center"/>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8"/>
        <w:numPr>
          <w:ilvl w:val="1"/>
          <w:numId w:val="0"/>
        </w:numPr>
        <w:jc w:val="center"/>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8"/>
        <w:numPr>
          <w:ilvl w:val="1"/>
          <w:numId w:val="0"/>
        </w:numPr>
        <w:jc w:val="center"/>
        <w:keepLines w:val="0"/>
        <w:keepNext w:val="0"/>
        <w:pageBreakBefore w:val="0"/>
        <w:spacing w:line="240" w:lineRule="auto"/>
        <w:widowControl/>
      </w:pPr>
      <w:r>
        <w:rPr>
          <w:rFonts w:hint="default" w:ascii="Cambria" w:hAnsi="Cambria" w:eastAsia="SimSun" w:cs="Cambria"/>
          <w:b/>
          <w:bCs/>
          <w:sz w:val="22"/>
          <w:szCs w:val="22"/>
          <w:lang w:val="pt-BR"/>
        </w:rPr>
        <w:t xml:space="preserve">AUTORIZAÇÃO DE FORNECIMENTO</w:t>
      </w:r>
      <w:r>
        <w:rPr>
          <w:rFonts w:hint="default" w:ascii="Cambria" w:hAnsi="Cambria" w:eastAsia="SimSun" w:cs="Cambria"/>
          <w:b/>
          <w:bCs/>
          <w:sz w:val="22"/>
          <w:szCs w:val="22"/>
        </w:rPr>
        <w:t xml:space="preserve"> Nº _____</w:t>
      </w:r>
      <w:r>
        <w:rPr>
          <w:rFonts w:hint="default" w:ascii="Cambria" w:hAnsi="Cambria" w:cs="Cambria"/>
          <w:b/>
          <w:bCs/>
          <w:sz w:val="22"/>
          <w:szCs w:val="22"/>
        </w:rPr>
      </w:r>
      <w:r/>
    </w:p>
    <w:p>
      <w:pPr>
        <w:pStyle w:val="1018"/>
        <w:numPr>
          <w:ilvl w:val="1"/>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8"/>
        <w:numPr>
          <w:ilvl w:val="1"/>
          <w:numId w:val="0"/>
        </w:numPr>
        <w:jc w:val="both"/>
        <w:keepLines w:val="0"/>
        <w:keepNext w:val="0"/>
        <w:pageBreakBefore w:val="0"/>
        <w:spacing w:line="240" w:lineRule="auto"/>
        <w:widowControl/>
      </w:pPr>
      <w:r>
        <w:rPr>
          <w:rFonts w:hint="default" w:ascii="Cambria" w:hAnsi="Cambria" w:eastAsia="SimSun" w:cs="Cambria"/>
          <w:sz w:val="22"/>
          <w:szCs w:val="22"/>
        </w:rPr>
        <w:t xml:space="preserve">Referente à execução da </w:t>
      </w:r>
      <w:r>
        <w:rPr>
          <w:rFonts w:hint="default" w:ascii="Cambria" w:hAnsi="Cambria" w:eastAsia="SimSun" w:cs="Cambria"/>
          <w:i w:val="0"/>
          <w:iCs w:val="0"/>
          <w:color w:val="auto"/>
          <w:sz w:val="22"/>
          <w:szCs w:val="22"/>
        </w:rPr>
        <w:t xml:space="preserve">ERVIÇO DE BUFFET, COFFEE BREAK, FORNECIMENTO DE MARMITEX E ALIMENTAÇÃO</w:t>
      </w:r>
      <w:r>
        <w:rPr>
          <w:rFonts w:hint="default" w:ascii="Cambria" w:hAnsi="Cambria" w:eastAsia="SimSun" w:cs="Cambria"/>
          <w:sz w:val="22"/>
          <w:szCs w:val="22"/>
        </w:rPr>
        <w:t xml:space="preserve">, localizado (a) à </w:t>
      </w:r>
      <w:r>
        <w:rPr>
          <w:rFonts w:hint="default" w:ascii="Cambria" w:hAnsi="Cambria" w:eastAsia="SimSun" w:cs="Cambria"/>
          <w:color w:val="ff0000"/>
          <w:sz w:val="22"/>
          <w:szCs w:val="22"/>
        </w:rPr>
        <w:t xml:space="preserve">(DESCREVER ENDEREÇO)</w:t>
      </w:r>
      <w:r>
        <w:rPr>
          <w:rFonts w:hint="default" w:ascii="Cambria" w:hAnsi="Cambria" w:eastAsia="SimSun" w:cs="Cambria"/>
          <w:sz w:val="22"/>
          <w:szCs w:val="22"/>
        </w:rPr>
        <w:t xml:space="preserve">. </w:t>
      </w:r>
      <w:r>
        <w:rPr>
          <w:rFonts w:hint="default" w:ascii="Cambria" w:hAnsi="Cambria" w:cs="Cambria"/>
          <w:sz w:val="22"/>
          <w:szCs w:val="22"/>
        </w:rPr>
      </w:r>
      <w:r/>
    </w:p>
    <w:p>
      <w:pPr>
        <w:pStyle w:val="1018"/>
        <w:numPr>
          <w:ilvl w:val="1"/>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8"/>
        <w:numPr>
          <w:ilvl w:val="0"/>
          <w:numId w:val="8"/>
        </w:numPr>
        <w:jc w:val="both"/>
        <w:keepLines w:val="0"/>
        <w:keepNext w:val="0"/>
        <w:pageBreakBefore w:val="0"/>
        <w:spacing w:line="240" w:lineRule="auto"/>
        <w:widowControl/>
      </w:pPr>
      <w:r>
        <w:rPr>
          <w:rFonts w:hint="default" w:ascii="Cambria" w:hAnsi="Cambria" w:eastAsia="SimSun" w:cs="Cambria"/>
          <w:sz w:val="22"/>
          <w:szCs w:val="22"/>
        </w:rPr>
        <w:t xml:space="preserve">REFERÊNCIA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1.1. Processo de Inexigibilidade  nº  020/2023</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1.2. Credenciamento </w:t>
      </w:r>
      <w:r>
        <w:rPr>
          <w:rFonts w:hint="default" w:ascii="Cambria" w:hAnsi="Cambria" w:eastAsia="SimSun" w:cs="Cambria"/>
          <w:sz w:val="22"/>
          <w:szCs w:val="22"/>
        </w:rPr>
        <w:t xml:space="preserve"> nº  001/2023</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1.3. Valor </w:t>
      </w:r>
      <w:r>
        <w:rPr>
          <w:rFonts w:hint="default" w:ascii="Cambria" w:hAnsi="Cambria" w:eastAsia="SimSun" w:cs="Cambria"/>
          <w:sz w:val="22"/>
          <w:szCs w:val="22"/>
          <w:lang w:val="pt-BR"/>
        </w:rPr>
        <w:t xml:space="preserve">total da prestação</w:t>
      </w:r>
      <w:r>
        <w:rPr>
          <w:rFonts w:hint="default" w:ascii="Cambria" w:hAnsi="Cambria" w:eastAsia="SimSun" w:cs="Cambria"/>
          <w:sz w:val="22"/>
          <w:szCs w:val="22"/>
        </w:rPr>
        <w:t xml:space="preserve">: R$ </w:t>
      </w:r>
      <w:r>
        <w:rPr>
          <w:rFonts w:hint="default" w:ascii="Cambria" w:hAnsi="Cambria" w:eastAsia="SimSun" w:cs="Cambria"/>
          <w:color w:val="ff0000"/>
          <w:sz w:val="22"/>
          <w:szCs w:val="22"/>
        </w:rPr>
        <w:t xml:space="preserve">xxxxxxx (valor por extenso</w:t>
      </w:r>
      <w:r>
        <w:rPr>
          <w:rFonts w:hint="default" w:ascii="Cambria" w:hAnsi="Cambria" w:eastAsia="SimSun" w:cs="Cambria"/>
          <w:sz w:val="22"/>
          <w:szCs w:val="22"/>
        </w:rPr>
        <w:t xml:space="preserve">).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4</w:t>
      </w:r>
      <w:r>
        <w:rPr>
          <w:rFonts w:hint="default" w:ascii="Cambria" w:hAnsi="Cambria" w:eastAsia="SimSun" w:cs="Cambria"/>
          <w:sz w:val="22"/>
          <w:szCs w:val="22"/>
        </w:rPr>
        <w:t xml:space="preserve">. Contratada: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5</w:t>
      </w:r>
      <w:r>
        <w:rPr>
          <w:rFonts w:hint="default" w:ascii="Cambria" w:hAnsi="Cambria" w:eastAsia="SimSun" w:cs="Cambria"/>
          <w:sz w:val="22"/>
          <w:szCs w:val="22"/>
        </w:rPr>
        <w:t xml:space="preserve">.  Prazo de Execução: </w:t>
      </w:r>
      <w:r>
        <w:rPr>
          <w:rFonts w:hint="default" w:ascii="Cambria" w:hAnsi="Cambria" w:eastAsia="SimSun" w:cs="Cambria"/>
          <w:color w:val="ff0000"/>
          <w:sz w:val="22"/>
          <w:szCs w:val="22"/>
        </w:rPr>
        <w:t xml:space="preserve">XXX dias corridos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6</w:t>
      </w:r>
      <w:r>
        <w:rPr>
          <w:rFonts w:hint="default" w:ascii="Cambria" w:hAnsi="Cambria" w:eastAsia="SimSun" w:cs="Cambria"/>
          <w:sz w:val="22"/>
          <w:szCs w:val="22"/>
        </w:rPr>
        <w:t xml:space="preserve">. Data de inicio da execução: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7</w:t>
      </w:r>
      <w:r>
        <w:rPr>
          <w:rFonts w:hint="default" w:ascii="Cambria" w:hAnsi="Cambria" w:eastAsia="SimSun" w:cs="Cambria"/>
          <w:sz w:val="22"/>
          <w:szCs w:val="22"/>
        </w:rPr>
        <w:t xml:space="preserve">. Data de conclusão da conclusão: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8</w:t>
      </w:r>
      <w:r>
        <w:rPr>
          <w:rFonts w:hint="default" w:ascii="Cambria" w:hAnsi="Cambria" w:eastAsia="SimSun" w:cs="Cambria"/>
          <w:sz w:val="22"/>
          <w:szCs w:val="22"/>
        </w:rPr>
        <w:t xml:space="preserve">. Fiscal/Gestor do Contrato: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Pela presente </w:t>
      </w:r>
      <w:r>
        <w:rPr>
          <w:rFonts w:hint="default" w:ascii="Cambria" w:hAnsi="Cambria" w:eastAsia="SimSun" w:cs="Cambria"/>
          <w:sz w:val="22"/>
          <w:szCs w:val="22"/>
          <w:lang w:val="pt-BR"/>
        </w:rPr>
        <w:t xml:space="preserve">Autorização</w:t>
      </w:r>
      <w:r>
        <w:rPr>
          <w:rFonts w:hint="default" w:ascii="Cambria" w:hAnsi="Cambria" w:eastAsia="SimSun" w:cs="Cambria"/>
          <w:sz w:val="22"/>
          <w:szCs w:val="22"/>
        </w:rPr>
        <w:t xml:space="preserve"> de </w:t>
      </w:r>
      <w:r>
        <w:rPr>
          <w:rFonts w:hint="default" w:ascii="Cambria" w:hAnsi="Cambria" w:eastAsia="SimSun" w:cs="Cambria"/>
          <w:sz w:val="22"/>
          <w:szCs w:val="22"/>
          <w:lang w:val="pt-BR"/>
        </w:rPr>
        <w:t xml:space="preserve">Execução (AF)</w:t>
      </w:r>
      <w:r>
        <w:rPr>
          <w:rFonts w:hint="default" w:ascii="Cambria" w:hAnsi="Cambria" w:eastAsia="SimSun" w:cs="Cambria"/>
          <w:sz w:val="22"/>
          <w:szCs w:val="22"/>
        </w:rPr>
        <w:t xml:space="preserve">, autorizamos a (</w:t>
      </w:r>
      <w:r>
        <w:rPr>
          <w:rFonts w:hint="default" w:ascii="Cambria" w:hAnsi="Cambria" w:eastAsia="SimSun" w:cs="Cambria"/>
          <w:color w:val="ff0000"/>
          <w:sz w:val="22"/>
          <w:szCs w:val="22"/>
        </w:rPr>
        <w:t xml:space="preserve">Descrever Contratada</w:t>
      </w:r>
      <w:r>
        <w:rPr>
          <w:rFonts w:hint="default" w:ascii="Cambria" w:hAnsi="Cambria" w:eastAsia="SimSun" w:cs="Cambria"/>
          <w:sz w:val="22"/>
          <w:szCs w:val="22"/>
        </w:rPr>
        <w:t xml:space="preserve">) a iniciar na data de ______de ____________de 20___ os serviços, objeto do contrato acima epigrafado, celebrado entre o/a (</w:t>
      </w:r>
      <w:r>
        <w:rPr>
          <w:rFonts w:hint="default" w:ascii="Cambria" w:hAnsi="Cambria" w:eastAsia="SimSun" w:cs="Cambria"/>
          <w:color w:val="ff0000"/>
          <w:sz w:val="22"/>
          <w:szCs w:val="22"/>
        </w:rPr>
        <w:t xml:space="preserve">DESCREVER CONTRATANTE</w:t>
      </w:r>
      <w:r>
        <w:rPr>
          <w:rFonts w:hint="default" w:ascii="Cambria" w:hAnsi="Cambria" w:eastAsia="SimSun" w:cs="Cambria"/>
          <w:sz w:val="22"/>
          <w:szCs w:val="22"/>
        </w:rPr>
        <w:t xml:space="preserve">) e a empresa acima. </w:t>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8"/>
        <w:numPr>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8"/>
        <w:numPr>
          <w:numId w:val="0"/>
        </w:numPr>
        <w:jc w:val="center"/>
        <w:keepLines w:val="0"/>
        <w:keepNext w:val="0"/>
        <w:pageBreakBefore w:val="0"/>
        <w:spacing w:line="240" w:lineRule="auto"/>
        <w:widowControl/>
      </w:pPr>
      <w:r>
        <w:rPr>
          <w:rFonts w:hint="default" w:ascii="Cambria" w:hAnsi="Cambria" w:eastAsia="SimSun" w:cs="Cambria"/>
          <w:sz w:val="22"/>
          <w:szCs w:val="22"/>
        </w:rPr>
        <w:t xml:space="preserve">_______________, _____ de _____________de 20___.</w:t>
      </w:r>
      <w:r>
        <w:rPr>
          <w:rFonts w:hint="default" w:ascii="Cambria" w:hAnsi="Cambria" w:cs="Cambria"/>
          <w:sz w:val="22"/>
          <w:szCs w:val="22"/>
        </w:rPr>
      </w:r>
      <w:r/>
    </w:p>
    <w:p>
      <w:pPr>
        <w:pStyle w:val="1018"/>
        <w:numPr>
          <w:numId w:val="0"/>
        </w:numPr>
        <w:jc w:val="left"/>
        <w:keepLines w:val="0"/>
        <w:keepNext w:val="0"/>
        <w:pageBreakBefore w:val="0"/>
        <w:spacing w:line="240" w:lineRule="auto"/>
        <w:widowControl/>
      </w:pPr>
      <w:r>
        <w:rPr>
          <w:rFonts w:ascii="Cambria" w:hAnsi="Cambria" w:cs="Cambria"/>
          <w:sz w:val="22"/>
          <w:szCs w:val="22"/>
        </w:rPr>
      </w:r>
      <w:bookmarkStart w:id="0" w:name="undefined"/>
      <w:r>
        <w:rPr>
          <w:rFonts w:ascii="Cambria" w:hAnsi="Cambria" w:cs="Cambria"/>
          <w:sz w:val="22"/>
          <w:szCs w:val="22"/>
        </w:rPr>
      </w:r>
      <w:bookmarkEnd w:id="0"/>
      <w:r>
        <w:rPr>
          <w:rFonts w:hint="default" w:ascii="Cambria" w:hAnsi="Cambria" w:cs="Cambria"/>
          <w:sz w:val="22"/>
          <w:szCs w:val="22"/>
        </w:rPr>
      </w:r>
      <w:r/>
    </w:p>
    <w:p>
      <w:pPr>
        <w:pStyle w:val="1018"/>
        <w:numPr>
          <w:numId w:val="0"/>
        </w:numPr>
        <w:jc w:val="center"/>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8"/>
        <w:numPr>
          <w:numId w:val="0"/>
        </w:numPr>
        <w:jc w:val="center"/>
        <w:keepLines w:val="0"/>
        <w:keepNext w:val="0"/>
        <w:pageBreakBefore w:val="0"/>
        <w:spacing w:line="240" w:lineRule="auto"/>
        <w:widowControl/>
      </w:pPr>
      <w:r>
        <w:rPr>
          <w:rFonts w:hint="default" w:ascii="Cambria" w:hAnsi="Cambria" w:eastAsia="SimSun" w:cs="Cambria"/>
          <w:sz w:val="22"/>
          <w:szCs w:val="22"/>
        </w:rPr>
        <w:t xml:space="preserve">_________________________________</w:t>
      </w:r>
      <w:r>
        <w:rPr>
          <w:rFonts w:hint="default"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b/>
          <w:bCs/>
          <w:highlight w:val="none"/>
        </w:rPr>
      </w:pPr>
      <w:r>
        <w:rPr>
          <w:rFonts w:hint="default" w:ascii="Cambria" w:hAnsi="Cambria" w:eastAsia="SimSun" w:cs="Cambria"/>
          <w:sz w:val="22"/>
          <w:szCs w:val="22"/>
        </w:rPr>
        <w:t xml:space="preserve">(nome da autoridade competente, cargo por extenso)</w:t>
      </w:r>
      <w:r>
        <w:rPr>
          <w:rFonts w:hint="default" w:ascii="Cambria" w:hAnsi="Cambria" w:cs="Cambria"/>
          <w:sz w:val="22"/>
          <w:szCs w:val="22"/>
          <w:highlight w:val="none"/>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8"/>
        <w:numPr>
          <w:numId w:val="0"/>
        </w:numPr>
        <w:jc w:val="lef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jc w:val="center"/>
        <w:spacing w:line="240" w:lineRule="auto"/>
        <w:rPr>
          <w:rFonts w:ascii="Cambria" w:hAnsi="Cambria" w:cs="Cambria"/>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rPr>
      </w:pPr>
      <w:r>
        <w:rPr>
          <w:rFonts w:ascii="Cambria" w:hAnsi="Cambria" w:cs="Cambria"/>
          <w:color w:val="000000" w:themeColor="text1"/>
          <w:sz w:val="22"/>
          <w:szCs w:val="22"/>
          <w:highlight w:val="white"/>
        </w:rPr>
        <w:t xml:space="preserve">Torno público RETIFICAÇÃO do </w:t>
      </w:r>
      <w:r>
        <w:rPr>
          <w:rFonts w:ascii="Cambria" w:hAnsi="Cambria" w:cs="Cambria"/>
          <w:b/>
          <w:bCs/>
          <w:color w:val="000000" w:themeColor="text1"/>
          <w:sz w:val="22"/>
          <w:szCs w:val="22"/>
          <w:highlight w:val="white"/>
        </w:rPr>
        <w:t xml:space="preserve">Credenciamento 001/202</w:t>
      </w:r>
      <w:r>
        <w:rPr>
          <w:rFonts w:ascii="Cambria" w:hAnsi="Cambria" w:cs="Cambria"/>
          <w:b/>
          <w:bCs/>
          <w:color w:val="000000" w:themeColor="text1"/>
          <w:sz w:val="22"/>
          <w:szCs w:val="22"/>
          <w:highlight w:val="white"/>
        </w:rPr>
        <w:t xml:space="preserve">3</w:t>
      </w:r>
      <w:r>
        <w:rPr>
          <w:rFonts w:ascii="Cambria" w:hAnsi="Cambria" w:cs="Cambria"/>
          <w:b w:val="0"/>
          <w:color w:val="000000" w:themeColor="text1"/>
          <w:sz w:val="22"/>
          <w:szCs w:val="22"/>
        </w:rPr>
        <w:t xml:space="preserve">, para fornecimento </w:t>
      </w:r>
      <w:r>
        <w:rPr>
          <w:rFonts w:hint="default" w:ascii="Cambria" w:hAnsi="Cambria" w:eastAsia="SimSun" w:cs="Cambria"/>
          <w:sz w:val="22"/>
          <w:szCs w:val="22"/>
        </w:rPr>
        <w:t xml:space="preserve">SERVIÇO DE BUFFET, COFFEE BREAK, FORNECIMENTO DE MARMITEX E ALIMENTAÇÃO, inclusão do item 07 no lote 08 e inclusão dos lotes 10 e 11</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10/10/2023 a 10/10/2024</w:t>
      </w:r>
      <w:r>
        <w:rPr>
          <w:rFonts w:ascii="Cambria" w:hAnsi="Cambria" w:cs="Cambria"/>
          <w:color w:val="000000" w:themeColor="text1"/>
          <w:sz w:val="22"/>
          <w:szCs w:val="22"/>
          <w:highlight w:val="none"/>
        </w:rPr>
        <w:t xml:space="preserve">.</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1073"/>
          <w:rFonts w:ascii="Cambria" w:hAnsi="Cambria" w:cs="Cambria"/>
          <w:iCs/>
          <w:sz w:val="22"/>
          <w:szCs w:val="22"/>
        </w:rPr>
        <w:t xml:space="preserve"> </w:t>
      </w:r>
      <w:hyperlink r:id="rId19" w:tooltip="http://www.santabarbaradosul.rs.gov.br/" w:history="1">
        <w:r>
          <w:rPr>
            <w:rStyle w:val="1073"/>
            <w:rFonts w:ascii="Cambria" w:hAnsi="Cambria" w:cs="Cambria"/>
            <w:sz w:val="22"/>
            <w:szCs w:val="22"/>
          </w:rPr>
          <w:t xml:space="preserve">www.santabarbaradosul.rs.gov.br</w:t>
        </w:r>
      </w:hyperlink>
      <w:r>
        <w:rPr>
          <w:rStyle w:val="1073"/>
          <w:rFonts w:ascii="Cambria" w:hAnsi="Cambria" w:cs="Cambria"/>
          <w:sz w:val="22"/>
          <w:szCs w:val="22"/>
        </w:rPr>
        <w:t xml:space="preserve">.</w:t>
      </w:r>
      <w:r>
        <w:rPr>
          <w:rStyle w:val="1073"/>
          <w:rFonts w:ascii="Cambria" w:hAnsi="Cambria" w:cs="Cambria"/>
          <w:sz w:val="22"/>
          <w:szCs w:val="22"/>
        </w:rPr>
      </w:r>
      <w:r/>
    </w:p>
    <w:p>
      <w:pPr>
        <w:jc w:val="both"/>
        <w:spacing w:line="360" w:lineRule="auto"/>
        <w:rPr>
          <w:rFonts w:ascii="Cambria" w:hAnsi="Cambria" w:cs="Cambria"/>
        </w:rPr>
      </w:pPr>
      <w:r>
        <w:rPr>
          <w:rFonts w:ascii="Cambria" w:hAnsi="Cambria" w:cs="Cambria"/>
          <w:sz w:val="22"/>
          <w:szCs w:val="22"/>
        </w:rPr>
      </w:r>
      <w:r>
        <w:rPr>
          <w:rStyle w:val="1073"/>
          <w:rFonts w:ascii="Cambria" w:hAnsi="Cambria" w:cs="Cambria"/>
          <w:sz w:val="22"/>
          <w:szCs w:val="22"/>
        </w:rPr>
      </w:r>
      <w:r/>
    </w:p>
    <w:p>
      <w:pPr>
        <w:jc w:val="both"/>
        <w:spacing w:line="360" w:lineRule="auto"/>
        <w:rPr>
          <w:rFonts w:ascii="Cambria" w:hAnsi="Cambria" w:cs="Cambria"/>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t xml:space="preserve">Santa Bárbara do Sul, RS </w:t>
      </w:r>
      <w:r>
        <w:rPr>
          <w:rFonts w:ascii="Cambria" w:hAnsi="Cambria" w:cs="Cambria"/>
          <w:color w:val="000000" w:themeColor="text1"/>
          <w:sz w:val="22"/>
          <w:szCs w:val="22"/>
        </w:rPr>
        <w:t xml:space="preserve">31/10/2023.</w:t>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rPr>
      </w:pPr>
      <w:r>
        <w:rPr>
          <w:rFonts w:ascii="Cambria" w:hAnsi="Cambria" w:cs="Cambria"/>
          <w:sz w:val="22"/>
          <w:szCs w:val="22"/>
        </w:rPr>
        <w:t xml:space="preserve">Prefeito</w:t>
      </w:r>
      <w:r>
        <w:rPr>
          <w:rFonts w:ascii="Cambria" w:hAnsi="Cambria" w:cs="Cambria"/>
          <w:sz w:val="22"/>
          <w:szCs w:val="22"/>
        </w:rPr>
      </w:r>
      <w:r/>
    </w:p>
    <w:p>
      <w:pPr>
        <w:jc w:val="center"/>
        <w:spacing w:line="240" w:lineRule="auto"/>
        <w:rPr>
          <w:rFonts w:ascii="Cambria" w:hAnsi="Cambria" w:cs="Cambria"/>
          <w:b/>
          <w:bCs/>
          <w:i/>
          <w:color w:val="000000" w:themeColor="text1"/>
          <w:highlight w:val="white"/>
          <w:u w:val="single"/>
        </w:rPr>
      </w:pPr>
      <w:r>
        <w:rPr>
          <w:rFonts w:ascii="Cambria" w:hAnsi="Cambria" w:cs="Cambria"/>
          <w:sz w:val="22"/>
          <w:szCs w:val="22"/>
        </w:rPr>
      </w:r>
      <w:r>
        <w:rPr>
          <w:rFonts w:ascii="Cambria" w:hAnsi="Cambria" w:cs="Cambria"/>
          <w:sz w:val="22"/>
          <w:szCs w:val="22"/>
        </w:rPr>
      </w: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pStyle w:val="1018"/>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p>
    <w:p>
      <w:pPr>
        <w:ind w:left="0" w:right="0" w:firstLine="0"/>
        <w:jc w:val="center"/>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rPr>
        <w:t xml:space="preserve">NOTIFICAÇÃO DE ADIÇÃO DE ITEM/LOTES</w:t>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rPr>
        <w:t xml:space="preserve">NOTIFICANTE: </w:t>
      </w:r>
      <w:r>
        <w:rPr>
          <w:rFonts w:ascii="Cambria" w:hAnsi="Cambria" w:eastAsia="Courier New" w:cs="Cambria"/>
          <w:color w:val="000000"/>
          <w:sz w:val="22"/>
          <w:szCs w:val="22"/>
        </w:rPr>
        <w:t xml:space="preserve">MUNICÍPIO DE SANTA BÁRBARA DO SUL /RS inscrita no CNPJ sob o n.º 88.496.468/0001-60, neste ato representado pelo Prefeito Municipal, o Sr. Mário Roberto Utzig.</w:t>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color w:val="000000" w:themeColor="text1"/>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rPr>
        <w:t xml:space="preserve">NOTIFICADA</w:t>
      </w:r>
      <w:r>
        <w:rPr>
          <w:rFonts w:ascii="Cambria" w:hAnsi="Cambria" w:eastAsia="Courier New" w:cs="Cambria"/>
          <w:color w:val="000000"/>
          <w:sz w:val="22"/>
          <w:szCs w:val="22"/>
        </w:rPr>
        <w:t xml:space="preserve">:</w:t>
      </w:r>
      <w:r>
        <w:rPr>
          <w:rFonts w:ascii="Cambria" w:hAnsi="Cambria" w:eastAsia="Courier New" w:cs="Cambria"/>
          <w:b/>
          <w:color w:val="ff0000"/>
          <w:sz w:val="22"/>
          <w:szCs w:val="22"/>
        </w:rPr>
        <w:t xml:space="preserve"> </w:t>
      </w:r>
      <w:r>
        <w:rPr>
          <w:rFonts w:hint="default" w:ascii="Cambria" w:hAnsi="Cambria" w:eastAsia="SimSun" w:cs="Cambria"/>
          <w:sz w:val="22"/>
          <w:szCs w:val="22"/>
        </w:rPr>
      </w:r>
      <w:r>
        <w:rPr>
          <w:rFonts w:hint="default" w:ascii="Cambria" w:hAnsi="Cambria" w:eastAsia="SimSun" w:cs="Cambria"/>
          <w:sz w:val="22"/>
          <w:szCs w:val="22"/>
        </w:rPr>
      </w:r>
      <w:r>
        <w:rPr>
          <w:rFonts w:hint="default" w:ascii="Cambria" w:hAnsi="Cambria" w:eastAsia="SimSun" w:cs="Cambria"/>
          <w:sz w:val="22"/>
          <w:szCs w:val="22"/>
        </w:rPr>
        <w:t xml:space="preserve">VERÔNICA VELTER DE JESUS – VERO PADARIA E CAFÉ</w:t>
      </w:r>
      <w:r>
        <w:rPr>
          <w:rFonts w:hint="default" w:ascii="Cambria" w:hAnsi="Cambria" w:eastAsia="SimSun" w:cs="Cambria"/>
          <w:sz w:val="22"/>
          <w:szCs w:val="22"/>
        </w:rPr>
        <w:t xml:space="preserve">, inscrito no CNPJ: 21.256.646/0001-04, situado a Rua: Carmelo Araujo Gomes, 11 – Bairro: Cerutto,  telefone (55) 99136-6736, representada neste ato pela senhora Verônica Velter de Jesus, CP</w:t>
      </w:r>
      <w:r>
        <w:rPr>
          <w:rFonts w:hint="default" w:ascii="Cambria" w:hAnsi="Cambria" w:eastAsia="SimSun" w:cs="Cambria"/>
          <w:sz w:val="22"/>
          <w:szCs w:val="22"/>
        </w:rPr>
        <w:t xml:space="preserve">F</w:t>
      </w:r>
      <w:r>
        <w:rPr>
          <w:rFonts w:hint="default" w:ascii="Cambria" w:hAnsi="Cambria" w:eastAsia="SimSun" w:cs="Cambria"/>
          <w:sz w:val="22"/>
          <w:szCs w:val="22"/>
        </w:rPr>
        <w:t xml:space="preserve">: 929.264.280-49</w:t>
      </w:r>
      <w:r/>
      <w:r>
        <w:rPr>
          <w:rFonts w:hint="default" w:ascii="Cambria" w:hAnsi="Cambria" w:eastAsia="SimSun" w:cs="Cambria"/>
          <w:sz w:val="22"/>
          <w:szCs w:val="22"/>
        </w:rPr>
      </w:r>
      <w:r>
        <w:rPr>
          <w:rFonts w:ascii="Cambria" w:hAnsi="Cambria" w:cs="Cambria"/>
          <w:color w:val="000000" w:themeColor="text1"/>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color w:val="000000"/>
          <w:sz w:val="22"/>
          <w:szCs w:val="22"/>
        </w:rPr>
        <w:t xml:space="preserve">Pela presente NOTIFICAÇÃO, e na melhor forma de direito, fica a empresa</w:t>
      </w:r>
      <w:r>
        <w:rPr>
          <w:rFonts w:ascii="Cambria" w:hAnsi="Cambria" w:eastAsia="Courier New" w:cs="Cambria"/>
          <w:color w:val="000000"/>
          <w:sz w:val="22"/>
          <w:szCs w:val="22"/>
        </w:rPr>
        <w:t xml:space="preserve"> acima qualificada, NOTIFICADA nos seguintes termos:</w:t>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ab/>
        <w:t xml:space="preserve">A empresa credenciou-se na Inexigibilidade 20/2023 – Credenciamento 01/2023: </w:t>
      </w:r>
      <w:r>
        <w:rPr>
          <w:rFonts w:hint="default" w:ascii="Cambria" w:hAnsi="Cambria" w:eastAsia="SimSun" w:cs="Cambria"/>
          <w:sz w:val="22"/>
          <w:szCs w:val="22"/>
        </w:rPr>
        <w:t xml:space="preserve">SERVIÇO DE BUFFET, COFFEE BREAK, FORNECIMENTO DE MARMITEX E ALIMENTAÇÃO</w:t>
      </w:r>
      <w:r>
        <w:rPr>
          <w:rFonts w:ascii="Cambria" w:hAnsi="Cambria" w:cs="Cambria"/>
          <w:sz w:val="22"/>
          <w:szCs w:val="22"/>
        </w:rPr>
        <w:t xml:space="preserve">, nos lotes 05,06 e 08.</w:t>
      </w:r>
      <w:r>
        <w:rPr>
          <w:rFonts w:ascii="Cambria" w:hAnsi="Cambria" w:cs="Cambria"/>
          <w:sz w:val="22"/>
          <w:szCs w:val="22"/>
        </w:rPr>
      </w:r>
    </w:p>
    <w:p>
      <w:pPr>
        <w:ind w:left="0"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color w:val="000000"/>
          <w:sz w:val="22"/>
          <w:szCs w:val="22"/>
        </w:rPr>
        <w:t xml:space="preserve">Cabe informar e dar ciência caso a empresa queira se credenciar ainda no item 07 do lote 08 e nos lotes 10 e 11 incluídos posteriormente através de retificação do Edital de Convocação.</w:t>
      </w:r>
      <w:r>
        <w:rPr>
          <w:rFonts w:ascii="Cambria" w:hAnsi="Cambria" w:cs="Cambria"/>
          <w:sz w:val="22"/>
          <w:szCs w:val="22"/>
        </w:rPr>
      </w:r>
    </w:p>
    <w:tbl>
      <w:tblPr>
        <w:tblStyle w:val="969"/>
        <w:tblW w:w="5506" w:type="pct"/>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6066"/>
        <w:gridCol w:w="4208"/>
      </w:tblGrid>
      <w:tr>
        <w:trPr>
          <w:trHeight w:val="629"/>
        </w:trPr>
        <w:tc>
          <w:tcPr>
            <w:shd w:val="clear" w:color="ffffff" w:fill="ffffff"/>
            <w:tcW w:w="386" w:type="pct"/>
            <w:vAlign w:val="center"/>
            <w:textDirection w:val="lrTb"/>
            <w:noWrap w:val="false"/>
          </w:tcPr>
          <w:p>
            <w:pPr>
              <w:jc w:val="both"/>
              <w:spacing w:line="240" w:lineRule="auto"/>
              <w:widowControl/>
              <w:rPr>
                <w:rFonts w:hint="default" w:ascii="Cambria" w:hAnsi="Cambria" w:cs="Cambria"/>
                <w:bCs/>
              </w:rPr>
            </w:pPr>
            <w:r>
              <w:rPr>
                <w:rFonts w:hint="default" w:ascii="Cambria" w:hAnsi="Cambria" w:eastAsia="Calibri" w:cs="Cambria"/>
                <w:b/>
                <w:sz w:val="22"/>
                <w:szCs w:val="22"/>
                <w:lang w:val="pt-BR" w:eastAsia="en-US" w:bidi="ar-SA"/>
              </w:rPr>
              <w:t xml:space="preserve">LOTE 08</w:t>
            </w:r>
            <w:r>
              <w:rPr>
                <w:rFonts w:hint="default" w:ascii="Cambria" w:hAnsi="Cambria" w:cs="Cambria"/>
                <w:b/>
                <w:sz w:val="22"/>
                <w:szCs w:val="22"/>
              </w:rPr>
            </w:r>
            <w:r/>
          </w:p>
        </w:tc>
        <w:tc>
          <w:tcPr>
            <w:shd w:val="clear" w:color="ffffff" w:fill="ffffff"/>
            <w:tcW w:w="2723" w:type="pct"/>
            <w:vAlign w:val="center"/>
            <w:textDirection w:val="lrTb"/>
            <w:noWrap w:val="false"/>
          </w:tcPr>
          <w:p>
            <w:pPr>
              <w:jc w:val="center"/>
              <w:spacing w:line="240" w:lineRule="auto"/>
              <w:widowControl/>
            </w:pPr>
            <w:r>
              <w:rPr>
                <w:rFonts w:hint="default" w:ascii="Cambria" w:hAnsi="Cambria" w:eastAsia="Calibri" w:cs="Cambria"/>
                <w:b/>
                <w:sz w:val="22"/>
                <w:szCs w:val="22"/>
                <w:lang w:val="pt-BR" w:eastAsia="en-US" w:bidi="ar-SA"/>
              </w:rPr>
              <w:t xml:space="preserve">DESCRIÇÃO</w:t>
            </w:r>
            <w:r>
              <w:rPr>
                <w:rFonts w:hint="default" w:ascii="Cambria" w:hAnsi="Cambria" w:cs="Cambria"/>
                <w:b/>
                <w:sz w:val="22"/>
                <w:szCs w:val="22"/>
              </w:rPr>
            </w:r>
            <w:r/>
          </w:p>
          <w:p>
            <w:pPr>
              <w:jc w:val="center"/>
              <w:spacing w:line="240" w:lineRule="auto"/>
              <w:widowControl/>
            </w:pPr>
            <w:r>
              <w:rPr>
                <w:rFonts w:hint="default" w:ascii="Cambria" w:hAnsi="Cambria" w:eastAsia="Calibri" w:cs="Cambria"/>
                <w:b/>
                <w:i/>
                <w:iCs/>
                <w:sz w:val="22"/>
                <w:szCs w:val="22"/>
                <w:highlight w:val="none"/>
                <w:u w:val="single"/>
                <w:lang w:val="pt-BR" w:eastAsia="en-US" w:bidi="ar-SA"/>
              </w:rPr>
              <w:t xml:space="preserve">LOTE 08 – LANCHES DIVERSOS</w:t>
            </w:r>
            <w:r>
              <w:rPr>
                <w:rFonts w:hint="default" w:ascii="Cambria" w:hAnsi="Cambria" w:cs="Cambria"/>
                <w:b/>
                <w:sz w:val="22"/>
                <w:szCs w:val="22"/>
                <w:highlight w:val="none"/>
              </w:rPr>
            </w:r>
            <w:r/>
          </w:p>
          <w:p>
            <w:pPr>
              <w:jc w:val="center"/>
              <w:spacing w:line="240" w:lineRule="auto"/>
              <w:widowControl/>
              <w:rPr>
                <w:rFonts w:hint="default" w:ascii="Cambria" w:hAnsi="Cambria" w:cs="Cambria"/>
                <w:bCs/>
                <w:highlight w:val="none"/>
              </w:rPr>
            </w:pPr>
            <w:r>
              <w:rPr>
                <w:rFonts w:hint="default" w:ascii="Cambria" w:hAnsi="Cambria" w:eastAsia="Calibri" w:cs="Cambria"/>
                <w:b/>
                <w:sz w:val="22"/>
                <w:szCs w:val="22"/>
                <w:lang w:val="pt-BR" w:eastAsia="en-US" w:bidi="ar-SA"/>
              </w:rPr>
            </w:r>
            <w:r>
              <w:rPr>
                <w:rFonts w:hint="default" w:ascii="Cambria" w:hAnsi="Cambria" w:cs="Cambria"/>
                <w:b/>
                <w:sz w:val="22"/>
                <w:szCs w:val="22"/>
              </w:rPr>
            </w:r>
            <w:r/>
          </w:p>
        </w:tc>
        <w:tc>
          <w:tcPr>
            <w:shd w:val="clear" w:color="ffffff" w:fill="ffffff"/>
            <w:tcW w:w="1889" w:type="pct"/>
            <w:vAlign w:val="center"/>
            <w:textDirection w:val="lrTb"/>
            <w:noWrap w:val="false"/>
          </w:tcPr>
          <w:p>
            <w:pPr>
              <w:jc w:val="center"/>
              <w:spacing w:line="240" w:lineRule="auto"/>
              <w:widowControl w:val="off"/>
            </w:pPr>
            <w:r>
              <w:rPr>
                <w:rFonts w:hint="default" w:ascii="Cambria" w:hAnsi="Cambria" w:eastAsia="Times New Roman" w:cs="Cambria"/>
                <w:b/>
                <w:sz w:val="22"/>
                <w:szCs w:val="22"/>
                <w:lang w:val="pt-BR" w:eastAsia="pt-PT" w:bidi="pt-PT"/>
              </w:rPr>
              <w:t xml:space="preserve">CREDENCIAR</w:t>
            </w:r>
            <w:r>
              <w:rPr>
                <w:rFonts w:hint="default" w:ascii="Cambria" w:hAnsi="Cambria" w:cs="Cambria"/>
                <w:b/>
                <w:sz w:val="22"/>
                <w:szCs w:val="22"/>
              </w:rPr>
            </w:r>
            <w:r/>
          </w:p>
          <w:p>
            <w:pPr>
              <w:jc w:val="center"/>
              <w:spacing w:line="240" w:lineRule="auto"/>
              <w:widowControl w:val="off"/>
            </w:pPr>
            <w:r>
              <w:rPr>
                <w:rFonts w:hint="default" w:ascii="Cambria" w:hAnsi="Cambria" w:eastAsia="Times New Roman" w:cs="Cambria"/>
                <w:b/>
                <w:sz w:val="22"/>
                <w:szCs w:val="22"/>
                <w:lang w:val="pt-BR" w:eastAsia="pt-PT" w:bidi="pt-PT"/>
              </w:rPr>
              <w:t xml:space="preserve">(     ) SIM</w:t>
            </w:r>
            <w:r>
              <w:rPr>
                <w:rFonts w:hint="default" w:ascii="Cambria" w:hAnsi="Cambria" w:cs="Cambria"/>
                <w:b/>
                <w:sz w:val="22"/>
                <w:szCs w:val="22"/>
              </w:rPr>
            </w:r>
            <w:r/>
          </w:p>
          <w:p>
            <w:pPr>
              <w:jc w:val="center"/>
              <w:spacing w:line="240" w:lineRule="auto"/>
              <w:widowControl/>
              <w:rPr>
                <w:rFonts w:hint="default" w:ascii="Cambria" w:hAnsi="Cambria" w:cs="Cambria"/>
                <w:bCs/>
              </w:rPr>
            </w:pPr>
            <w:r>
              <w:rPr>
                <w:rFonts w:hint="default" w:ascii="Cambria" w:hAnsi="Cambria" w:eastAsia="Times New Roman" w:cs="Cambria"/>
                <w:b/>
                <w:sz w:val="22"/>
                <w:szCs w:val="22"/>
                <w:lang w:val="pt-BR" w:eastAsia="pt-PT" w:bidi="pt-PT"/>
              </w:rPr>
              <w:t xml:space="preserve">(     ) NÃO</w:t>
            </w:r>
            <w:r>
              <w:rPr>
                <w:rFonts w:hint="default" w:ascii="Cambria" w:hAnsi="Cambria" w:cs="Cambria"/>
                <w:b/>
                <w:sz w:val="22"/>
                <w:szCs w:val="22"/>
              </w:rPr>
            </w:r>
            <w:r/>
          </w:p>
        </w:tc>
      </w:tr>
      <w:tr>
        <w:trPr>
          <w:trHeight w:val="179"/>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jc w:val="center"/>
              <w:spacing w:line="240" w:lineRule="auto"/>
              <w:shd w:val="clear" w:color="cbc0d9" w:themeColor="accent4" w:themeTint="66" w:fill="cbc0d9" w:themeFill="accent4" w:themeFillTint="66"/>
              <w:widowControl/>
              <w:rPr>
                <w:rFonts w:hint="default" w:ascii="Cambria" w:hAnsi="Cambria" w:eastAsia="Calibri" w:cs="Cambria"/>
                <w:bCs/>
                <w:lang w:val="pt-BR" w:eastAsia="en-US" w:bidi="ar-SA"/>
              </w:rPr>
            </w:pPr>
            <w:r>
              <w:rPr>
                <w:rFonts w:hint="default" w:ascii="Cambria" w:hAnsi="Cambria" w:eastAsia="Calibri" w:cs="Cambria"/>
                <w:b/>
                <w:sz w:val="22"/>
                <w:szCs w:val="22"/>
                <w:lang w:val="pt-BR" w:eastAsia="en-US" w:bidi="ar-SA"/>
              </w:rPr>
              <w:t xml:space="preserve">07</w:t>
            </w:r>
            <w:r>
              <w:rPr>
                <w:rFonts w:hint="default" w:ascii="Cambria" w:hAnsi="Cambria" w:eastAsia="Calibri" w:cs="Cambria"/>
                <w:b/>
                <w:sz w:val="22"/>
                <w:szCs w:val="22"/>
                <w:lang w:val="pt-BR" w:eastAsia="en-US" w:bidi="ar-SA"/>
              </w:rPr>
            </w:r>
            <w:r/>
          </w:p>
        </w:tc>
        <w:tc>
          <w:tcPr>
            <w:gridSpan w:val="2"/>
            <w:tcBorders>
              <w:top w:val="single" w:color="000000" w:sz="4" w:space="0"/>
              <w:left w:val="single" w:color="000000" w:sz="4" w:space="0"/>
              <w:bottom w:val="single" w:color="000000" w:sz="4" w:space="0"/>
              <w:right w:val="single" w:color="000000" w:sz="4" w:space="0"/>
            </w:tcBorders>
            <w:tcW w:w="4613" w:type="pct"/>
            <w:vAlign w:val="center"/>
            <w:vMerge w:val="restart"/>
            <w:textDirection w:val="lrTb"/>
            <w:noWrap w:val="false"/>
          </w:tcPr>
          <w:p>
            <w:pPr>
              <w:jc w:val="both"/>
              <w:spacing w:line="240" w:lineRule="auto"/>
              <w:shd w:val="clear" w:color="cbc0d9" w:themeColor="accent4" w:themeTint="66" w:fill="cbc0d9" w:themeFill="accent4" w:themeFillTint="66"/>
              <w:widowControl/>
            </w:pPr>
            <w:r>
              <w:rPr>
                <w:rFonts w:ascii="Cambria" w:hAnsi="Cambria" w:eastAsia="Calibri" w:cs="Cambria"/>
                <w:sz w:val="22"/>
                <w:szCs w:val="22"/>
                <w:lang w:val="pt-BR"/>
              </w:rPr>
              <w:t xml:space="preserve">Cachorro Quente Grande: </w:t>
            </w:r>
            <w:r>
              <w:rPr>
                <w:rFonts w:ascii="Cambria" w:hAnsi="Cambria" w:eastAsia="Calibri" w:cs="Cambria"/>
                <w:sz w:val="22"/>
                <w:szCs w:val="22"/>
                <w:lang w:val="pt-BR"/>
              </w:rPr>
              <w:t xml:space="preserve">pão de leite, em torno de 100g, contendo molho de tomate e cebola, salsicha cortada em pedaços, milho, ervilha.</w:t>
            </w:r>
            <w:r>
              <w:rPr>
                <w:rFonts w:ascii="Cambria" w:hAnsi="Cambria" w:eastAsia="Calibri" w:cs="Cambria"/>
                <w:sz w:val="22"/>
                <w:szCs w:val="22"/>
                <w:lang w:val="pt-BR"/>
              </w:rPr>
            </w:r>
            <w:r/>
          </w:p>
          <w:p>
            <w:pPr>
              <w:jc w:val="both"/>
              <w:spacing w:line="240" w:lineRule="auto"/>
              <w:shd w:val="clear" w:color="cbc0d9" w:themeColor="accent4" w:themeTint="66" w:fill="cbc0d9" w:themeFill="accent4" w:themeFillTint="66"/>
              <w:widowControl/>
              <w:rPr>
                <w:rFonts w:ascii="Cambria" w:hAnsi="Cambria" w:eastAsia="Calibri" w:cs="Cambria"/>
                <w:lang w:val="pt-BR"/>
              </w:rPr>
            </w:pPr>
            <w:r>
              <w:rPr>
                <w:rFonts w:ascii="Cambria" w:hAnsi="Cambria" w:eastAsia="Calibri" w:cs="Cambria"/>
                <w:sz w:val="22"/>
                <w:szCs w:val="22"/>
                <w:lang w:val="pt-BR"/>
              </w:rPr>
              <w:t xml:space="preserve">Embalados individualmente em sacos papel ou plásticos apropriados.</w:t>
            </w:r>
            <w:r>
              <w:rPr>
                <w:rFonts w:ascii="Cambria" w:hAnsi="Cambria" w:eastAsia="Calibri" w:cs="Cambria"/>
                <w:sz w:val="22"/>
                <w:szCs w:val="22"/>
                <w:lang w:val="pt-BR"/>
              </w:rPr>
            </w:r>
            <w:r/>
          </w:p>
        </w:tc>
      </w:tr>
    </w:tbl>
    <w:p>
      <w:pPr>
        <w:spacing w:line="240" w:lineRule="auto"/>
      </w:pPr>
      <w:r>
        <w:rPr>
          <w:rFonts w:hint="default" w:ascii="Cambria" w:hAnsi="Cambria" w:cs="Cambria"/>
          <w:sz w:val="22"/>
          <w:szCs w:val="22"/>
          <w:lang w:val="pt-BR"/>
        </w:rPr>
      </w:r>
      <w:r>
        <w:rPr>
          <w:rFonts w:hint="default" w:ascii="Cambria" w:hAnsi="Cambria" w:cs="Cambria"/>
          <w:sz w:val="22"/>
          <w:szCs w:val="22"/>
        </w:rPr>
      </w:r>
      <w:r/>
    </w:p>
    <w:p>
      <w:pPr>
        <w:jc w:val="center"/>
        <w:spacing w:line="240" w:lineRule="auto"/>
        <w:widowControl w:val="off"/>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10</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PICOLÉ E SACOLÉ</w:t>
      </w:r>
      <w:r>
        <w:rPr>
          <w:rFonts w:hint="default" w:ascii="Cambria" w:hAnsi="Cambria" w:cs="Cambria"/>
          <w:b/>
          <w:bCs/>
          <w:i/>
          <w:iCs/>
          <w:sz w:val="22"/>
          <w:szCs w:val="22"/>
          <w:highlight w:val="none"/>
          <w:u w:val="single"/>
        </w:rPr>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highlight w:val="none"/>
              </w:rPr>
            </w:pPr>
            <w:r>
              <w:rPr>
                <w:rFonts w:hint="default" w:ascii="Cambria" w:hAnsi="Cambria" w:eastAsia="Calibri" w:cs="Cambria"/>
                <w:b/>
                <w:sz w:val="22"/>
                <w:szCs w:val="22"/>
                <w:highlight w:val="none"/>
                <w:lang w:val="pt-BR" w:eastAsia="en-US" w:bidi="ar-SA"/>
              </w:rPr>
              <w:t xml:space="preserve">LOTE 10</w:t>
            </w:r>
            <w:r>
              <w:rPr>
                <w:rFonts w:hint="default" w:ascii="Cambria" w:hAnsi="Cambria" w:cs="Cambria"/>
                <w:b/>
                <w:bCs/>
                <w:sz w:val="22"/>
                <w:szCs w:val="22"/>
                <w:highlight w:val="none"/>
              </w:rPr>
            </w: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highlight w:val="none"/>
              </w:rPr>
            </w:pPr>
            <w:r>
              <w:rPr>
                <w:rFonts w:ascii="Cambria" w:hAnsi="Cambria" w:eastAsia="Calibri" w:cs="Cambria"/>
                <w:b/>
                <w:sz w:val="22"/>
                <w:szCs w:val="22"/>
                <w:highlight w:val="none"/>
                <w:lang w:val="pt-BR" w:eastAsia="en-US" w:bidi="ar-SA"/>
              </w:rPr>
              <w:t xml:space="preserve">DESCRIÇÃO</w:t>
            </w:r>
            <w:r>
              <w:rPr>
                <w:rFonts w:ascii="Cambria" w:hAnsi="Cambria" w:cs="Cambria"/>
                <w:b/>
                <w:bCs/>
                <w:sz w:val="22"/>
                <w:szCs w:val="22"/>
                <w:highlight w:val="none"/>
              </w:rPr>
            </w:r>
            <w:r/>
          </w:p>
        </w:tc>
        <w:tc>
          <w:tcPr>
            <w:gridSpan w:val="3"/>
            <w:shd w:val="clear" w:color="ffffff" w:fill="ccc0d9" w:themeFill="accent4" w:themeFillTint="66"/>
            <w:tcW w:w="4300" w:type="dxa"/>
            <w:vAlign w:val="center"/>
            <w:textDirection w:val="lrTb"/>
            <w:noWrap w:val="false"/>
          </w:tcPr>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CREDENCIAR</w:t>
            </w:r>
            <w:r>
              <w:rPr>
                <w:rFonts w:hint="default" w:ascii="Cambria" w:hAnsi="Cambria" w:cs="Cambria"/>
                <w:b/>
                <w:sz w:val="22"/>
                <w:szCs w:val="22"/>
                <w:highlight w:val="none"/>
              </w:rPr>
            </w:r>
            <w:r/>
          </w:p>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     ) SIM</w:t>
            </w:r>
            <w:r>
              <w:rPr>
                <w:rFonts w:hint="default" w:ascii="Cambria" w:hAnsi="Cambria" w:cs="Cambria"/>
                <w:b/>
                <w:sz w:val="22"/>
                <w:szCs w:val="22"/>
                <w:highlight w:val="none"/>
              </w:rPr>
            </w:r>
            <w:r/>
          </w:p>
          <w:p>
            <w:pPr>
              <w:jc w:val="center"/>
              <w:spacing w:line="240" w:lineRule="auto"/>
              <w:widowControl/>
              <w:rPr>
                <w:rFonts w:hint="default" w:ascii="Cambria" w:hAnsi="Cambria" w:cs="Cambria"/>
                <w:highlight w:val="none"/>
              </w:rPr>
            </w:pPr>
            <w:r>
              <w:rPr>
                <w:rFonts w:hint="default" w:ascii="Cambria" w:hAnsi="Cambria" w:eastAsia="Times New Roman" w:cs="Cambria"/>
                <w:b/>
                <w:sz w:val="22"/>
                <w:szCs w:val="22"/>
                <w:highlight w:val="none"/>
                <w:lang w:val="pt-BR" w:eastAsia="pt-PT" w:bidi="pt-PT"/>
              </w:rPr>
              <w:t xml:space="preserve">(     ) NÃO</w:t>
            </w:r>
            <w:r>
              <w:rPr>
                <w:rFonts w:hint="default" w:ascii="Cambria" w:hAnsi="Cambria" w:cs="Cambria"/>
                <w:b/>
                <w:bCs/>
                <w:sz w:val="22"/>
                <w:szCs w:val="22"/>
                <w:highlight w:val="none"/>
              </w:rPr>
            </w: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highlight w:val="none"/>
              </w:rPr>
            </w:pPr>
            <w:r>
              <w:rPr>
                <w:rFonts w:hint="default" w:ascii="Cambria" w:hAnsi="Cambria" w:eastAsia="Times New Roman" w:cs="Cambria"/>
                <w:b/>
                <w:bCs/>
                <w:sz w:val="22"/>
                <w:szCs w:val="22"/>
                <w:highlight w:val="none"/>
                <w:lang w:val="pt-BR" w:eastAsia="pt-PT" w:bidi="pt-PT"/>
              </w:rPr>
              <w:t xml:space="preserve">01</w:t>
            </w:r>
            <w:r>
              <w:rPr>
                <w:rFonts w:hint="default" w:ascii="Cambria" w:hAnsi="Cambria" w:cs="Cambria"/>
                <w:b/>
                <w:bCs/>
                <w:sz w:val="22"/>
                <w:szCs w:val="22"/>
                <w:highlight w:val="none"/>
              </w:rPr>
            </w:r>
            <w:r/>
          </w:p>
        </w:tc>
        <w:tc>
          <w:tcPr>
            <w:gridSpan w:val="4"/>
            <w:tcW w:w="10054" w:type="dxa"/>
            <w:textDirection w:val="lrTb"/>
            <w:noWrap w:val="false"/>
          </w:tcPr>
          <w:p>
            <w:r>
              <w:rPr>
                <w:rFonts w:ascii="Cambria" w:hAnsi="Cambria" w:cs="Cambria"/>
                <w:sz w:val="22"/>
                <w:szCs w:val="22"/>
                <w:highlight w:val="none"/>
              </w:rPr>
              <w:t xml:space="preserve">Picolé: </w:t>
            </w:r>
            <w:r>
              <w:rPr>
                <w:rFonts w:ascii="Cambria" w:hAnsi="Cambria" w:cs="Cambria"/>
                <w:sz w:val="22"/>
                <w:szCs w:val="22"/>
                <w:highlight w:val="none"/>
              </w:rPr>
              <w:t xml:space="preserve">cremoso de leite, aproximadamente 40g, sabores variados.</w:t>
            </w:r>
            <w:r>
              <w:rPr>
                <w:rFonts w:ascii="Cambria" w:hAnsi="Cambria" w:cs="Cambria"/>
                <w:sz w:val="22"/>
                <w:szCs w:val="22"/>
                <w:highlight w:val="none"/>
              </w:rPr>
            </w:r>
            <w:r/>
          </w:p>
          <w:p>
            <w:pPr>
              <w:rPr>
                <w:rFonts w:ascii="Cambria" w:hAnsi="Cambria" w:cs="Cambria"/>
                <w:highlight w:val="none"/>
              </w:rPr>
            </w:pPr>
            <w:r>
              <w:rPr>
                <w:rFonts w:ascii="Cambria" w:hAnsi="Cambria" w:cs="Cambria"/>
                <w:sz w:val="22"/>
                <w:szCs w:val="22"/>
                <w:highlight w:val="none"/>
              </w:rPr>
              <w:t xml:space="preserve">Comodado de freezer para entrega no momento da realização do evento, em local determinado pelo fiscal do contrato.</w:t>
            </w:r>
            <w:r>
              <w:rPr>
                <w:rFonts w:ascii="Cambria" w:hAnsi="Cambria" w:cs="Cambria"/>
                <w:sz w:val="22"/>
                <w:szCs w:val="22"/>
                <w:highlight w:val="none"/>
              </w:rPr>
            </w: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highlight w:val="none"/>
              </w:rPr>
            </w:pPr>
            <w:r>
              <w:rPr>
                <w:rFonts w:hint="default" w:ascii="Cambria" w:hAnsi="Cambria" w:eastAsia="Times New Roman" w:cs="Cambria"/>
                <w:b/>
                <w:bCs/>
                <w:sz w:val="22"/>
                <w:szCs w:val="22"/>
                <w:highlight w:val="none"/>
                <w:lang w:val="pt-BR" w:eastAsia="pt-PT" w:bidi="pt-PT"/>
              </w:rPr>
              <w:t xml:space="preserve">02</w:t>
            </w:r>
            <w:r>
              <w:rPr>
                <w:rFonts w:hint="default" w:ascii="Cambria" w:hAnsi="Cambria" w:cs="Cambria"/>
                <w:b/>
                <w:bCs/>
                <w:sz w:val="22"/>
                <w:szCs w:val="22"/>
                <w:highlight w:val="none"/>
              </w:rPr>
            </w:r>
            <w:r/>
          </w:p>
        </w:tc>
        <w:tc>
          <w:tcPr>
            <w:gridSpan w:val="4"/>
            <w:tcW w:w="10054" w:type="dxa"/>
            <w:textDirection w:val="lrTb"/>
            <w:noWrap w:val="false"/>
          </w:tcPr>
          <w:p>
            <w:pPr>
              <w:rPr>
                <w:rFonts w:ascii="Cambria" w:hAnsi="Cambria" w:cs="Cambria"/>
                <w:highlight w:val="none"/>
              </w:rPr>
            </w:pPr>
            <w:r>
              <w:rPr>
                <w:rFonts w:ascii="Cambria" w:hAnsi="Cambria" w:cs="Cambria"/>
                <w:sz w:val="22"/>
                <w:szCs w:val="22"/>
                <w:highlight w:val="none"/>
              </w:rPr>
              <w:t xml:space="preserve">Sacolé: </w:t>
            </w:r>
            <w:r>
              <w:rPr>
                <w:rFonts w:ascii="Cambria" w:hAnsi="Cambria" w:cs="Cambria"/>
                <w:sz w:val="22"/>
                <w:szCs w:val="22"/>
                <w:highlight w:val="none"/>
              </w:rPr>
              <w:t xml:space="preserve">geladinho sacolé, aproximadamente 50 ml, sabores variados, em comodato de freezer para entrega  no momento da realização do evento.</w:t>
            </w:r>
            <w:r>
              <w:rPr>
                <w:rFonts w:ascii="Cambria" w:hAnsi="Cambria" w:cs="Cambria"/>
                <w:sz w:val="22"/>
                <w:szCs w:val="22"/>
                <w:highlight w:val="none"/>
              </w:rPr>
            </w:r>
            <w:r/>
          </w:p>
        </w:tc>
      </w:tr>
    </w:tbl>
    <w:p>
      <w:pPr>
        <w:spacing w:line="240" w:lineRule="auto"/>
      </w:pPr>
      <w:r>
        <w:rPr>
          <w:rFonts w:hint="default" w:ascii="Cambria" w:hAnsi="Cambria" w:cs="Cambria"/>
          <w:sz w:val="22"/>
          <w:szCs w:val="22"/>
          <w:lang w:val="pt-BR"/>
        </w:rPr>
      </w:r>
      <w:r>
        <w:rPr>
          <w:rFonts w:hint="default" w:ascii="Cambria" w:hAnsi="Cambria" w:cs="Cambria"/>
          <w:b/>
          <w:bCs/>
          <w:i/>
          <w:sz w:val="22"/>
          <w:szCs w:val="22"/>
          <w:highlight w:val="none"/>
          <w:u w:val="single"/>
        </w:rPr>
      </w:r>
      <w:r/>
    </w:p>
    <w:p>
      <w:pPr>
        <w:jc w:val="center"/>
        <w:spacing w:line="240" w:lineRule="auto"/>
        <w:widowControl w:val="off"/>
        <w:rPr>
          <w:rFonts w:hint="default" w:ascii="Cambria" w:hAnsi="Cambria" w:cs="Cambria"/>
          <w:highlight w:val="none"/>
        </w:rPr>
      </w:pPr>
      <w:r>
        <w:rPr>
          <w:rFonts w:ascii="Cambria" w:hAnsi="Cambria" w:eastAsia="Times New Roman" w:cs="Cambria"/>
          <w:b/>
          <w:bCs/>
          <w:i/>
          <w:iCs/>
          <w:sz w:val="22"/>
          <w:szCs w:val="22"/>
          <w:highlight w:val="none"/>
          <w:u w:val="single"/>
          <w:lang w:val="pt-PT" w:eastAsia="pt-PT" w:bidi="pt-PT"/>
        </w:rPr>
        <w:t xml:space="preserve">LOTE </w:t>
      </w:r>
      <w:r>
        <w:rPr>
          <w:rFonts w:ascii="Cambria" w:hAnsi="Cambria" w:eastAsia="Times New Roman" w:cs="Cambria"/>
          <w:b/>
          <w:bCs/>
          <w:i/>
          <w:iCs/>
          <w:sz w:val="22"/>
          <w:szCs w:val="22"/>
          <w:highlight w:val="none"/>
          <w:u w:val="single"/>
          <w:lang w:val="pt-BR"/>
        </w:rPr>
        <w:t xml:space="preserve">11</w:t>
      </w:r>
      <w:r>
        <w:rPr>
          <w:rFonts w:ascii="Cambria" w:hAnsi="Cambria" w:eastAsia="Times New Roman" w:cs="Cambria"/>
          <w:b/>
          <w:bCs/>
          <w:i/>
          <w:iCs/>
          <w:sz w:val="22"/>
          <w:szCs w:val="22"/>
          <w:highlight w:val="none"/>
          <w:u w:val="single"/>
          <w:lang w:val="pt-PT" w:eastAsia="pt-PT" w:bidi="pt-PT"/>
        </w:rPr>
        <w:t xml:space="preserve">  – </w:t>
      </w:r>
      <w:r>
        <w:rPr>
          <w:rFonts w:ascii="Cambria" w:hAnsi="Cambria" w:eastAsia="Times New Roman" w:cs="Cambria"/>
          <w:b/>
          <w:bCs/>
          <w:i/>
          <w:iCs/>
          <w:sz w:val="22"/>
          <w:szCs w:val="22"/>
          <w:highlight w:val="none"/>
          <w:u w:val="single"/>
          <w:lang w:val="pt-BR"/>
        </w:rPr>
        <w:t xml:space="preserve">BEBIDAS</w:t>
      </w:r>
      <w:r>
        <w:rPr>
          <w:rFonts w:hint="default" w:ascii="Cambria" w:hAnsi="Cambria" w:cs="Cambria"/>
          <w:b/>
          <w:bCs/>
          <w:i/>
          <w:iCs/>
          <w:sz w:val="22"/>
          <w:szCs w:val="22"/>
          <w:highlight w:val="none"/>
          <w:u w:val="single"/>
        </w:rPr>
      </w:r>
      <w:r/>
    </w:p>
    <w:tbl>
      <w:tblPr>
        <w:tblStyle w:val="985"/>
        <w:tblW w:w="10905" w:type="dxa"/>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ffffff" w:fill="ccc0d9" w:themeFill="accent4" w:themeFillTint="66"/>
            <w:tcW w:w="851" w:type="dxa"/>
            <w:vAlign w:val="center"/>
            <w:textDirection w:val="lrTb"/>
            <w:noWrap w:val="false"/>
          </w:tcPr>
          <w:p>
            <w:pPr>
              <w:jc w:val="center"/>
              <w:spacing w:line="240" w:lineRule="auto"/>
              <w:widowControl/>
              <w:rPr>
                <w:rFonts w:hint="default" w:ascii="Cambria" w:hAnsi="Cambria" w:cs="Cambria"/>
              </w:rPr>
            </w:pPr>
            <w:r>
              <w:rPr>
                <w:rFonts w:hint="default" w:ascii="Cambria" w:hAnsi="Cambria" w:eastAsia="Calibri" w:cs="Cambria"/>
                <w:b/>
                <w:sz w:val="22"/>
                <w:szCs w:val="22"/>
                <w:lang w:val="pt-BR" w:eastAsia="en-US" w:bidi="ar-SA"/>
              </w:rPr>
              <w:t xml:space="preserve">LOTE 11</w:t>
            </w:r>
            <w:r>
              <w:rPr>
                <w:rFonts w:hint="default" w:ascii="Cambria" w:hAnsi="Cambria" w:cs="Cambria"/>
                <w:b/>
                <w:bCs/>
                <w:sz w:val="22"/>
                <w:szCs w:val="22"/>
              </w:rPr>
            </w:r>
            <w:r/>
          </w:p>
        </w:tc>
        <w:tc>
          <w:tcPr>
            <w:shd w:val="clear" w:color="ffffff" w:fill="ccc0d9" w:themeFill="accent4" w:themeFillTint="66"/>
            <w:tcW w:w="5754" w:type="dxa"/>
            <w:vAlign w:val="center"/>
            <w:textDirection w:val="lrTb"/>
            <w:noWrap w:val="false"/>
          </w:tcPr>
          <w:p>
            <w:pPr>
              <w:jc w:val="center"/>
              <w:spacing w:line="240" w:lineRule="auto"/>
              <w:widowControl/>
              <w:rPr>
                <w:rFonts w:ascii="Cambria" w:hAnsi="Cambria" w:cs="Cambria"/>
              </w:rPr>
            </w:pPr>
            <w:r>
              <w:rPr>
                <w:rFonts w:ascii="Cambria" w:hAnsi="Cambria" w:eastAsia="Calibri" w:cs="Cambria"/>
                <w:b/>
                <w:sz w:val="22"/>
                <w:szCs w:val="22"/>
                <w:lang w:val="pt-BR" w:eastAsia="en-US" w:bidi="ar-SA"/>
              </w:rPr>
              <w:t xml:space="preserve">DESCRIÇÃO</w:t>
            </w:r>
            <w:r>
              <w:rPr>
                <w:rFonts w:ascii="Cambria" w:hAnsi="Cambria" w:cs="Cambria"/>
                <w:b/>
                <w:bCs/>
                <w:sz w:val="22"/>
                <w:szCs w:val="22"/>
              </w:rPr>
            </w:r>
            <w:r/>
          </w:p>
        </w:tc>
        <w:tc>
          <w:tcPr>
            <w:gridSpan w:val="3"/>
            <w:shd w:val="clear" w:color="ffffff" w:fill="ccc0d9" w:themeFill="accent4" w:themeFillTint="66"/>
            <w:tcW w:w="4300" w:type="dxa"/>
            <w:vAlign w:val="center"/>
            <w:textDirection w:val="lrTb"/>
            <w:noWrap w:val="false"/>
          </w:tcPr>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CREDENCIAR</w:t>
            </w:r>
            <w:r>
              <w:rPr>
                <w:rFonts w:hint="default" w:ascii="Cambria" w:hAnsi="Cambria" w:cs="Cambria"/>
                <w:b/>
                <w:sz w:val="22"/>
                <w:szCs w:val="22"/>
                <w:highlight w:val="none"/>
              </w:rPr>
            </w:r>
            <w:r/>
          </w:p>
          <w:p>
            <w:pPr>
              <w:jc w:val="center"/>
              <w:spacing w:line="240" w:lineRule="auto"/>
              <w:widowControl w:val="off"/>
            </w:pPr>
            <w:r>
              <w:rPr>
                <w:rFonts w:hint="default" w:ascii="Cambria" w:hAnsi="Cambria" w:eastAsia="Times New Roman" w:cs="Cambria"/>
                <w:b/>
                <w:sz w:val="22"/>
                <w:szCs w:val="22"/>
                <w:highlight w:val="none"/>
                <w:lang w:val="pt-BR" w:eastAsia="pt-PT" w:bidi="pt-PT"/>
              </w:rPr>
              <w:t xml:space="preserve">(     ) SIM</w:t>
            </w:r>
            <w:r>
              <w:rPr>
                <w:rFonts w:hint="default" w:ascii="Cambria" w:hAnsi="Cambria" w:cs="Cambria"/>
                <w:b/>
                <w:sz w:val="22"/>
                <w:szCs w:val="22"/>
                <w:highlight w:val="none"/>
              </w:rPr>
            </w:r>
            <w:r/>
          </w:p>
          <w:p>
            <w:pPr>
              <w:jc w:val="center"/>
              <w:spacing w:line="240" w:lineRule="auto"/>
              <w:widowControl/>
              <w:rPr>
                <w:rFonts w:hint="default" w:ascii="Cambria" w:hAnsi="Cambria" w:cs="Cambria"/>
                <w:highlight w:val="none"/>
              </w:rPr>
            </w:pPr>
            <w:r>
              <w:rPr>
                <w:rFonts w:hint="default" w:ascii="Cambria" w:hAnsi="Cambria" w:eastAsia="Times New Roman" w:cs="Cambria"/>
                <w:b/>
                <w:sz w:val="22"/>
                <w:szCs w:val="22"/>
                <w:highlight w:val="none"/>
                <w:lang w:val="pt-BR" w:eastAsia="pt-PT" w:bidi="pt-PT"/>
              </w:rPr>
              <w:t xml:space="preserve">(     ) NÃO</w:t>
            </w:r>
            <w:r>
              <w:rPr>
                <w:rFonts w:hint="default" w:ascii="Cambria" w:hAnsi="Cambria" w:cs="Cambria"/>
                <w:b/>
                <w:bCs/>
                <w:sz w:val="22"/>
                <w:szCs w:val="22"/>
                <w:highlight w:val="none"/>
              </w:rPr>
            </w:r>
            <w:r/>
          </w:p>
        </w:tc>
      </w:tr>
      <w:tr>
        <w:trPr>
          <w:trHeight w:val="560"/>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01</w:t>
            </w:r>
            <w:r>
              <w:rPr>
                <w:rFonts w:hint="default" w:ascii="Cambria" w:hAnsi="Cambria" w:cs="Cambria"/>
                <w:b/>
                <w:bCs/>
                <w:sz w:val="22"/>
                <w:szCs w:val="22"/>
              </w:rPr>
            </w:r>
            <w:r/>
          </w:p>
        </w:tc>
        <w:tc>
          <w:tcPr>
            <w:gridSpan w:val="4"/>
            <w:tcW w:w="10054" w:type="dxa"/>
            <w:textDirection w:val="lrTb"/>
            <w:noWrap w:val="false"/>
          </w:tcPr>
          <w:p>
            <w:r>
              <w:rPr>
                <w:rFonts w:ascii="Cambria" w:hAnsi="Cambria" w:cs="Cambria"/>
                <w:sz w:val="22"/>
                <w:szCs w:val="22"/>
              </w:rPr>
              <w:t xml:space="preserve">Refrigerante sabor Cola:</w:t>
            </w:r>
            <w:r>
              <w:rPr>
                <w:rFonts w:ascii="Cambria" w:hAnsi="Cambria" w:cs="Cambria"/>
                <w:sz w:val="22"/>
                <w:szCs w:val="22"/>
              </w:rPr>
              <w:t xml:space="preserve">PET - 200 ML, </w:t>
            </w:r>
            <w:r>
              <w:rPr>
                <w:rFonts w:ascii="Cambria" w:hAnsi="Cambria" w:cs="Cambria"/>
                <w:sz w:val="22"/>
                <w:szCs w:val="22"/>
              </w:rPr>
            </w:r>
            <w:r/>
          </w:p>
          <w:p>
            <w:pPr>
              <w:rPr>
                <w:rFonts w:ascii="Cambria" w:hAnsi="Cambria" w:cs="Cambria"/>
              </w:rPr>
            </w:pPr>
            <w:r>
              <w:rPr>
                <w:rFonts w:ascii="Cambria" w:hAnsi="Cambria" w:cs="Cambria"/>
                <w:sz w:val="22"/>
                <w:szCs w:val="22"/>
              </w:rPr>
              <w:t xml:space="preserve">Com comodato de freezer para entrega no momento da realização do evento.</w:t>
            </w:r>
            <w:r>
              <w:rPr>
                <w:rFonts w:ascii="Cambria" w:hAnsi="Cambria" w:cs="Cambria"/>
                <w:sz w:val="22"/>
                <w:szCs w:val="22"/>
              </w:rPr>
            </w:r>
            <w:r/>
          </w:p>
        </w:tc>
      </w:tr>
      <w:tr>
        <w:trPr/>
        <w:tc>
          <w:tcPr>
            <w:shd w:val="clear" w:color="ffffff" w:fill="ccc0d9" w:themeFill="accent4" w:themeFillTint="66"/>
            <w:tcW w:w="851" w:type="dxa"/>
            <w:textDirection w:val="lrTb"/>
            <w:noWrap w:val="false"/>
          </w:tcPr>
          <w:p>
            <w:pPr>
              <w:jc w:val="center"/>
              <w:spacing w:line="240" w:lineRule="auto"/>
              <w:widowControl/>
              <w:rPr>
                <w:rFonts w:hint="default" w:ascii="Cambria" w:hAnsi="Cambria" w:cs="Cambria"/>
              </w:rPr>
            </w:pPr>
            <w:r>
              <w:rPr>
                <w:rFonts w:hint="default" w:ascii="Cambria" w:hAnsi="Cambria" w:eastAsia="Times New Roman" w:cs="Cambria"/>
                <w:b/>
                <w:bCs/>
                <w:sz w:val="22"/>
                <w:szCs w:val="22"/>
                <w:lang w:val="pt-BR" w:eastAsia="pt-PT" w:bidi="pt-PT"/>
              </w:rPr>
              <w:t xml:space="preserve">02</w:t>
            </w:r>
            <w:r>
              <w:rPr>
                <w:rFonts w:hint="default" w:ascii="Cambria" w:hAnsi="Cambria" w:cs="Cambria"/>
                <w:b/>
                <w:bCs/>
                <w:sz w:val="22"/>
                <w:szCs w:val="22"/>
              </w:rPr>
            </w:r>
            <w:r/>
          </w:p>
        </w:tc>
        <w:tc>
          <w:tcPr>
            <w:gridSpan w:val="4"/>
            <w:tcW w:w="10054" w:type="dxa"/>
            <w:textDirection w:val="lrTb"/>
            <w:noWrap w:val="false"/>
          </w:tcPr>
          <w:p>
            <w:r>
              <w:rPr>
                <w:rFonts w:ascii="Cambria" w:hAnsi="Cambria" w:cs="Cambria"/>
                <w:sz w:val="22"/>
                <w:szCs w:val="22"/>
              </w:rPr>
              <w:t xml:space="preserve">Água Mineral SEM gás:</w:t>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lang w:val="pt-BR" w:eastAsia="pt-PT" w:bidi="pt-PT"/>
              </w:rPr>
            </w:pPr>
            <w:r>
              <w:rPr>
                <w:rFonts w:hint="default" w:ascii="Cambria" w:hAnsi="Cambria" w:eastAsia="Times New Roman" w:cs="Cambria"/>
                <w:b/>
                <w:bCs/>
                <w:sz w:val="22"/>
                <w:szCs w:val="22"/>
                <w:lang w:val="pt-BR" w:eastAsia="pt-PT" w:bidi="pt-PT"/>
              </w:rPr>
              <w:t xml:space="preserve">03</w:t>
            </w:r>
            <w:r>
              <w:rPr>
                <w:rFonts w:hint="default" w:ascii="Cambria" w:hAnsi="Cambria" w:eastAsia="Times New Roman" w:cs="Cambria"/>
                <w:b/>
                <w:bCs/>
                <w:sz w:val="22"/>
                <w:szCs w:val="22"/>
                <w:lang w:val="pt-BR" w:eastAsia="pt-PT" w:bidi="pt-PT"/>
              </w:rPr>
            </w:r>
            <w:r/>
          </w:p>
        </w:tc>
        <w:tc>
          <w:tcPr>
            <w:gridSpan w:val="4"/>
            <w:tcW w:w="10054" w:type="dxa"/>
            <w:vMerge w:val="restart"/>
            <w:textDirection w:val="lrTb"/>
            <w:noWrap w:val="false"/>
          </w:tcPr>
          <w:p>
            <w:r>
              <w:rPr>
                <w:rFonts w:ascii="Cambria" w:hAnsi="Cambria" w:cs="Cambria"/>
                <w:sz w:val="22"/>
                <w:szCs w:val="22"/>
              </w:rPr>
              <w:t xml:space="preserve">Água Mineral COM gás:</w:t>
            </w:r>
            <w:r>
              <w:rPr>
                <w:rFonts w:ascii="Cambria" w:hAnsi="Cambria" w:cs="Cambria"/>
                <w:sz w:val="22"/>
                <w:szCs w:val="22"/>
              </w:rPr>
              <w:t xml:space="preserve"> embalagem de  500 ML</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p>
        </w:tc>
      </w:tr>
      <w:tr>
        <w:trPr/>
        <w:tc>
          <w:tcPr>
            <w:shd w:val="clear" w:color="ffffff" w:fill="ccc0d9" w:themeFill="accent4" w:themeFillTint="66"/>
            <w:tcW w:w="851" w:type="dxa"/>
            <w:vMerge w:val="restart"/>
            <w:textDirection w:val="lrTb"/>
            <w:noWrap w:val="false"/>
          </w:tcPr>
          <w:p>
            <w:pPr>
              <w:jc w:val="center"/>
              <w:spacing w:line="240" w:lineRule="auto"/>
              <w:widowControl/>
              <w:rPr>
                <w:rFonts w:hint="default" w:ascii="Cambria" w:hAnsi="Cambria" w:eastAsia="Times New Roman" w:cs="Cambria"/>
                <w:lang w:val="pt-BR" w:eastAsia="pt-PT" w:bidi="pt-PT"/>
              </w:rPr>
            </w:pPr>
            <w:r>
              <w:rPr>
                <w:rFonts w:hint="default" w:ascii="Cambria" w:hAnsi="Cambria" w:eastAsia="Times New Roman" w:cs="Cambria"/>
                <w:b/>
                <w:bCs/>
                <w:sz w:val="22"/>
                <w:szCs w:val="22"/>
                <w:lang w:val="pt-BR" w:eastAsia="pt-PT" w:bidi="pt-PT"/>
              </w:rPr>
              <w:t xml:space="preserve">04</w:t>
            </w:r>
            <w:r>
              <w:rPr>
                <w:rFonts w:hint="default" w:ascii="Cambria" w:hAnsi="Cambria" w:eastAsia="Times New Roman" w:cs="Cambria"/>
                <w:b/>
                <w:bCs/>
                <w:sz w:val="22"/>
                <w:szCs w:val="22"/>
                <w:lang w:val="pt-BR" w:eastAsia="pt-PT" w:bidi="pt-PT"/>
              </w:rPr>
            </w:r>
            <w:r/>
          </w:p>
        </w:tc>
        <w:tc>
          <w:tcPr>
            <w:gridSpan w:val="4"/>
            <w:tcW w:w="10054" w:type="dxa"/>
            <w:vMerge w:val="restart"/>
            <w:textDirection w:val="lrTb"/>
            <w:noWrap w:val="false"/>
          </w:tcPr>
          <w:p>
            <w:r>
              <w:rPr>
                <w:rFonts w:ascii="Cambria" w:hAnsi="Cambria" w:cs="Cambria"/>
                <w:sz w:val="22"/>
                <w:szCs w:val="22"/>
              </w:rPr>
              <w:t xml:space="preserve">Água Mineral SEM gás:</w:t>
            </w:r>
            <w:r>
              <w:rPr>
                <w:rFonts w:ascii="Cambria" w:hAnsi="Cambria" w:cs="Cambria"/>
                <w:sz w:val="22"/>
                <w:szCs w:val="22"/>
              </w:rPr>
              <w:t xml:space="preserve"> embalagem de  200 ML (copo)</w:t>
            </w:r>
            <w:r>
              <w:rPr>
                <w:rFonts w:ascii="Cambria" w:hAnsi="Cambria" w:cs="Cambria"/>
                <w:sz w:val="22"/>
                <w:szCs w:val="22"/>
              </w:rPr>
            </w:r>
            <w:r/>
          </w:p>
          <w:p>
            <w:pPr>
              <w:rPr>
                <w:rFonts w:ascii="Cambria" w:hAnsi="Cambria" w:cs="Cambria"/>
              </w:rPr>
            </w:pPr>
            <w:r>
              <w:rPr>
                <w:rFonts w:ascii="Cambria" w:hAnsi="Cambria" w:cs="Cambria"/>
                <w:sz w:val="22"/>
                <w:szCs w:val="22"/>
              </w:rPr>
              <w:t xml:space="preserve">Com lacre de segurança.</w:t>
            </w:r>
            <w:r>
              <w:rPr>
                <w:rFonts w:ascii="Cambria" w:hAnsi="Cambria" w:cs="Cambria"/>
                <w:sz w:val="22"/>
                <w:szCs w:val="22"/>
              </w:rPr>
            </w:r>
            <w:r/>
          </w:p>
        </w:tc>
      </w:tr>
    </w:tbl>
    <w:p>
      <w:pPr>
        <w:ind w:left="0"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eastAsia="Courier New" w:cs="Cambria"/>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rPr>
        <w:t xml:space="preserve">Ante ao exposto, fica Vossa Senhoria notificada para no prazo de </w:t>
      </w:r>
      <w:r>
        <w:rPr>
          <w:rFonts w:ascii="Cambria" w:hAnsi="Cambria" w:eastAsia="Courier New" w:cs="Cambria"/>
          <w:b/>
          <w:color w:val="000000"/>
          <w:sz w:val="22"/>
          <w:szCs w:val="22"/>
          <w:u w:val="single"/>
        </w:rPr>
        <w:t xml:space="preserve">02 (dois) dias</w:t>
      </w:r>
      <w:r>
        <w:rPr>
          <w:rFonts w:ascii="Cambria" w:hAnsi="Cambria" w:eastAsia="Courier New" w:cs="Cambria"/>
          <w:b/>
          <w:color w:val="000000"/>
          <w:sz w:val="22"/>
          <w:szCs w:val="22"/>
        </w:rPr>
        <w:t xml:space="preserve"> úteis, entregar credenciamento atualizado caso haja interesse.</w:t>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highlight w:val="none"/>
        </w:rPr>
      </w:r>
      <w:r>
        <w:rPr>
          <w:rFonts w:ascii="Cambria" w:hAnsi="Cambria" w:eastAsia="Courier New" w:cs="Cambria"/>
          <w:b/>
          <w:color w:val="000000"/>
          <w:sz w:val="22"/>
          <w:szCs w:val="22"/>
          <w:highlight w:val="none"/>
        </w:rPr>
      </w:r>
    </w:p>
    <w:p>
      <w:pPr>
        <w:ind w:left="0" w:right="0" w:firstLine="0"/>
        <w:jc w:val="right"/>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Santa Bárbara do Sul, 31 de outubro de 2023</w:t>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r>
    </w:p>
    <w:p>
      <w:pPr>
        <w:ind w:left="0"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color w:val="000000"/>
          <w:sz w:val="22"/>
          <w:szCs w:val="22"/>
        </w:rPr>
        <w:t xml:space="preserve">Sendo o que me cumpria, aguardamos providências urgentes. </w:t>
      </w:r>
      <w:r>
        <w:rPr>
          <w:rFonts w:ascii="Cambria" w:hAnsi="Cambria" w:cs="Cambria"/>
          <w:sz w:val="22"/>
          <w:szCs w:val="22"/>
        </w:rPr>
      </w:r>
    </w:p>
    <w:p>
      <w:pPr>
        <w:ind w:left="709"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709"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709"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color w:val="000000"/>
          <w:sz w:val="22"/>
          <w:szCs w:val="22"/>
        </w:rPr>
        <w:t xml:space="preserve">Atenciosamente,</w:t>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ind w:left="0" w:right="0" w:firstLine="0"/>
        <w:jc w:val="center"/>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b/>
          <w:color w:val="000000"/>
          <w:sz w:val="22"/>
          <w:szCs w:val="22"/>
        </w:rPr>
        <w:t xml:space="preserve">MÁRIO ROBERTO UTZIG FILHO</w:t>
      </w:r>
      <w:r>
        <w:rPr>
          <w:rFonts w:ascii="Cambria" w:hAnsi="Cambria" w:cs="Cambria"/>
          <w:sz w:val="22"/>
          <w:szCs w:val="22"/>
        </w:rPr>
      </w:r>
    </w:p>
    <w:p>
      <w:pPr>
        <w:ind w:left="0" w:right="0" w:firstLine="0"/>
        <w:jc w:val="center"/>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Courier New" w:cs="Cambria"/>
          <w:color w:val="000000"/>
          <w:sz w:val="22"/>
          <w:szCs w:val="22"/>
        </w:rPr>
        <w:t xml:space="preserve">PREFEITO MUNICIPAL</w:t>
      </w:r>
      <w:r>
        <w:rPr>
          <w:rFonts w:ascii="Cambria" w:hAnsi="Cambria" w:cs="Cambria"/>
          <w:sz w:val="22"/>
          <w:szCs w:val="22"/>
        </w:rPr>
      </w:r>
    </w:p>
    <w:p>
      <w:pPr>
        <w:ind w:left="0" w:right="0" w:firstLine="709"/>
        <w:jc w:val="both"/>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p>
    <w:p>
      <w:pPr>
        <w:pStyle w:val="1018"/>
        <w:numPr>
          <w:numId w:val="0"/>
        </w:numPr>
        <w:jc w:val="left"/>
        <w:keepLines w:val="0"/>
        <w:keepNext w:val="0"/>
        <w:pageBreakBefore w:val="0"/>
        <w:spacing w:line="240" w:lineRule="auto"/>
        <w:widowControl/>
        <w:rPr>
          <w:rFonts w:ascii="Cambria" w:hAnsi="Cambria" w:cs="Cambria"/>
          <w:b/>
          <w:bCs/>
          <w:sz w:val="22"/>
          <w:szCs w:val="22"/>
          <w:highlight w:val="none"/>
        </w:rPr>
      </w:pPr>
      <w:r>
        <w:rPr>
          <w:rFonts w:ascii="Cambria" w:hAnsi="Cambria" w:cs="Cambria"/>
          <w:b/>
          <w:bCs/>
          <w:sz w:val="22"/>
          <w:szCs w:val="22"/>
          <w:highlight w:val="none"/>
        </w:rPr>
        <w:tab/>
        <w:tab/>
      </w:r>
      <w:r>
        <w:rPr>
          <w:rFonts w:ascii="Cambria" w:hAnsi="Cambria" w:cs="Cambria"/>
          <w:b/>
          <w:bCs/>
          <w:sz w:val="22"/>
          <w:szCs w:val="22"/>
          <w:highlight w:val="none"/>
        </w:rPr>
      </w:r>
    </w:p>
    <w:p>
      <w:pPr>
        <w:pStyle w:val="1018"/>
        <w:numPr>
          <w:numId w:val="0"/>
        </w:numPr>
        <w:jc w:val="center"/>
        <w:keepLines w:val="0"/>
        <w:keepNext w:val="0"/>
        <w:pageBreakBefore w:val="0"/>
        <w:spacing w:line="240" w:lineRule="auto"/>
        <w:widowControl/>
        <w:rPr>
          <w:rFonts w:ascii="Cambria" w:hAnsi="Cambria" w:cs="Cambria"/>
          <w:b/>
          <w:bCs/>
          <w:sz w:val="22"/>
          <w:szCs w:val="22"/>
          <w:highlight w:val="none"/>
        </w:rPr>
      </w:pPr>
      <w:r>
        <w:rPr>
          <w:rFonts w:ascii="Cambria" w:hAnsi="Cambria" w:cs="Cambria"/>
          <w:b/>
          <w:bCs/>
          <w:sz w:val="22"/>
          <w:szCs w:val="22"/>
          <w:highlight w:val="none"/>
        </w:rPr>
      </w:r>
      <w:r>
        <w:rPr>
          <w:rFonts w:ascii="Cambria" w:hAnsi="Cambria" w:cs="Cambria"/>
          <w:b/>
          <w:bCs/>
          <w:sz w:val="22"/>
          <w:szCs w:val="22"/>
          <w:highlight w:val="none"/>
        </w:rPr>
      </w:r>
    </w:p>
    <w:p>
      <w:pPr>
        <w:pStyle w:val="1018"/>
        <w:numPr>
          <w:numId w:val="0"/>
        </w:numPr>
        <w:jc w:val="center"/>
        <w:keepLines w:val="0"/>
        <w:keepNext w:val="0"/>
        <w:pageBreakBefore w:val="0"/>
        <w:spacing w:line="240" w:lineRule="auto"/>
        <w:widowControl/>
        <w:rPr>
          <w:rFonts w:hint="default" w:ascii="Cambria" w:hAnsi="Cambria" w:eastAsia="SimSun" w:cs="Cambria"/>
          <w:sz w:val="22"/>
          <w:szCs w:val="22"/>
        </w:rPr>
      </w:pPr>
      <w:r>
        <w:rPr>
          <w:rFonts w:hint="default" w:ascii="Cambria" w:hAnsi="Cambria" w:cs="Cambria"/>
          <w:b/>
          <w:bCs/>
          <w:sz w:val="22"/>
          <w:szCs w:val="22"/>
        </w:rPr>
      </w:r>
      <w:r>
        <w:rPr>
          <w:rFonts w:hint="default" w:ascii="Cambria" w:hAnsi="Cambria" w:eastAsia="SimSun" w:cs="Cambria"/>
          <w:sz w:val="22"/>
          <w:szCs w:val="22"/>
        </w:rPr>
        <w:t xml:space="preserve">VERÔNICA VELTER DE JESUS – VERO PADARIA E CAFÉ</w:t>
      </w:r>
      <w:r>
        <w:rPr>
          <w:rFonts w:hint="default" w:ascii="Cambria" w:hAnsi="Cambria" w:cs="Cambria"/>
          <w:b/>
          <w:bCs/>
          <w:sz w:val="22"/>
          <w:szCs w:val="22"/>
        </w:rP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rPr>
      </w:r>
      <w:r>
        <w:rPr>
          <w:rFonts w:hint="default" w:ascii="Cambria" w:hAnsi="Cambria" w:eastAsia="SimSun" w:cs="Cambria"/>
          <w:sz w:val="22"/>
          <w:szCs w:val="22"/>
        </w:rPr>
        <w:t xml:space="preserve"> CNPJ: 21.256.646/0001-04</w:t>
      </w:r>
      <w:r/>
      <w:r/>
    </w:p>
    <w:p>
      <w:pPr>
        <w:pStyle w:val="1018"/>
        <w:numPr>
          <w:numId w:val="0"/>
        </w:numPr>
        <w:jc w:val="center"/>
        <w:keepLines w:val="0"/>
        <w:keepNext w:val="0"/>
        <w:pageBreakBefore w:val="0"/>
        <w:spacing w:line="240" w:lineRule="auto"/>
        <w:widowControl/>
        <w:rPr>
          <w:rFonts w:hint="default" w:ascii="Cambria" w:hAnsi="Cambria" w:cs="Cambria"/>
          <w:b/>
          <w:bCs/>
          <w:sz w:val="22"/>
          <w:szCs w:val="22"/>
        </w:rPr>
      </w:pPr>
      <w:r>
        <w:rPr>
          <w:rFonts w:ascii="Cambria" w:hAnsi="Cambria" w:cs="Cambria"/>
          <w:b/>
          <w:bCs/>
          <w:sz w:val="22"/>
          <w:szCs w:val="22"/>
          <w:highlight w:val="none"/>
        </w:rPr>
      </w:r>
      <w:r>
        <w:rPr>
          <w:rFonts w:ascii="Cambria" w:hAnsi="Cambria" w:cs="Cambria"/>
          <w:b/>
          <w:bCs/>
          <w:sz w:val="22"/>
          <w:szCs w:val="22"/>
          <w:highlight w:val="none"/>
        </w:rPr>
      </w:r>
    </w:p>
    <w:sectPr>
      <w:headerReference w:type="default" r:id="rId10"/>
      <w:headerReference w:type="first" r:id="rId11"/>
      <w:footerReference w:type="default" r:id="rId13"/>
      <w:footerReference w:type="first" r:id="rId14"/>
      <w:footnotePr/>
      <w:endnotePr/>
      <w:type w:val="nextPage"/>
      <w:pgSz w:w="11906" w:h="16838" w:orient="portrait"/>
      <w:pgMar w:top="1418" w:right="1134" w:bottom="1418"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Courier New">
    <w:panose1 w:val="02070309020205020404"/>
  </w:font>
  <w:font w:name="Wingdings">
    <w:panose1 w:val="05000000000000000000"/>
  </w:font>
  <w:font w:name="Lucida Sans">
    <w:panose1 w:val="020B0602030504020204"/>
  </w:font>
  <w:font w:name="Liberation Serif">
    <w:panose1 w:val="02020603050405020304"/>
  </w:font>
  <w:font w:name="WenQuanYi Micro Hei">
    <w:panose1 w:val="02000603000000000000"/>
  </w:font>
  <w:font w:name="Calibri">
    <w:panose1 w:val="020F0502020204030204"/>
  </w:font>
  <w:font w:name="Tahoma">
    <w:panose1 w:val="020B0604030504040204"/>
  </w:font>
  <w:font w:name="Lohit Hindi">
    <w:panose1 w:val="02000603000000000000"/>
  </w:font>
  <w:font w:name="Ecofont_Spranq_eco_Sans">
    <w:panose1 w:val="02000603000000000000"/>
  </w:font>
  <w:font w:name="NSimSun">
    <w:panose1 w:val="02010609030101010101"/>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4384" behindDoc="1" locked="0" layoutInCell="0" allowOverlap="1">
              <wp:simplePos x="0" y="0"/>
              <wp:positionH relativeFrom="column">
                <wp:posOffset>0</wp:posOffset>
              </wp:positionH>
              <wp:positionV relativeFrom="paragraph">
                <wp:posOffset>425410</wp:posOffset>
              </wp:positionV>
              <wp:extent cx="6083300" cy="910419"/>
              <wp:effectExtent l="0" t="0" r="0" b="0"/>
              <wp:wrapSquare wrapText="bothSides"/>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r/>
                    </pic:nvPicPr>
                    <pic:blipFill>
                      <a:blip r:embed="rId1"/>
                      <a:srcRect l="140" t="-80" r="140" b="-78"/>
                      <a:stretch/>
                    </pic:blipFill>
                    <pic:spPr bwMode="auto">
                      <a:xfrm flipH="0" flipV="0">
                        <a:off x="0" y="0"/>
                        <a:ext cx="6083299" cy="9104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false;mso-position-horizontal-relative:text;margin-left:0.0pt;mso-position-horizontal:absolute;mso-position-vertical-relative:text;margin-top:33.5pt;mso-position-vertical:absolute;width:479.0pt;height:71.7pt;mso-wrap-distance-left:9.0pt;mso-wrap-distance-top:9.0pt;mso-wrap-distance-right:9.0pt;mso-wrap-distance-bottom:9.0pt;" stroked="false">
              <v:path textboxrect="0,0,0,0"/>
              <w10:wrap type="square"/>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Arial" w:hAnsi="Arial" w:cs="Arial"/>
        <w:sz w:val="14"/>
        <w:szCs w:val="14"/>
      </w:rPr>
    </w:pPr>
    <w:r/>
    <w:bookmarkStart w:id="7" w:name="_Hlk135299703"/>
    <w:r>
      <mc:AlternateContent>
        <mc:Choice Requires="wpg">
          <w:drawing>
            <wp:anchor xmlns:wp="http://schemas.openxmlformats.org/drawingml/2006/wordprocessingDrawing" xmlns:wp14="http://schemas.microsoft.com/office/word/2010/wordprocessingDrawing" distT="114300" distB="114300" distL="114300" distR="114300" simplePos="0" relativeHeight="251661312" behindDoc="1" locked="0" layoutInCell="0" allowOverlap="1">
              <wp:simplePos x="0" y="0"/>
              <wp:positionH relativeFrom="column">
                <wp:posOffset>-87288</wp:posOffset>
              </wp:positionH>
              <wp:positionV relativeFrom="paragraph">
                <wp:posOffset>825256</wp:posOffset>
              </wp:positionV>
              <wp:extent cx="6083300" cy="101473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false;mso-position-horizontal-relative:text;margin-left:-6.9pt;mso-position-horizontal:absolute;mso-position-vertical-relative:text;margin-top:65.0pt;mso-position-vertical:absolute;width:479.0pt;height:79.9pt;mso-wrap-distance-left:9.0pt;mso-wrap-distance-top:9.0pt;mso-wrap-distance-right:9.0pt;mso-wrap-distance-bottom:9.0pt;" stroked="false">
              <v:path textboxrect="0,0,0,0"/>
              <w10:wrap type="square"/>
              <v:imagedata r:id="rId1" o:title=""/>
            </v:shape>
          </w:pict>
        </mc:Fallback>
      </mc:AlternateContent>
    </w:r>
    <w:bookmarkEnd w:id="7"/>
    <w:r>
      <w:rPr>
        <w:rFonts w:ascii="Arial" w:hAnsi="Arial" w:cs="Arial"/>
        <w:sz w:val="14"/>
        <w:szCs w:val="1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0288" behindDoc="1" locked="0" layoutInCell="0" allowOverlap="1">
              <wp:simplePos x="0" y="0"/>
              <wp:positionH relativeFrom="column">
                <wp:posOffset>-87288</wp:posOffset>
              </wp:positionH>
              <wp:positionV relativeFrom="paragraph">
                <wp:posOffset>605448</wp:posOffset>
              </wp:positionV>
              <wp:extent cx="6083300" cy="1014730"/>
              <wp:effectExtent l="0" t="0" r="0" b="0"/>
              <wp:wrapSquare wrapText="bothSides"/>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false;mso-position-horizontal-relative:text;margin-left:-6.9pt;mso-position-horizontal:absolute;mso-position-vertical-relative:text;margin-top:47.7pt;mso-position-vertical:absolute;width:479.0pt;height:79.9pt;mso-wrap-distance-left:9.0pt;mso-wrap-distance-top:9.0pt;mso-wrap-distance-right:9.0pt;mso-wrap-distance-bottom:9.0pt;" stroked="false">
              <v:path textboxrect="0,0,0,0"/>
              <w10:wrap type="square"/>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left" w:pos="2753" w:leader="none"/>
        <w:tab w:val="clear" w:pos="4252" w:leader="none"/>
        <w:tab w:val="clear" w:pos="8504" w:leader="none"/>
      </w:tabs>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3360" behindDoc="1" locked="0" layoutInCell="0" allowOverlap="1">
              <wp:simplePos x="0" y="0"/>
              <wp:positionH relativeFrom="column">
                <wp:posOffset>-29210</wp:posOffset>
              </wp:positionH>
              <wp:positionV relativeFrom="paragraph">
                <wp:posOffset>-180000</wp:posOffset>
              </wp:positionV>
              <wp:extent cx="6191885" cy="1153795"/>
              <wp:effectExtent l="0" t="0" r="0" b="0"/>
              <wp:wrapSquare wrapText="bothSides"/>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false;mso-position-horizontal-relative:text;margin-left:-2.3pt;mso-position-horizontal:absolute;mso-position-vertical-relative:text;margin-top:-14.2pt;mso-position-vertical:absolute;width:487.5pt;height:90.8pt;mso-wrap-distance-left:9.0pt;mso-wrap-distance-top:9.0pt;mso-wrap-distance-right:9.0pt;mso-wrap-distance-bottom:9.0pt;" stroked="false">
              <v:path textboxrect="0,0,0,0"/>
              <w10:wrap type="square"/>
              <v:imagedata r:id="rId1" o:title=""/>
            </v:shape>
          </w:pict>
        </mc:Fallback>
      </mc:AlternateContent>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rPr>
        <w:rFonts w:ascii="Arial" w:hAnsi="Arial" w:cs="Arial"/>
        <w:sz w:val="20"/>
        <w:szCs w:val="20"/>
      </w:rPr>
    </w:pPr>
    <w:r>
      <w:rPr>
        <w:rFonts w:hint="default"/>
        <w:sz w:val="20"/>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81915</wp:posOffset>
              </wp:positionH>
              <wp:positionV relativeFrom="paragraph">
                <wp:posOffset>-264795</wp:posOffset>
              </wp:positionV>
              <wp:extent cx="765175" cy="707390"/>
              <wp:effectExtent l="0" t="0" r="12065" b="8890"/>
              <wp:wrapNone/>
              <wp:docPr id="2" name="Imagem 3"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353hgp8fs74rmlwbsbxu_LOGOVERTICAL"/>
                      <pic:cNvPicPr>
                        <a:picLocks noChangeAspect="1"/>
                      </pic:cNvPicPr>
                      <pic:nvPr/>
                    </pic:nvPicPr>
                    <pic:blipFill>
                      <a:blip r:embed="rId1"/>
                      <a:stretch/>
                    </pic:blipFill>
                    <pic:spPr bwMode="auto">
                      <a:xfrm>
                        <a:off x="0" y="0"/>
                        <a:ext cx="765175" cy="7073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6.4pt;mso-position-horizontal:absolute;mso-position-vertical-relative:text;margin-top:-20.8pt;mso-position-vertical:absolute;width:60.2pt;height:55.7pt;mso-wrap-distance-left:9.0pt;mso-wrap-distance-top:0.0pt;mso-wrap-distance-right:9.0pt;mso-wrap-distance-bottom:0.0pt;" stroked="false">
              <v:path textboxrect="0,0,0,0"/>
              <v:imagedata r:id="rId1" o:title=""/>
            </v:shape>
          </w:pict>
        </mc:Fallback>
      </mc:AlternateContent>
    </w:r>
    <w:r>
      <w:rPr>
        <w:rFonts w:hint="default"/>
        <w:sz w:val="20"/>
        <w:lang w:val="pt-BR"/>
      </w:rPr>
      <w:t xml:space="preserve">CREDENCIAMENTO</w:t>
    </w:r>
    <w:r>
      <w:rPr>
        <w:rFonts w:ascii="Arial" w:hAnsi="Arial" w:cs="Arial"/>
        <w:sz w:val="20"/>
        <w:szCs w:val="20"/>
      </w:rPr>
      <w:t xml:space="preserve"> Nº 001/2023</w:t>
    </w:r>
    <w:r/>
  </w:p>
  <w:p>
    <w:pPr>
      <w:pStyle w:val="980"/>
      <w:jc w:val="right"/>
    </w:pPr>
    <w:r/>
    <w:r/>
  </w:p>
  <w:p>
    <w:pPr>
      <w:pStyle w:val="980"/>
      <w:jc w:val="righ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9264" behindDoc="1" locked="0" layoutInCell="0" allowOverlap="1">
              <wp:simplePos x="0" y="0"/>
              <wp:positionH relativeFrom="column">
                <wp:posOffset>-29210</wp:posOffset>
              </wp:positionH>
              <wp:positionV relativeFrom="paragraph">
                <wp:posOffset>-450215</wp:posOffset>
              </wp:positionV>
              <wp:extent cx="6191885" cy="1153795"/>
              <wp:effectExtent l="0" t="0" r="0" b="0"/>
              <wp:wrapSquare wrapText="bothSides"/>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text;margin-left:-2.3pt;mso-position-horizontal:absolute;mso-position-vertical-relative:text;margin-top:-35.4pt;mso-position-vertical:absolute;width:487.5pt;height:90.8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164"/>
        <w:tabs>
          <w:tab w:val="left" w:pos="425" w:leader="none"/>
        </w:tabs>
      </w:pPr>
      <w:rPr>
        <w:rFonts w:hint="default" w:ascii="Times New Roman" w:hAnsi="Times New Roman" w:eastAsia="Times New Roman"/>
      </w:rPr>
    </w:lvl>
    <w:lvl w:ilvl="1">
      <w:start w:val="1"/>
      <w:numFmt w:val="lowerLetter"/>
      <w:isLgl w:val="false"/>
      <w:suff w:val="tab"/>
      <w:lvlText w:val="%2."/>
      <w:lvlJc w:val="left"/>
      <w:pPr>
        <w:ind w:left="425" w:firstLine="744"/>
        <w:tabs>
          <w:tab w:val="left" w:pos="425" w:leader="none"/>
        </w:tabs>
      </w:pPr>
      <w:rPr>
        <w:rFonts w:hint="default"/>
      </w:rPr>
    </w:lvl>
    <w:lvl w:ilvl="2">
      <w:start w:val="1"/>
      <w:numFmt w:val="lowerRoman"/>
      <w:isLgl w:val="false"/>
      <w:suff w:val="tab"/>
      <w:lvlText w:val="%3."/>
      <w:lvlJc w:val="left"/>
      <w:pPr>
        <w:ind w:left="425" w:firstLine="1648"/>
        <w:tabs>
          <w:tab w:val="left" w:pos="425" w:leader="none"/>
        </w:tabs>
      </w:pPr>
      <w:rPr>
        <w:rFonts w:hint="default"/>
      </w:rPr>
    </w:lvl>
    <w:lvl w:ilvl="3">
      <w:start w:val="1"/>
      <w:numFmt w:val="decimal"/>
      <w:isLgl w:val="false"/>
      <w:suff w:val="tab"/>
      <w:lvlText w:val="%4."/>
      <w:lvlJc w:val="left"/>
      <w:pPr>
        <w:ind w:left="425" w:firstLine="2552"/>
        <w:tabs>
          <w:tab w:val="left" w:pos="425" w:leader="none"/>
        </w:tabs>
      </w:pPr>
      <w:rPr>
        <w:rFonts w:hint="default"/>
      </w:rPr>
    </w:lvl>
    <w:lvl w:ilvl="4">
      <w:start w:val="1"/>
      <w:numFmt w:val="lowerLetter"/>
      <w:isLgl w:val="false"/>
      <w:suff w:val="tab"/>
      <w:lvlText w:val="%5."/>
      <w:lvlJc w:val="left"/>
      <w:pPr>
        <w:ind w:left="425" w:firstLine="3456"/>
        <w:tabs>
          <w:tab w:val="left" w:pos="425" w:leader="none"/>
        </w:tabs>
      </w:pPr>
      <w:rPr>
        <w:rFonts w:hint="default"/>
      </w:rPr>
    </w:lvl>
    <w:lvl w:ilvl="5">
      <w:start w:val="1"/>
      <w:numFmt w:val="lowerRoman"/>
      <w:isLgl w:val="false"/>
      <w:suff w:val="tab"/>
      <w:lvlText w:val="%6."/>
      <w:lvlJc w:val="left"/>
      <w:pPr>
        <w:ind w:left="425" w:firstLine="4360"/>
        <w:tabs>
          <w:tab w:val="left" w:pos="425" w:leader="none"/>
        </w:tabs>
      </w:pPr>
      <w:rPr>
        <w:rFonts w:hint="default"/>
      </w:rPr>
    </w:lvl>
    <w:lvl w:ilvl="6">
      <w:start w:val="1"/>
      <w:numFmt w:val="decimal"/>
      <w:isLgl w:val="false"/>
      <w:suff w:val="tab"/>
      <w:lvlText w:val="%7."/>
      <w:lvlJc w:val="left"/>
      <w:pPr>
        <w:ind w:left="425" w:firstLine="5264"/>
        <w:tabs>
          <w:tab w:val="left" w:pos="425" w:leader="none"/>
        </w:tabs>
      </w:pPr>
      <w:rPr>
        <w:rFonts w:hint="default"/>
      </w:rPr>
    </w:lvl>
    <w:lvl w:ilvl="7">
      <w:start w:val="1"/>
      <w:numFmt w:val="lowerLetter"/>
      <w:isLgl w:val="false"/>
      <w:suff w:val="tab"/>
      <w:lvlText w:val="%8."/>
      <w:lvlJc w:val="left"/>
      <w:pPr>
        <w:ind w:left="425" w:firstLine="6168"/>
        <w:tabs>
          <w:tab w:val="left" w:pos="425" w:leader="none"/>
        </w:tabs>
      </w:pPr>
      <w:rPr>
        <w:rFonts w:hint="default"/>
      </w:rPr>
    </w:lvl>
    <w:lvl w:ilvl="8">
      <w:start w:val="1"/>
      <w:numFmt w:val="lowerRoman"/>
      <w:isLgl w:val="false"/>
      <w:suff w:val="tab"/>
      <w:lvlText w:val="%9."/>
      <w:lvlJc w:val="left"/>
      <w:pPr>
        <w:ind w:left="425" w:firstLine="7072"/>
        <w:tabs>
          <w:tab w:val="left" w:pos="425" w:leader="none"/>
        </w:tabs>
      </w:pPr>
      <w:rPr>
        <w:rFonts w:hint="default"/>
      </w:rPr>
    </w:lvl>
  </w:abstractNum>
  <w:abstractNum w:abstractNumId="1">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8"/>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4">
    <w:multiLevelType w:val="hybridMultilevel"/>
    <w:lvl w:ilvl="0">
      <w:start w:val="1"/>
      <w:numFmt w:val="decimal"/>
      <w:pStyle w:val="1001"/>
      <w:isLgl w:val="false"/>
      <w:suff w:val="tab"/>
      <w:lvlText w:val="%1."/>
      <w:lvlJc w:val="left"/>
      <w:pPr>
        <w:ind w:left="360" w:hanging="360"/>
      </w:pPr>
      <w:rPr>
        <w:b/>
      </w:rPr>
    </w:lvl>
    <w:lvl w:ilvl="1">
      <w:start w:val="1"/>
      <w:numFmt w:val="decimal"/>
      <w:pStyle w:val="1018"/>
      <w:isLgl w:val="false"/>
      <w:suff w:val="tab"/>
      <w:lvlText w:val="%1.%2."/>
      <w:lvlJc w:val="left"/>
      <w:pPr>
        <w:ind w:left="999" w:hanging="432"/>
      </w:pPr>
      <w:rPr>
        <w:b w:val="0"/>
        <w:i w:val="0"/>
        <w:strike w:val="0"/>
        <w:color w:val="auto"/>
        <w:sz w:val="20"/>
        <w:szCs w:val="20"/>
        <w:u w:val="none"/>
      </w:rPr>
    </w:lvl>
    <w:lvl w:ilvl="2">
      <w:start w:val="1"/>
      <w:numFmt w:val="decimal"/>
      <w:pStyle w:val="1020"/>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1"/>
      <w:isLgl w:val="false"/>
      <w:suff w:val="tab"/>
      <w:lvlText w:val="%1."/>
      <w:lvlJc w:val="left"/>
      <w:pPr>
        <w:ind w:left="360" w:hanging="360"/>
      </w:pPr>
      <w:rPr>
        <w:b/>
      </w:rPr>
    </w:lvl>
    <w:lvl w:ilvl="1">
      <w:start w:val="1"/>
      <w:numFmt w:val="decimal"/>
      <w:pStyle w:val="1018"/>
      <w:isLgl w:val="false"/>
      <w:suff w:val="tab"/>
      <w:lvlText w:val="%1.%2."/>
      <w:lvlJc w:val="left"/>
      <w:pPr>
        <w:ind w:left="999" w:hanging="432"/>
      </w:pPr>
      <w:rPr>
        <w:b w:val="0"/>
        <w:i w:val="0"/>
        <w:strike w:val="0"/>
        <w:color w:val="auto"/>
        <w:sz w:val="20"/>
        <w:szCs w:val="20"/>
        <w:u w:val="none"/>
      </w:rPr>
    </w:lvl>
    <w:lvl w:ilvl="2">
      <w:start w:val="1"/>
      <w:numFmt w:val="decimal"/>
      <w:pStyle w:val="1020"/>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1"/>
      <w:isLgl w:val="false"/>
      <w:suff w:val="tab"/>
      <w:lvlText w:val="%1."/>
      <w:lvlJc w:val="left"/>
      <w:pPr>
        <w:ind w:left="360" w:hanging="360"/>
      </w:pPr>
      <w:rPr>
        <w:b/>
      </w:rPr>
    </w:lvl>
    <w:lvl w:ilvl="1">
      <w:start w:val="1"/>
      <w:numFmt w:val="decimal"/>
      <w:pStyle w:val="1018"/>
      <w:isLgl w:val="false"/>
      <w:suff w:val="tab"/>
      <w:lvlText w:val="%1.%2."/>
      <w:lvlJc w:val="left"/>
      <w:pPr>
        <w:ind w:left="999" w:hanging="432"/>
      </w:pPr>
      <w:rPr>
        <w:b w:val="0"/>
        <w:i w:val="0"/>
        <w:strike w:val="0"/>
        <w:color w:val="auto"/>
        <w:sz w:val="20"/>
        <w:szCs w:val="20"/>
        <w:u w:val="none"/>
      </w:rPr>
    </w:lvl>
    <w:lvl w:ilvl="2">
      <w:start w:val="1"/>
      <w:numFmt w:val="decimal"/>
      <w:pStyle w:val="1020"/>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21"/>
      <w:isLgl w:val="false"/>
      <w:suff w:val="tab"/>
      <w:lvlText w:val="%1.%2.%3.%4."/>
      <w:lvlJc w:val="left"/>
      <w:pPr>
        <w:ind w:left="2491" w:hanging="648"/>
      </w:pPr>
    </w:lvl>
    <w:lvl w:ilvl="4">
      <w:start w:val="1"/>
      <w:numFmt w:val="decimal"/>
      <w:pStyle w:val="102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2"/>
  </w:num>
  <w:num w:numId="2">
    <w:abstractNumId w:val="4"/>
  </w:num>
  <w:num w:numId="3">
    <w:abstractNumId w:val="1"/>
  </w:num>
  <w:num w:numId="4">
    <w:abstractNumId w:val="5"/>
  </w:num>
  <w:num w:numId="5">
    <w:abstractNumId w:val="0"/>
  </w:num>
  <w:num w:numId="6">
    <w:abstractNumId w:val="3"/>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Heading 1 Char"/>
    <w:basedOn w:val="968"/>
    <w:link w:val="963"/>
    <w:uiPriority w:val="9"/>
    <w:rPr>
      <w:rFonts w:ascii="Arial" w:hAnsi="Arial" w:eastAsia="Arial" w:cs="Arial"/>
      <w:sz w:val="40"/>
      <w:szCs w:val="40"/>
    </w:rPr>
  </w:style>
  <w:style w:type="character" w:styleId="800">
    <w:name w:val="Heading 2 Char"/>
    <w:basedOn w:val="968"/>
    <w:link w:val="964"/>
    <w:uiPriority w:val="9"/>
    <w:rPr>
      <w:rFonts w:ascii="Arial" w:hAnsi="Arial" w:eastAsia="Arial" w:cs="Arial"/>
      <w:sz w:val="34"/>
    </w:rPr>
  </w:style>
  <w:style w:type="character" w:styleId="801">
    <w:name w:val="Heading 3 Char"/>
    <w:basedOn w:val="968"/>
    <w:link w:val="965"/>
    <w:uiPriority w:val="9"/>
    <w:rPr>
      <w:rFonts w:ascii="Arial" w:hAnsi="Arial" w:eastAsia="Arial" w:cs="Arial"/>
      <w:sz w:val="30"/>
      <w:szCs w:val="30"/>
    </w:rPr>
  </w:style>
  <w:style w:type="character" w:styleId="802">
    <w:name w:val="Heading 4 Char"/>
    <w:basedOn w:val="968"/>
    <w:link w:val="966"/>
    <w:uiPriority w:val="9"/>
    <w:rPr>
      <w:rFonts w:ascii="Arial" w:hAnsi="Arial" w:eastAsia="Arial" w:cs="Arial"/>
      <w:b/>
      <w:bCs/>
      <w:sz w:val="26"/>
      <w:szCs w:val="26"/>
    </w:rPr>
  </w:style>
  <w:style w:type="paragraph" w:styleId="803">
    <w:name w:val="Heading 5"/>
    <w:basedOn w:val="962"/>
    <w:next w:val="962"/>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basedOn w:val="968"/>
    <w:link w:val="803"/>
    <w:uiPriority w:val="9"/>
    <w:rPr>
      <w:rFonts w:ascii="Arial" w:hAnsi="Arial" w:eastAsia="Arial" w:cs="Arial"/>
      <w:b/>
      <w:bCs/>
      <w:sz w:val="24"/>
      <w:szCs w:val="24"/>
    </w:rPr>
  </w:style>
  <w:style w:type="character" w:styleId="805">
    <w:name w:val="Heading 6 Char"/>
    <w:basedOn w:val="968"/>
    <w:link w:val="967"/>
    <w:uiPriority w:val="9"/>
    <w:rPr>
      <w:rFonts w:ascii="Arial" w:hAnsi="Arial" w:eastAsia="Arial" w:cs="Arial"/>
      <w:b/>
      <w:bCs/>
      <w:sz w:val="22"/>
      <w:szCs w:val="22"/>
    </w:rPr>
  </w:style>
  <w:style w:type="paragraph" w:styleId="806">
    <w:name w:val="Heading 7"/>
    <w:basedOn w:val="962"/>
    <w:next w:val="96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68"/>
    <w:link w:val="806"/>
    <w:uiPriority w:val="9"/>
    <w:rPr>
      <w:rFonts w:ascii="Arial" w:hAnsi="Arial" w:eastAsia="Arial" w:cs="Arial"/>
      <w:b/>
      <w:bCs/>
      <w:i/>
      <w:iCs/>
      <w:sz w:val="22"/>
      <w:szCs w:val="22"/>
    </w:rPr>
  </w:style>
  <w:style w:type="paragraph" w:styleId="808">
    <w:name w:val="Heading 8"/>
    <w:basedOn w:val="962"/>
    <w:next w:val="96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68"/>
    <w:link w:val="808"/>
    <w:uiPriority w:val="9"/>
    <w:rPr>
      <w:rFonts w:ascii="Arial" w:hAnsi="Arial" w:eastAsia="Arial" w:cs="Arial"/>
      <w:i/>
      <w:iCs/>
      <w:sz w:val="22"/>
      <w:szCs w:val="22"/>
    </w:rPr>
  </w:style>
  <w:style w:type="paragraph" w:styleId="810">
    <w:name w:val="Heading 9"/>
    <w:basedOn w:val="962"/>
    <w:next w:val="96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68"/>
    <w:link w:val="810"/>
    <w:uiPriority w:val="9"/>
    <w:rPr>
      <w:rFonts w:ascii="Arial" w:hAnsi="Arial" w:eastAsia="Arial" w:cs="Arial"/>
      <w:i/>
      <w:iCs/>
      <w:sz w:val="21"/>
      <w:szCs w:val="21"/>
    </w:rPr>
  </w:style>
  <w:style w:type="paragraph" w:styleId="812">
    <w:name w:val="No Spacing"/>
    <w:uiPriority w:val="1"/>
    <w:qFormat/>
    <w:pPr>
      <w:spacing w:before="0" w:after="0" w:line="240" w:lineRule="auto"/>
    </w:pPr>
  </w:style>
  <w:style w:type="character" w:styleId="813">
    <w:name w:val="Title Char"/>
    <w:basedOn w:val="968"/>
    <w:link w:val="977"/>
    <w:uiPriority w:val="10"/>
    <w:rPr>
      <w:sz w:val="48"/>
      <w:szCs w:val="48"/>
    </w:rPr>
  </w:style>
  <w:style w:type="paragraph" w:styleId="814">
    <w:name w:val="Subtitle"/>
    <w:basedOn w:val="962"/>
    <w:next w:val="962"/>
    <w:link w:val="815"/>
    <w:uiPriority w:val="11"/>
    <w:qFormat/>
    <w:pPr>
      <w:spacing w:before="200" w:after="200"/>
    </w:pPr>
    <w:rPr>
      <w:sz w:val="24"/>
      <w:szCs w:val="24"/>
    </w:rPr>
  </w:style>
  <w:style w:type="character" w:styleId="815">
    <w:name w:val="Subtitle Char"/>
    <w:basedOn w:val="968"/>
    <w:link w:val="814"/>
    <w:uiPriority w:val="11"/>
    <w:rPr>
      <w:sz w:val="24"/>
      <w:szCs w:val="24"/>
    </w:rPr>
  </w:style>
  <w:style w:type="paragraph" w:styleId="816">
    <w:name w:val="Intense Quote"/>
    <w:basedOn w:val="962"/>
    <w:next w:val="962"/>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68"/>
    <w:link w:val="980"/>
    <w:uiPriority w:val="99"/>
  </w:style>
  <w:style w:type="character" w:styleId="819">
    <w:name w:val="Footer Char"/>
    <w:basedOn w:val="968"/>
    <w:link w:val="982"/>
    <w:uiPriority w:val="99"/>
  </w:style>
  <w:style w:type="paragraph" w:styleId="820">
    <w:name w:val="Caption"/>
    <w:basedOn w:val="962"/>
    <w:next w:val="962"/>
    <w:uiPriority w:val="35"/>
    <w:semiHidden/>
    <w:unhideWhenUsed/>
    <w:qFormat/>
    <w:pPr>
      <w:spacing w:line="276" w:lineRule="auto"/>
    </w:pPr>
    <w:rPr>
      <w:b/>
      <w:bCs/>
      <w:color w:val="4f81bd" w:themeColor="accent1"/>
      <w:sz w:val="18"/>
      <w:szCs w:val="18"/>
    </w:rPr>
  </w:style>
  <w:style w:type="character" w:styleId="821">
    <w:name w:val="Caption Char"/>
    <w:basedOn w:val="820"/>
    <w:link w:val="982"/>
    <w:uiPriority w:val="99"/>
  </w:style>
  <w:style w:type="table" w:styleId="822">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62"/>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8"/>
    <w:uiPriority w:val="99"/>
    <w:unhideWhenUsed/>
    <w:rPr>
      <w:vertAlign w:val="superscript"/>
    </w:rPr>
  </w:style>
  <w:style w:type="paragraph" w:styleId="950">
    <w:name w:val="endnote text"/>
    <w:basedOn w:val="962"/>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8"/>
    <w:uiPriority w:val="99"/>
    <w:semiHidden/>
    <w:unhideWhenUsed/>
    <w:rPr>
      <w:vertAlign w:val="superscript"/>
    </w:rPr>
  </w:style>
  <w:style w:type="paragraph" w:styleId="953">
    <w:name w:val="toc 2"/>
    <w:basedOn w:val="962"/>
    <w:next w:val="962"/>
    <w:uiPriority w:val="39"/>
    <w:unhideWhenUsed/>
    <w:pPr>
      <w:ind w:left="283" w:right="0" w:firstLine="0"/>
      <w:spacing w:after="57"/>
    </w:pPr>
  </w:style>
  <w:style w:type="paragraph" w:styleId="954">
    <w:name w:val="toc 3"/>
    <w:basedOn w:val="962"/>
    <w:next w:val="962"/>
    <w:uiPriority w:val="39"/>
    <w:unhideWhenUsed/>
    <w:pPr>
      <w:ind w:left="567" w:right="0" w:firstLine="0"/>
      <w:spacing w:after="57"/>
    </w:pPr>
  </w:style>
  <w:style w:type="paragraph" w:styleId="955">
    <w:name w:val="toc 4"/>
    <w:basedOn w:val="962"/>
    <w:next w:val="962"/>
    <w:uiPriority w:val="39"/>
    <w:unhideWhenUsed/>
    <w:pPr>
      <w:ind w:left="850" w:right="0" w:firstLine="0"/>
      <w:spacing w:after="57"/>
    </w:pPr>
  </w:style>
  <w:style w:type="paragraph" w:styleId="956">
    <w:name w:val="toc 5"/>
    <w:basedOn w:val="962"/>
    <w:next w:val="962"/>
    <w:uiPriority w:val="39"/>
    <w:unhideWhenUsed/>
    <w:pPr>
      <w:ind w:left="1134" w:right="0" w:firstLine="0"/>
      <w:spacing w:after="57"/>
    </w:pPr>
  </w:style>
  <w:style w:type="paragraph" w:styleId="957">
    <w:name w:val="toc 6"/>
    <w:basedOn w:val="962"/>
    <w:next w:val="962"/>
    <w:uiPriority w:val="39"/>
    <w:unhideWhenUsed/>
    <w:pPr>
      <w:ind w:left="1417" w:right="0" w:firstLine="0"/>
      <w:spacing w:after="57"/>
    </w:pPr>
  </w:style>
  <w:style w:type="paragraph" w:styleId="958">
    <w:name w:val="toc 7"/>
    <w:basedOn w:val="962"/>
    <w:next w:val="962"/>
    <w:uiPriority w:val="39"/>
    <w:unhideWhenUsed/>
    <w:pPr>
      <w:ind w:left="1701" w:right="0" w:firstLine="0"/>
      <w:spacing w:after="57"/>
    </w:pPr>
  </w:style>
  <w:style w:type="paragraph" w:styleId="959">
    <w:name w:val="toc 8"/>
    <w:basedOn w:val="962"/>
    <w:next w:val="962"/>
    <w:uiPriority w:val="39"/>
    <w:unhideWhenUsed/>
    <w:pPr>
      <w:ind w:left="1984" w:right="0" w:firstLine="0"/>
      <w:spacing w:after="57"/>
    </w:pPr>
  </w:style>
  <w:style w:type="paragraph" w:styleId="960">
    <w:name w:val="toc 9"/>
    <w:basedOn w:val="962"/>
    <w:next w:val="962"/>
    <w:uiPriority w:val="39"/>
    <w:unhideWhenUsed/>
    <w:pPr>
      <w:ind w:left="2268" w:right="0" w:firstLine="0"/>
      <w:spacing w:after="57"/>
    </w:pPr>
  </w:style>
  <w:style w:type="paragraph" w:styleId="961">
    <w:name w:val="table of figures"/>
    <w:basedOn w:val="962"/>
    <w:next w:val="962"/>
    <w:uiPriority w:val="99"/>
    <w:unhideWhenUsed/>
    <w:pPr>
      <w:spacing w:after="0" w:afterAutospacing="0"/>
    </w:pPr>
  </w:style>
  <w:style w:type="paragraph" w:styleId="962" w:default="1">
    <w:name w:val="Normal"/>
    <w:uiPriority w:val="0"/>
    <w:qFormat/>
    <w:rPr>
      <w:rFonts w:ascii="Ecofont_Spranq_eco_Sans" w:hAnsi="Ecofont_Spranq_eco_Sans" w:cs="Tahoma" w:eastAsiaTheme="minorEastAsia"/>
      <w:sz w:val="24"/>
      <w:szCs w:val="24"/>
      <w:lang w:val="pt-BR" w:eastAsia="pt-BR" w:bidi="ar-SA"/>
    </w:rPr>
  </w:style>
  <w:style w:type="paragraph" w:styleId="963">
    <w:name w:val="Heading 1"/>
    <w:basedOn w:val="962"/>
    <w:next w:val="962"/>
    <w:link w:val="1005"/>
    <w:uiPriority w:val="0"/>
    <w:qFormat/>
    <w:pPr>
      <w:keepLines/>
      <w:keepNext/>
      <w:spacing w:before="480"/>
      <w:outlineLvl w:val="0"/>
    </w:pPr>
    <w:rPr>
      <w:rFonts w:asciiTheme="majorHAnsi" w:hAnsiTheme="majorHAnsi" w:eastAsiaTheme="majorEastAsia" w:cstheme="majorBidi"/>
      <w:b/>
      <w:bCs/>
      <w:color w:val="376092" w:themeColor="accent1" w:themeShade="BF"/>
      <w:sz w:val="28"/>
      <w:szCs w:val="28"/>
    </w:rPr>
  </w:style>
  <w:style w:type="paragraph" w:styleId="964">
    <w:name w:val="Heading 2"/>
    <w:basedOn w:val="962"/>
    <w:next w:val="962"/>
    <w:link w:val="988"/>
    <w:uiPriority w:val="0"/>
    <w:qFormat/>
    <w:pPr>
      <w:ind w:right="-1"/>
      <w:jc w:val="center"/>
      <w:keepNext/>
      <w:tabs>
        <w:tab w:val="left" w:pos="1701" w:leader="none"/>
      </w:tabs>
      <w:outlineLvl w:val="1"/>
    </w:pPr>
    <w:rPr>
      <w:rFonts w:ascii="Times New Roman" w:hAnsi="Times New Roman" w:cs="Times New Roman"/>
      <w:b/>
      <w:color w:val="000000"/>
      <w:szCs w:val="20"/>
    </w:rPr>
  </w:style>
  <w:style w:type="paragraph" w:styleId="965">
    <w:name w:val="Heading 3"/>
    <w:basedOn w:val="962"/>
    <w:next w:val="962"/>
    <w:link w:val="1050"/>
    <w:uiPriority w:val="9"/>
    <w:semiHidden/>
    <w:unhideWhenUsed/>
    <w:qFormat/>
    <w:pPr>
      <w:keepLines/>
      <w:keepNext/>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966">
    <w:name w:val="Heading 4"/>
    <w:basedOn w:val="962"/>
    <w:next w:val="962"/>
    <w:link w:val="1000"/>
    <w:uiPriority w:val="0"/>
    <w:semiHidden/>
    <w:unhideWhenUsed/>
    <w:qFormat/>
    <w:pPr>
      <w:keepLines/>
      <w:keepNext/>
      <w:spacing w:before="40"/>
      <w:outlineLvl w:val="3"/>
    </w:pPr>
    <w:rPr>
      <w:rFonts w:asciiTheme="majorHAnsi" w:hAnsiTheme="majorHAnsi" w:eastAsiaTheme="majorEastAsia" w:cstheme="majorBidi"/>
      <w:i/>
      <w:iCs/>
      <w:color w:val="376092" w:themeColor="accent1" w:themeShade="BF"/>
    </w:rPr>
  </w:style>
  <w:style w:type="paragraph" w:styleId="967">
    <w:name w:val="Heading 6"/>
    <w:basedOn w:val="962"/>
    <w:next w:val="962"/>
    <w:link w:val="1051"/>
    <w:uiPriority w:val="9"/>
    <w:semiHidden/>
    <w:unhideWhenUsed/>
    <w:qFormat/>
    <w:pPr>
      <w:keepLines/>
      <w:keepNext/>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character" w:styleId="970">
    <w:name w:val="Strong"/>
    <w:basedOn w:val="968"/>
    <w:uiPriority w:val="22"/>
    <w:qFormat/>
    <w:rPr>
      <w:b/>
      <w:bCs/>
    </w:rPr>
  </w:style>
  <w:style w:type="character" w:styleId="971">
    <w:name w:val="annotation reference"/>
    <w:basedOn w:val="968"/>
    <w:uiPriority w:val="0"/>
    <w:unhideWhenUsed/>
    <w:qFormat/>
    <w:rPr>
      <w:sz w:val="16"/>
      <w:szCs w:val="16"/>
    </w:rPr>
  </w:style>
  <w:style w:type="character" w:styleId="972">
    <w:name w:val="FollowedHyperlink"/>
    <w:basedOn w:val="968"/>
    <w:uiPriority w:val="0"/>
    <w:semiHidden/>
    <w:unhideWhenUsed/>
    <w:qFormat/>
    <w:rPr>
      <w:color w:val="800080" w:themeColor="followedHyperlink"/>
      <w:u w:val="single"/>
      <w14:textFill>
        <w14:solidFill>
          <w14:schemeClr w14:val="folHlink"/>
        </w14:solidFill>
      </w14:textFill>
    </w:rPr>
  </w:style>
  <w:style w:type="character" w:styleId="973">
    <w:name w:val="Emphasis"/>
    <w:basedOn w:val="968"/>
    <w:uiPriority w:val="0"/>
    <w:qFormat/>
    <w:rPr>
      <w:i/>
      <w:iCs/>
    </w:rPr>
  </w:style>
  <w:style w:type="character" w:styleId="974">
    <w:name w:val="Hyperlink"/>
    <w:uiPriority w:val="99"/>
    <w:rPr>
      <w:color w:val="000080"/>
      <w:u w:val="single"/>
    </w:rPr>
  </w:style>
  <w:style w:type="paragraph" w:styleId="975">
    <w:name w:val="Body Text"/>
    <w:basedOn w:val="962"/>
    <w:link w:val="1014"/>
    <w:uiPriority w:val="0"/>
    <w:unhideWhenUsed/>
    <w:pPr>
      <w:spacing w:before="100" w:beforeAutospacing="1" w:after="100" w:afterAutospacing="1"/>
    </w:pPr>
    <w:rPr>
      <w:rFonts w:ascii="Times New Roman" w:hAnsi="Times New Roman" w:eastAsia="Times New Roman" w:cs="Times New Roman"/>
    </w:rPr>
  </w:style>
  <w:style w:type="paragraph" w:styleId="976">
    <w:name w:val="annotation text"/>
    <w:basedOn w:val="962"/>
    <w:link w:val="998"/>
    <w:uiPriority w:val="0"/>
    <w:unhideWhenUsed/>
    <w:rPr>
      <w:sz w:val="20"/>
      <w:szCs w:val="20"/>
    </w:rPr>
  </w:style>
  <w:style w:type="paragraph" w:styleId="977">
    <w:name w:val="Title"/>
    <w:basedOn w:val="962"/>
    <w:next w:val="962"/>
    <w:link w:val="1003"/>
    <w:uiPriority w:val="0"/>
    <w:qFormat/>
    <w:pPr>
      <w:contextualSpacing/>
      <w:spacing w:after="300"/>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paragraph" w:styleId="978">
    <w:name w:val="List Bullet 5"/>
    <w:basedOn w:val="962"/>
    <w:uiPriority w:val="0"/>
    <w:qFormat/>
    <w:pPr>
      <w:numPr>
        <w:ilvl w:val="0"/>
        <w:numId w:val="1"/>
      </w:numPr>
      <w:contextualSpacing/>
    </w:pPr>
  </w:style>
  <w:style w:type="paragraph" w:styleId="979">
    <w:name w:val="Normal (Web)"/>
    <w:basedOn w:val="962"/>
    <w:uiPriority w:val="99"/>
    <w:qFormat/>
    <w:pPr>
      <w:spacing w:before="100" w:beforeAutospacing="1" w:after="100" w:afterAutospacing="1"/>
    </w:pPr>
    <w:rPr>
      <w:rFonts w:ascii="Times New Roman" w:hAnsi="Times New Roman" w:cs="Times New Roman"/>
    </w:rPr>
  </w:style>
  <w:style w:type="paragraph" w:styleId="980">
    <w:name w:val="Header"/>
    <w:basedOn w:val="962"/>
    <w:link w:val="996"/>
    <w:uiPriority w:val="0"/>
    <w:qFormat/>
    <w:pPr>
      <w:tabs>
        <w:tab w:val="center" w:pos="4252" w:leader="none"/>
        <w:tab w:val="right" w:pos="8504" w:leader="none"/>
      </w:tabs>
    </w:pPr>
  </w:style>
  <w:style w:type="paragraph" w:styleId="981">
    <w:name w:val="annotation subject"/>
    <w:basedOn w:val="976"/>
    <w:next w:val="976"/>
    <w:link w:val="999"/>
    <w:uiPriority w:val="0"/>
    <w:semiHidden/>
    <w:unhideWhenUsed/>
    <w:qFormat/>
    <w:rPr>
      <w:b/>
      <w:bCs/>
    </w:rPr>
  </w:style>
  <w:style w:type="paragraph" w:styleId="982">
    <w:name w:val="Footer"/>
    <w:basedOn w:val="962"/>
    <w:link w:val="997"/>
    <w:uiPriority w:val="99"/>
    <w:qFormat/>
    <w:pPr>
      <w:tabs>
        <w:tab w:val="center" w:pos="4252" w:leader="none"/>
        <w:tab w:val="right" w:pos="8504" w:leader="none"/>
      </w:tabs>
    </w:pPr>
  </w:style>
  <w:style w:type="paragraph" w:styleId="983">
    <w:name w:val="Balloon Text"/>
    <w:basedOn w:val="962"/>
    <w:link w:val="987"/>
    <w:uiPriority w:val="99"/>
    <w:qFormat/>
    <w:rPr>
      <w:rFonts w:ascii="Tahoma" w:hAnsi="Tahoma"/>
      <w:sz w:val="16"/>
      <w:szCs w:val="16"/>
    </w:rPr>
  </w:style>
  <w:style w:type="paragraph" w:styleId="984">
    <w:name w:val="toc 1"/>
    <w:basedOn w:val="962"/>
    <w:next w:val="962"/>
    <w:uiPriority w:val="39"/>
    <w:unhideWhenUsed/>
    <w:qFormat/>
    <w:pPr>
      <w:spacing w:after="100"/>
      <w:tabs>
        <w:tab w:val="left" w:pos="426" w:leader="none"/>
        <w:tab w:val="right" w:pos="9628" w:leader="dot"/>
      </w:tabs>
    </w:pPr>
    <w:rPr>
      <w:rFonts w:ascii="Arial" w:hAnsi="Arial" w:eastAsia="Times New Roman"/>
      <w:sz w:val="20"/>
    </w:rPr>
  </w:style>
  <w:style w:type="table" w:styleId="985">
    <w:name w:val="Table Grid"/>
    <w:basedOn w:val="969"/>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6">
    <w:name w:val="List Paragraph"/>
    <w:basedOn w:val="962"/>
    <w:link w:val="1049"/>
    <w:uiPriority w:val="34"/>
    <w:qFormat/>
    <w:pPr>
      <w:contextualSpacing/>
      <w:ind w:left="720"/>
    </w:pPr>
  </w:style>
  <w:style w:type="character" w:styleId="987" w:customStyle="1">
    <w:name w:val="Texto de balão Char"/>
    <w:link w:val="983"/>
    <w:uiPriority w:val="99"/>
    <w:qFormat/>
    <w:rPr>
      <w:rFonts w:ascii="Tahoma" w:hAnsi="Tahoma" w:cs="Tahoma"/>
      <w:sz w:val="16"/>
      <w:szCs w:val="16"/>
    </w:rPr>
  </w:style>
  <w:style w:type="character" w:styleId="988" w:customStyle="1">
    <w:name w:val="Título 2 Char"/>
    <w:link w:val="964"/>
    <w:uiPriority w:val="0"/>
    <w:rPr>
      <w:b/>
      <w:color w:val="000000"/>
      <w:sz w:val="24"/>
    </w:rPr>
  </w:style>
  <w:style w:type="paragraph" w:styleId="989" w:customStyle="1">
    <w:name w:val="Nível 2"/>
    <w:basedOn w:val="962"/>
    <w:next w:val="962"/>
    <w:uiPriority w:val="0"/>
    <w:pPr>
      <w:jc w:val="both"/>
      <w:spacing w:after="120"/>
    </w:pPr>
    <w:rPr>
      <w:rFonts w:ascii="Arial" w:hAnsi="Arial" w:cs="Times New Roman"/>
      <w:b/>
      <w:szCs w:val="20"/>
    </w:rPr>
  </w:style>
  <w:style w:type="character" w:styleId="990" w:customStyle="1">
    <w:name w:val="normal__char1"/>
    <w:uiPriority w:val="0"/>
    <w:rPr>
      <w:rFonts w:hint="default" w:ascii="Arial" w:hAnsi="Arial" w:cs="Arial"/>
      <w:sz w:val="24"/>
      <w:szCs w:val="24"/>
      <w:u w:val="none"/>
    </w:rPr>
  </w:style>
  <w:style w:type="character" w:styleId="991" w:customStyle="1">
    <w:name w:val="apple-style-span"/>
    <w:basedOn w:val="968"/>
    <w:uiPriority w:val="0"/>
    <w:qFormat/>
  </w:style>
  <w:style w:type="paragraph" w:styleId="992">
    <w:name w:val="Quote"/>
    <w:basedOn w:val="962"/>
    <w:next w:val="962"/>
    <w:link w:val="993"/>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93" w:customStyle="1">
    <w:name w:val="Citação Char"/>
    <w:link w:val="992"/>
    <w:uiPriority w:val="0"/>
    <w:qFormat/>
    <w:rPr>
      <w:rFonts w:ascii="Arial" w:hAnsi="Arial" w:eastAsia="Calibri" w:cs="Tahoma"/>
      <w:i/>
      <w:iCs/>
      <w:color w:val="000000"/>
      <w:szCs w:val="24"/>
      <w:shd w:val="clear" w:color="auto" w:fill="ffffcc"/>
    </w:rPr>
  </w:style>
  <w:style w:type="paragraph" w:styleId="994" w:customStyle="1">
    <w:name w:val="Nota explicativa"/>
    <w:basedOn w:val="992"/>
    <w:link w:val="995"/>
    <w:uiPriority w:val="0"/>
    <w:qFormat/>
    <w:rPr>
      <w:szCs w:val="20"/>
    </w:rPr>
  </w:style>
  <w:style w:type="character" w:styleId="995" w:customStyle="1">
    <w:name w:val="Nota explicativa Char"/>
    <w:basedOn w:val="993"/>
    <w:link w:val="994"/>
    <w:uiPriority w:val="0"/>
    <w:qFormat/>
    <w:rPr>
      <w:rFonts w:ascii="Arial" w:hAnsi="Arial" w:eastAsia="Calibri" w:cs="Tahoma"/>
      <w:color w:val="000000"/>
      <w:szCs w:val="24"/>
      <w:shd w:val="clear" w:color="auto" w:fill="ffffcc"/>
    </w:rPr>
  </w:style>
  <w:style w:type="character" w:styleId="996" w:customStyle="1">
    <w:name w:val="Cabeçalho Char"/>
    <w:link w:val="980"/>
    <w:uiPriority w:val="0"/>
    <w:qFormat/>
    <w:rPr>
      <w:rFonts w:ascii="Ecofont_Spranq_eco_Sans" w:hAnsi="Ecofont_Spranq_eco_Sans" w:cs="Tahoma"/>
      <w:sz w:val="24"/>
      <w:szCs w:val="24"/>
    </w:rPr>
  </w:style>
  <w:style w:type="character" w:styleId="997" w:customStyle="1">
    <w:name w:val="Rodapé Char"/>
    <w:link w:val="982"/>
    <w:uiPriority w:val="99"/>
    <w:qFormat/>
    <w:rPr>
      <w:rFonts w:ascii="Ecofont_Spranq_eco_Sans" w:hAnsi="Ecofont_Spranq_eco_Sans" w:cs="Tahoma"/>
      <w:sz w:val="24"/>
      <w:szCs w:val="24"/>
    </w:rPr>
  </w:style>
  <w:style w:type="character" w:styleId="998" w:customStyle="1">
    <w:name w:val="Texto de comentário Char"/>
    <w:basedOn w:val="968"/>
    <w:link w:val="976"/>
    <w:uiPriority w:val="0"/>
    <w:qFormat/>
    <w:rPr>
      <w:rFonts w:ascii="Ecofont_Spranq_eco_Sans" w:hAnsi="Ecofont_Spranq_eco_Sans" w:cs="Tahoma"/>
      <w:lang w:eastAsia="pt-BR"/>
    </w:rPr>
  </w:style>
  <w:style w:type="character" w:styleId="999" w:customStyle="1">
    <w:name w:val="Assunto do comentário Char"/>
    <w:basedOn w:val="998"/>
    <w:link w:val="981"/>
    <w:uiPriority w:val="0"/>
    <w:semiHidden/>
    <w:qFormat/>
    <w:rPr>
      <w:rFonts w:ascii="Ecofont_Spranq_eco_Sans" w:hAnsi="Ecofont_Spranq_eco_Sans" w:cs="Tahoma"/>
      <w:b/>
      <w:bCs/>
      <w:lang w:eastAsia="pt-BR"/>
    </w:rPr>
  </w:style>
  <w:style w:type="character" w:styleId="1000" w:customStyle="1">
    <w:name w:val="Título 4 Char"/>
    <w:basedOn w:val="968"/>
    <w:link w:val="966"/>
    <w:uiPriority w:val="0"/>
    <w:qFormat/>
    <w:rPr>
      <w:rFonts w:asciiTheme="majorHAnsi" w:hAnsiTheme="majorHAnsi" w:eastAsiaTheme="majorEastAsia" w:cstheme="majorBidi"/>
      <w:i/>
      <w:iCs/>
      <w:color w:val="376092" w:themeColor="accent1" w:themeShade="BF"/>
      <w:sz w:val="24"/>
      <w:szCs w:val="24"/>
      <w:lang w:eastAsia="pt-BR"/>
    </w:rPr>
  </w:style>
  <w:style w:type="paragraph" w:styleId="1001" w:customStyle="1">
    <w:name w:val="Nivel 01"/>
    <w:basedOn w:val="963"/>
    <w:next w:val="962"/>
    <w:link w:val="1004"/>
    <w:uiPriority w:val="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02" w:customStyle="1">
    <w:name w:val="Nivel_01_Titulo"/>
    <w:basedOn w:val="1001"/>
    <w:link w:val="1006"/>
    <w:uiPriority w:val="0"/>
    <w:qFormat/>
    <w:pPr>
      <w:jc w:val="left"/>
    </w:pPr>
    <w:rPr>
      <w:rFonts w:cstheme="majorBidi"/>
      <w:color w:val="000000" w:themeColor="text1"/>
      <w:spacing w:val="5"/>
      <w:sz w:val="52"/>
      <w:szCs w:val="52"/>
      <w14:textFill>
        <w14:solidFill>
          <w14:schemeClr w14:val="tx1"/>
        </w14:solidFill>
      </w14:textFill>
    </w:rPr>
  </w:style>
  <w:style w:type="character" w:styleId="1003" w:customStyle="1">
    <w:name w:val="Título Char"/>
    <w:basedOn w:val="968"/>
    <w:link w:val="977"/>
    <w:uiPriority w:val="0"/>
    <w:qFormat/>
    <w:rPr>
      <w:rFonts w:asciiTheme="majorHAnsi" w:hAnsiTheme="majorHAnsi" w:eastAsiaTheme="majorEastAsia" w:cstheme="majorBidi"/>
      <w:color w:val="17375e" w:themeColor="text2" w:themeShade="BF"/>
      <w:spacing w:val="5"/>
      <w:sz w:val="52"/>
      <w:szCs w:val="52"/>
      <w:lang w:eastAsia="pt-BR"/>
    </w:rPr>
  </w:style>
  <w:style w:type="character" w:styleId="1004" w:customStyle="1">
    <w:name w:val="Nivel 01 Char"/>
    <w:basedOn w:val="1003"/>
    <w:link w:val="1001"/>
    <w:uiPriority w:val="0"/>
    <w:qFormat/>
    <w:rPr>
      <w:rFonts w:ascii="Arial" w:hAnsi="Arial" w:cs="Arial" w:eastAsiaTheme="majorEastAsia"/>
      <w:b/>
      <w:bCs/>
      <w:color w:val="17375e" w:themeColor="text2" w:themeShade="BF"/>
      <w:spacing w:val="5"/>
      <w:sz w:val="52"/>
      <w:szCs w:val="52"/>
      <w:lang w:eastAsia="pt-BR"/>
    </w:rPr>
  </w:style>
  <w:style w:type="character" w:styleId="1005" w:customStyle="1">
    <w:name w:val="Título 1 Char"/>
    <w:basedOn w:val="968"/>
    <w:link w:val="963"/>
    <w:uiPriority w:val="0"/>
    <w:qFormat/>
    <w:rPr>
      <w:rFonts w:asciiTheme="majorHAnsi" w:hAnsiTheme="majorHAnsi" w:eastAsiaTheme="majorEastAsia" w:cstheme="majorBidi"/>
      <w:b/>
      <w:bCs/>
      <w:color w:val="376092" w:themeColor="accent1" w:themeShade="BF"/>
      <w:sz w:val="28"/>
      <w:szCs w:val="28"/>
      <w:lang w:eastAsia="pt-BR"/>
    </w:rPr>
  </w:style>
  <w:style w:type="character" w:styleId="1006" w:customStyle="1">
    <w:name w:val="Nivel_01_Titulo Char"/>
    <w:basedOn w:val="1004"/>
    <w:link w:val="1002"/>
    <w:uiPriority w:val="0"/>
    <w:qFormat/>
    <w:rPr>
      <w:rFonts w:ascii="Arial" w:hAnsi="Arial" w:eastAsiaTheme="majorEastAsia" w:cstheme="majorBidi"/>
      <w:color w:val="000000" w:themeColor="text1"/>
      <w:spacing w:val="5"/>
      <w:sz w:val="52"/>
      <w:szCs w:val="52"/>
      <w:lang w:eastAsia="pt-BR"/>
      <w14:textFill>
        <w14:solidFill>
          <w14:schemeClr w14:val="tx1"/>
        </w14:solidFill>
      </w14:textFill>
    </w:rPr>
  </w:style>
  <w:style w:type="paragraph" w:styleId="1007" w:customStyle="1">
    <w:name w:val="PADRÃO"/>
    <w:uiPriority w:val="0"/>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val="pt-BR" w:eastAsia="zh-CN" w:bidi="hi-IN"/>
    </w:rPr>
  </w:style>
  <w:style w:type="character" w:styleId="1008" w:customStyle="1">
    <w:name w:val="Quote Char"/>
    <w:basedOn w:val="968"/>
    <w:link w:val="1009"/>
    <w:uiPriority w:val="0"/>
    <w:qFormat/>
    <w:rPr>
      <w:rFonts w:ascii="Ecofont_Spranq_eco_Sans" w:hAnsi="Ecofont_Spranq_eco_Sans" w:eastAsia="Calibri" w:cs="Tahoma"/>
      <w:i/>
      <w:iCs/>
      <w:color w:val="000000"/>
      <w:shd w:val="clear" w:color="auto" w:fill="ffffcc"/>
    </w:rPr>
  </w:style>
  <w:style w:type="paragraph" w:styleId="1009" w:customStyle="1">
    <w:name w:val="Citação1"/>
    <w:basedOn w:val="962"/>
    <w:next w:val="962"/>
    <w:link w:val="1008"/>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10" w:customStyle="1">
    <w:name w:val="paragraph"/>
    <w:basedOn w:val="962"/>
    <w:uiPriority w:val="0"/>
    <w:qFormat/>
    <w:pPr>
      <w:spacing w:before="100" w:beforeAutospacing="1" w:after="100" w:afterAutospacing="1"/>
    </w:pPr>
    <w:rPr>
      <w:rFonts w:ascii="Times New Roman" w:hAnsi="Times New Roman" w:eastAsia="Times New Roman" w:cs="Times New Roman"/>
    </w:rPr>
  </w:style>
  <w:style w:type="character" w:styleId="1011" w:customStyle="1">
    <w:name w:val="normaltextrun"/>
    <w:basedOn w:val="968"/>
    <w:uiPriority w:val="0"/>
    <w:qFormat/>
  </w:style>
  <w:style w:type="character" w:styleId="1012" w:customStyle="1">
    <w:name w:val="eop"/>
    <w:basedOn w:val="968"/>
    <w:uiPriority w:val="0"/>
    <w:qFormat/>
  </w:style>
  <w:style w:type="character" w:styleId="1013" w:customStyle="1">
    <w:name w:val="spellingerror"/>
    <w:basedOn w:val="968"/>
    <w:uiPriority w:val="0"/>
    <w:qFormat/>
  </w:style>
  <w:style w:type="character" w:styleId="1014" w:customStyle="1">
    <w:name w:val="Corpo de texto Char"/>
    <w:basedOn w:val="968"/>
    <w:link w:val="975"/>
    <w:uiPriority w:val="0"/>
    <w:qFormat/>
    <w:rPr>
      <w:rFonts w:eastAsia="Times New Roman"/>
      <w:sz w:val="24"/>
      <w:szCs w:val="24"/>
      <w:lang w:eastAsia="pt-BR"/>
    </w:rPr>
  </w:style>
  <w:style w:type="paragraph" w:styleId="1015" w:customStyle="1">
    <w:name w:val="Nivel1"/>
    <w:basedOn w:val="963"/>
    <w:link w:val="1016"/>
    <w:uiPriority w:val="0"/>
    <w:qFormat/>
    <w:pPr>
      <w:ind w:left="357" w:hanging="357"/>
      <w:jc w:val="both"/>
      <w:spacing w:line="276" w:lineRule="auto"/>
    </w:pPr>
    <w:rPr>
      <w:rFonts w:ascii="Arial" w:hAnsi="Arial" w:cs="Arial"/>
      <w:bCs w:val="0"/>
      <w:color w:val="000000"/>
    </w:rPr>
  </w:style>
  <w:style w:type="character" w:styleId="1016" w:customStyle="1">
    <w:name w:val="Nivel1 Char"/>
    <w:basedOn w:val="1005"/>
    <w:link w:val="1015"/>
    <w:uiPriority w:val="0"/>
    <w:qFormat/>
    <w:rPr>
      <w:rFonts w:ascii="Arial" w:hAnsi="Arial" w:cs="Arial" w:eastAsiaTheme="majorEastAsia"/>
      <w:bCs w:val="0"/>
      <w:color w:val="000000"/>
      <w:sz w:val="28"/>
      <w:szCs w:val="28"/>
      <w:lang w:eastAsia="pt-BR"/>
    </w:rPr>
  </w:style>
  <w:style w:type="paragraph" w:styleId="1017" w:customStyle="1">
    <w:name w:val="Parágrafo da Lista1"/>
    <w:basedOn w:val="962"/>
    <w:uiPriority w:val="0"/>
    <w:qFormat/>
    <w:pPr>
      <w:ind w:left="720"/>
    </w:pPr>
    <w:rPr>
      <w:rFonts w:eastAsia="Times New Roman" w:cs="Ecofont_Spranq_eco_Sans"/>
    </w:rPr>
  </w:style>
  <w:style w:type="paragraph" w:styleId="1018" w:customStyle="1">
    <w:name w:val="Nivel 2"/>
    <w:basedOn w:val="962"/>
    <w:link w:val="1043"/>
    <w:uiPriority w:val="0"/>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19" w:customStyle="1">
    <w:name w:val="Nivel 1"/>
    <w:basedOn w:val="1018"/>
    <w:next w:val="1018"/>
    <w:uiPriority w:val="0"/>
    <w:qFormat/>
    <w:pPr>
      <w:numPr>
        <w:ilvl w:val="0"/>
        <w:numId w:val="0"/>
      </w:numPr>
      <w:ind w:left="360" w:hanging="360"/>
    </w:pPr>
    <w:rPr>
      <w:b/>
    </w:rPr>
  </w:style>
  <w:style w:type="paragraph" w:styleId="1020" w:customStyle="1">
    <w:name w:val="Nivel 3"/>
    <w:basedOn w:val="962"/>
    <w:link w:val="1069"/>
    <w:uiPriority w:val="0"/>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21" w:customStyle="1">
    <w:name w:val="Nivel 4"/>
    <w:basedOn w:val="1020"/>
    <w:link w:val="1023"/>
    <w:uiPriority w:val="0"/>
    <w:qFormat/>
    <w:pPr>
      <w:numPr>
        <w:ilvl w:val="3"/>
      </w:numPr>
      <w:ind w:left="567" w:firstLine="0"/>
    </w:pPr>
    <w:rPr>
      <w:color w:val="auto"/>
    </w:rPr>
  </w:style>
  <w:style w:type="paragraph" w:styleId="1022" w:customStyle="1">
    <w:name w:val="Nivel 5"/>
    <w:basedOn w:val="1021"/>
    <w:uiPriority w:val="0"/>
    <w:qFormat/>
    <w:pPr>
      <w:numPr>
        <w:ilvl w:val="4"/>
      </w:numPr>
      <w:ind w:left="851" w:firstLine="0"/>
    </w:pPr>
  </w:style>
  <w:style w:type="character" w:styleId="1023" w:customStyle="1">
    <w:name w:val="Nivel 4 Char"/>
    <w:basedOn w:val="968"/>
    <w:link w:val="1021"/>
    <w:uiPriority w:val="0"/>
    <w:qFormat/>
    <w:rPr>
      <w:rFonts w:ascii="Arial" w:hAnsi="Arial" w:cs="Arial"/>
      <w:lang w:eastAsia="pt-BR"/>
    </w:rPr>
  </w:style>
  <w:style w:type="paragraph" w:styleId="1024" w:customStyle="1">
    <w:name w:val="textbody"/>
    <w:basedOn w:val="962"/>
    <w:uiPriority w:val="0"/>
    <w:qFormat/>
    <w:pPr>
      <w:spacing w:before="100" w:beforeAutospacing="1" w:after="100" w:afterAutospacing="1"/>
    </w:pPr>
    <w:rPr>
      <w:rFonts w:ascii="Times New Roman" w:hAnsi="Times New Roman" w:eastAsia="Times New Roman" w:cs="Times New Roman"/>
    </w:rPr>
  </w:style>
  <w:style w:type="paragraph" w:styleId="1025" w:customStyle="1">
    <w:name w:val="em_0020ementa"/>
    <w:basedOn w:val="962"/>
    <w:uiPriority w:val="0"/>
    <w:qFormat/>
    <w:pPr>
      <w:ind w:left="4160"/>
      <w:jc w:val="both"/>
    </w:pPr>
    <w:rPr>
      <w:rFonts w:ascii="Times New Roman" w:hAnsi="Times New Roman" w:eastAsia="Times New Roman" w:cs="Times New Roman"/>
      <w:sz w:val="28"/>
      <w:szCs w:val="28"/>
    </w:rPr>
  </w:style>
  <w:style w:type="character" w:styleId="1026" w:customStyle="1">
    <w:name w:val="cp_0020corpodespacho__char1"/>
    <w:uiPriority w:val="0"/>
    <w:qFormat/>
    <w:rPr>
      <w:rFonts w:hint="default" w:ascii="Times New Roman" w:hAnsi="Times New Roman" w:cs="Times New Roman"/>
      <w:sz w:val="26"/>
      <w:szCs w:val="26"/>
      <w:u w:val="none"/>
    </w:rPr>
  </w:style>
  <w:style w:type="character" w:styleId="1027" w:customStyle="1">
    <w:name w:val="em_0020ementa__char1"/>
    <w:uiPriority w:val="0"/>
    <w:qFormat/>
    <w:rPr>
      <w:rFonts w:hint="default" w:ascii="Times New Roman" w:hAnsi="Times New Roman" w:cs="Times New Roman"/>
      <w:sz w:val="28"/>
      <w:szCs w:val="28"/>
      <w:u w:val="none"/>
    </w:rPr>
  </w:style>
  <w:style w:type="paragraph" w:styleId="1028" w:customStyle="1">
    <w:name w:val="Revision"/>
    <w:hidden/>
    <w:uiPriority w:val="99"/>
    <w:semiHidden/>
    <w:qFormat/>
    <w:rPr>
      <w:rFonts w:ascii="Ecofont_Spranq_eco_Sans" w:hAnsi="Ecofont_Spranq_eco_Sans" w:eastAsia="Times New Roman" w:cs="Tahoma"/>
      <w:sz w:val="24"/>
      <w:szCs w:val="24"/>
      <w:lang w:val="pt-BR" w:eastAsia="pt-BR" w:bidi="ar-SA"/>
    </w:rPr>
  </w:style>
  <w:style w:type="character" w:styleId="1029" w:customStyle="1">
    <w:name w:val="Manoel"/>
    <w:uiPriority w:val="0"/>
    <w:qFormat/>
    <w:rPr>
      <w:rFonts w:ascii="Arial" w:hAnsi="Arial" w:cs="Arial"/>
      <w:color w:val="7030a0"/>
      <w:sz w:val="20"/>
    </w:rPr>
  </w:style>
  <w:style w:type="character" w:styleId="1030" w:customStyle="1">
    <w:name w:val="ListLabel 12"/>
    <w:uiPriority w:val="0"/>
    <w:qFormat/>
    <w:rPr>
      <w:b/>
    </w:rPr>
  </w:style>
  <w:style w:type="paragraph" w:styleId="1031" w:customStyle="1">
    <w:name w:val="texto1"/>
    <w:basedOn w:val="962"/>
    <w:uiPriority w:val="0"/>
    <w:qFormat/>
    <w:pPr>
      <w:spacing w:before="100" w:beforeAutospacing="1" w:after="100" w:afterAutospacing="1"/>
    </w:pPr>
    <w:rPr>
      <w:rFonts w:ascii="Times New Roman" w:hAnsi="Times New Roman" w:eastAsia="Times New Roman" w:cs="Times New Roman"/>
    </w:rPr>
  </w:style>
  <w:style w:type="paragraph" w:styleId="1032" w:customStyle="1">
    <w:name w:val="Grade Colorida - Ênfase 11"/>
    <w:basedOn w:val="962"/>
    <w:next w:val="962"/>
    <w:link w:val="1033"/>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3" w:customStyle="1">
    <w:name w:val="Grade Colorida - Ênfase 1 Char"/>
    <w:link w:val="1032"/>
    <w:uiPriority w:val="29"/>
    <w:qFormat/>
    <w:rPr>
      <w:rFonts w:ascii="Arial" w:hAnsi="Arial" w:eastAsia="Calibri"/>
      <w:i/>
      <w:iCs/>
      <w:color w:val="000000"/>
      <w:szCs w:val="24"/>
      <w:shd w:val="clear" w:color="auto" w:fill="ffffcc"/>
    </w:rPr>
  </w:style>
  <w:style w:type="paragraph" w:styleId="1034" w:customStyle="1">
    <w:name w:val="x_western"/>
    <w:basedOn w:val="962"/>
    <w:uiPriority w:val="0"/>
    <w:qFormat/>
    <w:pPr>
      <w:spacing w:before="100" w:beforeAutospacing="1" w:after="100" w:afterAutospacing="1"/>
    </w:pPr>
    <w:rPr>
      <w:rFonts w:ascii="Times New Roman" w:hAnsi="Times New Roman" w:eastAsia="Times New Roman" w:cs="Times New Roman"/>
    </w:rPr>
  </w:style>
  <w:style w:type="paragraph" w:styleId="1035" w:customStyle="1">
    <w:name w:val="TCU - Ac - item 9 - §§_0"/>
    <w:basedOn w:val="962"/>
    <w:uiPriority w:val="0"/>
    <w:qFormat/>
    <w:pPr>
      <w:ind w:firstLine="1134"/>
      <w:jc w:val="both"/>
    </w:pPr>
    <w:rPr>
      <w:rFonts w:ascii="Times New Roman" w:hAnsi="Times New Roman" w:eastAsia="Times New Roman" w:cs="Times New Roman"/>
      <w:szCs w:val="22"/>
      <w:lang w:eastAsia="en-US"/>
    </w:rPr>
  </w:style>
  <w:style w:type="paragraph" w:styleId="1036" w:customStyle="1">
    <w:name w:val="Normal_1"/>
    <w:uiPriority w:val="0"/>
    <w:qFormat/>
    <w:rPr>
      <w:rFonts w:ascii="Times New Roman" w:hAnsi="Times New Roman" w:eastAsia="Times New Roman" w:cs="Times New Roman"/>
      <w:sz w:val="24"/>
      <w:szCs w:val="22"/>
      <w:lang w:val="pt-BR" w:eastAsia="en-US" w:bidi="ar-SA"/>
    </w:rPr>
  </w:style>
  <w:style w:type="paragraph" w:styleId="1037" w:customStyle="1">
    <w:name w:val="tcu_-__ac_-_item_9_-_1ª_linha"/>
    <w:basedOn w:val="962"/>
    <w:uiPriority w:val="0"/>
    <w:qFormat/>
    <w:pPr>
      <w:spacing w:before="100" w:beforeAutospacing="1" w:after="100" w:afterAutospacing="1"/>
    </w:pPr>
    <w:rPr>
      <w:rFonts w:ascii="Times New Roman" w:hAnsi="Times New Roman" w:eastAsia="Times New Roman" w:cs="Times New Roman"/>
    </w:rPr>
  </w:style>
  <w:style w:type="paragraph" w:styleId="1038" w:customStyle="1">
    <w:name w:val="texto_justificado_recuo_primeira_linha"/>
    <w:basedOn w:val="962"/>
    <w:uiPriority w:val="0"/>
    <w:qFormat/>
    <w:pPr>
      <w:spacing w:before="100" w:beforeAutospacing="1" w:after="100" w:afterAutospacing="1"/>
    </w:pPr>
    <w:rPr>
      <w:rFonts w:ascii="Times New Roman" w:hAnsi="Times New Roman" w:eastAsia="Times New Roman" w:cs="Times New Roman"/>
    </w:rPr>
  </w:style>
  <w:style w:type="character" w:styleId="1039" w:customStyle="1">
    <w:name w:val="highlight"/>
    <w:basedOn w:val="968"/>
    <w:uiPriority w:val="0"/>
    <w:qFormat/>
  </w:style>
  <w:style w:type="paragraph" w:styleId="1040" w:customStyle="1">
    <w:name w:val="texto_justificado"/>
    <w:basedOn w:val="962"/>
    <w:uiPriority w:val="0"/>
    <w:qFormat/>
    <w:pPr>
      <w:spacing w:before="100" w:beforeAutospacing="1" w:after="100" w:afterAutospacing="1"/>
    </w:pPr>
    <w:rPr>
      <w:rFonts w:ascii="Times New Roman" w:hAnsi="Times New Roman" w:eastAsia="Times New Roman" w:cs="Times New Roman"/>
    </w:rPr>
  </w:style>
  <w:style w:type="character" w:styleId="1041" w:customStyle="1">
    <w:name w:val="Menção Pendente1"/>
    <w:basedOn w:val="968"/>
    <w:uiPriority w:val="99"/>
    <w:semiHidden/>
    <w:unhideWhenUsed/>
    <w:qFormat/>
    <w:rPr>
      <w:color w:val="605e5c"/>
      <w:shd w:val="clear" w:color="auto" w:fill="e1dfdd"/>
    </w:rPr>
  </w:style>
  <w:style w:type="character" w:styleId="1042" w:customStyle="1">
    <w:name w:val="Menção Pendente2"/>
    <w:basedOn w:val="968"/>
    <w:uiPriority w:val="99"/>
    <w:semiHidden/>
    <w:unhideWhenUsed/>
    <w:qFormat/>
    <w:rPr>
      <w:color w:val="605e5c"/>
      <w:shd w:val="clear" w:color="auto" w:fill="e1dfdd"/>
    </w:rPr>
  </w:style>
  <w:style w:type="character" w:styleId="1043" w:customStyle="1">
    <w:name w:val="Nivel 2 Char"/>
    <w:basedOn w:val="968"/>
    <w:link w:val="1018"/>
    <w:uiPriority w:val="0"/>
    <w:qFormat/>
    <w:rPr>
      <w:rFonts w:ascii="Arial" w:hAnsi="Arial" w:cs="Arial"/>
      <w:color w:val="000000"/>
      <w:lang w:eastAsia="pt-BR"/>
    </w:rPr>
  </w:style>
  <w:style w:type="paragraph" w:styleId="1044" w:customStyle="1">
    <w:name w:val="Nível 2 Opcional"/>
    <w:basedOn w:val="1018"/>
    <w:link w:val="1046"/>
    <w:uiPriority w:val="0"/>
    <w:qFormat/>
    <w:pPr>
      <w:numPr>
        <w:ilvl w:val="0"/>
        <w:numId w:val="0"/>
      </w:numPr>
      <w:ind w:left="432" w:hanging="432"/>
    </w:pPr>
    <w:rPr>
      <w:rFonts w:eastAsia="Times New Roman"/>
      <w:i/>
      <w:color w:val="ff0000"/>
    </w:rPr>
  </w:style>
  <w:style w:type="paragraph" w:styleId="1045" w:customStyle="1">
    <w:name w:val="Nível 3 Opcional"/>
    <w:basedOn w:val="1020"/>
    <w:link w:val="1047"/>
    <w:uiPriority w:val="0"/>
    <w:qFormat/>
    <w:pPr>
      <w:numPr>
        <w:ilvl w:val="0"/>
        <w:numId w:val="0"/>
      </w:numPr>
      <w:ind w:left="1072" w:hanging="504"/>
    </w:pPr>
    <w:rPr>
      <w:rFonts w:eastAsia="Times New Roman"/>
      <w:i/>
      <w:iCs/>
      <w:color w:val="ff0000"/>
    </w:rPr>
  </w:style>
  <w:style w:type="character" w:styleId="1046" w:customStyle="1">
    <w:name w:val="Nível 2 Opcional Char"/>
    <w:basedOn w:val="968"/>
    <w:link w:val="1044"/>
    <w:uiPriority w:val="0"/>
    <w:qFormat/>
    <w:rPr>
      <w:rFonts w:ascii="Arial" w:hAnsi="Arial" w:eastAsia="Times New Roman" w:cs="Arial"/>
      <w:i/>
      <w:color w:val="ff0000"/>
      <w:lang w:eastAsia="pt-BR"/>
    </w:rPr>
  </w:style>
  <w:style w:type="character" w:styleId="1047" w:customStyle="1">
    <w:name w:val="Nível 3 Opcional Char"/>
    <w:basedOn w:val="968"/>
    <w:link w:val="1045"/>
    <w:uiPriority w:val="0"/>
    <w:qFormat/>
    <w:rPr>
      <w:rFonts w:ascii="Arial" w:hAnsi="Arial" w:eastAsia="Times New Roman" w:cs="Arial"/>
      <w:i/>
      <w:iCs/>
      <w:color w:val="ff0000"/>
      <w:lang w:eastAsia="pt-BR"/>
    </w:rPr>
  </w:style>
  <w:style w:type="character" w:styleId="1048">
    <w:name w:val="Placeholder Text"/>
    <w:basedOn w:val="968"/>
    <w:uiPriority w:val="67"/>
    <w:semiHidden/>
    <w:qFormat/>
    <w:rPr>
      <w:color w:val="808080"/>
    </w:rPr>
  </w:style>
  <w:style w:type="character" w:styleId="1049" w:customStyle="1">
    <w:name w:val="Parágrafo da Lista Char"/>
    <w:basedOn w:val="968"/>
    <w:link w:val="986"/>
    <w:uiPriority w:val="34"/>
    <w:qFormat/>
    <w:rPr>
      <w:rFonts w:ascii="Ecofont_Spranq_eco_Sans" w:hAnsi="Ecofont_Spranq_eco_Sans" w:cs="Tahoma"/>
      <w:sz w:val="24"/>
      <w:szCs w:val="24"/>
      <w:lang w:eastAsia="pt-BR"/>
    </w:rPr>
  </w:style>
  <w:style w:type="character" w:styleId="1050" w:customStyle="1">
    <w:name w:val="Título 3 Char"/>
    <w:basedOn w:val="968"/>
    <w:link w:val="965"/>
    <w:uiPriority w:val="9"/>
    <w:semiHidden/>
    <w:qFormat/>
    <w:rPr>
      <w:rFonts w:asciiTheme="majorHAnsi" w:hAnsiTheme="majorHAnsi" w:eastAsiaTheme="majorEastAsia" w:cstheme="majorBidi"/>
      <w:color w:val="254061" w:themeColor="accent1" w:themeShade="80"/>
      <w:sz w:val="24"/>
      <w:szCs w:val="24"/>
    </w:rPr>
  </w:style>
  <w:style w:type="character" w:styleId="1051" w:customStyle="1">
    <w:name w:val="Título 6 Char"/>
    <w:basedOn w:val="968"/>
    <w:link w:val="967"/>
    <w:uiPriority w:val="9"/>
    <w:semiHidden/>
    <w:qFormat/>
    <w:rPr>
      <w:rFonts w:asciiTheme="majorHAnsi" w:hAnsiTheme="majorHAnsi" w:eastAsiaTheme="majorEastAsia" w:cstheme="majorBidi"/>
      <w:color w:val="254061" w:themeColor="accent1" w:themeShade="80"/>
      <w:sz w:val="22"/>
      <w:szCs w:val="22"/>
    </w:rPr>
  </w:style>
  <w:style w:type="paragraph" w:styleId="1052" w:customStyle="1">
    <w:name w:val="Sombreamento Médio 1 - Ênfase 31"/>
    <w:basedOn w:val="962"/>
    <w:next w:val="962"/>
    <w:uiPriority w:val="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3" w:customStyle="1">
    <w:name w:val="corpo"/>
    <w:basedOn w:val="962"/>
    <w:uiPriority w:val="0"/>
    <w:qFormat/>
    <w:pPr>
      <w:spacing w:before="100" w:beforeAutospacing="1" w:after="100" w:afterAutospacing="1"/>
    </w:pPr>
    <w:rPr>
      <w:rFonts w:ascii="Times New Roman" w:hAnsi="Times New Roman" w:eastAsia="Times New Roman" w:cs="Times New Roman"/>
    </w:rPr>
  </w:style>
  <w:style w:type="paragraph" w:styleId="1054" w:customStyle="1">
    <w:name w:val="item_nivel2"/>
    <w:basedOn w:val="962"/>
    <w:uiPriority w:val="0"/>
    <w:qFormat/>
    <w:pPr>
      <w:spacing w:before="100" w:beforeAutospacing="1" w:after="100" w:afterAutospacing="1"/>
    </w:pPr>
    <w:rPr>
      <w:rFonts w:ascii="Times New Roman" w:hAnsi="Times New Roman" w:eastAsia="Times New Roman" w:cs="Times New Roman"/>
    </w:rPr>
  </w:style>
  <w:style w:type="paragraph" w:styleId="1055" w:customStyle="1">
    <w:name w:val="item_nivel1"/>
    <w:basedOn w:val="962"/>
    <w:uiPriority w:val="0"/>
    <w:qFormat/>
    <w:pPr>
      <w:spacing w:before="100" w:beforeAutospacing="1" w:after="100" w:afterAutospacing="1"/>
    </w:pPr>
    <w:rPr>
      <w:rFonts w:ascii="Times New Roman" w:hAnsi="Times New Roman" w:eastAsia="Times New Roman" w:cs="Times New Roman"/>
    </w:rPr>
  </w:style>
  <w:style w:type="paragraph" w:styleId="1056" w:customStyle="1">
    <w:name w:val="item_alinea_letra"/>
    <w:basedOn w:val="962"/>
    <w:uiPriority w:val="0"/>
    <w:qFormat/>
    <w:pPr>
      <w:spacing w:before="100" w:beforeAutospacing="1" w:after="100" w:afterAutospacing="1"/>
    </w:pPr>
    <w:rPr>
      <w:rFonts w:ascii="Times New Roman" w:hAnsi="Times New Roman" w:eastAsia="Times New Roman" w:cs="Times New Roman"/>
    </w:rPr>
  </w:style>
  <w:style w:type="character" w:styleId="1057" w:customStyle="1">
    <w:name w:val="markedcontent"/>
    <w:basedOn w:val="968"/>
    <w:uiPriority w:val="0"/>
    <w:qFormat/>
  </w:style>
  <w:style w:type="paragraph" w:styleId="1058" w:customStyle="1">
    <w:name w:val="Standard"/>
    <w:uiPriority w:val="0"/>
    <w:qFormat/>
    <w:rPr>
      <w:rFonts w:ascii="Liberation Serif" w:hAnsi="Liberation Serif" w:eastAsia="NSimSun" w:cs="Lucida Sans"/>
      <w:sz w:val="24"/>
      <w:szCs w:val="24"/>
      <w:lang w:val="pt-BR" w:eastAsia="zh-CN" w:bidi="hi-IN"/>
    </w:rPr>
  </w:style>
  <w:style w:type="paragraph" w:styleId="1059" w:customStyle="1">
    <w:name w:val="Text body"/>
    <w:basedOn w:val="1058"/>
    <w:uiPriority w:val="0"/>
    <w:qFormat/>
    <w:pPr>
      <w:spacing w:after="140" w:line="276" w:lineRule="auto"/>
    </w:pPr>
  </w:style>
  <w:style w:type="character" w:styleId="1060" w:customStyle="1">
    <w:name w:val="Menção Pendente3"/>
    <w:basedOn w:val="968"/>
    <w:uiPriority w:val="99"/>
    <w:semiHidden/>
    <w:unhideWhenUsed/>
    <w:qFormat/>
    <w:rPr>
      <w:color w:val="605e5c"/>
      <w:shd w:val="clear" w:color="auto" w:fill="e1dfdd"/>
    </w:rPr>
  </w:style>
  <w:style w:type="character" w:styleId="1061" w:customStyle="1">
    <w:name w:val="Menção Pendente4"/>
    <w:basedOn w:val="968"/>
    <w:uiPriority w:val="99"/>
    <w:semiHidden/>
    <w:unhideWhenUsed/>
    <w:qFormat/>
    <w:rPr>
      <w:color w:val="605e5c"/>
      <w:shd w:val="clear" w:color="auto" w:fill="e1dfdd"/>
    </w:rPr>
  </w:style>
  <w:style w:type="paragraph" w:styleId="1062" w:customStyle="1">
    <w:name w:val="ou"/>
    <w:basedOn w:val="986"/>
    <w:link w:val="1063"/>
    <w:uiPriority w:val="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3" w:customStyle="1">
    <w:name w:val="ou Char"/>
    <w:basedOn w:val="1049"/>
    <w:link w:val="1062"/>
    <w:uiPriority w:val="0"/>
    <w:qFormat/>
    <w:rPr>
      <w:rFonts w:ascii="Arial" w:hAnsi="Arial" w:cs="Arial" w:eastAsiaTheme="minorHAnsi"/>
      <w:b/>
      <w:bCs/>
      <w:i/>
      <w:iCs/>
      <w:color w:val="ff0000"/>
      <w:sz w:val="24"/>
      <w:szCs w:val="24"/>
      <w:u w:val="single"/>
      <w:lang w:eastAsia="pt-BR"/>
    </w:rPr>
  </w:style>
  <w:style w:type="paragraph" w:styleId="1064" w:customStyle="1">
    <w:name w:val="dou-paragraph"/>
    <w:basedOn w:val="962"/>
    <w:uiPriority w:val="0"/>
    <w:qFormat/>
    <w:pPr>
      <w:spacing w:before="100" w:beforeAutospacing="1" w:after="100" w:afterAutospacing="1"/>
    </w:pPr>
    <w:rPr>
      <w:rFonts w:ascii="Times New Roman" w:hAnsi="Times New Roman" w:eastAsia="Times New Roman" w:cs="Times New Roman"/>
    </w:rPr>
  </w:style>
  <w:style w:type="paragraph" w:styleId="1065" w:customStyle="1">
    <w:name w:val="Nível 2 -Red"/>
    <w:basedOn w:val="1018"/>
    <w:link w:val="1067"/>
    <w:uiPriority w:val="0"/>
    <w:qFormat/>
    <w:rPr>
      <w:i/>
      <w:iCs/>
      <w:color w:val="ff0000"/>
    </w:rPr>
  </w:style>
  <w:style w:type="paragraph" w:styleId="1066" w:customStyle="1">
    <w:name w:val="Nível 3-R"/>
    <w:basedOn w:val="1020"/>
    <w:link w:val="1070"/>
    <w:uiPriority w:val="0"/>
    <w:qFormat/>
    <w:rPr>
      <w:i/>
      <w:iCs/>
      <w:color w:val="ff0000"/>
    </w:rPr>
  </w:style>
  <w:style w:type="character" w:styleId="1067" w:customStyle="1">
    <w:name w:val="Nível 2 -Red Char"/>
    <w:basedOn w:val="1043"/>
    <w:link w:val="1065"/>
    <w:uiPriority w:val="0"/>
    <w:qFormat/>
    <w:rPr>
      <w:rFonts w:ascii="Arial" w:hAnsi="Arial" w:cs="Arial"/>
      <w:i/>
      <w:iCs/>
      <w:color w:val="ff0000"/>
      <w:lang w:eastAsia="pt-BR"/>
    </w:rPr>
  </w:style>
  <w:style w:type="paragraph" w:styleId="1068" w:customStyle="1">
    <w:name w:val="Nível 4-R"/>
    <w:basedOn w:val="1021"/>
    <w:link w:val="1072"/>
    <w:uiPriority w:val="0"/>
    <w:qFormat/>
    <w:rPr>
      <w:i/>
      <w:iCs/>
      <w:color w:val="ff0000"/>
    </w:rPr>
  </w:style>
  <w:style w:type="character" w:styleId="1069" w:customStyle="1">
    <w:name w:val="Nivel 3 Char"/>
    <w:basedOn w:val="968"/>
    <w:link w:val="1020"/>
    <w:uiPriority w:val="0"/>
    <w:qFormat/>
    <w:rPr>
      <w:rFonts w:ascii="Arial" w:hAnsi="Arial" w:cs="Arial"/>
      <w:color w:val="000000"/>
      <w:lang w:eastAsia="pt-BR"/>
    </w:rPr>
  </w:style>
  <w:style w:type="character" w:styleId="1070" w:customStyle="1">
    <w:name w:val="Nível 3-R Char"/>
    <w:basedOn w:val="1069"/>
    <w:link w:val="1066"/>
    <w:uiPriority w:val="0"/>
    <w:qFormat/>
    <w:rPr>
      <w:rFonts w:ascii="Arial" w:hAnsi="Arial" w:cs="Arial"/>
      <w:i/>
      <w:iCs/>
      <w:color w:val="ff0000"/>
      <w:lang w:eastAsia="pt-BR"/>
    </w:rPr>
  </w:style>
  <w:style w:type="paragraph" w:styleId="1071" w:customStyle="1">
    <w:name w:val="Nível 1-Sem Num"/>
    <w:basedOn w:val="1001"/>
    <w:link w:val="1074"/>
    <w:uiPriority w:val="0"/>
    <w:qFormat/>
    <w:pPr>
      <w:numPr>
        <w:numId w:val="0"/>
      </w:numPr>
      <w:outlineLvl w:val="1"/>
    </w:pPr>
    <w:rPr>
      <w:color w:val="ff0000"/>
    </w:rPr>
  </w:style>
  <w:style w:type="character" w:styleId="1072" w:customStyle="1">
    <w:name w:val="Nível 4-R Char"/>
    <w:basedOn w:val="1023"/>
    <w:link w:val="1068"/>
    <w:uiPriority w:val="0"/>
    <w:qFormat/>
    <w:rPr>
      <w:rFonts w:ascii="Arial" w:hAnsi="Arial" w:cs="Arial"/>
      <w:i/>
      <w:iCs/>
      <w:color w:val="ff0000"/>
      <w:lang w:eastAsia="pt-BR"/>
    </w:rPr>
  </w:style>
  <w:style w:type="character" w:styleId="1073" w:customStyle="1">
    <w:name w:val="Link da Internet"/>
    <w:basedOn w:val="968"/>
    <w:uiPriority w:val="99"/>
    <w:unhideWhenUsed/>
    <w:qFormat/>
    <w:rPr>
      <w:color w:val="0000ff" w:themeColor="hyperlink"/>
      <w:u w:val="single"/>
      <w14:textFill>
        <w14:solidFill>
          <w14:schemeClr w14:val="hlink"/>
        </w14:solidFill>
      </w14:textFill>
    </w:rPr>
  </w:style>
  <w:style w:type="character" w:styleId="1074" w:customStyle="1">
    <w:name w:val="Nível 1-Sem Num Char"/>
    <w:basedOn w:val="1004"/>
    <w:link w:val="1071"/>
    <w:uiPriority w:val="0"/>
    <w:qFormat/>
    <w:rPr>
      <w:rFonts w:ascii="Arial" w:hAnsi="Arial" w:cs="Arial" w:eastAsiaTheme="majorEastAsia"/>
      <w:color w:val="ff0000"/>
      <w:spacing w:val="5"/>
      <w:sz w:val="52"/>
      <w:szCs w:val="52"/>
      <w:lang w:eastAsia="pt-BR"/>
    </w:rPr>
  </w:style>
  <w:style w:type="paragraph" w:styleId="1075" w:customStyle="1">
    <w:name w:val="citação 2"/>
    <w:basedOn w:val="992"/>
    <w:link w:val="1079"/>
    <w:uiPriority w:val="0"/>
    <w:qFormat/>
    <w:rPr>
      <w:szCs w:val="20"/>
    </w:rPr>
  </w:style>
  <w:style w:type="paragraph" w:styleId="1076" w:customStyle="1">
    <w:name w:val="Preâmbulo"/>
    <w:basedOn w:val="962"/>
    <w:link w:val="1077"/>
    <w:uiPriority w:val="0"/>
    <w:qFormat/>
    <w:pPr>
      <w:ind w:left="4253" w:right="-17"/>
      <w:jc w:val="both"/>
      <w:spacing w:before="480" w:after="120" w:line="360" w:lineRule="auto"/>
    </w:pPr>
    <w:rPr>
      <w:rFonts w:ascii="Arial" w:hAnsi="Arial" w:eastAsia="Arial" w:cs="Arial"/>
      <w:bCs/>
      <w:sz w:val="20"/>
      <w:szCs w:val="20"/>
    </w:rPr>
  </w:style>
  <w:style w:type="character" w:styleId="1077" w:customStyle="1">
    <w:name w:val="Preâmbulo Char"/>
    <w:basedOn w:val="968"/>
    <w:link w:val="1076"/>
    <w:uiPriority w:val="0"/>
    <w:qFormat/>
    <w:rPr>
      <w:rFonts w:ascii="Arial" w:hAnsi="Arial" w:eastAsia="Arial" w:cs="Arial"/>
      <w:bCs/>
      <w:lang w:eastAsia="pt-BR"/>
    </w:rPr>
  </w:style>
  <w:style w:type="character" w:styleId="1078" w:customStyle="1">
    <w:name w:val="Menção Pendente5"/>
    <w:basedOn w:val="968"/>
    <w:uiPriority w:val="99"/>
    <w:semiHidden/>
    <w:unhideWhenUsed/>
    <w:qFormat/>
    <w:rPr>
      <w:color w:val="605e5c"/>
      <w:shd w:val="clear" w:color="auto" w:fill="e1dfdd"/>
    </w:rPr>
  </w:style>
  <w:style w:type="character" w:styleId="1079" w:customStyle="1">
    <w:name w:val="citação 2 Char"/>
    <w:basedOn w:val="993"/>
    <w:link w:val="1075"/>
    <w:uiPriority w:val="0"/>
    <w:qFormat/>
    <w:rPr>
      <w:rFonts w:ascii="Arial" w:hAnsi="Arial" w:eastAsia="Calibri" w:cs="Tahoma"/>
      <w:color w:val="000000"/>
      <w:szCs w:val="24"/>
      <w:shd w:val="clear" w:color="auto" w:fill="ffffcc"/>
    </w:rPr>
  </w:style>
  <w:style w:type="paragraph" w:styleId="1080" w:customStyle="1">
    <w:name w:val="TOC Heading"/>
    <w:basedOn w:val="963"/>
    <w:next w:val="962"/>
    <w:uiPriority w:val="39"/>
    <w:unhideWhenUsed/>
    <w:qFormat/>
    <w:pPr>
      <w:spacing w:before="240" w:line="259" w:lineRule="auto"/>
      <w:outlineLvl w:val="9"/>
    </w:pPr>
    <w:rPr>
      <w:b w:val="0"/>
      <w:bCs w:val="0"/>
      <w:sz w:val="32"/>
      <w:szCs w:val="32"/>
    </w:rPr>
  </w:style>
  <w:style w:type="character" w:styleId="1081" w:customStyle="1">
    <w:name w:val="Menção Pendente6"/>
    <w:basedOn w:val="968"/>
    <w:uiPriority w:val="99"/>
    <w:semiHidden/>
    <w:unhideWhenUsed/>
    <w:qFormat/>
    <w:rPr>
      <w:color w:val="605e5c"/>
      <w:shd w:val="clear" w:color="auto" w:fill="e1dfdd"/>
    </w:rPr>
  </w:style>
  <w:style w:type="character" w:styleId="1082" w:customStyle="1">
    <w:name w:val="Mention non résolue1"/>
    <w:basedOn w:val="968"/>
    <w:uiPriority w:val="99"/>
    <w:semiHidden/>
    <w:unhideWhenUsed/>
    <w:qFormat/>
    <w:rPr>
      <w:color w:val="605e5c"/>
      <w:shd w:val="clear" w:color="auto" w:fill="e1dfdd"/>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3.png"/></Relationships>
</file>

<file path=word/_rels/footer2.xml.rels><?xml version="1.0" encoding="UTF-8" standalone="yes"?><Relationships xmlns="http://schemas.openxmlformats.org/package/2006/relationships"><Relationship Id="rId1" Type="http://schemas.openxmlformats.org/officeDocument/2006/relationships/image" Target="media/image3.png"/></Relationships>
</file>

<file path=word/_rels/footer3.xml.rels><?xml version="1.0" encoding="UTF-8" standalone="yes"?><Relationships xmlns="http://schemas.openxmlformats.org/package/2006/relationships"><Relationship Id="rId1" Type="http://schemas.openxmlformats.org/officeDocument/2006/relationships/image" Target="media/image3.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file>

<file path=customXml/itemProps2.xml><?xml version="1.0" encoding="utf-8"?>
<ds:datastoreItem xmlns:ds="http://schemas.openxmlformats.org/officeDocument/2006/customXml" ds:itemID="{7C5D9370-D0F8-4975-A2D0-83FD7771EADE}"/>
</file>

<file path=customXml/itemProps3.xml><?xml version="1.0" encoding="utf-8"?>
<ds:datastoreItem xmlns:ds="http://schemas.openxmlformats.org/officeDocument/2006/customXml" ds:itemID="{83E8F153-47F9-46C6-9284-C98D823275C2}"/>
</file>

<file path=customXml/itemProps4.xml><?xml version="1.0" encoding="utf-8"?>
<ds:datastoreItem xmlns:ds="http://schemas.openxmlformats.org/officeDocument/2006/customXml" ds:itemID="{0C750CEE-9DB6-4E0D-BC6A-96FD83A61108}"/>
</file>

<file path=docProps/app.xml><?xml version="1.0" encoding="utf-8"?>
<Properties xmlns="http://schemas.openxmlformats.org/officeDocument/2006/extended-properties" xmlns:vt="http://schemas.openxmlformats.org/officeDocument/2006/docPropsVTypes">
  <Application>ONLYOFFICE/7.2.1.36</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2023-05-20T13:00:00Z</dcterms:created>
  <dcterms:modified xsi:type="dcterms:W3CDTF">2023-10-31T13:07:34Z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1046-12.2.0.13215</vt:lpwstr>
  </property>
  <property fmtid="{D5CDD505-2E9C-101B-9397-08002B2CF9AE}" pid="5" name="ICV">
    <vt:lpwstr>4943CD1924E04749AB6C0914CB7B6952_13</vt:lpwstr>
  </property>
</Properties>
</file>