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120" w:after="288" w:line="312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AUTORIZAÇÃO DE CONTRATAÇÃO DIRETA</w:t>
      </w:r>
      <w:r>
        <w:rPr>
          <w:rFonts w:asciiTheme="minorHAnsi" w:hAnsiTheme="minorHAnsi" w:cstheme="minorHAnsi"/>
          <w:b/>
          <w:sz w:val="20"/>
          <w:szCs w:val="20"/>
        </w:rPr>
      </w:r>
      <w:r/>
    </w:p>
    <w:p>
      <w:pPr>
        <w:jc w:val="center"/>
        <w:spacing w:before="120" w:after="288" w:line="312" w:lineRule="auto"/>
        <w:rPr>
          <w:rFonts w:asciiTheme="minorHAnsi" w:hAnsiTheme="minorHAnsi" w:cstheme="minorHAnsi"/>
          <w:bCs/>
          <w:color w:val="000000"/>
          <w:sz w:val="20"/>
          <w:szCs w:val="20"/>
        </w:rPr>
      </w:pPr>
      <w:r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        PROCESSO DE DISPENSA DE LICITAÇÃO Nº 60/2024</w:t>
      </w:r>
      <w:r>
        <w:rPr>
          <w:rFonts w:asciiTheme="minorHAnsi" w:hAnsiTheme="minorHAnsi" w:cstheme="minorHAnsi"/>
          <w:bCs/>
          <w:color w:val="000000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Trata-se de demanda da </w:t>
      </w:r>
      <w:r>
        <w:rPr>
          <w:rFonts w:asciiTheme="minorHAnsi" w:hAnsiTheme="minorHAnsi" w:cstheme="minorHAnsi"/>
          <w:sz w:val="20"/>
          <w:szCs w:val="20"/>
        </w:rPr>
        <w:t xml:space="preserve">Secretaria de </w:t>
      </w:r>
      <w:r>
        <w:rPr>
          <w:rFonts w:asciiTheme="minorHAnsi" w:hAnsiTheme="minorHAnsi" w:cstheme="minorHAnsi"/>
          <w:sz w:val="20"/>
          <w:szCs w:val="20"/>
        </w:rPr>
        <w:t xml:space="preserve">Educação, Cultura, Desporto e Lazer, para contratação de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Empresa Especializada (SESC) para contratação de empresa especializada – REALIZAÇÃO DE PALESTRA SHOW MOTIVACIONAL / PEDAGÓGICA PARA A FESTA DA EDUCAÇÃO EM COMEMORAÇÃO AO DIA DO PROFESSOR , a ser realizada no dia 10 de outubro de 2024.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Como forma de contratação foi sugerida, pela demandante, a abertura de Procedimento de Contratação Direta, através de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Dispensa de Licitação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fundamento no </w:t>
      </w:r>
      <w:r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art. 75, Inc  XV da Lei nº 14.133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de 1º de abril de 2021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estimado para pretendida contratação é d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 R$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17.840,00 (dezessete mil, oitocentos e quarenta reais)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</w:t>
      </w:r>
      <w:r>
        <w:rPr>
          <w:rFonts w:asciiTheme="minorHAnsi" w:hAnsiTheme="minorHAnsi" w:cstheme="minorHAnsi"/>
          <w:sz w:val="20"/>
          <w:szCs w:val="20"/>
        </w:rPr>
        <w:t xml:space="preserve"> conforme Relatório de Pesquisa de Preços</w:t>
      </w:r>
      <w:r>
        <w:rPr>
          <w:rFonts w:asciiTheme="minorHAnsi" w:hAnsiTheme="minorHAnsi" w:cstheme="minorHAnsi"/>
          <w:sz w:val="20"/>
          <w:szCs w:val="20"/>
        </w:rPr>
        <w:t xml:space="preserve">.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Setor de Contabilidade certifica a existência de dotação orçamentária para suportar a presente despesa, demonstrando a compatibilidade da previsão de recursos orçamentários com o compromisso a ser assumido.</w:t>
      </w:r>
      <w:r>
        <w:rPr>
          <w:rFonts w:asciiTheme="minorHAnsi" w:hAnsiTheme="minorHAnsi" w:cstheme="minorHAnsi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Os documentos </w:t>
      </w:r>
      <w:r>
        <w:rPr>
          <w:rFonts w:asciiTheme="minorHAnsi" w:hAnsiTheme="minorHAnsi" w:cstheme="minorHAnsi"/>
          <w:sz w:val="20"/>
          <w:szCs w:val="20"/>
        </w:rPr>
        <w:t xml:space="preserve">constantes no</w:t>
      </w:r>
      <w:r>
        <w:rPr>
          <w:rFonts w:asciiTheme="minorHAnsi" w:hAnsiTheme="minorHAnsi" w:cstheme="minorHAnsi"/>
          <w:sz w:val="20"/>
          <w:szCs w:val="20"/>
        </w:rPr>
        <w:t xml:space="preserve"> processo</w:t>
      </w:r>
      <w:r>
        <w:rPr>
          <w:rFonts w:asciiTheme="minorHAnsi" w:hAnsiTheme="minorHAnsi" w:cstheme="minorHAnsi"/>
          <w:sz w:val="20"/>
          <w:szCs w:val="20"/>
        </w:rPr>
        <w:t xml:space="preserve"> comprovam que o futuro contratado preenche os requisitos de habilitação e qualificação mínima necessária.</w:t>
      </w:r>
      <w:r>
        <w:rPr>
          <w:rFonts w:asciiTheme="minorHAnsi" w:hAnsiTheme="minorHAnsi" w:cstheme="minorHAnsi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 razão da escolha do futuro contratado e a justificativa do preço restam devidamente demonstradas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.</w:t>
      </w:r>
      <w:r>
        <w:rPr>
          <w:rFonts w:asciiTheme="minorHAnsi" w:hAnsiTheme="minorHAnsi" w:cstheme="minorHAnsi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Por todo o exposto, considerando que a instrução do presente processo atende ao disposto no art. 72 da Lei nº 14.133, de 2021, aprovo os atos praticados e autorizo que seja promovida a contratação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 da empresa </w:t>
      </w:r>
      <w:r>
        <w:rPr>
          <w:rFonts w:hint="default" w:ascii="Calibri" w:hAnsi="Calibri" w:cs="Calibri"/>
          <w:color w:val="000000" w:themeColor="text1"/>
        </w:rPr>
        <w:t xml:space="preserve"> SESC- SERVIÇO SOCIAL DO COMERCIO DO RIO GRANDE DO SUL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, nos termos do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art. 75, Inc XV da Lei nº 14.133, de 2021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</w:r>
      <w:r/>
    </w:p>
    <w:p>
      <w:pPr>
        <w:pStyle w:val="884"/>
        <w:ind w:firstLine="567"/>
        <w:jc w:val="both"/>
        <w:spacing w:before="120" w:after="24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Por fim, declaro, para os efeitos do art. 16, II da Lei Complementar nº 101, de 04 de maio de 2000 (Lei de Responsabilidade Fiscal), que a despesa da </w:t>
      </w:r>
      <w:r>
        <w:rPr>
          <w:rFonts w:asciiTheme="minorHAnsi" w:hAnsiTheme="minorHAnsi" w:cstheme="minorHAnsi"/>
          <w:sz w:val="20"/>
          <w:szCs w:val="20"/>
        </w:rPr>
        <w:t xml:space="preserve">pretendida</w:t>
      </w:r>
      <w:r>
        <w:rPr>
          <w:rFonts w:asciiTheme="minorHAnsi" w:hAnsiTheme="minorHAnsi" w:cstheme="minorHAnsi"/>
          <w:sz w:val="20"/>
          <w:szCs w:val="20"/>
        </w:rPr>
        <w:t xml:space="preserve"> contratação, possui adequação orçamentária e financeira com a Lei Orçamentária Anual (LOA) e compatibilidade com o Plano Plurianual (PPA) e com a Lei de Diretrizes Orçamentária (LDO).</w:t>
      </w:r>
      <w:r>
        <w:rPr>
          <w:rFonts w:asciiTheme="minorHAnsi" w:hAnsiTheme="minorHAnsi" w:cstheme="minorHAnsi"/>
          <w:sz w:val="20"/>
          <w:szCs w:val="20"/>
        </w:rPr>
      </w:r>
      <w:r/>
    </w:p>
    <w:p>
      <w:pPr>
        <w:ind w:firstLine="567"/>
        <w:jc w:val="right"/>
        <w:spacing w:before="120" w:after="240" w:line="259" w:lineRule="auto"/>
        <w:rPr>
          <w:rFonts w:eastAsia="MS Mincho" w:asciiTheme="minorHAnsi" w:hAnsiTheme="minorHAnsi" w:cstheme="minorHAnsi"/>
          <w:iCs/>
          <w:color w:val="ff0000"/>
          <w:sz w:val="20"/>
          <w:szCs w:val="20"/>
        </w:rPr>
      </w:pPr>
      <w:r>
        <w:rPr>
          <w:rFonts w:eastAsia="MS Mincho" w:asciiTheme="minorHAnsi" w:hAnsiTheme="minorHAnsi" w:cstheme="minorHAnsi"/>
          <w:iCs/>
          <w:sz w:val="20"/>
          <w:szCs w:val="20"/>
        </w:rPr>
        <w:t xml:space="preserve">Santa Bárbara do Sul/RS, 01 de outubro de 2024.</w:t>
      </w:r>
      <w:r>
        <w:rPr>
          <w:rFonts w:eastAsia="MS Mincho" w:asciiTheme="minorHAnsi" w:hAnsiTheme="minorHAnsi" w:cstheme="minorHAnsi"/>
          <w:iCs/>
          <w:color w:val="ff0000"/>
          <w:sz w:val="20"/>
          <w:szCs w:val="20"/>
        </w:rPr>
      </w:r>
      <w:r/>
    </w:p>
    <w:p>
      <w:pPr>
        <w:pStyle w:val="884"/>
        <w:ind w:firstLine="567"/>
        <w:spacing w:before="120" w:after="24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</w:r>
      <w:r>
        <w:rPr>
          <w:rFonts w:asciiTheme="minorHAnsi" w:hAnsiTheme="minorHAnsi" w:cstheme="minorHAnsi"/>
          <w:sz w:val="20"/>
          <w:szCs w:val="20"/>
        </w:rPr>
      </w:r>
      <w:r/>
    </w:p>
    <w:p>
      <w:pPr>
        <w:pStyle w:val="884"/>
        <w:ind w:firstLine="567"/>
        <w:spacing w:before="120" w:after="240" w:line="259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/>
    </w:p>
    <w:p>
      <w:pPr>
        <w:ind w:left="360"/>
        <w:jc w:val="center"/>
        <w:spacing w:before="120" w:after="240" w:line="259" w:lineRule="auto"/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</w:p>
    <w:p>
      <w:pPr>
        <w:ind w:left="360"/>
        <w:jc w:val="center"/>
        <w:spacing w:before="120" w:after="240" w:line="259" w:lineRule="auto"/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  <w:t xml:space="preserve">Mário Roberto Utzig Filho</w:t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  <w:r/>
    </w:p>
    <w:p>
      <w:pPr>
        <w:ind w:left="360"/>
        <w:jc w:val="center"/>
        <w:spacing w:before="120" w:after="240" w:line="259" w:lineRule="auto"/>
        <w:rPr>
          <w:rFonts w:eastAsia="Arial" w:asciiTheme="minorHAnsi" w:hAnsiTheme="minorHAnsi" w:cstheme="minorHAnsi"/>
          <w:color w:val="000000" w:themeColor="text1"/>
          <w:sz w:val="20"/>
          <w:szCs w:val="20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  <w:t xml:space="preserve">Prefeito</w:t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701" w:right="1134" w:bottom="1418" w:left="1701" w:header="794" w:footer="45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Bitstream Vera Serif">
    <w:panose1 w:val="02000603000000000000"/>
  </w:font>
  <w:font w:name="MS Mincho">
    <w:panose1 w:val="020205030504050903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Bitstream Vera Sans">
    <w:panose1 w:val="02000603000000000000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<wp:simplePos x="0" y="0"/>
              <wp:positionH relativeFrom="column">
                <wp:posOffset>569692</wp:posOffset>
              </wp:positionH>
              <wp:positionV relativeFrom="paragraph">
                <wp:posOffset>123508</wp:posOffset>
              </wp:positionV>
              <wp:extent cx="4974461" cy="829467"/>
              <wp:effectExtent l="0" t="0" r="0" b="0"/>
              <wp:wrapNone/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73124049" name="Imagem 3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974460" cy="82946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3072;o:allowoverlap:true;o:allowincell:true;mso-position-horizontal-relative:text;margin-left:44.9pt;mso-position-horizontal:absolute;mso-position-vertical-relative:text;margin-top:9.7pt;mso-position-vertical:absolute;width:391.7pt;height:65.3pt;mso-wrap-distance-left:9.1pt;mso-wrap-distance-top:0.0pt;mso-wrap-distance-right:9.1pt;mso-wrap-distance-bottom:0.0pt;rotation:0;" stroked="false">
              <v:path textboxrect="0,0,0,0"/>
              <v:imagedata r:id="rId1" o:title=""/>
            </v:shape>
          </w:pict>
        </mc:Fallback>
      </mc:AlternateContent>
    </w:r>
    <w:r/>
  </w:p>
  <w:p>
    <w:r/>
    <w:r/>
  </w:p>
  <w:p>
    <w:pPr>
      <w:pStyle w:val="87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rPr>
        <w:sz w:val="24"/>
        <w:szCs w:val="2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1" locked="0" layoutInCell="1" allowOverlap="1">
              <wp:simplePos x="0" y="0"/>
              <wp:positionH relativeFrom="column">
                <wp:posOffset>397661</wp:posOffset>
              </wp:positionH>
              <wp:positionV relativeFrom="paragraph">
                <wp:posOffset>-417635</wp:posOffset>
              </wp:positionV>
              <wp:extent cx="4950743" cy="928635"/>
              <wp:effectExtent l="0" t="0" r="0" b="0"/>
              <wp:wrapNone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5951528" name="image2.png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4950742" cy="92863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048;o:allowoverlap:true;o:allowincell:true;mso-position-horizontal-relative:text;margin-left:31.3pt;mso-position-horizontal:absolute;mso-position-vertical-relative:text;margin-top:-32.9pt;mso-position-vertical:absolute;width:389.8pt;height:73.1pt;mso-wrap-distance-left:9.1pt;mso-wrap-distance-top:0.0pt;mso-wrap-distance-right:9.1pt;mso-wrap-distance-bottom:0.0pt;rotation:0;" stroked="false">
              <v:path textboxrect="0,0,0,0"/>
              <v:imagedata r:id="rId1" o:title=""/>
            </v:shape>
          </w:pict>
        </mc:Fallback>
      </mc:AlternateContent>
    </w:r>
    <w:r/>
  </w:p>
  <w:p>
    <w:pPr>
      <w:pStyle w:val="875"/>
      <w:jc w:val="center"/>
      <w:rPr>
        <w:b/>
        <w:bCs/>
      </w:rPr>
    </w:pPr>
    <w:r>
      <w:rPr>
        <w:b/>
        <w:bCs/>
        <w:highlight w:val="cyan"/>
      </w:rPr>
    </w:r>
    <w:r>
      <w:rPr>
        <w:b/>
        <w:bCs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pStyle w:val="896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897"/>
      <w:isLgl w:val="false"/>
      <w:suff w:val="tab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4"/>
        <w:u w:val="none"/>
      </w:rPr>
    </w:lvl>
    <w:lvl w:ilvl="2">
      <w:start w:val="1"/>
      <w:numFmt w:val="decimal"/>
      <w:pStyle w:val="898"/>
      <w:isLgl w:val="false"/>
      <w:suff w:val="tab"/>
      <w:lvlText w:val="%1.%2.%3."/>
      <w:lvlJc w:val="left"/>
      <w:pPr>
        <w:ind w:left="3198" w:hanging="504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</w:lvl>
    <w:lvl w:ilvl="3">
      <w:start w:val="1"/>
      <w:numFmt w:val="decimal"/>
      <w:pStyle w:val="899"/>
      <w:isLgl w:val="false"/>
      <w:suff w:val="tab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</w:lvl>
    <w:lvl w:ilvl="4">
      <w:start w:val="1"/>
      <w:numFmt w:val="decimal"/>
      <w:pStyle w:val="900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4"/>
        <w:u w:val="non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98" w:hanging="504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6">
    <w:name w:val="Heading 1"/>
    <w:basedOn w:val="864"/>
    <w:next w:val="864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7">
    <w:name w:val="Heading 1 Char"/>
    <w:basedOn w:val="868"/>
    <w:link w:val="696"/>
    <w:uiPriority w:val="9"/>
    <w:rPr>
      <w:rFonts w:ascii="Arial" w:hAnsi="Arial" w:eastAsia="Arial" w:cs="Arial"/>
      <w:sz w:val="40"/>
      <w:szCs w:val="40"/>
    </w:rPr>
  </w:style>
  <w:style w:type="paragraph" w:styleId="698">
    <w:name w:val="Heading 2"/>
    <w:basedOn w:val="864"/>
    <w:next w:val="864"/>
    <w:link w:val="69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9">
    <w:name w:val="Heading 2 Char"/>
    <w:basedOn w:val="868"/>
    <w:link w:val="698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868"/>
    <w:link w:val="865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868"/>
    <w:link w:val="866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68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6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06">
    <w:name w:val="Heading 7 Char"/>
    <w:basedOn w:val="868"/>
    <w:link w:val="8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864"/>
    <w:next w:val="864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8">
    <w:name w:val="Heading 8 Char"/>
    <w:basedOn w:val="868"/>
    <w:link w:val="707"/>
    <w:uiPriority w:val="9"/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864"/>
    <w:next w:val="864"/>
    <w:link w:val="71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Heading 9 Char"/>
    <w:basedOn w:val="868"/>
    <w:link w:val="709"/>
    <w:uiPriority w:val="9"/>
    <w:rPr>
      <w:rFonts w:ascii="Arial" w:hAnsi="Arial" w:eastAsia="Arial" w:cs="Arial"/>
      <w:i/>
      <w:iCs/>
      <w:sz w:val="21"/>
      <w:szCs w:val="21"/>
    </w:rPr>
  </w:style>
  <w:style w:type="paragraph" w:styleId="711">
    <w:name w:val="Title"/>
    <w:basedOn w:val="864"/>
    <w:next w:val="864"/>
    <w:link w:val="7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2">
    <w:name w:val="Title Char"/>
    <w:basedOn w:val="868"/>
    <w:link w:val="711"/>
    <w:uiPriority w:val="10"/>
    <w:rPr>
      <w:sz w:val="48"/>
      <w:szCs w:val="48"/>
    </w:rPr>
  </w:style>
  <w:style w:type="paragraph" w:styleId="713">
    <w:name w:val="Subtitle"/>
    <w:basedOn w:val="864"/>
    <w:next w:val="864"/>
    <w:link w:val="714"/>
    <w:uiPriority w:val="11"/>
    <w:qFormat/>
    <w:pPr>
      <w:spacing w:before="200" w:after="200"/>
    </w:pPr>
    <w:rPr>
      <w:sz w:val="24"/>
      <w:szCs w:val="24"/>
    </w:rPr>
  </w:style>
  <w:style w:type="character" w:styleId="714">
    <w:name w:val="Subtitle Char"/>
    <w:basedOn w:val="868"/>
    <w:link w:val="713"/>
    <w:uiPriority w:val="11"/>
    <w:rPr>
      <w:sz w:val="24"/>
      <w:szCs w:val="24"/>
    </w:rPr>
  </w:style>
  <w:style w:type="character" w:styleId="715">
    <w:name w:val="Quote Char"/>
    <w:link w:val="890"/>
    <w:uiPriority w:val="29"/>
    <w:rPr>
      <w:i/>
    </w:rPr>
  </w:style>
  <w:style w:type="paragraph" w:styleId="716">
    <w:name w:val="Intense Quote"/>
    <w:basedOn w:val="864"/>
    <w:next w:val="864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character" w:styleId="718">
    <w:name w:val="Header Char"/>
    <w:basedOn w:val="868"/>
    <w:link w:val="875"/>
    <w:uiPriority w:val="99"/>
  </w:style>
  <w:style w:type="character" w:styleId="719">
    <w:name w:val="Footer Char"/>
    <w:basedOn w:val="868"/>
    <w:link w:val="873"/>
    <w:uiPriority w:val="99"/>
  </w:style>
  <w:style w:type="paragraph" w:styleId="720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>
    <w:name w:val="Caption Char"/>
    <w:basedOn w:val="720"/>
    <w:link w:val="873"/>
    <w:uiPriority w:val="99"/>
  </w:style>
  <w:style w:type="table" w:styleId="722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1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2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3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4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5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6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3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4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5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6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7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8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5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6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7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8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9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0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3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4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6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8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9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0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21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22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3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4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5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6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8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9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0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1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5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6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7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8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1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2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3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4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5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6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basedOn w:val="868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basedOn w:val="868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  <w:rPr>
      <w:rFonts w:ascii="Calibri" w:hAnsi="Calibri" w:eastAsia="Times New Roman" w:cs="Times New Roman"/>
      <w:lang w:eastAsia="pt-BR"/>
    </w:rPr>
  </w:style>
  <w:style w:type="paragraph" w:styleId="865">
    <w:name w:val="Heading 3"/>
    <w:basedOn w:val="864"/>
    <w:next w:val="864"/>
    <w:link w:val="871"/>
    <w:qFormat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866">
    <w:name w:val="Heading 4"/>
    <w:basedOn w:val="864"/>
    <w:next w:val="864"/>
    <w:link w:val="881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867">
    <w:name w:val="Heading 7"/>
    <w:basedOn w:val="864"/>
    <w:next w:val="864"/>
    <w:link w:val="872"/>
    <w:qFormat/>
    <w:pPr>
      <w:jc w:val="center"/>
      <w:keepNext/>
      <w:spacing w:after="0" w:line="240" w:lineRule="auto"/>
      <w:outlineLvl w:val="6"/>
    </w:pPr>
    <w:rPr>
      <w:rFonts w:ascii="Times New Roman" w:hAnsi="Times New Roman"/>
      <w:i/>
      <w:sz w:val="28"/>
      <w:szCs w:val="20"/>
    </w:rPr>
  </w:style>
  <w:style w:type="character" w:styleId="868" w:default="1">
    <w:name w:val="Default Paragraph Font"/>
    <w:uiPriority w:val="1"/>
    <w:semiHidden/>
    <w:unhideWhenUsed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character" w:styleId="871" w:customStyle="1">
    <w:name w:val="Título 3 Char"/>
    <w:basedOn w:val="868"/>
    <w:link w:val="865"/>
    <w:rPr>
      <w:rFonts w:ascii="Cambria" w:hAnsi="Cambria" w:eastAsia="Times New Roman" w:cs="Times New Roman"/>
      <w:b/>
      <w:bCs/>
      <w:sz w:val="26"/>
      <w:szCs w:val="26"/>
      <w:lang w:eastAsia="pt-BR"/>
    </w:rPr>
  </w:style>
  <w:style w:type="character" w:styleId="872" w:customStyle="1">
    <w:name w:val="Título 7 Char"/>
    <w:basedOn w:val="868"/>
    <w:link w:val="867"/>
    <w:rPr>
      <w:rFonts w:ascii="Times New Roman" w:hAnsi="Times New Roman" w:eastAsia="Times New Roman" w:cs="Times New Roman"/>
      <w:i/>
      <w:sz w:val="28"/>
      <w:szCs w:val="20"/>
      <w:lang w:eastAsia="pt-BR"/>
    </w:rPr>
  </w:style>
  <w:style w:type="paragraph" w:styleId="873">
    <w:name w:val="Footer"/>
    <w:basedOn w:val="864"/>
    <w:link w:val="874"/>
    <w:uiPriority w:val="99"/>
    <w:pPr>
      <w:ind w:firstLine="851"/>
      <w:jc w:val="both"/>
      <w:spacing w:before="70" w:after="70" w:line="270" w:lineRule="exact"/>
      <w:tabs>
        <w:tab w:val="center" w:pos="4419" w:leader="none"/>
        <w:tab w:val="right" w:pos="8838" w:leader="none"/>
      </w:tabs>
    </w:pPr>
    <w:rPr>
      <w:rFonts w:ascii="Times New Roman" w:hAnsi="Times New Roman"/>
      <w:sz w:val="24"/>
      <w:szCs w:val="20"/>
    </w:rPr>
  </w:style>
  <w:style w:type="character" w:styleId="874" w:customStyle="1">
    <w:name w:val="Rodapé Char"/>
    <w:basedOn w:val="868"/>
    <w:link w:val="873"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75">
    <w:name w:val="Header"/>
    <w:basedOn w:val="864"/>
    <w:link w:val="87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6" w:customStyle="1">
    <w:name w:val="Cabeçalho Char"/>
    <w:basedOn w:val="868"/>
    <w:link w:val="875"/>
    <w:uiPriority w:val="99"/>
    <w:rPr>
      <w:rFonts w:ascii="Calibri" w:hAnsi="Calibri" w:eastAsia="Times New Roman" w:cs="Times New Roman"/>
      <w:lang w:eastAsia="pt-BR"/>
    </w:rPr>
  </w:style>
  <w:style w:type="paragraph" w:styleId="877">
    <w:name w:val="Body Text 3"/>
    <w:basedOn w:val="864"/>
    <w:link w:val="878"/>
    <w:pPr>
      <w:jc w:val="both"/>
      <w:spacing w:after="0" w:line="240" w:lineRule="auto"/>
    </w:pPr>
    <w:rPr>
      <w:rFonts w:ascii="Times New Roman" w:hAnsi="Times New Roman"/>
      <w:sz w:val="28"/>
      <w:szCs w:val="20"/>
    </w:rPr>
  </w:style>
  <w:style w:type="character" w:styleId="878" w:customStyle="1">
    <w:name w:val="Corpo de texto 3 Char"/>
    <w:basedOn w:val="868"/>
    <w:link w:val="87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879">
    <w:name w:val="Balloon Text"/>
    <w:basedOn w:val="864"/>
    <w:link w:val="88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0" w:customStyle="1">
    <w:name w:val="Texto de balão Char"/>
    <w:basedOn w:val="868"/>
    <w:link w:val="87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character" w:styleId="881" w:customStyle="1">
    <w:name w:val="Título 4 Char"/>
    <w:basedOn w:val="868"/>
    <w:link w:val="866"/>
    <w:uiPriority w:val="9"/>
    <w:semiHidden/>
    <w:rPr>
      <w:rFonts w:asciiTheme="majorHAnsi" w:hAnsiTheme="majorHAnsi" w:eastAsiaTheme="majorEastAsia" w:cstheme="majorBidi"/>
      <w:i/>
      <w:iCs/>
      <w:color w:val="365f91" w:themeColor="accent1" w:themeShade="BF"/>
      <w:lang w:eastAsia="pt-BR"/>
    </w:rPr>
  </w:style>
  <w:style w:type="paragraph" w:styleId="882" w:customStyle="1">
    <w:name w:val="WW-Corpo de texto 2"/>
    <w:basedOn w:val="864"/>
    <w:pPr>
      <w:jc w:val="both"/>
      <w:spacing w:after="0" w:line="240" w:lineRule="auto"/>
      <w:widowControl w:val="off"/>
    </w:pPr>
    <w:rPr>
      <w:rFonts w:ascii="Bitstream Vera Serif" w:hAnsi="Bitstream Vera Serif" w:eastAsia="Bitstream Vera Sans"/>
      <w:sz w:val="24"/>
      <w:szCs w:val="20"/>
      <w:lang w:eastAsia="ar-SA"/>
    </w:rPr>
  </w:style>
  <w:style w:type="character" w:styleId="883">
    <w:name w:val="Hyperlink"/>
    <w:basedOn w:val="868"/>
    <w:uiPriority w:val="99"/>
    <w:unhideWhenUsed/>
    <w:rPr>
      <w:color w:val="0000ff" w:themeColor="hyperlink"/>
      <w:u w:val="single"/>
    </w:rPr>
  </w:style>
  <w:style w:type="paragraph" w:styleId="884">
    <w:name w:val="No Spacing"/>
    <w:uiPriority w:val="1"/>
    <w:qFormat/>
    <w:pPr>
      <w:spacing w:after="0" w:line="240" w:lineRule="auto"/>
    </w:pPr>
    <w:rPr>
      <w:rFonts w:ascii="Calibri" w:hAnsi="Calibri" w:eastAsia="Times New Roman" w:cs="Times New Roman"/>
      <w:lang w:eastAsia="pt-BR"/>
    </w:rPr>
  </w:style>
  <w:style w:type="paragraph" w:styleId="885">
    <w:name w:val="Body Text Indent"/>
    <w:basedOn w:val="864"/>
    <w:link w:val="886"/>
    <w:uiPriority w:val="99"/>
    <w:unhideWhenUsed/>
    <w:pPr>
      <w:ind w:left="283"/>
      <w:spacing w:after="120"/>
    </w:pPr>
  </w:style>
  <w:style w:type="character" w:styleId="886" w:customStyle="1">
    <w:name w:val="Recuo de corpo de texto Char"/>
    <w:basedOn w:val="868"/>
    <w:link w:val="885"/>
    <w:uiPriority w:val="99"/>
    <w:rPr>
      <w:rFonts w:ascii="Calibri" w:hAnsi="Calibri" w:eastAsia="Times New Roman" w:cs="Times New Roman"/>
      <w:lang w:eastAsia="pt-BR"/>
    </w:rPr>
  </w:style>
  <w:style w:type="table" w:styleId="887">
    <w:name w:val="Table Grid"/>
    <w:basedOn w:val="86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8" w:customStyle="1">
    <w:name w:val="Nota explicativa"/>
    <w:basedOn w:val="890"/>
    <w:link w:val="889"/>
    <w:qFormat/>
    <w:pPr>
      <w:ind w:left="0" w:right="0"/>
      <w:jc w:val="both"/>
      <w:spacing w:before="120" w:after="0" w:line="240" w:lineRule="auto"/>
      <w:shd w:val="clear" w:color="auto" w:fill="ffffcc"/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</w:pPr>
    <w:rPr>
      <w:rFonts w:eastAsia="Calibri" w:cs="Tahoma"/>
      <w:color w:val="000000"/>
      <w:sz w:val="20"/>
      <w:szCs w:val="20"/>
      <w:lang w:eastAsia="en-US"/>
    </w:rPr>
  </w:style>
  <w:style w:type="character" w:styleId="889" w:customStyle="1">
    <w:name w:val="Nota explicativa Char"/>
    <w:basedOn w:val="868"/>
    <w:link w:val="888"/>
    <w:rPr>
      <w:rFonts w:ascii="Calibri" w:hAnsi="Calibri" w:eastAsia="Calibri" w:cs="Tahoma"/>
      <w:i/>
      <w:iCs/>
      <w:color w:val="000000"/>
      <w:sz w:val="20"/>
      <w:szCs w:val="20"/>
      <w:shd w:val="clear" w:color="auto" w:fill="ffffcc"/>
    </w:rPr>
  </w:style>
  <w:style w:type="paragraph" w:styleId="890">
    <w:name w:val="Quote"/>
    <w:basedOn w:val="864"/>
    <w:next w:val="864"/>
    <w:link w:val="891"/>
    <w:uiPriority w:val="29"/>
    <w:qFormat/>
    <w:pPr>
      <w:ind w:left="864" w:right="864"/>
      <w:jc w:val="center"/>
      <w:spacing w:before="200" w:after="160"/>
    </w:pPr>
    <w:rPr>
      <w:i/>
      <w:iCs/>
      <w:color w:val="404040" w:themeColor="text1" w:themeTint="BF"/>
    </w:rPr>
  </w:style>
  <w:style w:type="character" w:styleId="891" w:customStyle="1">
    <w:name w:val="Citação Char"/>
    <w:basedOn w:val="868"/>
    <w:link w:val="890"/>
    <w:uiPriority w:val="29"/>
    <w:rPr>
      <w:rFonts w:ascii="Calibri" w:hAnsi="Calibri" w:eastAsia="Times New Roman" w:cs="Times New Roman"/>
      <w:i/>
      <w:iCs/>
      <w:color w:val="404040" w:themeColor="text1" w:themeTint="BF"/>
      <w:lang w:eastAsia="pt-BR"/>
    </w:rPr>
  </w:style>
  <w:style w:type="paragraph" w:styleId="892" w:customStyle="1">
    <w:name w:val="ou"/>
    <w:basedOn w:val="894"/>
    <w:link w:val="893"/>
    <w:qFormat/>
    <w:pPr>
      <w:contextualSpacing w:val="0"/>
      <w:ind w:left="0"/>
      <w:jc w:val="center"/>
      <w:spacing w:before="60" w:after="60" w:line="259" w:lineRule="auto"/>
    </w:pPr>
    <w:rPr>
      <w:rFonts w:cs="Arial" w:eastAsiaTheme="minorHAnsi"/>
      <w:b/>
      <w:bCs/>
      <w:i/>
      <w:iCs/>
      <w:caps/>
      <w:color w:val="ff0000"/>
      <w:sz w:val="20"/>
      <w:szCs w:val="24"/>
      <w:u w:val="single"/>
    </w:rPr>
  </w:style>
  <w:style w:type="character" w:styleId="893" w:customStyle="1">
    <w:name w:val="ou Char"/>
    <w:basedOn w:val="868"/>
    <w:link w:val="892"/>
    <w:rPr>
      <w:rFonts w:ascii="Calibri" w:hAnsi="Calibri" w:cs="Arial"/>
      <w:b/>
      <w:bCs/>
      <w:i/>
      <w:iCs/>
      <w:caps/>
      <w:color w:val="ff0000"/>
      <w:sz w:val="20"/>
      <w:szCs w:val="24"/>
      <w:u w:val="single"/>
      <w:lang w:eastAsia="pt-BR"/>
    </w:rPr>
  </w:style>
  <w:style w:type="paragraph" w:styleId="894">
    <w:name w:val="List Paragraph"/>
    <w:basedOn w:val="864"/>
    <w:uiPriority w:val="34"/>
    <w:qFormat/>
    <w:pPr>
      <w:contextualSpacing/>
      <w:ind w:left="720"/>
    </w:pPr>
  </w:style>
  <w:style w:type="paragraph" w:styleId="895" w:customStyle="1">
    <w:name w:val="Normal1"/>
    <w:basedOn w:val="865"/>
    <w:uiPriority w:val="99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6" w:customStyle="1">
    <w:name w:val="Nivel 01"/>
    <w:basedOn w:val="878"/>
    <w:next w:val="877"/>
    <w:uiPriority w:val="0"/>
    <w:qFormat/>
    <w:pPr>
      <w:numPr>
        <w:ilvl w:val="0"/>
        <w:numId w:val="2"/>
      </w:numPr>
      <w:contextualSpacing w:val="0"/>
      <w:ind w:left="0" w:right="0" w:firstLine="0"/>
      <w:jc w:val="both"/>
      <w:keepLines/>
      <w:keepNext/>
      <w:pageBreakBefore w:val="0"/>
      <w:spacing w:before="120" w:beforeAutospacing="0" w:after="240" w:afterAutospacing="0" w:line="259" w:lineRule="auto"/>
      <w:shd w:val="nil" w:color="auto"/>
      <w:widowControl/>
      <w:tabs>
        <w:tab w:val="left" w:pos="567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7" w:customStyle="1">
    <w:name w:val="Nivel 2"/>
    <w:basedOn w:val="877"/>
    <w:uiPriority w:val="0"/>
    <w:qFormat/>
    <w:pPr>
      <w:numPr>
        <w:ilvl w:val="1"/>
        <w:numId w:val="2"/>
      </w:numPr>
      <w:contextualSpacing w:val="0"/>
      <w:ind w:left="0" w:right="0" w:firstLine="0"/>
      <w:jc w:val="both"/>
      <w:keepLines w:val="0"/>
      <w:keepNext w:val="0"/>
      <w:pageBreakBefore w:val="0"/>
      <w:spacing w:before="120" w:beforeAutospacing="0" w:after="240" w:afterAutospacing="0" w:line="259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8" w:customStyle="1">
    <w:name w:val="Nivel 3"/>
    <w:basedOn w:val="877"/>
    <w:uiPriority w:val="0"/>
    <w:qFormat/>
    <w:pPr>
      <w:numPr>
        <w:ilvl w:val="2"/>
        <w:numId w:val="2"/>
      </w:numPr>
      <w:contextualSpacing/>
      <w:ind w:left="425" w:right="0" w:firstLine="567"/>
      <w:jc w:val="both"/>
      <w:keepLines w:val="0"/>
      <w:keepNext w:val="0"/>
      <w:pageBreakBefore w:val="0"/>
      <w:spacing w:before="120" w:beforeAutospacing="0" w:after="240" w:afterAutospacing="0" w:line="259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899" w:customStyle="1">
    <w:name w:val="Nivel 4"/>
    <w:basedOn w:val="898"/>
    <w:uiPriority w:val="0"/>
    <w:qFormat/>
    <w:pPr>
      <w:numPr>
        <w:ilvl w:val="3"/>
        <w:numId w:val="2"/>
      </w:numPr>
      <w:contextualSpacing/>
      <w:ind w:left="851" w:right="0" w:firstLine="0"/>
      <w:jc w:val="both"/>
      <w:keepLines w:val="0"/>
      <w:keepNext w:val="0"/>
      <w:pageBreakBefore w:val="0"/>
      <w:spacing w:before="120" w:beforeAutospacing="0" w:after="240" w:afterAutospacing="0" w:line="259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00" w:customStyle="1">
    <w:name w:val="Nivel 5"/>
    <w:basedOn w:val="899"/>
    <w:uiPriority w:val="0"/>
    <w:qFormat/>
    <w:pPr>
      <w:numPr>
        <w:ilvl w:val="4"/>
        <w:numId w:val="2"/>
      </w:numPr>
      <w:contextualSpacing/>
      <w:ind w:left="1276" w:right="0" w:firstLine="0"/>
      <w:jc w:val="both"/>
      <w:keepLines w:val="0"/>
      <w:keepNext w:val="0"/>
      <w:pageBreakBefore w:val="0"/>
      <w:spacing w:before="120" w:beforeAutospacing="0" w:after="240" w:afterAutospacing="0" w:line="259" w:lineRule="auto"/>
      <w:shd w:val="nil" w:color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D7E2E-B6BA-4A0F-9EB8-DC8DB474C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revision>9</cp:revision>
  <dcterms:created xsi:type="dcterms:W3CDTF">2024-03-12T14:56:00Z</dcterms:created>
  <dcterms:modified xsi:type="dcterms:W3CDTF">2024-10-01T12:19:36Z</dcterms:modified>
</cp:coreProperties>
</file>