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8EB1C" w14:textId="77777777" w:rsidR="00541779" w:rsidRDefault="00541779">
      <w:pPr>
        <w:rPr>
          <w:rFonts w:ascii="Gadugi" w:hAnsi="Gadugi" w:cs="Gadugi"/>
          <w:sz w:val="18"/>
          <w:szCs w:val="18"/>
        </w:rPr>
      </w:pPr>
    </w:p>
    <w:p w14:paraId="0ED07D39" w14:textId="689C27EC" w:rsidR="00541779" w:rsidRDefault="007A2804">
      <w:pPr>
        <w:jc w:val="center"/>
        <w:rPr>
          <w:rFonts w:ascii="Gadugi" w:hAnsi="Gadugi" w:cs="Gadugi"/>
          <w:sz w:val="18"/>
          <w:szCs w:val="18"/>
        </w:rPr>
      </w:pPr>
      <w:r>
        <w:rPr>
          <w:noProof/>
        </w:rPr>
        <w:pict w14:anchorId="353792AB">
          <v:rect id="Forma1" o:spid="_x0000_s1026" style="position:absolute;left:0;text-align:left;margin-left:41.65pt;margin-top:10.15pt;width:405pt;height:598.35pt;z-index:46;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6F60A47C" w14:textId="77777777" w:rsidR="00541779" w:rsidRDefault="00541779">
      <w:pPr>
        <w:jc w:val="center"/>
        <w:rPr>
          <w:rFonts w:ascii="Gadugi" w:hAnsi="Gadugi" w:cs="Gadugi"/>
          <w:sz w:val="18"/>
          <w:szCs w:val="18"/>
        </w:rPr>
      </w:pPr>
    </w:p>
    <w:p w14:paraId="69930C66" w14:textId="77777777" w:rsidR="00541779" w:rsidRDefault="00541779">
      <w:pPr>
        <w:jc w:val="center"/>
        <w:rPr>
          <w:rFonts w:ascii="Gadugi" w:hAnsi="Gadugi" w:cs="Gadugi"/>
          <w:sz w:val="18"/>
          <w:szCs w:val="18"/>
        </w:rPr>
      </w:pPr>
    </w:p>
    <w:p w14:paraId="494F9FDD" w14:textId="06837EB4" w:rsidR="00541779" w:rsidRDefault="002616B4">
      <w:pPr>
        <w:jc w:val="center"/>
        <w:rPr>
          <w:rFonts w:ascii="Gadugi" w:hAnsi="Gadugi" w:cs="Gadugi"/>
          <w:b/>
          <w:bCs/>
          <w:color w:val="000000" w:themeColor="text1"/>
          <w:u w:val="single"/>
        </w:rPr>
      </w:pPr>
      <w:r>
        <w:rPr>
          <w:rFonts w:ascii="Gadugi" w:hAnsi="Gadugi" w:cs="Gadugi"/>
          <w:b/>
          <w:bCs/>
          <w:color w:val="000000" w:themeColor="text1"/>
          <w:u w:val="single"/>
        </w:rPr>
        <w:t>PREGÃO ELETRÔNICO Nº 3</w:t>
      </w:r>
      <w:r w:rsidR="00751744">
        <w:rPr>
          <w:rFonts w:ascii="Gadugi" w:hAnsi="Gadugi" w:cs="Gadugi"/>
          <w:b/>
          <w:bCs/>
          <w:color w:val="000000" w:themeColor="text1"/>
          <w:u w:val="single"/>
        </w:rPr>
        <w:t>9</w:t>
      </w:r>
      <w:r>
        <w:rPr>
          <w:rFonts w:ascii="Gadugi" w:hAnsi="Gadugi" w:cs="Gadugi"/>
          <w:b/>
          <w:bCs/>
          <w:color w:val="000000" w:themeColor="text1"/>
          <w:u w:val="single"/>
        </w:rPr>
        <w:t>/2025</w:t>
      </w:r>
    </w:p>
    <w:p w14:paraId="6D291EE3" w14:textId="458A2289" w:rsidR="003135A7" w:rsidRDefault="003135A7">
      <w:pPr>
        <w:jc w:val="center"/>
        <w:rPr>
          <w:rFonts w:ascii="Gadugi" w:hAnsi="Gadugi" w:cs="Gadugi"/>
        </w:rPr>
      </w:pPr>
      <w:r>
        <w:rPr>
          <w:rFonts w:ascii="Gadugi" w:hAnsi="Gadugi" w:cs="Gadugi"/>
          <w:b/>
          <w:bCs/>
          <w:color w:val="000000" w:themeColor="text1"/>
          <w:u w:val="single"/>
        </w:rPr>
        <w:t>REGISTRO DE PREÇO N° 32/2025</w:t>
      </w:r>
    </w:p>
    <w:p w14:paraId="0EB4AFF7" w14:textId="77777777" w:rsidR="00541779" w:rsidRDefault="00541779">
      <w:pPr>
        <w:jc w:val="center"/>
        <w:rPr>
          <w:rFonts w:ascii="Gadugi" w:hAnsi="Gadugi" w:cs="Gadugi"/>
        </w:rPr>
      </w:pPr>
    </w:p>
    <w:p w14:paraId="44CF3F91" w14:textId="77777777" w:rsidR="00541779" w:rsidRDefault="00541779">
      <w:pPr>
        <w:rPr>
          <w:rFonts w:ascii="Gadugi" w:hAnsi="Gadugi" w:cs="Gadugi"/>
        </w:rPr>
      </w:pPr>
    </w:p>
    <w:p w14:paraId="0390FB06" w14:textId="77777777" w:rsidR="003135A7" w:rsidRDefault="002616B4" w:rsidP="003135A7">
      <w:pPr>
        <w:jc w:val="center"/>
        <w:rPr>
          <w:rFonts w:ascii="Gadugi" w:hAnsi="Gadugi" w:cs="Gadugi"/>
        </w:rPr>
      </w:pPr>
      <w:r>
        <w:rPr>
          <w:rFonts w:ascii="Gadugi" w:hAnsi="Gadugi" w:cs="Gadugi"/>
          <w:b/>
          <w:bCs/>
          <w:color w:val="000000" w:themeColor="text1"/>
        </w:rPr>
        <w:t>OBJETO</w:t>
      </w:r>
    </w:p>
    <w:p w14:paraId="21DB3504" w14:textId="454EB206" w:rsidR="00541779" w:rsidRPr="003135A7" w:rsidRDefault="00835534" w:rsidP="003135A7">
      <w:pPr>
        <w:jc w:val="center"/>
        <w:rPr>
          <w:rFonts w:ascii="Gadugi" w:hAnsi="Gadugi" w:cs="Gadugi"/>
        </w:rPr>
      </w:pPr>
      <w:r>
        <w:rPr>
          <w:rFonts w:ascii="Gadugi" w:hAnsi="Gadugi" w:cs="Gadugi"/>
          <w:color w:val="000000" w:themeColor="text1"/>
        </w:rPr>
        <w:t xml:space="preserve">Registro de preços </w:t>
      </w:r>
      <w:r w:rsidR="003135A7">
        <w:rPr>
          <w:rFonts w:ascii="Gadugi" w:hAnsi="Gadugi" w:cs="Gadugi"/>
          <w:color w:val="000000" w:themeColor="text1"/>
        </w:rPr>
        <w:t>AQUISIÇÃO DE EPI’S</w:t>
      </w:r>
    </w:p>
    <w:p w14:paraId="718D99D7" w14:textId="77777777" w:rsidR="00541779" w:rsidRDefault="00541779">
      <w:pPr>
        <w:ind w:left="1276" w:right="851"/>
        <w:jc w:val="center"/>
        <w:rPr>
          <w:rFonts w:ascii="Gadugi" w:hAnsi="Gadugi" w:cs="Gadugi"/>
        </w:rPr>
      </w:pPr>
    </w:p>
    <w:p w14:paraId="6053C091" w14:textId="77777777" w:rsidR="00541779" w:rsidRDefault="00541779">
      <w:pPr>
        <w:ind w:left="1276" w:right="851"/>
        <w:jc w:val="center"/>
        <w:rPr>
          <w:rFonts w:ascii="Gadugi" w:hAnsi="Gadugi" w:cs="Gadugi"/>
        </w:rPr>
      </w:pPr>
    </w:p>
    <w:p w14:paraId="080F776F" w14:textId="77777777" w:rsidR="00541779" w:rsidRDefault="002616B4">
      <w:pPr>
        <w:jc w:val="center"/>
        <w:rPr>
          <w:rFonts w:ascii="Gadugi" w:hAnsi="Gadugi" w:cs="Gadugi"/>
        </w:rPr>
      </w:pPr>
      <w:r>
        <w:rPr>
          <w:rFonts w:ascii="Gadugi" w:hAnsi="Gadugi" w:cs="Gadugi"/>
          <w:b/>
          <w:bCs/>
          <w:color w:val="000000" w:themeColor="text1"/>
        </w:rPr>
        <w:t>VALOR TOTAL DA CONTRATAÇÃO</w:t>
      </w:r>
    </w:p>
    <w:p w14:paraId="5465A15C" w14:textId="764B6283" w:rsidR="00541779" w:rsidRDefault="002616B4">
      <w:pPr>
        <w:jc w:val="center"/>
        <w:rPr>
          <w:color w:val="000000"/>
        </w:rPr>
      </w:pPr>
      <w:r>
        <w:rPr>
          <w:rFonts w:ascii="Gadugi" w:hAnsi="Gadugi" w:cs="Gadugi"/>
          <w:color w:val="000000"/>
        </w:rPr>
        <w:t xml:space="preserve">R$ </w:t>
      </w:r>
      <w:r w:rsidR="003135A7">
        <w:rPr>
          <w:rFonts w:ascii="Gadugi" w:hAnsi="Gadugi" w:cs="Gadugi"/>
          <w:color w:val="000000"/>
        </w:rPr>
        <w:t>1.555.179,41</w:t>
      </w:r>
    </w:p>
    <w:p w14:paraId="59EC1D90" w14:textId="77777777" w:rsidR="00541779" w:rsidRDefault="00541779">
      <w:pPr>
        <w:jc w:val="center"/>
        <w:rPr>
          <w:rFonts w:ascii="Gadugi" w:hAnsi="Gadugi" w:cs="Gadugi"/>
        </w:rPr>
      </w:pPr>
    </w:p>
    <w:p w14:paraId="523700AB" w14:textId="77777777" w:rsidR="00541779" w:rsidRDefault="00541779">
      <w:pPr>
        <w:jc w:val="center"/>
        <w:rPr>
          <w:rFonts w:ascii="Gadugi" w:hAnsi="Gadugi" w:cs="Gadugi"/>
        </w:rPr>
      </w:pPr>
    </w:p>
    <w:p w14:paraId="2321746B" w14:textId="77777777" w:rsidR="00541779" w:rsidRDefault="002616B4">
      <w:pPr>
        <w:jc w:val="center"/>
        <w:rPr>
          <w:rFonts w:ascii="Gadugi" w:hAnsi="Gadugi" w:cs="Gadugi"/>
        </w:rPr>
      </w:pPr>
      <w:r>
        <w:rPr>
          <w:rFonts w:ascii="Gadugi" w:hAnsi="Gadugi" w:cs="Gadugi"/>
          <w:b/>
          <w:bCs/>
          <w:color w:val="000000" w:themeColor="text1"/>
        </w:rPr>
        <w:t>DATA DA SESSÃO PÚBLICA</w:t>
      </w:r>
    </w:p>
    <w:p w14:paraId="557BED9C" w14:textId="281E6F06" w:rsidR="00541779" w:rsidRDefault="002616B4">
      <w:pPr>
        <w:jc w:val="center"/>
        <w:rPr>
          <w:rFonts w:ascii="Gadugi" w:hAnsi="Gadugi" w:cs="Gadugi"/>
        </w:rPr>
      </w:pPr>
      <w:r>
        <w:rPr>
          <w:rFonts w:ascii="Gadugi" w:hAnsi="Gadugi" w:cs="Gadugi"/>
          <w:b/>
          <w:bCs/>
          <w:color w:val="000000" w:themeColor="text1"/>
        </w:rPr>
        <w:t xml:space="preserve">Dia </w:t>
      </w:r>
      <w:r w:rsidR="003135A7">
        <w:rPr>
          <w:rFonts w:ascii="Gadugi" w:hAnsi="Gadugi" w:cs="Gadugi"/>
          <w:b/>
          <w:bCs/>
          <w:color w:val="000000" w:themeColor="text1"/>
        </w:rPr>
        <w:t>12</w:t>
      </w:r>
      <w:r>
        <w:rPr>
          <w:rFonts w:ascii="Gadugi" w:hAnsi="Gadugi" w:cs="Gadugi"/>
          <w:b/>
          <w:bCs/>
          <w:color w:val="000000" w:themeColor="text1"/>
        </w:rPr>
        <w:t xml:space="preserve">/08/2025 </w:t>
      </w:r>
      <w:r>
        <w:rPr>
          <w:rFonts w:ascii="Gadugi" w:hAnsi="Gadugi" w:cs="Gadugi"/>
          <w:color w:val="000000" w:themeColor="text1"/>
        </w:rPr>
        <w:t xml:space="preserve">às </w:t>
      </w:r>
      <w:r>
        <w:rPr>
          <w:rFonts w:ascii="Gadugi" w:hAnsi="Gadugi" w:cs="Gadugi"/>
          <w:b/>
          <w:bCs/>
          <w:color w:val="000000" w:themeColor="text1"/>
        </w:rPr>
        <w:t>08h (horário de Brasília)</w:t>
      </w:r>
    </w:p>
    <w:p w14:paraId="0E57511E" w14:textId="77777777" w:rsidR="00541779" w:rsidRDefault="00541779">
      <w:pPr>
        <w:jc w:val="center"/>
        <w:rPr>
          <w:rFonts w:ascii="Gadugi" w:hAnsi="Gadugi" w:cs="Gadugi"/>
        </w:rPr>
      </w:pPr>
    </w:p>
    <w:p w14:paraId="46CF9E66" w14:textId="77777777" w:rsidR="00541779" w:rsidRDefault="00541779">
      <w:pPr>
        <w:jc w:val="center"/>
        <w:rPr>
          <w:rFonts w:ascii="Gadugi" w:hAnsi="Gadugi" w:cs="Gadugi"/>
        </w:rPr>
      </w:pPr>
    </w:p>
    <w:p w14:paraId="25FC993B" w14:textId="77777777" w:rsidR="00541779" w:rsidRDefault="002616B4">
      <w:pPr>
        <w:jc w:val="center"/>
        <w:rPr>
          <w:rFonts w:ascii="Gadugi" w:hAnsi="Gadugi" w:cs="Gadugi"/>
        </w:rPr>
      </w:pPr>
      <w:r>
        <w:rPr>
          <w:rFonts w:ascii="Gadugi" w:hAnsi="Gadugi" w:cs="Gadugi"/>
          <w:b/>
          <w:bCs/>
          <w:caps/>
          <w:color w:val="000000" w:themeColor="text1"/>
        </w:rPr>
        <w:t>Critério de Julgamento:</w:t>
      </w:r>
    </w:p>
    <w:p w14:paraId="668F2EAB" w14:textId="77777777" w:rsidR="00541779" w:rsidRDefault="002616B4">
      <w:pPr>
        <w:jc w:val="center"/>
        <w:rPr>
          <w:rFonts w:ascii="Gadugi" w:hAnsi="Gadugi" w:cs="Gadugi"/>
        </w:rPr>
      </w:pPr>
      <w:r>
        <w:rPr>
          <w:rFonts w:ascii="Gadugi" w:hAnsi="Gadugi" w:cs="Gadugi"/>
          <w:color w:val="000000" w:themeColor="text1"/>
        </w:rPr>
        <w:t>Menor Preço GLOBAL</w:t>
      </w:r>
    </w:p>
    <w:p w14:paraId="1DFE45D7" w14:textId="77777777" w:rsidR="00541779" w:rsidRDefault="00541779">
      <w:pPr>
        <w:jc w:val="center"/>
        <w:rPr>
          <w:rFonts w:ascii="Gadugi" w:hAnsi="Gadugi" w:cs="Gadugi"/>
        </w:rPr>
      </w:pPr>
    </w:p>
    <w:p w14:paraId="3ECA1C47" w14:textId="77777777" w:rsidR="00541779" w:rsidRDefault="00541779">
      <w:pPr>
        <w:jc w:val="center"/>
        <w:rPr>
          <w:rFonts w:ascii="Gadugi" w:hAnsi="Gadugi" w:cs="Gadugi"/>
        </w:rPr>
      </w:pPr>
    </w:p>
    <w:p w14:paraId="6AAB9B18" w14:textId="77777777" w:rsidR="00541779" w:rsidRDefault="002616B4">
      <w:pPr>
        <w:jc w:val="center"/>
        <w:rPr>
          <w:rFonts w:ascii="Gadugi" w:hAnsi="Gadugi" w:cs="Gadugi"/>
        </w:rPr>
      </w:pPr>
      <w:r>
        <w:rPr>
          <w:rFonts w:ascii="Gadugi" w:hAnsi="Gadugi" w:cs="Gadugi"/>
          <w:b/>
          <w:bCs/>
          <w:caps/>
          <w:color w:val="000000" w:themeColor="text1"/>
        </w:rPr>
        <w:t>Modo de disputa:</w:t>
      </w:r>
    </w:p>
    <w:p w14:paraId="5469D69D" w14:textId="77777777" w:rsidR="00541779" w:rsidRDefault="002616B4">
      <w:pPr>
        <w:jc w:val="center"/>
        <w:rPr>
          <w:rFonts w:ascii="Gadugi" w:hAnsi="Gadugi" w:cs="Gadugi"/>
        </w:rPr>
      </w:pPr>
      <w:r>
        <w:rPr>
          <w:rFonts w:ascii="Gadugi" w:hAnsi="Gadugi" w:cs="Gadugi"/>
          <w:color w:val="000000" w:themeColor="text1"/>
        </w:rPr>
        <w:t>Aberto</w:t>
      </w:r>
    </w:p>
    <w:p w14:paraId="7B5B1847" w14:textId="77777777" w:rsidR="00541779" w:rsidRDefault="00541779">
      <w:pPr>
        <w:jc w:val="center"/>
        <w:rPr>
          <w:rFonts w:ascii="Gadugi" w:hAnsi="Gadugi" w:cs="Gadugi"/>
        </w:rPr>
      </w:pPr>
    </w:p>
    <w:p w14:paraId="70BF546D" w14:textId="77777777" w:rsidR="00541779" w:rsidRDefault="00541779">
      <w:pPr>
        <w:jc w:val="center"/>
        <w:rPr>
          <w:rFonts w:ascii="Gadugi" w:hAnsi="Gadugi" w:cs="Gadugi"/>
        </w:rPr>
      </w:pPr>
    </w:p>
    <w:p w14:paraId="7716C484" w14:textId="77777777" w:rsidR="00541779" w:rsidRDefault="002616B4">
      <w:pPr>
        <w:jc w:val="center"/>
        <w:rPr>
          <w:rFonts w:ascii="Gadugi" w:hAnsi="Gadugi" w:cs="Gadugi"/>
        </w:rPr>
      </w:pPr>
      <w:r>
        <w:rPr>
          <w:rFonts w:ascii="Gadugi" w:hAnsi="Gadugi" w:cs="Gadugi"/>
          <w:b/>
          <w:bCs/>
        </w:rPr>
        <w:t>PLATAFORMA:</w:t>
      </w:r>
    </w:p>
    <w:p w14:paraId="606A4ED4" w14:textId="29643524" w:rsidR="00541779" w:rsidRPr="007A2804" w:rsidRDefault="007A2804">
      <w:pPr>
        <w:jc w:val="center"/>
        <w:rPr>
          <w:rFonts w:ascii="Gadugi" w:hAnsi="Gadugi" w:cs="Gadugi"/>
        </w:rPr>
      </w:pPr>
      <w:r w:rsidRPr="007A2804">
        <w:rPr>
          <w:rFonts w:ascii="Gadugi" w:hAnsi="Gadugi"/>
        </w:rPr>
        <w:t>www.portaldecompraspublicas.com.br</w:t>
      </w:r>
    </w:p>
    <w:p w14:paraId="695EF4C7" w14:textId="77777777" w:rsidR="00541779" w:rsidRDefault="00541779">
      <w:pPr>
        <w:jc w:val="center"/>
        <w:rPr>
          <w:rFonts w:ascii="Gadugi" w:hAnsi="Gadugi" w:cs="Gadugi"/>
        </w:rPr>
      </w:pPr>
    </w:p>
    <w:p w14:paraId="7AE1675B" w14:textId="77777777" w:rsidR="00541779" w:rsidRDefault="002616B4">
      <w:pPr>
        <w:jc w:val="center"/>
        <w:rPr>
          <w:rFonts w:ascii="Gadugi" w:hAnsi="Gadugi" w:cs="Gadugi"/>
        </w:rPr>
      </w:pPr>
      <w:r>
        <w:rPr>
          <w:rFonts w:ascii="Gadugi" w:hAnsi="Gadugi" w:cs="Gadugi"/>
          <w:b/>
          <w:bCs/>
        </w:rPr>
        <w:t xml:space="preserve">PREGOEIRA </w:t>
      </w:r>
    </w:p>
    <w:p w14:paraId="344711EF" w14:textId="77777777" w:rsidR="00541779" w:rsidRDefault="002616B4">
      <w:pPr>
        <w:jc w:val="center"/>
        <w:rPr>
          <w:rFonts w:ascii="Gadugi" w:hAnsi="Gadugi" w:cs="Gadugi"/>
        </w:rPr>
      </w:pPr>
      <w:r>
        <w:rPr>
          <w:rFonts w:ascii="Gadugi" w:hAnsi="Gadugi" w:cs="Gadugi"/>
        </w:rPr>
        <w:t>CAROLINA DA COSTA VIANNA</w:t>
      </w:r>
    </w:p>
    <w:p w14:paraId="2587CBAD" w14:textId="77777777" w:rsidR="00541779" w:rsidRDefault="00541779">
      <w:pPr>
        <w:jc w:val="center"/>
        <w:rPr>
          <w:rFonts w:ascii="Gadugi" w:hAnsi="Gadugi" w:cs="Gadugi"/>
        </w:rPr>
      </w:pPr>
    </w:p>
    <w:p w14:paraId="659D7B1F" w14:textId="77777777" w:rsidR="00541779" w:rsidRDefault="00541779">
      <w:pPr>
        <w:jc w:val="center"/>
        <w:rPr>
          <w:rFonts w:ascii="Gadugi" w:hAnsi="Gadugi" w:cs="Gadugi"/>
        </w:rPr>
      </w:pPr>
    </w:p>
    <w:p w14:paraId="658934D8" w14:textId="77777777" w:rsidR="00541779" w:rsidRDefault="00541779">
      <w:pPr>
        <w:jc w:val="center"/>
        <w:rPr>
          <w:rFonts w:ascii="Gadugi" w:hAnsi="Gadugi" w:cs="Gadugi"/>
        </w:rPr>
      </w:pPr>
    </w:p>
    <w:p w14:paraId="0476EB3C" w14:textId="77777777" w:rsidR="007A2804" w:rsidRDefault="007A2804">
      <w:pPr>
        <w:jc w:val="center"/>
        <w:rPr>
          <w:rFonts w:ascii="Gadugi" w:hAnsi="Gadugi" w:cs="Gadugi"/>
        </w:rPr>
      </w:pPr>
    </w:p>
    <w:p w14:paraId="5BBD217A" w14:textId="77777777" w:rsidR="00541779" w:rsidRDefault="002616B4">
      <w:pPr>
        <w:jc w:val="center"/>
        <w:rPr>
          <w:rFonts w:ascii="Gadugi" w:hAnsi="Gadugi" w:cs="Gadugi"/>
        </w:rPr>
      </w:pPr>
      <w:r>
        <w:rPr>
          <w:rFonts w:ascii="Gadugi" w:hAnsi="Gadugi" w:cs="Gadugi"/>
          <w:b/>
          <w:bCs/>
          <w:color w:val="000000" w:themeColor="text1"/>
        </w:rPr>
        <w:t>TRATAMENTO ME/EPP/EQUIPARADAS</w:t>
      </w:r>
    </w:p>
    <w:p w14:paraId="01BA2B74" w14:textId="7405164F" w:rsidR="00541779" w:rsidRDefault="002616B4">
      <w:pPr>
        <w:jc w:val="center"/>
        <w:rPr>
          <w:rFonts w:ascii="Gadugi" w:hAnsi="Gadugi" w:cs="Gadugi"/>
        </w:rPr>
      </w:pPr>
      <w:r>
        <w:rPr>
          <w:rFonts w:ascii="Gadugi" w:hAnsi="Gadugi" w:cs="Gadugi"/>
          <w:color w:val="000000" w:themeColor="text1"/>
        </w:rPr>
        <w:t>EXCLUSIVO</w:t>
      </w:r>
      <w:r w:rsidR="003135A7">
        <w:rPr>
          <w:rFonts w:ascii="Gadugi" w:hAnsi="Gadugi" w:cs="Gadugi"/>
          <w:color w:val="000000" w:themeColor="text1"/>
        </w:rPr>
        <w:t>/EXCETO PARA OS ITENS 12 E 26</w:t>
      </w:r>
    </w:p>
    <w:p w14:paraId="5E21A45B" w14:textId="77777777" w:rsidR="00541779" w:rsidRDefault="00541779">
      <w:pPr>
        <w:jc w:val="center"/>
        <w:rPr>
          <w:rFonts w:ascii="Gadugi" w:hAnsi="Gadugi" w:cs="Gadugi"/>
          <w:bCs/>
          <w:color w:val="000000" w:themeColor="text1"/>
        </w:rPr>
      </w:pPr>
    </w:p>
    <w:p w14:paraId="4BAB1F23" w14:textId="77777777" w:rsidR="00541779" w:rsidRDefault="00541779">
      <w:pPr>
        <w:jc w:val="center"/>
        <w:rPr>
          <w:rFonts w:ascii="Gadugi" w:hAnsi="Gadugi" w:cs="Gadugi"/>
          <w:b/>
          <w:bCs/>
          <w:color w:val="000000" w:themeColor="text1"/>
          <w:sz w:val="18"/>
          <w:szCs w:val="18"/>
        </w:rPr>
      </w:pPr>
    </w:p>
    <w:p w14:paraId="7ED657A7" w14:textId="77777777" w:rsidR="00541779" w:rsidRDefault="00541779">
      <w:pPr>
        <w:jc w:val="both"/>
        <w:rPr>
          <w:rFonts w:ascii="Gadugi" w:hAnsi="Gadugi" w:cs="Gadugi"/>
          <w:b/>
          <w:bCs/>
          <w:color w:val="5B5B5F"/>
          <w:sz w:val="18"/>
          <w:szCs w:val="18"/>
        </w:rPr>
      </w:pPr>
    </w:p>
    <w:p w14:paraId="7FEDAEFB" w14:textId="77777777" w:rsidR="00541779" w:rsidRDefault="00541779">
      <w:pPr>
        <w:jc w:val="both"/>
        <w:rPr>
          <w:rFonts w:ascii="Gadugi" w:hAnsi="Gadugi" w:cs="Gadugi"/>
          <w:b/>
          <w:bCs/>
          <w:color w:val="5B5B5F"/>
          <w:sz w:val="18"/>
          <w:szCs w:val="18"/>
        </w:rPr>
      </w:pPr>
    </w:p>
    <w:p w14:paraId="5C5EC333" w14:textId="77777777" w:rsidR="00541779" w:rsidRDefault="00541779">
      <w:pPr>
        <w:rPr>
          <w:rFonts w:ascii="Gadugi" w:hAnsi="Gadugi" w:cs="Gadugi"/>
          <w:b/>
          <w:bCs/>
          <w:color w:val="000000"/>
          <w:sz w:val="18"/>
          <w:szCs w:val="18"/>
        </w:rPr>
      </w:pPr>
    </w:p>
    <w:p w14:paraId="3A736AA6" w14:textId="77777777" w:rsidR="00541779" w:rsidRDefault="00541779">
      <w:pPr>
        <w:ind w:firstLine="567"/>
        <w:jc w:val="center"/>
        <w:rPr>
          <w:rFonts w:ascii="Gadugi" w:hAnsi="Gadugi" w:cs="Gadugi"/>
          <w:b/>
          <w:bCs/>
          <w:color w:val="000000"/>
          <w:sz w:val="18"/>
          <w:szCs w:val="18"/>
        </w:rPr>
      </w:pPr>
    </w:p>
    <w:p w14:paraId="78CF2417" w14:textId="77777777" w:rsidR="00541779" w:rsidRDefault="00541779">
      <w:pPr>
        <w:ind w:firstLine="567"/>
        <w:jc w:val="center"/>
        <w:rPr>
          <w:rFonts w:ascii="Gadugi" w:hAnsi="Gadugi" w:cs="Gadugi"/>
          <w:b/>
          <w:bCs/>
          <w:color w:val="000000"/>
          <w:sz w:val="18"/>
          <w:szCs w:val="18"/>
        </w:rPr>
      </w:pPr>
    </w:p>
    <w:p w14:paraId="3DA872A1" w14:textId="77777777" w:rsidR="00541779" w:rsidRDefault="00541779">
      <w:pPr>
        <w:ind w:firstLine="567"/>
        <w:jc w:val="center"/>
        <w:rPr>
          <w:rFonts w:ascii="Gadugi" w:hAnsi="Gadugi" w:cs="Gadugi"/>
          <w:b/>
          <w:bCs/>
          <w:color w:val="000000"/>
          <w:sz w:val="18"/>
          <w:szCs w:val="18"/>
        </w:rPr>
      </w:pPr>
    </w:p>
    <w:p w14:paraId="0242501A" w14:textId="77777777" w:rsidR="00541779" w:rsidRDefault="00541779">
      <w:pPr>
        <w:ind w:firstLine="567"/>
        <w:jc w:val="center"/>
        <w:rPr>
          <w:rFonts w:ascii="Gadugi" w:hAnsi="Gadugi" w:cs="Gadugi"/>
          <w:b/>
          <w:bCs/>
          <w:color w:val="000000"/>
          <w:sz w:val="18"/>
          <w:szCs w:val="18"/>
        </w:rPr>
      </w:pPr>
    </w:p>
    <w:p w14:paraId="45079F1B" w14:textId="77777777" w:rsidR="00541779" w:rsidRDefault="00541779">
      <w:pPr>
        <w:ind w:firstLine="567"/>
        <w:jc w:val="center"/>
        <w:rPr>
          <w:rFonts w:ascii="Gadugi" w:hAnsi="Gadugi" w:cs="Gadugi"/>
          <w:b/>
          <w:color w:val="000000"/>
          <w:sz w:val="18"/>
          <w:szCs w:val="18"/>
        </w:rPr>
      </w:pPr>
    </w:p>
    <w:p w14:paraId="506FA859" w14:textId="77777777" w:rsidR="00541779" w:rsidRDefault="002616B4">
      <w:pPr>
        <w:ind w:firstLine="567"/>
        <w:jc w:val="center"/>
        <w:rPr>
          <w:rFonts w:ascii="Gadugi" w:hAnsi="Gadugi" w:cs="Gadugi"/>
          <w:b/>
          <w:bCs/>
          <w:color w:val="000000"/>
          <w:sz w:val="18"/>
          <w:szCs w:val="18"/>
        </w:rPr>
      </w:pPr>
      <w:r>
        <w:rPr>
          <w:rFonts w:ascii="Gadugi" w:hAnsi="Gadugi" w:cs="Gadugi"/>
          <w:b/>
          <w:color w:val="000000"/>
          <w:sz w:val="18"/>
          <w:szCs w:val="18"/>
        </w:rPr>
        <w:t>PREFEITURA MUNICIPAL DE SANTA BÁRBARA DO SUL/RS</w:t>
      </w:r>
    </w:p>
    <w:p w14:paraId="669A517F" w14:textId="4C4FEB44" w:rsidR="00541779" w:rsidRDefault="002616B4">
      <w:pPr>
        <w:ind w:firstLine="567"/>
        <w:jc w:val="center"/>
        <w:rPr>
          <w:rFonts w:ascii="Gadugi" w:hAnsi="Gadugi" w:cs="Gadugi"/>
          <w:b/>
          <w:color w:val="000000"/>
          <w:sz w:val="18"/>
          <w:szCs w:val="18"/>
        </w:rPr>
      </w:pPr>
      <w:r>
        <w:rPr>
          <w:rFonts w:ascii="Gadugi" w:hAnsi="Gadugi" w:cs="Gadugi"/>
          <w:b/>
          <w:color w:val="000000"/>
          <w:sz w:val="18"/>
          <w:szCs w:val="18"/>
        </w:rPr>
        <w:t>PREGÃO ELETRÔNICO Nº 3</w:t>
      </w:r>
      <w:r w:rsidR="003135A7">
        <w:rPr>
          <w:rFonts w:ascii="Gadugi" w:hAnsi="Gadugi" w:cs="Gadugi"/>
          <w:b/>
          <w:color w:val="000000"/>
          <w:sz w:val="18"/>
          <w:szCs w:val="18"/>
        </w:rPr>
        <w:t>9</w:t>
      </w:r>
      <w:r>
        <w:rPr>
          <w:rFonts w:ascii="Gadugi" w:hAnsi="Gadugi" w:cs="Gadugi"/>
          <w:b/>
          <w:color w:val="000000"/>
          <w:sz w:val="18"/>
          <w:szCs w:val="18"/>
        </w:rPr>
        <w:t>/2025.</w:t>
      </w:r>
    </w:p>
    <w:p w14:paraId="493555F2" w14:textId="22C2BFA1" w:rsidR="00541779" w:rsidRDefault="002616B4">
      <w:pPr>
        <w:ind w:firstLine="567"/>
        <w:jc w:val="center"/>
        <w:rPr>
          <w:rFonts w:ascii="Gadugi" w:hAnsi="Gadugi" w:cs="Gadugi"/>
          <w:bCs/>
          <w:color w:val="000000"/>
          <w:sz w:val="18"/>
          <w:szCs w:val="18"/>
        </w:rPr>
      </w:pPr>
      <w:r>
        <w:rPr>
          <w:rFonts w:ascii="Gadugi" w:hAnsi="Gadugi" w:cs="Gadugi"/>
          <w:color w:val="000000"/>
          <w:sz w:val="18"/>
          <w:szCs w:val="18"/>
        </w:rPr>
        <w:t>(Processo Administrativo n</w:t>
      </w:r>
      <w:r>
        <w:rPr>
          <w:rFonts w:ascii="Gadugi" w:hAnsi="Gadugi" w:cs="Gadugi"/>
          <w:bCs/>
          <w:color w:val="000000"/>
          <w:sz w:val="18"/>
          <w:szCs w:val="18"/>
        </w:rPr>
        <w:t>° 1</w:t>
      </w:r>
      <w:r w:rsidR="003135A7">
        <w:rPr>
          <w:rFonts w:ascii="Gadugi" w:hAnsi="Gadugi" w:cs="Gadugi"/>
          <w:bCs/>
          <w:color w:val="000000"/>
          <w:sz w:val="18"/>
          <w:szCs w:val="18"/>
        </w:rPr>
        <w:t>91</w:t>
      </w:r>
      <w:r>
        <w:rPr>
          <w:rFonts w:ascii="Gadugi" w:hAnsi="Gadugi" w:cs="Gadugi"/>
          <w:bCs/>
          <w:color w:val="000000"/>
          <w:sz w:val="18"/>
          <w:szCs w:val="18"/>
        </w:rPr>
        <w:t>/2025)</w:t>
      </w:r>
    </w:p>
    <w:p w14:paraId="1E2EF278" w14:textId="77777777" w:rsidR="00541779" w:rsidRDefault="00541779">
      <w:pPr>
        <w:ind w:firstLine="567"/>
        <w:jc w:val="center"/>
        <w:rPr>
          <w:rFonts w:ascii="Gadugi" w:hAnsi="Gadugi" w:cs="Gadugi"/>
          <w:bCs/>
          <w:color w:val="000000"/>
          <w:sz w:val="18"/>
          <w:szCs w:val="18"/>
        </w:rPr>
      </w:pPr>
    </w:p>
    <w:p w14:paraId="0A189900" w14:textId="77777777" w:rsidR="00541779" w:rsidRDefault="00541779">
      <w:pPr>
        <w:ind w:firstLine="567"/>
        <w:jc w:val="both"/>
        <w:rPr>
          <w:rFonts w:ascii="Gadugi" w:hAnsi="Gadugi" w:cs="Gadugi"/>
          <w:b/>
          <w:color w:val="000000"/>
          <w:sz w:val="18"/>
          <w:szCs w:val="18"/>
        </w:rPr>
      </w:pPr>
    </w:p>
    <w:p w14:paraId="6CB23956" w14:textId="43145526" w:rsidR="00541779" w:rsidRDefault="002616B4">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Torna-se público que a Prefeitura Municipal de Santa Bárbara do Sul/RS, por meio do Setor de Licitações, sediado na Avenida Eduardo de Britto, nº 101, Bairro Cerutti, no município de Santa Bárbara do Sul/RS, CEP 98.240-000, realizará licitação,</w:t>
      </w:r>
      <w:r>
        <w:rPr>
          <w:rFonts w:ascii="Gadugi" w:hAnsi="Gadugi" w:cs="Gadugi"/>
          <w:color w:val="000000" w:themeColor="text1"/>
          <w:sz w:val="18"/>
          <w:szCs w:val="18"/>
        </w:rPr>
        <w:t xml:space="preserve"> </w:t>
      </w:r>
      <w:r>
        <w:rPr>
          <w:rFonts w:ascii="Gadugi" w:hAnsi="Gadugi" w:cs="Gadugi"/>
          <w:sz w:val="18"/>
          <w:szCs w:val="18"/>
        </w:rPr>
        <w:t xml:space="preserve">para </w:t>
      </w:r>
      <w:r>
        <w:rPr>
          <w:rFonts w:ascii="Gadugi" w:hAnsi="Gadugi" w:cs="Gadugi"/>
          <w:b/>
          <w:bCs/>
          <w:color w:val="000000" w:themeColor="text1"/>
          <w:sz w:val="18"/>
          <w:szCs w:val="18"/>
        </w:rPr>
        <w:t xml:space="preserve">AQUISIÇÃO DE </w:t>
      </w:r>
      <w:r w:rsidR="003135A7">
        <w:rPr>
          <w:rFonts w:ascii="Gadugi" w:hAnsi="Gadugi" w:cs="Gadugi"/>
          <w:b/>
          <w:bCs/>
          <w:color w:val="000000" w:themeColor="text1"/>
          <w:sz w:val="18"/>
          <w:szCs w:val="18"/>
        </w:rPr>
        <w:t>EPI’S</w:t>
      </w:r>
      <w:r>
        <w:rPr>
          <w:rFonts w:ascii="Gadugi" w:hAnsi="Gadugi" w:cs="Gadugi"/>
          <w:b/>
          <w:bCs/>
          <w:color w:val="000000" w:themeColor="text1"/>
          <w:sz w:val="18"/>
          <w:szCs w:val="18"/>
        </w:rPr>
        <w:t xml:space="preserve">, </w:t>
      </w:r>
      <w:r>
        <w:rPr>
          <w:rFonts w:ascii="Gadugi" w:hAnsi="Gadugi" w:cs="Gadugi"/>
          <w:sz w:val="18"/>
          <w:szCs w:val="18"/>
        </w:rPr>
        <w:t>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1" w:tooltip="http://www.planalto.gov.br/ccivil_03/_ato2019-2022/2021/lei/L14133.htm">
        <w:r>
          <w:rPr>
            <w:rFonts w:ascii="Gadugi" w:hAnsi="Gadugi" w:cs="Gadugi"/>
            <w:color w:val="0000FF" w:themeColor="hyperlink"/>
            <w:sz w:val="18"/>
            <w:szCs w:val="18"/>
            <w:u w:val="single"/>
          </w:rPr>
          <w:t>Lei nº 14.133, de 1º de abril de 2021</w:t>
        </w:r>
      </w:hyperlink>
      <w:r>
        <w:rPr>
          <w:rFonts w:ascii="Gadugi" w:hAnsi="Gadugi" w:cs="Gadugi"/>
          <w:sz w:val="18"/>
          <w:szCs w:val="18"/>
        </w:rPr>
        <w:t>, do Decreto nº 5.456, de 05 de setembro de 2023, e demais legislações aplicáveis e, ainda, de acordo com as condições estabelecidas neste Edital</w:t>
      </w:r>
      <w:r>
        <w:rPr>
          <w:rFonts w:ascii="Gadugi" w:eastAsia="Times New Roman" w:hAnsi="Gadugi" w:cs="Gadugi"/>
          <w:sz w:val="18"/>
          <w:szCs w:val="18"/>
        </w:rPr>
        <w:t>.</w:t>
      </w:r>
    </w:p>
    <w:p w14:paraId="0C4E9C1F" w14:textId="77777777" w:rsidR="00541779" w:rsidRDefault="00541779">
      <w:pPr>
        <w:pStyle w:val="Nivel2"/>
        <w:numPr>
          <w:ilvl w:val="0"/>
          <w:numId w:val="0"/>
        </w:numPr>
        <w:spacing w:before="0" w:after="0" w:line="240" w:lineRule="auto"/>
        <w:ind w:firstLine="709"/>
        <w:rPr>
          <w:rFonts w:ascii="Gadugi" w:hAnsi="Gadugi" w:cs="Gadugi"/>
          <w:sz w:val="18"/>
          <w:szCs w:val="18"/>
        </w:rPr>
      </w:pPr>
    </w:p>
    <w:p w14:paraId="3EC7F8C0" w14:textId="77777777" w:rsidR="00541779" w:rsidRDefault="002616B4">
      <w:pPr>
        <w:pStyle w:val="Nivel01"/>
        <w:spacing w:before="0" w:after="0" w:line="240" w:lineRule="auto"/>
        <w:ind w:left="0" w:firstLine="0"/>
        <w:rPr>
          <w:color w:val="000000"/>
        </w:rPr>
      </w:pPr>
      <w:bookmarkStart w:id="0" w:name="_Toc135469223"/>
      <w:r>
        <w:rPr>
          <w:rFonts w:ascii="Gadugi" w:hAnsi="Gadugi" w:cs="Gadugi"/>
          <w:color w:val="000000"/>
          <w:sz w:val="18"/>
          <w:szCs w:val="18"/>
          <w:lang w:eastAsia="en-US"/>
        </w:rPr>
        <w:t>DO OBJETO</w:t>
      </w:r>
      <w:bookmarkEnd w:id="0"/>
    </w:p>
    <w:p w14:paraId="189EAD07" w14:textId="34C09CB2" w:rsidR="00541779" w:rsidRDefault="002616B4">
      <w:pPr>
        <w:pStyle w:val="Nivel01"/>
        <w:numPr>
          <w:ilvl w:val="1"/>
          <w:numId w:val="2"/>
        </w:numPr>
        <w:spacing w:before="0" w:after="0" w:line="240" w:lineRule="auto"/>
        <w:ind w:left="0" w:firstLine="0"/>
        <w:rPr>
          <w:color w:val="000000"/>
        </w:rPr>
      </w:pPr>
      <w:r>
        <w:rPr>
          <w:rFonts w:ascii="Gadugi" w:hAnsi="Gadugi" w:cs="Gadugi"/>
          <w:b w:val="0"/>
          <w:bCs w:val="0"/>
          <w:color w:val="000000"/>
          <w:sz w:val="18"/>
          <w:szCs w:val="18"/>
        </w:rPr>
        <w:t xml:space="preserve">O objeto da presente licitação é para </w:t>
      </w:r>
      <w:r>
        <w:rPr>
          <w:rFonts w:ascii="Gadugi" w:hAnsi="Gadugi" w:cs="Gadugi"/>
          <w:color w:val="000000" w:themeColor="text1"/>
          <w:sz w:val="18"/>
          <w:szCs w:val="18"/>
        </w:rPr>
        <w:t>AQUISIÇÃO DE</w:t>
      </w:r>
      <w:r w:rsidR="003135A7">
        <w:rPr>
          <w:rFonts w:ascii="Gadugi" w:hAnsi="Gadugi" w:cs="Gadugi"/>
          <w:color w:val="000000" w:themeColor="text1"/>
          <w:sz w:val="18"/>
          <w:szCs w:val="18"/>
        </w:rPr>
        <w:t xml:space="preserve"> EPI’S</w:t>
      </w:r>
      <w:r>
        <w:rPr>
          <w:rFonts w:ascii="Gadugi" w:hAnsi="Gadugi" w:cs="Gadugi"/>
          <w:color w:val="000000"/>
          <w:sz w:val="18"/>
          <w:szCs w:val="18"/>
        </w:rPr>
        <w:t>,</w:t>
      </w:r>
      <w:r>
        <w:rPr>
          <w:rFonts w:ascii="Gadugi" w:hAnsi="Gadugi" w:cs="Gadugi"/>
          <w:b w:val="0"/>
          <w:bCs w:val="0"/>
          <w:color w:val="000000"/>
          <w:sz w:val="18"/>
          <w:szCs w:val="18"/>
        </w:rPr>
        <w:t xml:space="preserve"> conforme condições, quantidades e exigências estabelecidas neste Edital e seus anexos.</w:t>
      </w:r>
    </w:p>
    <w:p w14:paraId="1A609FC4" w14:textId="77777777" w:rsidR="00541779" w:rsidRDefault="00541779">
      <w:pPr>
        <w:pStyle w:val="Nvel2-Red"/>
        <w:numPr>
          <w:ilvl w:val="0"/>
          <w:numId w:val="0"/>
        </w:numPr>
        <w:spacing w:before="0" w:after="0" w:line="240" w:lineRule="auto"/>
        <w:rPr>
          <w:rFonts w:ascii="Gadugi" w:hAnsi="Gadugi" w:cs="Gadugi"/>
          <w:color w:val="000000"/>
          <w:sz w:val="18"/>
          <w:szCs w:val="18"/>
        </w:rPr>
      </w:pPr>
    </w:p>
    <w:p w14:paraId="07DDDADA" w14:textId="77777777" w:rsidR="00541779" w:rsidRDefault="002616B4">
      <w:pPr>
        <w:pStyle w:val="Nivel01"/>
        <w:spacing w:before="0" w:after="0" w:line="240" w:lineRule="auto"/>
        <w:ind w:left="0" w:firstLine="0"/>
        <w:rPr>
          <w:color w:val="000000"/>
        </w:rPr>
      </w:pPr>
      <w:bookmarkStart w:id="1" w:name="_Toc135469224"/>
      <w:r>
        <w:rPr>
          <w:rFonts w:ascii="Gadugi" w:hAnsi="Gadugi" w:cs="Gadugi"/>
          <w:color w:val="000000"/>
          <w:sz w:val="18"/>
          <w:szCs w:val="18"/>
        </w:rPr>
        <w:t xml:space="preserve">DO REGISTRO DE PREÇOS </w:t>
      </w:r>
      <w:bookmarkEnd w:id="1"/>
    </w:p>
    <w:p w14:paraId="65219CF5" w14:textId="77777777" w:rsidR="00541779" w:rsidRDefault="002616B4">
      <w:pPr>
        <w:pStyle w:val="Nivel01"/>
        <w:numPr>
          <w:ilvl w:val="1"/>
          <w:numId w:val="2"/>
        </w:numPr>
        <w:spacing w:before="0" w:after="0" w:line="240" w:lineRule="auto"/>
        <w:ind w:left="0" w:firstLine="0"/>
        <w:rPr>
          <w:color w:val="000000"/>
        </w:rPr>
      </w:pPr>
      <w:r>
        <w:rPr>
          <w:rFonts w:ascii="Gadugi" w:hAnsi="Gadugi" w:cs="Gadugi"/>
          <w:b w:val="0"/>
          <w:bCs w:val="0"/>
          <w:color w:val="000000"/>
          <w:sz w:val="18"/>
          <w:szCs w:val="18"/>
        </w:rPr>
        <w:t>As regras referentes aos órgãos gerenciadores e participantes, bem como eventuais adesões são as que constam da minuta de Ata de Registro de Preços.</w:t>
      </w:r>
    </w:p>
    <w:p w14:paraId="558F52F2" w14:textId="77777777" w:rsidR="00541779" w:rsidRDefault="00541779">
      <w:pPr>
        <w:pStyle w:val="Nivel2"/>
        <w:numPr>
          <w:ilvl w:val="0"/>
          <w:numId w:val="0"/>
        </w:numPr>
        <w:spacing w:before="0" w:after="0" w:line="240" w:lineRule="auto"/>
        <w:rPr>
          <w:rFonts w:ascii="Gadugi" w:hAnsi="Gadugi" w:cs="Gadugi"/>
          <w:sz w:val="18"/>
          <w:szCs w:val="18"/>
        </w:rPr>
      </w:pPr>
    </w:p>
    <w:p w14:paraId="766DF5FD" w14:textId="77777777" w:rsidR="00541779" w:rsidRDefault="002616B4">
      <w:pPr>
        <w:pStyle w:val="Nivel01"/>
        <w:spacing w:before="0" w:after="0" w:line="240" w:lineRule="auto"/>
        <w:ind w:left="0" w:firstLine="0"/>
        <w:rPr>
          <w:color w:val="000000"/>
        </w:rPr>
      </w:pPr>
      <w:bookmarkStart w:id="2" w:name="_Toc135469225"/>
      <w:r>
        <w:rPr>
          <w:rFonts w:ascii="Gadugi" w:hAnsi="Gadugi" w:cs="Gadugi"/>
          <w:color w:val="000000"/>
          <w:sz w:val="18"/>
          <w:szCs w:val="18"/>
        </w:rPr>
        <w:t>DA PARTICIPAÇÃO NA LICITAÇÃO</w:t>
      </w:r>
      <w:bookmarkEnd w:id="2"/>
    </w:p>
    <w:p w14:paraId="7382D036" w14:textId="4ED6E96D" w:rsidR="00541779" w:rsidRPr="003135A7" w:rsidRDefault="002616B4">
      <w:pPr>
        <w:jc w:val="both"/>
        <w:rPr>
          <w:rFonts w:ascii="Gadugi" w:hAnsi="Gadugi" w:cs="Gadugi"/>
          <w:color w:val="000000" w:themeColor="text1"/>
          <w:sz w:val="18"/>
          <w:szCs w:val="18"/>
        </w:rPr>
      </w:pPr>
      <w:bookmarkStart w:id="3" w:name="_Hlk135302270"/>
      <w:r>
        <w:rPr>
          <w:rFonts w:ascii="Gadugi" w:hAnsi="Gadugi" w:cs="Gadugi"/>
          <w:sz w:val="18"/>
          <w:szCs w:val="18"/>
        </w:rPr>
        <w:t>3.1</w:t>
      </w:r>
      <w:r>
        <w:rPr>
          <w:rFonts w:ascii="Gadugi" w:hAnsi="Gadugi" w:cs="Gadugi"/>
          <w:sz w:val="18"/>
          <w:szCs w:val="18"/>
        </w:rPr>
        <w:tab/>
        <w:t xml:space="preserve">Poderão participar deste Pregão os interessados que estiverem previamente credenciados </w:t>
      </w:r>
      <w:r>
        <w:rPr>
          <w:rFonts w:ascii="Gadugi" w:eastAsia="CIDFont" w:hAnsi="Gadugi" w:cs="Gadugi"/>
          <w:color w:val="000000" w:themeColor="text1"/>
          <w:sz w:val="18"/>
          <w:szCs w:val="18"/>
          <w:lang w:eastAsia="zh-CN"/>
        </w:rPr>
        <w:t xml:space="preserve">ao sistema eletrônico, no site </w:t>
      </w:r>
      <w:bookmarkEnd w:id="3"/>
      <w:r w:rsidR="003135A7" w:rsidRPr="003135A7">
        <w:rPr>
          <w:rFonts w:ascii="Gadugi" w:hAnsi="Gadugi"/>
          <w:sz w:val="18"/>
          <w:szCs w:val="18"/>
        </w:rPr>
        <w:t>https://www.portaldecompraspublicas.com.br/</w:t>
      </w:r>
    </w:p>
    <w:p w14:paraId="7C7A97A2" w14:textId="77777777" w:rsidR="00541779" w:rsidRDefault="002616B4">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3.2</w:t>
      </w:r>
      <w:r>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1810F9" w14:textId="77777777" w:rsidR="00541779" w:rsidRDefault="002616B4">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3.3</w:t>
      </w:r>
      <w:r>
        <w:rPr>
          <w:rFonts w:ascii="Gadugi" w:hAnsi="Gadugi"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44FE251" w14:textId="77777777" w:rsidR="00541779" w:rsidRDefault="002616B4">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3.4</w:t>
      </w:r>
      <w:r>
        <w:rPr>
          <w:rFonts w:ascii="Gadugi" w:hAnsi="Gadugi" w:cs="Gadugi"/>
          <w:sz w:val="18"/>
          <w:szCs w:val="18"/>
        </w:rPr>
        <w:tab/>
        <w:t>A não observância do disposto no item anterior poderá ensejar desclassificação no momento da habilitação.</w:t>
      </w:r>
    </w:p>
    <w:p w14:paraId="67AA30AA" w14:textId="77777777" w:rsidR="00541779" w:rsidRDefault="002616B4">
      <w:pPr>
        <w:pStyle w:val="Nivel2"/>
        <w:numPr>
          <w:ilvl w:val="0"/>
          <w:numId w:val="0"/>
        </w:numPr>
        <w:spacing w:before="0" w:after="0" w:line="240" w:lineRule="auto"/>
        <w:rPr>
          <w:rFonts w:ascii="Gadugi" w:hAnsi="Gadugi" w:cs="Gadugi"/>
          <w:sz w:val="18"/>
          <w:szCs w:val="18"/>
        </w:rPr>
      </w:pPr>
      <w:bookmarkStart w:id="4" w:name="_Ref117000692"/>
      <w:r>
        <w:rPr>
          <w:rFonts w:ascii="Gadugi" w:hAnsi="Gadugi" w:cs="Gadugi"/>
          <w:sz w:val="18"/>
          <w:szCs w:val="18"/>
        </w:rPr>
        <w:t>3.5</w:t>
      </w:r>
      <w:r>
        <w:rPr>
          <w:rFonts w:ascii="Gadugi" w:hAnsi="Gadugi" w:cs="Gadugi"/>
          <w:sz w:val="18"/>
          <w:szCs w:val="18"/>
        </w:rPr>
        <w:tab/>
        <w:t>Não poderão disputar esta licitação:</w:t>
      </w:r>
      <w:bookmarkEnd w:id="4"/>
    </w:p>
    <w:p w14:paraId="0719D18A" w14:textId="77777777" w:rsidR="00541779" w:rsidRDefault="002616B4">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w:t>
      </w:r>
      <w:r>
        <w:rPr>
          <w:rFonts w:ascii="Gadugi" w:hAnsi="Gadugi" w:cs="Gadugi"/>
          <w:sz w:val="18"/>
          <w:szCs w:val="18"/>
        </w:rPr>
        <w:tab/>
        <w:t>A</w:t>
      </w:r>
      <w:bookmarkStart w:id="5" w:name="_Ref113883338"/>
      <w:r>
        <w:rPr>
          <w:rFonts w:ascii="Gadugi" w:hAnsi="Gadugi" w:cs="Gadugi"/>
          <w:sz w:val="18"/>
          <w:szCs w:val="18"/>
        </w:rPr>
        <w:t>queles que não atendam às condições previstas neste Edital e seu(s) anexo(s);</w:t>
      </w:r>
    </w:p>
    <w:p w14:paraId="04883E34" w14:textId="77777777" w:rsidR="00541779" w:rsidRDefault="002616B4">
      <w:pPr>
        <w:pStyle w:val="Nivel3"/>
        <w:numPr>
          <w:ilvl w:val="0"/>
          <w:numId w:val="0"/>
        </w:numPr>
        <w:spacing w:before="0" w:after="0" w:line="240" w:lineRule="auto"/>
        <w:ind w:firstLine="708"/>
        <w:rPr>
          <w:rFonts w:ascii="Gadugi" w:hAnsi="Gadugi" w:cs="Gadugi"/>
          <w:sz w:val="18"/>
          <w:szCs w:val="18"/>
        </w:rPr>
      </w:pPr>
      <w:bookmarkStart w:id="6" w:name="_Ref114659912"/>
      <w:r>
        <w:rPr>
          <w:rFonts w:ascii="Gadugi" w:hAnsi="Gadugi" w:cs="Gadugi"/>
          <w:sz w:val="18"/>
          <w:szCs w:val="18"/>
        </w:rPr>
        <w:t>3.5.2</w:t>
      </w:r>
      <w:r>
        <w:rPr>
          <w:rFonts w:ascii="Gadugi" w:hAnsi="Gadugi" w:cs="Gadugi"/>
          <w:sz w:val="18"/>
          <w:szCs w:val="18"/>
        </w:rPr>
        <w:tab/>
        <w:t>O autor do anteprojeto, do projeto básico ou do projeto executivo, pessoa física ou jurídica, quando a licitação versar sobre serviços ou fornecimento de bens a ele relacionados;</w:t>
      </w:r>
      <w:bookmarkEnd w:id="5"/>
      <w:bookmarkEnd w:id="6"/>
    </w:p>
    <w:p w14:paraId="79C704AA" w14:textId="77777777" w:rsidR="00541779" w:rsidRDefault="002616B4">
      <w:pPr>
        <w:pStyle w:val="Nivel3"/>
        <w:numPr>
          <w:ilvl w:val="0"/>
          <w:numId w:val="0"/>
        </w:numPr>
        <w:spacing w:before="0" w:after="0" w:line="240" w:lineRule="auto"/>
        <w:ind w:firstLine="708"/>
        <w:rPr>
          <w:rFonts w:ascii="Gadugi" w:hAnsi="Gadugi" w:cs="Gadugi"/>
          <w:sz w:val="18"/>
          <w:szCs w:val="18"/>
        </w:rPr>
      </w:pPr>
      <w:bookmarkStart w:id="7" w:name="_Ref114659913"/>
      <w:bookmarkStart w:id="8" w:name="_Ref113883339"/>
      <w:r>
        <w:rPr>
          <w:rFonts w:ascii="Gadugi" w:hAnsi="Gadugi" w:cs="Gadugi"/>
          <w:sz w:val="18"/>
          <w:szCs w:val="18"/>
        </w:rPr>
        <w:t>3.5.3</w:t>
      </w:r>
      <w:r>
        <w:rPr>
          <w:rFonts w:ascii="Gadugi" w:hAnsi="Gadugi"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ascii="Gadugi" w:hAnsi="Gadugi" w:cs="Gadugi"/>
          <w:sz w:val="18"/>
          <w:szCs w:val="18"/>
        </w:rPr>
        <w:t xml:space="preserve"> </w:t>
      </w:r>
      <w:bookmarkEnd w:id="8"/>
    </w:p>
    <w:p w14:paraId="630ADB4D" w14:textId="77777777" w:rsidR="00541779" w:rsidRDefault="002616B4">
      <w:pPr>
        <w:pStyle w:val="Nivel3"/>
        <w:numPr>
          <w:ilvl w:val="0"/>
          <w:numId w:val="0"/>
        </w:numPr>
        <w:spacing w:before="0" w:after="0" w:line="240" w:lineRule="auto"/>
        <w:ind w:firstLine="708"/>
        <w:rPr>
          <w:rFonts w:ascii="Gadugi" w:hAnsi="Gadugi" w:cs="Gadugi"/>
          <w:sz w:val="18"/>
          <w:szCs w:val="18"/>
        </w:rPr>
      </w:pPr>
      <w:bookmarkStart w:id="9" w:name="_Ref113883003"/>
      <w:r>
        <w:rPr>
          <w:rFonts w:ascii="Gadugi" w:hAnsi="Gadugi" w:cs="Gadugi"/>
          <w:sz w:val="18"/>
          <w:szCs w:val="18"/>
        </w:rPr>
        <w:t>3.5.4</w:t>
      </w:r>
      <w:r>
        <w:rPr>
          <w:rFonts w:ascii="Gadugi" w:hAnsi="Gadugi" w:cs="Gadugi"/>
          <w:sz w:val="18"/>
          <w:szCs w:val="18"/>
        </w:rPr>
        <w:tab/>
        <w:t>Pessoa física ou jurídica que se encontre, ao tempo da licitação, impossibilitada de participar da licitação em decorrência de sanção que lhe foi imposta;</w:t>
      </w:r>
      <w:bookmarkEnd w:id="9"/>
    </w:p>
    <w:p w14:paraId="328C0864" w14:textId="77777777" w:rsidR="00541779" w:rsidRDefault="002616B4">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3.5.5</w:t>
      </w:r>
      <w:r>
        <w:rPr>
          <w:rFonts w:ascii="Gadugi" w:hAnsi="Gadugi" w:cs="Gadugi"/>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2AC1FD" w14:textId="77777777" w:rsidR="00541779" w:rsidRDefault="002616B4">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3.5.6</w:t>
      </w:r>
      <w:r>
        <w:rPr>
          <w:rFonts w:ascii="Gadugi" w:hAnsi="Gadugi" w:cs="Gadugi"/>
          <w:sz w:val="18"/>
          <w:szCs w:val="18"/>
        </w:rPr>
        <w:tab/>
        <w:t>E</w:t>
      </w:r>
      <w:bookmarkStart w:id="10" w:name="_Ref113883579"/>
      <w:r>
        <w:rPr>
          <w:rFonts w:ascii="Gadugi" w:hAnsi="Gadugi" w:cs="Gadugi"/>
          <w:sz w:val="18"/>
          <w:szCs w:val="18"/>
        </w:rPr>
        <w:t>mpresas controladoras, controladas ou coligadas, nos termos da Lei nº 6.404, de 15 de dezembro de 1976, concorrendo entre si;</w:t>
      </w:r>
      <w:bookmarkEnd w:id="10"/>
    </w:p>
    <w:p w14:paraId="2060E2B3" w14:textId="77777777" w:rsidR="00541779" w:rsidRDefault="002616B4">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3.5.7</w:t>
      </w:r>
      <w:r>
        <w:rPr>
          <w:rFonts w:ascii="Gadugi" w:hAnsi="Gadugi"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5B40F" w14:textId="77777777" w:rsidR="00541779" w:rsidRDefault="002616B4">
      <w:pPr>
        <w:pStyle w:val="Nivel3"/>
        <w:numPr>
          <w:ilvl w:val="0"/>
          <w:numId w:val="0"/>
        </w:numPr>
        <w:spacing w:before="0" w:after="0" w:line="240" w:lineRule="auto"/>
        <w:ind w:firstLine="708"/>
        <w:rPr>
          <w:rFonts w:ascii="Gadugi" w:hAnsi="Gadugi" w:cs="Gadugi"/>
          <w:sz w:val="18"/>
          <w:szCs w:val="18"/>
        </w:rPr>
      </w:pPr>
      <w:bookmarkStart w:id="11" w:name="_Ref113962336"/>
      <w:r>
        <w:rPr>
          <w:rFonts w:ascii="Gadugi" w:hAnsi="Gadugi" w:cs="Gadugi"/>
          <w:sz w:val="18"/>
          <w:szCs w:val="18"/>
        </w:rPr>
        <w:t>3.5.8</w:t>
      </w:r>
      <w:r>
        <w:rPr>
          <w:rFonts w:ascii="Gadugi" w:hAnsi="Gadugi" w:cs="Gadugi"/>
          <w:sz w:val="18"/>
          <w:szCs w:val="18"/>
        </w:rPr>
        <w:tab/>
        <w:t>Agente público do órgão ou entidade licitante;</w:t>
      </w:r>
      <w:bookmarkEnd w:id="11"/>
    </w:p>
    <w:p w14:paraId="6A3984C7" w14:textId="77777777" w:rsidR="00541779" w:rsidRDefault="002616B4">
      <w:pPr>
        <w:pStyle w:val="Nvel3-R"/>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3.5.9</w:t>
      </w:r>
      <w:r>
        <w:rPr>
          <w:rFonts w:ascii="Gadugi" w:hAnsi="Gadugi" w:cs="Gadugi"/>
          <w:color w:val="000000" w:themeColor="text1"/>
          <w:sz w:val="18"/>
          <w:szCs w:val="18"/>
        </w:rPr>
        <w:tab/>
      </w:r>
      <w:r>
        <w:rPr>
          <w:rFonts w:ascii="Gadugi" w:hAnsi="Gadugi" w:cs="Gadugi"/>
          <w:i w:val="0"/>
          <w:iCs w:val="0"/>
          <w:color w:val="000000" w:themeColor="text1"/>
          <w:sz w:val="18"/>
          <w:szCs w:val="18"/>
        </w:rPr>
        <w:t>Pessoas jurídicas reunidas em consórcio;</w:t>
      </w:r>
    </w:p>
    <w:p w14:paraId="3BA7C49F" w14:textId="77777777" w:rsidR="00541779" w:rsidRDefault="002616B4">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3.5.10</w:t>
      </w:r>
      <w:r>
        <w:rPr>
          <w:rFonts w:ascii="Gadugi" w:hAnsi="Gadugi" w:cs="Gadugi"/>
          <w:sz w:val="18"/>
          <w:szCs w:val="18"/>
        </w:rPr>
        <w:tab/>
        <w:t>Organizações da Sociedade Civil de Interesse Público - OSCIP, atuando nessa condição;</w:t>
      </w:r>
    </w:p>
    <w:p w14:paraId="2E2EEB0B" w14:textId="77777777" w:rsidR="00541779" w:rsidRDefault="002616B4">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3.5.11</w:t>
      </w:r>
      <w:r>
        <w:rPr>
          <w:rFonts w:ascii="Gadugi" w:hAnsi="Gadugi"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tooltip="http://www.planalto.gov.br/ccivil_03/_ato2019-2022/2021/lei/L14133.htm#art9§1&quot; l &quot;art9§1">
        <w:r>
          <w:rPr>
            <w:rFonts w:ascii="Gadugi" w:hAnsi="Gadugi" w:cs="Gadugi"/>
            <w:color w:val="0000FF" w:themeColor="hyperlink"/>
            <w:sz w:val="18"/>
            <w:szCs w:val="18"/>
            <w:u w:val="single"/>
          </w:rPr>
          <w:t>§ 1º do art. 9º da Lei nº 14.133, de 2021</w:t>
        </w:r>
      </w:hyperlink>
      <w:r>
        <w:rPr>
          <w:rFonts w:ascii="Gadugi" w:hAnsi="Gadugi" w:cs="Gadugi"/>
          <w:sz w:val="18"/>
          <w:szCs w:val="18"/>
        </w:rPr>
        <w:t>.</w:t>
      </w:r>
    </w:p>
    <w:p w14:paraId="58FBD252" w14:textId="77777777" w:rsidR="00541779" w:rsidRDefault="002616B4">
      <w:pPr>
        <w:pStyle w:val="Nivel2"/>
        <w:numPr>
          <w:ilvl w:val="0"/>
          <w:numId w:val="0"/>
        </w:numPr>
        <w:spacing w:before="0" w:after="0" w:line="240" w:lineRule="auto"/>
        <w:rPr>
          <w:rFonts w:ascii="Gadugi" w:hAnsi="Gadugi" w:cs="Gadugi"/>
          <w:sz w:val="18"/>
          <w:szCs w:val="18"/>
        </w:rPr>
      </w:pPr>
      <w:bookmarkStart w:id="12" w:name="art14§2"/>
      <w:bookmarkStart w:id="13" w:name="art14§3"/>
      <w:bookmarkEnd w:id="12"/>
      <w:bookmarkEnd w:id="13"/>
      <w:r>
        <w:rPr>
          <w:rFonts w:ascii="Gadugi" w:hAnsi="Gadugi" w:cs="Gadugi"/>
          <w:sz w:val="18"/>
          <w:szCs w:val="18"/>
        </w:rPr>
        <w:t>3.6</w:t>
      </w:r>
      <w:r>
        <w:rPr>
          <w:rFonts w:ascii="Gadugi" w:hAnsi="Gadugi" w:cs="Gadugi"/>
          <w:sz w:val="18"/>
          <w:szCs w:val="18"/>
        </w:rPr>
        <w:tab/>
        <w:t>Equiparam-se aos autores do projeto as empresas integrantes do mesmo grupo econômico.</w:t>
      </w:r>
      <w:bookmarkStart w:id="14" w:name="art14§4"/>
      <w:bookmarkEnd w:id="14"/>
    </w:p>
    <w:p w14:paraId="4FC07F03" w14:textId="77777777" w:rsidR="00541779" w:rsidRDefault="002616B4">
      <w:pPr>
        <w:pStyle w:val="Nivel2"/>
        <w:numPr>
          <w:ilvl w:val="0"/>
          <w:numId w:val="0"/>
        </w:numPr>
        <w:spacing w:before="0" w:after="0" w:line="240" w:lineRule="auto"/>
        <w:rPr>
          <w:rFonts w:ascii="Gadugi" w:hAnsi="Gadugi" w:cs="Gadugi"/>
          <w:sz w:val="18"/>
          <w:szCs w:val="18"/>
        </w:rPr>
      </w:pPr>
      <w:bookmarkStart w:id="15" w:name="art14§5"/>
      <w:bookmarkEnd w:id="15"/>
      <w:r>
        <w:rPr>
          <w:rFonts w:ascii="Gadugi" w:hAnsi="Gadugi" w:cs="Gadugi"/>
          <w:sz w:val="18"/>
          <w:szCs w:val="18"/>
        </w:rPr>
        <w:lastRenderedPageBreak/>
        <w:t>3.7</w:t>
      </w:r>
      <w:r>
        <w:rPr>
          <w:rFonts w:ascii="Gadugi" w:hAnsi="Gadugi"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tooltip="http://www.planalto.gov.br/ccivil_03/_ato2019-2022/2021/lei/L14133.htm">
        <w:r>
          <w:rPr>
            <w:rFonts w:ascii="Gadugi" w:hAnsi="Gadugi" w:cs="Gadugi"/>
            <w:color w:val="0000FF" w:themeColor="hyperlink"/>
            <w:sz w:val="18"/>
            <w:szCs w:val="18"/>
            <w:u w:val="single"/>
          </w:rPr>
          <w:t>Lei nº 14.133/2021</w:t>
        </w:r>
      </w:hyperlink>
      <w:r>
        <w:rPr>
          <w:rFonts w:ascii="Gadugi" w:hAnsi="Gadugi" w:cs="Gadugi"/>
          <w:sz w:val="18"/>
          <w:szCs w:val="18"/>
        </w:rPr>
        <w:t>.</w:t>
      </w:r>
    </w:p>
    <w:p w14:paraId="26D56D29" w14:textId="77777777" w:rsidR="00541779" w:rsidRDefault="00541779">
      <w:pPr>
        <w:pStyle w:val="Nivel2"/>
        <w:numPr>
          <w:ilvl w:val="0"/>
          <w:numId w:val="0"/>
        </w:numPr>
        <w:spacing w:before="0" w:after="0" w:line="240" w:lineRule="auto"/>
        <w:rPr>
          <w:rFonts w:ascii="Gadugi" w:hAnsi="Gadugi" w:cs="Gadugi"/>
          <w:sz w:val="18"/>
          <w:szCs w:val="18"/>
        </w:rPr>
      </w:pPr>
    </w:p>
    <w:p w14:paraId="64C973EA" w14:textId="77777777" w:rsidR="00541779" w:rsidRDefault="00541779">
      <w:pPr>
        <w:pStyle w:val="Nivel2"/>
        <w:numPr>
          <w:ilvl w:val="0"/>
          <w:numId w:val="0"/>
        </w:numPr>
        <w:spacing w:before="0" w:after="0" w:line="240" w:lineRule="auto"/>
        <w:rPr>
          <w:rFonts w:ascii="Gadugi" w:hAnsi="Gadugi" w:cs="Gadugi"/>
          <w:sz w:val="18"/>
          <w:szCs w:val="18"/>
        </w:rPr>
      </w:pPr>
    </w:p>
    <w:p w14:paraId="1F70D6CA" w14:textId="77777777" w:rsidR="00541779" w:rsidRDefault="002616B4">
      <w:pPr>
        <w:pStyle w:val="Nivel01"/>
        <w:spacing w:before="0" w:after="0" w:line="240" w:lineRule="auto"/>
        <w:rPr>
          <w:color w:val="000000"/>
        </w:rPr>
      </w:pPr>
      <w:bookmarkStart w:id="16" w:name="_Toc135469226"/>
      <w:r>
        <w:rPr>
          <w:rFonts w:ascii="Gadugi" w:hAnsi="Gadugi" w:cs="Gadugi"/>
          <w:color w:val="000000"/>
          <w:sz w:val="18"/>
          <w:szCs w:val="18"/>
        </w:rPr>
        <w:t>DA APRESENTAÇÃO DA PROPOSTA E DOS DOCUMENTOS DE HABILITAÇÃO</w:t>
      </w:r>
      <w:bookmarkEnd w:id="16"/>
    </w:p>
    <w:p w14:paraId="46ECC3BF" w14:textId="77777777" w:rsidR="00541779" w:rsidRDefault="002616B4">
      <w:pPr>
        <w:pStyle w:val="Nivel01"/>
        <w:numPr>
          <w:ilvl w:val="1"/>
          <w:numId w:val="2"/>
        </w:numPr>
        <w:spacing w:before="0" w:after="0" w:line="240" w:lineRule="auto"/>
        <w:rPr>
          <w:color w:val="000000"/>
        </w:rPr>
      </w:pPr>
      <w:bookmarkStart w:id="17" w:name="_Ref113886867"/>
      <w:r>
        <w:rPr>
          <w:rFonts w:ascii="Gadugi" w:hAnsi="Gadugi" w:cs="Gadugi"/>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041E515B" w14:textId="77777777" w:rsidR="00541779" w:rsidRDefault="002616B4">
      <w:pPr>
        <w:pStyle w:val="Nivel01"/>
        <w:numPr>
          <w:ilvl w:val="2"/>
          <w:numId w:val="2"/>
        </w:numPr>
        <w:spacing w:before="0" w:after="0" w:line="240" w:lineRule="auto"/>
        <w:rPr>
          <w:rFonts w:ascii="Gadugi" w:hAnsi="Gadugi" w:cs="Gadugi"/>
          <w:b w:val="0"/>
          <w:bCs w:val="0"/>
          <w:sz w:val="18"/>
          <w:szCs w:val="18"/>
        </w:rPr>
      </w:pPr>
      <w:bookmarkStart w:id="18" w:name="_Ref113968921"/>
      <w:r>
        <w:rPr>
          <w:rFonts w:ascii="Gadugi" w:hAnsi="Gadugi" w:cs="Gadugi"/>
          <w:b w:val="0"/>
          <w:bCs w:val="0"/>
          <w:color w:val="000000" w:themeColor="text1"/>
          <w:sz w:val="18"/>
          <w:szCs w:val="18"/>
        </w:rPr>
        <w:t>No cadastramento da proposta inicial, o licitante declarará, em campo próprio do sistema, que:</w:t>
      </w:r>
      <w:bookmarkEnd w:id="18"/>
    </w:p>
    <w:p w14:paraId="1A23B0CE" w14:textId="77777777" w:rsidR="00541779" w:rsidRDefault="002616B4">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664290C5" w14:textId="77777777" w:rsidR="00541779" w:rsidRDefault="002616B4">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4" w:tooltip="https://www.planalto.gov.br/ccivil_03/constituicao/constituicaocompilado.htm#art7&quot; l &quot;art7">
        <w:r>
          <w:rPr>
            <w:rFonts w:ascii="Gadugi" w:hAnsi="Gadugi" w:cs="Gadugi"/>
            <w:i w:val="0"/>
            <w:iCs w:val="0"/>
            <w:color w:val="auto"/>
            <w:sz w:val="18"/>
            <w:szCs w:val="18"/>
            <w:u w:val="single"/>
          </w:rPr>
          <w:t>artigo 7°, XXXIII, da Constituição</w:t>
        </w:r>
      </w:hyperlink>
      <w:r>
        <w:rPr>
          <w:rFonts w:ascii="Gadugi" w:hAnsi="Gadugi" w:cs="Gadugi"/>
          <w:i w:val="0"/>
          <w:iCs w:val="0"/>
          <w:color w:val="auto"/>
          <w:sz w:val="18"/>
          <w:szCs w:val="18"/>
        </w:rPr>
        <w:t>;</w:t>
      </w:r>
    </w:p>
    <w:p w14:paraId="22B8CFC7" w14:textId="77777777" w:rsidR="00541779" w:rsidRDefault="002616B4">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possui empregados executando trabalho degradante ou forçado, observando o disposto nos </w:t>
      </w:r>
      <w:hyperlink r:id="rId15" w:tooltip="https://www.planalto.gov.br/ccivil_03/constituicao/constituicaocompilado.htm">
        <w:r>
          <w:rPr>
            <w:rFonts w:ascii="Gadugi" w:hAnsi="Gadugi" w:cs="Gadugi"/>
            <w:i w:val="0"/>
            <w:iCs w:val="0"/>
            <w:color w:val="auto"/>
            <w:sz w:val="18"/>
            <w:szCs w:val="18"/>
            <w:u w:val="single"/>
          </w:rPr>
          <w:t>incisos III e IV do art. 1º e no inciso III do art. 5º da Constituição Federal</w:t>
        </w:r>
      </w:hyperlink>
    </w:p>
    <w:p w14:paraId="2707C296" w14:textId="77777777" w:rsidR="00541779" w:rsidRDefault="002616B4">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Cumpre as exigências de reserva de cargos para pessoa com deficiência e para reabilitado da Previdência Social, previstas em lei e em outras normas específicas.</w:t>
      </w:r>
    </w:p>
    <w:p w14:paraId="6FC0BE4B" w14:textId="77777777" w:rsidR="00541779" w:rsidRDefault="002616B4">
      <w:pPr>
        <w:pStyle w:val="Nvel2-Red"/>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6" w:tooltip="http://www.planalto.gov.br/ccivil_03/_ato2019-2022/2021/lei/L14133.htm#art16&quot; l &quot;art16">
        <w:r>
          <w:rPr>
            <w:rFonts w:ascii="Gadugi" w:hAnsi="Gadugi" w:cs="Gadugi"/>
            <w:i w:val="0"/>
            <w:iCs w:val="0"/>
            <w:color w:val="auto"/>
            <w:sz w:val="18"/>
            <w:szCs w:val="18"/>
            <w:u w:val="single"/>
          </w:rPr>
          <w:t>artigo 16 da Lei nº 14.133, de 2021</w:t>
        </w:r>
      </w:hyperlink>
      <w:r>
        <w:rPr>
          <w:rFonts w:ascii="Gadugi" w:hAnsi="Gadugi" w:cs="Gadugi"/>
          <w:i w:val="0"/>
          <w:iCs w:val="0"/>
          <w:color w:val="auto"/>
          <w:sz w:val="18"/>
          <w:szCs w:val="18"/>
        </w:rPr>
        <w:t>.</w:t>
      </w:r>
    </w:p>
    <w:p w14:paraId="5051403A" w14:textId="77777777" w:rsidR="00541779" w:rsidRDefault="002616B4">
      <w:pPr>
        <w:pStyle w:val="Nvel2-Red"/>
        <w:spacing w:before="0" w:after="0" w:line="240" w:lineRule="auto"/>
        <w:ind w:left="999" w:hanging="432"/>
        <w:rPr>
          <w:rFonts w:ascii="Gadugi" w:hAnsi="Gadugi" w:cs="Gadugi"/>
          <w:i w:val="0"/>
          <w:color w:val="auto"/>
          <w:sz w:val="18"/>
          <w:szCs w:val="18"/>
        </w:rPr>
      </w:pPr>
      <w:bookmarkStart w:id="19" w:name="_Ref117000019"/>
      <w:r>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7" w:tooltip="https://www.planalto.gov.br/ccivil_03/leis/lcp/lcp123.htm#art3&quot; l &quot;art3">
        <w:r>
          <w:rPr>
            <w:rFonts w:ascii="Gadugi" w:hAnsi="Gadugi" w:cs="Gadugi"/>
            <w:i w:val="0"/>
            <w:iCs w:val="0"/>
            <w:color w:val="auto"/>
            <w:sz w:val="18"/>
            <w:szCs w:val="18"/>
            <w:u w:val="single"/>
          </w:rPr>
          <w:t>artigo 3° da Lei Complementar nº 123, de 2006</w:t>
        </w:r>
      </w:hyperlink>
      <w:r>
        <w:rPr>
          <w:rFonts w:ascii="Gadugi" w:hAnsi="Gadugi" w:cs="Gadugi"/>
          <w:i w:val="0"/>
          <w:iCs w:val="0"/>
          <w:color w:val="auto"/>
          <w:sz w:val="18"/>
          <w:szCs w:val="18"/>
        </w:rPr>
        <w:t xml:space="preserve">, estando apto a usufruir do tratamento favorecido estabelecido em seus </w:t>
      </w:r>
      <w:hyperlink r:id="rId18" w:anchor="art42" w:history="1">
        <w:bookmarkEnd w:id="19"/>
        <w:proofErr w:type="spellStart"/>
        <w:r>
          <w:rPr>
            <w:rFonts w:ascii="Gadugi" w:hAnsi="Gadugi" w:cs="Gadugi"/>
            <w:color w:val="0000FF" w:themeColor="hyperlink"/>
            <w:sz w:val="18"/>
            <w:szCs w:val="18"/>
            <w:u w:val="single"/>
          </w:rPr>
          <w:t>arts</w:t>
        </w:r>
        <w:proofErr w:type="spellEnd"/>
        <w:r>
          <w:rPr>
            <w:rFonts w:ascii="Gadugi" w:hAnsi="Gadugi" w:cs="Gadugi"/>
            <w:color w:val="0000FF" w:themeColor="hyperlink"/>
            <w:sz w:val="18"/>
            <w:szCs w:val="18"/>
            <w:u w:val="single"/>
          </w:rPr>
          <w:t>. 42 a 49</w:t>
        </w:r>
      </w:hyperlink>
      <w:r>
        <w:rPr>
          <w:rFonts w:ascii="Gadugi" w:hAnsi="Gadugi" w:cs="Gadugi"/>
          <w:i w:val="0"/>
          <w:iCs w:val="0"/>
          <w:color w:val="auto"/>
          <w:sz w:val="18"/>
          <w:szCs w:val="18"/>
        </w:rPr>
        <w:t xml:space="preserve">, observado o disposto nos </w:t>
      </w:r>
      <w:hyperlink r:id="rId19" w:tooltip="http://www.planalto.gov.br/ccivil_03/_ato2019-2022/2021/lei/L14133.htm#art4§1&quot; l &quot;art4§1">
        <w:r>
          <w:rPr>
            <w:rFonts w:ascii="Gadugi" w:hAnsi="Gadugi" w:cs="Gadugi"/>
            <w:i w:val="0"/>
            <w:iCs w:val="0"/>
            <w:color w:val="auto"/>
            <w:sz w:val="18"/>
            <w:szCs w:val="18"/>
            <w:u w:val="single"/>
          </w:rPr>
          <w:t>§§ 1º ao 3º do art. 4º, da Lei n.º 14.133, de 2021.</w:t>
        </w:r>
      </w:hyperlink>
    </w:p>
    <w:p w14:paraId="5819CA02"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falsidade da declaração de que trata os itens 4.2 sujeitará o licitante às sanções previstas na </w:t>
      </w:r>
      <w:hyperlink r:id="rId20"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e neste Edital.</w:t>
      </w:r>
    </w:p>
    <w:p w14:paraId="70679FD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26CEC20"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37AB77C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481F7D5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bookmarkStart w:id="20" w:name="_Ref116992247"/>
      <w:r>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7B1931B9"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1095775A"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511075F6"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no sistema poderá ser alterado pelo fornecedor durante a fase de disputa, sendo vedado:</w:t>
      </w:r>
    </w:p>
    <w:p w14:paraId="7F8A3608"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7447BEAC"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7F6AD0B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Caberá ao licitante interessado em participar da licitação </w:t>
      </w:r>
      <w:r>
        <w:rPr>
          <w:rFonts w:ascii="Gadugi" w:hAnsi="Gadugi" w:cs="Gadugi"/>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3FD686B3"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lastRenderedPageBreak/>
        <w:t xml:space="preserve">O licitante deverá </w:t>
      </w:r>
      <w:r>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23FA691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color w:val="000000" w:themeColor="text1"/>
          <w:sz w:val="18"/>
          <w:szCs w:val="18"/>
        </w:rPr>
        <w:t>O licitante deverá observar os requisitos de habilitação e regras de contratação previstas no anexo I – TERMO DE REFERÊNCIA.</w:t>
      </w:r>
    </w:p>
    <w:p w14:paraId="589EEFBF" w14:textId="77777777" w:rsidR="00541779" w:rsidRDefault="00541779">
      <w:pPr>
        <w:pStyle w:val="Nvel2-Red"/>
        <w:numPr>
          <w:ilvl w:val="0"/>
          <w:numId w:val="0"/>
        </w:numPr>
        <w:spacing w:before="0" w:after="0" w:line="240" w:lineRule="auto"/>
        <w:ind w:left="999"/>
        <w:rPr>
          <w:rFonts w:ascii="Gadugi" w:hAnsi="Gadugi" w:cs="Gadugi"/>
          <w:i w:val="0"/>
          <w:color w:val="000000" w:themeColor="text1"/>
          <w:sz w:val="18"/>
          <w:szCs w:val="18"/>
        </w:rPr>
      </w:pPr>
    </w:p>
    <w:p w14:paraId="64606267" w14:textId="77777777" w:rsidR="00541779" w:rsidRDefault="00541779">
      <w:pPr>
        <w:pStyle w:val="Nvel2-Red"/>
        <w:numPr>
          <w:ilvl w:val="0"/>
          <w:numId w:val="0"/>
        </w:numPr>
        <w:spacing w:before="0" w:after="0" w:line="240" w:lineRule="auto"/>
        <w:ind w:left="360"/>
        <w:rPr>
          <w:rFonts w:ascii="Gadugi" w:hAnsi="Gadugi" w:cs="Gadugi"/>
          <w:i w:val="0"/>
          <w:color w:val="000000" w:themeColor="text1"/>
          <w:sz w:val="18"/>
          <w:szCs w:val="18"/>
        </w:rPr>
      </w:pPr>
    </w:p>
    <w:p w14:paraId="60ABF876" w14:textId="77777777" w:rsidR="00541779" w:rsidRDefault="002616B4">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7"/>
      <w:r>
        <w:rPr>
          <w:rFonts w:ascii="Gadugi" w:hAnsi="Gadugi" w:cs="Gadugi"/>
          <w:b/>
          <w:bCs/>
          <w:i w:val="0"/>
          <w:iCs w:val="0"/>
          <w:color w:val="000000" w:themeColor="text1"/>
          <w:sz w:val="18"/>
          <w:szCs w:val="18"/>
        </w:rPr>
        <w:t>DO PREENCHIMENTO DA PROPOSTA</w:t>
      </w:r>
      <w:bookmarkEnd w:id="21"/>
    </w:p>
    <w:p w14:paraId="4067A80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enviar sua proposta mediante o preenchimento, no sistema eletrônico, dos seguintes campos:</w:t>
      </w:r>
    </w:p>
    <w:p w14:paraId="63A6C4C0"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unitário e total do item;</w:t>
      </w:r>
    </w:p>
    <w:p w14:paraId="0FD6E546" w14:textId="77777777" w:rsidR="00541779" w:rsidRDefault="002616B4">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Pr>
          <w:rStyle w:val="normaltextrun"/>
          <w:rFonts w:ascii="Gadugi" w:hAnsi="Gadugi" w:cs="Gadugi"/>
          <w:i w:val="0"/>
          <w:iCs w:val="0"/>
          <w:color w:val="000000" w:themeColor="text1"/>
          <w:sz w:val="18"/>
          <w:szCs w:val="18"/>
          <w:shd w:val="clear" w:color="auto" w:fill="FFFFFF"/>
        </w:rPr>
        <w:t xml:space="preserve">Quantidade total </w:t>
      </w:r>
      <w:r>
        <w:rPr>
          <w:rFonts w:ascii="Gadugi" w:hAnsi="Gadugi" w:cs="Gadugi"/>
          <w:i w:val="0"/>
          <w:iCs w:val="0"/>
          <w:color w:val="000000" w:themeColor="text1"/>
          <w:sz w:val="18"/>
          <w:szCs w:val="18"/>
        </w:rPr>
        <w:t>do item.</w:t>
      </w:r>
    </w:p>
    <w:p w14:paraId="42267B02"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especificações do objeto contidas na proposta vinculam o licitante.</w:t>
      </w:r>
    </w:p>
    <w:p w14:paraId="5949C7A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7E7C4566"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007F5910"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308869C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Independentemente do percentual de tributo inserido na planilha, no pagamento serão retidos na fonte os percentuais estabelecidos na legislação vigente</w:t>
      </w:r>
    </w:p>
    <w:p w14:paraId="7C4F6650"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0D15010A"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A323"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color w:val="000000" w:themeColor="text1"/>
          <w:sz w:val="18"/>
          <w:szCs w:val="18"/>
        </w:rPr>
        <w:t>O</w:t>
      </w:r>
      <w:r>
        <w:rPr>
          <w:rFonts w:ascii="Gadugi" w:hAnsi="Gadugi" w:cs="Gadugi"/>
          <w:i w:val="0"/>
          <w:iCs w:val="0"/>
          <w:color w:val="000000" w:themeColor="text1"/>
          <w:sz w:val="18"/>
          <w:szCs w:val="18"/>
        </w:rPr>
        <w:t xml:space="preserve"> prazo de validade da proposta não será inferior a </w:t>
      </w:r>
      <w:r>
        <w:rPr>
          <w:rFonts w:ascii="Gadugi" w:hAnsi="Gadugi" w:cs="Gadugi"/>
          <w:b/>
          <w:bCs/>
          <w:i w:val="0"/>
          <w:iCs w:val="0"/>
          <w:color w:val="000000" w:themeColor="text1"/>
          <w:sz w:val="18"/>
          <w:szCs w:val="18"/>
        </w:rPr>
        <w:t>60 (sessenta)</w:t>
      </w:r>
      <w:r>
        <w:rPr>
          <w:rFonts w:ascii="Gadugi" w:hAnsi="Gadugi" w:cs="Gadugi"/>
          <w:i w:val="0"/>
          <w:iCs w:val="0"/>
          <w:color w:val="000000" w:themeColor="text1"/>
          <w:sz w:val="18"/>
          <w:szCs w:val="18"/>
        </w:rPr>
        <w:t xml:space="preserve"> dias</w:t>
      </w:r>
      <w:r>
        <w:rPr>
          <w:rFonts w:ascii="Gadugi" w:hAnsi="Gadugi" w:cs="Gadugi"/>
          <w:b/>
          <w:bCs/>
          <w:i w:val="0"/>
          <w:iCs w:val="0"/>
          <w:color w:val="000000" w:themeColor="text1"/>
          <w:sz w:val="18"/>
          <w:szCs w:val="18"/>
        </w:rPr>
        <w:t>,</w:t>
      </w:r>
      <w:r>
        <w:rPr>
          <w:rFonts w:ascii="Gadugi" w:hAnsi="Gadugi" w:cs="Gadugi"/>
          <w:i w:val="0"/>
          <w:iCs w:val="0"/>
          <w:color w:val="000000" w:themeColor="text1"/>
          <w:sz w:val="18"/>
          <w:szCs w:val="18"/>
        </w:rPr>
        <w:t xml:space="preserve"> a contar da data de sua apresentação.</w:t>
      </w:r>
    </w:p>
    <w:p w14:paraId="13E072FF"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devem respeitar os preços máximos estabelecidos nas normas de regência de contratações públicas federais, quando participarem de licitações públicas.</w:t>
      </w:r>
    </w:p>
    <w:p w14:paraId="24A86F17"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tooltip="https://www.planalto.gov.br/ccivil_03/constituicao/constituicaocompilado.htm">
        <w:r>
          <w:rPr>
            <w:rFonts w:ascii="Gadugi" w:hAnsi="Gadugi" w:cs="Gadugi"/>
            <w:i w:val="0"/>
            <w:iCs w:val="0"/>
            <w:color w:val="000000" w:themeColor="text1"/>
            <w:sz w:val="18"/>
            <w:szCs w:val="18"/>
            <w:u w:val="single"/>
          </w:rPr>
          <w:t>art. 71, inciso IX, da Constituição</w:t>
        </w:r>
      </w:hyperlink>
      <w:r>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6CBA7FA6" w14:textId="77777777" w:rsidR="00541779" w:rsidRDefault="00541779">
      <w:pPr>
        <w:pStyle w:val="Nvel2-Red"/>
        <w:numPr>
          <w:ilvl w:val="0"/>
          <w:numId w:val="0"/>
        </w:numPr>
        <w:spacing w:before="0" w:after="0" w:line="240" w:lineRule="auto"/>
        <w:ind w:left="1638"/>
        <w:rPr>
          <w:rFonts w:ascii="Gadugi" w:hAnsi="Gadugi" w:cs="Gadugi"/>
          <w:i w:val="0"/>
          <w:color w:val="000000" w:themeColor="text1"/>
          <w:sz w:val="18"/>
          <w:szCs w:val="18"/>
        </w:rPr>
      </w:pPr>
    </w:p>
    <w:p w14:paraId="49BFE948" w14:textId="77777777" w:rsidR="00541779" w:rsidRDefault="00541779">
      <w:pPr>
        <w:pStyle w:val="Nvel2-Red"/>
        <w:numPr>
          <w:ilvl w:val="0"/>
          <w:numId w:val="0"/>
        </w:numPr>
        <w:spacing w:before="0" w:after="0" w:line="240" w:lineRule="auto"/>
        <w:ind w:left="360"/>
        <w:rPr>
          <w:rFonts w:ascii="Gadugi" w:hAnsi="Gadugi" w:cs="Gadugi"/>
          <w:i w:val="0"/>
          <w:color w:val="000000" w:themeColor="text1"/>
          <w:sz w:val="18"/>
          <w:szCs w:val="18"/>
        </w:rPr>
      </w:pPr>
    </w:p>
    <w:p w14:paraId="6265513C" w14:textId="77777777" w:rsidR="00541779" w:rsidRDefault="002616B4">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2" w:name="_Toc135469228"/>
      <w:r>
        <w:rPr>
          <w:rFonts w:ascii="Gadugi" w:hAnsi="Gadugi" w:cs="Gadugi"/>
          <w:b/>
          <w:bCs/>
          <w:i w:val="0"/>
          <w:iCs w:val="0"/>
          <w:color w:val="000000" w:themeColor="text1"/>
          <w:sz w:val="18"/>
          <w:szCs w:val="18"/>
        </w:rPr>
        <w:t>DA ABERTURA DA SESSÃO, CLASSIFICAÇÃO DAS PROPOSTAS E FORMULAÇÃO DE LANCES</w:t>
      </w:r>
      <w:bookmarkEnd w:id="22"/>
    </w:p>
    <w:p w14:paraId="63EA621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abertura da presente licitação dar-se-á automaticamente em sessão pública, por meio de sistema eletrônico, na data, horário e local indicados neste Edital.</w:t>
      </w:r>
    </w:p>
    <w:p w14:paraId="31C1A010"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6C2656E2"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sistema disponibilizará campo próprio para troca de mensagens entre o Pregoeiro e os licitantes.</w:t>
      </w:r>
    </w:p>
    <w:p w14:paraId="15E00A79"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4EFE8CDD"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lance deverá ser ofertado pelo valor unitário do item.</w:t>
      </w:r>
    </w:p>
    <w:p w14:paraId="166ECA03"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oferecer lances sucessivos, observando o horário fixado para abertura da sessão e as regras estabelecidas no Edital.</w:t>
      </w:r>
    </w:p>
    <w:p w14:paraId="334892C2"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0232E2C3"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753214D9"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O licitante poderá, uma única vez, excluir seu último lance ofertado, no intervalo de quinze segundos após o registro no sistema, na hipótese de lance inconsistente ou inexequível.</w:t>
      </w:r>
    </w:p>
    <w:p w14:paraId="1D56CA03"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procedimento seguirá de acordo com o modo de disputa adotado.</w:t>
      </w:r>
    </w:p>
    <w:p w14:paraId="2590A557" w14:textId="77777777" w:rsidR="00541779" w:rsidRDefault="002616B4">
      <w:pPr>
        <w:pStyle w:val="Nvel2-Red"/>
        <w:numPr>
          <w:ilvl w:val="2"/>
          <w:numId w:val="2"/>
        </w:numPr>
        <w:spacing w:before="0" w:after="0" w:line="240" w:lineRule="auto"/>
        <w:rPr>
          <w:rFonts w:ascii="Gadugi" w:hAnsi="Gadugi" w:cs="Gadugi"/>
          <w:b/>
          <w:i w:val="0"/>
          <w:color w:val="000000" w:themeColor="text1"/>
          <w:sz w:val="18"/>
          <w:szCs w:val="18"/>
        </w:rPr>
      </w:pPr>
      <w:bookmarkStart w:id="23" w:name="_Hlk113697759"/>
      <w:r>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3"/>
    </w:p>
    <w:p w14:paraId="3923C2B0"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bookmarkStart w:id="24" w:name="_Hlk113697816"/>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BF0A9BD"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4AAC7C4B"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562931C5" w14:textId="77777777" w:rsidR="00541779" w:rsidRDefault="002616B4">
      <w:pPr>
        <w:pStyle w:val="Nvel2-Red"/>
        <w:numPr>
          <w:ilvl w:val="3"/>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673B52" w14:textId="77777777" w:rsidR="00541779" w:rsidRDefault="002616B4">
      <w:pPr>
        <w:pStyle w:val="Nvel2-Red"/>
        <w:numPr>
          <w:ilvl w:val="3"/>
          <w:numId w:val="2"/>
        </w:numPr>
        <w:spacing w:before="0" w:after="0" w:line="240" w:lineRule="auto"/>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 Após o reinício previsto no item supra, os licitantes serão convocados para apresentar lances intermediários.</w:t>
      </w:r>
      <w:bookmarkStart w:id="25" w:name="_Hlk113631522"/>
      <w:bookmarkEnd w:id="24"/>
      <w:bookmarkEnd w:id="25"/>
    </w:p>
    <w:p w14:paraId="645B69B7"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1F382C6"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15ECB1FC"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No procedimento de que trata o subitem supra, o licitante poderá optar por manter o seu último lance da etapa aberta, ou por ofertar melhor lance.</w:t>
      </w:r>
    </w:p>
    <w:p w14:paraId="3474D209"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0AA73AC" w14:textId="77777777" w:rsidR="00541779" w:rsidRDefault="002616B4">
      <w:pPr>
        <w:pStyle w:val="Nvel2-Red"/>
        <w:numPr>
          <w:ilvl w:val="2"/>
          <w:numId w:val="2"/>
        </w:numPr>
        <w:spacing w:before="0" w:after="0" w:line="240" w:lineRule="auto"/>
        <w:rPr>
          <w:rFonts w:ascii="Gadugi" w:hAnsi="Gadugi" w:cs="Gadugi"/>
          <w:b/>
          <w:i w:val="0"/>
          <w:color w:val="000000" w:themeColor="text1"/>
          <w:sz w:val="18"/>
          <w:szCs w:val="18"/>
        </w:rPr>
      </w:pPr>
      <w:bookmarkStart w:id="26" w:name="_Hlk113698144"/>
      <w:r>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6"/>
    </w:p>
    <w:p w14:paraId="26243D24"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574A55A2"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9C41F19"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53E9F22D"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50FC77FF"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0944EB4"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Após o reinício previsto no subitem supra, os licitantes serão convocados para apresentar lances intermediários.</w:t>
      </w:r>
    </w:p>
    <w:p w14:paraId="549BF36E"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Após o término dos prazos estabelecidos nos subitens anteriores, o sistema ordenará e divulgará os lances segundo a ordem crescente de valores.</w:t>
      </w:r>
    </w:p>
    <w:p w14:paraId="7DD6AAF6" w14:textId="77777777" w:rsidR="00541779" w:rsidRDefault="002616B4">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2F69892B" w14:textId="77777777" w:rsidR="00541779" w:rsidRDefault="002616B4">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7EBFFC60"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2641F333"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B1BBCF9" w14:textId="77777777" w:rsidR="00541779" w:rsidRDefault="002616B4">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não apresente lances, concorrerá com o valor de sua proposta.</w:t>
      </w:r>
    </w:p>
    <w:p w14:paraId="022D874F" w14:textId="77777777" w:rsidR="00541779" w:rsidRDefault="002616B4">
      <w:pPr>
        <w:pStyle w:val="Nvel2-Red"/>
        <w:numPr>
          <w:ilvl w:val="2"/>
          <w:numId w:val="2"/>
        </w:numPr>
        <w:spacing w:before="0" w:after="0" w:line="240" w:lineRule="auto"/>
        <w:rPr>
          <w:rStyle w:val="Hyperlink1"/>
          <w:rFonts w:ascii="Gadugi" w:hAnsi="Gadugi" w:cs="Gadugi"/>
          <w:i w:val="0"/>
          <w:color w:val="000000" w:themeColor="text1"/>
          <w:sz w:val="18"/>
          <w:szCs w:val="18"/>
        </w:rPr>
      </w:pPr>
      <w:r>
        <w:rPr>
          <w:rFonts w:ascii="Gadugi" w:hAnsi="Gadugi" w:cs="Gadugi"/>
          <w:i w:val="0"/>
          <w:iCs w:val="0"/>
          <w:color w:val="000000" w:themeColor="text1"/>
          <w:sz w:val="18"/>
          <w:szCs w:val="18"/>
        </w:rPr>
        <w:t>Em relação a itens não exclusivos para participação de microempresas e empresas de pequeno porte, uma vez encerrada a etapa de lances</w:t>
      </w:r>
      <w:r>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18"/>
          <w:szCs w:val="18"/>
        </w:rPr>
        <w:t>participantes</w:t>
      </w:r>
      <w:r>
        <w:rPr>
          <w:rFonts w:ascii="Gadugi" w:eastAsia="Zurich BT" w:hAnsi="Gadugi"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2" w:tooltip="https://www.planalto.gov.br/ccivil_03/leis/lcp/lcp123.htm#art44&quot; l &quot;art44">
        <w:proofErr w:type="spellStart"/>
        <w:r>
          <w:rPr>
            <w:rFonts w:ascii="Gadugi" w:eastAsia="Zurich BT" w:hAnsi="Gadugi" w:cs="Gadugi"/>
            <w:i w:val="0"/>
            <w:iCs w:val="0"/>
            <w:color w:val="000000" w:themeColor="text1"/>
            <w:sz w:val="18"/>
            <w:szCs w:val="18"/>
            <w:u w:val="single"/>
          </w:rPr>
          <w:t>arts</w:t>
        </w:r>
        <w:proofErr w:type="spellEnd"/>
        <w:r>
          <w:rPr>
            <w:rFonts w:ascii="Gadugi" w:eastAsia="Zurich BT" w:hAnsi="Gadugi" w:cs="Gadugi"/>
            <w:i w:val="0"/>
            <w:iCs w:val="0"/>
            <w:color w:val="000000" w:themeColor="text1"/>
            <w:sz w:val="18"/>
            <w:szCs w:val="18"/>
            <w:u w:val="single"/>
          </w:rPr>
          <w:t>. 44 e 45 da Lei Complementar nº 123, de 2006</w:t>
        </w:r>
      </w:hyperlink>
      <w:r>
        <w:rPr>
          <w:rStyle w:val="Hyperlink1"/>
          <w:rFonts w:ascii="Gadugi" w:eastAsia="Zurich BT" w:hAnsi="Gadugi" w:cs="Gadugi"/>
          <w:i w:val="0"/>
          <w:iCs w:val="0"/>
          <w:color w:val="000000" w:themeColor="text1"/>
          <w:sz w:val="18"/>
          <w:szCs w:val="18"/>
        </w:rPr>
        <w:t>.</w:t>
      </w:r>
    </w:p>
    <w:p w14:paraId="27AC95E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Nessas condições, as propostas de </w:t>
      </w:r>
      <w:r>
        <w:rPr>
          <w:rFonts w:ascii="Gadugi" w:eastAsia="Zurich BT" w:hAnsi="Gadugi" w:cs="Gadugi"/>
          <w:i w:val="0"/>
          <w:iCs w:val="0"/>
          <w:color w:val="000000" w:themeColor="text1"/>
          <w:sz w:val="18"/>
          <w:szCs w:val="18"/>
        </w:rPr>
        <w:t xml:space="preserve">microempresas e empresas de pequeno porte </w:t>
      </w:r>
      <w:r>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23006FB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CB201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a </w:t>
      </w:r>
      <w:r>
        <w:rPr>
          <w:rFonts w:ascii="Gadugi" w:eastAsia="Zurich BT" w:hAnsi="Gadugi" w:cs="Gadugi"/>
          <w:i w:val="0"/>
          <w:iCs w:val="0"/>
          <w:color w:val="000000" w:themeColor="text1"/>
          <w:sz w:val="18"/>
          <w:szCs w:val="18"/>
        </w:rPr>
        <w:t>microempresa ou a empresa de pequeno porte</w:t>
      </w:r>
      <w:r>
        <w:rPr>
          <w:rFonts w:ascii="Gadugi" w:hAnsi="Gadugi" w:cs="Gadugi"/>
          <w:i w:val="0"/>
          <w:iCs w:val="0"/>
          <w:color w:val="000000" w:themeColor="text1"/>
          <w:sz w:val="18"/>
          <w:szCs w:val="18"/>
        </w:rPr>
        <w:t xml:space="preserve"> melhor classificada desista ou não se manifeste no prazo estabelecido, serão convocadas as demais licitantes </w:t>
      </w:r>
      <w:r>
        <w:rPr>
          <w:rFonts w:ascii="Gadugi" w:eastAsia="Zurich BT" w:hAnsi="Gadugi" w:cs="Gadugi"/>
          <w:i w:val="0"/>
          <w:iCs w:val="0"/>
          <w:color w:val="000000" w:themeColor="text1"/>
          <w:sz w:val="18"/>
          <w:szCs w:val="18"/>
        </w:rPr>
        <w:t>microempresa e empresa de pequeno porte</w:t>
      </w:r>
      <w:r>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259BE7C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18998F"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6FC7E6FA"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Havendo eventual empate entre propostas ou lances, o critério de desempate será aquele previsto no </w:t>
      </w:r>
      <w:hyperlink r:id="rId23" w:tooltip="http://www.planalto.gov.br/ccivil_03/_ato2019-2022/2021/lei/L14133.htm#art60&quot; l &quot;art60">
        <w:r>
          <w:rPr>
            <w:rFonts w:ascii="Gadugi" w:eastAsia="Arial" w:hAnsi="Gadugi" w:cs="Gadugi"/>
            <w:i w:val="0"/>
            <w:iCs w:val="0"/>
            <w:color w:val="000000" w:themeColor="text1"/>
            <w:sz w:val="18"/>
            <w:szCs w:val="18"/>
            <w:u w:val="single"/>
          </w:rPr>
          <w:t>art</w:t>
        </w:r>
        <w:r>
          <w:rPr>
            <w:rFonts w:ascii="Gadugi" w:hAnsi="Gadugi" w:cs="Gadugi"/>
            <w:i w:val="0"/>
            <w:iCs w:val="0"/>
            <w:color w:val="000000" w:themeColor="text1"/>
            <w:sz w:val="18"/>
            <w:szCs w:val="18"/>
            <w:u w:val="single"/>
          </w:rPr>
          <w:t>. 60 da Lei nº 14.133, de 2021</w:t>
        </w:r>
      </w:hyperlink>
      <w:r>
        <w:rPr>
          <w:rFonts w:ascii="Gadugi" w:hAnsi="Gadugi" w:cs="Gadugi"/>
          <w:i w:val="0"/>
          <w:iCs w:val="0"/>
          <w:color w:val="000000" w:themeColor="text1"/>
          <w:sz w:val="18"/>
          <w:szCs w:val="18"/>
        </w:rPr>
        <w:t>, nesta ordem:</w:t>
      </w:r>
    </w:p>
    <w:p w14:paraId="62F4F177"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Disputa final, hipótese em que os licitantes empatados poderão apresentar nova proposta em ato contínuo à classificação;</w:t>
      </w:r>
    </w:p>
    <w:p w14:paraId="69E04AC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5CA0B6D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ações de equidade entre homens e mulheres no ambiente de trabalho, conforme regulamento;</w:t>
      </w:r>
    </w:p>
    <w:p w14:paraId="1C941394"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programa de integridade, conforme orientações dos órgãos de controle.</w:t>
      </w:r>
    </w:p>
    <w:p w14:paraId="77BFDFB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Persistindo o empate, será assegurada preferência, sucessivamente, aos bens e serviços produzidos ou prestados por:</w:t>
      </w:r>
    </w:p>
    <w:p w14:paraId="16F57BB8"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2980367"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brasileiras;</w:t>
      </w:r>
    </w:p>
    <w:p w14:paraId="7CC7842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invistam em pesquisa e no desenvolvimento de tecnologia no País;</w:t>
      </w:r>
    </w:p>
    <w:p w14:paraId="0D2577B4"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comprovem a prática de mitigação, nos termos da </w:t>
      </w:r>
      <w:hyperlink r:id="rId24" w:tooltip="https://www.planalto.gov.br/ccivil_03/_ato2007-2010/2009/lei/l12187.htm#:~:text=LEI%20N%C2%BA%2012.187%2C%20DE%2029%20DE%20DEZEMBRO%20DE%202009.&amp;text=Institui%20a%20Pol%C3%ADtica%20Nacional%20sobre,PNMC%20e%20d%C3%A1%20outras%20provid%C3%AAncias.&quot; l &quot;:~:text=L">
        <w:r>
          <w:rPr>
            <w:rFonts w:ascii="Gadugi" w:hAnsi="Gadugi" w:cs="Gadugi"/>
            <w:i w:val="0"/>
            <w:iCs w:val="0"/>
            <w:color w:val="000000" w:themeColor="text1"/>
            <w:sz w:val="18"/>
            <w:szCs w:val="18"/>
            <w:u w:val="single"/>
          </w:rPr>
          <w:t>Lei nº 12.187, de 29 de dezembro de 2009</w:t>
        </w:r>
      </w:hyperlink>
      <w:r>
        <w:rPr>
          <w:rFonts w:ascii="Gadugi" w:hAnsi="Gadugi" w:cs="Gadugi"/>
          <w:i w:val="0"/>
          <w:iCs w:val="0"/>
          <w:color w:val="000000" w:themeColor="text1"/>
          <w:sz w:val="18"/>
          <w:szCs w:val="18"/>
        </w:rPr>
        <w:t>.</w:t>
      </w:r>
    </w:p>
    <w:p w14:paraId="716DFC6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3789DE3"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4DD638" w14:textId="77777777" w:rsidR="00541779" w:rsidRDefault="002616B4">
      <w:pPr>
        <w:pStyle w:val="Nvel2-Red"/>
        <w:numPr>
          <w:ilvl w:val="2"/>
          <w:numId w:val="2"/>
        </w:numPr>
        <w:spacing w:before="0" w:after="0" w:line="240" w:lineRule="auto"/>
        <w:ind w:left="1361" w:firstLine="170"/>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A </w:t>
      </w:r>
      <w:r>
        <w:rPr>
          <w:rFonts w:ascii="Gadugi" w:hAnsi="Gadugi" w:cs="Gadugi"/>
          <w:i w:val="0"/>
          <w:iCs w:val="0"/>
          <w:color w:val="000000" w:themeColor="text1"/>
          <w:sz w:val="18"/>
          <w:szCs w:val="18"/>
        </w:rPr>
        <w:t>negociação será realizada por meio do sistema, podendo ser acompanhada pelos demais licitantes.</w:t>
      </w:r>
    </w:p>
    <w:p w14:paraId="76200A7E" w14:textId="77777777" w:rsidR="00541779" w:rsidRDefault="002616B4">
      <w:pPr>
        <w:pStyle w:val="Nvel2-Red"/>
        <w:numPr>
          <w:ilvl w:val="2"/>
          <w:numId w:val="2"/>
        </w:numPr>
        <w:spacing w:before="0" w:after="0" w:line="240" w:lineRule="auto"/>
        <w:ind w:left="1474" w:firstLine="57"/>
        <w:rPr>
          <w:rFonts w:ascii="Gadugi" w:hAnsi="Gadugi" w:cs="Gadugi"/>
          <w:i w:val="0"/>
          <w:color w:val="000000" w:themeColor="text1"/>
          <w:sz w:val="18"/>
          <w:szCs w:val="18"/>
        </w:rPr>
      </w:pPr>
      <w:r>
        <w:rPr>
          <w:rFonts w:ascii="Gadugi" w:hAnsi="Gadugi" w:cs="Gadugi"/>
          <w:i w:val="0"/>
          <w:iCs w:val="0"/>
          <w:color w:val="000000" w:themeColor="text1"/>
          <w:sz w:val="18"/>
          <w:szCs w:val="18"/>
        </w:rPr>
        <w:t>O resultado da negociação será divulgado a todos os licitantes e anexado aos autos do processo licitatório.</w:t>
      </w:r>
    </w:p>
    <w:p w14:paraId="463F700B" w14:textId="77777777" w:rsidR="00541779" w:rsidRDefault="002616B4">
      <w:pPr>
        <w:pStyle w:val="Nvel2-Red"/>
        <w:numPr>
          <w:ilvl w:val="2"/>
          <w:numId w:val="2"/>
        </w:numPr>
        <w:spacing w:before="0" w:after="0" w:line="240" w:lineRule="auto"/>
        <w:ind w:left="1417" w:firstLine="113"/>
        <w:rPr>
          <w:rFonts w:ascii="Gadugi" w:hAnsi="Gadugi" w:cs="Gadugi"/>
          <w:b/>
          <w:i w:val="0"/>
          <w:color w:val="000000" w:themeColor="text1"/>
          <w:sz w:val="18"/>
          <w:szCs w:val="18"/>
        </w:rPr>
      </w:pPr>
      <w:r>
        <w:rPr>
          <w:rFonts w:ascii="Gadugi" w:hAnsi="Gadugi" w:cs="Gadugi"/>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bookmarkEnd w:id="27"/>
    </w:p>
    <w:p w14:paraId="0ABA41F9" w14:textId="77777777" w:rsidR="00541779" w:rsidRDefault="002616B4">
      <w:pPr>
        <w:pStyle w:val="Nvel2-Red"/>
        <w:numPr>
          <w:ilvl w:val="2"/>
          <w:numId w:val="2"/>
        </w:numPr>
        <w:spacing w:before="0" w:after="0" w:line="240" w:lineRule="auto"/>
        <w:ind w:left="1417" w:firstLine="113"/>
        <w:rPr>
          <w:rFonts w:ascii="Gadugi" w:hAnsi="Gadugi" w:cs="Gadugi"/>
          <w:i w:val="0"/>
          <w:color w:val="000000" w:themeColor="text1"/>
          <w:sz w:val="18"/>
          <w:szCs w:val="18"/>
        </w:rPr>
      </w:pPr>
      <w:r>
        <w:rPr>
          <w:rFonts w:ascii="Gadugi" w:hAnsi="Gadugi" w:cs="Gadugi"/>
          <w:i w:val="0"/>
          <w:iCs w:val="0"/>
          <w:color w:val="000000" w:themeColor="text1"/>
          <w:sz w:val="18"/>
          <w:szCs w:val="18"/>
        </w:rPr>
        <w:t>É facultado ao pregoeiro prorrogar o prazo estabelecido, a partir de solicitação fundamentada feita no chat pelo licitante, antes de findo o prazo.</w:t>
      </w:r>
    </w:p>
    <w:p w14:paraId="2681971E" w14:textId="77777777" w:rsidR="00541779" w:rsidRDefault="002616B4">
      <w:pPr>
        <w:pStyle w:val="Nvel2-Red"/>
        <w:numPr>
          <w:ilvl w:val="2"/>
          <w:numId w:val="2"/>
        </w:numPr>
        <w:spacing w:before="0" w:after="0" w:line="240" w:lineRule="auto"/>
        <w:ind w:left="1361" w:firstLine="113"/>
        <w:rPr>
          <w:rFonts w:ascii="Gadugi" w:hAnsi="Gadugi" w:cs="Gadugi"/>
          <w:b/>
          <w:i w:val="0"/>
          <w:color w:val="000000" w:themeColor="text1"/>
          <w:sz w:val="18"/>
          <w:szCs w:val="18"/>
        </w:rPr>
      </w:pPr>
      <w:bookmarkStart w:id="28" w:name="_Hlk114646655"/>
      <w:r>
        <w:rPr>
          <w:rFonts w:ascii="Gadugi" w:hAnsi="Gadugi" w:cs="Gadugi"/>
          <w:i w:val="0"/>
          <w:iCs w:val="0"/>
          <w:color w:val="000000" w:themeColor="text1"/>
          <w:sz w:val="18"/>
          <w:szCs w:val="18"/>
        </w:rPr>
        <w:t>Após a negociação do preço, o Pregoeiro iniciará a fase de aceitação e julgamento da proposta.</w:t>
      </w:r>
      <w:bookmarkEnd w:id="28"/>
    </w:p>
    <w:p w14:paraId="548F3370" w14:textId="77777777" w:rsidR="00541779" w:rsidRDefault="00541779">
      <w:pPr>
        <w:pStyle w:val="Nvel2-Red"/>
        <w:numPr>
          <w:ilvl w:val="0"/>
          <w:numId w:val="0"/>
        </w:numPr>
        <w:spacing w:before="0" w:after="0" w:line="240" w:lineRule="auto"/>
        <w:ind w:left="999"/>
        <w:rPr>
          <w:rFonts w:ascii="Gadugi" w:hAnsi="Gadugi" w:cs="Gadugi"/>
          <w:b/>
          <w:i w:val="0"/>
          <w:color w:val="000000" w:themeColor="text1"/>
          <w:sz w:val="18"/>
          <w:szCs w:val="18"/>
        </w:rPr>
      </w:pPr>
    </w:p>
    <w:p w14:paraId="14B52BDA" w14:textId="77777777" w:rsidR="00541779" w:rsidRDefault="00541779">
      <w:pPr>
        <w:pStyle w:val="Nvel2-Red"/>
        <w:numPr>
          <w:ilvl w:val="0"/>
          <w:numId w:val="0"/>
        </w:numPr>
        <w:spacing w:before="0" w:after="0" w:line="240" w:lineRule="auto"/>
        <w:ind w:left="999"/>
        <w:rPr>
          <w:rFonts w:ascii="Gadugi" w:hAnsi="Gadugi" w:cs="Gadugi"/>
          <w:b/>
          <w:i w:val="0"/>
          <w:color w:val="000000" w:themeColor="text1"/>
          <w:sz w:val="18"/>
          <w:szCs w:val="18"/>
        </w:rPr>
      </w:pPr>
    </w:p>
    <w:p w14:paraId="05600DB6" w14:textId="77777777" w:rsidR="00541779" w:rsidRDefault="002616B4">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29" w:name="_Toc135469229"/>
      <w:r>
        <w:rPr>
          <w:rFonts w:ascii="Gadugi" w:hAnsi="Gadugi" w:cs="Gadugi"/>
          <w:b/>
          <w:bCs/>
          <w:i w:val="0"/>
          <w:iCs w:val="0"/>
          <w:color w:val="000000" w:themeColor="text1"/>
          <w:sz w:val="18"/>
          <w:szCs w:val="18"/>
        </w:rPr>
        <w:t>DA FASE DE JULGAMENTO</w:t>
      </w:r>
      <w:bookmarkEnd w:id="29"/>
    </w:p>
    <w:p w14:paraId="50FAA57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bookmarkStart w:id="30" w:name="_Ref117019424"/>
      <w:r>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5" w:tooltip="http://www.planalto.gov.br/ccivil_03/_ato2019-2022/2021/lei/L14133.htm#art14&quot; l &quot;art14">
        <w:r>
          <w:rPr>
            <w:rFonts w:ascii="Gadugi" w:hAnsi="Gadugi" w:cs="Gadugi"/>
            <w:i w:val="0"/>
            <w:iCs w:val="0"/>
            <w:color w:val="000000" w:themeColor="text1"/>
            <w:sz w:val="18"/>
            <w:szCs w:val="18"/>
            <w:u w:val="single"/>
          </w:rPr>
          <w:t>art. 14 da Lei nº 14.133/2021</w:t>
        </w:r>
      </w:hyperlink>
      <w:r>
        <w:rPr>
          <w:rFonts w:ascii="Gadugi" w:hAnsi="Gadugi" w:cs="Gadugi"/>
          <w:i w:val="0"/>
          <w:iCs w:val="0"/>
          <w:color w:val="000000" w:themeColor="text1"/>
          <w:sz w:val="18"/>
          <w:szCs w:val="18"/>
        </w:rPr>
        <w:t xml:space="preserve">, legislação correlata e no item 3.6 do edital, </w:t>
      </w:r>
      <w:bookmarkEnd w:id="30"/>
      <w:r>
        <w:rPr>
          <w:rFonts w:ascii="Gadugi" w:hAnsi="Gadugi" w:cs="Gadugi"/>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3AAB3986"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6" w:tooltip="https://www.portaltransparencia.gov.br/sancoes/ceis">
        <w:r>
          <w:rPr>
            <w:rFonts w:ascii="Gadugi" w:hAnsi="Gadugi" w:cs="Gadugi"/>
            <w:i w:val="0"/>
            <w:iCs w:val="0"/>
            <w:color w:val="000000" w:themeColor="text1"/>
            <w:sz w:val="18"/>
            <w:szCs w:val="18"/>
            <w:u w:val="single"/>
            <w:lang w:eastAsia="ar-SA"/>
          </w:rPr>
          <w:t>https://www.portaltransparencia.gov.br/sancoes/ceis</w:t>
        </w:r>
      </w:hyperlink>
      <w:r>
        <w:rPr>
          <w:rFonts w:ascii="Gadugi" w:hAnsi="Gadugi" w:cs="Gadugi"/>
          <w:i w:val="0"/>
          <w:iCs w:val="0"/>
          <w:color w:val="000000" w:themeColor="text1"/>
          <w:sz w:val="18"/>
          <w:szCs w:val="18"/>
          <w:lang w:eastAsia="ar-SA"/>
        </w:rPr>
        <w:t xml:space="preserve">); e </w:t>
      </w:r>
    </w:p>
    <w:p w14:paraId="55CA9B5A" w14:textId="77777777" w:rsidR="00541779" w:rsidRDefault="002616B4">
      <w:pPr>
        <w:pStyle w:val="Nvel2-Red"/>
        <w:numPr>
          <w:ilvl w:val="3"/>
          <w:numId w:val="2"/>
        </w:numPr>
        <w:spacing w:before="0" w:after="0" w:line="240" w:lineRule="auto"/>
        <w:ind w:left="1474" w:firstLine="0"/>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Punidas – CNEP, mantido pela Controladoria-Geral da União (</w:t>
      </w:r>
      <w:hyperlink r:id="rId27" w:tooltip="https://www.portaltransparencia.gov.br/sancoes/cnep">
        <w:r>
          <w:rPr>
            <w:rFonts w:ascii="Gadugi" w:hAnsi="Gadugi" w:cs="Gadugi"/>
            <w:i w:val="0"/>
            <w:iCs w:val="0"/>
            <w:color w:val="000000" w:themeColor="text1"/>
            <w:sz w:val="18"/>
            <w:szCs w:val="18"/>
            <w:u w:val="single"/>
            <w:lang w:eastAsia="ar-SA"/>
          </w:rPr>
          <w:t>https://www.portaltransparencia.gov.br/sancoes/cnep</w:t>
        </w:r>
      </w:hyperlink>
      <w:r>
        <w:rPr>
          <w:rFonts w:ascii="Gadugi" w:hAnsi="Gadugi" w:cs="Gadugi"/>
          <w:i w:val="0"/>
          <w:iCs w:val="0"/>
          <w:color w:val="000000" w:themeColor="text1"/>
          <w:sz w:val="18"/>
          <w:szCs w:val="18"/>
          <w:lang w:eastAsia="ar-SA"/>
        </w:rPr>
        <w:t>).</w:t>
      </w:r>
    </w:p>
    <w:p w14:paraId="58B6A515"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28" w:tooltip="https://www.planalto.gov.br/ccivil_03/leis/l8429.htm#:~:text=%C3%A0s%20seguintes%20comina%C3%A7%C3%B5es%3A-,Art.,n%C2%BA%2012.120%2C%20de%202009).&quot; l &quot;:~:text=%C3%A0s%20seguintes%20comina%C3%A7%C3%B5es%3A-,Art.,n%C2%BA%2012.120%2C%20de%202009).">
        <w:r>
          <w:rPr>
            <w:rFonts w:ascii="Gadugi" w:hAnsi="Gadugi" w:cs="Gadugi"/>
            <w:i w:val="0"/>
            <w:iCs w:val="0"/>
            <w:color w:val="000000" w:themeColor="text1"/>
            <w:sz w:val="18"/>
            <w:szCs w:val="18"/>
            <w:u w:val="single"/>
          </w:rPr>
          <w:t>artigo 12 da Lei n° 8.429, de 1992</w:t>
        </w:r>
      </w:hyperlink>
      <w:r>
        <w:rPr>
          <w:rFonts w:ascii="Gadugi" w:hAnsi="Gadugi" w:cs="Gadugi"/>
          <w:i w:val="0"/>
          <w:iCs w:val="0"/>
          <w:color w:val="000000" w:themeColor="text1"/>
          <w:sz w:val="18"/>
          <w:szCs w:val="18"/>
        </w:rPr>
        <w:t>.</w:t>
      </w:r>
    </w:p>
    <w:p w14:paraId="71E80B37"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6E032F18" w14:textId="77777777" w:rsidR="00541779" w:rsidRDefault="002616B4">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A tentativa de burla será verificada por meio dos vínculos societários, linhas de fornecimento similares, dentre outros.</w:t>
      </w:r>
    </w:p>
    <w:p w14:paraId="0B329E23" w14:textId="77777777" w:rsidR="00541779" w:rsidRDefault="002616B4">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será convocado para manifestação previamente a uma eventual desclassificação. </w:t>
      </w:r>
    </w:p>
    <w:p w14:paraId="2FE96647" w14:textId="77777777" w:rsidR="00541779" w:rsidRDefault="002616B4">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Constatada a existência de sanção, o licitante será reputado inabilitado, por falta de condição de participação.</w:t>
      </w:r>
    </w:p>
    <w:p w14:paraId="28058929" w14:textId="77777777" w:rsidR="00541779" w:rsidRDefault="002616B4">
      <w:pPr>
        <w:pStyle w:val="Nvel2-Red"/>
        <w:numPr>
          <w:ilvl w:val="3"/>
          <w:numId w:val="2"/>
        </w:numPr>
        <w:tabs>
          <w:tab w:val="left" w:pos="1479"/>
        </w:tabs>
        <w:spacing w:before="0" w:after="0" w:line="240" w:lineRule="auto"/>
        <w:ind w:left="1020" w:firstLine="510"/>
        <w:rPr>
          <w:rFonts w:ascii="Gadugi" w:hAnsi="Gadugi" w:cs="Gadugi"/>
          <w:b/>
          <w:i w:val="0"/>
          <w:color w:val="000000" w:themeColor="text1"/>
          <w:sz w:val="18"/>
          <w:szCs w:val="18"/>
        </w:rPr>
      </w:pPr>
      <w:bookmarkStart w:id="31" w:name="_Hlk135317550"/>
      <w:r>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1"/>
    </w:p>
    <w:p w14:paraId="776BBBCA" w14:textId="5767DC45"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provisoriamente classificado em primeiro lugar tenha se utilizado de algum tratamento favorecido às ME/</w:t>
      </w:r>
      <w:proofErr w:type="spellStart"/>
      <w:r>
        <w:rPr>
          <w:rFonts w:ascii="Gadugi" w:hAnsi="Gadugi" w:cs="Gadugi"/>
          <w:i w:val="0"/>
          <w:iCs w:val="0"/>
          <w:color w:val="000000" w:themeColor="text1"/>
          <w:sz w:val="18"/>
          <w:szCs w:val="18"/>
        </w:rPr>
        <w:t>EPPs</w:t>
      </w:r>
      <w:proofErr w:type="spellEnd"/>
      <w:r>
        <w:rPr>
          <w:rFonts w:ascii="Gadugi" w:hAnsi="Gadugi" w:cs="Gadugi"/>
          <w:i w:val="0"/>
          <w:iCs w:val="0"/>
          <w:color w:val="000000" w:themeColor="text1"/>
          <w:sz w:val="18"/>
          <w:szCs w:val="18"/>
        </w:rPr>
        <w:t xml:space="preserve">, o pregoeiro verificará se faz jus ao benefício, em conformidade com 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_Ref117000019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4.3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deste edital.</w:t>
      </w:r>
    </w:p>
    <w:p w14:paraId="7B1022AD"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50F2F13"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Será desclassificada a proposta vencedora que: </w:t>
      </w:r>
    </w:p>
    <w:p w14:paraId="228DB8DB"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Contiver vícios insanáveis;</w:t>
      </w:r>
    </w:p>
    <w:p w14:paraId="31F971F1"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obedecer às especificações técnicas contidas no Termo de Referência;</w:t>
      </w:r>
    </w:p>
    <w:p w14:paraId="4994EFDC"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preços inexequíveis ou permanecerem acima do preço máximo definido para a contratação;</w:t>
      </w:r>
    </w:p>
    <w:p w14:paraId="71C2A56F"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tiverem sua exequibilidade demonstrada, quando exigido pela Administração;</w:t>
      </w:r>
    </w:p>
    <w:p w14:paraId="53517D59"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desconformidade com quaisquer outras exigências deste Edital ou seus anexos, desde que insanável</w:t>
      </w:r>
    </w:p>
    <w:p w14:paraId="78429A1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2E1D7D1B"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inexequibilidade, na hipótese de que trata o caput, só será considerada após diligência do pregoeiro, que comprove:</w:t>
      </w:r>
    </w:p>
    <w:p w14:paraId="3C554342" w14:textId="77777777" w:rsidR="00541779" w:rsidRDefault="002616B4">
      <w:pPr>
        <w:pStyle w:val="Nvel2-Red"/>
        <w:numPr>
          <w:ilvl w:val="3"/>
          <w:numId w:val="2"/>
        </w:numPr>
        <w:spacing w:before="0" w:after="0" w:line="240" w:lineRule="auto"/>
        <w:ind w:left="1531" w:hanging="57"/>
        <w:rPr>
          <w:rFonts w:ascii="Gadugi" w:hAnsi="Gadugi" w:cs="Gadugi"/>
          <w:i w:val="0"/>
          <w:color w:val="000000" w:themeColor="text1"/>
          <w:sz w:val="18"/>
          <w:szCs w:val="18"/>
        </w:rPr>
      </w:pPr>
      <w:r>
        <w:rPr>
          <w:rFonts w:ascii="Gadugi" w:hAnsi="Gadugi" w:cs="Gadugi"/>
          <w:i w:val="0"/>
          <w:iCs w:val="0"/>
          <w:color w:val="000000" w:themeColor="text1"/>
          <w:sz w:val="18"/>
          <w:szCs w:val="18"/>
        </w:rPr>
        <w:t>Que o custo do licitante ultrapassa o valor da proposta; e</w:t>
      </w:r>
    </w:p>
    <w:p w14:paraId="2E021BA3" w14:textId="77777777" w:rsidR="00541779" w:rsidRDefault="002616B4">
      <w:pPr>
        <w:pStyle w:val="Nvel2-Red"/>
        <w:numPr>
          <w:ilvl w:val="3"/>
          <w:numId w:val="2"/>
        </w:numPr>
        <w:spacing w:before="0" w:after="0" w:line="240" w:lineRule="auto"/>
        <w:ind w:left="1474" w:firstLine="0"/>
        <w:rPr>
          <w:rFonts w:ascii="Gadugi" w:hAnsi="Gadugi" w:cs="Gadugi"/>
          <w:i w:val="0"/>
          <w:color w:val="000000" w:themeColor="text1"/>
          <w:sz w:val="18"/>
          <w:szCs w:val="18"/>
        </w:rPr>
      </w:pPr>
      <w:r>
        <w:rPr>
          <w:rFonts w:ascii="Gadugi" w:hAnsi="Gadugi" w:cs="Gadugi"/>
          <w:i w:val="0"/>
          <w:iCs w:val="0"/>
          <w:color w:val="000000" w:themeColor="text1"/>
          <w:sz w:val="18"/>
          <w:szCs w:val="18"/>
        </w:rPr>
        <w:t>Inexistirem custos de oportunidade capazes de justificar o vulto da oferta.</w:t>
      </w:r>
    </w:p>
    <w:p w14:paraId="21EAFBD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4ECBD60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CDE6E21"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32" w:name="_Hlk126568356"/>
      <w:r>
        <w:rPr>
          <w:rFonts w:ascii="Gadugi" w:hAnsi="Gadugi" w:cs="Gadugi"/>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2"/>
      <w:r>
        <w:rPr>
          <w:rFonts w:ascii="Gadugi" w:hAnsi="Gadugi" w:cs="Gadugi"/>
          <w:i w:val="0"/>
          <w:iCs w:val="0"/>
          <w:color w:val="000000" w:themeColor="text1"/>
          <w:sz w:val="18"/>
          <w:szCs w:val="18"/>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Gadugi" w:hAnsi="Gadugi" w:cs="Gadugi"/>
          <w:i w:val="0"/>
          <w:iCs w:val="0"/>
          <w:color w:val="000000" w:themeColor="text1"/>
          <w:sz w:val="18"/>
          <w:szCs w:val="18"/>
        </w:rPr>
        <w:t>semi</w:t>
      </w:r>
      <w:proofErr w:type="spellEnd"/>
      <w:r>
        <w:rPr>
          <w:rFonts w:ascii="Gadugi" w:hAnsi="Gadugi" w:cs="Gadugi"/>
          <w:i w:val="0"/>
          <w:iCs w:val="0"/>
          <w:color w:val="000000" w:themeColor="text1"/>
          <w:sz w:val="18"/>
          <w:szCs w:val="18"/>
        </w:rPr>
        <w:t xml:space="preserve"> integrada e contratação integrada, exclusivamente para eventuais adequações indispensáveis no cronograma físico-financeiro e para balizar excepcional aditamento posterior do contrato.</w:t>
      </w:r>
    </w:p>
    <w:p w14:paraId="7C33F2E7"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FFA7F20"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ajuste de que trata este dispositivo se limita a sanar erros ou falhas que não alterem a substância das propostas;</w:t>
      </w:r>
    </w:p>
    <w:p w14:paraId="77EBEE86"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312A8D48"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en-US"/>
        </w:rPr>
        <w:t xml:space="preserve">Para </w:t>
      </w:r>
      <w:r>
        <w:rPr>
          <w:rFonts w:ascii="Gadugi" w:hAnsi="Gadugi" w:cs="Gadugi"/>
          <w:i w:val="0"/>
          <w:iCs w:val="0"/>
          <w:color w:val="000000" w:themeColor="text1"/>
          <w:sz w:val="18"/>
          <w:szCs w:val="18"/>
        </w:rPr>
        <w:t>fins</w:t>
      </w:r>
      <w:r>
        <w:rPr>
          <w:rFonts w:ascii="Gadugi" w:hAnsi="Gadugi" w:cs="Gadugi"/>
          <w:i w:val="0"/>
          <w:iCs w:val="0"/>
          <w:color w:val="000000" w:themeColor="text1"/>
          <w:sz w:val="18"/>
          <w:szCs w:val="18"/>
          <w:lang w:eastAsia="en-US"/>
        </w:rPr>
        <w:t xml:space="preserve"> de análise da proposta quanto ao cumprimento </w:t>
      </w:r>
      <w:r>
        <w:rPr>
          <w:rFonts w:ascii="Gadugi" w:hAnsi="Gadugi" w:cs="Gadugi"/>
          <w:i w:val="0"/>
          <w:iCs w:val="0"/>
          <w:color w:val="000000" w:themeColor="text1"/>
          <w:sz w:val="18"/>
          <w:szCs w:val="18"/>
        </w:rPr>
        <w:t>das</w:t>
      </w:r>
      <w:r>
        <w:rPr>
          <w:rFonts w:ascii="Gadugi" w:hAnsi="Gadugi" w:cs="Gadugi"/>
          <w:i w:val="0"/>
          <w:iCs w:val="0"/>
          <w:color w:val="000000" w:themeColor="text1"/>
          <w:sz w:val="18"/>
          <w:szCs w:val="18"/>
          <w:lang w:eastAsia="en-US"/>
        </w:rPr>
        <w:t xml:space="preserve"> especificações do objeto, poderá ser colhida a </w:t>
      </w:r>
      <w:r>
        <w:rPr>
          <w:rFonts w:ascii="Gadugi" w:hAnsi="Gadugi" w:cs="Gadugi"/>
          <w:i w:val="0"/>
          <w:iCs w:val="0"/>
          <w:color w:val="000000" w:themeColor="text1"/>
          <w:sz w:val="18"/>
          <w:szCs w:val="18"/>
        </w:rPr>
        <w:t>manifestação</w:t>
      </w:r>
      <w:r>
        <w:rPr>
          <w:rFonts w:ascii="Gadugi" w:hAnsi="Gadugi" w:cs="Gadugi"/>
          <w:i w:val="0"/>
          <w:iCs w:val="0"/>
          <w:color w:val="000000" w:themeColor="text1"/>
          <w:sz w:val="18"/>
          <w:szCs w:val="18"/>
          <w:lang w:eastAsia="en-US"/>
        </w:rPr>
        <w:t xml:space="preserve"> escrita do setor requisitante do serviço ou da área especializada no objeto.</w:t>
      </w:r>
    </w:p>
    <w:p w14:paraId="487ACDB6" w14:textId="77777777" w:rsidR="00541779" w:rsidRDefault="00541779">
      <w:pPr>
        <w:pStyle w:val="Nvel2-Red"/>
        <w:numPr>
          <w:ilvl w:val="0"/>
          <w:numId w:val="0"/>
        </w:numPr>
        <w:spacing w:before="0" w:after="0" w:line="240" w:lineRule="auto"/>
        <w:ind w:left="999"/>
        <w:rPr>
          <w:rFonts w:ascii="Gadugi" w:hAnsi="Gadugi" w:cs="Gadugi"/>
          <w:i w:val="0"/>
          <w:color w:val="000000" w:themeColor="text1"/>
          <w:sz w:val="18"/>
          <w:szCs w:val="18"/>
        </w:rPr>
      </w:pPr>
    </w:p>
    <w:p w14:paraId="2A328EB1" w14:textId="77777777" w:rsidR="00541779" w:rsidRDefault="00541779">
      <w:pPr>
        <w:pStyle w:val="Nvel2-Red"/>
        <w:numPr>
          <w:ilvl w:val="0"/>
          <w:numId w:val="0"/>
        </w:numPr>
        <w:spacing w:before="0" w:after="0" w:line="240" w:lineRule="auto"/>
        <w:ind w:left="999"/>
        <w:rPr>
          <w:rFonts w:ascii="Gadugi" w:hAnsi="Gadugi" w:cs="Gadugi"/>
          <w:i w:val="0"/>
          <w:color w:val="000000" w:themeColor="text1"/>
          <w:sz w:val="18"/>
          <w:szCs w:val="18"/>
        </w:rPr>
      </w:pPr>
    </w:p>
    <w:p w14:paraId="7098F264" w14:textId="77777777" w:rsidR="00541779" w:rsidRDefault="002616B4">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3" w:name="_Toc135469230"/>
      <w:r>
        <w:rPr>
          <w:rFonts w:ascii="Gadugi" w:hAnsi="Gadugi" w:cs="Gadugi"/>
          <w:b/>
          <w:bCs/>
          <w:i w:val="0"/>
          <w:iCs w:val="0"/>
          <w:color w:val="000000" w:themeColor="text1"/>
          <w:sz w:val="18"/>
          <w:szCs w:val="18"/>
        </w:rPr>
        <w:t>DA FASE DE HABILITAÇÃO</w:t>
      </w:r>
      <w:bookmarkEnd w:id="33"/>
    </w:p>
    <w:p w14:paraId="3697DB38"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9" w:tooltip="http://www.planalto.gov.br/ccivil_03/_ato2019-2022/2021/lei/L14133.htm#art62&quot; l &quot;art62">
        <w:proofErr w:type="spellStart"/>
        <w:r>
          <w:rPr>
            <w:rFonts w:ascii="Gadugi" w:hAnsi="Gadugi" w:cs="Gadugi"/>
            <w:i w:val="0"/>
            <w:iCs w:val="0"/>
            <w:color w:val="000000" w:themeColor="text1"/>
            <w:sz w:val="18"/>
            <w:szCs w:val="18"/>
            <w:u w:val="single"/>
          </w:rPr>
          <w:t>arts</w:t>
        </w:r>
        <w:proofErr w:type="spellEnd"/>
        <w:r>
          <w:rPr>
            <w:rFonts w:ascii="Gadugi" w:hAnsi="Gadugi" w:cs="Gadugi"/>
            <w:i w:val="0"/>
            <w:iCs w:val="0"/>
            <w:color w:val="000000" w:themeColor="text1"/>
            <w:sz w:val="18"/>
            <w:szCs w:val="18"/>
            <w:u w:val="single"/>
          </w:rPr>
          <w:t>. 62 a 70 da Lei nº 14.133, de 2021</w:t>
        </w:r>
      </w:hyperlink>
      <w:r>
        <w:rPr>
          <w:rFonts w:ascii="Gadugi" w:hAnsi="Gadugi" w:cs="Gadugi"/>
          <w:i w:val="0"/>
          <w:iCs w:val="0"/>
          <w:color w:val="000000" w:themeColor="text1"/>
          <w:sz w:val="18"/>
          <w:szCs w:val="18"/>
        </w:rPr>
        <w:t>.</w:t>
      </w:r>
    </w:p>
    <w:p w14:paraId="7AC1B49A"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743A8029"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Na hipótese de o licitante vencedor ser empresa estrangeira que não funcione no País, para </w:t>
      </w:r>
      <w:proofErr w:type="spellStart"/>
      <w:r>
        <w:rPr>
          <w:rFonts w:ascii="Gadugi" w:hAnsi="Gadugi" w:cs="Gadugi"/>
          <w:i w:val="0"/>
          <w:iCs w:val="0"/>
          <w:color w:val="000000" w:themeColor="text1"/>
          <w:sz w:val="18"/>
          <w:szCs w:val="18"/>
        </w:rPr>
        <w:t>ﬁns</w:t>
      </w:r>
      <w:proofErr w:type="spellEnd"/>
      <w:r>
        <w:rPr>
          <w:rFonts w:ascii="Gadugi" w:hAnsi="Gadugi" w:cs="Gadugi"/>
          <w:i w:val="0"/>
          <w:iCs w:val="0"/>
          <w:color w:val="000000" w:themeColor="text1"/>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14:paraId="0353ADC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C3EF2D4"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55F67DB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exigidos para fins de habilitação poderão ser apresentados em original, por cópia.</w:t>
      </w:r>
    </w:p>
    <w:p w14:paraId="6C40D580"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0" w:tooltip="http://www.planalto.gov.br/ccivil_03/_ato2019-2022/2021/lei/L14133.htm#art63&quot; l &quot;art63">
        <w:r>
          <w:rPr>
            <w:rFonts w:ascii="Gadugi" w:hAnsi="Gadugi" w:cs="Gadugi"/>
            <w:i w:val="0"/>
            <w:iCs w:val="0"/>
            <w:color w:val="000000" w:themeColor="text1"/>
            <w:sz w:val="18"/>
            <w:szCs w:val="18"/>
            <w:u w:val="single"/>
          </w:rPr>
          <w:t>art. 63, I, da Lei nº 14.133/2021</w:t>
        </w:r>
      </w:hyperlink>
      <w:r>
        <w:rPr>
          <w:rFonts w:ascii="Gadugi" w:hAnsi="Gadugi" w:cs="Gadugi"/>
          <w:i w:val="0"/>
          <w:iCs w:val="0"/>
          <w:color w:val="000000" w:themeColor="text1"/>
          <w:sz w:val="18"/>
          <w:szCs w:val="18"/>
        </w:rPr>
        <w:t>).</w:t>
      </w:r>
    </w:p>
    <w:p w14:paraId="0E4B866A"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2704E2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2973DAA2"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14:paraId="5C973AD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30BA221A"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não observância do disposto no item anterior poderá ensejar desclassificação no momento da habilitação. </w:t>
      </w:r>
    </w:p>
    <w:p w14:paraId="6FBB15E9"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77447D02" w14:textId="77777777"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34" w:name="_Ref114663151"/>
      <w:r>
        <w:rPr>
          <w:rFonts w:ascii="Gadugi" w:hAnsi="Gadugi" w:cs="Gadugi"/>
          <w:i w:val="0"/>
          <w:iCs w:val="0"/>
          <w:color w:val="000000" w:themeColor="text1"/>
          <w:sz w:val="18"/>
          <w:szCs w:val="18"/>
        </w:rPr>
        <w:t>Os documentos exigidos para habilitação serão enviados por meio do sistema, em formato digital, no prazo</w:t>
      </w:r>
      <w:r>
        <w:rPr>
          <w:rFonts w:ascii="Gadugi" w:hAnsi="Gadugi" w:cs="Gadugi"/>
          <w:b/>
          <w:bCs/>
          <w:i w:val="0"/>
          <w:iCs w:val="0"/>
          <w:color w:val="000000" w:themeColor="text1"/>
          <w:sz w:val="18"/>
          <w:szCs w:val="18"/>
        </w:rPr>
        <w:t xml:space="preserve"> de duas horas</w:t>
      </w:r>
      <w:r>
        <w:rPr>
          <w:rFonts w:ascii="Gadugi" w:hAnsi="Gadugi" w:cs="Gadugi"/>
          <w:i w:val="0"/>
          <w:iCs w:val="0"/>
          <w:color w:val="000000" w:themeColor="text1"/>
          <w:sz w:val="18"/>
          <w:szCs w:val="18"/>
        </w:rPr>
        <w:t>, prorrogável por igual período, contado da solicitação do pregoeiro.</w:t>
      </w:r>
      <w:bookmarkEnd w:id="34"/>
    </w:p>
    <w:p w14:paraId="197CAF30"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5F5988D8"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da habilitação somente será feita em relação ao licitante vencedor.</w:t>
      </w:r>
    </w:p>
    <w:p w14:paraId="08E3C075"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245AF0E4"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FD830FF"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1" w:tooltip="http://www.planalto.gov.br/ccivil_03/_ato2019-2022/2021/lei/L14133.htm#art64&quot; l &quot;art64">
        <w:r>
          <w:rPr>
            <w:rFonts w:ascii="Gadugi" w:hAnsi="Gadugi" w:cs="Gadugi"/>
            <w:i w:val="0"/>
            <w:iCs w:val="0"/>
            <w:color w:val="000000" w:themeColor="text1"/>
            <w:sz w:val="18"/>
            <w:szCs w:val="18"/>
            <w:u w:val="single"/>
          </w:rPr>
          <w:t>Lei 14.133/21, art. 64</w:t>
        </w:r>
      </w:hyperlink>
      <w:r>
        <w:rPr>
          <w:rStyle w:val="Hyperlink1"/>
          <w:rFonts w:ascii="Gadugi" w:hAnsi="Gadugi" w:cs="Gadugi"/>
          <w:i w:val="0"/>
          <w:iCs w:val="0"/>
          <w:color w:val="000000" w:themeColor="text1"/>
          <w:sz w:val="18"/>
          <w:szCs w:val="18"/>
        </w:rPr>
        <w:t>)</w:t>
      </w:r>
      <w:r>
        <w:rPr>
          <w:rFonts w:ascii="Gadugi" w:hAnsi="Gadugi" w:cs="Gadugi"/>
          <w:i w:val="0"/>
          <w:iCs w:val="0"/>
          <w:color w:val="000000" w:themeColor="text1"/>
          <w:sz w:val="18"/>
          <w:szCs w:val="18"/>
        </w:rPr>
        <w:t>.</w:t>
      </w:r>
    </w:p>
    <w:p w14:paraId="33DC7C22"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2C92E17F"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atualização de documentos cuja validade tenha expirado após a data de recebimento das propostas;</w:t>
      </w:r>
    </w:p>
    <w:p w14:paraId="19E18102"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bookmarkStart w:id="35" w:name="_Ref114670319"/>
      <w:r>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14:paraId="7B1EE238" w14:textId="566FF284" w:rsidR="00541779" w:rsidRDefault="002616B4">
      <w:pPr>
        <w:pStyle w:val="Nvel2-Red"/>
        <w:spacing w:before="0" w:after="0" w:line="240" w:lineRule="auto"/>
        <w:ind w:left="999" w:hanging="432"/>
        <w:rPr>
          <w:rFonts w:ascii="Gadugi" w:hAnsi="Gadugi" w:cs="Gadugi"/>
          <w:i w:val="0"/>
          <w:color w:val="000000" w:themeColor="text1"/>
          <w:sz w:val="18"/>
          <w:szCs w:val="18"/>
        </w:rPr>
      </w:pPr>
      <w:bookmarkStart w:id="36" w:name="_Ref114665528"/>
      <w:r>
        <w:rPr>
          <w:rFonts w:ascii="Gadugi" w:hAnsi="Gadugi" w:cs="Gadugi"/>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_Ref114663151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8.11.1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w:t>
      </w:r>
      <w:bookmarkEnd w:id="36"/>
    </w:p>
    <w:p w14:paraId="6AD97CE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bookmarkStart w:id="37" w:name="_Ref114665515"/>
      <w:r>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7"/>
      <w:r>
        <w:rPr>
          <w:rFonts w:ascii="Gadugi" w:hAnsi="Gadugi" w:cs="Gadugi"/>
          <w:i w:val="0"/>
          <w:iCs w:val="0"/>
          <w:color w:val="000000" w:themeColor="text1"/>
          <w:sz w:val="18"/>
          <w:szCs w:val="18"/>
        </w:rPr>
        <w:t>.</w:t>
      </w:r>
    </w:p>
    <w:p w14:paraId="34995574"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79700B2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5A6879A2" w14:textId="77777777" w:rsidR="00541779" w:rsidRDefault="00541779">
      <w:pPr>
        <w:pStyle w:val="Nvel2-Red"/>
        <w:numPr>
          <w:ilvl w:val="0"/>
          <w:numId w:val="0"/>
        </w:numPr>
        <w:spacing w:before="0" w:after="0" w:line="240" w:lineRule="auto"/>
        <w:rPr>
          <w:rFonts w:ascii="Gadugi" w:hAnsi="Gadugi" w:cs="Gadugi"/>
          <w:sz w:val="18"/>
          <w:szCs w:val="18"/>
        </w:rPr>
      </w:pPr>
    </w:p>
    <w:p w14:paraId="750F2AF8" w14:textId="77777777" w:rsidR="00541779" w:rsidRDefault="00541779">
      <w:pPr>
        <w:pStyle w:val="Nvel2-Red"/>
        <w:numPr>
          <w:ilvl w:val="0"/>
          <w:numId w:val="0"/>
        </w:numPr>
        <w:spacing w:before="0" w:after="0" w:line="240" w:lineRule="auto"/>
        <w:rPr>
          <w:rFonts w:ascii="Gadugi" w:hAnsi="Gadugi" w:cs="Gadugi"/>
          <w:sz w:val="18"/>
          <w:szCs w:val="18"/>
        </w:rPr>
      </w:pPr>
    </w:p>
    <w:p w14:paraId="61F0543E" w14:textId="77777777" w:rsidR="00541779" w:rsidRDefault="002616B4">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8" w:name="_Toc135469233"/>
      <w:r>
        <w:rPr>
          <w:rFonts w:ascii="Gadugi" w:hAnsi="Gadugi" w:cs="Gadugi"/>
          <w:b/>
          <w:bCs/>
          <w:i w:val="0"/>
          <w:iCs w:val="0"/>
          <w:color w:val="000000" w:themeColor="text1"/>
          <w:sz w:val="18"/>
          <w:szCs w:val="18"/>
        </w:rPr>
        <w:t>DOS RECURSOS</w:t>
      </w:r>
      <w:bookmarkEnd w:id="38"/>
    </w:p>
    <w:p w14:paraId="5BDCBAF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2" w:tooltip="http://www.planalto.gov.br/ccivil_03/_ato2019-2022/2021/lei/L14133.htm#art165&quot; l &quot;art165">
        <w:r>
          <w:rPr>
            <w:rFonts w:ascii="Gadugi" w:hAnsi="Gadugi" w:cs="Gadugi"/>
            <w:i w:val="0"/>
            <w:iCs w:val="0"/>
            <w:color w:val="000000" w:themeColor="text1"/>
            <w:sz w:val="18"/>
            <w:szCs w:val="18"/>
          </w:rPr>
          <w:t>art. 165 da Lei nº 14.133, de 2021</w:t>
        </w:r>
      </w:hyperlink>
      <w:r>
        <w:rPr>
          <w:rFonts w:ascii="Gadugi" w:hAnsi="Gadugi" w:cs="Gadugi"/>
          <w:i w:val="0"/>
          <w:iCs w:val="0"/>
          <w:color w:val="000000" w:themeColor="text1"/>
          <w:sz w:val="18"/>
          <w:szCs w:val="18"/>
        </w:rPr>
        <w:t>.</w:t>
      </w:r>
    </w:p>
    <w:p w14:paraId="3DFCA962"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recursal é de 3 (três) dias úteis, contados da data de intimação ou de lavratura da ata.</w:t>
      </w:r>
    </w:p>
    <w:p w14:paraId="20FAFBC8"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o recurso apresentado impugnar o julgamento das propostas ou o ato de habilitação ou inabilitação do licitante:</w:t>
      </w:r>
    </w:p>
    <w:p w14:paraId="5799DFB4"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intenção de recorrer deverá ser manifestada imediatamente, sob pena de preclusão;</w:t>
      </w:r>
    </w:p>
    <w:p w14:paraId="4527D122" w14:textId="77777777"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39" w:name="_Hlk135315794"/>
      <w:bookmarkStart w:id="40" w:name="_Hlk135318381"/>
      <w:r>
        <w:rPr>
          <w:rFonts w:ascii="Gadugi" w:hAnsi="Gadugi" w:cs="Gadugi"/>
          <w:i w:val="0"/>
          <w:iCs w:val="0"/>
          <w:color w:val="000000" w:themeColor="text1"/>
          <w:sz w:val="18"/>
          <w:szCs w:val="18"/>
        </w:rPr>
        <w:t>o prazo para a manifestação da intenção de recorrer não será inferior a 60 (sessenta) minutos.</w:t>
      </w:r>
      <w:bookmarkEnd w:id="39"/>
      <w:bookmarkEnd w:id="40"/>
    </w:p>
    <w:p w14:paraId="238EEFE7"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3D962FA2"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adoção da inversão de fases prevista no </w:t>
      </w:r>
      <w:hyperlink r:id="rId33" w:tooltip="http://www.planalto.gov.br/ccivil_03/_ato2019-2022/2021/lei/L14133.htm#art17§1&quot; l &quot;art17§1">
        <w:r>
          <w:rPr>
            <w:rFonts w:ascii="Gadugi" w:hAnsi="Gadugi" w:cs="Gadugi"/>
            <w:i w:val="0"/>
            <w:iCs w:val="0"/>
            <w:color w:val="000000" w:themeColor="text1"/>
            <w:sz w:val="18"/>
            <w:szCs w:val="18"/>
          </w:rPr>
          <w:t>§ 1º do art. 17 da Lei nº 14.133, de 2021</w:t>
        </w:r>
      </w:hyperlink>
      <w:r>
        <w:rPr>
          <w:rFonts w:ascii="Gadugi" w:hAnsi="Gadugi" w:cs="Gadugi"/>
          <w:i w:val="0"/>
          <w:iCs w:val="0"/>
          <w:color w:val="000000" w:themeColor="text1"/>
          <w:sz w:val="18"/>
          <w:szCs w:val="18"/>
        </w:rPr>
        <w:t>, o prazo para apresentação das razões recursais será iniciado na data de intimação da ata de julgamento.</w:t>
      </w:r>
    </w:p>
    <w:p w14:paraId="45AE34F7"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recursos deverão ser encaminhados exclusivamente em campo próprio do sistema.</w:t>
      </w:r>
    </w:p>
    <w:p w14:paraId="4732BCC6"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080D7F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recursos interpostos fora do prazo não serão conhecidos. </w:t>
      </w:r>
    </w:p>
    <w:p w14:paraId="69EAD98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1A70679"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2FB048B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acolhimento do recurso invalida tão somente os atos insuscetíveis de aproveitamento. </w:t>
      </w:r>
    </w:p>
    <w:p w14:paraId="18E3735F"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autos do processo permanecerão com vista franqueada aos interessados no sítio eletrônico </w:t>
      </w:r>
      <w:hyperlink r:id="rId34">
        <w:r>
          <w:rPr>
            <w:rFonts w:ascii="Gadugi" w:hAnsi="Gadugi" w:cs="Gadugi"/>
            <w:i w:val="0"/>
            <w:iCs w:val="0"/>
            <w:color w:val="000000" w:themeColor="text1"/>
            <w:sz w:val="18"/>
            <w:szCs w:val="18"/>
            <w:u w:val="single"/>
          </w:rPr>
          <w:t>www.santabarbaradosul.rs.gov.br</w:t>
        </w:r>
      </w:hyperlink>
      <w:r>
        <w:rPr>
          <w:rFonts w:ascii="Gadugi" w:hAnsi="Gadugi" w:cs="Gadugi"/>
          <w:i w:val="0"/>
          <w:iCs w:val="0"/>
          <w:color w:val="000000" w:themeColor="text1"/>
          <w:sz w:val="18"/>
          <w:szCs w:val="18"/>
        </w:rPr>
        <w:t>.</w:t>
      </w:r>
    </w:p>
    <w:p w14:paraId="68CDCEE3" w14:textId="77777777" w:rsidR="00541779" w:rsidRDefault="00541779">
      <w:pPr>
        <w:pStyle w:val="Nvel2-Red"/>
        <w:numPr>
          <w:ilvl w:val="0"/>
          <w:numId w:val="0"/>
        </w:numPr>
        <w:spacing w:before="0" w:after="0" w:line="240" w:lineRule="auto"/>
        <w:ind w:left="999"/>
        <w:rPr>
          <w:rFonts w:ascii="Gadugi" w:hAnsi="Gadugi" w:cs="Gadugi"/>
          <w:b/>
          <w:i w:val="0"/>
          <w:color w:val="000000" w:themeColor="text1"/>
          <w:sz w:val="18"/>
          <w:szCs w:val="18"/>
        </w:rPr>
      </w:pPr>
    </w:p>
    <w:p w14:paraId="3A86D054" w14:textId="77777777" w:rsidR="00541779" w:rsidRDefault="00541779">
      <w:pPr>
        <w:pStyle w:val="Nvel2-Red"/>
        <w:numPr>
          <w:ilvl w:val="0"/>
          <w:numId w:val="0"/>
        </w:numPr>
        <w:spacing w:before="0" w:after="0" w:line="240" w:lineRule="auto"/>
        <w:ind w:left="999"/>
        <w:rPr>
          <w:rFonts w:ascii="Gadugi" w:hAnsi="Gadugi" w:cs="Gadugi"/>
          <w:b/>
          <w:i w:val="0"/>
          <w:color w:val="000000" w:themeColor="text1"/>
          <w:sz w:val="18"/>
          <w:szCs w:val="18"/>
        </w:rPr>
      </w:pPr>
    </w:p>
    <w:p w14:paraId="60F2F5A3" w14:textId="77777777" w:rsidR="00541779" w:rsidRDefault="002616B4">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1" w:name="_Toc135469234"/>
      <w:r>
        <w:rPr>
          <w:rFonts w:ascii="Gadugi" w:hAnsi="Gadugi" w:cs="Gadugi"/>
          <w:b/>
          <w:bCs/>
          <w:i w:val="0"/>
          <w:iCs w:val="0"/>
          <w:color w:val="000000" w:themeColor="text1"/>
          <w:sz w:val="18"/>
          <w:szCs w:val="18"/>
        </w:rPr>
        <w:t>DAS INFRAÇÕES ADMINISTRATIVAS E SANÇÕES</w:t>
      </w:r>
      <w:bookmarkEnd w:id="41"/>
    </w:p>
    <w:p w14:paraId="63C66739"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Comete infração administrativa, nos termos da lei, o licitante que, com dolo ou culpa: </w:t>
      </w:r>
    </w:p>
    <w:p w14:paraId="4D72DCF5" w14:textId="77777777"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2" w:name="_Ref114668085"/>
      <w:bookmarkStart w:id="43" w:name="_Hlk114652595"/>
      <w:r>
        <w:rPr>
          <w:rFonts w:ascii="Gadugi" w:hAnsi="Gadugi" w:cs="Gadugi"/>
          <w:i w:val="0"/>
          <w:iCs w:val="0"/>
          <w:color w:val="000000" w:themeColor="text1"/>
          <w:sz w:val="18"/>
          <w:szCs w:val="18"/>
        </w:rPr>
        <w:t>Deixar de entregar a documentação exigida para o certame ou não entregar qualquer documento que tenha sido solicitado pelo/a pregoeiro/a durante o certame;</w:t>
      </w:r>
      <w:bookmarkEnd w:id="42"/>
    </w:p>
    <w:p w14:paraId="4A938862" w14:textId="77777777"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4" w:name="_Ref114668108"/>
      <w:r>
        <w:rPr>
          <w:rFonts w:ascii="Gadugi" w:hAnsi="Gadugi" w:cs="Gadugi"/>
          <w:i w:val="0"/>
          <w:iCs w:val="0"/>
          <w:color w:val="000000" w:themeColor="text1"/>
          <w:sz w:val="18"/>
          <w:szCs w:val="18"/>
        </w:rPr>
        <w:t>Salvo em decorrência de fato superveniente devidamente justificado, não mantiver a proposta em especial quando:</w:t>
      </w:r>
      <w:bookmarkEnd w:id="44"/>
    </w:p>
    <w:p w14:paraId="18E3E83A"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enviar a proposta adequada ao último lance ofertado ou após a negociação; </w:t>
      </w:r>
    </w:p>
    <w:p w14:paraId="7A50BDA0"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Recusar-se a enviar o detalhamento da proposta quando exigível; </w:t>
      </w:r>
    </w:p>
    <w:p w14:paraId="0687AB0C"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Pedir para ser desclassificado quando encerrada a etapa competitiva; ou </w:t>
      </w:r>
    </w:p>
    <w:p w14:paraId="1DB9B205"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Deixar de apresentar amostra;</w:t>
      </w:r>
    </w:p>
    <w:p w14:paraId="77EF284E"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proposta ou amostra em desacordo com as especificações do edital; </w:t>
      </w:r>
    </w:p>
    <w:p w14:paraId="2CEA24E9" w14:textId="77777777"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5" w:name="_Ref114668139"/>
      <w:r>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45"/>
    </w:p>
    <w:p w14:paraId="2D96B9C4"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0A6153BF"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6" w:name="_Ref114668249"/>
      <w:r>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46"/>
      <w:r>
        <w:rPr>
          <w:rFonts w:ascii="Gadugi" w:hAnsi="Gadugi" w:cs="Gadugi"/>
          <w:i w:val="0"/>
          <w:iCs w:val="0"/>
          <w:color w:val="000000" w:themeColor="text1"/>
          <w:sz w:val="18"/>
          <w:szCs w:val="18"/>
        </w:rPr>
        <w:t>;</w:t>
      </w:r>
    </w:p>
    <w:p w14:paraId="52D67B0F"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7" w:name="_Ref114668245"/>
      <w:r>
        <w:rPr>
          <w:rFonts w:ascii="Gadugi" w:hAnsi="Gadugi" w:cs="Gadugi"/>
          <w:i w:val="0"/>
          <w:iCs w:val="0"/>
          <w:color w:val="000000" w:themeColor="text1"/>
          <w:sz w:val="18"/>
          <w:szCs w:val="18"/>
        </w:rPr>
        <w:t>Fraudar a licitação</w:t>
      </w:r>
      <w:bookmarkEnd w:id="47"/>
      <w:r>
        <w:rPr>
          <w:rFonts w:ascii="Gadugi" w:hAnsi="Gadugi" w:cs="Gadugi"/>
          <w:i w:val="0"/>
          <w:iCs w:val="0"/>
          <w:color w:val="000000" w:themeColor="text1"/>
          <w:sz w:val="18"/>
          <w:szCs w:val="18"/>
        </w:rPr>
        <w:t>,</w:t>
      </w:r>
    </w:p>
    <w:p w14:paraId="093BE2E4" w14:textId="77777777"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8" w:name="_Ref114668247"/>
      <w:r>
        <w:rPr>
          <w:rFonts w:ascii="Gadugi" w:hAnsi="Gadugi" w:cs="Gadugi"/>
          <w:i w:val="0"/>
          <w:iCs w:val="0"/>
          <w:color w:val="000000" w:themeColor="text1"/>
          <w:sz w:val="18"/>
          <w:szCs w:val="18"/>
        </w:rPr>
        <w:t>Comportar-se de modo inidôneo ou cometer fraude de qualquer natureza, em especial quando:</w:t>
      </w:r>
      <w:bookmarkEnd w:id="48"/>
    </w:p>
    <w:p w14:paraId="597C02A5"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Agir em conluio ou em desconformidade com a lei; </w:t>
      </w:r>
    </w:p>
    <w:p w14:paraId="057E482A"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Induzir deliberadamente a erro no julgamento; </w:t>
      </w:r>
    </w:p>
    <w:p w14:paraId="58A32D07" w14:textId="77777777" w:rsidR="00541779" w:rsidRDefault="002616B4">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amostra falsificada ou deteriorada; </w:t>
      </w:r>
    </w:p>
    <w:p w14:paraId="0703411C" w14:textId="77777777" w:rsidR="00541779" w:rsidRDefault="002616B4">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49" w:name="_Ref114668251"/>
      <w:r>
        <w:rPr>
          <w:rFonts w:ascii="Gadugi" w:hAnsi="Gadugi" w:cs="Gadugi"/>
          <w:i w:val="0"/>
          <w:iCs w:val="0"/>
          <w:color w:val="000000" w:themeColor="text1"/>
          <w:sz w:val="18"/>
          <w:szCs w:val="18"/>
        </w:rPr>
        <w:t>Praticar atos ilícitos com vistas a frustrar os objetivos da licitação</w:t>
      </w:r>
      <w:bookmarkEnd w:id="49"/>
    </w:p>
    <w:p w14:paraId="22E5814D" w14:textId="77777777" w:rsidR="00541779" w:rsidRDefault="002616B4">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0" w:name="_Ref114668252"/>
      <w:r>
        <w:rPr>
          <w:rFonts w:ascii="Gadugi" w:hAnsi="Gadugi" w:cs="Gadugi"/>
          <w:i w:val="0"/>
          <w:iCs w:val="0"/>
          <w:color w:val="000000" w:themeColor="text1"/>
          <w:sz w:val="18"/>
          <w:szCs w:val="18"/>
        </w:rPr>
        <w:t xml:space="preserve">Praticar ato lesivo previsto no </w:t>
      </w:r>
      <w:hyperlink r:id="rId35" w:tooltip="https://www.planalto.gov.br/ccivil_03/_ato2011-2014/2013/lei/l12846.htm#art5&quot; l &quot;art5">
        <w:r>
          <w:rPr>
            <w:rFonts w:ascii="Gadugi" w:hAnsi="Gadugi" w:cs="Gadugi"/>
            <w:i w:val="0"/>
            <w:iCs w:val="0"/>
            <w:color w:val="000000" w:themeColor="text1"/>
            <w:sz w:val="18"/>
            <w:szCs w:val="18"/>
          </w:rPr>
          <w:t>art. 5º da Lei n.º 12.846, de 2013</w:t>
        </w:r>
      </w:hyperlink>
      <w:r>
        <w:rPr>
          <w:rFonts w:ascii="Gadugi" w:hAnsi="Gadugi" w:cs="Gadugi"/>
          <w:i w:val="0"/>
          <w:iCs w:val="0"/>
          <w:color w:val="000000" w:themeColor="text1"/>
          <w:sz w:val="18"/>
          <w:szCs w:val="18"/>
        </w:rPr>
        <w:t>.</w:t>
      </w:r>
      <w:bookmarkEnd w:id="43"/>
      <w:bookmarkEnd w:id="50"/>
    </w:p>
    <w:p w14:paraId="599E2E4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 fulcro na </w:t>
      </w:r>
      <w:hyperlink r:id="rId36"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24633D2E"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Advertência;</w:t>
      </w:r>
    </w:p>
    <w:p w14:paraId="0E2ED532"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Multa;</w:t>
      </w:r>
    </w:p>
    <w:p w14:paraId="35B59D95"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Impedimento de licitar e contratar e</w:t>
      </w:r>
    </w:p>
    <w:p w14:paraId="136B1C5F"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0F2C27A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das sanções serão considerados:</w:t>
      </w:r>
    </w:p>
    <w:p w14:paraId="2BFAF669"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natureza e a gravidade da infração cometida.</w:t>
      </w:r>
    </w:p>
    <w:p w14:paraId="55CBD676"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peculiaridades do caso concreto</w:t>
      </w:r>
    </w:p>
    <w:p w14:paraId="07EF4F2D"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circunstâncias agravantes ou atenuantes</w:t>
      </w:r>
    </w:p>
    <w:p w14:paraId="02BD30D1"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danos que dela provierem para a Administração Pública</w:t>
      </w:r>
    </w:p>
    <w:p w14:paraId="2F066FA2"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implantação ou o aperfeiçoamento de programa de integridade, conforme normas e orientações dos órgãos de controle.</w:t>
      </w:r>
    </w:p>
    <w:p w14:paraId="24F56C0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763F032A" w14:textId="7DC35E79"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1" w:name="_Hlk113876035"/>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15% do valor do contrato licitado.</w:t>
      </w:r>
      <w:bookmarkEnd w:id="51"/>
    </w:p>
    <w:p w14:paraId="6A69574B" w14:textId="4B064698"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30% do valor do contrato licitado.</w:t>
      </w:r>
    </w:p>
    <w:p w14:paraId="6646CDF5"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4558178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5F8C7D79" w14:textId="7ADBDE0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B67176" w14:textId="1E348EF2"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bem como pelas infrações administrativas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7" w:tooltip="http://www.planalto.gov.br/ccivil_03/_ato2019-2022/2021/lei/L14133.htm#art156§5&quot; l &quot;art156§5">
        <w:r>
          <w:rPr>
            <w:rFonts w:ascii="Gadugi" w:hAnsi="Gadugi" w:cs="Gadugi"/>
            <w:i w:val="0"/>
            <w:iCs w:val="0"/>
            <w:color w:val="000000" w:themeColor="text1"/>
            <w:sz w:val="18"/>
            <w:szCs w:val="18"/>
          </w:rPr>
          <w:t>art. 156, §5º, da Lei n.º 14.133/2021</w:t>
        </w:r>
      </w:hyperlink>
      <w:r>
        <w:rPr>
          <w:rFonts w:ascii="Gadugi" w:hAnsi="Gadugi" w:cs="Gadugi"/>
          <w:i w:val="0"/>
          <w:iCs w:val="0"/>
          <w:color w:val="000000" w:themeColor="text1"/>
          <w:sz w:val="18"/>
          <w:szCs w:val="18"/>
        </w:rPr>
        <w:t>.</w:t>
      </w:r>
    </w:p>
    <w:p w14:paraId="112B81EE" w14:textId="3BB0CD10"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sidR="00D1527D">
        <w:rPr>
          <w:rFonts w:ascii="Gadugi" w:hAnsi="Gadugi" w:cs="Gadugi"/>
          <w:i w:val="0"/>
          <w:iCs w:val="0"/>
          <w:color w:val="000000" w:themeColor="text1"/>
          <w:sz w:val="18"/>
          <w:szCs w:val="18"/>
        </w:rPr>
        <w:t>10.1.3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4D24349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0185D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78DA9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67410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513785C5" w14:textId="77777777" w:rsidR="00541779" w:rsidRDefault="002616B4">
      <w:pPr>
        <w:pStyle w:val="Nvel2-Red"/>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Pr>
          <w:rFonts w:ascii="Gadugi" w:hAnsi="Gadugi" w:cs="Gadugi"/>
          <w:sz w:val="18"/>
          <w:szCs w:val="18"/>
        </w:rPr>
        <w:t>.</w:t>
      </w:r>
    </w:p>
    <w:p w14:paraId="5A13CA41" w14:textId="77777777" w:rsidR="00541779" w:rsidRDefault="00541779">
      <w:pPr>
        <w:pStyle w:val="Nvel2-Red"/>
        <w:numPr>
          <w:ilvl w:val="0"/>
          <w:numId w:val="0"/>
        </w:numPr>
        <w:spacing w:before="0" w:after="0" w:line="240" w:lineRule="auto"/>
        <w:rPr>
          <w:rFonts w:ascii="Gadugi" w:hAnsi="Gadugi" w:cs="Gadugi"/>
          <w:sz w:val="18"/>
          <w:szCs w:val="18"/>
        </w:rPr>
      </w:pPr>
    </w:p>
    <w:p w14:paraId="44430AD6" w14:textId="77777777" w:rsidR="00541779" w:rsidRDefault="00541779">
      <w:pPr>
        <w:pStyle w:val="Nvel2-Red"/>
        <w:numPr>
          <w:ilvl w:val="0"/>
          <w:numId w:val="0"/>
        </w:numPr>
        <w:spacing w:before="0" w:after="0" w:line="240" w:lineRule="auto"/>
        <w:rPr>
          <w:rFonts w:ascii="Gadugi" w:hAnsi="Gadugi" w:cs="Gadugi"/>
          <w:sz w:val="18"/>
          <w:szCs w:val="18"/>
        </w:rPr>
      </w:pPr>
    </w:p>
    <w:p w14:paraId="5B038ACF" w14:textId="77777777" w:rsidR="00541779" w:rsidRDefault="002616B4">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2" w:name="_Toc135469235"/>
      <w:r>
        <w:rPr>
          <w:rFonts w:ascii="Gadugi" w:hAnsi="Gadugi" w:cs="Gadugi"/>
          <w:b/>
          <w:bCs/>
          <w:i w:val="0"/>
          <w:iCs w:val="0"/>
          <w:color w:val="000000" w:themeColor="text1"/>
          <w:sz w:val="18"/>
          <w:szCs w:val="18"/>
        </w:rPr>
        <w:t>DA IMPUGNAÇÃO AO EDITAL E DO PEDIDO DE ESCLARECIMENTO</w:t>
      </w:r>
      <w:bookmarkEnd w:id="52"/>
    </w:p>
    <w:p w14:paraId="31F10396"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Qualquer pessoa é parte legítima para impugnar este Edital por irregularidade na aplicação da </w:t>
      </w:r>
      <w:hyperlink r:id="rId38" w:tooltip="http://www.planalto.gov.br/ccivil_03/_ato2019-2022/2021/lei/L14133.htm">
        <w:r>
          <w:rPr>
            <w:rFonts w:ascii="Gadugi" w:hAnsi="Gadugi" w:cs="Gadugi"/>
            <w:i w:val="0"/>
            <w:iCs w:val="0"/>
            <w:color w:val="000000" w:themeColor="text1"/>
            <w:sz w:val="18"/>
            <w:szCs w:val="18"/>
          </w:rPr>
          <w:t>Lei nº 14.133, de 2021</w:t>
        </w:r>
      </w:hyperlink>
      <w:r>
        <w:rPr>
          <w:rFonts w:ascii="Gadugi" w:hAnsi="Gadugi" w:cs="Gadugi"/>
          <w:i w:val="0"/>
          <w:iCs w:val="0"/>
          <w:color w:val="000000" w:themeColor="text1"/>
          <w:sz w:val="18"/>
          <w:szCs w:val="18"/>
        </w:rPr>
        <w:t>, devendo protocolar o pedido até 3 (três) dias úteis antes da data da abertura do certame.</w:t>
      </w:r>
    </w:p>
    <w:p w14:paraId="062369E9"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17A2D003"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impugnação e o pedido de esclarecimento deverão ser realizados </w:t>
      </w:r>
      <w:r>
        <w:rPr>
          <w:rFonts w:ascii="Gadugi" w:hAnsi="Gadugi" w:cs="Gadugi"/>
          <w:b/>
          <w:bCs/>
          <w:i w:val="0"/>
          <w:iCs w:val="0"/>
          <w:color w:val="000000" w:themeColor="text1"/>
          <w:sz w:val="18"/>
          <w:szCs w:val="18"/>
        </w:rPr>
        <w:t>EXCLUSIVAMENTE</w:t>
      </w:r>
      <w:r>
        <w:rPr>
          <w:rFonts w:ascii="Gadugi" w:hAnsi="Gadugi" w:cs="Gadugi"/>
          <w:i w:val="0"/>
          <w:iCs w:val="0"/>
          <w:color w:val="000000" w:themeColor="text1"/>
          <w:sz w:val="18"/>
          <w:szCs w:val="18"/>
        </w:rPr>
        <w:t xml:space="preserve"> por forma eletrônica, pelos seguintes meios: </w:t>
      </w:r>
      <w:hyperlink r:id="rId39">
        <w:r>
          <w:rPr>
            <w:rFonts w:ascii="Gadugi" w:hAnsi="Gadugi" w:cs="Gadugi"/>
            <w:i w:val="0"/>
            <w:iCs w:val="0"/>
            <w:color w:val="000000" w:themeColor="text1"/>
            <w:sz w:val="18"/>
            <w:szCs w:val="18"/>
            <w:u w:val="single"/>
          </w:rPr>
          <w:t>licita@santabarbaradosul.rs.gov.br</w:t>
        </w:r>
      </w:hyperlink>
      <w:r>
        <w:rPr>
          <w:rFonts w:ascii="Gadugi" w:hAnsi="Gadugi" w:cs="Gadugi"/>
          <w:i w:val="0"/>
          <w:iCs w:val="0"/>
          <w:color w:val="000000" w:themeColor="text1"/>
          <w:sz w:val="18"/>
          <w:szCs w:val="18"/>
        </w:rPr>
        <w:t xml:space="preserve"> ou </w:t>
      </w:r>
      <w:hyperlink r:id="rId40">
        <w:r>
          <w:rPr>
            <w:rFonts w:ascii="Gadugi" w:hAnsi="Gadugi" w:cs="Gadugi"/>
            <w:i w:val="0"/>
            <w:iCs w:val="0"/>
            <w:color w:val="000000" w:themeColor="text1"/>
            <w:sz w:val="18"/>
            <w:szCs w:val="18"/>
            <w:u w:val="single"/>
          </w:rPr>
          <w:t>https://pregaobanrisul.com.br/</w:t>
        </w:r>
      </w:hyperlink>
    </w:p>
    <w:p w14:paraId="5C12B7B0"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impugnações e pedidos de esclarecimentos não suspendem os prazos previstos no certame.</w:t>
      </w:r>
    </w:p>
    <w:p w14:paraId="551DC868"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concessão de efeito suspensivo à impugnação é medida excepcional e deverá ser motivada pelo agente de contratação, nos autos do processo de licitação.</w:t>
      </w:r>
    </w:p>
    <w:p w14:paraId="729E2614"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Acolhida a impugnação, será definida e publicada nova data para a realização do certame.</w:t>
      </w:r>
    </w:p>
    <w:p w14:paraId="3827C779" w14:textId="77777777" w:rsidR="00541779" w:rsidRDefault="00541779">
      <w:pPr>
        <w:pStyle w:val="Nvel2-Red"/>
        <w:numPr>
          <w:ilvl w:val="0"/>
          <w:numId w:val="0"/>
        </w:numPr>
        <w:spacing w:before="0" w:after="0" w:line="240" w:lineRule="auto"/>
        <w:rPr>
          <w:rFonts w:ascii="Gadugi" w:hAnsi="Gadugi" w:cs="Gadugi"/>
          <w:b/>
          <w:i w:val="0"/>
          <w:color w:val="000000" w:themeColor="text1"/>
          <w:sz w:val="18"/>
          <w:szCs w:val="18"/>
        </w:rPr>
      </w:pPr>
    </w:p>
    <w:p w14:paraId="691C50AF" w14:textId="77777777" w:rsidR="00541779" w:rsidRDefault="00541779">
      <w:pPr>
        <w:pStyle w:val="Nvel2-Red"/>
        <w:numPr>
          <w:ilvl w:val="0"/>
          <w:numId w:val="0"/>
        </w:numPr>
        <w:spacing w:before="0" w:after="0" w:line="240" w:lineRule="auto"/>
        <w:rPr>
          <w:rFonts w:ascii="Gadugi" w:hAnsi="Gadugi" w:cs="Gadugi"/>
          <w:b/>
          <w:i w:val="0"/>
          <w:color w:val="000000" w:themeColor="text1"/>
          <w:sz w:val="18"/>
          <w:szCs w:val="18"/>
        </w:rPr>
      </w:pPr>
    </w:p>
    <w:p w14:paraId="7E5040B5" w14:textId="77777777" w:rsidR="00541779" w:rsidRDefault="002616B4">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3" w:name="_Toc135469236"/>
      <w:r>
        <w:rPr>
          <w:rFonts w:ascii="Gadugi" w:hAnsi="Gadugi" w:cs="Gadugi"/>
          <w:b/>
          <w:bCs/>
          <w:i w:val="0"/>
          <w:iCs w:val="0"/>
          <w:color w:val="000000" w:themeColor="text1"/>
          <w:sz w:val="18"/>
          <w:szCs w:val="18"/>
        </w:rPr>
        <w:t>DAS DISPOSIÇÕES GERAIS</w:t>
      </w:r>
      <w:bookmarkEnd w:id="53"/>
    </w:p>
    <w:p w14:paraId="67CF589C"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divulgada ata da sessão pública no sistema eletrônico.</w:t>
      </w:r>
    </w:p>
    <w:p w14:paraId="1887586D"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B581BD3"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referências de tempo no Edital, no aviso e durante a sessão pública observarão o horário de Brasília/ DF.</w:t>
      </w:r>
    </w:p>
    <w:p w14:paraId="1E303968"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homologação do resultado desta licitação não implicará direito à contratação.</w:t>
      </w:r>
    </w:p>
    <w:p w14:paraId="3B1716C2"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FD0F15B"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0DC82AF2"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53243531"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2F198A3E"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 caso de divergência entre disposições deste Edital e de seus anexos ou demais peças que compõem o processo, prevalecerá as deste Edital.</w:t>
      </w:r>
    </w:p>
    <w:p w14:paraId="01D94684" w14:textId="77777777" w:rsidR="00541779" w:rsidRDefault="002616B4">
      <w:pPr>
        <w:pStyle w:val="Nvel2-Red"/>
        <w:spacing w:before="0" w:after="0" w:line="240" w:lineRule="auto"/>
        <w:ind w:left="1020" w:hanging="454"/>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1" w:tooltip="http://www.santabarbaradosul.rs.gov.br">
        <w:r>
          <w:rPr>
            <w:rFonts w:ascii="Gadugi" w:hAnsi="Gadugi" w:cs="Gadugi"/>
            <w:i w:val="0"/>
            <w:iCs w:val="0"/>
            <w:color w:val="000000" w:themeColor="text1"/>
            <w:sz w:val="18"/>
            <w:szCs w:val="18"/>
            <w:u w:val="single"/>
          </w:rPr>
          <w:t>www.santabarbaradosul.rs.gov.br</w:t>
        </w:r>
      </w:hyperlink>
      <w:r>
        <w:rPr>
          <w:rFonts w:ascii="Gadugi" w:hAnsi="Gadugi" w:cs="Gadugi"/>
          <w:i w:val="0"/>
          <w:iCs w:val="0"/>
          <w:color w:val="000000" w:themeColor="text1"/>
          <w:sz w:val="18"/>
          <w:szCs w:val="18"/>
        </w:rPr>
        <w:t>.</w:t>
      </w:r>
    </w:p>
    <w:p w14:paraId="0772EF34" w14:textId="77777777" w:rsidR="00541779" w:rsidRDefault="002616B4">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Integram este Edital, para todos os fins e efeitos, os seguintes anexos:</w:t>
      </w:r>
    </w:p>
    <w:p w14:paraId="5F4F48AD"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 - Termo de Referência.</w:t>
      </w:r>
    </w:p>
    <w:p w14:paraId="7FA3FAD0"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Apêndice do Anexo I – Estudo Técnico Preliminar.</w:t>
      </w:r>
    </w:p>
    <w:p w14:paraId="50D9F6A5"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 – Modelo Proposta</w:t>
      </w:r>
    </w:p>
    <w:p w14:paraId="54D80629"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III – Minuta do Contrato</w:t>
      </w:r>
    </w:p>
    <w:p w14:paraId="7E713426"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IV – Extrato de Aviso de Edital</w:t>
      </w:r>
    </w:p>
    <w:p w14:paraId="57EA8D2A" w14:textId="77777777" w:rsidR="00541779" w:rsidRDefault="002616B4">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V – Autorização Autoridade Competente</w:t>
      </w:r>
    </w:p>
    <w:p w14:paraId="5C366BBB" w14:textId="77777777" w:rsidR="00541779" w:rsidRDefault="002616B4">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ANEXO VI – Memorial descritivo </w:t>
      </w:r>
    </w:p>
    <w:p w14:paraId="2ECFDF38" w14:textId="77777777" w:rsidR="00541779" w:rsidRDefault="00541779">
      <w:pPr>
        <w:tabs>
          <w:tab w:val="left" w:pos="992"/>
        </w:tabs>
        <w:jc w:val="both"/>
        <w:rPr>
          <w:rFonts w:ascii="Gadugi" w:hAnsi="Gadugi" w:cs="Gadugi"/>
          <w:sz w:val="18"/>
          <w:szCs w:val="18"/>
          <w:highlight w:val="cyan"/>
        </w:rPr>
      </w:pPr>
    </w:p>
    <w:p w14:paraId="77B32B9A" w14:textId="77777777" w:rsidR="00541779" w:rsidRDefault="00541779">
      <w:pPr>
        <w:rPr>
          <w:rFonts w:ascii="Gadugi" w:hAnsi="Gadugi" w:cs="Gadugi"/>
          <w:color w:val="000000"/>
          <w:sz w:val="18"/>
          <w:szCs w:val="18"/>
        </w:rPr>
      </w:pPr>
    </w:p>
    <w:p w14:paraId="2F9C9EFE" w14:textId="40A0D839" w:rsidR="00541779" w:rsidRDefault="002616B4">
      <w:pPr>
        <w:spacing w:line="360" w:lineRule="auto"/>
        <w:jc w:val="right"/>
        <w:rPr>
          <w:rFonts w:ascii="Gadugi" w:hAnsi="Gadugi"/>
          <w:sz w:val="18"/>
          <w:szCs w:val="18"/>
        </w:rPr>
      </w:pPr>
      <w:r>
        <w:rPr>
          <w:rFonts w:ascii="Gadugi" w:hAnsi="Gadugi"/>
          <w:sz w:val="18"/>
          <w:szCs w:val="18"/>
          <w:shd w:val="clear" w:color="auto" w:fill="FFFFFF"/>
        </w:rPr>
        <w:t>Santa Bárbara do Sul/RS, 1</w:t>
      </w:r>
      <w:r w:rsidR="003E4680">
        <w:rPr>
          <w:rFonts w:ascii="Gadugi" w:hAnsi="Gadugi"/>
          <w:sz w:val="18"/>
          <w:szCs w:val="18"/>
          <w:shd w:val="clear" w:color="auto" w:fill="FFFFFF"/>
        </w:rPr>
        <w:t>7</w:t>
      </w:r>
      <w:r>
        <w:rPr>
          <w:rFonts w:ascii="Gadugi" w:hAnsi="Gadugi"/>
          <w:sz w:val="18"/>
          <w:szCs w:val="18"/>
          <w:shd w:val="clear" w:color="auto" w:fill="FFFFFF"/>
        </w:rPr>
        <w:t xml:space="preserve"> de julho de 2025.</w:t>
      </w:r>
    </w:p>
    <w:p w14:paraId="268C4D6B" w14:textId="77777777" w:rsidR="00541779" w:rsidRDefault="00541779">
      <w:pPr>
        <w:jc w:val="center"/>
        <w:rPr>
          <w:rFonts w:ascii="Gadugi" w:hAnsi="Gadugi" w:cs="Gadugi"/>
          <w:color w:val="000000"/>
          <w:sz w:val="18"/>
          <w:szCs w:val="18"/>
        </w:rPr>
      </w:pPr>
    </w:p>
    <w:p w14:paraId="6F82BEDC" w14:textId="77777777" w:rsidR="00541779" w:rsidRDefault="00541779">
      <w:pPr>
        <w:jc w:val="center"/>
        <w:rPr>
          <w:rFonts w:ascii="Gadugi" w:hAnsi="Gadugi" w:cs="Gadugi"/>
          <w:color w:val="000000"/>
          <w:sz w:val="18"/>
          <w:szCs w:val="18"/>
        </w:rPr>
      </w:pPr>
    </w:p>
    <w:p w14:paraId="05E0F895" w14:textId="77777777" w:rsidR="00541779" w:rsidRDefault="002616B4">
      <w:pPr>
        <w:jc w:val="center"/>
        <w:rPr>
          <w:rFonts w:ascii="Gadugi" w:hAnsi="Gadugi" w:cs="Gadugi"/>
          <w:color w:val="000000" w:themeColor="text1"/>
          <w:sz w:val="18"/>
          <w:szCs w:val="18"/>
        </w:rPr>
      </w:pPr>
      <w:r>
        <w:rPr>
          <w:rFonts w:ascii="Gadugi" w:hAnsi="Gadugi" w:cs="Gadugi"/>
          <w:color w:val="000000" w:themeColor="text1"/>
          <w:sz w:val="18"/>
          <w:szCs w:val="18"/>
        </w:rPr>
        <w:t xml:space="preserve">Leandro </w:t>
      </w:r>
      <w:proofErr w:type="spellStart"/>
      <w:r>
        <w:rPr>
          <w:rFonts w:ascii="Gadugi" w:hAnsi="Gadugi" w:cs="Gadugi"/>
          <w:color w:val="000000" w:themeColor="text1"/>
          <w:sz w:val="18"/>
          <w:szCs w:val="18"/>
        </w:rPr>
        <w:t>Caraffini</w:t>
      </w:r>
      <w:proofErr w:type="spellEnd"/>
      <w:r>
        <w:rPr>
          <w:rFonts w:ascii="Gadugi" w:hAnsi="Gadugi" w:cs="Gadugi"/>
          <w:color w:val="000000" w:themeColor="text1"/>
          <w:sz w:val="18"/>
          <w:szCs w:val="18"/>
        </w:rPr>
        <w:t xml:space="preserve"> </w:t>
      </w:r>
      <w:proofErr w:type="spellStart"/>
      <w:r>
        <w:rPr>
          <w:rFonts w:ascii="Gadugi" w:hAnsi="Gadugi" w:cs="Gadugi"/>
          <w:color w:val="000000" w:themeColor="text1"/>
          <w:sz w:val="18"/>
          <w:szCs w:val="18"/>
        </w:rPr>
        <w:t>Veneral</w:t>
      </w:r>
      <w:proofErr w:type="spellEnd"/>
    </w:p>
    <w:p w14:paraId="22AD2CF2" w14:textId="77777777" w:rsidR="00541779" w:rsidRDefault="002616B4">
      <w:pPr>
        <w:jc w:val="center"/>
        <w:rPr>
          <w:rFonts w:ascii="Gadugi" w:hAnsi="Gadugi" w:cs="Gadugi"/>
          <w:color w:val="000000" w:themeColor="text1"/>
          <w:sz w:val="18"/>
          <w:szCs w:val="18"/>
        </w:rPr>
      </w:pPr>
      <w:r>
        <w:rPr>
          <w:rFonts w:ascii="Gadugi" w:hAnsi="Gadugi" w:cs="Gadugi"/>
          <w:color w:val="000000" w:themeColor="text1"/>
          <w:sz w:val="18"/>
          <w:szCs w:val="18"/>
        </w:rPr>
        <w:t>Prefeito</w:t>
      </w:r>
    </w:p>
    <w:p w14:paraId="68A1F7F5" w14:textId="77777777" w:rsidR="00541779" w:rsidRDefault="00541779">
      <w:pPr>
        <w:jc w:val="center"/>
        <w:rPr>
          <w:rFonts w:ascii="Gadugi" w:hAnsi="Gadugi" w:cs="Gadugi"/>
          <w:color w:val="000000" w:themeColor="text1"/>
          <w:sz w:val="18"/>
          <w:szCs w:val="18"/>
        </w:rPr>
      </w:pPr>
    </w:p>
    <w:p w14:paraId="28B26D1D" w14:textId="77777777" w:rsidR="00541779" w:rsidRDefault="00541779">
      <w:pPr>
        <w:jc w:val="center"/>
        <w:rPr>
          <w:rFonts w:ascii="Gadugi" w:hAnsi="Gadugi" w:cs="Gadugi"/>
          <w:color w:val="000000" w:themeColor="text1"/>
          <w:sz w:val="18"/>
          <w:szCs w:val="18"/>
        </w:rPr>
      </w:pPr>
    </w:p>
    <w:p w14:paraId="6010B5B8" w14:textId="77777777" w:rsidR="00541779" w:rsidRDefault="00541779">
      <w:pPr>
        <w:jc w:val="center"/>
        <w:rPr>
          <w:rFonts w:ascii="Gadugi" w:hAnsi="Gadugi" w:cs="Gadugi"/>
          <w:color w:val="000000" w:themeColor="text1"/>
          <w:sz w:val="18"/>
          <w:szCs w:val="18"/>
        </w:rPr>
      </w:pPr>
    </w:p>
    <w:p w14:paraId="7C1838EB" w14:textId="77777777" w:rsidR="00541779" w:rsidRDefault="00541779">
      <w:pPr>
        <w:rPr>
          <w:rFonts w:ascii="Gadugi" w:hAnsi="Gadugi" w:cs="Gadugi"/>
          <w:color w:val="000000" w:themeColor="text1"/>
          <w:sz w:val="18"/>
          <w:szCs w:val="18"/>
        </w:rPr>
      </w:pPr>
    </w:p>
    <w:p w14:paraId="484C90D9" w14:textId="77777777" w:rsidR="00541779" w:rsidRDefault="00541779">
      <w:pPr>
        <w:rPr>
          <w:rFonts w:ascii="Gadugi" w:hAnsi="Gadugi" w:cs="Gadugi"/>
          <w:color w:val="000000" w:themeColor="text1"/>
          <w:sz w:val="18"/>
          <w:szCs w:val="18"/>
        </w:rPr>
      </w:pPr>
    </w:p>
    <w:p w14:paraId="3C5DA9E0" w14:textId="77777777" w:rsidR="00541779" w:rsidRDefault="00541779">
      <w:pPr>
        <w:rPr>
          <w:rFonts w:ascii="Gadugi" w:hAnsi="Gadugi" w:cs="Gadugi"/>
          <w:color w:val="000000" w:themeColor="text1"/>
          <w:sz w:val="18"/>
          <w:szCs w:val="18"/>
        </w:rPr>
      </w:pPr>
    </w:p>
    <w:p w14:paraId="704AD66E" w14:textId="77777777" w:rsidR="00541779" w:rsidRDefault="00541779">
      <w:pPr>
        <w:rPr>
          <w:rFonts w:ascii="Gadugi" w:hAnsi="Gadugi" w:cs="Gadugi"/>
          <w:color w:val="000000" w:themeColor="text1"/>
          <w:sz w:val="18"/>
          <w:szCs w:val="18"/>
        </w:rPr>
      </w:pPr>
    </w:p>
    <w:p w14:paraId="021134EC" w14:textId="77777777" w:rsidR="00541779" w:rsidRDefault="00541779">
      <w:pPr>
        <w:rPr>
          <w:rFonts w:ascii="Gadugi" w:hAnsi="Gadugi" w:cs="Gadugi"/>
          <w:color w:val="000000" w:themeColor="text1"/>
          <w:sz w:val="18"/>
          <w:szCs w:val="18"/>
        </w:rPr>
      </w:pPr>
    </w:p>
    <w:p w14:paraId="6927F80E" w14:textId="77777777" w:rsidR="00541779" w:rsidRDefault="00541779">
      <w:pPr>
        <w:jc w:val="center"/>
        <w:rPr>
          <w:rFonts w:ascii="Gadugi" w:hAnsi="Gadugi" w:cs="Gadugi"/>
          <w:sz w:val="18"/>
          <w:szCs w:val="18"/>
        </w:rPr>
      </w:pPr>
    </w:p>
    <w:p w14:paraId="3D642561" w14:textId="77777777" w:rsidR="00541779" w:rsidRDefault="002616B4">
      <w:pPr>
        <w:pStyle w:val="Cabealho"/>
        <w:spacing w:line="312" w:lineRule="auto"/>
        <w:jc w:val="center"/>
        <w:rPr>
          <w:rFonts w:ascii="Gadugi" w:hAnsi="Gadugi" w:cs="Gadugi"/>
          <w:sz w:val="18"/>
          <w:szCs w:val="18"/>
        </w:rPr>
      </w:pPr>
      <w:r>
        <w:rPr>
          <w:rFonts w:ascii="Gadugi" w:hAnsi="Gadugi" w:cs="Gadugi"/>
          <w:sz w:val="18"/>
          <w:szCs w:val="18"/>
        </w:rPr>
        <w:t>Vivian Lima Vargas</w:t>
      </w:r>
    </w:p>
    <w:p w14:paraId="45FAC11F" w14:textId="77777777" w:rsidR="00541779" w:rsidRDefault="002616B4">
      <w:pPr>
        <w:pStyle w:val="Cabealho"/>
        <w:spacing w:line="312" w:lineRule="auto"/>
        <w:jc w:val="center"/>
        <w:rPr>
          <w:rFonts w:ascii="Gadugi" w:hAnsi="Gadugi" w:cs="Gadugi"/>
          <w:sz w:val="18"/>
          <w:szCs w:val="18"/>
        </w:rPr>
      </w:pPr>
      <w:r>
        <w:rPr>
          <w:rFonts w:ascii="Gadugi" w:hAnsi="Gadugi" w:cs="Gadugi"/>
          <w:sz w:val="18"/>
          <w:szCs w:val="18"/>
        </w:rPr>
        <w:t>Agente de Contratação/Pregoeira</w:t>
      </w:r>
    </w:p>
    <w:p w14:paraId="3FCF95A8" w14:textId="77777777" w:rsidR="00541779" w:rsidRDefault="002616B4">
      <w:pPr>
        <w:pStyle w:val="Cabealho"/>
        <w:spacing w:line="312" w:lineRule="auto"/>
        <w:jc w:val="center"/>
        <w:rPr>
          <w:rFonts w:ascii="Gadugi" w:hAnsi="Gadugi" w:cs="Gadugi"/>
          <w:color w:val="000000" w:themeColor="text1"/>
          <w:sz w:val="18"/>
          <w:szCs w:val="18"/>
        </w:rPr>
      </w:pPr>
      <w:r>
        <w:rPr>
          <w:rFonts w:ascii="Gadugi" w:hAnsi="Gadugi" w:cs="Gadugi"/>
          <w:sz w:val="18"/>
          <w:szCs w:val="18"/>
        </w:rPr>
        <w:t xml:space="preserve"> Portaria 355/2025</w:t>
      </w:r>
    </w:p>
    <w:p w14:paraId="19AD2E3E" w14:textId="77777777" w:rsidR="00541779" w:rsidRDefault="00541779">
      <w:pPr>
        <w:jc w:val="center"/>
        <w:rPr>
          <w:rFonts w:ascii="Gadugi" w:hAnsi="Gadugi" w:cs="Gadugi"/>
          <w:color w:val="000000" w:themeColor="text1"/>
          <w:sz w:val="18"/>
          <w:szCs w:val="18"/>
        </w:rPr>
      </w:pPr>
    </w:p>
    <w:p w14:paraId="23D3BCB1" w14:textId="77777777" w:rsidR="00541779" w:rsidRDefault="00541779">
      <w:pPr>
        <w:jc w:val="center"/>
        <w:rPr>
          <w:rFonts w:ascii="Gadugi" w:hAnsi="Gadugi" w:cs="Gadugi"/>
          <w:color w:val="000000" w:themeColor="text1"/>
          <w:sz w:val="18"/>
          <w:szCs w:val="18"/>
        </w:rPr>
      </w:pPr>
    </w:p>
    <w:p w14:paraId="0CFAA6AC" w14:textId="77777777" w:rsidR="00541779" w:rsidRDefault="00541779">
      <w:pPr>
        <w:jc w:val="center"/>
        <w:rPr>
          <w:rFonts w:ascii="Gadugi" w:hAnsi="Gadugi" w:cs="Gadugi"/>
          <w:color w:val="000000" w:themeColor="text1"/>
          <w:sz w:val="18"/>
          <w:szCs w:val="18"/>
        </w:rPr>
      </w:pPr>
    </w:p>
    <w:p w14:paraId="06D8DC32" w14:textId="77777777" w:rsidR="00541779" w:rsidRDefault="00541779">
      <w:pPr>
        <w:jc w:val="center"/>
        <w:rPr>
          <w:rFonts w:ascii="Gadugi" w:hAnsi="Gadugi" w:cs="Gadugi"/>
          <w:color w:val="000000" w:themeColor="text1"/>
          <w:sz w:val="18"/>
          <w:szCs w:val="18"/>
        </w:rPr>
      </w:pPr>
    </w:p>
    <w:p w14:paraId="4884171F" w14:textId="77777777" w:rsidR="00541779" w:rsidRDefault="00541779">
      <w:pPr>
        <w:jc w:val="center"/>
        <w:rPr>
          <w:rFonts w:ascii="Gadugi" w:hAnsi="Gadugi" w:cs="Gadugi"/>
          <w:color w:val="000000" w:themeColor="text1"/>
          <w:sz w:val="18"/>
          <w:szCs w:val="18"/>
        </w:rPr>
      </w:pPr>
    </w:p>
    <w:p w14:paraId="0E77D981" w14:textId="77777777" w:rsidR="00541779" w:rsidRDefault="00541779">
      <w:pPr>
        <w:jc w:val="center"/>
        <w:rPr>
          <w:rFonts w:ascii="Gadugi" w:hAnsi="Gadugi" w:cs="Gadugi"/>
          <w:color w:val="000000" w:themeColor="text1"/>
          <w:sz w:val="18"/>
          <w:szCs w:val="18"/>
        </w:rPr>
      </w:pPr>
    </w:p>
    <w:p w14:paraId="26DFEA27" w14:textId="77777777" w:rsidR="00541779" w:rsidRDefault="00541779">
      <w:pPr>
        <w:jc w:val="center"/>
        <w:rPr>
          <w:rFonts w:ascii="Gadugi" w:hAnsi="Gadugi" w:cs="Gadugi"/>
          <w:color w:val="000000" w:themeColor="text1"/>
          <w:sz w:val="18"/>
          <w:szCs w:val="18"/>
        </w:rPr>
      </w:pPr>
    </w:p>
    <w:p w14:paraId="7726AE29" w14:textId="77777777" w:rsidR="00541779" w:rsidRDefault="00541779">
      <w:pPr>
        <w:jc w:val="center"/>
        <w:rPr>
          <w:rFonts w:ascii="Gadugi" w:hAnsi="Gadugi" w:cs="Gadugi"/>
          <w:color w:val="000000" w:themeColor="text1"/>
          <w:sz w:val="18"/>
          <w:szCs w:val="18"/>
        </w:rPr>
      </w:pPr>
    </w:p>
    <w:p w14:paraId="21F44C7D" w14:textId="77777777" w:rsidR="00541779" w:rsidRDefault="00541779">
      <w:pPr>
        <w:jc w:val="center"/>
        <w:rPr>
          <w:rFonts w:ascii="Gadugi" w:hAnsi="Gadugi" w:cs="Gadugi"/>
          <w:color w:val="000000" w:themeColor="text1"/>
          <w:sz w:val="18"/>
          <w:szCs w:val="18"/>
        </w:rPr>
      </w:pPr>
    </w:p>
    <w:p w14:paraId="342718F9" w14:textId="77777777" w:rsidR="00541779" w:rsidRDefault="00541779">
      <w:pPr>
        <w:jc w:val="center"/>
        <w:rPr>
          <w:rFonts w:ascii="Gadugi" w:hAnsi="Gadugi" w:cs="Gadugi"/>
          <w:color w:val="000000" w:themeColor="text1"/>
          <w:sz w:val="18"/>
          <w:szCs w:val="18"/>
        </w:rPr>
      </w:pPr>
    </w:p>
    <w:p w14:paraId="5AF5DFD2" w14:textId="77777777" w:rsidR="00541779" w:rsidRDefault="00541779">
      <w:pPr>
        <w:jc w:val="center"/>
        <w:rPr>
          <w:rFonts w:ascii="Gadugi" w:hAnsi="Gadugi" w:cs="Gadugi"/>
          <w:color w:val="000000" w:themeColor="text1"/>
          <w:sz w:val="18"/>
          <w:szCs w:val="18"/>
        </w:rPr>
      </w:pPr>
    </w:p>
    <w:p w14:paraId="2598738D" w14:textId="77777777" w:rsidR="00541779" w:rsidRDefault="00541779">
      <w:pPr>
        <w:jc w:val="center"/>
        <w:rPr>
          <w:rFonts w:ascii="Gadugi" w:hAnsi="Gadugi" w:cs="Gadugi"/>
          <w:color w:val="000000" w:themeColor="text1"/>
          <w:sz w:val="18"/>
          <w:szCs w:val="18"/>
        </w:rPr>
      </w:pPr>
    </w:p>
    <w:p w14:paraId="6495B027" w14:textId="77777777" w:rsidR="00541779" w:rsidRDefault="00541779">
      <w:pPr>
        <w:jc w:val="center"/>
        <w:rPr>
          <w:rFonts w:ascii="Gadugi" w:hAnsi="Gadugi" w:cs="Gadugi"/>
          <w:color w:val="000000" w:themeColor="text1"/>
          <w:sz w:val="18"/>
          <w:szCs w:val="18"/>
        </w:rPr>
      </w:pPr>
    </w:p>
    <w:p w14:paraId="5D93B064" w14:textId="77777777" w:rsidR="00541779" w:rsidRDefault="00541779">
      <w:pPr>
        <w:jc w:val="center"/>
        <w:rPr>
          <w:rFonts w:ascii="Gadugi" w:hAnsi="Gadugi" w:cs="Gadugi"/>
          <w:color w:val="000000" w:themeColor="text1"/>
          <w:sz w:val="18"/>
          <w:szCs w:val="18"/>
        </w:rPr>
      </w:pPr>
    </w:p>
    <w:p w14:paraId="05E2DF92" w14:textId="77777777" w:rsidR="00541779" w:rsidRDefault="00541779">
      <w:pPr>
        <w:jc w:val="center"/>
        <w:rPr>
          <w:rFonts w:ascii="Gadugi" w:hAnsi="Gadugi" w:cs="Gadugi"/>
          <w:color w:val="000000" w:themeColor="text1"/>
          <w:sz w:val="18"/>
          <w:szCs w:val="18"/>
        </w:rPr>
      </w:pPr>
    </w:p>
    <w:p w14:paraId="6BA7A573" w14:textId="77777777" w:rsidR="00541779" w:rsidRDefault="00541779">
      <w:pPr>
        <w:jc w:val="center"/>
        <w:rPr>
          <w:rFonts w:ascii="Gadugi" w:hAnsi="Gadugi" w:cs="Gadugi"/>
          <w:color w:val="000000" w:themeColor="text1"/>
          <w:sz w:val="18"/>
          <w:szCs w:val="18"/>
        </w:rPr>
      </w:pPr>
    </w:p>
    <w:p w14:paraId="19831C93" w14:textId="77777777" w:rsidR="00541779" w:rsidRDefault="00541779">
      <w:pPr>
        <w:jc w:val="center"/>
        <w:rPr>
          <w:rFonts w:ascii="Gadugi" w:hAnsi="Gadugi" w:cs="Gadugi"/>
          <w:color w:val="000000" w:themeColor="text1"/>
          <w:sz w:val="18"/>
          <w:szCs w:val="18"/>
        </w:rPr>
      </w:pPr>
    </w:p>
    <w:p w14:paraId="55EBE72D" w14:textId="77777777" w:rsidR="00541779" w:rsidRDefault="00541779">
      <w:pPr>
        <w:jc w:val="center"/>
        <w:rPr>
          <w:rFonts w:ascii="Gadugi" w:hAnsi="Gadugi" w:cs="Gadugi"/>
          <w:color w:val="000000" w:themeColor="text1"/>
          <w:sz w:val="18"/>
          <w:szCs w:val="18"/>
        </w:rPr>
      </w:pPr>
    </w:p>
    <w:p w14:paraId="561096E4" w14:textId="77777777" w:rsidR="00541779" w:rsidRDefault="00541779">
      <w:pPr>
        <w:jc w:val="center"/>
        <w:rPr>
          <w:rFonts w:ascii="Gadugi" w:hAnsi="Gadugi" w:cs="Gadugi"/>
          <w:color w:val="000000" w:themeColor="text1"/>
          <w:sz w:val="18"/>
          <w:szCs w:val="18"/>
        </w:rPr>
      </w:pPr>
    </w:p>
    <w:p w14:paraId="55799818" w14:textId="77777777" w:rsidR="00541779" w:rsidRDefault="00541779">
      <w:pPr>
        <w:jc w:val="center"/>
        <w:rPr>
          <w:rFonts w:ascii="Gadugi" w:hAnsi="Gadugi" w:cs="Gadugi"/>
          <w:color w:val="000000" w:themeColor="text1"/>
          <w:sz w:val="18"/>
          <w:szCs w:val="18"/>
        </w:rPr>
      </w:pPr>
    </w:p>
    <w:p w14:paraId="34CCC6CF" w14:textId="77777777" w:rsidR="00541779" w:rsidRDefault="00541779">
      <w:pPr>
        <w:jc w:val="center"/>
        <w:rPr>
          <w:rFonts w:ascii="Gadugi" w:hAnsi="Gadugi" w:cs="Gadugi"/>
          <w:color w:val="000000" w:themeColor="text1"/>
          <w:sz w:val="18"/>
          <w:szCs w:val="18"/>
        </w:rPr>
      </w:pPr>
    </w:p>
    <w:p w14:paraId="2EF3B0DE" w14:textId="77777777" w:rsidR="00541779" w:rsidRDefault="00541779">
      <w:pPr>
        <w:jc w:val="center"/>
        <w:rPr>
          <w:rFonts w:ascii="Gadugi" w:hAnsi="Gadugi" w:cs="Gadugi"/>
          <w:color w:val="000000" w:themeColor="text1"/>
          <w:sz w:val="18"/>
          <w:szCs w:val="18"/>
        </w:rPr>
      </w:pPr>
    </w:p>
    <w:p w14:paraId="55D4FAEE" w14:textId="77777777" w:rsidR="00541779" w:rsidRDefault="00541779">
      <w:pPr>
        <w:jc w:val="center"/>
        <w:rPr>
          <w:rFonts w:ascii="Gadugi" w:hAnsi="Gadugi" w:cs="Gadugi"/>
          <w:color w:val="000000" w:themeColor="text1"/>
          <w:sz w:val="18"/>
          <w:szCs w:val="18"/>
        </w:rPr>
      </w:pPr>
    </w:p>
    <w:p w14:paraId="66AB64D6" w14:textId="77777777" w:rsidR="00541779" w:rsidRDefault="00541779">
      <w:pPr>
        <w:jc w:val="center"/>
        <w:rPr>
          <w:rFonts w:ascii="Gadugi" w:hAnsi="Gadugi" w:cs="Gadugi"/>
          <w:color w:val="000000" w:themeColor="text1"/>
          <w:sz w:val="18"/>
          <w:szCs w:val="18"/>
        </w:rPr>
      </w:pPr>
    </w:p>
    <w:p w14:paraId="5848408E" w14:textId="77777777" w:rsidR="00541779" w:rsidRDefault="00541779">
      <w:pPr>
        <w:jc w:val="center"/>
        <w:rPr>
          <w:rFonts w:ascii="Gadugi" w:hAnsi="Gadugi" w:cs="Gadugi"/>
          <w:color w:val="000000" w:themeColor="text1"/>
          <w:sz w:val="18"/>
          <w:szCs w:val="18"/>
        </w:rPr>
      </w:pPr>
    </w:p>
    <w:p w14:paraId="66E1671E" w14:textId="77777777" w:rsidR="00541779" w:rsidRDefault="00541779">
      <w:pPr>
        <w:jc w:val="center"/>
        <w:rPr>
          <w:rFonts w:ascii="Gadugi" w:hAnsi="Gadugi" w:cs="Gadugi"/>
          <w:color w:val="000000" w:themeColor="text1"/>
          <w:sz w:val="18"/>
          <w:szCs w:val="18"/>
        </w:rPr>
      </w:pPr>
    </w:p>
    <w:p w14:paraId="703DDA70" w14:textId="77777777" w:rsidR="00541779" w:rsidRDefault="00541779">
      <w:pPr>
        <w:jc w:val="center"/>
        <w:rPr>
          <w:rFonts w:ascii="Gadugi" w:hAnsi="Gadugi" w:cs="Gadugi"/>
          <w:color w:val="000000" w:themeColor="text1"/>
          <w:sz w:val="18"/>
          <w:szCs w:val="18"/>
        </w:rPr>
      </w:pPr>
    </w:p>
    <w:p w14:paraId="0FF1F426" w14:textId="77777777" w:rsidR="00541779" w:rsidRDefault="00541779">
      <w:pPr>
        <w:jc w:val="center"/>
        <w:rPr>
          <w:rFonts w:ascii="Gadugi" w:hAnsi="Gadugi" w:cs="Gadugi"/>
          <w:color w:val="000000" w:themeColor="text1"/>
          <w:sz w:val="18"/>
          <w:szCs w:val="18"/>
        </w:rPr>
      </w:pPr>
    </w:p>
    <w:p w14:paraId="50301A37" w14:textId="77777777" w:rsidR="00541779" w:rsidRDefault="00541779">
      <w:pPr>
        <w:jc w:val="center"/>
        <w:rPr>
          <w:rFonts w:ascii="Gadugi" w:hAnsi="Gadugi" w:cs="Gadugi"/>
          <w:color w:val="000000" w:themeColor="text1"/>
          <w:sz w:val="18"/>
          <w:szCs w:val="18"/>
        </w:rPr>
      </w:pPr>
    </w:p>
    <w:p w14:paraId="606A8399" w14:textId="77777777" w:rsidR="00541779" w:rsidRDefault="00541779">
      <w:pPr>
        <w:jc w:val="center"/>
        <w:rPr>
          <w:rFonts w:ascii="Gadugi" w:hAnsi="Gadugi" w:cs="Gadugi"/>
          <w:color w:val="000000" w:themeColor="text1"/>
          <w:sz w:val="18"/>
          <w:szCs w:val="18"/>
        </w:rPr>
      </w:pPr>
    </w:p>
    <w:p w14:paraId="714779B1" w14:textId="77777777" w:rsidR="00541779" w:rsidRDefault="00541779">
      <w:pPr>
        <w:jc w:val="center"/>
        <w:rPr>
          <w:rFonts w:ascii="Gadugi" w:hAnsi="Gadugi" w:cs="Gadugi"/>
          <w:color w:val="000000" w:themeColor="text1"/>
          <w:sz w:val="18"/>
          <w:szCs w:val="18"/>
        </w:rPr>
      </w:pPr>
    </w:p>
    <w:p w14:paraId="5E1477D5" w14:textId="77777777" w:rsidR="00541779" w:rsidRDefault="00541779">
      <w:pPr>
        <w:jc w:val="center"/>
        <w:rPr>
          <w:rFonts w:ascii="Gadugi" w:hAnsi="Gadugi" w:cs="Gadugi"/>
          <w:color w:val="000000" w:themeColor="text1"/>
          <w:sz w:val="18"/>
          <w:szCs w:val="18"/>
        </w:rPr>
      </w:pPr>
    </w:p>
    <w:p w14:paraId="5245FC05" w14:textId="77777777" w:rsidR="00541779" w:rsidRDefault="00541779">
      <w:pPr>
        <w:jc w:val="center"/>
        <w:rPr>
          <w:rFonts w:ascii="Gadugi" w:hAnsi="Gadugi" w:cs="Gadugi"/>
          <w:color w:val="000000" w:themeColor="text1"/>
          <w:sz w:val="18"/>
          <w:szCs w:val="18"/>
        </w:rPr>
      </w:pPr>
    </w:p>
    <w:p w14:paraId="61E23D42" w14:textId="77777777" w:rsidR="00541779" w:rsidRDefault="00541779">
      <w:pPr>
        <w:jc w:val="center"/>
        <w:rPr>
          <w:rFonts w:ascii="Gadugi" w:hAnsi="Gadugi" w:cs="Gadugi"/>
          <w:color w:val="000000" w:themeColor="text1"/>
          <w:sz w:val="18"/>
          <w:szCs w:val="18"/>
        </w:rPr>
      </w:pPr>
    </w:p>
    <w:p w14:paraId="3F54E6F7" w14:textId="77777777" w:rsidR="00541779" w:rsidRDefault="00541779">
      <w:pPr>
        <w:jc w:val="center"/>
        <w:rPr>
          <w:rFonts w:ascii="Gadugi" w:hAnsi="Gadugi" w:cs="Gadugi"/>
          <w:color w:val="000000" w:themeColor="text1"/>
          <w:sz w:val="18"/>
          <w:szCs w:val="18"/>
        </w:rPr>
      </w:pPr>
    </w:p>
    <w:p w14:paraId="372D7157" w14:textId="77777777" w:rsidR="00541779" w:rsidRDefault="00541779">
      <w:pPr>
        <w:jc w:val="center"/>
        <w:rPr>
          <w:rFonts w:ascii="Gadugi" w:hAnsi="Gadugi" w:cs="Gadugi"/>
          <w:color w:val="000000" w:themeColor="text1"/>
          <w:sz w:val="18"/>
          <w:szCs w:val="18"/>
        </w:rPr>
      </w:pPr>
    </w:p>
    <w:p w14:paraId="6561E7C0" w14:textId="77777777" w:rsidR="00541779" w:rsidRDefault="002616B4">
      <w:pPr>
        <w:pStyle w:val="Cabealho"/>
        <w:spacing w:line="312" w:lineRule="auto"/>
        <w:jc w:val="center"/>
        <w:rPr>
          <w:rFonts w:ascii="Gadugi" w:hAnsi="Gadugi" w:cs="Gadugi"/>
          <w:b/>
          <w:bCs/>
          <w:sz w:val="18"/>
          <w:szCs w:val="18"/>
        </w:rPr>
      </w:pPr>
      <w:r>
        <w:rPr>
          <w:rFonts w:ascii="Gadugi" w:hAnsi="Gadugi" w:cs="Gadugi"/>
          <w:b/>
          <w:bCs/>
          <w:sz w:val="18"/>
          <w:szCs w:val="18"/>
        </w:rPr>
        <w:t>ANEXO I</w:t>
      </w:r>
    </w:p>
    <w:p w14:paraId="7804A616" w14:textId="77777777" w:rsidR="00541779" w:rsidRDefault="002616B4">
      <w:pPr>
        <w:pStyle w:val="Cabealho"/>
        <w:spacing w:line="312" w:lineRule="auto"/>
        <w:jc w:val="center"/>
        <w:rPr>
          <w:rFonts w:ascii="Gadugi" w:hAnsi="Gadugi" w:cs="Gadugi"/>
          <w:sz w:val="18"/>
          <w:szCs w:val="18"/>
        </w:rPr>
      </w:pPr>
      <w:r>
        <w:rPr>
          <w:rFonts w:ascii="Gadugi" w:hAnsi="Gadugi" w:cs="Gadugi"/>
          <w:b/>
          <w:bCs/>
          <w:sz w:val="18"/>
          <w:szCs w:val="18"/>
        </w:rPr>
        <w:t>TERMO DE REFERÊNCIA</w:t>
      </w:r>
    </w:p>
    <w:p w14:paraId="65648510" w14:textId="3B20EE91" w:rsidR="00541779" w:rsidRDefault="002616B4">
      <w:pPr>
        <w:pStyle w:val="Nivel2"/>
        <w:numPr>
          <w:ilvl w:val="0"/>
          <w:numId w:val="0"/>
        </w:numPr>
        <w:spacing w:before="0" w:after="0" w:line="240" w:lineRule="auto"/>
        <w:jc w:val="center"/>
      </w:pPr>
      <w:r>
        <w:rPr>
          <w:rFonts w:ascii="Gadugi" w:hAnsi="Gadugi" w:cs="Gadugi"/>
          <w:b/>
          <w:bCs/>
          <w:color w:val="000000" w:themeColor="text1"/>
          <w:sz w:val="18"/>
          <w:szCs w:val="18"/>
        </w:rPr>
        <w:t xml:space="preserve">AQUISIÇÃO DE </w:t>
      </w:r>
      <w:r w:rsidR="003E4680">
        <w:rPr>
          <w:rFonts w:ascii="Gadugi" w:hAnsi="Gadugi" w:cs="Gadugi"/>
          <w:b/>
          <w:bCs/>
          <w:color w:val="000000" w:themeColor="text1"/>
          <w:sz w:val="18"/>
          <w:szCs w:val="18"/>
        </w:rPr>
        <w:t>EPI’S</w:t>
      </w:r>
    </w:p>
    <w:p w14:paraId="5C51A661" w14:textId="77777777" w:rsidR="00541779" w:rsidRDefault="00541779">
      <w:pPr>
        <w:pStyle w:val="Nivel2"/>
        <w:numPr>
          <w:ilvl w:val="0"/>
          <w:numId w:val="0"/>
        </w:numPr>
        <w:spacing w:before="0" w:after="0" w:line="240" w:lineRule="auto"/>
        <w:jc w:val="center"/>
        <w:rPr>
          <w:rFonts w:ascii="Gadugi" w:hAnsi="Gadugi" w:cs="Gadugi"/>
          <w:sz w:val="18"/>
          <w:szCs w:val="18"/>
        </w:rPr>
      </w:pPr>
    </w:p>
    <w:p w14:paraId="4368C2D6" w14:textId="307DED10" w:rsidR="00541779" w:rsidRDefault="002616B4">
      <w:pPr>
        <w:spacing w:line="312" w:lineRule="auto"/>
        <w:jc w:val="center"/>
        <w:rPr>
          <w:rFonts w:ascii="Gadugi" w:hAnsi="Gadugi" w:cs="Gadugi"/>
          <w:sz w:val="18"/>
          <w:szCs w:val="18"/>
        </w:rPr>
      </w:pPr>
      <w:r>
        <w:rPr>
          <w:rFonts w:ascii="Gadugi" w:hAnsi="Gadugi" w:cs="Gadugi"/>
          <w:b/>
          <w:bCs/>
          <w:color w:val="000000"/>
          <w:sz w:val="18"/>
          <w:szCs w:val="18"/>
        </w:rPr>
        <w:t>(Processo Administrativo n° 1</w:t>
      </w:r>
      <w:r w:rsidR="003E4680">
        <w:rPr>
          <w:rFonts w:ascii="Gadugi" w:hAnsi="Gadugi" w:cs="Gadugi"/>
          <w:b/>
          <w:bCs/>
          <w:color w:val="000000"/>
          <w:sz w:val="18"/>
          <w:szCs w:val="18"/>
        </w:rPr>
        <w:t>91</w:t>
      </w:r>
      <w:r>
        <w:rPr>
          <w:rFonts w:ascii="Gadugi" w:hAnsi="Gadugi" w:cs="Gadugi"/>
          <w:b/>
          <w:bCs/>
          <w:color w:val="000000"/>
          <w:sz w:val="18"/>
          <w:szCs w:val="18"/>
        </w:rPr>
        <w:t>/2025)</w:t>
      </w:r>
    </w:p>
    <w:p w14:paraId="25075F4A" w14:textId="77777777" w:rsidR="00541779" w:rsidRDefault="00541779">
      <w:pPr>
        <w:spacing w:line="312" w:lineRule="auto"/>
        <w:jc w:val="center"/>
        <w:rPr>
          <w:rFonts w:ascii="Gadugi" w:hAnsi="Gadugi" w:cs="Gadugi"/>
          <w:sz w:val="18"/>
          <w:szCs w:val="18"/>
        </w:rPr>
      </w:pPr>
    </w:p>
    <w:p w14:paraId="26DF61AA"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1 - CONDIÇÕES GERAIS DA CONTRATAÇÃO</w:t>
      </w:r>
    </w:p>
    <w:p w14:paraId="62B2910B" w14:textId="77777777" w:rsidR="00541779" w:rsidRDefault="002616B4">
      <w:pPr>
        <w:pStyle w:val="Cabealho"/>
        <w:spacing w:line="312" w:lineRule="auto"/>
        <w:jc w:val="both"/>
        <w:rPr>
          <w:rFonts w:ascii="Gadugi" w:hAnsi="Gadugi" w:cs="Gadugi"/>
          <w:sz w:val="18"/>
          <w:szCs w:val="18"/>
        </w:rPr>
      </w:pPr>
      <w:r>
        <w:rPr>
          <w:rFonts w:ascii="Gadugi" w:hAnsi="Gadugi" w:cs="Gadugi"/>
          <w:sz w:val="18"/>
          <w:szCs w:val="18"/>
        </w:rPr>
        <w:t xml:space="preserve">1.1 – O objeto do presente termo é a </w:t>
      </w:r>
      <w:r>
        <w:rPr>
          <w:rFonts w:ascii="Gadugi" w:hAnsi="Gadugi" w:cs="Gadugi"/>
          <w:b/>
          <w:bCs/>
          <w:color w:val="000000" w:themeColor="text1"/>
          <w:sz w:val="18"/>
          <w:szCs w:val="18"/>
        </w:rPr>
        <w:t>AQUISIÇÃO DE MÓVEIS SOB MEDIDA PARA A SECRETARIA DA FAZENDA,</w:t>
      </w:r>
      <w:r>
        <w:rPr>
          <w:rFonts w:ascii="Gadugi" w:hAnsi="Gadugi" w:cs="Gadugi"/>
          <w:sz w:val="18"/>
          <w:szCs w:val="18"/>
        </w:rPr>
        <w:t xml:space="preserve"> nos termos da tabela abaixo, conforme condições e exigências estabelecidas neste instrumento.</w:t>
      </w:r>
    </w:p>
    <w:p w14:paraId="77734E7A" w14:textId="77777777" w:rsidR="00541779" w:rsidRDefault="002616B4">
      <w:pPr>
        <w:pStyle w:val="Cabealho"/>
        <w:spacing w:line="312" w:lineRule="auto"/>
        <w:jc w:val="both"/>
        <w:rPr>
          <w:rFonts w:ascii="Gadugi" w:hAnsi="Gadugi" w:cs="Gadugi"/>
          <w:b/>
          <w:bCs/>
          <w:i/>
          <w:iCs/>
          <w:sz w:val="18"/>
          <w:szCs w:val="18"/>
        </w:rPr>
      </w:pPr>
      <w:r>
        <w:rPr>
          <w:rFonts w:ascii="Gadugi" w:hAnsi="Gadugi" w:cs="Gadugi"/>
          <w:b/>
          <w:bCs/>
          <w:i/>
          <w:iCs/>
          <w:sz w:val="18"/>
          <w:szCs w:val="18"/>
        </w:rPr>
        <w:t>Obs. Todos os móveis deverão ser montados, no local a ser indicado pela Secretaria solicitante.</w:t>
      </w:r>
    </w:p>
    <w:p w14:paraId="673EFB5D" w14:textId="77777777" w:rsidR="003E4680" w:rsidRDefault="003E4680">
      <w:pPr>
        <w:pStyle w:val="Cabealho"/>
        <w:spacing w:line="312" w:lineRule="auto"/>
        <w:jc w:val="both"/>
        <w:rPr>
          <w:rFonts w:ascii="Gadugi" w:hAnsi="Gadugi" w:cs="Gadugi"/>
          <w:b/>
          <w:bCs/>
          <w:i/>
          <w:iCs/>
          <w:sz w:val="18"/>
          <w:szCs w:val="18"/>
        </w:rPr>
      </w:pPr>
    </w:p>
    <w:tbl>
      <w:tblPr>
        <w:tblW w:w="10060" w:type="dxa"/>
        <w:tblInd w:w="75" w:type="dxa"/>
        <w:tblCellMar>
          <w:left w:w="70" w:type="dxa"/>
          <w:right w:w="70" w:type="dxa"/>
        </w:tblCellMar>
        <w:tblLook w:val="04A0" w:firstRow="1" w:lastRow="0" w:firstColumn="1" w:lastColumn="0" w:noHBand="0" w:noVBand="1"/>
      </w:tblPr>
      <w:tblGrid>
        <w:gridCol w:w="449"/>
        <w:gridCol w:w="7484"/>
        <w:gridCol w:w="701"/>
        <w:gridCol w:w="599"/>
        <w:gridCol w:w="827"/>
      </w:tblGrid>
      <w:tr w:rsidR="003E4680" w:rsidRPr="003E4680" w14:paraId="3E15EF10" w14:textId="77777777" w:rsidTr="003E4680">
        <w:trPr>
          <w:trHeight w:val="300"/>
        </w:trPr>
        <w:tc>
          <w:tcPr>
            <w:tcW w:w="449"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5DF0C0D9" w14:textId="77777777" w:rsidR="003E4680" w:rsidRPr="003E4680" w:rsidRDefault="003E4680" w:rsidP="003E4680">
            <w:pPr>
              <w:suppressAutoHyphens w:val="0"/>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Item</w:t>
            </w:r>
          </w:p>
        </w:tc>
        <w:tc>
          <w:tcPr>
            <w:tcW w:w="7484" w:type="dxa"/>
            <w:tcBorders>
              <w:top w:val="single" w:sz="4" w:space="0" w:color="auto"/>
              <w:left w:val="nil"/>
              <w:bottom w:val="single" w:sz="4" w:space="0" w:color="auto"/>
              <w:right w:val="single" w:sz="4" w:space="0" w:color="auto"/>
            </w:tcBorders>
            <w:shd w:val="clear" w:color="000000" w:fill="F0FFFF"/>
            <w:noWrap/>
            <w:vAlign w:val="bottom"/>
            <w:hideMark/>
          </w:tcPr>
          <w:p w14:paraId="78231AD9" w14:textId="77777777" w:rsidR="003E4680" w:rsidRPr="003E4680" w:rsidRDefault="003E4680" w:rsidP="003E4680">
            <w:pPr>
              <w:suppressAutoHyphens w:val="0"/>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Descrição</w:t>
            </w:r>
          </w:p>
        </w:tc>
        <w:tc>
          <w:tcPr>
            <w:tcW w:w="701" w:type="dxa"/>
            <w:tcBorders>
              <w:top w:val="single" w:sz="4" w:space="0" w:color="auto"/>
              <w:left w:val="nil"/>
              <w:bottom w:val="single" w:sz="4" w:space="0" w:color="auto"/>
              <w:right w:val="single" w:sz="4" w:space="0" w:color="auto"/>
            </w:tcBorders>
            <w:shd w:val="clear" w:color="000000" w:fill="F0FFFF"/>
            <w:noWrap/>
            <w:vAlign w:val="bottom"/>
            <w:hideMark/>
          </w:tcPr>
          <w:p w14:paraId="75C9E4C0" w14:textId="77777777" w:rsidR="003E4680" w:rsidRPr="003E4680" w:rsidRDefault="003E4680" w:rsidP="003E4680">
            <w:pPr>
              <w:suppressAutoHyphens w:val="0"/>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Unidade</w:t>
            </w:r>
          </w:p>
        </w:tc>
        <w:tc>
          <w:tcPr>
            <w:tcW w:w="599" w:type="dxa"/>
            <w:tcBorders>
              <w:top w:val="single" w:sz="4" w:space="0" w:color="auto"/>
              <w:left w:val="nil"/>
              <w:bottom w:val="single" w:sz="4" w:space="0" w:color="auto"/>
              <w:right w:val="single" w:sz="4" w:space="0" w:color="auto"/>
            </w:tcBorders>
            <w:shd w:val="clear" w:color="000000" w:fill="F0FFFF"/>
            <w:noWrap/>
            <w:vAlign w:val="bottom"/>
            <w:hideMark/>
          </w:tcPr>
          <w:p w14:paraId="5D598592" w14:textId="77777777" w:rsidR="003E4680" w:rsidRPr="003E4680" w:rsidRDefault="003E4680" w:rsidP="003E4680">
            <w:pPr>
              <w:suppressAutoHyphens w:val="0"/>
              <w:jc w:val="right"/>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Quant. Max.</w:t>
            </w:r>
          </w:p>
        </w:tc>
        <w:tc>
          <w:tcPr>
            <w:tcW w:w="827" w:type="dxa"/>
            <w:tcBorders>
              <w:top w:val="single" w:sz="4" w:space="0" w:color="auto"/>
              <w:left w:val="nil"/>
              <w:bottom w:val="single" w:sz="4" w:space="0" w:color="auto"/>
              <w:right w:val="single" w:sz="4" w:space="0" w:color="auto"/>
            </w:tcBorders>
            <w:shd w:val="clear" w:color="000000" w:fill="F0FFFF"/>
            <w:noWrap/>
            <w:vAlign w:val="bottom"/>
            <w:hideMark/>
          </w:tcPr>
          <w:p w14:paraId="4E661A90" w14:textId="77777777" w:rsidR="003E4680" w:rsidRPr="003E4680" w:rsidRDefault="003E4680" w:rsidP="003E4680">
            <w:pPr>
              <w:suppressAutoHyphens w:val="0"/>
              <w:jc w:val="right"/>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Preço Unit. Estimado</w:t>
            </w:r>
          </w:p>
        </w:tc>
      </w:tr>
      <w:tr w:rsidR="003E4680" w:rsidRPr="003E4680" w14:paraId="25C064AF" w14:textId="77777777" w:rsidTr="003E4680">
        <w:trPr>
          <w:trHeight w:val="26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A81101A"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w:t>
            </w:r>
          </w:p>
        </w:tc>
        <w:tc>
          <w:tcPr>
            <w:tcW w:w="7484" w:type="dxa"/>
            <w:tcBorders>
              <w:top w:val="nil"/>
              <w:left w:val="nil"/>
              <w:bottom w:val="single" w:sz="4" w:space="0" w:color="auto"/>
              <w:right w:val="single" w:sz="4" w:space="0" w:color="auto"/>
            </w:tcBorders>
            <w:shd w:val="clear" w:color="auto" w:fill="auto"/>
            <w:noWrap/>
            <w:vAlign w:val="bottom"/>
            <w:hideMark/>
          </w:tcPr>
          <w:p w14:paraId="7453A6B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CAPACETE </w:t>
            </w:r>
            <w:proofErr w:type="spellStart"/>
            <w:r w:rsidRPr="003E4680">
              <w:rPr>
                <w:rFonts w:ascii="Calibri" w:eastAsia="Times New Roman" w:hAnsi="Calibri" w:cs="Calibri"/>
                <w:color w:val="000000"/>
                <w:sz w:val="16"/>
                <w:szCs w:val="16"/>
              </w:rPr>
              <w:t>Msa</w:t>
            </w:r>
            <w:proofErr w:type="spellEnd"/>
            <w:r w:rsidRPr="003E4680">
              <w:rPr>
                <w:rFonts w:ascii="Calibri" w:eastAsia="Times New Roman" w:hAnsi="Calibri" w:cs="Calibri"/>
                <w:color w:val="000000"/>
                <w:sz w:val="16"/>
                <w:szCs w:val="16"/>
              </w:rPr>
              <w:t xml:space="preserve"> Tipo </w:t>
            </w:r>
            <w:proofErr w:type="spellStart"/>
            <w:r w:rsidRPr="003E4680">
              <w:rPr>
                <w:rFonts w:ascii="Calibri" w:eastAsia="Times New Roman" w:hAnsi="Calibri" w:cs="Calibri"/>
                <w:color w:val="000000"/>
                <w:sz w:val="16"/>
                <w:szCs w:val="16"/>
              </w:rPr>
              <w:t>Bone</w:t>
            </w:r>
            <w:proofErr w:type="spellEnd"/>
            <w:r w:rsidRPr="003E4680">
              <w:rPr>
                <w:rFonts w:ascii="Calibri" w:eastAsia="Times New Roman" w:hAnsi="Calibri" w:cs="Calibri"/>
                <w:color w:val="000000"/>
                <w:sz w:val="16"/>
                <w:szCs w:val="16"/>
              </w:rPr>
              <w:t xml:space="preserve"> Amarelo - </w:t>
            </w:r>
            <w:proofErr w:type="gramStart"/>
            <w:r w:rsidRPr="003E4680">
              <w:rPr>
                <w:rFonts w:ascii="Calibri" w:eastAsia="Times New Roman" w:hAnsi="Calibri" w:cs="Calibri"/>
                <w:color w:val="000000"/>
                <w:sz w:val="16"/>
                <w:szCs w:val="16"/>
              </w:rPr>
              <w:t>casco  CA</w:t>
            </w:r>
            <w:proofErr w:type="gramEnd"/>
            <w:r w:rsidRPr="003E4680">
              <w:rPr>
                <w:rFonts w:ascii="Calibri" w:eastAsia="Times New Roman" w:hAnsi="Calibri" w:cs="Calibri"/>
                <w:color w:val="000000"/>
                <w:sz w:val="16"/>
                <w:szCs w:val="16"/>
              </w:rPr>
              <w:t xml:space="preserve"> 498/8304</w:t>
            </w:r>
          </w:p>
        </w:tc>
        <w:tc>
          <w:tcPr>
            <w:tcW w:w="701" w:type="dxa"/>
            <w:tcBorders>
              <w:top w:val="nil"/>
              <w:left w:val="nil"/>
              <w:bottom w:val="single" w:sz="4" w:space="0" w:color="auto"/>
              <w:right w:val="single" w:sz="4" w:space="0" w:color="auto"/>
            </w:tcBorders>
            <w:shd w:val="clear" w:color="auto" w:fill="auto"/>
            <w:noWrap/>
            <w:vAlign w:val="bottom"/>
            <w:hideMark/>
          </w:tcPr>
          <w:p w14:paraId="48306CB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4C76A0C"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713BFF5C"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R$ 53,08</w:t>
            </w:r>
          </w:p>
        </w:tc>
      </w:tr>
      <w:tr w:rsidR="003E4680" w:rsidRPr="003E4680" w14:paraId="74CE64C7" w14:textId="77777777" w:rsidTr="003E4680">
        <w:trPr>
          <w:trHeight w:val="129"/>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0E35594"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w:t>
            </w:r>
          </w:p>
        </w:tc>
        <w:tc>
          <w:tcPr>
            <w:tcW w:w="7484" w:type="dxa"/>
            <w:tcBorders>
              <w:top w:val="nil"/>
              <w:left w:val="nil"/>
              <w:bottom w:val="single" w:sz="4" w:space="0" w:color="auto"/>
              <w:right w:val="single" w:sz="4" w:space="0" w:color="auto"/>
            </w:tcBorders>
            <w:shd w:val="clear" w:color="auto" w:fill="auto"/>
            <w:noWrap/>
            <w:vAlign w:val="bottom"/>
            <w:hideMark/>
          </w:tcPr>
          <w:p w14:paraId="0C56FDF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SUSPENSÃO P CAPACETE MSA COM JUGULAR</w:t>
            </w:r>
          </w:p>
        </w:tc>
        <w:tc>
          <w:tcPr>
            <w:tcW w:w="701" w:type="dxa"/>
            <w:tcBorders>
              <w:top w:val="nil"/>
              <w:left w:val="nil"/>
              <w:bottom w:val="single" w:sz="4" w:space="0" w:color="auto"/>
              <w:right w:val="single" w:sz="4" w:space="0" w:color="auto"/>
            </w:tcBorders>
            <w:shd w:val="clear" w:color="auto" w:fill="auto"/>
            <w:noWrap/>
            <w:vAlign w:val="bottom"/>
            <w:hideMark/>
          </w:tcPr>
          <w:p w14:paraId="00598F20"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6D4806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214F286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R$ 53,26</w:t>
            </w:r>
          </w:p>
        </w:tc>
      </w:tr>
      <w:tr w:rsidR="003E4680" w:rsidRPr="003E4680" w14:paraId="24D0A3D9"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CFD2808"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w:t>
            </w:r>
          </w:p>
        </w:tc>
        <w:tc>
          <w:tcPr>
            <w:tcW w:w="7484" w:type="dxa"/>
            <w:tcBorders>
              <w:top w:val="nil"/>
              <w:left w:val="nil"/>
              <w:bottom w:val="single" w:sz="4" w:space="0" w:color="auto"/>
              <w:right w:val="single" w:sz="4" w:space="0" w:color="auto"/>
            </w:tcBorders>
            <w:shd w:val="clear" w:color="auto" w:fill="auto"/>
            <w:noWrap/>
            <w:vAlign w:val="bottom"/>
            <w:hideMark/>
          </w:tcPr>
          <w:p w14:paraId="06F59533" w14:textId="36F92748"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ABAFADOR </w:t>
            </w:r>
            <w:proofErr w:type="spellStart"/>
            <w:r w:rsidRPr="003E4680">
              <w:rPr>
                <w:rFonts w:ascii="Calibri" w:eastAsia="Times New Roman" w:hAnsi="Calibri" w:cs="Calibri"/>
                <w:color w:val="000000"/>
                <w:sz w:val="16"/>
                <w:szCs w:val="16"/>
              </w:rPr>
              <w:t>Msa</w:t>
            </w:r>
            <w:proofErr w:type="spellEnd"/>
            <w:r w:rsidRPr="003E4680">
              <w:rPr>
                <w:rFonts w:ascii="Calibri" w:eastAsia="Times New Roman" w:hAnsi="Calibri" w:cs="Calibri"/>
                <w:color w:val="000000"/>
                <w:sz w:val="16"/>
                <w:szCs w:val="16"/>
              </w:rPr>
              <w:t xml:space="preserve"> Concha </w:t>
            </w:r>
            <w:proofErr w:type="spellStart"/>
            <w:r w:rsidRPr="003E4680">
              <w:rPr>
                <w:rFonts w:ascii="Calibri" w:eastAsia="Times New Roman" w:hAnsi="Calibri" w:cs="Calibri"/>
                <w:color w:val="000000"/>
                <w:sz w:val="16"/>
                <w:szCs w:val="16"/>
              </w:rPr>
              <w:t>Xls</w:t>
            </w:r>
            <w:proofErr w:type="spellEnd"/>
            <w:r w:rsidRPr="003E4680">
              <w:rPr>
                <w:rFonts w:ascii="Calibri" w:eastAsia="Times New Roman" w:hAnsi="Calibri" w:cs="Calibri"/>
                <w:color w:val="000000"/>
                <w:sz w:val="16"/>
                <w:szCs w:val="16"/>
              </w:rPr>
              <w:br/>
              <w:t>21db 216745</w:t>
            </w:r>
            <w:r w:rsidRPr="003E4680">
              <w:rPr>
                <w:rFonts w:ascii="Calibri" w:eastAsia="Times New Roman" w:hAnsi="Calibri" w:cs="Calibri"/>
                <w:color w:val="000000"/>
                <w:sz w:val="16"/>
                <w:szCs w:val="16"/>
              </w:rPr>
              <w:br/>
              <w:t>CA 15624</w:t>
            </w:r>
          </w:p>
        </w:tc>
        <w:tc>
          <w:tcPr>
            <w:tcW w:w="701" w:type="dxa"/>
            <w:tcBorders>
              <w:top w:val="nil"/>
              <w:left w:val="nil"/>
              <w:bottom w:val="single" w:sz="4" w:space="0" w:color="auto"/>
              <w:right w:val="single" w:sz="4" w:space="0" w:color="auto"/>
            </w:tcBorders>
            <w:shd w:val="clear" w:color="auto" w:fill="auto"/>
            <w:noWrap/>
            <w:vAlign w:val="bottom"/>
            <w:hideMark/>
          </w:tcPr>
          <w:p w14:paraId="1669744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69ED52E"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76653C8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R$ 176,72</w:t>
            </w:r>
          </w:p>
        </w:tc>
      </w:tr>
      <w:tr w:rsidR="003E4680" w:rsidRPr="003E4680" w14:paraId="6190F331"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32A7F5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w:t>
            </w:r>
          </w:p>
        </w:tc>
        <w:tc>
          <w:tcPr>
            <w:tcW w:w="7484" w:type="dxa"/>
            <w:tcBorders>
              <w:top w:val="nil"/>
              <w:left w:val="nil"/>
              <w:bottom w:val="single" w:sz="4" w:space="0" w:color="auto"/>
              <w:right w:val="single" w:sz="4" w:space="0" w:color="auto"/>
            </w:tcBorders>
            <w:shd w:val="clear" w:color="auto" w:fill="auto"/>
            <w:noWrap/>
            <w:vAlign w:val="bottom"/>
            <w:hideMark/>
          </w:tcPr>
          <w:p w14:paraId="40641FB2" w14:textId="32EBE58F"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CONJUNTO CINTO DE SEGURANÇA </w:t>
            </w:r>
            <w:proofErr w:type="spellStart"/>
            <w:r w:rsidRPr="003E4680">
              <w:rPr>
                <w:rFonts w:ascii="Calibri" w:eastAsia="Times New Roman" w:hAnsi="Calibri" w:cs="Calibri"/>
                <w:color w:val="000000"/>
                <w:sz w:val="16"/>
                <w:szCs w:val="16"/>
              </w:rPr>
              <w:t>Vicsa</w:t>
            </w:r>
            <w:proofErr w:type="spellEnd"/>
            <w:r w:rsidRPr="003E4680">
              <w:rPr>
                <w:rFonts w:ascii="Calibri" w:eastAsia="Times New Roman" w:hAnsi="Calibri" w:cs="Calibri"/>
                <w:color w:val="000000"/>
                <w:sz w:val="16"/>
                <w:szCs w:val="16"/>
              </w:rPr>
              <w:t xml:space="preserve"> 4 Pontos </w:t>
            </w:r>
            <w:proofErr w:type="spellStart"/>
            <w:r w:rsidRPr="003E4680">
              <w:rPr>
                <w:rFonts w:ascii="Calibri" w:eastAsia="Times New Roman" w:hAnsi="Calibri" w:cs="Calibri"/>
                <w:color w:val="000000"/>
                <w:sz w:val="16"/>
                <w:szCs w:val="16"/>
              </w:rPr>
              <w:t>Tam</w:t>
            </w:r>
            <w:proofErr w:type="spellEnd"/>
            <w:r w:rsidRPr="003E4680">
              <w:rPr>
                <w:rFonts w:ascii="Calibri" w:eastAsia="Times New Roman" w:hAnsi="Calibri" w:cs="Calibri"/>
                <w:color w:val="000000"/>
                <w:sz w:val="16"/>
                <w:szCs w:val="16"/>
              </w:rPr>
              <w:t xml:space="preserve"> U -</w:t>
            </w:r>
            <w:r w:rsidRPr="003E4680">
              <w:rPr>
                <w:rFonts w:ascii="Calibri" w:eastAsia="Times New Roman" w:hAnsi="Calibri" w:cs="Calibri"/>
                <w:color w:val="000000"/>
                <w:sz w:val="16"/>
                <w:szCs w:val="16"/>
              </w:rPr>
              <w:br/>
              <w:t>Vic 20529 CA</w:t>
            </w:r>
          </w:p>
        </w:tc>
        <w:tc>
          <w:tcPr>
            <w:tcW w:w="701" w:type="dxa"/>
            <w:tcBorders>
              <w:top w:val="nil"/>
              <w:left w:val="nil"/>
              <w:bottom w:val="single" w:sz="4" w:space="0" w:color="auto"/>
              <w:right w:val="single" w:sz="4" w:space="0" w:color="auto"/>
            </w:tcBorders>
            <w:shd w:val="clear" w:color="auto" w:fill="auto"/>
            <w:noWrap/>
            <w:vAlign w:val="bottom"/>
            <w:hideMark/>
          </w:tcPr>
          <w:p w14:paraId="5C20C980"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0DF2B8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3C960029"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R$ 280,70</w:t>
            </w:r>
          </w:p>
        </w:tc>
      </w:tr>
      <w:tr w:rsidR="003E4680" w:rsidRPr="003E4680" w14:paraId="1F2510D2" w14:textId="77777777" w:rsidTr="003E4680">
        <w:trPr>
          <w:trHeight w:val="21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0CE97E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5</w:t>
            </w:r>
          </w:p>
        </w:tc>
        <w:tc>
          <w:tcPr>
            <w:tcW w:w="7484" w:type="dxa"/>
            <w:tcBorders>
              <w:top w:val="nil"/>
              <w:left w:val="nil"/>
              <w:bottom w:val="single" w:sz="4" w:space="0" w:color="auto"/>
              <w:right w:val="single" w:sz="4" w:space="0" w:color="auto"/>
            </w:tcBorders>
            <w:shd w:val="clear" w:color="auto" w:fill="auto"/>
            <w:noWrap/>
            <w:vAlign w:val="bottom"/>
            <w:hideMark/>
          </w:tcPr>
          <w:p w14:paraId="60A5A75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CINTO DE SEGURANÇA COM TALABARTE </w:t>
            </w:r>
          </w:p>
        </w:tc>
        <w:tc>
          <w:tcPr>
            <w:tcW w:w="701" w:type="dxa"/>
            <w:tcBorders>
              <w:top w:val="nil"/>
              <w:left w:val="nil"/>
              <w:bottom w:val="single" w:sz="4" w:space="0" w:color="auto"/>
              <w:right w:val="single" w:sz="4" w:space="0" w:color="auto"/>
            </w:tcBorders>
            <w:shd w:val="clear" w:color="auto" w:fill="auto"/>
            <w:noWrap/>
            <w:vAlign w:val="bottom"/>
            <w:hideMark/>
          </w:tcPr>
          <w:p w14:paraId="4E10D60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6F05B5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7DED9975"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R$ 257,35</w:t>
            </w:r>
          </w:p>
        </w:tc>
      </w:tr>
      <w:tr w:rsidR="003E4680" w:rsidRPr="003E4680" w14:paraId="26ACC7AB" w14:textId="77777777" w:rsidTr="003E4680">
        <w:trPr>
          <w:trHeight w:val="121"/>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C0310B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6</w:t>
            </w:r>
          </w:p>
        </w:tc>
        <w:tc>
          <w:tcPr>
            <w:tcW w:w="7484" w:type="dxa"/>
            <w:tcBorders>
              <w:top w:val="nil"/>
              <w:left w:val="nil"/>
              <w:bottom w:val="single" w:sz="4" w:space="0" w:color="auto"/>
              <w:right w:val="single" w:sz="4" w:space="0" w:color="auto"/>
            </w:tcBorders>
            <w:shd w:val="clear" w:color="auto" w:fill="auto"/>
            <w:noWrap/>
            <w:vAlign w:val="bottom"/>
            <w:hideMark/>
          </w:tcPr>
          <w:p w14:paraId="4CA63BAA"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TOUCA DESCARTÁVEL CX C/ 100 UN</w:t>
            </w:r>
          </w:p>
        </w:tc>
        <w:tc>
          <w:tcPr>
            <w:tcW w:w="701" w:type="dxa"/>
            <w:tcBorders>
              <w:top w:val="nil"/>
              <w:left w:val="nil"/>
              <w:bottom w:val="single" w:sz="4" w:space="0" w:color="auto"/>
              <w:right w:val="single" w:sz="4" w:space="0" w:color="auto"/>
            </w:tcBorders>
            <w:shd w:val="clear" w:color="auto" w:fill="auto"/>
            <w:noWrap/>
            <w:vAlign w:val="bottom"/>
            <w:hideMark/>
          </w:tcPr>
          <w:p w14:paraId="204BBF4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CX</w:t>
            </w:r>
          </w:p>
        </w:tc>
        <w:tc>
          <w:tcPr>
            <w:tcW w:w="599" w:type="dxa"/>
            <w:tcBorders>
              <w:top w:val="nil"/>
              <w:left w:val="nil"/>
              <w:bottom w:val="single" w:sz="4" w:space="0" w:color="auto"/>
              <w:right w:val="single" w:sz="4" w:space="0" w:color="auto"/>
            </w:tcBorders>
            <w:shd w:val="clear" w:color="auto" w:fill="auto"/>
            <w:noWrap/>
            <w:vAlign w:val="bottom"/>
            <w:hideMark/>
          </w:tcPr>
          <w:p w14:paraId="14F6BEF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590818D0"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R$ 13,47</w:t>
            </w:r>
          </w:p>
        </w:tc>
      </w:tr>
      <w:tr w:rsidR="003E4680" w:rsidRPr="003E4680" w14:paraId="25330C77"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D74B85F"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7</w:t>
            </w:r>
          </w:p>
        </w:tc>
        <w:tc>
          <w:tcPr>
            <w:tcW w:w="7484" w:type="dxa"/>
            <w:tcBorders>
              <w:top w:val="nil"/>
              <w:left w:val="nil"/>
              <w:bottom w:val="single" w:sz="4" w:space="0" w:color="auto"/>
              <w:right w:val="single" w:sz="4" w:space="0" w:color="auto"/>
            </w:tcBorders>
            <w:shd w:val="clear" w:color="auto" w:fill="auto"/>
            <w:noWrap/>
            <w:vAlign w:val="bottom"/>
            <w:hideMark/>
          </w:tcPr>
          <w:p w14:paraId="11D1F8C5" w14:textId="76C9E0C4"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BOTA PRETA </w:t>
            </w:r>
            <w:proofErr w:type="spellStart"/>
            <w:r w:rsidRPr="003E4680">
              <w:rPr>
                <w:rFonts w:ascii="Calibri" w:eastAsia="Times New Roman" w:hAnsi="Calibri" w:cs="Calibri"/>
                <w:color w:val="000000"/>
                <w:sz w:val="16"/>
                <w:szCs w:val="16"/>
              </w:rPr>
              <w:t>Innpro</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Acquatic</w:t>
            </w:r>
            <w:proofErr w:type="spellEnd"/>
            <w:r w:rsidRPr="003E4680">
              <w:rPr>
                <w:rFonts w:ascii="Calibri" w:eastAsia="Times New Roman" w:hAnsi="Calibri" w:cs="Calibri"/>
                <w:color w:val="000000"/>
                <w:sz w:val="16"/>
                <w:szCs w:val="16"/>
              </w:rPr>
              <w:t xml:space="preserve"> Preta</w:t>
            </w:r>
            <w:r w:rsidRPr="003E4680">
              <w:rPr>
                <w:rFonts w:ascii="Calibri" w:eastAsia="Times New Roman" w:hAnsi="Calibri" w:cs="Calibri"/>
                <w:color w:val="000000"/>
                <w:sz w:val="16"/>
                <w:szCs w:val="16"/>
              </w:rPr>
              <w:br/>
              <w:t>Cano Extra Longo</w:t>
            </w:r>
            <w:r w:rsidRPr="003E4680">
              <w:rPr>
                <w:rFonts w:ascii="Calibri" w:eastAsia="Times New Roman" w:hAnsi="Calibri" w:cs="Calibri"/>
                <w:color w:val="000000"/>
                <w:sz w:val="16"/>
                <w:szCs w:val="16"/>
              </w:rPr>
              <w:br/>
              <w:t>Solado/polaina CA 49855</w:t>
            </w:r>
          </w:p>
        </w:tc>
        <w:tc>
          <w:tcPr>
            <w:tcW w:w="701" w:type="dxa"/>
            <w:tcBorders>
              <w:top w:val="nil"/>
              <w:left w:val="nil"/>
              <w:bottom w:val="single" w:sz="4" w:space="0" w:color="auto"/>
              <w:right w:val="single" w:sz="4" w:space="0" w:color="auto"/>
            </w:tcBorders>
            <w:shd w:val="clear" w:color="auto" w:fill="auto"/>
            <w:noWrap/>
            <w:vAlign w:val="bottom"/>
            <w:hideMark/>
          </w:tcPr>
          <w:p w14:paraId="3F415264"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802A257"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827" w:type="dxa"/>
            <w:tcBorders>
              <w:top w:val="nil"/>
              <w:left w:val="nil"/>
              <w:bottom w:val="single" w:sz="4" w:space="0" w:color="auto"/>
              <w:right w:val="single" w:sz="4" w:space="0" w:color="auto"/>
            </w:tcBorders>
            <w:shd w:val="clear" w:color="auto" w:fill="auto"/>
            <w:noWrap/>
            <w:vAlign w:val="bottom"/>
            <w:hideMark/>
          </w:tcPr>
          <w:p w14:paraId="281ABF8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R$ 47,10</w:t>
            </w:r>
          </w:p>
        </w:tc>
      </w:tr>
      <w:tr w:rsidR="003E4680" w:rsidRPr="003E4680" w14:paraId="15548F59"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2720A5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8</w:t>
            </w:r>
          </w:p>
        </w:tc>
        <w:tc>
          <w:tcPr>
            <w:tcW w:w="7484" w:type="dxa"/>
            <w:tcBorders>
              <w:top w:val="nil"/>
              <w:left w:val="nil"/>
              <w:bottom w:val="single" w:sz="4" w:space="0" w:color="auto"/>
              <w:right w:val="single" w:sz="4" w:space="0" w:color="auto"/>
            </w:tcBorders>
            <w:shd w:val="clear" w:color="auto" w:fill="auto"/>
            <w:noWrap/>
            <w:vAlign w:val="bottom"/>
            <w:hideMark/>
          </w:tcPr>
          <w:p w14:paraId="5C02C481" w14:textId="39C0C254"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BOTA CAMPEIRA Vulcabras </w:t>
            </w:r>
            <w:proofErr w:type="spellStart"/>
            <w:r w:rsidRPr="003E4680">
              <w:rPr>
                <w:rFonts w:ascii="Calibri" w:eastAsia="Times New Roman" w:hAnsi="Calibri" w:cs="Calibri"/>
                <w:color w:val="000000"/>
                <w:sz w:val="16"/>
                <w:szCs w:val="16"/>
              </w:rPr>
              <w:t>Pvc</w:t>
            </w:r>
            <w:proofErr w:type="spellEnd"/>
            <w:r w:rsidRPr="003E4680">
              <w:rPr>
                <w:rFonts w:ascii="Calibri" w:eastAsia="Times New Roman" w:hAnsi="Calibri" w:cs="Calibri"/>
                <w:color w:val="000000"/>
                <w:sz w:val="16"/>
                <w:szCs w:val="16"/>
              </w:rPr>
              <w:t xml:space="preserve"> Campeira</w:t>
            </w:r>
            <w:r w:rsidRPr="003E4680">
              <w:rPr>
                <w:rFonts w:ascii="Calibri" w:eastAsia="Times New Roman" w:hAnsi="Calibri" w:cs="Calibri"/>
                <w:color w:val="000000"/>
                <w:sz w:val="16"/>
                <w:szCs w:val="16"/>
              </w:rPr>
              <w:br/>
              <w:t xml:space="preserve">Cano </w:t>
            </w:r>
            <w:proofErr w:type="spellStart"/>
            <w:r w:rsidRPr="003E4680">
              <w:rPr>
                <w:rFonts w:ascii="Calibri" w:eastAsia="Times New Roman" w:hAnsi="Calibri" w:cs="Calibri"/>
                <w:color w:val="000000"/>
                <w:sz w:val="16"/>
                <w:szCs w:val="16"/>
              </w:rPr>
              <w:t>Exl</w:t>
            </w:r>
            <w:proofErr w:type="spellEnd"/>
            <w:r w:rsidRPr="003E4680">
              <w:rPr>
                <w:rFonts w:ascii="Calibri" w:eastAsia="Times New Roman" w:hAnsi="Calibri" w:cs="Calibri"/>
                <w:color w:val="000000"/>
                <w:sz w:val="16"/>
                <w:szCs w:val="16"/>
              </w:rPr>
              <w:t xml:space="preserve"> Az/</w:t>
            </w:r>
            <w:proofErr w:type="spellStart"/>
            <w:r w:rsidRPr="003E4680">
              <w:rPr>
                <w:rFonts w:ascii="Calibri" w:eastAsia="Times New Roman" w:hAnsi="Calibri" w:cs="Calibri"/>
                <w:color w:val="000000"/>
                <w:sz w:val="16"/>
                <w:szCs w:val="16"/>
              </w:rPr>
              <w:t>am</w:t>
            </w:r>
            <w:proofErr w:type="spellEnd"/>
            <w:r w:rsidRPr="003E4680">
              <w:rPr>
                <w:rFonts w:ascii="Calibri" w:eastAsia="Times New Roman" w:hAnsi="Calibri" w:cs="Calibri"/>
                <w:color w:val="000000"/>
                <w:sz w:val="16"/>
                <w:szCs w:val="16"/>
              </w:rPr>
              <w:t xml:space="preserve"> T 40 CA 39929</w:t>
            </w:r>
          </w:p>
        </w:tc>
        <w:tc>
          <w:tcPr>
            <w:tcW w:w="701" w:type="dxa"/>
            <w:tcBorders>
              <w:top w:val="nil"/>
              <w:left w:val="nil"/>
              <w:bottom w:val="single" w:sz="4" w:space="0" w:color="auto"/>
              <w:right w:val="single" w:sz="4" w:space="0" w:color="auto"/>
            </w:tcBorders>
            <w:shd w:val="clear" w:color="auto" w:fill="auto"/>
            <w:noWrap/>
            <w:vAlign w:val="bottom"/>
            <w:hideMark/>
          </w:tcPr>
          <w:p w14:paraId="7139651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1E860ED"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593</w:t>
            </w:r>
          </w:p>
        </w:tc>
        <w:tc>
          <w:tcPr>
            <w:tcW w:w="827" w:type="dxa"/>
            <w:tcBorders>
              <w:top w:val="nil"/>
              <w:left w:val="nil"/>
              <w:bottom w:val="single" w:sz="4" w:space="0" w:color="auto"/>
              <w:right w:val="single" w:sz="4" w:space="0" w:color="auto"/>
            </w:tcBorders>
            <w:shd w:val="clear" w:color="auto" w:fill="auto"/>
            <w:noWrap/>
            <w:vAlign w:val="bottom"/>
            <w:hideMark/>
          </w:tcPr>
          <w:p w14:paraId="0ADB2CD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R$ 110,68</w:t>
            </w:r>
          </w:p>
        </w:tc>
      </w:tr>
      <w:tr w:rsidR="003E4680" w:rsidRPr="003E4680" w14:paraId="741366A0"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80C0F3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9</w:t>
            </w:r>
          </w:p>
        </w:tc>
        <w:tc>
          <w:tcPr>
            <w:tcW w:w="7484" w:type="dxa"/>
            <w:tcBorders>
              <w:top w:val="nil"/>
              <w:left w:val="nil"/>
              <w:bottom w:val="single" w:sz="4" w:space="0" w:color="auto"/>
              <w:right w:val="single" w:sz="4" w:space="0" w:color="auto"/>
            </w:tcBorders>
            <w:shd w:val="clear" w:color="auto" w:fill="auto"/>
            <w:noWrap/>
            <w:vAlign w:val="bottom"/>
            <w:hideMark/>
          </w:tcPr>
          <w:p w14:paraId="31B1830F" w14:textId="105061F0"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BOTINA DE SEGURANÇA Conforto Bv110-402</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Elast</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Bid</w:t>
            </w:r>
            <w:proofErr w:type="spellEnd"/>
            <w:r w:rsidRPr="003E4680">
              <w:rPr>
                <w:rFonts w:ascii="Calibri" w:eastAsia="Times New Roman" w:hAnsi="Calibri" w:cs="Calibri"/>
                <w:color w:val="000000"/>
                <w:sz w:val="16"/>
                <w:szCs w:val="16"/>
              </w:rPr>
              <w:t xml:space="preserve"> Preto CA 45281</w:t>
            </w:r>
          </w:p>
        </w:tc>
        <w:tc>
          <w:tcPr>
            <w:tcW w:w="701" w:type="dxa"/>
            <w:tcBorders>
              <w:top w:val="nil"/>
              <w:left w:val="nil"/>
              <w:bottom w:val="single" w:sz="4" w:space="0" w:color="auto"/>
              <w:right w:val="single" w:sz="4" w:space="0" w:color="auto"/>
            </w:tcBorders>
            <w:shd w:val="clear" w:color="auto" w:fill="auto"/>
            <w:noWrap/>
            <w:vAlign w:val="bottom"/>
            <w:hideMark/>
          </w:tcPr>
          <w:p w14:paraId="01FD9F8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79DCF585"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2CC3F17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R$ 88,05</w:t>
            </w:r>
          </w:p>
        </w:tc>
      </w:tr>
      <w:tr w:rsidR="003E4680" w:rsidRPr="003E4680" w14:paraId="53288C79" w14:textId="77777777" w:rsidTr="003E4680">
        <w:trPr>
          <w:trHeight w:val="225"/>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75506C1"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10</w:t>
            </w:r>
          </w:p>
        </w:tc>
        <w:tc>
          <w:tcPr>
            <w:tcW w:w="7484" w:type="dxa"/>
            <w:tcBorders>
              <w:top w:val="nil"/>
              <w:left w:val="nil"/>
              <w:bottom w:val="single" w:sz="4" w:space="0" w:color="auto"/>
              <w:right w:val="single" w:sz="4" w:space="0" w:color="auto"/>
            </w:tcBorders>
            <w:shd w:val="clear" w:color="auto" w:fill="auto"/>
            <w:noWrap/>
            <w:vAlign w:val="bottom"/>
            <w:hideMark/>
          </w:tcPr>
          <w:p w14:paraId="03F0F30F"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 NITRÍLICAS/NEOPREME 46 cm</w:t>
            </w:r>
          </w:p>
        </w:tc>
        <w:tc>
          <w:tcPr>
            <w:tcW w:w="701" w:type="dxa"/>
            <w:tcBorders>
              <w:top w:val="nil"/>
              <w:left w:val="nil"/>
              <w:bottom w:val="single" w:sz="4" w:space="0" w:color="auto"/>
              <w:right w:val="single" w:sz="4" w:space="0" w:color="auto"/>
            </w:tcBorders>
            <w:shd w:val="clear" w:color="auto" w:fill="auto"/>
            <w:noWrap/>
            <w:vAlign w:val="bottom"/>
            <w:hideMark/>
          </w:tcPr>
          <w:p w14:paraId="4DA92AD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6DDE44C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1.435</w:t>
            </w:r>
          </w:p>
        </w:tc>
        <w:tc>
          <w:tcPr>
            <w:tcW w:w="827" w:type="dxa"/>
            <w:tcBorders>
              <w:top w:val="nil"/>
              <w:left w:val="nil"/>
              <w:bottom w:val="single" w:sz="4" w:space="0" w:color="auto"/>
              <w:right w:val="single" w:sz="4" w:space="0" w:color="auto"/>
            </w:tcBorders>
            <w:shd w:val="clear" w:color="auto" w:fill="auto"/>
            <w:noWrap/>
            <w:vAlign w:val="bottom"/>
            <w:hideMark/>
          </w:tcPr>
          <w:p w14:paraId="0300DCF0"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R$ 24,15</w:t>
            </w:r>
          </w:p>
        </w:tc>
      </w:tr>
      <w:tr w:rsidR="003E4680" w:rsidRPr="003E4680" w14:paraId="13621020"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5A1DB05"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11</w:t>
            </w:r>
          </w:p>
        </w:tc>
        <w:tc>
          <w:tcPr>
            <w:tcW w:w="7484" w:type="dxa"/>
            <w:tcBorders>
              <w:top w:val="nil"/>
              <w:left w:val="nil"/>
              <w:bottom w:val="single" w:sz="4" w:space="0" w:color="auto"/>
              <w:right w:val="single" w:sz="4" w:space="0" w:color="auto"/>
            </w:tcBorders>
            <w:shd w:val="clear" w:color="auto" w:fill="auto"/>
            <w:noWrap/>
            <w:vAlign w:val="bottom"/>
            <w:hideMark/>
          </w:tcPr>
          <w:p w14:paraId="3D5C3039" w14:textId="1ED27F02"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LUVA MALHA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Malha</w:t>
            </w:r>
            <w:r w:rsidRPr="003E4680">
              <w:rPr>
                <w:rFonts w:ascii="Calibri" w:eastAsia="Times New Roman" w:hAnsi="Calibri" w:cs="Calibri"/>
                <w:color w:val="000000"/>
                <w:sz w:val="16"/>
                <w:szCs w:val="16"/>
              </w:rPr>
              <w:br/>
              <w:t xml:space="preserve">Pigmentada </w:t>
            </w:r>
            <w:proofErr w:type="spellStart"/>
            <w:r w:rsidRPr="003E4680">
              <w:rPr>
                <w:rFonts w:ascii="Calibri" w:eastAsia="Times New Roman" w:hAnsi="Calibri" w:cs="Calibri"/>
                <w:color w:val="000000"/>
                <w:sz w:val="16"/>
                <w:szCs w:val="16"/>
              </w:rPr>
              <w:t>Pvc</w:t>
            </w:r>
            <w:proofErr w:type="spellEnd"/>
            <w:r w:rsidRPr="003E4680">
              <w:rPr>
                <w:rFonts w:ascii="Calibri" w:eastAsia="Times New Roman" w:hAnsi="Calibri" w:cs="Calibri"/>
                <w:color w:val="000000"/>
                <w:sz w:val="16"/>
                <w:szCs w:val="16"/>
              </w:rPr>
              <w:t xml:space="preserve"> Palma CA 19435</w:t>
            </w:r>
          </w:p>
        </w:tc>
        <w:tc>
          <w:tcPr>
            <w:tcW w:w="701" w:type="dxa"/>
            <w:tcBorders>
              <w:top w:val="nil"/>
              <w:left w:val="nil"/>
              <w:bottom w:val="single" w:sz="4" w:space="0" w:color="auto"/>
              <w:right w:val="single" w:sz="4" w:space="0" w:color="auto"/>
            </w:tcBorders>
            <w:shd w:val="clear" w:color="auto" w:fill="auto"/>
            <w:noWrap/>
            <w:vAlign w:val="bottom"/>
            <w:hideMark/>
          </w:tcPr>
          <w:p w14:paraId="14B2D9A5"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2C5447BD"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1.020</w:t>
            </w:r>
          </w:p>
        </w:tc>
        <w:tc>
          <w:tcPr>
            <w:tcW w:w="827" w:type="dxa"/>
            <w:tcBorders>
              <w:top w:val="nil"/>
              <w:left w:val="nil"/>
              <w:bottom w:val="single" w:sz="4" w:space="0" w:color="auto"/>
              <w:right w:val="single" w:sz="4" w:space="0" w:color="auto"/>
            </w:tcBorders>
            <w:shd w:val="clear" w:color="auto" w:fill="auto"/>
            <w:noWrap/>
            <w:vAlign w:val="bottom"/>
            <w:hideMark/>
          </w:tcPr>
          <w:p w14:paraId="3850EB5D"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R$ 14,21</w:t>
            </w:r>
          </w:p>
        </w:tc>
      </w:tr>
      <w:tr w:rsidR="003E4680" w:rsidRPr="003E4680" w14:paraId="35098D5D"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4115E1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12</w:t>
            </w:r>
          </w:p>
        </w:tc>
        <w:tc>
          <w:tcPr>
            <w:tcW w:w="7484" w:type="dxa"/>
            <w:tcBorders>
              <w:top w:val="nil"/>
              <w:left w:val="nil"/>
              <w:bottom w:val="single" w:sz="4" w:space="0" w:color="auto"/>
              <w:right w:val="single" w:sz="4" w:space="0" w:color="auto"/>
            </w:tcBorders>
            <w:shd w:val="clear" w:color="auto" w:fill="auto"/>
            <w:noWrap/>
            <w:vAlign w:val="bottom"/>
            <w:hideMark/>
          </w:tcPr>
          <w:p w14:paraId="19535041" w14:textId="0C5F4453"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 Danny Da90114 Eco</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Sensiflex</w:t>
            </w:r>
            <w:proofErr w:type="spellEnd"/>
            <w:r w:rsidRPr="003E4680">
              <w:rPr>
                <w:rFonts w:ascii="Calibri" w:eastAsia="Times New Roman" w:hAnsi="Calibri" w:cs="Calibri"/>
                <w:color w:val="000000"/>
                <w:sz w:val="16"/>
                <w:szCs w:val="16"/>
              </w:rPr>
              <w:t xml:space="preserve"> Verde </w:t>
            </w:r>
            <w:proofErr w:type="spellStart"/>
            <w:r w:rsidRPr="003E4680">
              <w:rPr>
                <w:rFonts w:ascii="Calibri" w:eastAsia="Times New Roman" w:hAnsi="Calibri" w:cs="Calibri"/>
                <w:color w:val="000000"/>
                <w:sz w:val="16"/>
                <w:szCs w:val="16"/>
              </w:rPr>
              <w:t>Cx</w:t>
            </w:r>
            <w:proofErr w:type="spellEnd"/>
            <w:r w:rsidRPr="003E4680">
              <w:rPr>
                <w:rFonts w:ascii="Calibri" w:eastAsia="Times New Roman" w:hAnsi="Calibri" w:cs="Calibri"/>
                <w:color w:val="000000"/>
                <w:sz w:val="16"/>
                <w:szCs w:val="16"/>
              </w:rPr>
              <w:t xml:space="preserve"> 25 Pares</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Tam</w:t>
            </w:r>
            <w:proofErr w:type="spellEnd"/>
            <w:r w:rsidRPr="003E4680">
              <w:rPr>
                <w:rFonts w:ascii="Calibri" w:eastAsia="Times New Roman" w:hAnsi="Calibri" w:cs="Calibri"/>
                <w:color w:val="000000"/>
                <w:sz w:val="16"/>
                <w:szCs w:val="16"/>
              </w:rPr>
              <w:t xml:space="preserve"> G CA 45796</w:t>
            </w:r>
          </w:p>
        </w:tc>
        <w:tc>
          <w:tcPr>
            <w:tcW w:w="701" w:type="dxa"/>
            <w:tcBorders>
              <w:top w:val="nil"/>
              <w:left w:val="nil"/>
              <w:bottom w:val="single" w:sz="4" w:space="0" w:color="auto"/>
              <w:right w:val="single" w:sz="4" w:space="0" w:color="auto"/>
            </w:tcBorders>
            <w:shd w:val="clear" w:color="auto" w:fill="auto"/>
            <w:noWrap/>
            <w:vAlign w:val="bottom"/>
            <w:hideMark/>
          </w:tcPr>
          <w:p w14:paraId="2C3A946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5E5CBFA9"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3.100</w:t>
            </w:r>
          </w:p>
        </w:tc>
        <w:tc>
          <w:tcPr>
            <w:tcW w:w="827" w:type="dxa"/>
            <w:tcBorders>
              <w:top w:val="nil"/>
              <w:left w:val="nil"/>
              <w:bottom w:val="single" w:sz="4" w:space="0" w:color="auto"/>
              <w:right w:val="single" w:sz="4" w:space="0" w:color="auto"/>
            </w:tcBorders>
            <w:shd w:val="clear" w:color="auto" w:fill="auto"/>
            <w:noWrap/>
            <w:vAlign w:val="bottom"/>
            <w:hideMark/>
          </w:tcPr>
          <w:p w14:paraId="27319AB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R$ 35,78</w:t>
            </w:r>
          </w:p>
        </w:tc>
      </w:tr>
      <w:tr w:rsidR="003E4680" w:rsidRPr="003E4680" w14:paraId="231BD74E"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A8100A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13</w:t>
            </w:r>
          </w:p>
        </w:tc>
        <w:tc>
          <w:tcPr>
            <w:tcW w:w="7484" w:type="dxa"/>
            <w:tcBorders>
              <w:top w:val="nil"/>
              <w:left w:val="nil"/>
              <w:bottom w:val="single" w:sz="4" w:space="0" w:color="auto"/>
              <w:right w:val="single" w:sz="4" w:space="0" w:color="auto"/>
            </w:tcBorders>
            <w:shd w:val="clear" w:color="auto" w:fill="auto"/>
            <w:noWrap/>
            <w:vAlign w:val="bottom"/>
            <w:hideMark/>
          </w:tcPr>
          <w:p w14:paraId="5203C929" w14:textId="4D9E4B2E"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LUVA LATEX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2200 Az S/forro</w:t>
            </w:r>
            <w:r w:rsidRPr="003E4680">
              <w:rPr>
                <w:rFonts w:ascii="Calibri" w:eastAsia="Times New Roman" w:hAnsi="Calibri" w:cs="Calibri"/>
                <w:color w:val="000000"/>
                <w:sz w:val="16"/>
                <w:szCs w:val="16"/>
              </w:rPr>
              <w:br/>
              <w:t>T.9 - CA16102</w:t>
            </w:r>
          </w:p>
        </w:tc>
        <w:tc>
          <w:tcPr>
            <w:tcW w:w="701" w:type="dxa"/>
            <w:tcBorders>
              <w:top w:val="nil"/>
              <w:left w:val="nil"/>
              <w:bottom w:val="single" w:sz="4" w:space="0" w:color="auto"/>
              <w:right w:val="single" w:sz="4" w:space="0" w:color="auto"/>
            </w:tcBorders>
            <w:shd w:val="clear" w:color="auto" w:fill="auto"/>
            <w:noWrap/>
            <w:vAlign w:val="bottom"/>
            <w:hideMark/>
          </w:tcPr>
          <w:p w14:paraId="7648FB5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68DF237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535FF3E1"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R$ 6,25</w:t>
            </w:r>
          </w:p>
        </w:tc>
      </w:tr>
      <w:tr w:rsidR="003E4680" w:rsidRPr="003E4680" w14:paraId="0206B78B" w14:textId="77777777" w:rsidTr="003E4680">
        <w:trPr>
          <w:trHeight w:val="161"/>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E1F99A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14</w:t>
            </w:r>
          </w:p>
        </w:tc>
        <w:tc>
          <w:tcPr>
            <w:tcW w:w="7484" w:type="dxa"/>
            <w:tcBorders>
              <w:top w:val="nil"/>
              <w:left w:val="nil"/>
              <w:bottom w:val="single" w:sz="4" w:space="0" w:color="auto"/>
              <w:right w:val="single" w:sz="4" w:space="0" w:color="auto"/>
            </w:tcBorders>
            <w:shd w:val="clear" w:color="auto" w:fill="auto"/>
            <w:noWrap/>
            <w:vAlign w:val="bottom"/>
            <w:hideMark/>
          </w:tcPr>
          <w:p w14:paraId="1D55D4F0"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LUVAS DE VAQUETA </w:t>
            </w:r>
          </w:p>
        </w:tc>
        <w:tc>
          <w:tcPr>
            <w:tcW w:w="701" w:type="dxa"/>
            <w:tcBorders>
              <w:top w:val="nil"/>
              <w:left w:val="nil"/>
              <w:bottom w:val="single" w:sz="4" w:space="0" w:color="auto"/>
              <w:right w:val="single" w:sz="4" w:space="0" w:color="auto"/>
            </w:tcBorders>
            <w:shd w:val="clear" w:color="auto" w:fill="auto"/>
            <w:noWrap/>
            <w:vAlign w:val="bottom"/>
            <w:hideMark/>
          </w:tcPr>
          <w:p w14:paraId="00D6C30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4A055E41"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4AFDB49D"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R$ 16,62</w:t>
            </w:r>
          </w:p>
        </w:tc>
      </w:tr>
      <w:tr w:rsidR="003E4680" w:rsidRPr="003E4680" w14:paraId="0A5B4D54" w14:textId="77777777" w:rsidTr="003E4680">
        <w:trPr>
          <w:trHeight w:val="123"/>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6BBEE11"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15</w:t>
            </w:r>
          </w:p>
        </w:tc>
        <w:tc>
          <w:tcPr>
            <w:tcW w:w="7484" w:type="dxa"/>
            <w:tcBorders>
              <w:top w:val="nil"/>
              <w:left w:val="nil"/>
              <w:bottom w:val="single" w:sz="4" w:space="0" w:color="auto"/>
              <w:right w:val="single" w:sz="4" w:space="0" w:color="auto"/>
            </w:tcBorders>
            <w:shd w:val="clear" w:color="auto" w:fill="auto"/>
            <w:noWrap/>
            <w:vAlign w:val="bottom"/>
            <w:hideMark/>
          </w:tcPr>
          <w:p w14:paraId="02A8E038"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LUVAS DE PROCEDIMENTOS CX C/ 100 UN</w:t>
            </w:r>
          </w:p>
        </w:tc>
        <w:tc>
          <w:tcPr>
            <w:tcW w:w="701" w:type="dxa"/>
            <w:tcBorders>
              <w:top w:val="nil"/>
              <w:left w:val="nil"/>
              <w:bottom w:val="single" w:sz="4" w:space="0" w:color="auto"/>
              <w:right w:val="single" w:sz="4" w:space="0" w:color="auto"/>
            </w:tcBorders>
            <w:shd w:val="clear" w:color="auto" w:fill="auto"/>
            <w:noWrap/>
            <w:vAlign w:val="bottom"/>
            <w:hideMark/>
          </w:tcPr>
          <w:p w14:paraId="23AE66E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CX</w:t>
            </w:r>
          </w:p>
        </w:tc>
        <w:tc>
          <w:tcPr>
            <w:tcW w:w="599" w:type="dxa"/>
            <w:tcBorders>
              <w:top w:val="nil"/>
              <w:left w:val="nil"/>
              <w:bottom w:val="single" w:sz="4" w:space="0" w:color="auto"/>
              <w:right w:val="single" w:sz="4" w:space="0" w:color="auto"/>
            </w:tcBorders>
            <w:shd w:val="clear" w:color="auto" w:fill="auto"/>
            <w:noWrap/>
            <w:vAlign w:val="bottom"/>
            <w:hideMark/>
          </w:tcPr>
          <w:p w14:paraId="74ADE230"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162</w:t>
            </w:r>
          </w:p>
        </w:tc>
        <w:tc>
          <w:tcPr>
            <w:tcW w:w="827" w:type="dxa"/>
            <w:tcBorders>
              <w:top w:val="nil"/>
              <w:left w:val="nil"/>
              <w:bottom w:val="single" w:sz="4" w:space="0" w:color="auto"/>
              <w:right w:val="single" w:sz="4" w:space="0" w:color="auto"/>
            </w:tcBorders>
            <w:shd w:val="clear" w:color="auto" w:fill="auto"/>
            <w:noWrap/>
            <w:vAlign w:val="bottom"/>
            <w:hideMark/>
          </w:tcPr>
          <w:p w14:paraId="4DCB467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R$ 28,01</w:t>
            </w:r>
          </w:p>
        </w:tc>
      </w:tr>
      <w:tr w:rsidR="003E4680" w:rsidRPr="003E4680" w14:paraId="4C3132AD"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BB239E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16</w:t>
            </w:r>
          </w:p>
        </w:tc>
        <w:tc>
          <w:tcPr>
            <w:tcW w:w="7484" w:type="dxa"/>
            <w:tcBorders>
              <w:top w:val="nil"/>
              <w:left w:val="nil"/>
              <w:bottom w:val="single" w:sz="4" w:space="0" w:color="auto"/>
              <w:right w:val="single" w:sz="4" w:space="0" w:color="auto"/>
            </w:tcBorders>
            <w:shd w:val="clear" w:color="auto" w:fill="auto"/>
            <w:noWrap/>
            <w:vAlign w:val="bottom"/>
            <w:hideMark/>
          </w:tcPr>
          <w:p w14:paraId="2F650B98" w14:textId="333D10DD"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REPELENTE PARA MOSQUITO Aerossol 200ml</w:t>
            </w:r>
            <w:r w:rsidRPr="003E4680">
              <w:rPr>
                <w:rFonts w:ascii="Calibri" w:eastAsia="Times New Roman" w:hAnsi="Calibri" w:cs="Calibri"/>
                <w:color w:val="000000"/>
                <w:sz w:val="16"/>
                <w:szCs w:val="16"/>
              </w:rPr>
              <w:br/>
              <w:t>Dermatologicamente testado</w:t>
            </w:r>
            <w:r w:rsidRPr="003E4680">
              <w:rPr>
                <w:rFonts w:ascii="Calibri" w:eastAsia="Times New Roman" w:hAnsi="Calibri" w:cs="Calibri"/>
                <w:color w:val="000000"/>
                <w:sz w:val="16"/>
                <w:szCs w:val="16"/>
              </w:rPr>
              <w:br/>
              <w:t>Fácil de Aplicar</w:t>
            </w:r>
            <w:r w:rsidRPr="003E4680">
              <w:rPr>
                <w:rFonts w:ascii="Calibri" w:eastAsia="Times New Roman" w:hAnsi="Calibri" w:cs="Calibri"/>
                <w:color w:val="000000"/>
                <w:sz w:val="16"/>
                <w:szCs w:val="16"/>
              </w:rPr>
              <w:br/>
              <w:t>Fragrância Suave</w:t>
            </w:r>
          </w:p>
        </w:tc>
        <w:tc>
          <w:tcPr>
            <w:tcW w:w="701" w:type="dxa"/>
            <w:tcBorders>
              <w:top w:val="nil"/>
              <w:left w:val="nil"/>
              <w:bottom w:val="single" w:sz="4" w:space="0" w:color="auto"/>
              <w:right w:val="single" w:sz="4" w:space="0" w:color="auto"/>
            </w:tcBorders>
            <w:shd w:val="clear" w:color="auto" w:fill="auto"/>
            <w:noWrap/>
            <w:vAlign w:val="bottom"/>
            <w:hideMark/>
          </w:tcPr>
          <w:p w14:paraId="527A9F9B"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FR</w:t>
            </w:r>
          </w:p>
        </w:tc>
        <w:tc>
          <w:tcPr>
            <w:tcW w:w="599" w:type="dxa"/>
            <w:tcBorders>
              <w:top w:val="nil"/>
              <w:left w:val="nil"/>
              <w:bottom w:val="single" w:sz="4" w:space="0" w:color="auto"/>
              <w:right w:val="single" w:sz="4" w:space="0" w:color="auto"/>
            </w:tcBorders>
            <w:shd w:val="clear" w:color="auto" w:fill="auto"/>
            <w:noWrap/>
            <w:vAlign w:val="bottom"/>
            <w:hideMark/>
          </w:tcPr>
          <w:p w14:paraId="4549F1E6"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40D1D04F"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R$ 16,21</w:t>
            </w:r>
          </w:p>
        </w:tc>
      </w:tr>
      <w:tr w:rsidR="003E4680" w:rsidRPr="003E4680" w14:paraId="2EC59926" w14:textId="77777777" w:rsidTr="003E4680">
        <w:trPr>
          <w:trHeight w:val="28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671F7B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17</w:t>
            </w:r>
          </w:p>
        </w:tc>
        <w:tc>
          <w:tcPr>
            <w:tcW w:w="7484" w:type="dxa"/>
            <w:tcBorders>
              <w:top w:val="nil"/>
              <w:left w:val="nil"/>
              <w:bottom w:val="single" w:sz="4" w:space="0" w:color="auto"/>
              <w:right w:val="single" w:sz="4" w:space="0" w:color="auto"/>
            </w:tcBorders>
            <w:shd w:val="clear" w:color="auto" w:fill="auto"/>
            <w:noWrap/>
            <w:vAlign w:val="bottom"/>
            <w:hideMark/>
          </w:tcPr>
          <w:p w14:paraId="2D399574" w14:textId="0D28053E" w:rsidR="003E4680" w:rsidRPr="003E4680" w:rsidRDefault="003E4680" w:rsidP="003E4680">
            <w:pPr>
              <w:suppressAutoHyphens w:val="0"/>
              <w:spacing w:after="24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RESPIRADOR DESCARTAVEL PFF2 </w:t>
            </w:r>
            <w:r w:rsidRPr="003E4680">
              <w:rPr>
                <w:rFonts w:ascii="Calibri" w:eastAsia="Times New Roman" w:hAnsi="Calibri" w:cs="Calibri"/>
                <w:color w:val="000000"/>
                <w:sz w:val="16"/>
                <w:szCs w:val="16"/>
              </w:rPr>
              <w:br/>
              <w:t xml:space="preserve">Respirador </w:t>
            </w:r>
            <w:proofErr w:type="spellStart"/>
            <w:r w:rsidRPr="003E4680">
              <w:rPr>
                <w:rFonts w:ascii="Calibri" w:eastAsia="Times New Roman" w:hAnsi="Calibri" w:cs="Calibri"/>
                <w:color w:val="000000"/>
                <w:sz w:val="16"/>
                <w:szCs w:val="16"/>
              </w:rPr>
              <w:t>Protecface</w:t>
            </w:r>
            <w:proofErr w:type="spellEnd"/>
            <w:r w:rsidRPr="003E4680">
              <w:rPr>
                <w:rFonts w:ascii="Calibri" w:eastAsia="Times New Roman" w:hAnsi="Calibri" w:cs="Calibri"/>
                <w:color w:val="000000"/>
                <w:sz w:val="16"/>
                <w:szCs w:val="16"/>
              </w:rPr>
              <w:t xml:space="preserve"> Pff2 C/</w:t>
            </w:r>
            <w:r w:rsidRPr="003E4680">
              <w:rPr>
                <w:rFonts w:ascii="Calibri" w:eastAsia="Times New Roman" w:hAnsi="Calibri" w:cs="Calibri"/>
                <w:color w:val="000000"/>
                <w:sz w:val="16"/>
                <w:szCs w:val="16"/>
              </w:rPr>
              <w:br/>
              <w:t>Válvula 604v Azul CA 42742</w:t>
            </w:r>
          </w:p>
        </w:tc>
        <w:tc>
          <w:tcPr>
            <w:tcW w:w="701" w:type="dxa"/>
            <w:tcBorders>
              <w:top w:val="nil"/>
              <w:left w:val="nil"/>
              <w:bottom w:val="single" w:sz="4" w:space="0" w:color="auto"/>
              <w:right w:val="single" w:sz="4" w:space="0" w:color="auto"/>
            </w:tcBorders>
            <w:shd w:val="clear" w:color="auto" w:fill="auto"/>
            <w:noWrap/>
            <w:vAlign w:val="bottom"/>
            <w:hideMark/>
          </w:tcPr>
          <w:p w14:paraId="152758C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2185E21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283FB31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R$ 1,58</w:t>
            </w:r>
          </w:p>
        </w:tc>
      </w:tr>
      <w:tr w:rsidR="003E4680" w:rsidRPr="003E4680" w14:paraId="1C5F12E9" w14:textId="77777777" w:rsidTr="003E4680">
        <w:trPr>
          <w:trHeight w:val="98"/>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D9117F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18</w:t>
            </w:r>
          </w:p>
        </w:tc>
        <w:tc>
          <w:tcPr>
            <w:tcW w:w="7484" w:type="dxa"/>
            <w:tcBorders>
              <w:top w:val="nil"/>
              <w:left w:val="nil"/>
              <w:bottom w:val="single" w:sz="4" w:space="0" w:color="auto"/>
              <w:right w:val="single" w:sz="4" w:space="0" w:color="auto"/>
            </w:tcBorders>
            <w:shd w:val="clear" w:color="auto" w:fill="auto"/>
            <w:noWrap/>
            <w:vAlign w:val="bottom"/>
            <w:hideMark/>
          </w:tcPr>
          <w:p w14:paraId="7250BA9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RESPIRADOR N95</w:t>
            </w:r>
          </w:p>
        </w:tc>
        <w:tc>
          <w:tcPr>
            <w:tcW w:w="701" w:type="dxa"/>
            <w:tcBorders>
              <w:top w:val="nil"/>
              <w:left w:val="nil"/>
              <w:bottom w:val="single" w:sz="4" w:space="0" w:color="auto"/>
              <w:right w:val="single" w:sz="4" w:space="0" w:color="auto"/>
            </w:tcBorders>
            <w:shd w:val="clear" w:color="auto" w:fill="auto"/>
            <w:noWrap/>
            <w:vAlign w:val="bottom"/>
            <w:hideMark/>
          </w:tcPr>
          <w:p w14:paraId="1E14044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0F42F1F"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32C07541"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R$ 2,74</w:t>
            </w:r>
          </w:p>
        </w:tc>
      </w:tr>
      <w:tr w:rsidR="003E4680" w:rsidRPr="003E4680" w14:paraId="65B65319" w14:textId="77777777" w:rsidTr="003E4680">
        <w:trPr>
          <w:trHeight w:val="215"/>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66540E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19</w:t>
            </w:r>
          </w:p>
        </w:tc>
        <w:tc>
          <w:tcPr>
            <w:tcW w:w="7484" w:type="dxa"/>
            <w:tcBorders>
              <w:top w:val="nil"/>
              <w:left w:val="nil"/>
              <w:bottom w:val="single" w:sz="4" w:space="0" w:color="auto"/>
              <w:right w:val="single" w:sz="4" w:space="0" w:color="auto"/>
            </w:tcBorders>
            <w:shd w:val="clear" w:color="auto" w:fill="auto"/>
            <w:noWrap/>
            <w:vAlign w:val="bottom"/>
            <w:hideMark/>
          </w:tcPr>
          <w:p w14:paraId="75770430"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CAPA DE CHUVA amarela CA 28449</w:t>
            </w:r>
          </w:p>
        </w:tc>
        <w:tc>
          <w:tcPr>
            <w:tcW w:w="701" w:type="dxa"/>
            <w:tcBorders>
              <w:top w:val="nil"/>
              <w:left w:val="nil"/>
              <w:bottom w:val="single" w:sz="4" w:space="0" w:color="auto"/>
              <w:right w:val="single" w:sz="4" w:space="0" w:color="auto"/>
            </w:tcBorders>
            <w:shd w:val="clear" w:color="auto" w:fill="auto"/>
            <w:noWrap/>
            <w:vAlign w:val="bottom"/>
            <w:hideMark/>
          </w:tcPr>
          <w:p w14:paraId="71E8A51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511C74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456</w:t>
            </w:r>
          </w:p>
        </w:tc>
        <w:tc>
          <w:tcPr>
            <w:tcW w:w="827" w:type="dxa"/>
            <w:tcBorders>
              <w:top w:val="nil"/>
              <w:left w:val="nil"/>
              <w:bottom w:val="single" w:sz="4" w:space="0" w:color="auto"/>
              <w:right w:val="single" w:sz="4" w:space="0" w:color="auto"/>
            </w:tcBorders>
            <w:shd w:val="clear" w:color="auto" w:fill="auto"/>
            <w:noWrap/>
            <w:vAlign w:val="bottom"/>
            <w:hideMark/>
          </w:tcPr>
          <w:p w14:paraId="16160479"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R$ 21,38</w:t>
            </w:r>
          </w:p>
        </w:tc>
      </w:tr>
      <w:tr w:rsidR="003E4680" w:rsidRPr="003E4680" w14:paraId="566A3802"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E9EC851"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20</w:t>
            </w:r>
          </w:p>
        </w:tc>
        <w:tc>
          <w:tcPr>
            <w:tcW w:w="7484" w:type="dxa"/>
            <w:tcBorders>
              <w:top w:val="nil"/>
              <w:left w:val="nil"/>
              <w:bottom w:val="single" w:sz="4" w:space="0" w:color="auto"/>
              <w:right w:val="single" w:sz="4" w:space="0" w:color="auto"/>
            </w:tcBorders>
            <w:shd w:val="clear" w:color="auto" w:fill="auto"/>
            <w:noWrap/>
            <w:vAlign w:val="bottom"/>
            <w:hideMark/>
          </w:tcPr>
          <w:p w14:paraId="4C7783EC" w14:textId="43BD5DB5"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COLETE </w:t>
            </w:r>
            <w:proofErr w:type="spellStart"/>
            <w:r w:rsidRPr="003E4680">
              <w:rPr>
                <w:rFonts w:ascii="Calibri" w:eastAsia="Times New Roman" w:hAnsi="Calibri" w:cs="Calibri"/>
                <w:color w:val="000000"/>
                <w:sz w:val="16"/>
                <w:szCs w:val="16"/>
              </w:rPr>
              <w:t>Vicsa</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Blusao</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Lj</w:t>
            </w:r>
            <w:proofErr w:type="spellEnd"/>
            <w:r w:rsidRPr="003E4680">
              <w:rPr>
                <w:rFonts w:ascii="Calibri" w:eastAsia="Times New Roman" w:hAnsi="Calibri" w:cs="Calibri"/>
                <w:color w:val="000000"/>
                <w:sz w:val="16"/>
                <w:szCs w:val="16"/>
              </w:rPr>
              <w:br/>
              <w:t xml:space="preserve">Vic71160 </w:t>
            </w:r>
            <w:proofErr w:type="spellStart"/>
            <w:r w:rsidRPr="003E4680">
              <w:rPr>
                <w:rFonts w:ascii="Calibri" w:eastAsia="Times New Roman" w:hAnsi="Calibri" w:cs="Calibri"/>
                <w:color w:val="000000"/>
                <w:sz w:val="16"/>
                <w:szCs w:val="16"/>
              </w:rPr>
              <w:t>Reflet</w:t>
            </w:r>
            <w:proofErr w:type="spellEnd"/>
            <w:r w:rsidRPr="003E4680">
              <w:rPr>
                <w:rFonts w:ascii="Calibri" w:eastAsia="Times New Roman" w:hAnsi="Calibri" w:cs="Calibri"/>
                <w:color w:val="000000"/>
                <w:sz w:val="16"/>
                <w:szCs w:val="16"/>
              </w:rPr>
              <w:t xml:space="preserve"> S/ Bolso G</w:t>
            </w:r>
          </w:p>
        </w:tc>
        <w:tc>
          <w:tcPr>
            <w:tcW w:w="701" w:type="dxa"/>
            <w:tcBorders>
              <w:top w:val="nil"/>
              <w:left w:val="nil"/>
              <w:bottom w:val="single" w:sz="4" w:space="0" w:color="auto"/>
              <w:right w:val="single" w:sz="4" w:space="0" w:color="auto"/>
            </w:tcBorders>
            <w:shd w:val="clear" w:color="auto" w:fill="auto"/>
            <w:noWrap/>
            <w:vAlign w:val="bottom"/>
            <w:hideMark/>
          </w:tcPr>
          <w:p w14:paraId="200CCCE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261E71EC"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79052BB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R$ 20,84</w:t>
            </w:r>
          </w:p>
        </w:tc>
      </w:tr>
      <w:tr w:rsidR="003E4680" w:rsidRPr="003E4680" w14:paraId="62C9B791"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3F397B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21</w:t>
            </w:r>
          </w:p>
        </w:tc>
        <w:tc>
          <w:tcPr>
            <w:tcW w:w="7484" w:type="dxa"/>
            <w:tcBorders>
              <w:top w:val="nil"/>
              <w:left w:val="nil"/>
              <w:bottom w:val="single" w:sz="4" w:space="0" w:color="auto"/>
              <w:right w:val="single" w:sz="4" w:space="0" w:color="auto"/>
            </w:tcBorders>
            <w:shd w:val="clear" w:color="auto" w:fill="auto"/>
            <w:noWrap/>
            <w:vAlign w:val="bottom"/>
            <w:hideMark/>
          </w:tcPr>
          <w:p w14:paraId="731126E4" w14:textId="52C0B52E"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PROTETOR ABAFADOR </w:t>
            </w:r>
            <w:proofErr w:type="spellStart"/>
            <w:r w:rsidRPr="003E4680">
              <w:rPr>
                <w:rFonts w:ascii="Calibri" w:eastAsia="Times New Roman" w:hAnsi="Calibri" w:cs="Calibri"/>
                <w:color w:val="000000"/>
                <w:sz w:val="16"/>
                <w:szCs w:val="16"/>
              </w:rPr>
              <w:t>Abafador</w:t>
            </w:r>
            <w:proofErr w:type="spellEnd"/>
            <w:r w:rsidRPr="003E4680">
              <w:rPr>
                <w:rFonts w:ascii="Calibri" w:eastAsia="Times New Roman" w:hAnsi="Calibri" w:cs="Calibri"/>
                <w:color w:val="000000"/>
                <w:sz w:val="16"/>
                <w:szCs w:val="16"/>
              </w:rPr>
              <w:t xml:space="preserve"> 3m Plug Plus Cord</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Poliest</w:t>
            </w:r>
            <w:proofErr w:type="spellEnd"/>
            <w:r w:rsidRPr="003E4680">
              <w:rPr>
                <w:rFonts w:ascii="Calibri" w:eastAsia="Times New Roman" w:hAnsi="Calibri" w:cs="Calibri"/>
                <w:color w:val="000000"/>
                <w:sz w:val="16"/>
                <w:szCs w:val="16"/>
              </w:rPr>
              <w:t xml:space="preserve"> 19</w:t>
            </w:r>
            <w:proofErr w:type="gramStart"/>
            <w:r w:rsidRPr="003E4680">
              <w:rPr>
                <w:rFonts w:ascii="Calibri" w:eastAsia="Times New Roman" w:hAnsi="Calibri" w:cs="Calibri"/>
                <w:color w:val="000000"/>
                <w:sz w:val="16"/>
                <w:szCs w:val="16"/>
              </w:rPr>
              <w:t>db  CA</w:t>
            </w:r>
            <w:proofErr w:type="gramEnd"/>
            <w:r w:rsidRPr="003E4680">
              <w:rPr>
                <w:rFonts w:ascii="Calibri" w:eastAsia="Times New Roman" w:hAnsi="Calibri" w:cs="Calibri"/>
                <w:color w:val="000000"/>
                <w:sz w:val="16"/>
                <w:szCs w:val="16"/>
              </w:rPr>
              <w:t xml:space="preserve"> 5745</w:t>
            </w:r>
          </w:p>
        </w:tc>
        <w:tc>
          <w:tcPr>
            <w:tcW w:w="701" w:type="dxa"/>
            <w:tcBorders>
              <w:top w:val="nil"/>
              <w:left w:val="nil"/>
              <w:bottom w:val="single" w:sz="4" w:space="0" w:color="auto"/>
              <w:right w:val="single" w:sz="4" w:space="0" w:color="auto"/>
            </w:tcBorders>
            <w:shd w:val="clear" w:color="auto" w:fill="auto"/>
            <w:noWrap/>
            <w:vAlign w:val="bottom"/>
            <w:hideMark/>
          </w:tcPr>
          <w:p w14:paraId="740DF4FB"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567C40A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77C88600"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R$ 78,34</w:t>
            </w:r>
          </w:p>
        </w:tc>
      </w:tr>
      <w:tr w:rsidR="003E4680" w:rsidRPr="003E4680" w14:paraId="3FD37EC7"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F942265"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22</w:t>
            </w:r>
          </w:p>
        </w:tc>
        <w:tc>
          <w:tcPr>
            <w:tcW w:w="7484" w:type="dxa"/>
            <w:tcBorders>
              <w:top w:val="nil"/>
              <w:left w:val="nil"/>
              <w:bottom w:val="single" w:sz="4" w:space="0" w:color="auto"/>
              <w:right w:val="single" w:sz="4" w:space="0" w:color="auto"/>
            </w:tcBorders>
            <w:shd w:val="clear" w:color="auto" w:fill="auto"/>
            <w:noWrap/>
            <w:vAlign w:val="bottom"/>
            <w:hideMark/>
          </w:tcPr>
          <w:p w14:paraId="20F86C09" w14:textId="51370088"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ALCOOL AEROSOL Álcool Etílico Hidratado</w:t>
            </w:r>
            <w:r w:rsidRPr="003E4680">
              <w:rPr>
                <w:rFonts w:ascii="Calibri" w:eastAsia="Times New Roman" w:hAnsi="Calibri" w:cs="Calibri"/>
                <w:color w:val="000000"/>
                <w:sz w:val="16"/>
                <w:szCs w:val="16"/>
              </w:rPr>
              <w:br/>
              <w:t>70 INPM</w:t>
            </w:r>
            <w:r w:rsidRPr="003E4680">
              <w:rPr>
                <w:rFonts w:ascii="Calibri" w:eastAsia="Times New Roman" w:hAnsi="Calibri" w:cs="Calibri"/>
                <w:color w:val="000000"/>
                <w:sz w:val="16"/>
                <w:szCs w:val="16"/>
              </w:rPr>
              <w:br/>
              <w:t>Dermatologicamente Testado</w:t>
            </w:r>
            <w:r w:rsidRPr="003E4680">
              <w:rPr>
                <w:rFonts w:ascii="Calibri" w:eastAsia="Times New Roman" w:hAnsi="Calibri" w:cs="Calibri"/>
                <w:color w:val="000000"/>
                <w:sz w:val="16"/>
                <w:szCs w:val="16"/>
              </w:rPr>
              <w:br/>
              <w:t>360ml/295g</w:t>
            </w:r>
          </w:p>
        </w:tc>
        <w:tc>
          <w:tcPr>
            <w:tcW w:w="701" w:type="dxa"/>
            <w:tcBorders>
              <w:top w:val="nil"/>
              <w:left w:val="nil"/>
              <w:bottom w:val="single" w:sz="4" w:space="0" w:color="auto"/>
              <w:right w:val="single" w:sz="4" w:space="0" w:color="auto"/>
            </w:tcBorders>
            <w:shd w:val="clear" w:color="auto" w:fill="auto"/>
            <w:noWrap/>
            <w:vAlign w:val="bottom"/>
            <w:hideMark/>
          </w:tcPr>
          <w:p w14:paraId="75556C1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9215C04"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3FD3EA6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R$ 15,96</w:t>
            </w:r>
          </w:p>
        </w:tc>
      </w:tr>
      <w:tr w:rsidR="003E4680" w:rsidRPr="003E4680" w14:paraId="05C99C2E"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FB37594"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23</w:t>
            </w:r>
          </w:p>
        </w:tc>
        <w:tc>
          <w:tcPr>
            <w:tcW w:w="7484" w:type="dxa"/>
            <w:tcBorders>
              <w:top w:val="nil"/>
              <w:left w:val="nil"/>
              <w:bottom w:val="single" w:sz="4" w:space="0" w:color="auto"/>
              <w:right w:val="single" w:sz="4" w:space="0" w:color="auto"/>
            </w:tcBorders>
            <w:shd w:val="clear" w:color="auto" w:fill="auto"/>
            <w:noWrap/>
            <w:vAlign w:val="bottom"/>
            <w:hideMark/>
          </w:tcPr>
          <w:p w14:paraId="12B28E14" w14:textId="3EE48B55"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CONE PEQUENO Refletivo </w:t>
            </w:r>
            <w:proofErr w:type="spellStart"/>
            <w:r w:rsidRPr="003E4680">
              <w:rPr>
                <w:rFonts w:ascii="Calibri" w:eastAsia="Times New Roman" w:hAnsi="Calibri" w:cs="Calibri"/>
                <w:color w:val="000000"/>
                <w:sz w:val="16"/>
                <w:szCs w:val="16"/>
              </w:rPr>
              <w:t>Lj</w:t>
            </w:r>
            <w:proofErr w:type="spellEnd"/>
            <w:r w:rsidRPr="003E4680">
              <w:rPr>
                <w:rFonts w:ascii="Calibri" w:eastAsia="Times New Roman" w:hAnsi="Calibri" w:cs="Calibri"/>
                <w:color w:val="000000"/>
                <w:sz w:val="16"/>
                <w:szCs w:val="16"/>
              </w:rPr>
              <w:t>/</w:t>
            </w:r>
            <w:proofErr w:type="spellStart"/>
            <w:r w:rsidRPr="003E4680">
              <w:rPr>
                <w:rFonts w:ascii="Calibri" w:eastAsia="Times New Roman" w:hAnsi="Calibri" w:cs="Calibri"/>
                <w:color w:val="000000"/>
                <w:sz w:val="16"/>
                <w:szCs w:val="16"/>
              </w:rPr>
              <w:t>br</w:t>
            </w:r>
            <w:proofErr w:type="spellEnd"/>
            <w:r w:rsidRPr="003E4680">
              <w:rPr>
                <w:rFonts w:ascii="Calibri" w:eastAsia="Times New Roman" w:hAnsi="Calibri" w:cs="Calibri"/>
                <w:color w:val="000000"/>
                <w:sz w:val="16"/>
                <w:szCs w:val="16"/>
              </w:rPr>
              <w:t xml:space="preserve"> 75cm-nbr</w:t>
            </w:r>
            <w:r w:rsidRPr="003E4680">
              <w:rPr>
                <w:rFonts w:ascii="Calibri" w:eastAsia="Times New Roman" w:hAnsi="Calibri" w:cs="Calibri"/>
                <w:color w:val="000000"/>
                <w:sz w:val="16"/>
                <w:szCs w:val="16"/>
              </w:rPr>
              <w:br/>
              <w:t>15071</w:t>
            </w:r>
          </w:p>
        </w:tc>
        <w:tc>
          <w:tcPr>
            <w:tcW w:w="701" w:type="dxa"/>
            <w:tcBorders>
              <w:top w:val="nil"/>
              <w:left w:val="nil"/>
              <w:bottom w:val="single" w:sz="4" w:space="0" w:color="auto"/>
              <w:right w:val="single" w:sz="4" w:space="0" w:color="auto"/>
            </w:tcBorders>
            <w:shd w:val="clear" w:color="auto" w:fill="auto"/>
            <w:noWrap/>
            <w:vAlign w:val="bottom"/>
            <w:hideMark/>
          </w:tcPr>
          <w:p w14:paraId="67014A8A"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7956F9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7AE6DD6D"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R$ 99,25</w:t>
            </w:r>
          </w:p>
        </w:tc>
      </w:tr>
      <w:tr w:rsidR="003E4680" w:rsidRPr="003E4680" w14:paraId="1634EBDB"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27954AC"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24</w:t>
            </w:r>
          </w:p>
        </w:tc>
        <w:tc>
          <w:tcPr>
            <w:tcW w:w="7484" w:type="dxa"/>
            <w:tcBorders>
              <w:top w:val="nil"/>
              <w:left w:val="nil"/>
              <w:bottom w:val="single" w:sz="4" w:space="0" w:color="auto"/>
              <w:right w:val="single" w:sz="4" w:space="0" w:color="auto"/>
            </w:tcBorders>
            <w:shd w:val="clear" w:color="auto" w:fill="auto"/>
            <w:noWrap/>
            <w:vAlign w:val="bottom"/>
            <w:hideMark/>
          </w:tcPr>
          <w:p w14:paraId="23B21AA9" w14:textId="3D8F560A"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PROTETOR SOLAR Profissional 30 FPS 120ml </w:t>
            </w:r>
            <w:r w:rsidRPr="003E4680">
              <w:rPr>
                <w:rFonts w:ascii="Calibri" w:eastAsia="Times New Roman" w:hAnsi="Calibri" w:cs="Calibri"/>
                <w:color w:val="000000"/>
                <w:sz w:val="16"/>
                <w:szCs w:val="16"/>
              </w:rPr>
              <w:br/>
              <w:t>Proteção contra raios UVA e UVB</w:t>
            </w:r>
            <w:r w:rsidRPr="003E4680">
              <w:rPr>
                <w:rFonts w:ascii="Calibri" w:eastAsia="Times New Roman" w:hAnsi="Calibri" w:cs="Calibri"/>
                <w:color w:val="000000"/>
                <w:sz w:val="16"/>
                <w:szCs w:val="16"/>
              </w:rPr>
              <w:br/>
              <w:t>Fórmula leve e não oleosa</w:t>
            </w:r>
            <w:r w:rsidRPr="003E4680">
              <w:rPr>
                <w:rFonts w:ascii="Calibri" w:eastAsia="Times New Roman" w:hAnsi="Calibri" w:cs="Calibri"/>
                <w:color w:val="000000"/>
                <w:sz w:val="16"/>
                <w:szCs w:val="16"/>
              </w:rPr>
              <w:br/>
              <w:t>Resistência água e ao suor</w:t>
            </w:r>
            <w:r w:rsidRPr="003E4680">
              <w:rPr>
                <w:rFonts w:ascii="Calibri" w:eastAsia="Times New Roman" w:hAnsi="Calibri" w:cs="Calibri"/>
                <w:color w:val="000000"/>
                <w:sz w:val="16"/>
                <w:szCs w:val="16"/>
              </w:rPr>
              <w:br/>
              <w:t>Alta cobertura.</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Oil</w:t>
            </w:r>
            <w:proofErr w:type="spellEnd"/>
            <w:r w:rsidRPr="003E4680">
              <w:rPr>
                <w:rFonts w:ascii="Calibri" w:eastAsia="Times New Roman" w:hAnsi="Calibri" w:cs="Calibri"/>
                <w:color w:val="000000"/>
                <w:sz w:val="16"/>
                <w:szCs w:val="16"/>
              </w:rPr>
              <w:t xml:space="preserve"> Free</w:t>
            </w:r>
            <w:r w:rsidRPr="003E4680">
              <w:rPr>
                <w:rFonts w:ascii="Calibri" w:eastAsia="Times New Roman" w:hAnsi="Calibri" w:cs="Calibri"/>
                <w:color w:val="000000"/>
                <w:sz w:val="16"/>
                <w:szCs w:val="16"/>
              </w:rPr>
              <w:br/>
              <w:t>Hipoalergênico</w:t>
            </w:r>
            <w:r w:rsidRPr="003E4680">
              <w:rPr>
                <w:rFonts w:ascii="Calibri" w:eastAsia="Times New Roman" w:hAnsi="Calibri" w:cs="Calibri"/>
                <w:color w:val="000000"/>
                <w:sz w:val="16"/>
                <w:szCs w:val="16"/>
              </w:rPr>
              <w:br/>
              <w:t>Vitamina E</w:t>
            </w:r>
          </w:p>
        </w:tc>
        <w:tc>
          <w:tcPr>
            <w:tcW w:w="701" w:type="dxa"/>
            <w:tcBorders>
              <w:top w:val="nil"/>
              <w:left w:val="nil"/>
              <w:bottom w:val="single" w:sz="4" w:space="0" w:color="auto"/>
              <w:right w:val="single" w:sz="4" w:space="0" w:color="auto"/>
            </w:tcBorders>
            <w:shd w:val="clear" w:color="auto" w:fill="auto"/>
            <w:noWrap/>
            <w:vAlign w:val="bottom"/>
            <w:hideMark/>
          </w:tcPr>
          <w:p w14:paraId="02B5868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8F5FD26"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5FFD5F11"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R$ 22,95</w:t>
            </w:r>
          </w:p>
        </w:tc>
      </w:tr>
      <w:tr w:rsidR="003E4680" w:rsidRPr="003E4680" w14:paraId="0DF09E66"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748EF34"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25</w:t>
            </w:r>
          </w:p>
        </w:tc>
        <w:tc>
          <w:tcPr>
            <w:tcW w:w="7484" w:type="dxa"/>
            <w:tcBorders>
              <w:top w:val="nil"/>
              <w:left w:val="nil"/>
              <w:bottom w:val="single" w:sz="4" w:space="0" w:color="auto"/>
              <w:right w:val="single" w:sz="4" w:space="0" w:color="auto"/>
            </w:tcBorders>
            <w:shd w:val="clear" w:color="auto" w:fill="auto"/>
            <w:noWrap/>
            <w:vAlign w:val="bottom"/>
            <w:hideMark/>
          </w:tcPr>
          <w:p w14:paraId="140D4BAD" w14:textId="573E221A"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PROTETOR SOLAR - CÉU ABERTO Facial 30 FPS 50 gramas </w:t>
            </w:r>
            <w:r w:rsidRPr="003E4680">
              <w:rPr>
                <w:rFonts w:ascii="Calibri" w:eastAsia="Times New Roman" w:hAnsi="Calibri" w:cs="Calibri"/>
                <w:color w:val="000000"/>
                <w:sz w:val="16"/>
                <w:szCs w:val="16"/>
              </w:rPr>
              <w:br/>
              <w:t>Proteção UVA e UVB</w:t>
            </w:r>
            <w:r w:rsidRPr="003E4680">
              <w:rPr>
                <w:rFonts w:ascii="Calibri" w:eastAsia="Times New Roman" w:hAnsi="Calibri" w:cs="Calibri"/>
                <w:color w:val="000000"/>
                <w:sz w:val="16"/>
                <w:szCs w:val="16"/>
              </w:rPr>
              <w:br/>
              <w:t>Textura leve e de rápida absorção.</w:t>
            </w:r>
            <w:r w:rsidRPr="003E4680">
              <w:rPr>
                <w:rFonts w:ascii="Calibri" w:eastAsia="Times New Roman" w:hAnsi="Calibri" w:cs="Calibri"/>
                <w:color w:val="000000"/>
                <w:sz w:val="16"/>
                <w:szCs w:val="16"/>
              </w:rPr>
              <w:br/>
              <w:t>Não oleoso.</w:t>
            </w:r>
            <w:r w:rsidRPr="003E4680">
              <w:rPr>
                <w:rFonts w:ascii="Calibri" w:eastAsia="Times New Roman" w:hAnsi="Calibri" w:cs="Calibri"/>
                <w:color w:val="000000"/>
                <w:sz w:val="16"/>
                <w:szCs w:val="16"/>
              </w:rPr>
              <w:br/>
              <w:t>Resistente água.</w:t>
            </w:r>
            <w:r w:rsidRPr="003E4680">
              <w:rPr>
                <w:rFonts w:ascii="Calibri" w:eastAsia="Times New Roman" w:hAnsi="Calibri" w:cs="Calibri"/>
                <w:color w:val="000000"/>
                <w:sz w:val="16"/>
                <w:szCs w:val="16"/>
              </w:rPr>
              <w:br/>
              <w:t>Hipoalergênico</w:t>
            </w:r>
          </w:p>
        </w:tc>
        <w:tc>
          <w:tcPr>
            <w:tcW w:w="701" w:type="dxa"/>
            <w:tcBorders>
              <w:top w:val="nil"/>
              <w:left w:val="nil"/>
              <w:bottom w:val="single" w:sz="4" w:space="0" w:color="auto"/>
              <w:right w:val="single" w:sz="4" w:space="0" w:color="auto"/>
            </w:tcBorders>
            <w:shd w:val="clear" w:color="auto" w:fill="auto"/>
            <w:noWrap/>
            <w:vAlign w:val="bottom"/>
            <w:hideMark/>
          </w:tcPr>
          <w:p w14:paraId="5D1CDEA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79665FD"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1FD37307"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R$ 18,37</w:t>
            </w:r>
          </w:p>
        </w:tc>
      </w:tr>
      <w:tr w:rsidR="003E4680" w:rsidRPr="003E4680" w14:paraId="18E777ED"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2F9742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26</w:t>
            </w:r>
          </w:p>
        </w:tc>
        <w:tc>
          <w:tcPr>
            <w:tcW w:w="7484" w:type="dxa"/>
            <w:tcBorders>
              <w:top w:val="nil"/>
              <w:left w:val="nil"/>
              <w:bottom w:val="single" w:sz="4" w:space="0" w:color="auto"/>
              <w:right w:val="single" w:sz="4" w:space="0" w:color="auto"/>
            </w:tcBorders>
            <w:shd w:val="clear" w:color="auto" w:fill="auto"/>
            <w:noWrap/>
            <w:vAlign w:val="bottom"/>
            <w:hideMark/>
          </w:tcPr>
          <w:p w14:paraId="16E94EB0" w14:textId="75D90F4E"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CONJUNTO </w:t>
            </w:r>
            <w:proofErr w:type="spellStart"/>
            <w:r w:rsidRPr="003E4680">
              <w:rPr>
                <w:rFonts w:ascii="Calibri" w:eastAsia="Times New Roman" w:hAnsi="Calibri" w:cs="Calibri"/>
                <w:color w:val="000000"/>
                <w:sz w:val="16"/>
                <w:szCs w:val="16"/>
              </w:rPr>
              <w:t>Vertice</w:t>
            </w:r>
            <w:proofErr w:type="spellEnd"/>
            <w:r w:rsidRPr="003E4680">
              <w:rPr>
                <w:rFonts w:ascii="Calibri" w:eastAsia="Times New Roman" w:hAnsi="Calibri" w:cs="Calibri"/>
                <w:color w:val="000000"/>
                <w:sz w:val="16"/>
                <w:szCs w:val="16"/>
              </w:rPr>
              <w:t xml:space="preserve"> Nylon</w:t>
            </w:r>
            <w:r w:rsidRPr="003E4680">
              <w:rPr>
                <w:rFonts w:ascii="Calibri" w:eastAsia="Times New Roman" w:hAnsi="Calibri" w:cs="Calibri"/>
                <w:color w:val="000000"/>
                <w:sz w:val="16"/>
                <w:szCs w:val="16"/>
              </w:rPr>
              <w:br/>
              <w:t>Mod3120 Ventilado C/faixa</w:t>
            </w:r>
          </w:p>
        </w:tc>
        <w:tc>
          <w:tcPr>
            <w:tcW w:w="701" w:type="dxa"/>
            <w:tcBorders>
              <w:top w:val="nil"/>
              <w:left w:val="nil"/>
              <w:bottom w:val="single" w:sz="4" w:space="0" w:color="auto"/>
              <w:right w:val="single" w:sz="4" w:space="0" w:color="auto"/>
            </w:tcBorders>
            <w:shd w:val="clear" w:color="auto" w:fill="auto"/>
            <w:noWrap/>
            <w:vAlign w:val="bottom"/>
            <w:hideMark/>
          </w:tcPr>
          <w:p w14:paraId="0F7C85F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72C07E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1.100</w:t>
            </w:r>
          </w:p>
        </w:tc>
        <w:tc>
          <w:tcPr>
            <w:tcW w:w="827" w:type="dxa"/>
            <w:tcBorders>
              <w:top w:val="nil"/>
              <w:left w:val="nil"/>
              <w:bottom w:val="single" w:sz="4" w:space="0" w:color="auto"/>
              <w:right w:val="single" w:sz="4" w:space="0" w:color="auto"/>
            </w:tcBorders>
            <w:shd w:val="clear" w:color="auto" w:fill="auto"/>
            <w:noWrap/>
            <w:vAlign w:val="bottom"/>
            <w:hideMark/>
          </w:tcPr>
          <w:p w14:paraId="2F382B7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R$ 254,44</w:t>
            </w:r>
          </w:p>
        </w:tc>
      </w:tr>
      <w:tr w:rsidR="003E4680" w:rsidRPr="003E4680" w14:paraId="6A130AFF"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2F08BD4"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27</w:t>
            </w:r>
          </w:p>
        </w:tc>
        <w:tc>
          <w:tcPr>
            <w:tcW w:w="7484" w:type="dxa"/>
            <w:tcBorders>
              <w:top w:val="nil"/>
              <w:left w:val="nil"/>
              <w:bottom w:val="single" w:sz="4" w:space="0" w:color="auto"/>
              <w:right w:val="single" w:sz="4" w:space="0" w:color="auto"/>
            </w:tcBorders>
            <w:shd w:val="clear" w:color="auto" w:fill="auto"/>
            <w:noWrap/>
            <w:vAlign w:val="bottom"/>
            <w:hideMark/>
          </w:tcPr>
          <w:p w14:paraId="6130F77D" w14:textId="5C925BD0"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CORDA DE 12 MM </w:t>
            </w:r>
            <w:proofErr w:type="spellStart"/>
            <w:r w:rsidRPr="003E4680">
              <w:rPr>
                <w:rFonts w:ascii="Calibri" w:eastAsia="Times New Roman" w:hAnsi="Calibri" w:cs="Calibri"/>
                <w:color w:val="000000"/>
                <w:sz w:val="16"/>
                <w:szCs w:val="16"/>
              </w:rPr>
              <w:t>Plasmodia</w:t>
            </w:r>
            <w:proofErr w:type="spellEnd"/>
            <w:r w:rsidRPr="003E4680">
              <w:rPr>
                <w:rFonts w:ascii="Calibri" w:eastAsia="Times New Roman" w:hAnsi="Calibri" w:cs="Calibri"/>
                <w:color w:val="000000"/>
                <w:sz w:val="16"/>
                <w:szCs w:val="16"/>
              </w:rPr>
              <w:t xml:space="preserve"> Poliamida</w:t>
            </w:r>
            <w:r w:rsidRPr="003E4680">
              <w:rPr>
                <w:rFonts w:ascii="Calibri" w:eastAsia="Times New Roman" w:hAnsi="Calibri" w:cs="Calibri"/>
                <w:color w:val="000000"/>
                <w:sz w:val="16"/>
                <w:szCs w:val="16"/>
              </w:rPr>
              <w:br/>
              <w:t>Trancada 12mm 22kn -</w:t>
            </w:r>
          </w:p>
        </w:tc>
        <w:tc>
          <w:tcPr>
            <w:tcW w:w="701" w:type="dxa"/>
            <w:tcBorders>
              <w:top w:val="nil"/>
              <w:left w:val="nil"/>
              <w:bottom w:val="single" w:sz="4" w:space="0" w:color="auto"/>
              <w:right w:val="single" w:sz="4" w:space="0" w:color="auto"/>
            </w:tcBorders>
            <w:shd w:val="clear" w:color="auto" w:fill="auto"/>
            <w:noWrap/>
            <w:vAlign w:val="bottom"/>
            <w:hideMark/>
          </w:tcPr>
          <w:p w14:paraId="2E936E7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w:t>
            </w:r>
          </w:p>
        </w:tc>
        <w:tc>
          <w:tcPr>
            <w:tcW w:w="599" w:type="dxa"/>
            <w:tcBorders>
              <w:top w:val="nil"/>
              <w:left w:val="nil"/>
              <w:bottom w:val="single" w:sz="4" w:space="0" w:color="auto"/>
              <w:right w:val="single" w:sz="4" w:space="0" w:color="auto"/>
            </w:tcBorders>
            <w:shd w:val="clear" w:color="auto" w:fill="auto"/>
            <w:noWrap/>
            <w:vAlign w:val="bottom"/>
            <w:hideMark/>
          </w:tcPr>
          <w:p w14:paraId="6900FBCE"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65C8F95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R$ 3,20</w:t>
            </w:r>
          </w:p>
        </w:tc>
      </w:tr>
      <w:tr w:rsidR="003E4680" w:rsidRPr="003E4680" w14:paraId="70DCFB72"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799CAE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28</w:t>
            </w:r>
          </w:p>
        </w:tc>
        <w:tc>
          <w:tcPr>
            <w:tcW w:w="7484" w:type="dxa"/>
            <w:tcBorders>
              <w:top w:val="nil"/>
              <w:left w:val="nil"/>
              <w:bottom w:val="single" w:sz="4" w:space="0" w:color="auto"/>
              <w:right w:val="single" w:sz="4" w:space="0" w:color="auto"/>
            </w:tcBorders>
            <w:shd w:val="clear" w:color="auto" w:fill="auto"/>
            <w:noWrap/>
            <w:vAlign w:val="bottom"/>
            <w:hideMark/>
          </w:tcPr>
          <w:p w14:paraId="6209D9D5" w14:textId="47444D1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CORRENTE Plástico Elo Grande</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Pt</w:t>
            </w:r>
            <w:proofErr w:type="spellEnd"/>
            <w:r w:rsidRPr="003E4680">
              <w:rPr>
                <w:rFonts w:ascii="Calibri" w:eastAsia="Times New Roman" w:hAnsi="Calibri" w:cs="Calibri"/>
                <w:color w:val="000000"/>
                <w:sz w:val="16"/>
                <w:szCs w:val="16"/>
              </w:rPr>
              <w:t>/am-61x32</w:t>
            </w:r>
          </w:p>
        </w:tc>
        <w:tc>
          <w:tcPr>
            <w:tcW w:w="701" w:type="dxa"/>
            <w:tcBorders>
              <w:top w:val="nil"/>
              <w:left w:val="nil"/>
              <w:bottom w:val="single" w:sz="4" w:space="0" w:color="auto"/>
              <w:right w:val="single" w:sz="4" w:space="0" w:color="auto"/>
            </w:tcBorders>
            <w:shd w:val="clear" w:color="auto" w:fill="auto"/>
            <w:noWrap/>
            <w:vAlign w:val="bottom"/>
            <w:hideMark/>
          </w:tcPr>
          <w:p w14:paraId="2EF69905"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w:t>
            </w:r>
          </w:p>
        </w:tc>
        <w:tc>
          <w:tcPr>
            <w:tcW w:w="599" w:type="dxa"/>
            <w:tcBorders>
              <w:top w:val="nil"/>
              <w:left w:val="nil"/>
              <w:bottom w:val="single" w:sz="4" w:space="0" w:color="auto"/>
              <w:right w:val="single" w:sz="4" w:space="0" w:color="auto"/>
            </w:tcBorders>
            <w:shd w:val="clear" w:color="auto" w:fill="auto"/>
            <w:noWrap/>
            <w:vAlign w:val="bottom"/>
            <w:hideMark/>
          </w:tcPr>
          <w:p w14:paraId="45592A16"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08B05C9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R$ 5,43</w:t>
            </w:r>
          </w:p>
        </w:tc>
      </w:tr>
      <w:tr w:rsidR="003E4680" w:rsidRPr="003E4680" w14:paraId="6FF1C590"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8A7488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29</w:t>
            </w:r>
          </w:p>
        </w:tc>
        <w:tc>
          <w:tcPr>
            <w:tcW w:w="7484" w:type="dxa"/>
            <w:tcBorders>
              <w:top w:val="nil"/>
              <w:left w:val="nil"/>
              <w:bottom w:val="single" w:sz="4" w:space="0" w:color="auto"/>
              <w:right w:val="single" w:sz="4" w:space="0" w:color="auto"/>
            </w:tcBorders>
            <w:shd w:val="clear" w:color="auto" w:fill="auto"/>
            <w:noWrap/>
            <w:vAlign w:val="bottom"/>
            <w:hideMark/>
          </w:tcPr>
          <w:p w14:paraId="7495AC6B" w14:textId="704D952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FITA ZEBRADA P/ SINALIZAÇÃO AMARELA E PRETA Am/</w:t>
            </w:r>
            <w:proofErr w:type="spellStart"/>
            <w:r w:rsidRPr="003E4680">
              <w:rPr>
                <w:rFonts w:ascii="Calibri" w:eastAsia="Times New Roman" w:hAnsi="Calibri" w:cs="Calibri"/>
                <w:color w:val="000000"/>
                <w:sz w:val="16"/>
                <w:szCs w:val="16"/>
              </w:rPr>
              <w:t>pt</w:t>
            </w:r>
            <w:proofErr w:type="spellEnd"/>
            <w:r w:rsidRPr="003E4680">
              <w:rPr>
                <w:rFonts w:ascii="Calibri" w:eastAsia="Times New Roman" w:hAnsi="Calibri" w:cs="Calibri"/>
                <w:color w:val="000000"/>
                <w:sz w:val="16"/>
                <w:szCs w:val="16"/>
              </w:rPr>
              <w:t xml:space="preserve"> 200m X 75 Cm</w:t>
            </w:r>
          </w:p>
        </w:tc>
        <w:tc>
          <w:tcPr>
            <w:tcW w:w="701" w:type="dxa"/>
            <w:tcBorders>
              <w:top w:val="nil"/>
              <w:left w:val="nil"/>
              <w:bottom w:val="single" w:sz="4" w:space="0" w:color="auto"/>
              <w:right w:val="single" w:sz="4" w:space="0" w:color="auto"/>
            </w:tcBorders>
            <w:shd w:val="clear" w:color="auto" w:fill="auto"/>
            <w:noWrap/>
            <w:vAlign w:val="bottom"/>
            <w:hideMark/>
          </w:tcPr>
          <w:p w14:paraId="2D04751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RL</w:t>
            </w:r>
          </w:p>
        </w:tc>
        <w:tc>
          <w:tcPr>
            <w:tcW w:w="599" w:type="dxa"/>
            <w:tcBorders>
              <w:top w:val="nil"/>
              <w:left w:val="nil"/>
              <w:bottom w:val="single" w:sz="4" w:space="0" w:color="auto"/>
              <w:right w:val="single" w:sz="4" w:space="0" w:color="auto"/>
            </w:tcBorders>
            <w:shd w:val="clear" w:color="auto" w:fill="auto"/>
            <w:noWrap/>
            <w:vAlign w:val="bottom"/>
            <w:hideMark/>
          </w:tcPr>
          <w:p w14:paraId="1F0DB746"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6C3CB4D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R$ 13,67</w:t>
            </w:r>
          </w:p>
        </w:tc>
      </w:tr>
      <w:tr w:rsidR="003E4680" w:rsidRPr="003E4680" w14:paraId="43475BB6"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9350718"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30</w:t>
            </w:r>
          </w:p>
        </w:tc>
        <w:tc>
          <w:tcPr>
            <w:tcW w:w="7484" w:type="dxa"/>
            <w:tcBorders>
              <w:top w:val="nil"/>
              <w:left w:val="nil"/>
              <w:bottom w:val="single" w:sz="4" w:space="0" w:color="auto"/>
              <w:right w:val="single" w:sz="4" w:space="0" w:color="auto"/>
            </w:tcBorders>
            <w:shd w:val="clear" w:color="auto" w:fill="auto"/>
            <w:noWrap/>
            <w:vAlign w:val="bottom"/>
            <w:hideMark/>
          </w:tcPr>
          <w:p w14:paraId="725DFF34" w14:textId="431B358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ÓCULOS DE PROTEÇÃO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4020 Incolor</w:t>
            </w:r>
            <w:r w:rsidRPr="003E4680">
              <w:rPr>
                <w:rFonts w:ascii="Calibri" w:eastAsia="Times New Roman" w:hAnsi="Calibri" w:cs="Calibri"/>
                <w:color w:val="000000"/>
                <w:sz w:val="16"/>
                <w:szCs w:val="16"/>
              </w:rPr>
              <w:br/>
            </w:r>
            <w:proofErr w:type="spellStart"/>
            <w:proofErr w:type="gramStart"/>
            <w:r w:rsidRPr="003E4680">
              <w:rPr>
                <w:rFonts w:ascii="Calibri" w:eastAsia="Times New Roman" w:hAnsi="Calibri" w:cs="Calibri"/>
                <w:color w:val="000000"/>
                <w:sz w:val="16"/>
                <w:szCs w:val="16"/>
              </w:rPr>
              <w:t>Antirrisco</w:t>
            </w:r>
            <w:proofErr w:type="spellEnd"/>
            <w:r w:rsidRPr="003E4680">
              <w:rPr>
                <w:rFonts w:ascii="Calibri" w:eastAsia="Times New Roman" w:hAnsi="Calibri" w:cs="Calibri"/>
                <w:color w:val="000000"/>
                <w:sz w:val="16"/>
                <w:szCs w:val="16"/>
              </w:rPr>
              <w:t xml:space="preserve">  CA</w:t>
            </w:r>
            <w:proofErr w:type="gramEnd"/>
            <w:r w:rsidRPr="003E4680">
              <w:rPr>
                <w:rFonts w:ascii="Calibri" w:eastAsia="Times New Roman" w:hAnsi="Calibri" w:cs="Calibri"/>
                <w:color w:val="000000"/>
                <w:sz w:val="16"/>
                <w:szCs w:val="16"/>
              </w:rPr>
              <w:t xml:space="preserve"> 10106</w:t>
            </w:r>
          </w:p>
        </w:tc>
        <w:tc>
          <w:tcPr>
            <w:tcW w:w="701" w:type="dxa"/>
            <w:tcBorders>
              <w:top w:val="nil"/>
              <w:left w:val="nil"/>
              <w:bottom w:val="single" w:sz="4" w:space="0" w:color="auto"/>
              <w:right w:val="single" w:sz="4" w:space="0" w:color="auto"/>
            </w:tcBorders>
            <w:shd w:val="clear" w:color="auto" w:fill="auto"/>
            <w:noWrap/>
            <w:vAlign w:val="bottom"/>
            <w:hideMark/>
          </w:tcPr>
          <w:p w14:paraId="1B1465C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8914EBE"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3.054</w:t>
            </w:r>
          </w:p>
        </w:tc>
        <w:tc>
          <w:tcPr>
            <w:tcW w:w="827" w:type="dxa"/>
            <w:tcBorders>
              <w:top w:val="nil"/>
              <w:left w:val="nil"/>
              <w:bottom w:val="single" w:sz="4" w:space="0" w:color="auto"/>
              <w:right w:val="single" w:sz="4" w:space="0" w:color="auto"/>
            </w:tcBorders>
            <w:shd w:val="clear" w:color="auto" w:fill="auto"/>
            <w:noWrap/>
            <w:vAlign w:val="bottom"/>
            <w:hideMark/>
          </w:tcPr>
          <w:p w14:paraId="7986CBD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R$ 4,64</w:t>
            </w:r>
          </w:p>
        </w:tc>
      </w:tr>
      <w:tr w:rsidR="003E4680" w:rsidRPr="003E4680" w14:paraId="5FC070D6"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396362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31</w:t>
            </w:r>
          </w:p>
        </w:tc>
        <w:tc>
          <w:tcPr>
            <w:tcW w:w="7484" w:type="dxa"/>
            <w:tcBorders>
              <w:top w:val="nil"/>
              <w:left w:val="nil"/>
              <w:bottom w:val="single" w:sz="4" w:space="0" w:color="auto"/>
              <w:right w:val="single" w:sz="4" w:space="0" w:color="auto"/>
            </w:tcBorders>
            <w:shd w:val="clear" w:color="auto" w:fill="auto"/>
            <w:noWrap/>
            <w:vAlign w:val="bottom"/>
            <w:hideMark/>
          </w:tcPr>
          <w:p w14:paraId="54A83242" w14:textId="43342924"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ÓCULOS DE SEGURANÇA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4400 Incolor</w:t>
            </w:r>
            <w:r w:rsidRPr="003E4680">
              <w:rPr>
                <w:rFonts w:ascii="Calibri" w:eastAsia="Times New Roman" w:hAnsi="Calibri" w:cs="Calibri"/>
                <w:color w:val="000000"/>
                <w:sz w:val="16"/>
                <w:szCs w:val="16"/>
              </w:rPr>
              <w:br/>
              <w:t xml:space="preserve">Sobrepor </w:t>
            </w:r>
            <w:proofErr w:type="spellStart"/>
            <w:r w:rsidRPr="003E4680">
              <w:rPr>
                <w:rFonts w:ascii="Calibri" w:eastAsia="Times New Roman" w:hAnsi="Calibri" w:cs="Calibri"/>
                <w:color w:val="000000"/>
                <w:sz w:val="16"/>
                <w:szCs w:val="16"/>
              </w:rPr>
              <w:t>Anti</w:t>
            </w:r>
            <w:proofErr w:type="spellEnd"/>
            <w:r w:rsidRPr="003E4680">
              <w:rPr>
                <w:rFonts w:ascii="Calibri" w:eastAsia="Times New Roman" w:hAnsi="Calibri" w:cs="Calibri"/>
                <w:color w:val="000000"/>
                <w:sz w:val="16"/>
                <w:szCs w:val="16"/>
              </w:rPr>
              <w:t xml:space="preserve"> </w:t>
            </w:r>
            <w:proofErr w:type="gramStart"/>
            <w:r w:rsidRPr="003E4680">
              <w:rPr>
                <w:rFonts w:ascii="Calibri" w:eastAsia="Times New Roman" w:hAnsi="Calibri" w:cs="Calibri"/>
                <w:color w:val="000000"/>
                <w:sz w:val="16"/>
                <w:szCs w:val="16"/>
              </w:rPr>
              <w:t>Risco  CA</w:t>
            </w:r>
            <w:proofErr w:type="gramEnd"/>
            <w:r w:rsidRPr="003E4680">
              <w:rPr>
                <w:rFonts w:ascii="Calibri" w:eastAsia="Times New Roman" w:hAnsi="Calibri" w:cs="Calibri"/>
                <w:color w:val="000000"/>
                <w:sz w:val="16"/>
                <w:szCs w:val="16"/>
              </w:rPr>
              <w:t xml:space="preserve"> 16113</w:t>
            </w:r>
          </w:p>
        </w:tc>
        <w:tc>
          <w:tcPr>
            <w:tcW w:w="701" w:type="dxa"/>
            <w:tcBorders>
              <w:top w:val="nil"/>
              <w:left w:val="nil"/>
              <w:bottom w:val="single" w:sz="4" w:space="0" w:color="auto"/>
              <w:right w:val="single" w:sz="4" w:space="0" w:color="auto"/>
            </w:tcBorders>
            <w:shd w:val="clear" w:color="auto" w:fill="auto"/>
            <w:noWrap/>
            <w:vAlign w:val="bottom"/>
            <w:hideMark/>
          </w:tcPr>
          <w:p w14:paraId="539D01B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958A1D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6845FB24"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R$ 8,23</w:t>
            </w:r>
          </w:p>
        </w:tc>
      </w:tr>
      <w:tr w:rsidR="003E4680" w:rsidRPr="003E4680" w14:paraId="6C736442"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4B5BCFF"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32</w:t>
            </w:r>
          </w:p>
        </w:tc>
        <w:tc>
          <w:tcPr>
            <w:tcW w:w="7484" w:type="dxa"/>
            <w:tcBorders>
              <w:top w:val="nil"/>
              <w:left w:val="nil"/>
              <w:bottom w:val="single" w:sz="4" w:space="0" w:color="auto"/>
              <w:right w:val="single" w:sz="4" w:space="0" w:color="auto"/>
            </w:tcBorders>
            <w:shd w:val="clear" w:color="auto" w:fill="auto"/>
            <w:noWrap/>
            <w:vAlign w:val="bottom"/>
            <w:hideMark/>
          </w:tcPr>
          <w:p w14:paraId="7B207B1E" w14:textId="0578C5F3"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PARES DE PERNEIRAS </w:t>
            </w:r>
            <w:proofErr w:type="spellStart"/>
            <w:r w:rsidRPr="003E4680">
              <w:rPr>
                <w:rFonts w:ascii="Calibri" w:eastAsia="Times New Roman" w:hAnsi="Calibri" w:cs="Calibri"/>
                <w:color w:val="000000"/>
                <w:sz w:val="16"/>
                <w:szCs w:val="16"/>
              </w:rPr>
              <w:t>Anti-corte</w:t>
            </w:r>
            <w:proofErr w:type="spellEnd"/>
            <w:r w:rsidRPr="003E4680">
              <w:rPr>
                <w:rFonts w:ascii="Calibri" w:eastAsia="Times New Roman" w:hAnsi="Calibri" w:cs="Calibri"/>
                <w:color w:val="000000"/>
                <w:sz w:val="16"/>
                <w:szCs w:val="16"/>
              </w:rPr>
              <w:t>/animais</w:t>
            </w:r>
            <w:r w:rsidRPr="003E4680">
              <w:rPr>
                <w:rFonts w:ascii="Calibri" w:eastAsia="Times New Roman" w:hAnsi="Calibri" w:cs="Calibri"/>
                <w:color w:val="000000"/>
                <w:sz w:val="16"/>
                <w:szCs w:val="16"/>
              </w:rPr>
              <w:br/>
              <w:t xml:space="preserve">Peçonhentos </w:t>
            </w:r>
            <w:proofErr w:type="spellStart"/>
            <w:r w:rsidRPr="003E4680">
              <w:rPr>
                <w:rFonts w:ascii="Calibri" w:eastAsia="Times New Roman" w:hAnsi="Calibri" w:cs="Calibri"/>
                <w:color w:val="000000"/>
                <w:sz w:val="16"/>
                <w:szCs w:val="16"/>
              </w:rPr>
              <w:t>Tam</w:t>
            </w:r>
            <w:proofErr w:type="spellEnd"/>
            <w:r w:rsidRPr="003E4680">
              <w:rPr>
                <w:rFonts w:ascii="Calibri" w:eastAsia="Times New Roman" w:hAnsi="Calibri" w:cs="Calibri"/>
                <w:color w:val="000000"/>
                <w:sz w:val="16"/>
                <w:szCs w:val="16"/>
              </w:rPr>
              <w:t xml:space="preserve"> </w:t>
            </w:r>
            <w:proofErr w:type="gramStart"/>
            <w:r w:rsidRPr="003E4680">
              <w:rPr>
                <w:rFonts w:ascii="Calibri" w:eastAsia="Times New Roman" w:hAnsi="Calibri" w:cs="Calibri"/>
                <w:color w:val="000000"/>
                <w:sz w:val="16"/>
                <w:szCs w:val="16"/>
              </w:rPr>
              <w:t>Único  CA</w:t>
            </w:r>
            <w:proofErr w:type="gramEnd"/>
            <w:r w:rsidRPr="003E4680">
              <w:rPr>
                <w:rFonts w:ascii="Calibri" w:eastAsia="Times New Roman" w:hAnsi="Calibri" w:cs="Calibri"/>
                <w:color w:val="000000"/>
                <w:sz w:val="16"/>
                <w:szCs w:val="16"/>
              </w:rPr>
              <w:t xml:space="preserve"> 35222/11410</w:t>
            </w:r>
          </w:p>
        </w:tc>
        <w:tc>
          <w:tcPr>
            <w:tcW w:w="701" w:type="dxa"/>
            <w:tcBorders>
              <w:top w:val="nil"/>
              <w:left w:val="nil"/>
              <w:bottom w:val="single" w:sz="4" w:space="0" w:color="auto"/>
              <w:right w:val="single" w:sz="4" w:space="0" w:color="auto"/>
            </w:tcBorders>
            <w:shd w:val="clear" w:color="auto" w:fill="auto"/>
            <w:noWrap/>
            <w:vAlign w:val="bottom"/>
            <w:hideMark/>
          </w:tcPr>
          <w:p w14:paraId="2820311A"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6086804"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3B8B5CC9"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R$ 37,78</w:t>
            </w:r>
          </w:p>
        </w:tc>
      </w:tr>
      <w:tr w:rsidR="003E4680" w:rsidRPr="003E4680" w14:paraId="6FF52F1A"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1DA1EA1"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33</w:t>
            </w:r>
          </w:p>
        </w:tc>
        <w:tc>
          <w:tcPr>
            <w:tcW w:w="7484" w:type="dxa"/>
            <w:tcBorders>
              <w:top w:val="nil"/>
              <w:left w:val="nil"/>
              <w:bottom w:val="single" w:sz="4" w:space="0" w:color="auto"/>
              <w:right w:val="single" w:sz="4" w:space="0" w:color="auto"/>
            </w:tcBorders>
            <w:shd w:val="clear" w:color="auto" w:fill="auto"/>
            <w:noWrap/>
            <w:vAlign w:val="bottom"/>
            <w:hideMark/>
          </w:tcPr>
          <w:p w14:paraId="47D5DAA2" w14:textId="38D10E44"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TELA Tapume 1,20 X 50 Metro</w:t>
            </w:r>
            <w:r w:rsidRPr="003E4680">
              <w:rPr>
                <w:rFonts w:ascii="Calibri" w:eastAsia="Times New Roman" w:hAnsi="Calibri" w:cs="Calibri"/>
                <w:color w:val="000000"/>
                <w:sz w:val="16"/>
                <w:szCs w:val="16"/>
              </w:rPr>
              <w:br/>
              <w:t>Leve Laranja</w:t>
            </w:r>
          </w:p>
        </w:tc>
        <w:tc>
          <w:tcPr>
            <w:tcW w:w="701" w:type="dxa"/>
            <w:tcBorders>
              <w:top w:val="nil"/>
              <w:left w:val="nil"/>
              <w:bottom w:val="single" w:sz="4" w:space="0" w:color="auto"/>
              <w:right w:val="single" w:sz="4" w:space="0" w:color="auto"/>
            </w:tcBorders>
            <w:shd w:val="clear" w:color="auto" w:fill="auto"/>
            <w:noWrap/>
            <w:vAlign w:val="bottom"/>
            <w:hideMark/>
          </w:tcPr>
          <w:p w14:paraId="7231520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924432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2F306DE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R$ 75,69</w:t>
            </w:r>
          </w:p>
        </w:tc>
      </w:tr>
      <w:tr w:rsidR="003E4680" w:rsidRPr="003E4680" w14:paraId="439E211D"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C1CDFC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34</w:t>
            </w:r>
          </w:p>
        </w:tc>
        <w:tc>
          <w:tcPr>
            <w:tcW w:w="7484" w:type="dxa"/>
            <w:tcBorders>
              <w:top w:val="nil"/>
              <w:left w:val="nil"/>
              <w:bottom w:val="single" w:sz="4" w:space="0" w:color="auto"/>
              <w:right w:val="single" w:sz="4" w:space="0" w:color="auto"/>
            </w:tcBorders>
            <w:shd w:val="clear" w:color="auto" w:fill="auto"/>
            <w:noWrap/>
            <w:vAlign w:val="bottom"/>
            <w:hideMark/>
          </w:tcPr>
          <w:p w14:paraId="6AC174FC" w14:textId="2F28E881"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TOUCA ÁRABE - PROTEÇÃO DE SOL NUCA Árabe Soldador </w:t>
            </w:r>
            <w:proofErr w:type="spellStart"/>
            <w:r w:rsidRPr="003E4680">
              <w:rPr>
                <w:rFonts w:ascii="Calibri" w:eastAsia="Times New Roman" w:hAnsi="Calibri" w:cs="Calibri"/>
                <w:color w:val="000000"/>
                <w:sz w:val="16"/>
                <w:szCs w:val="16"/>
              </w:rPr>
              <w:t>Unitex</w:t>
            </w:r>
            <w:proofErr w:type="spellEnd"/>
            <w:r w:rsidRPr="003E4680">
              <w:rPr>
                <w:rFonts w:ascii="Calibri" w:eastAsia="Times New Roman" w:hAnsi="Calibri" w:cs="Calibri"/>
                <w:color w:val="000000"/>
                <w:sz w:val="16"/>
                <w:szCs w:val="16"/>
              </w:rPr>
              <w:br/>
              <w:t xml:space="preserve">Az </w:t>
            </w:r>
            <w:proofErr w:type="spellStart"/>
            <w:r w:rsidRPr="003E4680">
              <w:rPr>
                <w:rFonts w:ascii="Calibri" w:eastAsia="Times New Roman" w:hAnsi="Calibri" w:cs="Calibri"/>
                <w:color w:val="000000"/>
                <w:sz w:val="16"/>
                <w:szCs w:val="16"/>
              </w:rPr>
              <w:t>Ry</w:t>
            </w:r>
            <w:proofErr w:type="spellEnd"/>
            <w:r w:rsidRPr="003E4680">
              <w:rPr>
                <w:rFonts w:ascii="Calibri" w:eastAsia="Times New Roman" w:hAnsi="Calibri" w:cs="Calibri"/>
                <w:color w:val="000000"/>
                <w:sz w:val="16"/>
                <w:szCs w:val="16"/>
              </w:rPr>
              <w:t xml:space="preserve"> C/ Cordão</w:t>
            </w:r>
          </w:p>
        </w:tc>
        <w:tc>
          <w:tcPr>
            <w:tcW w:w="701" w:type="dxa"/>
            <w:tcBorders>
              <w:top w:val="nil"/>
              <w:left w:val="nil"/>
              <w:bottom w:val="single" w:sz="4" w:space="0" w:color="auto"/>
              <w:right w:val="single" w:sz="4" w:space="0" w:color="auto"/>
            </w:tcBorders>
            <w:shd w:val="clear" w:color="auto" w:fill="auto"/>
            <w:noWrap/>
            <w:vAlign w:val="bottom"/>
            <w:hideMark/>
          </w:tcPr>
          <w:p w14:paraId="1AB1E16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5202D6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400</w:t>
            </w:r>
          </w:p>
        </w:tc>
        <w:tc>
          <w:tcPr>
            <w:tcW w:w="827" w:type="dxa"/>
            <w:tcBorders>
              <w:top w:val="nil"/>
              <w:left w:val="nil"/>
              <w:bottom w:val="single" w:sz="4" w:space="0" w:color="auto"/>
              <w:right w:val="single" w:sz="4" w:space="0" w:color="auto"/>
            </w:tcBorders>
            <w:shd w:val="clear" w:color="auto" w:fill="auto"/>
            <w:noWrap/>
            <w:vAlign w:val="bottom"/>
            <w:hideMark/>
          </w:tcPr>
          <w:p w14:paraId="2E7B19E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R$ 20,31</w:t>
            </w:r>
          </w:p>
        </w:tc>
      </w:tr>
      <w:tr w:rsidR="003E4680" w:rsidRPr="003E4680" w14:paraId="75DB9903"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469401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35</w:t>
            </w:r>
          </w:p>
        </w:tc>
        <w:tc>
          <w:tcPr>
            <w:tcW w:w="7484" w:type="dxa"/>
            <w:tcBorders>
              <w:top w:val="nil"/>
              <w:left w:val="nil"/>
              <w:bottom w:val="single" w:sz="4" w:space="0" w:color="auto"/>
              <w:right w:val="single" w:sz="4" w:space="0" w:color="auto"/>
            </w:tcBorders>
            <w:shd w:val="clear" w:color="auto" w:fill="auto"/>
            <w:noWrap/>
            <w:vAlign w:val="bottom"/>
            <w:hideMark/>
          </w:tcPr>
          <w:p w14:paraId="74CC4AB4" w14:textId="041E493C"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SAPATO </w:t>
            </w:r>
            <w:proofErr w:type="spellStart"/>
            <w:r w:rsidRPr="003E4680">
              <w:rPr>
                <w:rFonts w:ascii="Calibri" w:eastAsia="Times New Roman" w:hAnsi="Calibri" w:cs="Calibri"/>
                <w:color w:val="000000"/>
                <w:sz w:val="16"/>
                <w:szCs w:val="16"/>
              </w:rPr>
              <w:t>Esp</w:t>
            </w:r>
            <w:proofErr w:type="spellEnd"/>
            <w:r w:rsidRPr="003E4680">
              <w:rPr>
                <w:rFonts w:ascii="Calibri" w:eastAsia="Times New Roman" w:hAnsi="Calibri" w:cs="Calibri"/>
                <w:color w:val="000000"/>
                <w:sz w:val="16"/>
                <w:szCs w:val="16"/>
              </w:rPr>
              <w:t xml:space="preserve">-sapato </w:t>
            </w:r>
            <w:proofErr w:type="spellStart"/>
            <w:r w:rsidRPr="003E4680">
              <w:rPr>
                <w:rFonts w:ascii="Calibri" w:eastAsia="Times New Roman" w:hAnsi="Calibri" w:cs="Calibri"/>
                <w:color w:val="000000"/>
                <w:sz w:val="16"/>
                <w:szCs w:val="16"/>
              </w:rPr>
              <w:t>Italbotas</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Pvc</w:t>
            </w:r>
            <w:proofErr w:type="spellEnd"/>
            <w:r w:rsidRPr="003E4680">
              <w:rPr>
                <w:rFonts w:ascii="Calibri" w:eastAsia="Times New Roman" w:hAnsi="Calibri" w:cs="Calibri"/>
                <w:color w:val="000000"/>
                <w:sz w:val="16"/>
                <w:szCs w:val="16"/>
              </w:rPr>
              <w:t xml:space="preserve"> Grip</w:t>
            </w:r>
            <w:r w:rsidRPr="003E4680">
              <w:rPr>
                <w:rFonts w:ascii="Calibri" w:eastAsia="Times New Roman" w:hAnsi="Calibri" w:cs="Calibri"/>
                <w:color w:val="000000"/>
                <w:sz w:val="16"/>
                <w:szCs w:val="16"/>
              </w:rPr>
              <w:br/>
              <w:t xml:space="preserve">sem Forro Branca </w:t>
            </w:r>
            <w:proofErr w:type="gramStart"/>
            <w:r w:rsidRPr="003E4680">
              <w:rPr>
                <w:rFonts w:ascii="Calibri" w:eastAsia="Times New Roman" w:hAnsi="Calibri" w:cs="Calibri"/>
                <w:color w:val="000000"/>
                <w:sz w:val="16"/>
                <w:szCs w:val="16"/>
              </w:rPr>
              <w:t>40  CA</w:t>
            </w:r>
            <w:proofErr w:type="gramEnd"/>
            <w:r w:rsidRPr="003E4680">
              <w:rPr>
                <w:rFonts w:ascii="Calibri" w:eastAsia="Times New Roman" w:hAnsi="Calibri" w:cs="Calibri"/>
                <w:color w:val="000000"/>
                <w:sz w:val="16"/>
                <w:szCs w:val="16"/>
              </w:rPr>
              <w:t xml:space="preserve"> 45991</w:t>
            </w:r>
          </w:p>
        </w:tc>
        <w:tc>
          <w:tcPr>
            <w:tcW w:w="701" w:type="dxa"/>
            <w:tcBorders>
              <w:top w:val="nil"/>
              <w:left w:val="nil"/>
              <w:bottom w:val="single" w:sz="4" w:space="0" w:color="auto"/>
              <w:right w:val="single" w:sz="4" w:space="0" w:color="auto"/>
            </w:tcBorders>
            <w:shd w:val="clear" w:color="auto" w:fill="auto"/>
            <w:noWrap/>
            <w:vAlign w:val="bottom"/>
            <w:hideMark/>
          </w:tcPr>
          <w:p w14:paraId="5C5ADCD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24D805B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507</w:t>
            </w:r>
          </w:p>
        </w:tc>
        <w:tc>
          <w:tcPr>
            <w:tcW w:w="827" w:type="dxa"/>
            <w:tcBorders>
              <w:top w:val="nil"/>
              <w:left w:val="nil"/>
              <w:bottom w:val="single" w:sz="4" w:space="0" w:color="auto"/>
              <w:right w:val="single" w:sz="4" w:space="0" w:color="auto"/>
            </w:tcBorders>
            <w:shd w:val="clear" w:color="auto" w:fill="auto"/>
            <w:noWrap/>
            <w:vAlign w:val="bottom"/>
            <w:hideMark/>
          </w:tcPr>
          <w:p w14:paraId="0E5F375D"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R$ 54,53</w:t>
            </w:r>
          </w:p>
        </w:tc>
      </w:tr>
      <w:tr w:rsidR="003E4680" w:rsidRPr="003E4680" w14:paraId="13FE61FB" w14:textId="77777777" w:rsidTr="003E4680">
        <w:trPr>
          <w:trHeight w:val="98"/>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48A0B1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36</w:t>
            </w:r>
          </w:p>
        </w:tc>
        <w:tc>
          <w:tcPr>
            <w:tcW w:w="7484" w:type="dxa"/>
            <w:tcBorders>
              <w:top w:val="nil"/>
              <w:left w:val="nil"/>
              <w:bottom w:val="single" w:sz="4" w:space="0" w:color="auto"/>
              <w:right w:val="single" w:sz="4" w:space="0" w:color="auto"/>
            </w:tcBorders>
            <w:shd w:val="clear" w:color="auto" w:fill="auto"/>
            <w:noWrap/>
            <w:vAlign w:val="bottom"/>
            <w:hideMark/>
          </w:tcPr>
          <w:p w14:paraId="3ED7522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CALÇA MASCULINA TIPO BRIM UNIFORME BRIM PESADO 100% ALGODÃO COM FAIXA REFLETIVA</w:t>
            </w:r>
          </w:p>
        </w:tc>
        <w:tc>
          <w:tcPr>
            <w:tcW w:w="701" w:type="dxa"/>
            <w:tcBorders>
              <w:top w:val="nil"/>
              <w:left w:val="nil"/>
              <w:bottom w:val="single" w:sz="4" w:space="0" w:color="auto"/>
              <w:right w:val="single" w:sz="4" w:space="0" w:color="auto"/>
            </w:tcBorders>
            <w:shd w:val="clear" w:color="auto" w:fill="auto"/>
            <w:noWrap/>
            <w:vAlign w:val="bottom"/>
            <w:hideMark/>
          </w:tcPr>
          <w:p w14:paraId="6576BCB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732949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0A7A6196"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R$ 71,58</w:t>
            </w:r>
          </w:p>
        </w:tc>
      </w:tr>
      <w:tr w:rsidR="003E4680" w:rsidRPr="003E4680" w14:paraId="57B2E7EE" w14:textId="77777777" w:rsidTr="003E4680">
        <w:trPr>
          <w:trHeight w:val="215"/>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1018D4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37</w:t>
            </w:r>
          </w:p>
        </w:tc>
        <w:tc>
          <w:tcPr>
            <w:tcW w:w="7484" w:type="dxa"/>
            <w:tcBorders>
              <w:top w:val="nil"/>
              <w:left w:val="nil"/>
              <w:bottom w:val="single" w:sz="4" w:space="0" w:color="auto"/>
              <w:right w:val="single" w:sz="4" w:space="0" w:color="auto"/>
            </w:tcBorders>
            <w:shd w:val="clear" w:color="auto" w:fill="auto"/>
            <w:noWrap/>
            <w:vAlign w:val="bottom"/>
            <w:hideMark/>
          </w:tcPr>
          <w:p w14:paraId="5395FEB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JALECO UNIFORME BRIM 100% ALGODÃO COM FAIXA REFLETIVA</w:t>
            </w:r>
          </w:p>
        </w:tc>
        <w:tc>
          <w:tcPr>
            <w:tcW w:w="701" w:type="dxa"/>
            <w:tcBorders>
              <w:top w:val="nil"/>
              <w:left w:val="nil"/>
              <w:bottom w:val="single" w:sz="4" w:space="0" w:color="auto"/>
              <w:right w:val="single" w:sz="4" w:space="0" w:color="auto"/>
            </w:tcBorders>
            <w:shd w:val="clear" w:color="auto" w:fill="auto"/>
            <w:noWrap/>
            <w:vAlign w:val="bottom"/>
            <w:hideMark/>
          </w:tcPr>
          <w:p w14:paraId="3C597A1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FAE76E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7313BFD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R$ 48,00</w:t>
            </w:r>
          </w:p>
        </w:tc>
      </w:tr>
      <w:tr w:rsidR="003E4680" w:rsidRPr="003E4680" w14:paraId="05381E24" w14:textId="77777777" w:rsidTr="003E4680">
        <w:trPr>
          <w:trHeight w:val="17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5786D0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38</w:t>
            </w:r>
          </w:p>
        </w:tc>
        <w:tc>
          <w:tcPr>
            <w:tcW w:w="7484" w:type="dxa"/>
            <w:tcBorders>
              <w:top w:val="nil"/>
              <w:left w:val="nil"/>
              <w:bottom w:val="single" w:sz="4" w:space="0" w:color="auto"/>
              <w:right w:val="single" w:sz="4" w:space="0" w:color="auto"/>
            </w:tcBorders>
            <w:shd w:val="clear" w:color="auto" w:fill="auto"/>
            <w:noWrap/>
            <w:vAlign w:val="bottom"/>
            <w:hideMark/>
          </w:tcPr>
          <w:p w14:paraId="77FC7285" w14:textId="2AD1E563"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BOTINA Bi densidade com Cadarço Nobuck Marrom TP094 - </w:t>
            </w:r>
            <w:proofErr w:type="spellStart"/>
            <w:r w:rsidRPr="003E4680">
              <w:rPr>
                <w:rFonts w:ascii="Calibri" w:eastAsia="Times New Roman" w:hAnsi="Calibri" w:cs="Calibri"/>
                <w:color w:val="000000"/>
                <w:sz w:val="16"/>
                <w:szCs w:val="16"/>
              </w:rPr>
              <w:t>Cartom</w:t>
            </w:r>
            <w:proofErr w:type="spellEnd"/>
            <w:r w:rsidRPr="003E4680">
              <w:rPr>
                <w:rFonts w:ascii="Calibri" w:eastAsia="Times New Roman" w:hAnsi="Calibri" w:cs="Calibri"/>
                <w:color w:val="000000"/>
                <w:sz w:val="16"/>
                <w:szCs w:val="16"/>
              </w:rPr>
              <w:t xml:space="preserve"> | CA - 40102</w:t>
            </w:r>
          </w:p>
        </w:tc>
        <w:tc>
          <w:tcPr>
            <w:tcW w:w="701" w:type="dxa"/>
            <w:tcBorders>
              <w:top w:val="nil"/>
              <w:left w:val="nil"/>
              <w:bottom w:val="single" w:sz="4" w:space="0" w:color="auto"/>
              <w:right w:val="single" w:sz="4" w:space="0" w:color="auto"/>
            </w:tcBorders>
            <w:shd w:val="clear" w:color="auto" w:fill="auto"/>
            <w:noWrap/>
            <w:vAlign w:val="bottom"/>
            <w:hideMark/>
          </w:tcPr>
          <w:p w14:paraId="2AC2609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7E012A1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827" w:type="dxa"/>
            <w:tcBorders>
              <w:top w:val="nil"/>
              <w:left w:val="nil"/>
              <w:bottom w:val="single" w:sz="4" w:space="0" w:color="auto"/>
              <w:right w:val="single" w:sz="4" w:space="0" w:color="auto"/>
            </w:tcBorders>
            <w:shd w:val="clear" w:color="auto" w:fill="auto"/>
            <w:noWrap/>
            <w:vAlign w:val="bottom"/>
            <w:hideMark/>
          </w:tcPr>
          <w:p w14:paraId="0DB8CA5E"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R$ 61,78</w:t>
            </w:r>
          </w:p>
        </w:tc>
      </w:tr>
      <w:tr w:rsidR="003E4680" w:rsidRPr="003E4680" w14:paraId="714D0EF0" w14:textId="77777777" w:rsidTr="003E4680">
        <w:trPr>
          <w:trHeight w:val="153"/>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4E9021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39</w:t>
            </w:r>
          </w:p>
        </w:tc>
        <w:tc>
          <w:tcPr>
            <w:tcW w:w="7484" w:type="dxa"/>
            <w:tcBorders>
              <w:top w:val="nil"/>
              <w:left w:val="nil"/>
              <w:bottom w:val="single" w:sz="4" w:space="0" w:color="auto"/>
              <w:right w:val="single" w:sz="4" w:space="0" w:color="auto"/>
            </w:tcBorders>
            <w:shd w:val="clear" w:color="auto" w:fill="auto"/>
            <w:noWrap/>
            <w:vAlign w:val="bottom"/>
            <w:hideMark/>
          </w:tcPr>
          <w:p w14:paraId="0A01792F"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AVENTAL PVC IMPERMEAVEL PVC</w:t>
            </w:r>
          </w:p>
        </w:tc>
        <w:tc>
          <w:tcPr>
            <w:tcW w:w="701" w:type="dxa"/>
            <w:tcBorders>
              <w:top w:val="nil"/>
              <w:left w:val="nil"/>
              <w:bottom w:val="single" w:sz="4" w:space="0" w:color="auto"/>
              <w:right w:val="single" w:sz="4" w:space="0" w:color="auto"/>
            </w:tcBorders>
            <w:shd w:val="clear" w:color="auto" w:fill="auto"/>
            <w:noWrap/>
            <w:vAlign w:val="bottom"/>
            <w:hideMark/>
          </w:tcPr>
          <w:p w14:paraId="7592B13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7A5DDE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827" w:type="dxa"/>
            <w:tcBorders>
              <w:top w:val="nil"/>
              <w:left w:val="nil"/>
              <w:bottom w:val="single" w:sz="4" w:space="0" w:color="auto"/>
              <w:right w:val="single" w:sz="4" w:space="0" w:color="auto"/>
            </w:tcBorders>
            <w:shd w:val="clear" w:color="auto" w:fill="auto"/>
            <w:noWrap/>
            <w:vAlign w:val="bottom"/>
            <w:hideMark/>
          </w:tcPr>
          <w:p w14:paraId="513ECD0B"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R$ 32,71</w:t>
            </w:r>
          </w:p>
        </w:tc>
      </w:tr>
      <w:tr w:rsidR="003E4680" w:rsidRPr="003E4680" w14:paraId="713D7A13" w14:textId="77777777" w:rsidTr="003E4680">
        <w:trPr>
          <w:trHeight w:val="233"/>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442F544"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40</w:t>
            </w:r>
          </w:p>
        </w:tc>
        <w:tc>
          <w:tcPr>
            <w:tcW w:w="7484" w:type="dxa"/>
            <w:tcBorders>
              <w:top w:val="nil"/>
              <w:left w:val="nil"/>
              <w:bottom w:val="single" w:sz="4" w:space="0" w:color="auto"/>
              <w:right w:val="single" w:sz="4" w:space="0" w:color="auto"/>
            </w:tcBorders>
            <w:shd w:val="clear" w:color="auto" w:fill="auto"/>
            <w:noWrap/>
            <w:vAlign w:val="bottom"/>
            <w:hideMark/>
          </w:tcPr>
          <w:p w14:paraId="07C7F0B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AVENTAL ALGODÃO ANTICHAMAS CA 29046</w:t>
            </w:r>
          </w:p>
        </w:tc>
        <w:tc>
          <w:tcPr>
            <w:tcW w:w="701" w:type="dxa"/>
            <w:tcBorders>
              <w:top w:val="nil"/>
              <w:left w:val="nil"/>
              <w:bottom w:val="single" w:sz="4" w:space="0" w:color="auto"/>
              <w:right w:val="single" w:sz="4" w:space="0" w:color="auto"/>
            </w:tcBorders>
            <w:shd w:val="clear" w:color="auto" w:fill="auto"/>
            <w:noWrap/>
            <w:vAlign w:val="bottom"/>
            <w:hideMark/>
          </w:tcPr>
          <w:p w14:paraId="1C6A9378"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FA82727"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30F2E4B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R$ 139,94</w:t>
            </w:r>
          </w:p>
        </w:tc>
      </w:tr>
      <w:tr w:rsidR="003E4680" w:rsidRPr="003E4680" w14:paraId="565E7FA6" w14:textId="77777777" w:rsidTr="003E4680">
        <w:trPr>
          <w:trHeight w:val="161"/>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E81282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41</w:t>
            </w:r>
          </w:p>
        </w:tc>
        <w:tc>
          <w:tcPr>
            <w:tcW w:w="7484" w:type="dxa"/>
            <w:tcBorders>
              <w:top w:val="nil"/>
              <w:left w:val="nil"/>
              <w:bottom w:val="single" w:sz="4" w:space="0" w:color="auto"/>
              <w:right w:val="single" w:sz="4" w:space="0" w:color="auto"/>
            </w:tcBorders>
            <w:shd w:val="clear" w:color="auto" w:fill="auto"/>
            <w:noWrap/>
            <w:vAlign w:val="bottom"/>
            <w:hideMark/>
          </w:tcPr>
          <w:p w14:paraId="1BEF618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ALCOOL GEL 70% 100 ml</w:t>
            </w:r>
          </w:p>
        </w:tc>
        <w:tc>
          <w:tcPr>
            <w:tcW w:w="701" w:type="dxa"/>
            <w:tcBorders>
              <w:top w:val="nil"/>
              <w:left w:val="nil"/>
              <w:bottom w:val="single" w:sz="4" w:space="0" w:color="auto"/>
              <w:right w:val="single" w:sz="4" w:space="0" w:color="auto"/>
            </w:tcBorders>
            <w:shd w:val="clear" w:color="auto" w:fill="auto"/>
            <w:noWrap/>
            <w:vAlign w:val="bottom"/>
            <w:hideMark/>
          </w:tcPr>
          <w:p w14:paraId="497D3256"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300F33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827" w:type="dxa"/>
            <w:tcBorders>
              <w:top w:val="nil"/>
              <w:left w:val="nil"/>
              <w:bottom w:val="single" w:sz="4" w:space="0" w:color="auto"/>
              <w:right w:val="single" w:sz="4" w:space="0" w:color="auto"/>
            </w:tcBorders>
            <w:shd w:val="clear" w:color="auto" w:fill="auto"/>
            <w:noWrap/>
            <w:vAlign w:val="bottom"/>
            <w:hideMark/>
          </w:tcPr>
          <w:p w14:paraId="367F8D5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R$ 5,19</w:t>
            </w:r>
          </w:p>
        </w:tc>
      </w:tr>
      <w:tr w:rsidR="003E4680" w:rsidRPr="003E4680" w14:paraId="7F1D384F" w14:textId="77777777" w:rsidTr="003E4680">
        <w:trPr>
          <w:trHeight w:val="13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253E7D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42</w:t>
            </w:r>
          </w:p>
        </w:tc>
        <w:tc>
          <w:tcPr>
            <w:tcW w:w="7484" w:type="dxa"/>
            <w:tcBorders>
              <w:top w:val="nil"/>
              <w:left w:val="nil"/>
              <w:bottom w:val="single" w:sz="4" w:space="0" w:color="auto"/>
              <w:right w:val="single" w:sz="4" w:space="0" w:color="auto"/>
            </w:tcBorders>
            <w:shd w:val="clear" w:color="auto" w:fill="auto"/>
            <w:noWrap/>
            <w:vAlign w:val="bottom"/>
            <w:hideMark/>
          </w:tcPr>
          <w:p w14:paraId="67F2B39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CREME PROTEÇÃO PARA AS MÃOS CONTRA ÓLEOS E GRACHAS</w:t>
            </w:r>
          </w:p>
        </w:tc>
        <w:tc>
          <w:tcPr>
            <w:tcW w:w="701" w:type="dxa"/>
            <w:tcBorders>
              <w:top w:val="nil"/>
              <w:left w:val="nil"/>
              <w:bottom w:val="single" w:sz="4" w:space="0" w:color="auto"/>
              <w:right w:val="single" w:sz="4" w:space="0" w:color="auto"/>
            </w:tcBorders>
            <w:shd w:val="clear" w:color="auto" w:fill="auto"/>
            <w:noWrap/>
            <w:vAlign w:val="bottom"/>
            <w:hideMark/>
          </w:tcPr>
          <w:p w14:paraId="64E1A64A"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FB5595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2B3082F8"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R$ 10,06</w:t>
            </w:r>
          </w:p>
        </w:tc>
      </w:tr>
      <w:tr w:rsidR="003E4680" w:rsidRPr="003E4680" w14:paraId="70BAB03D" w14:textId="77777777" w:rsidTr="003E4680">
        <w:trPr>
          <w:trHeight w:val="16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F06353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43</w:t>
            </w:r>
          </w:p>
        </w:tc>
        <w:tc>
          <w:tcPr>
            <w:tcW w:w="7484" w:type="dxa"/>
            <w:tcBorders>
              <w:top w:val="nil"/>
              <w:left w:val="nil"/>
              <w:bottom w:val="single" w:sz="4" w:space="0" w:color="auto"/>
              <w:right w:val="single" w:sz="4" w:space="0" w:color="auto"/>
            </w:tcBorders>
            <w:shd w:val="clear" w:color="auto" w:fill="auto"/>
            <w:noWrap/>
            <w:vAlign w:val="bottom"/>
            <w:hideMark/>
          </w:tcPr>
          <w:p w14:paraId="4C339AC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SUPORTE ERGONOMICO PARA PÉS</w:t>
            </w:r>
          </w:p>
        </w:tc>
        <w:tc>
          <w:tcPr>
            <w:tcW w:w="701" w:type="dxa"/>
            <w:tcBorders>
              <w:top w:val="nil"/>
              <w:left w:val="nil"/>
              <w:bottom w:val="single" w:sz="4" w:space="0" w:color="auto"/>
              <w:right w:val="single" w:sz="4" w:space="0" w:color="auto"/>
            </w:tcBorders>
            <w:shd w:val="clear" w:color="auto" w:fill="auto"/>
            <w:noWrap/>
            <w:vAlign w:val="bottom"/>
            <w:hideMark/>
          </w:tcPr>
          <w:p w14:paraId="72C689E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5A65909"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800</w:t>
            </w:r>
          </w:p>
        </w:tc>
        <w:tc>
          <w:tcPr>
            <w:tcW w:w="827" w:type="dxa"/>
            <w:tcBorders>
              <w:top w:val="nil"/>
              <w:left w:val="nil"/>
              <w:bottom w:val="single" w:sz="4" w:space="0" w:color="auto"/>
              <w:right w:val="single" w:sz="4" w:space="0" w:color="auto"/>
            </w:tcBorders>
            <w:shd w:val="clear" w:color="auto" w:fill="auto"/>
            <w:noWrap/>
            <w:vAlign w:val="bottom"/>
            <w:hideMark/>
          </w:tcPr>
          <w:p w14:paraId="19B28590"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R$ 57,00</w:t>
            </w:r>
          </w:p>
        </w:tc>
      </w:tr>
      <w:tr w:rsidR="003E4680" w:rsidRPr="003E4680" w14:paraId="2621DBB0"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508069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44</w:t>
            </w:r>
          </w:p>
        </w:tc>
        <w:tc>
          <w:tcPr>
            <w:tcW w:w="7484" w:type="dxa"/>
            <w:tcBorders>
              <w:top w:val="nil"/>
              <w:left w:val="nil"/>
              <w:bottom w:val="single" w:sz="4" w:space="0" w:color="auto"/>
              <w:right w:val="single" w:sz="4" w:space="0" w:color="auto"/>
            </w:tcBorders>
            <w:shd w:val="clear" w:color="auto" w:fill="auto"/>
            <w:noWrap/>
            <w:vAlign w:val="bottom"/>
            <w:hideMark/>
          </w:tcPr>
          <w:p w14:paraId="5FF11D54" w14:textId="01A59C14"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MÁSCARA DESCARTÁVEL COM ELÁSTICO MASCARA DESCARTAVEL - MODELO MEDIX</w:t>
            </w:r>
            <w:r w:rsidRPr="003E4680">
              <w:rPr>
                <w:rFonts w:ascii="Calibri" w:eastAsia="Times New Roman" w:hAnsi="Calibri" w:cs="Calibri"/>
                <w:color w:val="000000"/>
                <w:sz w:val="16"/>
                <w:szCs w:val="16"/>
              </w:rPr>
              <w:br/>
              <w:t>CX C/ 50 UND</w:t>
            </w:r>
          </w:p>
        </w:tc>
        <w:tc>
          <w:tcPr>
            <w:tcW w:w="701" w:type="dxa"/>
            <w:tcBorders>
              <w:top w:val="nil"/>
              <w:left w:val="nil"/>
              <w:bottom w:val="single" w:sz="4" w:space="0" w:color="auto"/>
              <w:right w:val="single" w:sz="4" w:space="0" w:color="auto"/>
            </w:tcBorders>
            <w:shd w:val="clear" w:color="auto" w:fill="auto"/>
            <w:noWrap/>
            <w:vAlign w:val="bottom"/>
            <w:hideMark/>
          </w:tcPr>
          <w:p w14:paraId="3FFEF6E2"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CX</w:t>
            </w:r>
          </w:p>
        </w:tc>
        <w:tc>
          <w:tcPr>
            <w:tcW w:w="599" w:type="dxa"/>
            <w:tcBorders>
              <w:top w:val="nil"/>
              <w:left w:val="nil"/>
              <w:bottom w:val="single" w:sz="4" w:space="0" w:color="auto"/>
              <w:right w:val="single" w:sz="4" w:space="0" w:color="auto"/>
            </w:tcBorders>
            <w:shd w:val="clear" w:color="auto" w:fill="auto"/>
            <w:noWrap/>
            <w:vAlign w:val="bottom"/>
            <w:hideMark/>
          </w:tcPr>
          <w:p w14:paraId="33520E00"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2.000</w:t>
            </w:r>
          </w:p>
        </w:tc>
        <w:tc>
          <w:tcPr>
            <w:tcW w:w="827" w:type="dxa"/>
            <w:tcBorders>
              <w:top w:val="nil"/>
              <w:left w:val="nil"/>
              <w:bottom w:val="single" w:sz="4" w:space="0" w:color="auto"/>
              <w:right w:val="single" w:sz="4" w:space="0" w:color="auto"/>
            </w:tcBorders>
            <w:shd w:val="clear" w:color="auto" w:fill="auto"/>
            <w:noWrap/>
            <w:vAlign w:val="bottom"/>
            <w:hideMark/>
          </w:tcPr>
          <w:p w14:paraId="6DEFDDEE"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R$ 15,22</w:t>
            </w:r>
          </w:p>
        </w:tc>
      </w:tr>
      <w:tr w:rsidR="003E4680" w:rsidRPr="003E4680" w14:paraId="7F7EA5BB"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BF5BBE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45</w:t>
            </w:r>
          </w:p>
        </w:tc>
        <w:tc>
          <w:tcPr>
            <w:tcW w:w="7484" w:type="dxa"/>
            <w:tcBorders>
              <w:top w:val="nil"/>
              <w:left w:val="nil"/>
              <w:bottom w:val="single" w:sz="4" w:space="0" w:color="auto"/>
              <w:right w:val="single" w:sz="4" w:space="0" w:color="auto"/>
            </w:tcBorders>
            <w:shd w:val="clear" w:color="auto" w:fill="auto"/>
            <w:noWrap/>
            <w:vAlign w:val="bottom"/>
            <w:hideMark/>
          </w:tcPr>
          <w:p w14:paraId="1D35E236" w14:textId="4691D300"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Macacão Impermeável PARA LIMPEZAS PESADAS</w:t>
            </w:r>
          </w:p>
        </w:tc>
        <w:tc>
          <w:tcPr>
            <w:tcW w:w="701" w:type="dxa"/>
            <w:tcBorders>
              <w:top w:val="nil"/>
              <w:left w:val="nil"/>
              <w:bottom w:val="single" w:sz="4" w:space="0" w:color="auto"/>
              <w:right w:val="single" w:sz="4" w:space="0" w:color="auto"/>
            </w:tcBorders>
            <w:shd w:val="clear" w:color="auto" w:fill="auto"/>
            <w:noWrap/>
            <w:vAlign w:val="bottom"/>
            <w:hideMark/>
          </w:tcPr>
          <w:p w14:paraId="3733F714"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5F9A7C5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827" w:type="dxa"/>
            <w:tcBorders>
              <w:top w:val="nil"/>
              <w:left w:val="nil"/>
              <w:bottom w:val="single" w:sz="4" w:space="0" w:color="auto"/>
              <w:right w:val="single" w:sz="4" w:space="0" w:color="auto"/>
            </w:tcBorders>
            <w:shd w:val="clear" w:color="auto" w:fill="auto"/>
            <w:noWrap/>
            <w:vAlign w:val="bottom"/>
            <w:hideMark/>
          </w:tcPr>
          <w:p w14:paraId="44A16A7A"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R$ 85,89</w:t>
            </w:r>
          </w:p>
        </w:tc>
      </w:tr>
      <w:tr w:rsidR="003E4680" w:rsidRPr="003E4680" w14:paraId="1933FADD"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8A8E7DA"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46</w:t>
            </w:r>
          </w:p>
        </w:tc>
        <w:tc>
          <w:tcPr>
            <w:tcW w:w="7484" w:type="dxa"/>
            <w:tcBorders>
              <w:top w:val="nil"/>
              <w:left w:val="nil"/>
              <w:bottom w:val="single" w:sz="4" w:space="0" w:color="auto"/>
              <w:right w:val="single" w:sz="4" w:space="0" w:color="auto"/>
            </w:tcBorders>
            <w:shd w:val="clear" w:color="auto" w:fill="auto"/>
            <w:noWrap/>
            <w:vAlign w:val="bottom"/>
            <w:hideMark/>
          </w:tcPr>
          <w:p w14:paraId="42D365D8"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GUARDA CHUVA TAMANHO GRANDE</w:t>
            </w:r>
          </w:p>
        </w:tc>
        <w:tc>
          <w:tcPr>
            <w:tcW w:w="701" w:type="dxa"/>
            <w:tcBorders>
              <w:top w:val="nil"/>
              <w:left w:val="nil"/>
              <w:bottom w:val="single" w:sz="4" w:space="0" w:color="auto"/>
              <w:right w:val="single" w:sz="4" w:space="0" w:color="auto"/>
            </w:tcBorders>
            <w:shd w:val="clear" w:color="auto" w:fill="auto"/>
            <w:noWrap/>
            <w:vAlign w:val="bottom"/>
            <w:hideMark/>
          </w:tcPr>
          <w:p w14:paraId="42F6EC88"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5DCE7D0"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827" w:type="dxa"/>
            <w:tcBorders>
              <w:top w:val="nil"/>
              <w:left w:val="nil"/>
              <w:bottom w:val="single" w:sz="4" w:space="0" w:color="auto"/>
              <w:right w:val="single" w:sz="4" w:space="0" w:color="auto"/>
            </w:tcBorders>
            <w:shd w:val="clear" w:color="auto" w:fill="auto"/>
            <w:noWrap/>
            <w:vAlign w:val="bottom"/>
            <w:hideMark/>
          </w:tcPr>
          <w:p w14:paraId="56B5D833"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R$ 45,65</w:t>
            </w:r>
          </w:p>
        </w:tc>
      </w:tr>
      <w:tr w:rsidR="003E4680" w:rsidRPr="003E4680" w14:paraId="0B583ACA"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A2BBE0F"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47</w:t>
            </w:r>
          </w:p>
        </w:tc>
        <w:tc>
          <w:tcPr>
            <w:tcW w:w="7484" w:type="dxa"/>
            <w:tcBorders>
              <w:top w:val="nil"/>
              <w:left w:val="nil"/>
              <w:bottom w:val="single" w:sz="4" w:space="0" w:color="auto"/>
              <w:right w:val="single" w:sz="4" w:space="0" w:color="auto"/>
            </w:tcBorders>
            <w:shd w:val="clear" w:color="auto" w:fill="auto"/>
            <w:noWrap/>
            <w:vAlign w:val="bottom"/>
            <w:hideMark/>
          </w:tcPr>
          <w:p w14:paraId="7B27341D"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CHAPÉU DE PALHA GRANDE</w:t>
            </w:r>
          </w:p>
        </w:tc>
        <w:tc>
          <w:tcPr>
            <w:tcW w:w="701" w:type="dxa"/>
            <w:tcBorders>
              <w:top w:val="nil"/>
              <w:left w:val="nil"/>
              <w:bottom w:val="single" w:sz="4" w:space="0" w:color="auto"/>
              <w:right w:val="single" w:sz="4" w:space="0" w:color="auto"/>
            </w:tcBorders>
            <w:shd w:val="clear" w:color="auto" w:fill="auto"/>
            <w:noWrap/>
            <w:vAlign w:val="bottom"/>
            <w:hideMark/>
          </w:tcPr>
          <w:p w14:paraId="2A0747AE"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4559D86"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827" w:type="dxa"/>
            <w:tcBorders>
              <w:top w:val="nil"/>
              <w:left w:val="nil"/>
              <w:bottom w:val="single" w:sz="4" w:space="0" w:color="auto"/>
              <w:right w:val="single" w:sz="4" w:space="0" w:color="auto"/>
            </w:tcBorders>
            <w:shd w:val="clear" w:color="auto" w:fill="auto"/>
            <w:noWrap/>
            <w:vAlign w:val="bottom"/>
            <w:hideMark/>
          </w:tcPr>
          <w:p w14:paraId="13890A2E"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R$ 21,44</w:t>
            </w:r>
          </w:p>
        </w:tc>
      </w:tr>
      <w:tr w:rsidR="003E4680" w:rsidRPr="003E4680" w14:paraId="4A4DB851"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2D4141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48</w:t>
            </w:r>
          </w:p>
        </w:tc>
        <w:tc>
          <w:tcPr>
            <w:tcW w:w="7484" w:type="dxa"/>
            <w:tcBorders>
              <w:top w:val="nil"/>
              <w:left w:val="nil"/>
              <w:bottom w:val="single" w:sz="4" w:space="0" w:color="auto"/>
              <w:right w:val="single" w:sz="4" w:space="0" w:color="auto"/>
            </w:tcBorders>
            <w:shd w:val="clear" w:color="auto" w:fill="auto"/>
            <w:noWrap/>
            <w:vAlign w:val="bottom"/>
            <w:hideMark/>
          </w:tcPr>
          <w:p w14:paraId="2D12FBB0"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LANTERNA TÁTICA PROFISSIONAL; CORPO DA LANTERNA: CILÍNDRICO; TIPO DE MATERIAL: ALUMÍNIO; TENSÃO: BIVOLT; POTÊNCIA MÍNIMA DA LANTERNA: 3 W; ALCANCE MÍNIMO DA LANTERNA: 50 METROS; ILUMINAÇÃO: LED 280 LUMENS; TIPO DE LÂMPADA: LED CREE XML-LT6; AJUSTE FOCO: AJUSTÁVEL MANUALMENTE; ALÇA: SIM; ALIMENTAÇÃO: BATERIA RECARREGÁVEL 3,7V; COMPLEMENTAÇÃO DA ESPECIFICAÇÃO: COM ALÇA PARA PULSO - RESISTENTE  ÁGUA - CORPO RESISTENTE  QUEDA (RESISTÊNCIA MÍNIMA 1M DE ALTURA) - ALIMENTAÇÃO POR BATERIA RECARREGÁVEL (FORNECIDA EM CONJUNTO COM A LANTERNA); COMPONENTES/ ACESSÓRIOS - COM CARREGADOR BIVOLT. - CARREGADOR E BATERIAS FORNECIDAS CONJUNTAMENTE AO EQUIPAMENTO. CONDIÇÕES ADICIONAIS - GARANTIA MÍNIMA DE 12 MESES CONTRA DEFEITOS DE FABRICAÇÃO.</w:t>
            </w:r>
          </w:p>
        </w:tc>
        <w:tc>
          <w:tcPr>
            <w:tcW w:w="701" w:type="dxa"/>
            <w:tcBorders>
              <w:top w:val="nil"/>
              <w:left w:val="nil"/>
              <w:bottom w:val="single" w:sz="4" w:space="0" w:color="auto"/>
              <w:right w:val="single" w:sz="4" w:space="0" w:color="auto"/>
            </w:tcBorders>
            <w:shd w:val="clear" w:color="auto" w:fill="auto"/>
            <w:noWrap/>
            <w:vAlign w:val="bottom"/>
            <w:hideMark/>
          </w:tcPr>
          <w:p w14:paraId="4C4E602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5CBDAD6"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23</w:t>
            </w:r>
          </w:p>
        </w:tc>
        <w:tc>
          <w:tcPr>
            <w:tcW w:w="827" w:type="dxa"/>
            <w:tcBorders>
              <w:top w:val="nil"/>
              <w:left w:val="nil"/>
              <w:bottom w:val="single" w:sz="4" w:space="0" w:color="auto"/>
              <w:right w:val="single" w:sz="4" w:space="0" w:color="auto"/>
            </w:tcBorders>
            <w:shd w:val="clear" w:color="auto" w:fill="auto"/>
            <w:noWrap/>
            <w:vAlign w:val="bottom"/>
            <w:hideMark/>
          </w:tcPr>
          <w:p w14:paraId="28972AB2"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R$ 162,87</w:t>
            </w:r>
          </w:p>
        </w:tc>
      </w:tr>
      <w:tr w:rsidR="003E4680" w:rsidRPr="003E4680" w14:paraId="3DD74B7B" w14:textId="77777777" w:rsidTr="003E4680">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2A4EA79"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49</w:t>
            </w:r>
          </w:p>
        </w:tc>
        <w:tc>
          <w:tcPr>
            <w:tcW w:w="7484" w:type="dxa"/>
            <w:tcBorders>
              <w:top w:val="nil"/>
              <w:left w:val="nil"/>
              <w:bottom w:val="single" w:sz="4" w:space="0" w:color="auto"/>
              <w:right w:val="single" w:sz="4" w:space="0" w:color="auto"/>
            </w:tcBorders>
            <w:shd w:val="clear" w:color="auto" w:fill="auto"/>
            <w:noWrap/>
            <w:vAlign w:val="bottom"/>
            <w:hideMark/>
          </w:tcPr>
          <w:p w14:paraId="2BC3DEC7"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 TÉRMICA PARA COZINHA "MÃO DE GATO" (Luva Térmica para cozinha para proteger as mãos contra altas temperaturas, respingos de óleo quente e chamas em ambientes como cozinhas industriais e locais onde se manuseiam objetos quentes).</w:t>
            </w:r>
          </w:p>
        </w:tc>
        <w:tc>
          <w:tcPr>
            <w:tcW w:w="701" w:type="dxa"/>
            <w:tcBorders>
              <w:top w:val="nil"/>
              <w:left w:val="nil"/>
              <w:bottom w:val="single" w:sz="4" w:space="0" w:color="auto"/>
              <w:right w:val="single" w:sz="4" w:space="0" w:color="auto"/>
            </w:tcBorders>
            <w:shd w:val="clear" w:color="auto" w:fill="auto"/>
            <w:noWrap/>
            <w:vAlign w:val="bottom"/>
            <w:hideMark/>
          </w:tcPr>
          <w:p w14:paraId="14464253" w14:textId="77777777" w:rsidR="003E4680" w:rsidRPr="003E4680" w:rsidRDefault="003E4680" w:rsidP="003E4680">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666B2F4F"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24</w:t>
            </w:r>
          </w:p>
        </w:tc>
        <w:tc>
          <w:tcPr>
            <w:tcW w:w="827" w:type="dxa"/>
            <w:tcBorders>
              <w:top w:val="nil"/>
              <w:left w:val="nil"/>
              <w:bottom w:val="single" w:sz="4" w:space="0" w:color="auto"/>
              <w:right w:val="single" w:sz="4" w:space="0" w:color="auto"/>
            </w:tcBorders>
            <w:shd w:val="clear" w:color="auto" w:fill="auto"/>
            <w:noWrap/>
            <w:vAlign w:val="bottom"/>
            <w:hideMark/>
          </w:tcPr>
          <w:p w14:paraId="3902DCA4" w14:textId="77777777" w:rsidR="003E4680" w:rsidRPr="003E4680" w:rsidRDefault="003E4680" w:rsidP="003E4680">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R$ 109,71</w:t>
            </w:r>
          </w:p>
        </w:tc>
      </w:tr>
    </w:tbl>
    <w:p w14:paraId="78D8C07C" w14:textId="77777777" w:rsidR="003E4680" w:rsidRDefault="003E4680">
      <w:pPr>
        <w:pStyle w:val="Cabealho"/>
        <w:spacing w:line="312" w:lineRule="auto"/>
        <w:jc w:val="both"/>
        <w:rPr>
          <w:rFonts w:ascii="Gadugi" w:hAnsi="Gadugi" w:cs="Gadugi"/>
          <w:b/>
          <w:bCs/>
          <w:i/>
          <w:iCs/>
          <w:sz w:val="18"/>
          <w:szCs w:val="18"/>
        </w:rPr>
      </w:pPr>
    </w:p>
    <w:p w14:paraId="2EF3152B"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1.2 - O objeto desta contratação não se enquadra como sendo de bem de luxo, conforme Decreto Municipal nº 5.452, de 05 de setembro de 2023.</w:t>
      </w:r>
    </w:p>
    <w:p w14:paraId="3E7FE5B8"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1.3 - Os bens objeto desta contratação são caracterizados como comuns, nos termos do art. 6º, inciso XIII, da Lei nº 14.133/2021.</w:t>
      </w:r>
    </w:p>
    <w:p w14:paraId="4B9C882E" w14:textId="77777777" w:rsidR="00541779" w:rsidRDefault="002616B4">
      <w:pPr>
        <w:pStyle w:val="Nivel2"/>
        <w:numPr>
          <w:ilvl w:val="0"/>
          <w:numId w:val="0"/>
        </w:numPr>
        <w:spacing w:before="0" w:after="0" w:line="312" w:lineRule="auto"/>
        <w:rPr>
          <w:rFonts w:ascii="Gadugi" w:hAnsi="Gadugi" w:cs="Gadugi"/>
          <w:b/>
          <w:sz w:val="18"/>
          <w:szCs w:val="18"/>
        </w:rPr>
      </w:pPr>
      <w:r>
        <w:rPr>
          <w:rFonts w:ascii="Gadugi" w:hAnsi="Gadugi" w:cs="Gadugi"/>
          <w:b/>
          <w:sz w:val="18"/>
          <w:szCs w:val="18"/>
        </w:rPr>
        <w:t>2 - PRAZO DE VIGÊNCIA</w:t>
      </w:r>
    </w:p>
    <w:p w14:paraId="4F21195D" w14:textId="77777777" w:rsidR="00541779" w:rsidRDefault="002616B4">
      <w:pPr>
        <w:pStyle w:val="Nvel2-Red"/>
        <w:numPr>
          <w:ilvl w:val="0"/>
          <w:numId w:val="0"/>
        </w:numPr>
        <w:shd w:val="clear" w:color="FFFFFF" w:themeColor="background1" w:fill="FFFFFF" w:themeFill="background1"/>
        <w:spacing w:before="0" w:after="0" w:line="312" w:lineRule="auto"/>
        <w:rPr>
          <w:rFonts w:ascii="Gadugi" w:hAnsi="Gadugi" w:cs="Gadugi"/>
          <w:iCs w:val="0"/>
          <w:sz w:val="18"/>
          <w:szCs w:val="18"/>
        </w:rPr>
      </w:pPr>
      <w:r>
        <w:rPr>
          <w:rFonts w:ascii="Gadugi" w:hAnsi="Gadugi" w:cs="Gadugi"/>
          <w:i w:val="0"/>
          <w:iCs w:val="0"/>
          <w:color w:val="auto"/>
          <w:sz w:val="18"/>
          <w:szCs w:val="18"/>
        </w:rPr>
        <w:t xml:space="preserve">2.1 - </w:t>
      </w:r>
      <w:r>
        <w:rPr>
          <w:rFonts w:ascii="Gadugi" w:hAnsi="Gadugi" w:cs="Gadugi"/>
          <w:i w:val="0"/>
          <w:iCs w:val="0"/>
          <w:color w:val="auto"/>
          <w:sz w:val="18"/>
          <w:szCs w:val="18"/>
          <w:highlight w:val="white"/>
        </w:rPr>
        <w:t>O prazo de vigência dos contratos originados através deste edital será de 12 meses, prorrogáveis por iguais e sucessivos, na forma do artigo 105 da Lei n° 14.133, de 2021.</w:t>
      </w:r>
    </w:p>
    <w:p w14:paraId="43D6D7A8" w14:textId="77777777" w:rsidR="00541779" w:rsidRDefault="002616B4">
      <w:pPr>
        <w:pStyle w:val="Nivel01"/>
        <w:numPr>
          <w:ilvl w:val="0"/>
          <w:numId w:val="0"/>
        </w:numPr>
        <w:tabs>
          <w:tab w:val="clear" w:pos="567"/>
          <w:tab w:val="left" w:pos="426"/>
        </w:tabs>
        <w:spacing w:before="0" w:after="0"/>
        <w:rPr>
          <w:color w:val="000000"/>
        </w:rPr>
      </w:pPr>
      <w:r>
        <w:rPr>
          <w:rFonts w:ascii="Gadugi" w:hAnsi="Gadugi" w:cs="Gadugi"/>
          <w:color w:val="000000"/>
          <w:sz w:val="18"/>
          <w:szCs w:val="18"/>
        </w:rPr>
        <w:t>3 - FUNDAMENTAÇÃO E DESCRIÇÃO DA NECESSIDADE DA CONTRATAÇÃO</w:t>
      </w:r>
    </w:p>
    <w:p w14:paraId="241C1DD4" w14:textId="77777777" w:rsidR="00541779" w:rsidRDefault="002616B4">
      <w:pPr>
        <w:pStyle w:val="Nivel2"/>
        <w:numPr>
          <w:ilvl w:val="0"/>
          <w:numId w:val="0"/>
        </w:numPr>
        <w:tabs>
          <w:tab w:val="left" w:pos="426"/>
        </w:tabs>
        <w:spacing w:before="0" w:after="0" w:line="312" w:lineRule="auto"/>
        <w:rPr>
          <w:rFonts w:ascii="Gadugi" w:hAnsi="Gadugi" w:cs="Gadugi"/>
          <w:sz w:val="18"/>
          <w:szCs w:val="18"/>
        </w:rPr>
      </w:pPr>
      <w:r>
        <w:rPr>
          <w:rFonts w:ascii="Gadugi" w:hAnsi="Gadugi" w:cs="Gadugi"/>
          <w:sz w:val="18"/>
          <w:szCs w:val="18"/>
        </w:rPr>
        <w:t>3.1 - A Fundamentação da Contratação e de seus quantitativos encontra-se pormenorizada em Tópico específico do ETP - Estudo Técnico Preliminar, anexo a esse edital.</w:t>
      </w:r>
    </w:p>
    <w:p w14:paraId="65B100AA"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4 - DESCRIÇÃO DA SOLUÇÃO COMO UM TODO CONSIDERADO O CICLO DE VIDA DO OBJETO E ESPECIFICAÇÃO DO PRODUTO</w:t>
      </w:r>
    </w:p>
    <w:p w14:paraId="527371DE" w14:textId="77777777" w:rsidR="00541779" w:rsidRDefault="002616B4">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4.1 - A descrição da solução como um todo se encontra pormenorizada em tópico específico do ETP - Estudo Técnico Preliminar, anexo a esse edital.</w:t>
      </w:r>
    </w:p>
    <w:p w14:paraId="31E43202"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5 - REQUISITOS DA CONTRATAÇÃO</w:t>
      </w:r>
    </w:p>
    <w:p w14:paraId="1A5F40D5" w14:textId="77777777" w:rsidR="00541779" w:rsidRDefault="002616B4">
      <w:pPr>
        <w:tabs>
          <w:tab w:val="left" w:pos="284"/>
          <w:tab w:val="left" w:pos="426"/>
          <w:tab w:val="left" w:pos="567"/>
          <w:tab w:val="left" w:pos="851"/>
        </w:tabs>
        <w:spacing w:line="312" w:lineRule="auto"/>
        <w:jc w:val="both"/>
        <w:rPr>
          <w:rFonts w:ascii="Gadugi" w:hAnsi="Gadugi" w:cs="Gadugi"/>
          <w:iCs/>
          <w:sz w:val="18"/>
          <w:szCs w:val="18"/>
        </w:rPr>
      </w:pPr>
      <w:r>
        <w:rPr>
          <w:rFonts w:ascii="Gadugi" w:hAnsi="Gadugi" w:cs="Gadugi"/>
          <w:sz w:val="18"/>
          <w:szCs w:val="18"/>
        </w:rPr>
        <w:t>5.1 - A contratação deverá observar os seguintes requisitos:</w:t>
      </w:r>
    </w:p>
    <w:p w14:paraId="5346F781" w14:textId="77777777" w:rsidR="00541779" w:rsidRDefault="002616B4">
      <w:pPr>
        <w:pStyle w:val="Nvel1-SemNum"/>
        <w:spacing w:before="0" w:after="0"/>
        <w:ind w:left="0"/>
        <w:rPr>
          <w:rFonts w:ascii="Gadugi" w:hAnsi="Gadugi" w:cs="Gadugi"/>
          <w:b w:val="0"/>
          <w:color w:val="auto"/>
          <w:sz w:val="18"/>
          <w:szCs w:val="18"/>
        </w:rPr>
      </w:pPr>
      <w:r>
        <w:rPr>
          <w:rFonts w:ascii="Gadugi" w:hAnsi="Gadugi" w:cs="Gadugi"/>
          <w:b w:val="0"/>
          <w:color w:val="auto"/>
          <w:sz w:val="18"/>
          <w:szCs w:val="18"/>
        </w:rPr>
        <w:t>5.1.1 - SUBCONTRATAÇÃO</w:t>
      </w:r>
    </w:p>
    <w:p w14:paraId="6491FEAE"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5.1.1.1 - Não é admitida a subcontratação do objeto contratual.</w:t>
      </w:r>
    </w:p>
    <w:p w14:paraId="4FE44BDA" w14:textId="77777777" w:rsidR="00541779" w:rsidRDefault="002616B4">
      <w:pPr>
        <w:pStyle w:val="Nvel1-SemNum"/>
        <w:spacing w:before="0" w:after="0"/>
        <w:ind w:left="0"/>
        <w:rPr>
          <w:rFonts w:ascii="Gadugi" w:hAnsi="Gadugi" w:cs="Gadugi"/>
          <w:b w:val="0"/>
          <w:color w:val="auto"/>
          <w:sz w:val="18"/>
          <w:szCs w:val="18"/>
        </w:rPr>
      </w:pPr>
      <w:r>
        <w:rPr>
          <w:rFonts w:ascii="Gadugi" w:hAnsi="Gadugi" w:cs="Gadugi"/>
          <w:b w:val="0"/>
          <w:color w:val="auto"/>
          <w:sz w:val="18"/>
          <w:szCs w:val="18"/>
        </w:rPr>
        <w:t>5.1.2 - GARANTIA DA CONTRATAÇÃO</w:t>
      </w:r>
    </w:p>
    <w:p w14:paraId="043EC097" w14:textId="77777777" w:rsidR="00541779" w:rsidRDefault="002616B4">
      <w:pPr>
        <w:pStyle w:val="Nvel2-Red"/>
        <w:numPr>
          <w:ilvl w:val="0"/>
          <w:numId w:val="0"/>
        </w:numPr>
        <w:spacing w:before="0" w:after="0" w:line="312" w:lineRule="auto"/>
        <w:ind w:left="708"/>
        <w:rPr>
          <w:rFonts w:ascii="Gadugi" w:hAnsi="Gadugi" w:cs="Gadugi"/>
          <w:iCs w:val="0"/>
          <w:sz w:val="18"/>
          <w:szCs w:val="18"/>
        </w:rPr>
      </w:pPr>
      <w:r>
        <w:rPr>
          <w:rFonts w:ascii="Gadugi" w:hAnsi="Gadugi" w:cs="Gadugi"/>
          <w:i w:val="0"/>
          <w:iCs w:val="0"/>
          <w:color w:val="auto"/>
          <w:sz w:val="18"/>
          <w:szCs w:val="18"/>
        </w:rPr>
        <w:t>5.1.2.1 - Não haverá exigência da garantia da contratação dos artigos 96 e seguintes da Lei nº 14.133, de 2021.</w:t>
      </w:r>
    </w:p>
    <w:p w14:paraId="766F24E3"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 xml:space="preserve">6 – </w:t>
      </w:r>
      <w:r>
        <w:rPr>
          <w:rFonts w:ascii="Gadugi" w:eastAsia="Calibri" w:hAnsi="Gadugi" w:cs="Gadugi"/>
          <w:color w:val="000000"/>
          <w:sz w:val="18"/>
          <w:szCs w:val="18"/>
        </w:rPr>
        <w:t>MODELO DE EXECUÇÃO DO OBJETO</w:t>
      </w:r>
    </w:p>
    <w:p w14:paraId="20E715F9" w14:textId="77777777" w:rsidR="00541779" w:rsidRDefault="002616B4">
      <w:pPr>
        <w:widowControl w:val="0"/>
        <w:spacing w:line="312" w:lineRule="auto"/>
        <w:jc w:val="both"/>
        <w:rPr>
          <w:rFonts w:ascii="Gadugi" w:hAnsi="Gadugi" w:cs="Gadugi"/>
          <w:bCs/>
          <w:sz w:val="18"/>
          <w:szCs w:val="18"/>
        </w:rPr>
      </w:pPr>
      <w:r>
        <w:rPr>
          <w:rFonts w:ascii="Gadugi" w:eastAsia="Calibri" w:hAnsi="Gadugi" w:cs="Gadugi"/>
          <w:bCs/>
          <w:sz w:val="18"/>
          <w:szCs w:val="18"/>
        </w:rPr>
        <w:t>6.1 - PRAZO DE EXECUÇÃO</w:t>
      </w:r>
    </w:p>
    <w:p w14:paraId="5C42AE86" w14:textId="77777777" w:rsidR="00541779" w:rsidRDefault="002616B4">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6.1.1 - O prazo de execução dos serviços, conforme ETP em anexo</w:t>
      </w:r>
    </w:p>
    <w:p w14:paraId="052E25F2" w14:textId="77777777" w:rsidR="00541779" w:rsidRDefault="002616B4">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56727188" w14:textId="77777777" w:rsidR="00541779" w:rsidRDefault="002616B4">
      <w:pPr>
        <w:widowControl w:val="0"/>
        <w:tabs>
          <w:tab w:val="left" w:pos="851"/>
        </w:tabs>
        <w:spacing w:line="312" w:lineRule="auto"/>
        <w:jc w:val="both"/>
        <w:rPr>
          <w:rFonts w:ascii="Gadugi" w:hAnsi="Gadugi" w:cs="Gadugi"/>
          <w:sz w:val="18"/>
          <w:szCs w:val="18"/>
        </w:rPr>
      </w:pPr>
      <w:r>
        <w:rPr>
          <w:rFonts w:ascii="Gadugi" w:eastAsia="Calibri" w:hAnsi="Gadugi" w:cs="Gadugi"/>
          <w:sz w:val="18"/>
          <w:szCs w:val="18"/>
        </w:rPr>
        <w:t>6.2 - LOCAL DE EXECUÇÃO</w:t>
      </w:r>
    </w:p>
    <w:p w14:paraId="7F7A4638" w14:textId="77777777" w:rsidR="00541779" w:rsidRDefault="002616B4">
      <w:pPr>
        <w:pStyle w:val="Nvel2-Red"/>
        <w:numPr>
          <w:ilvl w:val="0"/>
          <w:numId w:val="0"/>
        </w:numPr>
        <w:spacing w:before="0" w:after="0" w:line="312" w:lineRule="auto"/>
        <w:rPr>
          <w:rFonts w:ascii="Gadugi" w:hAnsi="Gadugi" w:cs="Gadugi"/>
          <w:i w:val="0"/>
          <w:color w:val="auto"/>
          <w:sz w:val="18"/>
          <w:szCs w:val="18"/>
          <w:highlight w:val="white"/>
        </w:rPr>
      </w:pPr>
      <w:r>
        <w:rPr>
          <w:rFonts w:ascii="Gadugi" w:hAnsi="Gadugi" w:cs="Gadugi"/>
          <w:i w:val="0"/>
          <w:color w:val="auto"/>
          <w:sz w:val="18"/>
          <w:szCs w:val="18"/>
        </w:rPr>
        <w:t xml:space="preserve">6.2.1 – </w:t>
      </w:r>
      <w:r>
        <w:rPr>
          <w:rFonts w:ascii="Gadugi" w:eastAsia="Calibri" w:hAnsi="Gadugi" w:cs="Gadugi"/>
          <w:i w:val="0"/>
          <w:color w:val="auto"/>
          <w:sz w:val="18"/>
          <w:szCs w:val="18"/>
        </w:rPr>
        <w:t>Conforme ETP em anexo.</w:t>
      </w:r>
    </w:p>
    <w:p w14:paraId="10E4CE0E" w14:textId="77777777" w:rsidR="00541779" w:rsidRDefault="002616B4">
      <w:pPr>
        <w:widowControl w:val="0"/>
        <w:tabs>
          <w:tab w:val="left" w:pos="426"/>
          <w:tab w:val="left" w:pos="851"/>
        </w:tabs>
        <w:spacing w:line="312" w:lineRule="auto"/>
        <w:jc w:val="both"/>
        <w:rPr>
          <w:rFonts w:ascii="Gadugi" w:hAnsi="Gadugi" w:cs="Gadugi"/>
          <w:sz w:val="18"/>
          <w:szCs w:val="18"/>
        </w:rPr>
      </w:pPr>
      <w:r>
        <w:rPr>
          <w:rFonts w:ascii="Gadugi" w:eastAsia="Calibri" w:hAnsi="Gadugi" w:cs="Gadugi"/>
          <w:sz w:val="18"/>
          <w:szCs w:val="18"/>
        </w:rPr>
        <w:t>6.3 – DO RECEBIMENTO</w:t>
      </w:r>
    </w:p>
    <w:p w14:paraId="34C19E5E" w14:textId="77777777" w:rsidR="00541779" w:rsidRDefault="002616B4">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14:paraId="02E5473B" w14:textId="77777777" w:rsidR="00541779" w:rsidRDefault="002616B4">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14:paraId="30EA560F" w14:textId="77777777" w:rsidR="00541779" w:rsidRDefault="002616B4">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14:paraId="28F45D10" w14:textId="77777777" w:rsidR="00541779" w:rsidRDefault="002616B4">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6.3.4 - Na hipótese de a verificação a que se refere o subitem anterior não ser procedida dentro do prazo fixado, reputar-se-á como realizada, consumando-se o recebimento definitivo no dia do esgotamento do prazo.</w:t>
      </w:r>
    </w:p>
    <w:p w14:paraId="41A2F09A" w14:textId="77777777" w:rsidR="00541779" w:rsidRDefault="002616B4">
      <w:pPr>
        <w:pStyle w:val="Nvel2-Red"/>
        <w:numPr>
          <w:ilvl w:val="0"/>
          <w:numId w:val="0"/>
        </w:numPr>
        <w:spacing w:before="0" w:after="0" w:line="312" w:lineRule="auto"/>
        <w:rPr>
          <w:rFonts w:ascii="Gadugi" w:hAnsi="Gadugi" w:cs="Gadugi"/>
          <w:i w:val="0"/>
          <w:color w:val="auto"/>
          <w:sz w:val="18"/>
          <w:szCs w:val="18"/>
        </w:rPr>
      </w:pPr>
      <w:r>
        <w:rPr>
          <w:rFonts w:ascii="Gadugi" w:hAnsi="Gadugi" w:cs="Gadugi"/>
          <w:bCs/>
          <w:i w:val="0"/>
          <w:color w:val="auto"/>
          <w:sz w:val="18"/>
          <w:szCs w:val="18"/>
        </w:rPr>
        <w:t>6.3.5 - O recebimento provisório ou definitivo não excluirá a responsabilidade civil pela solidez e pela segurança do serviço nem a responsabilidade ético-profissional pela perfeita execução do contrato.</w:t>
      </w:r>
    </w:p>
    <w:p w14:paraId="22F509DB" w14:textId="77777777" w:rsidR="00541779" w:rsidRDefault="002616B4">
      <w:pPr>
        <w:pStyle w:val="Nivel01"/>
        <w:numPr>
          <w:ilvl w:val="0"/>
          <w:numId w:val="0"/>
        </w:numPr>
        <w:spacing w:before="0" w:after="60" w:line="240" w:lineRule="auto"/>
        <w:rPr>
          <w:color w:val="000000"/>
        </w:rPr>
      </w:pPr>
      <w:r>
        <w:rPr>
          <w:rFonts w:ascii="Gadugi" w:hAnsi="Gadugi" w:cs="Gadugi"/>
          <w:color w:val="000000"/>
          <w:sz w:val="18"/>
          <w:szCs w:val="18"/>
        </w:rPr>
        <w:t>7 - OBRIGAÇÕES DO CONTRATANTE (art. 92, incisos X, XI e XIV, da Lei nº 14.133/2021)</w:t>
      </w:r>
    </w:p>
    <w:p w14:paraId="2D87DC18" w14:textId="77777777" w:rsidR="00541779" w:rsidRDefault="002616B4">
      <w:pPr>
        <w:pStyle w:val="Nivel01"/>
        <w:numPr>
          <w:ilvl w:val="0"/>
          <w:numId w:val="0"/>
        </w:numPr>
        <w:spacing w:before="0" w:after="117" w:line="240" w:lineRule="auto"/>
        <w:rPr>
          <w:rFonts w:ascii="Gadugi" w:hAnsi="Gadugi" w:cs="Gadugi"/>
          <w:b w:val="0"/>
          <w:bCs w:val="0"/>
          <w:color w:val="auto"/>
          <w:sz w:val="18"/>
          <w:szCs w:val="18"/>
        </w:rPr>
      </w:pPr>
      <w:r>
        <w:rPr>
          <w:rFonts w:ascii="Gadugi" w:hAnsi="Gadugi" w:cs="Gadugi"/>
          <w:b w:val="0"/>
          <w:bCs w:val="0"/>
          <w:color w:val="auto"/>
          <w:sz w:val="18"/>
          <w:szCs w:val="18"/>
        </w:rPr>
        <w:t>7.1 São obrigações do Contratante:</w:t>
      </w:r>
    </w:p>
    <w:p w14:paraId="50134DC6" w14:textId="77777777" w:rsidR="00541779" w:rsidRDefault="002616B4">
      <w:pPr>
        <w:pStyle w:val="Nivel2"/>
        <w:numPr>
          <w:ilvl w:val="0"/>
          <w:numId w:val="0"/>
        </w:numPr>
        <w:spacing w:before="0" w:after="0" w:line="240" w:lineRule="auto"/>
        <w:ind w:left="708"/>
      </w:pPr>
      <w:r>
        <w:rPr>
          <w:rFonts w:ascii="Gadugi" w:hAnsi="Gadugi" w:cs="Gadugi"/>
          <w:color w:val="auto"/>
          <w:sz w:val="18"/>
          <w:szCs w:val="18"/>
        </w:rPr>
        <w:t>7.1.1 - Exigir o cumprimento de todas as obrigações assumidas pelo Contratado, de acordo com o contrato e seus anexos;</w:t>
      </w:r>
    </w:p>
    <w:p w14:paraId="0F9B8298"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7.1.2 - Receber o objeto no prazo e condições estabelecidas no TR - Termo de Referência;</w:t>
      </w:r>
    </w:p>
    <w:p w14:paraId="5BEDB6A4"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49849EF9"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7.1.4 - Acompanhar e fiscalizar a execução do contrato e o cumprimento das obrigações pelo Contratado;</w:t>
      </w:r>
    </w:p>
    <w:p w14:paraId="7FD397C9" w14:textId="77777777" w:rsidR="00541779" w:rsidRDefault="002616B4">
      <w:pPr>
        <w:pStyle w:val="Nivel2"/>
        <w:numPr>
          <w:ilvl w:val="0"/>
          <w:numId w:val="0"/>
        </w:numPr>
        <w:spacing w:before="0" w:after="0" w:line="312" w:lineRule="auto"/>
        <w:ind w:left="708"/>
        <w:rPr>
          <w:rFonts w:ascii="Gadugi" w:hAnsi="Gadugi" w:cs="Gadugi"/>
          <w:bCs/>
          <w:color w:val="auto"/>
          <w:sz w:val="18"/>
          <w:szCs w:val="18"/>
        </w:rPr>
      </w:pPr>
      <w:r>
        <w:rPr>
          <w:rFonts w:ascii="Gadugi" w:hAnsi="Gadugi" w:cs="Gadugi"/>
          <w:color w:val="auto"/>
          <w:sz w:val="18"/>
          <w:szCs w:val="18"/>
        </w:rPr>
        <w:t xml:space="preserve">7.1.5 - Comunicar a empresa para </w:t>
      </w:r>
      <w:r>
        <w:rPr>
          <w:rFonts w:ascii="Gadugi" w:hAnsi="Gadugi" w:cs="Gadugi"/>
          <w:bCs/>
          <w:color w:val="auto"/>
          <w:sz w:val="18"/>
          <w:szCs w:val="18"/>
        </w:rPr>
        <w:t>emissão de NF -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7372F859"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7.1.6 - Efetuar o pagamento ao Contratado do valor correspondente ao fornecimento do objeto, no prazo, forma e condições estabelecidos no Contrato;</w:t>
      </w:r>
    </w:p>
    <w:p w14:paraId="1CAE51C4"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7.1.7 - Aplicar ao Contratado as sanções previstas na lei e no Contrato; </w:t>
      </w:r>
    </w:p>
    <w:p w14:paraId="6683812D"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5DFF854B"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A9884E"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7.1.10 - Responder eventuais pedidos de restabelecimento do equilíbrio econômico-financeiro feitos pelo contratado.</w:t>
      </w:r>
    </w:p>
    <w:p w14:paraId="38DEEE0E"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5F6122"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8 - OBRIGAÇÕES DO CONTRATADO (art. 92, incisos XIV, XVI e XVII, da Lei nº 14.133/2021).</w:t>
      </w:r>
    </w:p>
    <w:p w14:paraId="751E2B37"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216CE354" w14:textId="77777777" w:rsidR="00541779" w:rsidRDefault="002616B4">
      <w:pPr>
        <w:pStyle w:val="Nvel2-Red"/>
        <w:numPr>
          <w:ilvl w:val="0"/>
          <w:numId w:val="0"/>
        </w:numPr>
        <w:spacing w:before="0" w:after="0" w:line="312" w:lineRule="auto"/>
        <w:ind w:left="708"/>
        <w:rPr>
          <w:rFonts w:ascii="Gadugi" w:hAnsi="Gadugi" w:cs="Gadugi"/>
          <w:i w:val="0"/>
          <w:color w:val="auto"/>
          <w:sz w:val="18"/>
          <w:szCs w:val="18"/>
        </w:rPr>
      </w:pPr>
      <w:r>
        <w:rPr>
          <w:rFonts w:ascii="Gadugi" w:hAnsi="Gadugi" w:cs="Gadugi"/>
          <w:i w:val="0"/>
          <w:color w:val="auto"/>
          <w:sz w:val="18"/>
          <w:szCs w:val="18"/>
        </w:rPr>
        <w:t>8.1.1 - Entregar o objeto acompanhado do manual do usuário, com uma versão em português, e da relação da rede de assistência técnica autorizada;</w:t>
      </w:r>
    </w:p>
    <w:p w14:paraId="6959DB37"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8.1.2 - Responsabilizar-se pelos vícios e danos decorrentes do objeto, de acordo com o Código de Defesa do Consumidor (Lei nº 8.078, de 1990);</w:t>
      </w:r>
    </w:p>
    <w:p w14:paraId="373BB4AF"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8.1.3 - Comunicar ao contratante, no prazo máximo de 24 (vinte e quatro) horas que antecede a data da entrega, os motivos que impossibilitem o cumprimento do prazo previsto, com a devida comprovação;</w:t>
      </w:r>
    </w:p>
    <w:p w14:paraId="088F600A"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7F641787"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3DE78337"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5A1A17B"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8.1.7 - O contratado deverá entregar ao setor responsável pela fiscalização do contrato, junto com a NF - Nota Fiscal para fins de pagamento, os seguintes documentos: </w:t>
      </w:r>
    </w:p>
    <w:p w14:paraId="54BCD6FB" w14:textId="77777777" w:rsidR="00541779" w:rsidRDefault="002616B4">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Prova de regularidade relativa à Seguridade Social; </w:t>
      </w:r>
    </w:p>
    <w:p w14:paraId="6B903937" w14:textId="77777777" w:rsidR="00541779" w:rsidRDefault="002616B4">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conjunta relativa aos tributos federais e à Dívida Ativa da União; </w:t>
      </w:r>
    </w:p>
    <w:p w14:paraId="16EFF19D" w14:textId="77777777" w:rsidR="00541779" w:rsidRDefault="002616B4">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Certidões que comprovem a regularidade perante a Fazenda Estadual ou Distrital do domicílio ou sede do contratado; </w:t>
      </w:r>
    </w:p>
    <w:p w14:paraId="0E14C69D" w14:textId="77777777" w:rsidR="00541779" w:rsidRDefault="002616B4">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de Regularidade do FGTS – CRF; </w:t>
      </w:r>
    </w:p>
    <w:p w14:paraId="4E143FD0" w14:textId="77777777" w:rsidR="00541779" w:rsidRDefault="002616B4">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Negativa de Débitos Trabalhistas – CNDT; </w:t>
      </w:r>
    </w:p>
    <w:p w14:paraId="79E0F30A" w14:textId="77777777" w:rsidR="00541779" w:rsidRDefault="002616B4">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Certidão Negativa de Débitos Municipais.</w:t>
      </w:r>
    </w:p>
    <w:p w14:paraId="45D8B6BA"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5E6CD39"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8.1.9 - Comunicar ao Fiscal do contrato, no prazo de 24 (vinte e quatro) horas, qualquer ocorrência anormal ou acidente que se verifique no local da execução do objeto contratual.</w:t>
      </w:r>
    </w:p>
    <w:p w14:paraId="225BBA68"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8.1.10 - Paralisar, por determinação do contratante, qualquer atividade que não esteja sendo executada de acordo com a boa técnica ou que ponha em risco a segurança de pessoas ou bens de terceiros.</w:t>
      </w:r>
    </w:p>
    <w:p w14:paraId="340AF230"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8.1.11 - Manter durante toda a vigência do contrato, em compatibilidade com as obrigações assumidas, todas as condições exigidas para habilitação na licitação; </w:t>
      </w:r>
    </w:p>
    <w:p w14:paraId="22F9DD14"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8.1.12 - Guardar sigilo sobre todas as informações obtidas em decorrência do cumprimento do contrato; </w:t>
      </w:r>
    </w:p>
    <w:p w14:paraId="66A3003C"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164CF1F0" w14:textId="77777777" w:rsidR="00541779" w:rsidRDefault="002616B4">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8.1.14 - Cumprir, além dos postulados legais vigentes de âmbito federal, estadual ou municipal, as normas de segurança do contratante;</w:t>
      </w:r>
    </w:p>
    <w:p w14:paraId="20EA4C7F" w14:textId="77777777" w:rsidR="00541779" w:rsidRDefault="002616B4">
      <w:pPr>
        <w:pStyle w:val="Nvel2-Red"/>
        <w:numPr>
          <w:ilvl w:val="0"/>
          <w:numId w:val="0"/>
        </w:numPr>
        <w:spacing w:before="0" w:after="0" w:line="312" w:lineRule="auto"/>
        <w:ind w:left="708"/>
        <w:rPr>
          <w:rFonts w:ascii="Gadugi" w:hAnsi="Gadugi" w:cs="Gadugi"/>
          <w:i w:val="0"/>
          <w:iCs w:val="0"/>
          <w:color w:val="auto"/>
          <w:sz w:val="18"/>
          <w:szCs w:val="18"/>
        </w:rPr>
      </w:pPr>
      <w:bookmarkStart w:id="54" w:name="_Ref118293001"/>
      <w:r>
        <w:rPr>
          <w:rFonts w:ascii="Gadugi" w:hAnsi="Gadugi" w:cs="Gadugi"/>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p>
    <w:p w14:paraId="5785627A" w14:textId="77777777" w:rsidR="00541779" w:rsidRDefault="002616B4">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331FC0F5" w14:textId="77777777" w:rsidR="00541779" w:rsidRDefault="002616B4">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8.1.17 - Conduzir os trabalhos com estrita observância às normas da legislação pertinente, cumprindo as determinações dos Poderes Públicos, mantendo sempre limpo o local d</w:t>
      </w:r>
      <w:r>
        <w:rPr>
          <w:rFonts w:ascii="Gadugi" w:hAnsi="Gadugi" w:cs="Gadugi"/>
          <w:i w:val="0"/>
          <w:iCs w:val="0"/>
          <w:color w:val="auto"/>
          <w:sz w:val="18"/>
          <w:szCs w:val="18"/>
          <w:lang w:eastAsia="en-US"/>
        </w:rPr>
        <w:t>e execução do objeto</w:t>
      </w:r>
      <w:r>
        <w:rPr>
          <w:rFonts w:ascii="Gadugi" w:hAnsi="Gadugi" w:cs="Gadugi"/>
          <w:i w:val="0"/>
          <w:iCs w:val="0"/>
          <w:color w:val="auto"/>
          <w:sz w:val="18"/>
          <w:szCs w:val="18"/>
        </w:rPr>
        <w:t xml:space="preserve"> e nas melhores condições de segurança, higiene e disciplina.</w:t>
      </w:r>
    </w:p>
    <w:p w14:paraId="643A3A4A" w14:textId="77777777" w:rsidR="00541779" w:rsidRDefault="002616B4">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28DB0712" w14:textId="77777777" w:rsidR="00541779" w:rsidRDefault="002616B4">
      <w:pPr>
        <w:pStyle w:val="Nvel2-Red"/>
        <w:numPr>
          <w:ilvl w:val="0"/>
          <w:numId w:val="0"/>
        </w:numPr>
        <w:spacing w:before="0" w:after="0" w:line="312" w:lineRule="auto"/>
        <w:ind w:left="708"/>
        <w:rPr>
          <w:rFonts w:ascii="Gadugi" w:hAnsi="Gadugi" w:cs="Gadugi"/>
          <w:i w:val="0"/>
          <w:iCs w:val="0"/>
          <w:color w:val="auto"/>
          <w:sz w:val="18"/>
          <w:szCs w:val="18"/>
        </w:rPr>
      </w:pPr>
      <w:bookmarkStart w:id="55" w:name="_Ref118293030"/>
      <w:r>
        <w:rPr>
          <w:rFonts w:ascii="Gadugi" w:hAnsi="Gadugi" w:cs="Gadugi"/>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75AAFD60"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9 - MODELO DE GESTÃO E FISCALIZAÇÃO DA ATA DE REGISTRO DE PREÇOS OU CONTRATO</w:t>
      </w:r>
    </w:p>
    <w:p w14:paraId="3BC742C9"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9.1 - A gestão da Ata de Registro de Preços será de responsabilidade </w:t>
      </w:r>
      <w:r>
        <w:rPr>
          <w:rFonts w:ascii="Gadugi" w:hAnsi="Gadugi" w:cs="Gadugi"/>
          <w:color w:val="auto"/>
          <w:sz w:val="18"/>
          <w:szCs w:val="18"/>
        </w:rPr>
        <w:t>do Setor de Compras.</w:t>
      </w:r>
    </w:p>
    <w:p w14:paraId="6659FD0C"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9.2 - </w:t>
      </w:r>
      <w:r>
        <w:rPr>
          <w:rFonts w:ascii="Gadugi" w:eastAsia="Calibri" w:hAnsi="Gadugi" w:cs="Gadugi"/>
          <w:sz w:val="18"/>
          <w:szCs w:val="18"/>
          <w:lang w:eastAsia="en-US"/>
        </w:rPr>
        <w:t>A gestão dos contratos oriundos da Ata de Registro de Preços será de responsabilidade dos Secretários Municipais, os quais terão seus fiscais designados no ato da assinatura do contrato.</w:t>
      </w:r>
    </w:p>
    <w:p w14:paraId="254DA202"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2E4CE8BD"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57897579"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9.5 - As comunicações entre o órgão ou entidade e a contratada devem ser realizadas por escrito sempre que o ato exigir tal formalidade, admitindo-se o uso de mensagem eletrônica para esse fim.</w:t>
      </w:r>
    </w:p>
    <w:p w14:paraId="4F6C827D"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9.6 - O órgão ou entidade poderá convocar representante da empresa para adoção de providências que devam ser cumpridas de imediato.</w:t>
      </w:r>
    </w:p>
    <w:p w14:paraId="10D6E5F5" w14:textId="77777777" w:rsidR="00541779" w:rsidRDefault="002616B4">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4094BD" w14:textId="77777777" w:rsidR="00541779" w:rsidRDefault="002616B4">
      <w:pPr>
        <w:pStyle w:val="Nivel01Titulo"/>
        <w:numPr>
          <w:ilvl w:val="0"/>
          <w:numId w:val="0"/>
        </w:numPr>
        <w:tabs>
          <w:tab w:val="clear" w:pos="567"/>
          <w:tab w:val="left" w:pos="284"/>
        </w:tabs>
        <w:spacing w:before="0" w:after="0"/>
        <w:rPr>
          <w:rFonts w:ascii="Gadugi" w:hAnsi="Gadugi" w:cs="Gadugi"/>
          <w:color w:val="auto"/>
          <w:sz w:val="18"/>
          <w:szCs w:val="18"/>
        </w:rPr>
      </w:pPr>
      <w:r>
        <w:rPr>
          <w:rFonts w:ascii="Gadugi" w:hAnsi="Gadugi" w:cs="Gadugi"/>
          <w:color w:val="auto"/>
          <w:sz w:val="18"/>
          <w:szCs w:val="18"/>
        </w:rPr>
        <w:t>10 – CRITÉRIOS DE MEDIÇÃO E PAGAMENTO (art. 92, incisos V e VI, da Lei nº 14.133/2021).</w:t>
      </w:r>
    </w:p>
    <w:p w14:paraId="0B96DB00" w14:textId="77777777" w:rsidR="00541779" w:rsidRDefault="002616B4">
      <w:pPr>
        <w:spacing w:line="312" w:lineRule="auto"/>
        <w:jc w:val="both"/>
        <w:rPr>
          <w:rFonts w:ascii="Gadugi" w:hAnsi="Gadugi" w:cs="Gadugi"/>
          <w:sz w:val="18"/>
          <w:szCs w:val="18"/>
        </w:rPr>
      </w:pPr>
      <w:r>
        <w:rPr>
          <w:rFonts w:ascii="Gadugi" w:hAnsi="Gadugi" w:cs="Gadugi"/>
          <w:sz w:val="18"/>
          <w:szCs w:val="18"/>
        </w:rPr>
        <w:t>10.1 - FORMA DE PAGAMENTO</w:t>
      </w:r>
    </w:p>
    <w:p w14:paraId="355C354A"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 xml:space="preserve">10.1.1 - O pagamento será realizado através de ordem bancária, para crédito em banco, agência e </w:t>
      </w:r>
      <w:proofErr w:type="spellStart"/>
      <w:r>
        <w:rPr>
          <w:rFonts w:ascii="Gadugi" w:hAnsi="Gadugi" w:cs="Gadugi"/>
          <w:sz w:val="18"/>
          <w:szCs w:val="18"/>
        </w:rPr>
        <w:t>conta-corrente</w:t>
      </w:r>
      <w:proofErr w:type="spellEnd"/>
      <w:r>
        <w:rPr>
          <w:rFonts w:ascii="Gadugi" w:hAnsi="Gadugi" w:cs="Gadugi"/>
          <w:sz w:val="18"/>
          <w:szCs w:val="18"/>
        </w:rPr>
        <w:t>, a serem devidamente indicados pelo contratado.</w:t>
      </w:r>
    </w:p>
    <w:p w14:paraId="2D752AC1"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10.1.2 - Será considerada data do pagamento o dia em que constar como emitida a ordem bancária para pagamento.</w:t>
      </w:r>
    </w:p>
    <w:p w14:paraId="02F603E9" w14:textId="77777777" w:rsidR="00541779" w:rsidRDefault="002616B4">
      <w:pPr>
        <w:spacing w:line="312" w:lineRule="auto"/>
        <w:jc w:val="both"/>
        <w:rPr>
          <w:rFonts w:ascii="Gadugi" w:hAnsi="Gadugi" w:cs="Gadugi"/>
          <w:sz w:val="18"/>
          <w:szCs w:val="18"/>
        </w:rPr>
      </w:pPr>
      <w:r>
        <w:rPr>
          <w:rFonts w:ascii="Gadugi" w:hAnsi="Gadugi" w:cs="Gadugi"/>
          <w:sz w:val="18"/>
          <w:szCs w:val="18"/>
        </w:rPr>
        <w:t>10.2 - PRAZO DE PAGAMENTO</w:t>
      </w:r>
    </w:p>
    <w:p w14:paraId="3300B44C"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10.2.1 - O pagamento será efetuado no prazo máximo de</w:t>
      </w:r>
      <w:r>
        <w:rPr>
          <w:rFonts w:ascii="Gadugi" w:eastAsia="Arial" w:hAnsi="Gadugi" w:cs="Gadugi"/>
          <w:sz w:val="18"/>
          <w:szCs w:val="18"/>
        </w:rPr>
        <w:t xml:space="preserve"> até 30 (trinta) </w:t>
      </w:r>
      <w:r>
        <w:rPr>
          <w:rFonts w:ascii="Gadugi" w:hAnsi="Gadugi" w:cs="Gadugi"/>
          <w:sz w:val="18"/>
          <w:szCs w:val="18"/>
        </w:rPr>
        <w:t>dias, contados do recebimento definitivo da NF - Nota Fiscal/Fatura.</w:t>
      </w:r>
    </w:p>
    <w:p w14:paraId="3D11995C"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10.2.2 - Considera-se ocorrido o recebimento da nota fiscal ou fatura quando o órgão contratante atestar a execução do objeto do contrato.</w:t>
      </w:r>
    </w:p>
    <w:p w14:paraId="67352F6B"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E690345" w14:textId="77777777" w:rsidR="00541779" w:rsidRDefault="002616B4">
      <w:pPr>
        <w:spacing w:line="312" w:lineRule="auto"/>
        <w:ind w:left="1416"/>
        <w:jc w:val="both"/>
        <w:rPr>
          <w:rFonts w:ascii="Gadugi" w:hAnsi="Gadugi" w:cs="Gadugi"/>
          <w:sz w:val="18"/>
          <w:szCs w:val="18"/>
        </w:rPr>
      </w:pPr>
      <w:r>
        <w:rPr>
          <w:rFonts w:ascii="Gadugi" w:hAnsi="Gadugi" w:cs="Gadugi"/>
          <w:sz w:val="18"/>
          <w:szCs w:val="18"/>
        </w:rPr>
        <w:t xml:space="preserve">10.2.3.1 - </w:t>
      </w:r>
      <w:r>
        <w:rPr>
          <w:rFonts w:ascii="Gadugi" w:hAnsi="Gadugi" w:cs="Gadugi"/>
          <w:iCs/>
          <w:sz w:val="18"/>
          <w:szCs w:val="18"/>
        </w:rPr>
        <w:t>A compensação financeira prevista nesta condição será incluída, a requerimento do interessado, na fatura do mês seguinte ao da ocorrência.</w:t>
      </w:r>
    </w:p>
    <w:p w14:paraId="1DAF6162" w14:textId="77777777" w:rsidR="00541779" w:rsidRDefault="002616B4">
      <w:pPr>
        <w:spacing w:line="312" w:lineRule="auto"/>
        <w:jc w:val="both"/>
        <w:rPr>
          <w:rFonts w:ascii="Gadugi" w:hAnsi="Gadugi" w:cs="Gadugi"/>
          <w:sz w:val="18"/>
          <w:szCs w:val="18"/>
        </w:rPr>
      </w:pPr>
      <w:r>
        <w:rPr>
          <w:rFonts w:ascii="Gadugi" w:hAnsi="Gadugi" w:cs="Gadugi"/>
          <w:sz w:val="18"/>
          <w:szCs w:val="18"/>
        </w:rPr>
        <w:t>10.3 - A NF - Nota Fiscal/Fatura deve conter todos os elementos exigidos em lei, tais como:</w:t>
      </w:r>
    </w:p>
    <w:p w14:paraId="6C37B50E"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3029CCBA"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10.3.2 – Prazo de validade;</w:t>
      </w:r>
    </w:p>
    <w:p w14:paraId="4E9FD21D"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10.3.3 – Data da emissão;</w:t>
      </w:r>
    </w:p>
    <w:p w14:paraId="644C7481"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10.3.4 – Dados do contrato e do órgão contratante;</w:t>
      </w:r>
    </w:p>
    <w:p w14:paraId="641E6E20"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10.3.5 - Descrição de forma clara do objeto executado;</w:t>
      </w:r>
    </w:p>
    <w:p w14:paraId="7E73A5BA"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10.3.6 - Valores unitários e totais e período com as informações referentes aos itens do objeto efetivamente entregues;</w:t>
      </w:r>
    </w:p>
    <w:p w14:paraId="35A9C430"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10.3.7 - Número do processo que originou a contratação, bem como o número do empenho.</w:t>
      </w:r>
    </w:p>
    <w:p w14:paraId="4CD82367"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10.3.8 - Informações bancárias para pagamento.</w:t>
      </w:r>
    </w:p>
    <w:p w14:paraId="1AD30894" w14:textId="77777777" w:rsidR="00541779" w:rsidRDefault="002616B4">
      <w:pPr>
        <w:spacing w:line="312" w:lineRule="auto"/>
        <w:ind w:left="708"/>
        <w:jc w:val="both"/>
        <w:rPr>
          <w:rFonts w:ascii="Gadugi" w:hAnsi="Gadugi" w:cs="Gadugi"/>
          <w:sz w:val="18"/>
          <w:szCs w:val="18"/>
        </w:rPr>
      </w:pPr>
      <w:r>
        <w:rPr>
          <w:rFonts w:ascii="Gadugi" w:hAnsi="Gadugi" w:cs="Gadugi"/>
          <w:sz w:val="18"/>
          <w:szCs w:val="18"/>
        </w:rPr>
        <w:t>10.3.9 - Eventual destaque do valor de retenções tributárias cabíveis.</w:t>
      </w:r>
    </w:p>
    <w:p w14:paraId="2CFCC74B" w14:textId="77777777" w:rsidR="00541779" w:rsidRDefault="002616B4">
      <w:pPr>
        <w:tabs>
          <w:tab w:val="left" w:pos="426"/>
        </w:tabs>
        <w:spacing w:line="312" w:lineRule="auto"/>
        <w:jc w:val="both"/>
        <w:rPr>
          <w:rFonts w:ascii="Gadugi" w:hAnsi="Gadugi" w:cs="Gadugi"/>
          <w:iCs/>
          <w:sz w:val="18"/>
          <w:szCs w:val="18"/>
        </w:rPr>
      </w:pPr>
      <w:r>
        <w:rPr>
          <w:rFonts w:ascii="Gadugi" w:hAnsi="Gadugi" w:cs="Gadugi"/>
          <w:iCs/>
          <w:sz w:val="18"/>
          <w:szCs w:val="18"/>
        </w:rPr>
        <w:t xml:space="preserve">10.4 - Havendo erro </w:t>
      </w:r>
      <w:r>
        <w:rPr>
          <w:rFonts w:ascii="Gadugi" w:hAnsi="Gadugi" w:cs="Gadugi"/>
          <w:sz w:val="18"/>
          <w:szCs w:val="18"/>
        </w:rPr>
        <w:t>na</w:t>
      </w:r>
      <w:r>
        <w:rPr>
          <w:rFonts w:ascii="Gadugi" w:hAnsi="Gadugi" w:cs="Gadugi"/>
          <w:iCs/>
          <w:sz w:val="18"/>
          <w:szCs w:val="18"/>
        </w:rPr>
        <w:t xml:space="preserve"> apresentação da NF - Nota Fiscal/Fatura, ou circunstância que impeça a liquidação da </w:t>
      </w:r>
      <w:r>
        <w:rPr>
          <w:rFonts w:ascii="Gadugi" w:hAnsi="Gadugi" w:cs="Gadugi"/>
          <w:sz w:val="18"/>
          <w:szCs w:val="18"/>
        </w:rPr>
        <w:t>despesa</w:t>
      </w:r>
      <w:r>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7876648E" w14:textId="77777777" w:rsidR="00541779" w:rsidRDefault="002616B4">
      <w:pPr>
        <w:tabs>
          <w:tab w:val="left" w:pos="426"/>
        </w:tabs>
        <w:spacing w:line="312" w:lineRule="auto"/>
        <w:jc w:val="both"/>
        <w:rPr>
          <w:rFonts w:ascii="Gadugi" w:hAnsi="Gadugi" w:cs="Gadugi"/>
          <w:iCs/>
          <w:sz w:val="18"/>
          <w:szCs w:val="18"/>
        </w:rPr>
      </w:pPr>
      <w:r>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70FC9365" w14:textId="77777777" w:rsidR="00541779" w:rsidRDefault="002616B4">
      <w:pPr>
        <w:tabs>
          <w:tab w:val="left" w:pos="426"/>
        </w:tabs>
        <w:spacing w:line="312" w:lineRule="auto"/>
        <w:jc w:val="both"/>
        <w:rPr>
          <w:rFonts w:ascii="Gadugi" w:hAnsi="Gadugi" w:cs="Gadugi"/>
          <w:iCs/>
          <w:sz w:val="18"/>
          <w:szCs w:val="18"/>
        </w:rPr>
      </w:pPr>
      <w:r>
        <w:rPr>
          <w:rFonts w:ascii="Gadugi" w:hAnsi="Gadugi" w:cs="Gadugi"/>
          <w:iCs/>
          <w:sz w:val="18"/>
          <w:szCs w:val="18"/>
        </w:rPr>
        <w:t>10.6 - Deverá a contratada apresentar ainda as provas de regularidade fiscal e trabalhista com prazo de validade vigente, descritas abaixo:</w:t>
      </w:r>
    </w:p>
    <w:p w14:paraId="24AF749E"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10.6.1 - Prova de Regularidade referente aos Tributos Federais e Dívida Ativa da União (Certidão Conjunta PGFN e RFB);</w:t>
      </w:r>
    </w:p>
    <w:p w14:paraId="7A198CAA"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10.6.2 - Prova de Regularidade com a Fazenda Pública do Estado onde for sediada a empresa;</w:t>
      </w:r>
    </w:p>
    <w:p w14:paraId="41364999"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10.6.3 - Prova de Regularidade com a Fazenda Pública do Município onde for sediada a empresa;</w:t>
      </w:r>
    </w:p>
    <w:p w14:paraId="5AB24587"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10.6.4 - Prova de Regularidade com a Fazenda Pública do Município;</w:t>
      </w:r>
    </w:p>
    <w:p w14:paraId="042228CF"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10.6.5 - Prova de Regularidade com a Fazenda do Estado;</w:t>
      </w:r>
    </w:p>
    <w:p w14:paraId="2D843BBB"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10.6.6 - Prova de Regularidade junto ao Fundo de Garantia por Tempo de Serviço - FGTS;</w:t>
      </w:r>
    </w:p>
    <w:p w14:paraId="44F4470E"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10.6.7 - Prova de Regularidade junto à Justiça do Trabalho, através da Certidão Negativa de Débitos Trabalhistas;</w:t>
      </w:r>
    </w:p>
    <w:p w14:paraId="6A56C0EB" w14:textId="77777777" w:rsidR="00541779" w:rsidRDefault="002616B4">
      <w:pPr>
        <w:tabs>
          <w:tab w:val="left" w:pos="426"/>
        </w:tabs>
        <w:spacing w:line="312" w:lineRule="auto"/>
        <w:ind w:left="426"/>
        <w:jc w:val="both"/>
        <w:rPr>
          <w:rFonts w:ascii="Gadugi" w:hAnsi="Gadugi" w:cs="Gadugi"/>
          <w:iCs/>
          <w:sz w:val="18"/>
          <w:szCs w:val="18"/>
        </w:rPr>
      </w:pPr>
      <w:r>
        <w:rPr>
          <w:rFonts w:ascii="Gadugi" w:hAnsi="Gadugi" w:cs="Gadugi"/>
          <w:iCs/>
          <w:sz w:val="18"/>
          <w:szCs w:val="18"/>
        </w:rPr>
        <w:t>10.6.8 - Prova de Regularidade de Falência e Concordata.</w:t>
      </w:r>
    </w:p>
    <w:p w14:paraId="1D33F999" w14:textId="724CA3EF" w:rsidR="00541779" w:rsidRDefault="002616B4">
      <w:pPr>
        <w:tabs>
          <w:tab w:val="left" w:pos="426"/>
        </w:tabs>
        <w:spacing w:line="312" w:lineRule="auto"/>
        <w:jc w:val="both"/>
        <w:rPr>
          <w:rFonts w:ascii="Gadugi" w:hAnsi="Gadugi" w:cs="Gadugi"/>
          <w:iCs/>
          <w:sz w:val="18"/>
          <w:szCs w:val="18"/>
        </w:rPr>
      </w:pPr>
      <w:r>
        <w:rPr>
          <w:rFonts w:ascii="Gadugi" w:hAnsi="Gadugi" w:cs="Gadugi"/>
          <w:iCs/>
          <w:sz w:val="18"/>
          <w:szCs w:val="18"/>
        </w:rPr>
        <w:t>10.7 - O atraso superior a 60 (sessenta) dias dos pagamentos devidos pela</w:t>
      </w:r>
      <w:r w:rsidR="00E737B0">
        <w:rPr>
          <w:rFonts w:ascii="Gadugi" w:hAnsi="Gadugi" w:cs="Gadugi"/>
          <w:iCs/>
          <w:sz w:val="18"/>
          <w:szCs w:val="18"/>
        </w:rPr>
        <w:t>s</w:t>
      </w:r>
      <w:r>
        <w:rPr>
          <w:rFonts w:ascii="Gadugi" w:hAnsi="Gadugi" w:cs="Gadugi"/>
          <w:iCs/>
          <w:sz w:val="18"/>
          <w:szCs w:val="18"/>
        </w:rPr>
        <w:t xml:space="preserve">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6DFB3094" w14:textId="77777777" w:rsidR="00541779" w:rsidRDefault="002616B4">
      <w:pPr>
        <w:tabs>
          <w:tab w:val="left" w:pos="426"/>
        </w:tabs>
        <w:spacing w:line="312" w:lineRule="auto"/>
        <w:jc w:val="both"/>
        <w:rPr>
          <w:rFonts w:ascii="Gadugi" w:hAnsi="Gadugi" w:cs="Gadugi"/>
          <w:iCs/>
          <w:sz w:val="18"/>
          <w:szCs w:val="18"/>
          <w:highlight w:val="white"/>
        </w:rPr>
      </w:pPr>
      <w:r>
        <w:rPr>
          <w:rFonts w:ascii="Gadugi" w:hAnsi="Gadugi" w:cs="Gadugi"/>
          <w:iCs/>
          <w:sz w:val="18"/>
          <w:szCs w:val="18"/>
        </w:rPr>
        <w:t>10.8</w:t>
      </w:r>
      <w:r>
        <w:rPr>
          <w:rFonts w:ascii="Gadugi" w:hAnsi="Gadugi" w:cs="Gadugi"/>
          <w:iCs/>
          <w:sz w:val="18"/>
          <w:szCs w:val="18"/>
          <w:highlight w:val="white"/>
        </w:rPr>
        <w:t xml:space="preserve"> - </w:t>
      </w:r>
      <w:r>
        <w:rPr>
          <w:rFonts w:ascii="Gadugi" w:hAnsi="Gadugi"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18"/>
          <w:szCs w:val="18"/>
          <w:highlight w:val="white"/>
        </w:rPr>
        <w:t>.</w:t>
      </w:r>
    </w:p>
    <w:p w14:paraId="5883A157" w14:textId="77777777" w:rsidR="00541779" w:rsidRDefault="002616B4">
      <w:pPr>
        <w:tabs>
          <w:tab w:val="left" w:pos="426"/>
        </w:tabs>
        <w:spacing w:line="312" w:lineRule="auto"/>
        <w:jc w:val="both"/>
        <w:rPr>
          <w:rFonts w:ascii="Gadugi" w:hAnsi="Gadugi" w:cs="Gadugi"/>
          <w:iCs/>
          <w:sz w:val="18"/>
          <w:szCs w:val="18"/>
        </w:rPr>
      </w:pPr>
      <w:r>
        <w:rPr>
          <w:rFonts w:ascii="Gadugi" w:hAnsi="Gadugi" w:cs="Gadugi"/>
          <w:iCs/>
          <w:sz w:val="18"/>
          <w:szCs w:val="18"/>
        </w:rPr>
        <w:t>10.9 - Dados para emissão da Nota Fiscal:</w:t>
      </w:r>
    </w:p>
    <w:p w14:paraId="4CD15EF2" w14:textId="77777777" w:rsidR="00541779" w:rsidRDefault="002616B4">
      <w:pPr>
        <w:widowControl w:val="0"/>
        <w:jc w:val="both"/>
        <w:rPr>
          <w:rFonts w:ascii="Gadugi" w:hAnsi="Gadugi" w:cs="Gadugi"/>
          <w:bCs/>
          <w:i/>
          <w:sz w:val="18"/>
          <w:szCs w:val="18"/>
        </w:rPr>
      </w:pPr>
      <w:r>
        <w:rPr>
          <w:rFonts w:ascii="Gadugi" w:hAnsi="Gadugi" w:cs="Gadugi"/>
          <w:i/>
          <w:iCs/>
          <w:color w:val="000000" w:themeColor="text1"/>
          <w:sz w:val="18"/>
          <w:szCs w:val="18"/>
        </w:rPr>
        <w:t>PREFEITURA MUNICIPAL DE SANTA BÁRBARA DO SUL/RS</w:t>
      </w:r>
    </w:p>
    <w:p w14:paraId="173449AD" w14:textId="77777777" w:rsidR="00541779" w:rsidRDefault="002616B4">
      <w:pPr>
        <w:widowControl w:val="0"/>
        <w:jc w:val="both"/>
        <w:rPr>
          <w:rFonts w:ascii="Gadugi" w:hAnsi="Gadugi" w:cs="Gadugi"/>
          <w:bCs/>
          <w:i/>
          <w:sz w:val="18"/>
          <w:szCs w:val="18"/>
        </w:rPr>
      </w:pPr>
      <w:r>
        <w:rPr>
          <w:rFonts w:ascii="Gadugi" w:hAnsi="Gadugi" w:cs="Gadugi"/>
          <w:i/>
          <w:iCs/>
          <w:color w:val="000000" w:themeColor="text1"/>
          <w:sz w:val="18"/>
          <w:szCs w:val="18"/>
        </w:rPr>
        <w:t>CNPJ nº: 88.496.468/0001-60</w:t>
      </w:r>
    </w:p>
    <w:p w14:paraId="4BFB2A91" w14:textId="77777777" w:rsidR="00541779" w:rsidRDefault="002616B4">
      <w:pPr>
        <w:widowControl w:val="0"/>
        <w:jc w:val="both"/>
        <w:rPr>
          <w:rFonts w:ascii="Gadugi" w:hAnsi="Gadugi" w:cs="Gadugi"/>
          <w:bCs/>
          <w:i/>
          <w:sz w:val="18"/>
          <w:szCs w:val="18"/>
        </w:rPr>
      </w:pPr>
      <w:r>
        <w:rPr>
          <w:rFonts w:ascii="Gadugi" w:hAnsi="Gadugi" w:cs="Gadugi"/>
          <w:i/>
          <w:iCs/>
          <w:color w:val="000000" w:themeColor="text1"/>
          <w:sz w:val="18"/>
          <w:szCs w:val="18"/>
        </w:rPr>
        <w:t>ENDEREÇO: Avenida Eduardo de Brito, nº 101, Bairro Cerutti.</w:t>
      </w:r>
    </w:p>
    <w:p w14:paraId="7D9CE9C5" w14:textId="77777777" w:rsidR="00541779" w:rsidRDefault="002616B4">
      <w:pPr>
        <w:widowControl w:val="0"/>
        <w:jc w:val="both"/>
        <w:rPr>
          <w:rFonts w:ascii="Gadugi" w:hAnsi="Gadugi" w:cs="Gadugi"/>
          <w:i/>
          <w:iCs/>
          <w:color w:val="000000" w:themeColor="text1"/>
          <w:sz w:val="18"/>
          <w:szCs w:val="18"/>
        </w:rPr>
      </w:pPr>
      <w:r>
        <w:rPr>
          <w:rFonts w:ascii="Gadugi" w:hAnsi="Gadugi" w:cs="Gadugi"/>
          <w:i/>
          <w:iCs/>
          <w:color w:val="000000" w:themeColor="text1"/>
          <w:sz w:val="18"/>
          <w:szCs w:val="18"/>
        </w:rPr>
        <w:t>CEP: 98.240-000</w:t>
      </w:r>
    </w:p>
    <w:p w14:paraId="07C11664"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11 - REAJUSTE (art. 92, inciso V, da Lei nº 14.133/2021).</w:t>
      </w:r>
    </w:p>
    <w:p w14:paraId="1584BC7E"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11.1 - Os preços inicialmente contratados são fixos e irreajustáveis no prazo de um ano contado da data do orçamento estimado.</w:t>
      </w:r>
    </w:p>
    <w:p w14:paraId="203FF02A"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18"/>
          <w:szCs w:val="18"/>
        </w:rPr>
        <w:t>,</w:t>
      </w:r>
      <w:r>
        <w:rPr>
          <w:rFonts w:ascii="Gadugi" w:hAnsi="Gadugi" w:cs="Gadugi"/>
          <w:color w:val="auto"/>
          <w:sz w:val="18"/>
          <w:szCs w:val="18"/>
        </w:rPr>
        <w:t xml:space="preserve"> exclusivamente para as obrigações iniciadas e concluídas após a ocorrência da anualidade.</w:t>
      </w:r>
    </w:p>
    <w:p w14:paraId="4FED2C2F"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11.3 - Nos reajustes subsequentes ao primeiro, o interregno mínimo de 01 (um) ano será contado a partir dos efeitos financeiros do último reajuste.</w:t>
      </w:r>
    </w:p>
    <w:p w14:paraId="58C4F85D"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1778FA34"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11.5 - Nas aferições finais, o(s) índice(s) utilizado(s) para reajuste será(</w:t>
      </w:r>
      <w:proofErr w:type="spellStart"/>
      <w:r>
        <w:rPr>
          <w:rFonts w:ascii="Gadugi" w:hAnsi="Gadugi" w:cs="Gadugi"/>
          <w:color w:val="auto"/>
          <w:sz w:val="18"/>
          <w:szCs w:val="18"/>
        </w:rPr>
        <w:t>ão</w:t>
      </w:r>
      <w:proofErr w:type="spellEnd"/>
      <w:r>
        <w:rPr>
          <w:rFonts w:ascii="Gadugi" w:hAnsi="Gadugi" w:cs="Gadugi"/>
          <w:color w:val="auto"/>
          <w:sz w:val="18"/>
          <w:szCs w:val="18"/>
        </w:rPr>
        <w:t>), obrigatoriamente, o(s) definitivo(s).</w:t>
      </w:r>
    </w:p>
    <w:p w14:paraId="17235E61"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11.6 - Caso o(s) índice(s) estabelecido(s) para reajustamento venha(m) a ser extinto(s) ou de qualquer forma não possa(m) mais ser utilizado(s), será(</w:t>
      </w:r>
      <w:proofErr w:type="spellStart"/>
      <w:r>
        <w:rPr>
          <w:rFonts w:ascii="Gadugi" w:hAnsi="Gadugi" w:cs="Gadugi"/>
          <w:color w:val="auto"/>
          <w:sz w:val="18"/>
          <w:szCs w:val="18"/>
        </w:rPr>
        <w:t>ão</w:t>
      </w:r>
      <w:proofErr w:type="spellEnd"/>
      <w:r>
        <w:rPr>
          <w:rFonts w:ascii="Gadugi" w:hAnsi="Gadugi" w:cs="Gadugi"/>
          <w:color w:val="auto"/>
          <w:sz w:val="18"/>
          <w:szCs w:val="18"/>
        </w:rPr>
        <w:t>) adotado(s), em substituição, o(s) que vier(em) a ser determinado(s) pela legislação então em vigor.</w:t>
      </w:r>
    </w:p>
    <w:p w14:paraId="42E87FA3"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6C75663B"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11.8 - O reajuste será realizado por apostilamento.</w:t>
      </w:r>
    </w:p>
    <w:p w14:paraId="6EDFD35A" w14:textId="77777777" w:rsidR="00541779" w:rsidRDefault="002616B4">
      <w:pPr>
        <w:pStyle w:val="Nivel01"/>
        <w:numPr>
          <w:ilvl w:val="0"/>
          <w:numId w:val="0"/>
        </w:numPr>
        <w:tabs>
          <w:tab w:val="left" w:pos="284"/>
        </w:tabs>
        <w:spacing w:before="0" w:after="0"/>
        <w:rPr>
          <w:color w:val="000000"/>
        </w:rPr>
      </w:pPr>
      <w:r>
        <w:rPr>
          <w:rFonts w:ascii="Gadugi" w:hAnsi="Gadugi" w:cs="Gadugi"/>
          <w:color w:val="000000"/>
          <w:sz w:val="18"/>
          <w:szCs w:val="18"/>
        </w:rPr>
        <w:t>12 - INFRAÇÕES E SANÇÕES ADMINISTRATIVAS (art. 92, inciso XIV, da Lei nº 14.133/2021).</w:t>
      </w:r>
    </w:p>
    <w:p w14:paraId="1BBC0F85" w14:textId="77777777" w:rsidR="00541779" w:rsidRDefault="002616B4">
      <w:pPr>
        <w:pStyle w:val="Nivel2"/>
        <w:numPr>
          <w:ilvl w:val="0"/>
          <w:numId w:val="0"/>
        </w:numPr>
        <w:tabs>
          <w:tab w:val="left" w:pos="284"/>
        </w:tabs>
        <w:spacing w:before="0" w:after="0" w:line="312" w:lineRule="auto"/>
        <w:rPr>
          <w:rFonts w:ascii="Gadugi" w:hAnsi="Gadugi" w:cs="Gadugi"/>
          <w:sz w:val="18"/>
          <w:szCs w:val="18"/>
        </w:rPr>
      </w:pPr>
      <w:r>
        <w:rPr>
          <w:rFonts w:ascii="Gadugi" w:hAnsi="Gadugi" w:cs="Gadugi"/>
          <w:sz w:val="18"/>
          <w:szCs w:val="18"/>
        </w:rPr>
        <w:t>12.1 - Comete infração administrativa, nos termos da Lei nº 14.133, de 2021, o contratado que:</w:t>
      </w:r>
    </w:p>
    <w:p w14:paraId="18AC237B"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a) der causa à inexecução parcial do contrato;</w:t>
      </w:r>
    </w:p>
    <w:p w14:paraId="1ED9E813"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b) der causa à inexecução parcial do contrato que cause grave dano à Administração ou ao funcionamento dos serviços públicos ou ao interesse coletivo;</w:t>
      </w:r>
    </w:p>
    <w:p w14:paraId="28A8D1D5"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c) der causa à inexecução total do contrato;</w:t>
      </w:r>
    </w:p>
    <w:p w14:paraId="6F86A34E"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d) ensejar o retardamento da execução ou da entrega do objeto da contratação sem motivo justificado;</w:t>
      </w:r>
    </w:p>
    <w:p w14:paraId="1B33D9C1"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e) apresentar documentação falsa ou prestar declaração falsa durante a execução do contrato;</w:t>
      </w:r>
    </w:p>
    <w:p w14:paraId="2F3582AD"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f) praticar ato fraudulento na execução do contrato;</w:t>
      </w:r>
    </w:p>
    <w:p w14:paraId="32E2FE37"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g) comportar-se de modo inidôneo ou cometer fraude de qualquer natureza;</w:t>
      </w:r>
    </w:p>
    <w:p w14:paraId="493F55E0"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h) praticar ato lesivo previsto no art. 5º da Lei nº 12.846, de 1º de agosto de 2013.</w:t>
      </w:r>
    </w:p>
    <w:p w14:paraId="1DCE60AC"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12.2 - Serão aplicadas ao contratado que incorrer nas infrações acima descritas as seguintes sanções:</w:t>
      </w:r>
    </w:p>
    <w:p w14:paraId="115F6859"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bCs/>
          <w:sz w:val="18"/>
          <w:szCs w:val="18"/>
        </w:rPr>
        <w:t>I) Advertência</w:t>
      </w:r>
      <w:r>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56" w:name="_Hlk114504069"/>
      <w:r>
        <w:rPr>
          <w:rFonts w:ascii="Gadugi" w:eastAsia="Arial" w:hAnsi="Gadugi" w:cs="Gadugi"/>
          <w:sz w:val="18"/>
          <w:szCs w:val="18"/>
        </w:rPr>
        <w:t>Lei nº 14.133, de 2021</w:t>
      </w:r>
      <w:bookmarkEnd w:id="56"/>
      <w:r>
        <w:rPr>
          <w:rFonts w:ascii="Gadugi" w:eastAsia="Arial" w:hAnsi="Gadugi" w:cs="Gadugi"/>
          <w:sz w:val="18"/>
          <w:szCs w:val="18"/>
        </w:rPr>
        <w:t>);</w:t>
      </w:r>
    </w:p>
    <w:p w14:paraId="1432EB36"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bCs/>
          <w:sz w:val="18"/>
          <w:szCs w:val="18"/>
        </w:rPr>
        <w:t>II) 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00763809" w14:textId="77777777"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bCs/>
          <w:sz w:val="18"/>
          <w:szCs w:val="18"/>
        </w:rPr>
        <w:t>III) 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52505456" w14:textId="77777777" w:rsidR="00541779" w:rsidRDefault="002616B4">
      <w:pPr>
        <w:tabs>
          <w:tab w:val="left" w:pos="284"/>
        </w:tabs>
        <w:spacing w:line="312" w:lineRule="auto"/>
        <w:jc w:val="both"/>
        <w:rPr>
          <w:rFonts w:ascii="Gadugi" w:hAnsi="Gadugi" w:cs="Gadugi"/>
          <w:sz w:val="18"/>
          <w:szCs w:val="18"/>
        </w:rPr>
      </w:pPr>
      <w:r>
        <w:rPr>
          <w:rFonts w:ascii="Gadugi" w:eastAsia="Arial" w:hAnsi="Gadugi" w:cs="Gadugi"/>
          <w:bCs/>
          <w:sz w:val="18"/>
          <w:szCs w:val="18"/>
        </w:rPr>
        <w:t>I - Multa:</w:t>
      </w:r>
    </w:p>
    <w:p w14:paraId="6EC04161" w14:textId="2678D293"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 xml:space="preserve">1 - </w:t>
      </w:r>
      <w:r w:rsidR="00E737B0">
        <w:rPr>
          <w:rFonts w:ascii="Gadugi" w:eastAsia="Arial" w:hAnsi="Gadugi" w:cs="Gadugi"/>
          <w:sz w:val="18"/>
          <w:szCs w:val="18"/>
        </w:rPr>
        <w:t>Moratória</w:t>
      </w:r>
      <w:r>
        <w:rPr>
          <w:rFonts w:ascii="Gadugi" w:eastAsia="Arial" w:hAnsi="Gadugi" w:cs="Gadugi"/>
          <w:sz w:val="18"/>
          <w:szCs w:val="18"/>
        </w:rPr>
        <w:t xml:space="preserve"> de 1% (um por cento) por dia de atraso injustificado sobre o valor da parcela inadimplida, até o limite de 30 (trinta) dias;</w:t>
      </w:r>
    </w:p>
    <w:p w14:paraId="60991F3F" w14:textId="391A71B1"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iCs/>
          <w:sz w:val="18"/>
          <w:szCs w:val="18"/>
        </w:rPr>
        <w:t xml:space="preserve">2 - </w:t>
      </w:r>
      <w:r w:rsidR="00E737B0">
        <w:rPr>
          <w:rFonts w:ascii="Gadugi" w:eastAsia="Arial" w:hAnsi="Gadugi" w:cs="Gadugi"/>
          <w:iCs/>
          <w:sz w:val="18"/>
          <w:szCs w:val="18"/>
        </w:rPr>
        <w:t>Moratória</w:t>
      </w:r>
      <w:r>
        <w:rPr>
          <w:rFonts w:ascii="Gadugi" w:eastAsia="Arial" w:hAnsi="Gadugi" w:cs="Gadugi"/>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6D509B36" w14:textId="77777777" w:rsidR="00541779" w:rsidRDefault="002616B4">
      <w:pPr>
        <w:tabs>
          <w:tab w:val="left" w:pos="284"/>
        </w:tabs>
        <w:spacing w:line="312" w:lineRule="auto"/>
        <w:jc w:val="both"/>
        <w:rPr>
          <w:rFonts w:ascii="Gadugi" w:hAnsi="Gadugi" w:cs="Gadugi"/>
          <w:sz w:val="18"/>
          <w:szCs w:val="18"/>
        </w:rPr>
      </w:pPr>
      <w:r>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485F52F7" w14:textId="77F160C1" w:rsidR="00541779" w:rsidRDefault="002616B4">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 xml:space="preserve">1 - </w:t>
      </w:r>
      <w:r w:rsidR="00E737B0">
        <w:rPr>
          <w:rFonts w:ascii="Gadugi" w:eastAsia="Arial" w:hAnsi="Gadugi" w:cs="Gadugi"/>
          <w:sz w:val="18"/>
          <w:szCs w:val="18"/>
        </w:rPr>
        <w:t>Compensatória</w:t>
      </w:r>
      <w:r>
        <w:rPr>
          <w:rFonts w:ascii="Gadugi" w:eastAsia="Arial" w:hAnsi="Gadugi" w:cs="Gadugi"/>
          <w:sz w:val="18"/>
          <w:szCs w:val="18"/>
        </w:rPr>
        <w:t xml:space="preserve"> de 30% (trinta por cento) sobre o valor total do contrato, no caso de inexecução total do objeto.</w:t>
      </w:r>
    </w:p>
    <w:p w14:paraId="0BFE9A63"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41757479"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12.4 - Todas as sanções previstas neste Contrato poderão ser aplicadas cumulativamente com a multa (art. 156, §7º, da Lei nº 14.133, de 2021).</w:t>
      </w:r>
    </w:p>
    <w:p w14:paraId="52021BC0" w14:textId="77777777" w:rsidR="00541779" w:rsidRDefault="002616B4">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35EF6DC4" w14:textId="77777777" w:rsidR="00541779" w:rsidRDefault="002616B4">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D52C9F3" w14:textId="77777777" w:rsidR="00541779" w:rsidRDefault="002616B4">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12.4.3 - Previamente ao encaminhamento à cobrança judicial, a multa poderá ser recolhida administrativamente no prazo máximo de </w:t>
      </w:r>
      <w:r>
        <w:rPr>
          <w:rFonts w:ascii="Gadugi" w:hAnsi="Gadugi" w:cs="Gadugi"/>
          <w:iCs/>
          <w:color w:val="auto"/>
          <w:sz w:val="18"/>
          <w:szCs w:val="18"/>
        </w:rPr>
        <w:t xml:space="preserve">15 (quinze) </w:t>
      </w:r>
      <w:r>
        <w:rPr>
          <w:rFonts w:ascii="Gadugi" w:hAnsi="Gadugi" w:cs="Gadugi"/>
          <w:color w:val="auto"/>
          <w:sz w:val="18"/>
          <w:szCs w:val="18"/>
        </w:rPr>
        <w:t>dias, a contar da data do recebimento da comunicação enviada pela autoridade competente.</w:t>
      </w:r>
      <w:bookmarkStart w:id="57" w:name="_Hlk78351618"/>
      <w:bookmarkEnd w:id="57"/>
    </w:p>
    <w:p w14:paraId="2C1A4FA3"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12.5 -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e parágrafos do art. 158 da Lei nº 14.133, de 2021, para as penalidades de impedimento de licitar e contratar e de declaração de inidoneidade para licitar ou contratar.</w:t>
      </w:r>
    </w:p>
    <w:p w14:paraId="086DEA53" w14:textId="77777777" w:rsidR="00541779" w:rsidRDefault="002616B4">
      <w:pPr>
        <w:pStyle w:val="Nivel2"/>
        <w:numPr>
          <w:ilvl w:val="0"/>
          <w:numId w:val="0"/>
        </w:numPr>
        <w:tabs>
          <w:tab w:val="left" w:pos="284"/>
        </w:tabs>
        <w:spacing w:before="0" w:after="0" w:line="312" w:lineRule="auto"/>
        <w:rPr>
          <w:rFonts w:ascii="Gadugi" w:hAnsi="Gadugi" w:cs="Gadugi"/>
          <w:sz w:val="18"/>
          <w:szCs w:val="18"/>
        </w:rPr>
      </w:pPr>
      <w:r>
        <w:rPr>
          <w:rFonts w:ascii="Gadugi" w:hAnsi="Gadugi" w:cs="Gadugi"/>
          <w:sz w:val="18"/>
          <w:szCs w:val="18"/>
        </w:rPr>
        <w:t>12.6 - Na aplicação das sanções serão considerados (art. 156, §1º, da Lei nº 14.133, de 2021):</w:t>
      </w:r>
    </w:p>
    <w:p w14:paraId="7BC317EA" w14:textId="77777777" w:rsidR="00541779" w:rsidRDefault="002616B4">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a) a natureza e a gravidade da infração cometida;</w:t>
      </w:r>
    </w:p>
    <w:p w14:paraId="06795AD5" w14:textId="77777777" w:rsidR="00541779" w:rsidRDefault="002616B4">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b) as peculiaridades do caso concreto;</w:t>
      </w:r>
    </w:p>
    <w:p w14:paraId="789E435D" w14:textId="77777777" w:rsidR="00541779" w:rsidRDefault="002616B4">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c) as circunstâncias agravantes ou atenuantes;</w:t>
      </w:r>
    </w:p>
    <w:p w14:paraId="6A8B4A82" w14:textId="77777777" w:rsidR="00541779" w:rsidRDefault="002616B4">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d) os danos que dela provierem para o Contratante;</w:t>
      </w:r>
    </w:p>
    <w:p w14:paraId="7CB643A6" w14:textId="77777777" w:rsidR="00541779" w:rsidRDefault="002616B4">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e) a implantação ou o aperfeiçoamento de programa de integridade, conforme normas e orientações dos órgãos de controle.</w:t>
      </w:r>
    </w:p>
    <w:p w14:paraId="774E431E"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071D402" w14:textId="77777777" w:rsidR="00541779" w:rsidRDefault="002616B4">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9DEF8CF" w14:textId="77777777" w:rsidR="00541779" w:rsidRDefault="002616B4">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9FC2438" w14:textId="77777777" w:rsidR="00541779" w:rsidRDefault="002616B4">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12.10 - As sanções de impedimento de licitar e contratar e declaração de inidoneidade para licitar ou contratar são passíveis de reabilitação na forma do art. 163 da Lei nº 14.133/21.</w:t>
      </w:r>
    </w:p>
    <w:p w14:paraId="59065E78"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463119C" w14:textId="77777777" w:rsidR="00541779" w:rsidRDefault="002616B4">
      <w:pPr>
        <w:pStyle w:val="PargrafodaLista"/>
        <w:widowControl w:val="0"/>
        <w:tabs>
          <w:tab w:val="left" w:pos="909"/>
        </w:tabs>
        <w:spacing w:line="276" w:lineRule="auto"/>
        <w:ind w:left="0"/>
        <w:contextualSpacing w:val="0"/>
        <w:jc w:val="both"/>
        <w:rPr>
          <w:rFonts w:ascii="Gadugi" w:hAnsi="Gadugi" w:cs="Gadugi"/>
          <w:color w:val="000000"/>
          <w:sz w:val="18"/>
          <w:szCs w:val="18"/>
        </w:rPr>
      </w:pPr>
      <w:r>
        <w:rPr>
          <w:rFonts w:ascii="Gadugi" w:hAnsi="Gadugi" w:cs="Gadugi"/>
          <w:color w:val="000000"/>
          <w:sz w:val="18"/>
          <w:szCs w:val="18"/>
        </w:rPr>
        <w:t xml:space="preserve">12.12 - </w:t>
      </w:r>
      <w:r>
        <w:rPr>
          <w:rFonts w:ascii="Gadugi" w:eastAsia="Times New Roman" w:hAnsi="Gadugi"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47A77CB7" w14:textId="77777777" w:rsidR="00541779" w:rsidRDefault="002616B4">
      <w:pPr>
        <w:pStyle w:val="Nivel01"/>
        <w:numPr>
          <w:ilvl w:val="0"/>
          <w:numId w:val="0"/>
        </w:numPr>
        <w:spacing w:before="0" w:after="0"/>
        <w:rPr>
          <w:color w:val="000000"/>
        </w:rPr>
      </w:pPr>
      <w:r>
        <w:rPr>
          <w:rFonts w:ascii="Gadugi" w:hAnsi="Gadugi" w:cs="Gadugi"/>
          <w:color w:val="000000"/>
          <w:sz w:val="18"/>
          <w:szCs w:val="18"/>
        </w:rPr>
        <w:t>13 - FORMA E CRITÉRIOS DE SELEÇÃO DO FORNECEDOR</w:t>
      </w:r>
    </w:p>
    <w:p w14:paraId="7F6859A9" w14:textId="77777777" w:rsidR="00541779" w:rsidRDefault="002616B4">
      <w:pPr>
        <w:pStyle w:val="Nvel1-SemNum"/>
        <w:spacing w:before="0" w:after="0"/>
        <w:ind w:left="0"/>
        <w:rPr>
          <w:rFonts w:ascii="Gadugi" w:hAnsi="Gadugi" w:cs="Gadugi"/>
          <w:color w:val="auto"/>
          <w:sz w:val="18"/>
          <w:szCs w:val="18"/>
          <w:highlight w:val="yellow"/>
        </w:rPr>
      </w:pPr>
      <w:r>
        <w:rPr>
          <w:rFonts w:ascii="Gadugi" w:hAnsi="Gadugi" w:cs="Gadugi"/>
          <w:color w:val="auto"/>
          <w:sz w:val="18"/>
          <w:szCs w:val="18"/>
          <w:lang w:eastAsia="en-US"/>
        </w:rPr>
        <w:t>Forma de seleção e critério de julgamento da proposta</w:t>
      </w:r>
    </w:p>
    <w:p w14:paraId="614498C9" w14:textId="77777777" w:rsidR="00541779" w:rsidRDefault="002616B4">
      <w:pPr>
        <w:pStyle w:val="Nivel2"/>
        <w:numPr>
          <w:ilvl w:val="0"/>
          <w:numId w:val="0"/>
        </w:numPr>
        <w:spacing w:before="0" w:after="0" w:line="312" w:lineRule="auto"/>
        <w:rPr>
          <w:rFonts w:ascii="Gadugi" w:hAnsi="Gadugi" w:cs="Gadugi"/>
          <w:b/>
          <w:color w:val="auto"/>
          <w:sz w:val="18"/>
          <w:szCs w:val="18"/>
        </w:rPr>
      </w:pPr>
      <w:r>
        <w:rPr>
          <w:rFonts w:ascii="Gadugi" w:eastAsia="Arial" w:hAnsi="Gadugi" w:cs="Gadugi"/>
          <w:sz w:val="18"/>
          <w:szCs w:val="18"/>
        </w:rPr>
        <w:t xml:space="preserve">13.1 - O fornecedor será selecionado por meio da realização de procedimento de LICITAÇÃO, na modalidade PREGÃO, sob a forma ELETRÔNICA, com adoção do critério de julgamento pelo </w:t>
      </w:r>
      <w:r>
        <w:rPr>
          <w:rFonts w:ascii="Gadugi" w:eastAsia="Arial" w:hAnsi="Gadugi" w:cs="Gadugi"/>
          <w:b/>
          <w:color w:val="auto"/>
          <w:sz w:val="18"/>
          <w:szCs w:val="18"/>
        </w:rPr>
        <w:t>MENOR PREÇO POR LOTE.</w:t>
      </w:r>
    </w:p>
    <w:p w14:paraId="1FA6428B" w14:textId="77777777" w:rsidR="00541779" w:rsidRDefault="002616B4">
      <w:pPr>
        <w:pStyle w:val="Nvel1-SemNum"/>
        <w:spacing w:before="0" w:after="0"/>
        <w:ind w:left="0"/>
        <w:rPr>
          <w:rFonts w:ascii="Gadugi" w:hAnsi="Gadugi" w:cs="Gadugi"/>
          <w:color w:val="auto"/>
          <w:sz w:val="18"/>
          <w:szCs w:val="18"/>
        </w:rPr>
      </w:pPr>
      <w:r>
        <w:rPr>
          <w:rFonts w:ascii="Gadugi" w:hAnsi="Gadugi" w:cs="Gadugi"/>
          <w:color w:val="auto"/>
          <w:sz w:val="18"/>
          <w:szCs w:val="18"/>
          <w:lang w:eastAsia="en-US"/>
        </w:rPr>
        <w:t>14 - Exigências de habilitação</w:t>
      </w:r>
    </w:p>
    <w:p w14:paraId="48539B13" w14:textId="77777777" w:rsidR="00541779" w:rsidRDefault="002616B4">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14.2 - Para fins de habilitação, deverá o licitante comprovar os seguintes requisitos:</w:t>
      </w:r>
    </w:p>
    <w:p w14:paraId="4A70F3CE" w14:textId="77777777" w:rsidR="00541779" w:rsidRDefault="002616B4">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ab/>
        <w:t>14.2.1 - Habilitação jurídica</w:t>
      </w:r>
    </w:p>
    <w:p w14:paraId="6A45FFBF" w14:textId="77777777" w:rsidR="00541779" w:rsidRDefault="002616B4">
      <w:pPr>
        <w:pStyle w:val="Nivel2"/>
        <w:numPr>
          <w:ilvl w:val="0"/>
          <w:numId w:val="0"/>
        </w:numPr>
        <w:spacing w:before="0" w:after="0" w:line="312" w:lineRule="auto"/>
        <w:ind w:firstLine="708"/>
        <w:rPr>
          <w:rFonts w:ascii="Gadugi" w:hAnsi="Gadugi" w:cs="Gadugi"/>
          <w:sz w:val="18"/>
          <w:szCs w:val="18"/>
        </w:rPr>
      </w:pPr>
      <w:bookmarkStart w:id="58" w:name="_Ref115800561"/>
      <w:r>
        <w:rPr>
          <w:rFonts w:ascii="Gadugi" w:hAnsi="Gadugi" w:cs="Gadugi"/>
          <w:b/>
          <w:bCs/>
          <w:sz w:val="18"/>
          <w:szCs w:val="18"/>
        </w:rPr>
        <w:t>14.2.1.1 - Pessoa física:</w:t>
      </w:r>
      <w:r>
        <w:rPr>
          <w:rFonts w:ascii="Gadugi" w:hAnsi="Gadugi" w:cs="Gadugi"/>
          <w:sz w:val="18"/>
          <w:szCs w:val="18"/>
        </w:rPr>
        <w:t xml:space="preserve"> cédula de identidade (RG) ou documento equivalente que, por força de lei, tenha validade para fins de identificação em todo o território nacional;</w:t>
      </w:r>
      <w:bookmarkEnd w:id="58"/>
    </w:p>
    <w:p w14:paraId="1A714165"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14.2.1.2 - Empresário individual:</w:t>
      </w:r>
      <w:r>
        <w:rPr>
          <w:rFonts w:ascii="Gadugi" w:hAnsi="Gadugi" w:cs="Gadugi"/>
          <w:sz w:val="18"/>
          <w:szCs w:val="18"/>
        </w:rPr>
        <w:t xml:space="preserve"> inscrição no Registro Público de Empresas Mercantis, a cargo da Junta Comercial da respectiva sede; </w:t>
      </w:r>
    </w:p>
    <w:p w14:paraId="05E66E9A"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14.2.1.3 - Microempreendedor Individual - MEI:</w:t>
      </w:r>
      <w:r>
        <w:rPr>
          <w:rFonts w:ascii="Gadugi" w:hAnsi="Gadugi" w:cs="Gadugi"/>
          <w:sz w:val="18"/>
          <w:szCs w:val="18"/>
        </w:rPr>
        <w:t xml:space="preserve"> Certificado da Condição de Microempreendedor Individual - CCMEI, cuja aceitação ficará condicionada à verificação da autenticidade no sítio </w:t>
      </w:r>
      <w:hyperlink r:id="rId42">
        <w:r>
          <w:rPr>
            <w:rFonts w:ascii="Gadugi" w:hAnsi="Gadugi" w:cs="Gadugi"/>
            <w:color w:val="0000FF" w:themeColor="hyperlink"/>
            <w:sz w:val="18"/>
            <w:szCs w:val="18"/>
            <w:u w:val="single"/>
          </w:rPr>
          <w:t>https://www.gov.br/empresas-e-negocios/pt-br/empreendedor</w:t>
        </w:r>
      </w:hyperlink>
      <w:r>
        <w:rPr>
          <w:rFonts w:ascii="Gadugi" w:hAnsi="Gadugi" w:cs="Gadugi"/>
          <w:sz w:val="18"/>
          <w:szCs w:val="18"/>
        </w:rPr>
        <w:t xml:space="preserve">;  </w:t>
      </w:r>
    </w:p>
    <w:p w14:paraId="742DB22E"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14.2.1.4 - Sociedade empresária, sociedade limitada unipessoal – SLU ou sociedade identificada como empresa individual de responsabilidade limitada - EIRELI:</w:t>
      </w:r>
      <w:r>
        <w:rPr>
          <w:rFonts w:ascii="Gadugi" w:hAnsi="Gadugi" w:cs="Gadugi"/>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18197D4F"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14.2.1.5 - Sociedade empresária estrangeira:</w:t>
      </w:r>
      <w:r>
        <w:rPr>
          <w:rFonts w:ascii="Gadugi" w:hAnsi="Gadugi" w:cs="Gadug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4E8F713"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 xml:space="preserve">14.2.1.6 - Sociedade simples: </w:t>
      </w:r>
      <w:r>
        <w:rPr>
          <w:rFonts w:ascii="Gadugi" w:hAnsi="Gadugi" w:cs="Gadugi"/>
          <w:sz w:val="18"/>
          <w:szCs w:val="18"/>
        </w:rPr>
        <w:t>inscrição do ato constitutivo no Registro Civil de Pessoas Jurídicas do local de sua sede, acompanhada de documento comprobatório de seus administradores;</w:t>
      </w:r>
    </w:p>
    <w:p w14:paraId="185B504C"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14.2.1.7 - Filial, sucursal ou agência de sociedade simples ou empresária:</w:t>
      </w:r>
      <w:r>
        <w:rPr>
          <w:rFonts w:ascii="Gadugi" w:hAnsi="Gadugi" w:cs="Gadugi"/>
          <w:sz w:val="18"/>
          <w:szCs w:val="18"/>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ascii="Gadugi" w:hAnsi="Gadugi" w:cs="Gadugi"/>
          <w:sz w:val="18"/>
          <w:szCs w:val="18"/>
        </w:rPr>
        <w:t>Mercantis onde</w:t>
      </w:r>
      <w:bookmarkEnd w:id="59"/>
      <w:r>
        <w:rPr>
          <w:rFonts w:ascii="Gadugi" w:hAnsi="Gadugi" w:cs="Gadugi"/>
          <w:sz w:val="18"/>
          <w:szCs w:val="18"/>
        </w:rPr>
        <w:t xml:space="preserve"> opera, com averbação no Registro onde tem sede a matriz</w:t>
      </w:r>
    </w:p>
    <w:p w14:paraId="02243686"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14.2.1.8 - Sociedade cooperativa:</w:t>
      </w:r>
      <w:r>
        <w:rPr>
          <w:rFonts w:ascii="Gadugi" w:hAnsi="Gadugi" w:cs="Gadugi"/>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24C6E06" w14:textId="77777777" w:rsidR="00541779" w:rsidRDefault="002616B4">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14.2.2 - Habilitação fiscal, social e trabalhista</w:t>
      </w:r>
    </w:p>
    <w:p w14:paraId="0925B0A1"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14.2.2.1 - Prova de inscrição no Cadastro Nacional de Pessoas Jurídicas ou no Cadastro de Pessoas Físicas, conforme o caso;</w:t>
      </w:r>
    </w:p>
    <w:p w14:paraId="05F5CFCE"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31D7F8"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14.2.2.3 - Prova de regularidade com o Fundo de Garantia do Tempo de Serviço (FGTS);</w:t>
      </w:r>
    </w:p>
    <w:p w14:paraId="0D371F89"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C18777"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14.2.2.5 - Prova de inscrição no cadastro de contribuintes</w:t>
      </w:r>
      <w:r>
        <w:rPr>
          <w:rFonts w:ascii="Gadugi" w:hAnsi="Gadugi" w:cs="Gadugi"/>
          <w:i/>
          <w:sz w:val="18"/>
          <w:szCs w:val="18"/>
        </w:rPr>
        <w:t xml:space="preserve"> ESTADUAL</w:t>
      </w:r>
      <w:r>
        <w:rPr>
          <w:rFonts w:ascii="Gadugi" w:hAnsi="Gadugi" w:cs="Gadugi"/>
          <w:sz w:val="18"/>
          <w:szCs w:val="18"/>
        </w:rPr>
        <w:t xml:space="preserve"> relativo ao domicílio ou sede do fornecedor, pertinente ao seu ramo de atividade e compatível com o objeto contratual; </w:t>
      </w:r>
    </w:p>
    <w:p w14:paraId="197698A7"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14.2.2.6 - Prova de regularidade com a Fazenda</w:t>
      </w:r>
      <w:r>
        <w:rPr>
          <w:rFonts w:ascii="Gadugi" w:hAnsi="Gadugi" w:cs="Gadugi"/>
          <w:color w:val="auto"/>
          <w:sz w:val="18"/>
          <w:szCs w:val="18"/>
        </w:rPr>
        <w:t xml:space="preserve"> </w:t>
      </w:r>
      <w:r>
        <w:rPr>
          <w:rFonts w:ascii="Gadugi" w:hAnsi="Gadugi" w:cs="Gadugi"/>
          <w:i/>
          <w:iCs/>
          <w:color w:val="auto"/>
          <w:sz w:val="18"/>
          <w:szCs w:val="18"/>
        </w:rPr>
        <w:t xml:space="preserve">MUNICIPAL </w:t>
      </w:r>
      <w:r>
        <w:rPr>
          <w:rFonts w:ascii="Gadugi" w:hAnsi="Gadugi" w:cs="Gadugi"/>
          <w:sz w:val="18"/>
          <w:szCs w:val="18"/>
        </w:rPr>
        <w:t>do domicílio ou sede do fornecedor, relativa à atividade em cujo exercício contrata ou concorre;</w:t>
      </w:r>
    </w:p>
    <w:p w14:paraId="75CB0FE3"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14.2.2.7 - Prova de regularidade com a Fazenda Municipal de sede da licitante.</w:t>
      </w:r>
    </w:p>
    <w:p w14:paraId="0A2D73C6"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 xml:space="preserve">14.2.2.8 - Caso o fornecedor seja considerado isento dos tributos </w:t>
      </w:r>
      <w:r>
        <w:rPr>
          <w:rFonts w:ascii="Gadugi" w:hAnsi="Gadugi" w:cs="Gadugi"/>
          <w:i/>
          <w:iCs/>
          <w:color w:val="auto"/>
          <w:sz w:val="18"/>
          <w:szCs w:val="18"/>
        </w:rPr>
        <w:t xml:space="preserve">ESTADUAL OU MUNICIPAL </w:t>
      </w:r>
      <w:r>
        <w:rPr>
          <w:rFonts w:ascii="Gadugi" w:hAnsi="Gadugi" w:cs="Gadugi"/>
          <w:sz w:val="18"/>
          <w:szCs w:val="18"/>
        </w:rPr>
        <w:t>relacionados ao objeto contratual, deverá comprovar tal condição mediante a apresentação de declaração da Fazenda respectiva do seu domicílio ou sede, ou outra equivalente, na forma da lei.</w:t>
      </w:r>
    </w:p>
    <w:p w14:paraId="0CBF3399"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14.2.2.9 -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E2B1EB2" w14:textId="77777777" w:rsidR="00541779" w:rsidRDefault="002616B4">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14.2.3 - Qualificação Econômico-Financeira</w:t>
      </w:r>
    </w:p>
    <w:p w14:paraId="77454949"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14:paraId="38195F52" w14:textId="77777777" w:rsidR="00541779" w:rsidRDefault="002616B4">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14.2.3.2 - Certidão negativa de falência expedida pelo distribuidor da sede do fornecedor - Lei nº 14.133, de 2021, art. 69, caput, inciso II);</w:t>
      </w:r>
    </w:p>
    <w:p w14:paraId="406A928C" w14:textId="77777777" w:rsidR="00541779" w:rsidRDefault="002616B4">
      <w:pPr>
        <w:pStyle w:val="Nvel1-SemNum"/>
        <w:spacing w:before="0" w:after="0"/>
        <w:ind w:left="0"/>
      </w:pPr>
      <w:r>
        <w:rPr>
          <w:rFonts w:ascii="Gadugi" w:hAnsi="Gadugi" w:cs="Gadugi"/>
          <w:color w:val="auto"/>
          <w:sz w:val="18"/>
          <w:szCs w:val="18"/>
          <w:lang w:eastAsia="zh-CN" w:bidi="hi-IN"/>
        </w:rPr>
        <w:t>14.2.4 - Qualificação Técnica</w:t>
      </w:r>
    </w:p>
    <w:p w14:paraId="5384E2D2" w14:textId="77777777" w:rsidR="00541779" w:rsidRDefault="002616B4">
      <w:pPr>
        <w:pStyle w:val="Nivel2"/>
        <w:numPr>
          <w:ilvl w:val="0"/>
          <w:numId w:val="0"/>
        </w:numPr>
        <w:spacing w:before="0" w:after="0" w:line="312" w:lineRule="auto"/>
      </w:pPr>
      <w:r>
        <w:rPr>
          <w:rFonts w:ascii="Gadugi" w:hAnsi="Gadugi" w:cs="Gadugi"/>
          <w:color w:val="auto"/>
          <w:sz w:val="18"/>
          <w:szCs w:val="18"/>
        </w:rPr>
        <w:t xml:space="preserve">14.2.4.1. </w:t>
      </w:r>
      <w:r>
        <w:rPr>
          <w:rFonts w:ascii="Gadugi" w:hAnsi="Gadugi" w:cs="Gadugi"/>
          <w:sz w:val="18"/>
          <w:szCs w:val="18"/>
        </w:rPr>
        <w:t xml:space="preserve">Atestado de capacidade técnica, fornecido por pessoa jurídica de direito público ou privado, comprovando a prestação de serviço pertinente e compatível em características com o objeto desta licitação. Deverá conter, no texto do atestado ou nos atos jurídicos relativos à relação contratual apresentada, como parcela de maior relevância, a prestação de serviços de manutenção, de no mínimo 50% do quantitativo estimado para a contratação, sendo admitida a apresentação de mais de um atestado para o atingimento do quantitativo mínimo de veículos. Deverá ser informado, no texto do atestado ou nos atos jurídicos relativos à relação contratual apresentada, o seguinte: </w:t>
      </w:r>
    </w:p>
    <w:p w14:paraId="2BFE6396" w14:textId="77777777" w:rsidR="00541779" w:rsidRDefault="002616B4">
      <w:pPr>
        <w:pStyle w:val="Nivel2"/>
        <w:numPr>
          <w:ilvl w:val="0"/>
          <w:numId w:val="17"/>
        </w:numPr>
        <w:spacing w:before="0" w:after="0" w:line="312" w:lineRule="auto"/>
      </w:pPr>
      <w:r>
        <w:rPr>
          <w:rFonts w:ascii="Gadugi" w:hAnsi="Gadugi" w:cs="Gadugi"/>
          <w:sz w:val="18"/>
          <w:szCs w:val="18"/>
        </w:rPr>
        <w:t xml:space="preserve">Tipo de veículo em que o serviço prestado, conforme a classificação quanto à espécie (art. 96, inciso II, da Lei nº 9.503/1997); </w:t>
      </w:r>
    </w:p>
    <w:p w14:paraId="593F4E67" w14:textId="77777777" w:rsidR="00541779" w:rsidRDefault="002616B4">
      <w:pPr>
        <w:pStyle w:val="Nivel2"/>
        <w:numPr>
          <w:ilvl w:val="0"/>
          <w:numId w:val="17"/>
        </w:numPr>
        <w:spacing w:before="0" w:after="0" w:line="312" w:lineRule="auto"/>
      </w:pPr>
      <w:r>
        <w:rPr>
          <w:rFonts w:ascii="Gadugi" w:hAnsi="Gadugi" w:cs="Gadugi"/>
          <w:sz w:val="18"/>
          <w:szCs w:val="18"/>
        </w:rPr>
        <w:t xml:space="preserve">Quantitativo dos veículos que integram do contrato; </w:t>
      </w:r>
    </w:p>
    <w:p w14:paraId="6CAFA83F" w14:textId="77777777" w:rsidR="00541779" w:rsidRDefault="002616B4">
      <w:pPr>
        <w:pStyle w:val="Nivel2"/>
        <w:numPr>
          <w:ilvl w:val="0"/>
          <w:numId w:val="17"/>
        </w:numPr>
        <w:spacing w:before="0" w:after="0" w:line="312" w:lineRule="auto"/>
      </w:pPr>
      <w:r>
        <w:rPr>
          <w:rFonts w:ascii="Gadugi" w:hAnsi="Gadugi" w:cs="Gadugi"/>
          <w:sz w:val="18"/>
          <w:szCs w:val="18"/>
        </w:rPr>
        <w:t>Periodicidade das manutenções.</w:t>
      </w:r>
    </w:p>
    <w:p w14:paraId="29D66922" w14:textId="77777777" w:rsidR="00541779" w:rsidRDefault="002616B4">
      <w:pPr>
        <w:pStyle w:val="Nivel2"/>
        <w:numPr>
          <w:ilvl w:val="0"/>
          <w:numId w:val="0"/>
        </w:numPr>
        <w:spacing w:before="0" w:after="0" w:line="312" w:lineRule="auto"/>
      </w:pPr>
      <w:r>
        <w:rPr>
          <w:rFonts w:ascii="Gadugi" w:hAnsi="Gadugi" w:cs="Gadugi"/>
          <w:sz w:val="18"/>
          <w:szCs w:val="18"/>
        </w:rPr>
        <w:t xml:space="preserve">14.2.4.2. </w:t>
      </w:r>
      <w:r>
        <w:rPr>
          <w:rFonts w:ascii="Gadugi" w:hAnsi="Gadugi" w:cs="Gadugi"/>
          <w:color w:val="auto"/>
          <w:sz w:val="18"/>
          <w:szCs w:val="18"/>
        </w:rPr>
        <w:t>Licença ambiental ou declaração de não incidência de licenciamento ambiental emitida por órgão ambiental competente, conforme memorando 15/2025, emitido pela Secretaria de Agricultura e Meio Ambiente e anexo ao processo.</w:t>
      </w:r>
    </w:p>
    <w:p w14:paraId="218BF4BA" w14:textId="77777777" w:rsidR="00541779" w:rsidRDefault="002616B4">
      <w:pPr>
        <w:pStyle w:val="Nivel2"/>
        <w:numPr>
          <w:ilvl w:val="0"/>
          <w:numId w:val="0"/>
        </w:numPr>
        <w:spacing w:before="0" w:after="0" w:line="312" w:lineRule="auto"/>
        <w:rPr>
          <w:rFonts w:ascii="Gadugi" w:hAnsi="Gadugi" w:cs="Gadugi"/>
          <w:color w:val="auto"/>
          <w:sz w:val="18"/>
          <w:szCs w:val="18"/>
        </w:rPr>
      </w:pPr>
      <w:r>
        <w:rPr>
          <w:rFonts w:ascii="Gadugi" w:hAnsi="Gadugi" w:cs="Gadugi"/>
          <w:sz w:val="16"/>
          <w:szCs w:val="16"/>
        </w:rPr>
        <w:t xml:space="preserve">14.2.4.3. </w:t>
      </w:r>
      <w:r>
        <w:rPr>
          <w:rFonts w:ascii="Gadugi" w:hAnsi="Gadugi" w:cs="Gadugi"/>
          <w:sz w:val="18"/>
          <w:szCs w:val="18"/>
        </w:rPr>
        <w:t xml:space="preserve">Comprovante de qualificação técnica de cada membro da equipe de funcionários que se responsabilizarão pelos trabalhos, através da apresentação de certificação ou atestados de treinamento do fabricante do veículo e/ou entidades de ensino que deem treinamento e/ou os cursos necessários para a execução das tarefas de mecânica em geral;  </w:t>
      </w:r>
    </w:p>
    <w:p w14:paraId="11383FF7" w14:textId="77777777" w:rsidR="00541779" w:rsidRDefault="002616B4">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14.2.4.4.-Os atestados de capacidade técnica poderão ser apresentados em nome da matrizou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5FAA9A4" w14:textId="77777777" w:rsidR="00541779" w:rsidRDefault="002616B4">
      <w:pPr>
        <w:pStyle w:val="Nivel01"/>
        <w:numPr>
          <w:ilvl w:val="0"/>
          <w:numId w:val="0"/>
        </w:numPr>
        <w:spacing w:before="0" w:after="60" w:line="240" w:lineRule="auto"/>
        <w:rPr>
          <w:color w:val="000000"/>
        </w:rPr>
      </w:pPr>
      <w:r>
        <w:rPr>
          <w:rFonts w:ascii="Gadugi" w:hAnsi="Gadugi" w:cs="Gadugi"/>
          <w:color w:val="000000"/>
          <w:sz w:val="18"/>
          <w:szCs w:val="18"/>
        </w:rPr>
        <w:t>15 - ESTIMATIVAS DO VALOR DA CONTRATAÇÃO</w:t>
      </w:r>
    </w:p>
    <w:p w14:paraId="6C4ADA48" w14:textId="535A5BE2" w:rsidR="00541779" w:rsidRDefault="002616B4">
      <w:pPr>
        <w:pStyle w:val="Nivel01"/>
        <w:numPr>
          <w:ilvl w:val="0"/>
          <w:numId w:val="0"/>
        </w:numPr>
        <w:spacing w:before="0" w:after="174" w:line="240" w:lineRule="auto"/>
        <w:rPr>
          <w:color w:val="000000"/>
        </w:rPr>
      </w:pPr>
      <w:r>
        <w:rPr>
          <w:rFonts w:ascii="Gadugi" w:hAnsi="Gadugi" w:cs="Gadugi"/>
          <w:b w:val="0"/>
          <w:bCs w:val="0"/>
          <w:color w:val="000000"/>
          <w:sz w:val="18"/>
          <w:szCs w:val="18"/>
        </w:rPr>
        <w:t xml:space="preserve">15.1 - O custo estimado total da contratação é de R$ </w:t>
      </w:r>
      <w:r w:rsidR="00303A1C">
        <w:rPr>
          <w:rFonts w:ascii="Gadugi" w:hAnsi="Gadugi" w:cs="Gadugi"/>
          <w:b w:val="0"/>
          <w:bCs w:val="0"/>
          <w:color w:val="000000"/>
          <w:sz w:val="18"/>
          <w:szCs w:val="18"/>
        </w:rPr>
        <w:t>1.555.179,41.</w:t>
      </w:r>
    </w:p>
    <w:p w14:paraId="21D32C49" w14:textId="05C5F498" w:rsidR="00541779" w:rsidRDefault="00541779">
      <w:pPr>
        <w:tabs>
          <w:tab w:val="left" w:pos="426"/>
        </w:tabs>
        <w:spacing w:line="312" w:lineRule="auto"/>
        <w:jc w:val="both"/>
        <w:rPr>
          <w:rFonts w:ascii="Gadugi" w:eastAsia="Calibri" w:hAnsi="Gadugi" w:cs="Gadugi"/>
          <w:sz w:val="18"/>
          <w:szCs w:val="18"/>
          <w:lang w:eastAsia="en-US"/>
        </w:rPr>
      </w:pPr>
    </w:p>
    <w:p w14:paraId="18051C8D" w14:textId="77777777" w:rsidR="00303A1C" w:rsidRDefault="00303A1C">
      <w:pPr>
        <w:tabs>
          <w:tab w:val="left" w:pos="426"/>
        </w:tabs>
        <w:spacing w:line="312" w:lineRule="auto"/>
        <w:jc w:val="both"/>
        <w:rPr>
          <w:rFonts w:ascii="Gadugi" w:hAnsi="Gadugi" w:cs="Gadugi"/>
          <w:sz w:val="18"/>
          <w:szCs w:val="18"/>
        </w:rPr>
      </w:pPr>
    </w:p>
    <w:p w14:paraId="3D56A517" w14:textId="74DFA286" w:rsidR="00541779" w:rsidRDefault="002616B4">
      <w:pPr>
        <w:tabs>
          <w:tab w:val="left" w:pos="284"/>
          <w:tab w:val="left" w:pos="426"/>
          <w:tab w:val="left" w:pos="567"/>
          <w:tab w:val="left" w:pos="851"/>
        </w:tabs>
        <w:spacing w:line="312" w:lineRule="auto"/>
        <w:jc w:val="right"/>
        <w:rPr>
          <w:rFonts w:ascii="Gadugi" w:hAnsi="Gadugi"/>
          <w:sz w:val="18"/>
          <w:szCs w:val="18"/>
        </w:rPr>
      </w:pPr>
      <w:r>
        <w:rPr>
          <w:rFonts w:ascii="Gadugi" w:hAnsi="Gadugi"/>
          <w:iCs/>
          <w:sz w:val="18"/>
          <w:szCs w:val="18"/>
        </w:rPr>
        <w:t>Santa Bárbara do Sul/RS, 1</w:t>
      </w:r>
      <w:r w:rsidR="00303A1C">
        <w:rPr>
          <w:rFonts w:ascii="Gadugi" w:hAnsi="Gadugi"/>
          <w:iCs/>
          <w:sz w:val="18"/>
          <w:szCs w:val="18"/>
        </w:rPr>
        <w:t>7</w:t>
      </w:r>
      <w:r>
        <w:rPr>
          <w:rFonts w:ascii="Gadugi" w:hAnsi="Gadugi"/>
          <w:iCs/>
          <w:sz w:val="18"/>
          <w:szCs w:val="18"/>
        </w:rPr>
        <w:t xml:space="preserve"> de julho de 2025.</w:t>
      </w:r>
    </w:p>
    <w:p w14:paraId="40084284" w14:textId="77777777" w:rsidR="00541779" w:rsidRDefault="00541779">
      <w:pPr>
        <w:jc w:val="center"/>
        <w:rPr>
          <w:rFonts w:ascii="Gadugi" w:hAnsi="Gadugi" w:cs="Gadugi"/>
          <w:b/>
          <w:bCs/>
          <w:sz w:val="18"/>
          <w:szCs w:val="18"/>
        </w:rPr>
      </w:pPr>
    </w:p>
    <w:p w14:paraId="17EC8FA8" w14:textId="77777777" w:rsidR="00541779" w:rsidRDefault="00541779">
      <w:pPr>
        <w:jc w:val="center"/>
        <w:rPr>
          <w:rFonts w:ascii="Gadugi" w:hAnsi="Gadugi" w:cs="Gadugi"/>
          <w:b/>
          <w:bCs/>
          <w:sz w:val="18"/>
          <w:szCs w:val="18"/>
        </w:rPr>
      </w:pPr>
    </w:p>
    <w:p w14:paraId="694FE15E" w14:textId="77777777" w:rsidR="00541779" w:rsidRDefault="00541779">
      <w:pPr>
        <w:jc w:val="center"/>
        <w:rPr>
          <w:rFonts w:ascii="Gadugi" w:hAnsi="Gadugi" w:cs="Gadugi"/>
          <w:b/>
          <w:bCs/>
          <w:sz w:val="18"/>
          <w:szCs w:val="18"/>
        </w:rPr>
      </w:pPr>
    </w:p>
    <w:p w14:paraId="3885BBF9" w14:textId="77777777" w:rsidR="00541779" w:rsidRDefault="00541779">
      <w:pPr>
        <w:jc w:val="center"/>
        <w:rPr>
          <w:rFonts w:ascii="Gadugi" w:hAnsi="Gadugi" w:cs="Gadugi"/>
          <w:b/>
          <w:bCs/>
          <w:sz w:val="18"/>
          <w:szCs w:val="18"/>
        </w:rPr>
      </w:pPr>
    </w:p>
    <w:p w14:paraId="7D891DB7" w14:textId="11A0510A" w:rsidR="00541779" w:rsidRDefault="00303A1C">
      <w:pPr>
        <w:jc w:val="center"/>
        <w:rPr>
          <w:rFonts w:ascii="Gadugi" w:hAnsi="Gadugi" w:cs="Gadugi"/>
          <w:i/>
          <w:iCs/>
          <w:sz w:val="18"/>
          <w:szCs w:val="18"/>
        </w:rPr>
      </w:pPr>
      <w:r w:rsidRPr="00303A1C">
        <w:rPr>
          <w:rFonts w:ascii="Gadugi" w:hAnsi="Gadugi" w:cs="Gadugi"/>
          <w:i/>
          <w:iCs/>
          <w:sz w:val="18"/>
          <w:szCs w:val="18"/>
        </w:rPr>
        <w:t xml:space="preserve">Larri Leonel </w:t>
      </w:r>
      <w:proofErr w:type="spellStart"/>
      <w:r w:rsidRPr="00303A1C">
        <w:rPr>
          <w:rFonts w:ascii="Gadugi" w:hAnsi="Gadugi" w:cs="Gadugi"/>
          <w:i/>
          <w:iCs/>
          <w:sz w:val="18"/>
          <w:szCs w:val="18"/>
        </w:rPr>
        <w:t>Bazzanella</w:t>
      </w:r>
      <w:proofErr w:type="spellEnd"/>
    </w:p>
    <w:p w14:paraId="2F6941F6" w14:textId="0708F92B" w:rsidR="00303A1C" w:rsidRPr="00303A1C" w:rsidRDefault="00303A1C">
      <w:pPr>
        <w:jc w:val="center"/>
        <w:rPr>
          <w:rFonts w:ascii="Gadugi" w:hAnsi="Gadugi" w:cs="Gadugi"/>
          <w:i/>
          <w:iCs/>
          <w:sz w:val="18"/>
          <w:szCs w:val="18"/>
        </w:rPr>
      </w:pPr>
      <w:r>
        <w:rPr>
          <w:rFonts w:ascii="Gadugi" w:hAnsi="Gadugi" w:cs="Gadugi"/>
          <w:i/>
          <w:iCs/>
          <w:sz w:val="18"/>
          <w:szCs w:val="18"/>
        </w:rPr>
        <w:t>Secretário da Administração</w:t>
      </w:r>
    </w:p>
    <w:p w14:paraId="1045E2A7" w14:textId="77777777" w:rsidR="00541779" w:rsidRPr="00303A1C" w:rsidRDefault="00541779">
      <w:pPr>
        <w:jc w:val="center"/>
        <w:rPr>
          <w:rFonts w:ascii="Gadugi" w:hAnsi="Gadugi" w:cs="Gadugi"/>
          <w:sz w:val="18"/>
          <w:szCs w:val="18"/>
        </w:rPr>
      </w:pPr>
    </w:p>
    <w:p w14:paraId="6414ED2B" w14:textId="77777777" w:rsidR="00541779" w:rsidRDefault="00541779">
      <w:pPr>
        <w:jc w:val="center"/>
        <w:rPr>
          <w:rFonts w:ascii="Gadugi" w:hAnsi="Gadugi" w:cs="Gadugi"/>
          <w:b/>
          <w:bCs/>
          <w:sz w:val="18"/>
          <w:szCs w:val="18"/>
        </w:rPr>
      </w:pPr>
    </w:p>
    <w:p w14:paraId="11DB75EC" w14:textId="77777777" w:rsidR="00541779" w:rsidRDefault="00541779">
      <w:pPr>
        <w:jc w:val="center"/>
        <w:rPr>
          <w:rFonts w:ascii="Gadugi" w:hAnsi="Gadugi" w:cs="Gadugi"/>
          <w:b/>
          <w:bCs/>
          <w:sz w:val="18"/>
          <w:szCs w:val="18"/>
        </w:rPr>
      </w:pPr>
    </w:p>
    <w:p w14:paraId="2B479668" w14:textId="77777777" w:rsidR="00541779" w:rsidRDefault="00541779">
      <w:pPr>
        <w:jc w:val="center"/>
        <w:rPr>
          <w:rFonts w:ascii="Gadugi" w:hAnsi="Gadugi" w:cs="Gadugi"/>
          <w:b/>
          <w:bCs/>
          <w:sz w:val="18"/>
          <w:szCs w:val="18"/>
        </w:rPr>
      </w:pPr>
    </w:p>
    <w:p w14:paraId="7461EC0B" w14:textId="77777777" w:rsidR="00541779" w:rsidRDefault="00541779">
      <w:pPr>
        <w:jc w:val="center"/>
        <w:rPr>
          <w:rFonts w:ascii="Gadugi" w:hAnsi="Gadugi" w:cs="Gadugi"/>
          <w:b/>
          <w:bCs/>
          <w:sz w:val="18"/>
          <w:szCs w:val="18"/>
        </w:rPr>
      </w:pPr>
    </w:p>
    <w:p w14:paraId="6BA96126" w14:textId="77777777" w:rsidR="00541779" w:rsidRDefault="00541779">
      <w:pPr>
        <w:jc w:val="center"/>
        <w:rPr>
          <w:rFonts w:ascii="Gadugi" w:hAnsi="Gadugi" w:cs="Gadugi"/>
          <w:b/>
          <w:bCs/>
          <w:sz w:val="18"/>
          <w:szCs w:val="18"/>
        </w:rPr>
      </w:pPr>
    </w:p>
    <w:p w14:paraId="5C00D215" w14:textId="77777777" w:rsidR="00541779" w:rsidRDefault="00541779">
      <w:pPr>
        <w:jc w:val="center"/>
        <w:rPr>
          <w:rFonts w:ascii="Gadugi" w:hAnsi="Gadugi" w:cs="Gadugi"/>
          <w:b/>
          <w:bCs/>
          <w:sz w:val="18"/>
          <w:szCs w:val="18"/>
        </w:rPr>
      </w:pPr>
    </w:p>
    <w:p w14:paraId="26886365" w14:textId="77777777" w:rsidR="00541779" w:rsidRDefault="00541779">
      <w:pPr>
        <w:jc w:val="center"/>
        <w:rPr>
          <w:rFonts w:ascii="Gadugi" w:hAnsi="Gadugi" w:cs="Gadugi"/>
          <w:b/>
          <w:bCs/>
          <w:sz w:val="18"/>
          <w:szCs w:val="18"/>
        </w:rPr>
      </w:pPr>
    </w:p>
    <w:p w14:paraId="5959E585" w14:textId="77777777" w:rsidR="00541779" w:rsidRDefault="00541779">
      <w:pPr>
        <w:jc w:val="center"/>
        <w:rPr>
          <w:rFonts w:ascii="Gadugi" w:hAnsi="Gadugi" w:cs="Gadugi"/>
          <w:b/>
          <w:bCs/>
          <w:sz w:val="18"/>
          <w:szCs w:val="18"/>
        </w:rPr>
      </w:pPr>
    </w:p>
    <w:p w14:paraId="68C6F243" w14:textId="77777777" w:rsidR="00541779" w:rsidRDefault="00541779">
      <w:pPr>
        <w:jc w:val="center"/>
        <w:rPr>
          <w:rFonts w:ascii="Gadugi" w:hAnsi="Gadugi" w:cs="Gadugi"/>
          <w:b/>
          <w:bCs/>
          <w:sz w:val="18"/>
          <w:szCs w:val="18"/>
        </w:rPr>
      </w:pPr>
    </w:p>
    <w:p w14:paraId="3348D11A" w14:textId="77777777" w:rsidR="00541779" w:rsidRDefault="00541779">
      <w:pPr>
        <w:jc w:val="center"/>
        <w:rPr>
          <w:rFonts w:ascii="Gadugi" w:hAnsi="Gadugi" w:cs="Gadugi"/>
          <w:b/>
          <w:bCs/>
          <w:sz w:val="18"/>
          <w:szCs w:val="18"/>
        </w:rPr>
      </w:pPr>
    </w:p>
    <w:p w14:paraId="0B8AA758" w14:textId="77777777" w:rsidR="00541779" w:rsidRDefault="00541779">
      <w:pPr>
        <w:jc w:val="center"/>
        <w:rPr>
          <w:rFonts w:ascii="Gadugi" w:hAnsi="Gadugi" w:cs="Gadugi"/>
          <w:b/>
          <w:bCs/>
          <w:sz w:val="18"/>
          <w:szCs w:val="18"/>
        </w:rPr>
      </w:pPr>
    </w:p>
    <w:p w14:paraId="614286BA" w14:textId="77777777" w:rsidR="00541779" w:rsidRDefault="00541779">
      <w:pPr>
        <w:jc w:val="center"/>
        <w:rPr>
          <w:rFonts w:ascii="Gadugi" w:hAnsi="Gadugi" w:cs="Gadugi"/>
          <w:b/>
          <w:bCs/>
          <w:sz w:val="18"/>
          <w:szCs w:val="18"/>
        </w:rPr>
      </w:pPr>
    </w:p>
    <w:p w14:paraId="50376A68" w14:textId="77777777" w:rsidR="00541779" w:rsidRDefault="00541779">
      <w:pPr>
        <w:jc w:val="center"/>
        <w:rPr>
          <w:rFonts w:ascii="Gadugi" w:hAnsi="Gadugi" w:cs="Gadugi"/>
          <w:b/>
          <w:bCs/>
          <w:sz w:val="18"/>
          <w:szCs w:val="18"/>
        </w:rPr>
      </w:pPr>
    </w:p>
    <w:p w14:paraId="78F9F3A4" w14:textId="77777777" w:rsidR="00541779" w:rsidRDefault="00541779">
      <w:pPr>
        <w:jc w:val="center"/>
        <w:rPr>
          <w:rFonts w:ascii="Gadugi" w:hAnsi="Gadugi" w:cs="Gadugi"/>
          <w:b/>
          <w:bCs/>
          <w:sz w:val="18"/>
          <w:szCs w:val="18"/>
        </w:rPr>
      </w:pPr>
    </w:p>
    <w:p w14:paraId="2804CEF2" w14:textId="77777777" w:rsidR="00541779" w:rsidRDefault="00541779">
      <w:pPr>
        <w:jc w:val="center"/>
        <w:rPr>
          <w:rFonts w:ascii="Gadugi" w:hAnsi="Gadugi" w:cs="Gadugi"/>
          <w:b/>
          <w:bCs/>
          <w:sz w:val="18"/>
          <w:szCs w:val="18"/>
        </w:rPr>
      </w:pPr>
    </w:p>
    <w:p w14:paraId="5B83D0D6" w14:textId="77777777" w:rsidR="00541779" w:rsidRDefault="00541779">
      <w:pPr>
        <w:jc w:val="center"/>
        <w:rPr>
          <w:rFonts w:ascii="Gadugi" w:hAnsi="Gadugi" w:cs="Gadugi"/>
          <w:b/>
          <w:bCs/>
          <w:sz w:val="18"/>
          <w:szCs w:val="18"/>
        </w:rPr>
      </w:pPr>
    </w:p>
    <w:p w14:paraId="186447FE" w14:textId="77777777" w:rsidR="00303A1C" w:rsidRDefault="00303A1C">
      <w:pPr>
        <w:jc w:val="center"/>
        <w:rPr>
          <w:rFonts w:ascii="Gadugi" w:hAnsi="Gadugi" w:cs="Gadugi"/>
          <w:b/>
          <w:bCs/>
          <w:sz w:val="18"/>
          <w:szCs w:val="18"/>
        </w:rPr>
      </w:pPr>
    </w:p>
    <w:p w14:paraId="30BE2A60" w14:textId="77777777" w:rsidR="00303A1C" w:rsidRDefault="00303A1C">
      <w:pPr>
        <w:jc w:val="center"/>
        <w:rPr>
          <w:rFonts w:ascii="Gadugi" w:hAnsi="Gadugi" w:cs="Gadugi"/>
          <w:b/>
          <w:bCs/>
          <w:sz w:val="18"/>
          <w:szCs w:val="18"/>
        </w:rPr>
      </w:pPr>
    </w:p>
    <w:p w14:paraId="7E90EC4C" w14:textId="77777777" w:rsidR="00303A1C" w:rsidRDefault="00303A1C">
      <w:pPr>
        <w:jc w:val="center"/>
        <w:rPr>
          <w:rFonts w:ascii="Gadugi" w:hAnsi="Gadugi" w:cs="Gadugi"/>
          <w:b/>
          <w:bCs/>
          <w:sz w:val="18"/>
          <w:szCs w:val="18"/>
        </w:rPr>
      </w:pPr>
    </w:p>
    <w:p w14:paraId="0257F08E" w14:textId="77777777" w:rsidR="00303A1C" w:rsidRDefault="00303A1C">
      <w:pPr>
        <w:jc w:val="center"/>
        <w:rPr>
          <w:rFonts w:ascii="Gadugi" w:hAnsi="Gadugi" w:cs="Gadugi"/>
          <w:b/>
          <w:bCs/>
          <w:sz w:val="18"/>
          <w:szCs w:val="18"/>
        </w:rPr>
      </w:pPr>
    </w:p>
    <w:p w14:paraId="53A0051A" w14:textId="77777777" w:rsidR="00303A1C" w:rsidRDefault="00303A1C">
      <w:pPr>
        <w:jc w:val="center"/>
        <w:rPr>
          <w:rFonts w:ascii="Gadugi" w:hAnsi="Gadugi" w:cs="Gadugi"/>
          <w:b/>
          <w:bCs/>
          <w:sz w:val="18"/>
          <w:szCs w:val="18"/>
        </w:rPr>
      </w:pPr>
    </w:p>
    <w:p w14:paraId="7249764A" w14:textId="77777777" w:rsidR="00303A1C" w:rsidRDefault="00303A1C">
      <w:pPr>
        <w:jc w:val="center"/>
        <w:rPr>
          <w:rFonts w:ascii="Gadugi" w:hAnsi="Gadugi" w:cs="Gadugi"/>
          <w:b/>
          <w:bCs/>
          <w:sz w:val="18"/>
          <w:szCs w:val="18"/>
        </w:rPr>
      </w:pPr>
    </w:p>
    <w:p w14:paraId="05263FDA" w14:textId="77777777" w:rsidR="00303A1C" w:rsidRDefault="00303A1C">
      <w:pPr>
        <w:jc w:val="center"/>
        <w:rPr>
          <w:rFonts w:ascii="Gadugi" w:hAnsi="Gadugi" w:cs="Gadugi"/>
          <w:b/>
          <w:bCs/>
          <w:sz w:val="18"/>
          <w:szCs w:val="18"/>
        </w:rPr>
      </w:pPr>
    </w:p>
    <w:p w14:paraId="7D3A6B02" w14:textId="77777777" w:rsidR="00303A1C" w:rsidRDefault="00303A1C">
      <w:pPr>
        <w:jc w:val="center"/>
        <w:rPr>
          <w:rFonts w:ascii="Gadugi" w:hAnsi="Gadugi" w:cs="Gadugi"/>
          <w:b/>
          <w:bCs/>
          <w:sz w:val="18"/>
          <w:szCs w:val="18"/>
        </w:rPr>
      </w:pPr>
    </w:p>
    <w:p w14:paraId="31FBF1B1" w14:textId="77777777" w:rsidR="00303A1C" w:rsidRDefault="00303A1C">
      <w:pPr>
        <w:jc w:val="center"/>
        <w:rPr>
          <w:rFonts w:ascii="Gadugi" w:hAnsi="Gadugi" w:cs="Gadugi"/>
          <w:b/>
          <w:bCs/>
          <w:sz w:val="18"/>
          <w:szCs w:val="18"/>
        </w:rPr>
      </w:pPr>
    </w:p>
    <w:p w14:paraId="6034E60D" w14:textId="77777777" w:rsidR="00303A1C" w:rsidRDefault="00303A1C">
      <w:pPr>
        <w:jc w:val="center"/>
        <w:rPr>
          <w:rFonts w:ascii="Gadugi" w:hAnsi="Gadugi" w:cs="Gadugi"/>
          <w:b/>
          <w:bCs/>
          <w:sz w:val="18"/>
          <w:szCs w:val="18"/>
        </w:rPr>
      </w:pPr>
    </w:p>
    <w:p w14:paraId="52BC7C83" w14:textId="77777777" w:rsidR="00303A1C" w:rsidRDefault="00303A1C">
      <w:pPr>
        <w:jc w:val="center"/>
        <w:rPr>
          <w:rFonts w:ascii="Gadugi" w:hAnsi="Gadugi" w:cs="Gadugi"/>
          <w:b/>
          <w:bCs/>
          <w:sz w:val="18"/>
          <w:szCs w:val="18"/>
        </w:rPr>
      </w:pPr>
    </w:p>
    <w:p w14:paraId="68428950" w14:textId="77777777" w:rsidR="00303A1C" w:rsidRDefault="00303A1C">
      <w:pPr>
        <w:jc w:val="center"/>
        <w:rPr>
          <w:rFonts w:ascii="Gadugi" w:hAnsi="Gadugi" w:cs="Gadugi"/>
          <w:b/>
          <w:bCs/>
          <w:sz w:val="18"/>
          <w:szCs w:val="18"/>
        </w:rPr>
      </w:pPr>
    </w:p>
    <w:p w14:paraId="5A386697" w14:textId="77777777" w:rsidR="00303A1C" w:rsidRDefault="00303A1C">
      <w:pPr>
        <w:jc w:val="center"/>
        <w:rPr>
          <w:rFonts w:ascii="Gadugi" w:hAnsi="Gadugi" w:cs="Gadugi"/>
          <w:b/>
          <w:bCs/>
          <w:sz w:val="18"/>
          <w:szCs w:val="18"/>
        </w:rPr>
      </w:pPr>
    </w:p>
    <w:p w14:paraId="517766E9" w14:textId="77777777" w:rsidR="00303A1C" w:rsidRDefault="00303A1C">
      <w:pPr>
        <w:jc w:val="center"/>
        <w:rPr>
          <w:rFonts w:ascii="Gadugi" w:hAnsi="Gadugi" w:cs="Gadugi"/>
          <w:b/>
          <w:bCs/>
          <w:sz w:val="18"/>
          <w:szCs w:val="18"/>
        </w:rPr>
      </w:pPr>
    </w:p>
    <w:p w14:paraId="6AEF810C" w14:textId="77777777" w:rsidR="00541779" w:rsidRDefault="00541779">
      <w:pPr>
        <w:rPr>
          <w:rFonts w:ascii="Gadugi" w:hAnsi="Gadugi" w:cs="Gadugi"/>
          <w:b/>
          <w:bCs/>
          <w:sz w:val="18"/>
          <w:szCs w:val="18"/>
        </w:rPr>
      </w:pPr>
    </w:p>
    <w:p w14:paraId="0136AB5D" w14:textId="77777777" w:rsidR="00541779" w:rsidRDefault="002616B4">
      <w:pPr>
        <w:jc w:val="center"/>
        <w:rPr>
          <w:rFonts w:ascii="Gadugi" w:hAnsi="Gadugi" w:cs="Gadugi"/>
          <w:b/>
          <w:bCs/>
          <w:sz w:val="18"/>
          <w:szCs w:val="18"/>
        </w:rPr>
      </w:pPr>
      <w:r>
        <w:rPr>
          <w:rFonts w:ascii="Gadugi" w:hAnsi="Gadugi" w:cs="Gadugi"/>
          <w:b/>
          <w:bCs/>
          <w:sz w:val="18"/>
          <w:szCs w:val="18"/>
        </w:rPr>
        <w:t>ANEXO II</w:t>
      </w:r>
    </w:p>
    <w:p w14:paraId="2958C7F5" w14:textId="77777777" w:rsidR="00541779" w:rsidRDefault="002616B4">
      <w:pPr>
        <w:jc w:val="center"/>
        <w:rPr>
          <w:rFonts w:ascii="Gadugi" w:hAnsi="Gadugi" w:cs="Gadugi"/>
          <w:sz w:val="18"/>
          <w:szCs w:val="18"/>
        </w:rPr>
      </w:pPr>
      <w:r>
        <w:rPr>
          <w:rFonts w:ascii="Gadugi" w:hAnsi="Gadugi" w:cs="Gadugi"/>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541779" w14:paraId="4FD505AC"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4DFBCC2F" w14:textId="77777777" w:rsidR="00541779" w:rsidRDefault="002616B4">
            <w:pPr>
              <w:widowControl w:val="0"/>
              <w:jc w:val="both"/>
              <w:rPr>
                <w:rFonts w:ascii="Gadugi" w:hAnsi="Gadugi" w:cs="Gadugi"/>
                <w:bCs/>
                <w:sz w:val="18"/>
                <w:szCs w:val="18"/>
              </w:rPr>
            </w:pPr>
            <w:r>
              <w:rPr>
                <w:rFonts w:ascii="Gadugi" w:hAnsi="Gadugi" w:cs="Gadugi"/>
                <w:b/>
                <w:sz w:val="18"/>
                <w:szCs w:val="18"/>
              </w:rPr>
              <w:t>Fornecedor:</w:t>
            </w:r>
          </w:p>
        </w:tc>
      </w:tr>
      <w:tr w:rsidR="00541779" w14:paraId="60CDBA97"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3A476A81" w14:textId="77777777" w:rsidR="00541779" w:rsidRDefault="002616B4">
            <w:pPr>
              <w:widowControl w:val="0"/>
              <w:jc w:val="both"/>
              <w:rPr>
                <w:rFonts w:ascii="Gadugi" w:hAnsi="Gadugi" w:cs="Gadugi"/>
                <w:bCs/>
                <w:sz w:val="18"/>
                <w:szCs w:val="18"/>
              </w:rPr>
            </w:pPr>
            <w:r>
              <w:rPr>
                <w:rFonts w:ascii="Gadugi" w:hAnsi="Gadugi" w:cs="Gadugi"/>
                <w:b/>
                <w:sz w:val="18"/>
                <w:szCs w:val="18"/>
              </w:rPr>
              <w:t>Endereço:</w:t>
            </w:r>
          </w:p>
        </w:tc>
      </w:tr>
      <w:tr w:rsidR="00541779" w14:paraId="33F3A9E2"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4F7C29FE" w14:textId="77777777" w:rsidR="00541779" w:rsidRDefault="002616B4">
            <w:pPr>
              <w:widowControl w:val="0"/>
              <w:jc w:val="both"/>
              <w:rPr>
                <w:rFonts w:ascii="Gadugi" w:hAnsi="Gadugi" w:cs="Gadugi"/>
                <w:bCs/>
                <w:sz w:val="18"/>
                <w:szCs w:val="18"/>
              </w:rPr>
            </w:pPr>
            <w:r>
              <w:rPr>
                <w:rFonts w:ascii="Gadugi" w:hAnsi="Gadugi" w:cs="Gadugi"/>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6963C7C4" w14:textId="77777777" w:rsidR="00541779" w:rsidRDefault="002616B4">
            <w:pPr>
              <w:widowControl w:val="0"/>
              <w:jc w:val="both"/>
              <w:rPr>
                <w:rFonts w:ascii="Gadugi" w:hAnsi="Gadugi" w:cs="Gadugi"/>
                <w:bCs/>
                <w:sz w:val="18"/>
                <w:szCs w:val="18"/>
              </w:rPr>
            </w:pPr>
            <w:r>
              <w:rPr>
                <w:rFonts w:ascii="Gadugi" w:hAnsi="Gadugi" w:cs="Gadugi"/>
                <w:b/>
                <w:sz w:val="18"/>
                <w:szCs w:val="18"/>
              </w:rPr>
              <w:t>Estado:</w:t>
            </w:r>
          </w:p>
        </w:tc>
      </w:tr>
      <w:tr w:rsidR="00541779" w14:paraId="73B29E36" w14:textId="77777777">
        <w:tc>
          <w:tcPr>
            <w:tcW w:w="4064" w:type="dxa"/>
            <w:tcBorders>
              <w:top w:val="single" w:sz="6" w:space="0" w:color="000000"/>
              <w:left w:val="single" w:sz="6" w:space="0" w:color="000000"/>
              <w:bottom w:val="single" w:sz="6" w:space="0" w:color="000000"/>
              <w:right w:val="single" w:sz="6" w:space="0" w:color="000000"/>
            </w:tcBorders>
          </w:tcPr>
          <w:p w14:paraId="25C90A5C" w14:textId="77777777" w:rsidR="00541779" w:rsidRDefault="002616B4">
            <w:pPr>
              <w:widowControl w:val="0"/>
              <w:jc w:val="both"/>
              <w:rPr>
                <w:rFonts w:ascii="Gadugi" w:hAnsi="Gadugi" w:cs="Gadugi"/>
                <w:bCs/>
                <w:sz w:val="18"/>
                <w:szCs w:val="18"/>
              </w:rPr>
            </w:pPr>
            <w:r>
              <w:rPr>
                <w:rFonts w:ascii="Gadugi" w:hAnsi="Gadugi" w:cs="Gadugi"/>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2C9F3B4C" w14:textId="77777777" w:rsidR="00541779" w:rsidRDefault="002616B4">
            <w:pPr>
              <w:widowControl w:val="0"/>
              <w:jc w:val="both"/>
              <w:rPr>
                <w:rFonts w:ascii="Gadugi" w:hAnsi="Gadugi" w:cs="Gadugi"/>
                <w:bCs/>
                <w:sz w:val="18"/>
                <w:szCs w:val="18"/>
              </w:rPr>
            </w:pPr>
            <w:r>
              <w:rPr>
                <w:rFonts w:ascii="Gadugi" w:hAnsi="Gadugi" w:cs="Gadugi"/>
                <w:b/>
                <w:sz w:val="18"/>
                <w:szCs w:val="18"/>
              </w:rPr>
              <w:t>Inscrição Estadual:</w:t>
            </w:r>
          </w:p>
        </w:tc>
      </w:tr>
      <w:tr w:rsidR="00541779" w14:paraId="4389EB52" w14:textId="77777777">
        <w:tc>
          <w:tcPr>
            <w:tcW w:w="4064" w:type="dxa"/>
            <w:tcBorders>
              <w:top w:val="single" w:sz="6" w:space="0" w:color="000000"/>
              <w:left w:val="single" w:sz="6" w:space="0" w:color="000000"/>
              <w:bottom w:val="single" w:sz="6" w:space="0" w:color="000000"/>
              <w:right w:val="single" w:sz="6" w:space="0" w:color="000000"/>
            </w:tcBorders>
          </w:tcPr>
          <w:p w14:paraId="266C6206" w14:textId="77777777" w:rsidR="00541779" w:rsidRDefault="002616B4">
            <w:pPr>
              <w:widowControl w:val="0"/>
              <w:jc w:val="both"/>
              <w:rPr>
                <w:rFonts w:ascii="Gadugi" w:hAnsi="Gadugi" w:cs="Gadugi"/>
                <w:bCs/>
                <w:sz w:val="18"/>
                <w:szCs w:val="18"/>
              </w:rPr>
            </w:pPr>
            <w:r>
              <w:rPr>
                <w:rFonts w:ascii="Gadugi" w:hAnsi="Gadugi" w:cs="Gadugi"/>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26F942F1" w14:textId="77777777" w:rsidR="00541779" w:rsidRDefault="002616B4">
            <w:pPr>
              <w:widowControl w:val="0"/>
              <w:jc w:val="both"/>
              <w:rPr>
                <w:rFonts w:ascii="Gadugi" w:hAnsi="Gadugi" w:cs="Gadugi"/>
                <w:bCs/>
                <w:sz w:val="18"/>
                <w:szCs w:val="18"/>
              </w:rPr>
            </w:pPr>
            <w:r>
              <w:rPr>
                <w:rFonts w:ascii="Gadugi" w:hAnsi="Gadugi" w:cs="Gadugi"/>
                <w:b/>
                <w:sz w:val="18"/>
                <w:szCs w:val="18"/>
              </w:rPr>
              <w:t>Agência:</w:t>
            </w:r>
          </w:p>
        </w:tc>
      </w:tr>
      <w:tr w:rsidR="00541779" w14:paraId="5DAE673F"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D15857A" w14:textId="77777777" w:rsidR="00541779" w:rsidRDefault="002616B4">
            <w:pPr>
              <w:widowControl w:val="0"/>
              <w:jc w:val="both"/>
              <w:rPr>
                <w:rFonts w:ascii="Gadugi" w:hAnsi="Gadugi" w:cs="Gadugi"/>
                <w:bCs/>
                <w:sz w:val="18"/>
                <w:szCs w:val="18"/>
              </w:rPr>
            </w:pPr>
            <w:r>
              <w:rPr>
                <w:rFonts w:ascii="Gadugi" w:hAnsi="Gadugi" w:cs="Gadugi"/>
                <w:b/>
                <w:sz w:val="18"/>
                <w:szCs w:val="18"/>
              </w:rPr>
              <w:t>C.C:</w:t>
            </w:r>
          </w:p>
        </w:tc>
      </w:tr>
    </w:tbl>
    <w:p w14:paraId="06BBB222" w14:textId="77777777" w:rsidR="00541779" w:rsidRDefault="00541779">
      <w:pPr>
        <w:tabs>
          <w:tab w:val="left" w:pos="792"/>
        </w:tabs>
        <w:jc w:val="both"/>
        <w:rPr>
          <w:rFonts w:ascii="Gadugi" w:hAnsi="Gadugi" w:cs="Gadugi"/>
          <w:sz w:val="18"/>
          <w:szCs w:val="18"/>
        </w:rPr>
      </w:pPr>
    </w:p>
    <w:tbl>
      <w:tblPr>
        <w:tblW w:w="9991" w:type="dxa"/>
        <w:tblLayout w:type="fixed"/>
        <w:tblCellMar>
          <w:left w:w="70" w:type="dxa"/>
          <w:right w:w="70" w:type="dxa"/>
        </w:tblCellMar>
        <w:tblLook w:val="04A0" w:firstRow="1" w:lastRow="0" w:firstColumn="1" w:lastColumn="0" w:noHBand="0" w:noVBand="1"/>
      </w:tblPr>
      <w:tblGrid>
        <w:gridCol w:w="9991"/>
      </w:tblGrid>
      <w:tr w:rsidR="00541779" w14:paraId="7FD00E7F" w14:textId="77777777" w:rsidTr="00303A1C">
        <w:trPr>
          <w:trHeight w:val="370"/>
        </w:trPr>
        <w:tc>
          <w:tcPr>
            <w:tcW w:w="9991" w:type="dxa"/>
            <w:tcBorders>
              <w:top w:val="single" w:sz="6" w:space="0" w:color="000000"/>
              <w:left w:val="single" w:sz="6" w:space="0" w:color="000000"/>
              <w:bottom w:val="single" w:sz="6" w:space="0" w:color="000000"/>
              <w:right w:val="single" w:sz="6" w:space="0" w:color="000000"/>
            </w:tcBorders>
          </w:tcPr>
          <w:p w14:paraId="3EF2B329" w14:textId="52A21BF8" w:rsidR="00541779" w:rsidRPr="00303A1C" w:rsidRDefault="002616B4" w:rsidP="00303A1C">
            <w:pPr>
              <w:pStyle w:val="Nivel2"/>
              <w:numPr>
                <w:ilvl w:val="0"/>
                <w:numId w:val="0"/>
              </w:numPr>
              <w:spacing w:before="0" w:after="0" w:line="240" w:lineRule="auto"/>
              <w:rPr>
                <w:rFonts w:ascii="Gadugi" w:hAnsi="Gadugi" w:cs="Gadugi"/>
                <w:sz w:val="18"/>
                <w:szCs w:val="18"/>
              </w:rPr>
            </w:pPr>
            <w:r>
              <w:rPr>
                <w:rFonts w:ascii="Gadugi" w:hAnsi="Gadugi" w:cs="Gadugi"/>
                <w:b/>
                <w:bCs/>
                <w:color w:val="000000" w:themeColor="text1"/>
                <w:sz w:val="18"/>
                <w:szCs w:val="18"/>
              </w:rPr>
              <w:t xml:space="preserve">AQUISIÇÃO DE </w:t>
            </w:r>
            <w:r w:rsidR="00303A1C">
              <w:rPr>
                <w:rFonts w:ascii="Gadugi" w:hAnsi="Gadugi" w:cs="Gadugi"/>
                <w:b/>
                <w:bCs/>
                <w:color w:val="000000" w:themeColor="text1"/>
                <w:sz w:val="18"/>
                <w:szCs w:val="18"/>
              </w:rPr>
              <w:t>EPI’S</w:t>
            </w:r>
          </w:p>
        </w:tc>
      </w:tr>
    </w:tbl>
    <w:p w14:paraId="6BC91FD6" w14:textId="77777777" w:rsidR="00541779" w:rsidRDefault="00541779">
      <w:pPr>
        <w:spacing w:line="312" w:lineRule="auto"/>
        <w:jc w:val="both"/>
        <w:rPr>
          <w:rFonts w:ascii="Gadugi" w:hAnsi="Gadugi" w:cs="Gadugi"/>
          <w:sz w:val="18"/>
          <w:szCs w:val="18"/>
        </w:rPr>
      </w:pPr>
    </w:p>
    <w:tbl>
      <w:tblPr>
        <w:tblW w:w="9918" w:type="dxa"/>
        <w:tblInd w:w="75" w:type="dxa"/>
        <w:tblCellMar>
          <w:left w:w="70" w:type="dxa"/>
          <w:right w:w="70" w:type="dxa"/>
        </w:tblCellMar>
        <w:tblLook w:val="04A0" w:firstRow="1" w:lastRow="0" w:firstColumn="1" w:lastColumn="0" w:noHBand="0" w:noVBand="1"/>
      </w:tblPr>
      <w:tblGrid>
        <w:gridCol w:w="449"/>
        <w:gridCol w:w="7484"/>
        <w:gridCol w:w="701"/>
        <w:gridCol w:w="599"/>
        <w:gridCol w:w="758"/>
      </w:tblGrid>
      <w:tr w:rsidR="00303A1C" w:rsidRPr="003E4680" w14:paraId="60AB5037" w14:textId="77777777" w:rsidTr="00303A1C">
        <w:trPr>
          <w:trHeight w:val="300"/>
        </w:trPr>
        <w:tc>
          <w:tcPr>
            <w:tcW w:w="449"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33D4746B" w14:textId="77777777" w:rsidR="00303A1C" w:rsidRPr="003E4680" w:rsidRDefault="00303A1C" w:rsidP="0047547E">
            <w:pPr>
              <w:suppressAutoHyphens w:val="0"/>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Item</w:t>
            </w:r>
          </w:p>
        </w:tc>
        <w:tc>
          <w:tcPr>
            <w:tcW w:w="7484" w:type="dxa"/>
            <w:tcBorders>
              <w:top w:val="single" w:sz="4" w:space="0" w:color="auto"/>
              <w:left w:val="nil"/>
              <w:bottom w:val="single" w:sz="4" w:space="0" w:color="auto"/>
              <w:right w:val="single" w:sz="4" w:space="0" w:color="auto"/>
            </w:tcBorders>
            <w:shd w:val="clear" w:color="000000" w:fill="F0FFFF"/>
            <w:noWrap/>
            <w:vAlign w:val="bottom"/>
            <w:hideMark/>
          </w:tcPr>
          <w:p w14:paraId="7882F852" w14:textId="77777777" w:rsidR="00303A1C" w:rsidRPr="003E4680" w:rsidRDefault="00303A1C" w:rsidP="0047547E">
            <w:pPr>
              <w:suppressAutoHyphens w:val="0"/>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Descrição</w:t>
            </w:r>
          </w:p>
        </w:tc>
        <w:tc>
          <w:tcPr>
            <w:tcW w:w="701" w:type="dxa"/>
            <w:tcBorders>
              <w:top w:val="single" w:sz="4" w:space="0" w:color="auto"/>
              <w:left w:val="nil"/>
              <w:bottom w:val="single" w:sz="4" w:space="0" w:color="auto"/>
              <w:right w:val="single" w:sz="4" w:space="0" w:color="auto"/>
            </w:tcBorders>
            <w:shd w:val="clear" w:color="000000" w:fill="F0FFFF"/>
            <w:noWrap/>
            <w:vAlign w:val="bottom"/>
            <w:hideMark/>
          </w:tcPr>
          <w:p w14:paraId="537D5E9E" w14:textId="77777777" w:rsidR="00303A1C" w:rsidRPr="003E4680" w:rsidRDefault="00303A1C" w:rsidP="0047547E">
            <w:pPr>
              <w:suppressAutoHyphens w:val="0"/>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Unidade</w:t>
            </w:r>
          </w:p>
        </w:tc>
        <w:tc>
          <w:tcPr>
            <w:tcW w:w="599" w:type="dxa"/>
            <w:tcBorders>
              <w:top w:val="single" w:sz="4" w:space="0" w:color="auto"/>
              <w:left w:val="nil"/>
              <w:bottom w:val="single" w:sz="4" w:space="0" w:color="auto"/>
              <w:right w:val="single" w:sz="4" w:space="0" w:color="auto"/>
            </w:tcBorders>
            <w:shd w:val="clear" w:color="000000" w:fill="F0FFFF"/>
            <w:noWrap/>
            <w:vAlign w:val="bottom"/>
            <w:hideMark/>
          </w:tcPr>
          <w:p w14:paraId="0BA3C4EB" w14:textId="77777777" w:rsidR="00303A1C" w:rsidRPr="003E4680" w:rsidRDefault="00303A1C" w:rsidP="0047547E">
            <w:pPr>
              <w:suppressAutoHyphens w:val="0"/>
              <w:jc w:val="right"/>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Quant. Max.</w:t>
            </w:r>
          </w:p>
        </w:tc>
        <w:tc>
          <w:tcPr>
            <w:tcW w:w="685" w:type="dxa"/>
            <w:tcBorders>
              <w:top w:val="single" w:sz="4" w:space="0" w:color="auto"/>
              <w:left w:val="nil"/>
              <w:bottom w:val="single" w:sz="4" w:space="0" w:color="auto"/>
              <w:right w:val="single" w:sz="4" w:space="0" w:color="auto"/>
            </w:tcBorders>
            <w:shd w:val="clear" w:color="000000" w:fill="F0FFFF"/>
            <w:noWrap/>
            <w:vAlign w:val="bottom"/>
            <w:hideMark/>
          </w:tcPr>
          <w:p w14:paraId="24C625F8" w14:textId="77777777" w:rsidR="00303A1C" w:rsidRPr="003E4680" w:rsidRDefault="00303A1C" w:rsidP="0047547E">
            <w:pPr>
              <w:suppressAutoHyphens w:val="0"/>
              <w:jc w:val="right"/>
              <w:rPr>
                <w:rFonts w:ascii="Calibri" w:eastAsia="Times New Roman" w:hAnsi="Calibri" w:cs="Calibri"/>
                <w:b/>
                <w:bCs/>
                <w:color w:val="000000"/>
                <w:sz w:val="16"/>
                <w:szCs w:val="16"/>
              </w:rPr>
            </w:pPr>
            <w:r w:rsidRPr="003E4680">
              <w:rPr>
                <w:rFonts w:ascii="Calibri" w:eastAsia="Times New Roman" w:hAnsi="Calibri" w:cs="Calibri"/>
                <w:b/>
                <w:bCs/>
                <w:color w:val="000000"/>
                <w:sz w:val="16"/>
                <w:szCs w:val="16"/>
              </w:rPr>
              <w:t>Preço Unit. Estimado</w:t>
            </w:r>
          </w:p>
        </w:tc>
      </w:tr>
      <w:tr w:rsidR="00303A1C" w:rsidRPr="003E4680" w14:paraId="0A09B7C7" w14:textId="77777777" w:rsidTr="00303A1C">
        <w:trPr>
          <w:trHeight w:val="26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73145D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w:t>
            </w:r>
          </w:p>
        </w:tc>
        <w:tc>
          <w:tcPr>
            <w:tcW w:w="7484" w:type="dxa"/>
            <w:tcBorders>
              <w:top w:val="nil"/>
              <w:left w:val="nil"/>
              <w:bottom w:val="single" w:sz="4" w:space="0" w:color="auto"/>
              <w:right w:val="single" w:sz="4" w:space="0" w:color="auto"/>
            </w:tcBorders>
            <w:shd w:val="clear" w:color="auto" w:fill="auto"/>
            <w:noWrap/>
            <w:vAlign w:val="bottom"/>
            <w:hideMark/>
          </w:tcPr>
          <w:p w14:paraId="2852211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CAPACETE </w:t>
            </w:r>
            <w:proofErr w:type="spellStart"/>
            <w:r w:rsidRPr="003E4680">
              <w:rPr>
                <w:rFonts w:ascii="Calibri" w:eastAsia="Times New Roman" w:hAnsi="Calibri" w:cs="Calibri"/>
                <w:color w:val="000000"/>
                <w:sz w:val="16"/>
                <w:szCs w:val="16"/>
              </w:rPr>
              <w:t>Msa</w:t>
            </w:r>
            <w:proofErr w:type="spellEnd"/>
            <w:r w:rsidRPr="003E4680">
              <w:rPr>
                <w:rFonts w:ascii="Calibri" w:eastAsia="Times New Roman" w:hAnsi="Calibri" w:cs="Calibri"/>
                <w:color w:val="000000"/>
                <w:sz w:val="16"/>
                <w:szCs w:val="16"/>
              </w:rPr>
              <w:t xml:space="preserve"> Tipo </w:t>
            </w:r>
            <w:proofErr w:type="spellStart"/>
            <w:r w:rsidRPr="003E4680">
              <w:rPr>
                <w:rFonts w:ascii="Calibri" w:eastAsia="Times New Roman" w:hAnsi="Calibri" w:cs="Calibri"/>
                <w:color w:val="000000"/>
                <w:sz w:val="16"/>
                <w:szCs w:val="16"/>
              </w:rPr>
              <w:t>Bone</w:t>
            </w:r>
            <w:proofErr w:type="spellEnd"/>
            <w:r w:rsidRPr="003E4680">
              <w:rPr>
                <w:rFonts w:ascii="Calibri" w:eastAsia="Times New Roman" w:hAnsi="Calibri" w:cs="Calibri"/>
                <w:color w:val="000000"/>
                <w:sz w:val="16"/>
                <w:szCs w:val="16"/>
              </w:rPr>
              <w:t xml:space="preserve"> Amarelo - </w:t>
            </w:r>
            <w:proofErr w:type="gramStart"/>
            <w:r w:rsidRPr="003E4680">
              <w:rPr>
                <w:rFonts w:ascii="Calibri" w:eastAsia="Times New Roman" w:hAnsi="Calibri" w:cs="Calibri"/>
                <w:color w:val="000000"/>
                <w:sz w:val="16"/>
                <w:szCs w:val="16"/>
              </w:rPr>
              <w:t>casco  CA</w:t>
            </w:r>
            <w:proofErr w:type="gramEnd"/>
            <w:r w:rsidRPr="003E4680">
              <w:rPr>
                <w:rFonts w:ascii="Calibri" w:eastAsia="Times New Roman" w:hAnsi="Calibri" w:cs="Calibri"/>
                <w:color w:val="000000"/>
                <w:sz w:val="16"/>
                <w:szCs w:val="16"/>
              </w:rPr>
              <w:t xml:space="preserve"> 498/8304</w:t>
            </w:r>
          </w:p>
        </w:tc>
        <w:tc>
          <w:tcPr>
            <w:tcW w:w="701" w:type="dxa"/>
            <w:tcBorders>
              <w:top w:val="nil"/>
              <w:left w:val="nil"/>
              <w:bottom w:val="single" w:sz="4" w:space="0" w:color="auto"/>
              <w:right w:val="single" w:sz="4" w:space="0" w:color="auto"/>
            </w:tcBorders>
            <w:shd w:val="clear" w:color="auto" w:fill="auto"/>
            <w:noWrap/>
            <w:vAlign w:val="bottom"/>
            <w:hideMark/>
          </w:tcPr>
          <w:p w14:paraId="71CCB8E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55DEB403"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5BACAA2F" w14:textId="6701C650"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B3157D9" w14:textId="77777777" w:rsidTr="00303A1C">
        <w:trPr>
          <w:trHeight w:val="129"/>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1DBF39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w:t>
            </w:r>
          </w:p>
        </w:tc>
        <w:tc>
          <w:tcPr>
            <w:tcW w:w="7484" w:type="dxa"/>
            <w:tcBorders>
              <w:top w:val="nil"/>
              <w:left w:val="nil"/>
              <w:bottom w:val="single" w:sz="4" w:space="0" w:color="auto"/>
              <w:right w:val="single" w:sz="4" w:space="0" w:color="auto"/>
            </w:tcBorders>
            <w:shd w:val="clear" w:color="auto" w:fill="auto"/>
            <w:noWrap/>
            <w:vAlign w:val="bottom"/>
            <w:hideMark/>
          </w:tcPr>
          <w:p w14:paraId="5E1C6E0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SUSPENSÃO P CAPACETE MSA COM JUGULAR</w:t>
            </w:r>
          </w:p>
        </w:tc>
        <w:tc>
          <w:tcPr>
            <w:tcW w:w="701" w:type="dxa"/>
            <w:tcBorders>
              <w:top w:val="nil"/>
              <w:left w:val="nil"/>
              <w:bottom w:val="single" w:sz="4" w:space="0" w:color="auto"/>
              <w:right w:val="single" w:sz="4" w:space="0" w:color="auto"/>
            </w:tcBorders>
            <w:shd w:val="clear" w:color="auto" w:fill="auto"/>
            <w:noWrap/>
            <w:vAlign w:val="bottom"/>
            <w:hideMark/>
          </w:tcPr>
          <w:p w14:paraId="03B4CBC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9FB03C3"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3DCC2196" w14:textId="4A21C68D"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76EF570E"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F04104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w:t>
            </w:r>
          </w:p>
        </w:tc>
        <w:tc>
          <w:tcPr>
            <w:tcW w:w="7484" w:type="dxa"/>
            <w:tcBorders>
              <w:top w:val="nil"/>
              <w:left w:val="nil"/>
              <w:bottom w:val="single" w:sz="4" w:space="0" w:color="auto"/>
              <w:right w:val="single" w:sz="4" w:space="0" w:color="auto"/>
            </w:tcBorders>
            <w:shd w:val="clear" w:color="auto" w:fill="auto"/>
            <w:noWrap/>
            <w:vAlign w:val="bottom"/>
            <w:hideMark/>
          </w:tcPr>
          <w:p w14:paraId="29F2261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ABAFADOR </w:t>
            </w:r>
            <w:proofErr w:type="spellStart"/>
            <w:r w:rsidRPr="003E4680">
              <w:rPr>
                <w:rFonts w:ascii="Calibri" w:eastAsia="Times New Roman" w:hAnsi="Calibri" w:cs="Calibri"/>
                <w:color w:val="000000"/>
                <w:sz w:val="16"/>
                <w:szCs w:val="16"/>
              </w:rPr>
              <w:t>Msa</w:t>
            </w:r>
            <w:proofErr w:type="spellEnd"/>
            <w:r w:rsidRPr="003E4680">
              <w:rPr>
                <w:rFonts w:ascii="Calibri" w:eastAsia="Times New Roman" w:hAnsi="Calibri" w:cs="Calibri"/>
                <w:color w:val="000000"/>
                <w:sz w:val="16"/>
                <w:szCs w:val="16"/>
              </w:rPr>
              <w:t xml:space="preserve"> Concha </w:t>
            </w:r>
            <w:proofErr w:type="spellStart"/>
            <w:r w:rsidRPr="003E4680">
              <w:rPr>
                <w:rFonts w:ascii="Calibri" w:eastAsia="Times New Roman" w:hAnsi="Calibri" w:cs="Calibri"/>
                <w:color w:val="000000"/>
                <w:sz w:val="16"/>
                <w:szCs w:val="16"/>
              </w:rPr>
              <w:t>Xls</w:t>
            </w:r>
            <w:proofErr w:type="spellEnd"/>
            <w:r w:rsidRPr="003E4680">
              <w:rPr>
                <w:rFonts w:ascii="Calibri" w:eastAsia="Times New Roman" w:hAnsi="Calibri" w:cs="Calibri"/>
                <w:color w:val="000000"/>
                <w:sz w:val="16"/>
                <w:szCs w:val="16"/>
              </w:rPr>
              <w:br/>
              <w:t>21db 216745</w:t>
            </w:r>
            <w:r w:rsidRPr="003E4680">
              <w:rPr>
                <w:rFonts w:ascii="Calibri" w:eastAsia="Times New Roman" w:hAnsi="Calibri" w:cs="Calibri"/>
                <w:color w:val="000000"/>
                <w:sz w:val="16"/>
                <w:szCs w:val="16"/>
              </w:rPr>
              <w:br/>
              <w:t>CA 15624</w:t>
            </w:r>
          </w:p>
        </w:tc>
        <w:tc>
          <w:tcPr>
            <w:tcW w:w="701" w:type="dxa"/>
            <w:tcBorders>
              <w:top w:val="nil"/>
              <w:left w:val="nil"/>
              <w:bottom w:val="single" w:sz="4" w:space="0" w:color="auto"/>
              <w:right w:val="single" w:sz="4" w:space="0" w:color="auto"/>
            </w:tcBorders>
            <w:shd w:val="clear" w:color="auto" w:fill="auto"/>
            <w:noWrap/>
            <w:vAlign w:val="bottom"/>
            <w:hideMark/>
          </w:tcPr>
          <w:p w14:paraId="49AC7BE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91A1931"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7945698E" w14:textId="0CCAE0C0"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3010359B"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6EBB8A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w:t>
            </w:r>
          </w:p>
        </w:tc>
        <w:tc>
          <w:tcPr>
            <w:tcW w:w="7484" w:type="dxa"/>
            <w:tcBorders>
              <w:top w:val="nil"/>
              <w:left w:val="nil"/>
              <w:bottom w:val="single" w:sz="4" w:space="0" w:color="auto"/>
              <w:right w:val="single" w:sz="4" w:space="0" w:color="auto"/>
            </w:tcBorders>
            <w:shd w:val="clear" w:color="auto" w:fill="auto"/>
            <w:noWrap/>
            <w:vAlign w:val="bottom"/>
            <w:hideMark/>
          </w:tcPr>
          <w:p w14:paraId="2C17052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CONJUNTO CINTO DE SEGURANÇA </w:t>
            </w:r>
            <w:proofErr w:type="spellStart"/>
            <w:r w:rsidRPr="003E4680">
              <w:rPr>
                <w:rFonts w:ascii="Calibri" w:eastAsia="Times New Roman" w:hAnsi="Calibri" w:cs="Calibri"/>
                <w:color w:val="000000"/>
                <w:sz w:val="16"/>
                <w:szCs w:val="16"/>
              </w:rPr>
              <w:t>Vicsa</w:t>
            </w:r>
            <w:proofErr w:type="spellEnd"/>
            <w:r w:rsidRPr="003E4680">
              <w:rPr>
                <w:rFonts w:ascii="Calibri" w:eastAsia="Times New Roman" w:hAnsi="Calibri" w:cs="Calibri"/>
                <w:color w:val="000000"/>
                <w:sz w:val="16"/>
                <w:szCs w:val="16"/>
              </w:rPr>
              <w:t xml:space="preserve"> 4 Pontos </w:t>
            </w:r>
            <w:proofErr w:type="spellStart"/>
            <w:r w:rsidRPr="003E4680">
              <w:rPr>
                <w:rFonts w:ascii="Calibri" w:eastAsia="Times New Roman" w:hAnsi="Calibri" w:cs="Calibri"/>
                <w:color w:val="000000"/>
                <w:sz w:val="16"/>
                <w:szCs w:val="16"/>
              </w:rPr>
              <w:t>Tam</w:t>
            </w:r>
            <w:proofErr w:type="spellEnd"/>
            <w:r w:rsidRPr="003E4680">
              <w:rPr>
                <w:rFonts w:ascii="Calibri" w:eastAsia="Times New Roman" w:hAnsi="Calibri" w:cs="Calibri"/>
                <w:color w:val="000000"/>
                <w:sz w:val="16"/>
                <w:szCs w:val="16"/>
              </w:rPr>
              <w:t xml:space="preserve"> U -</w:t>
            </w:r>
            <w:r w:rsidRPr="003E4680">
              <w:rPr>
                <w:rFonts w:ascii="Calibri" w:eastAsia="Times New Roman" w:hAnsi="Calibri" w:cs="Calibri"/>
                <w:color w:val="000000"/>
                <w:sz w:val="16"/>
                <w:szCs w:val="16"/>
              </w:rPr>
              <w:br/>
              <w:t>Vic 20529 CA</w:t>
            </w:r>
          </w:p>
        </w:tc>
        <w:tc>
          <w:tcPr>
            <w:tcW w:w="701" w:type="dxa"/>
            <w:tcBorders>
              <w:top w:val="nil"/>
              <w:left w:val="nil"/>
              <w:bottom w:val="single" w:sz="4" w:space="0" w:color="auto"/>
              <w:right w:val="single" w:sz="4" w:space="0" w:color="auto"/>
            </w:tcBorders>
            <w:shd w:val="clear" w:color="auto" w:fill="auto"/>
            <w:noWrap/>
            <w:vAlign w:val="bottom"/>
            <w:hideMark/>
          </w:tcPr>
          <w:p w14:paraId="0A2C9A8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C3026B2"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0E4960B8" w14:textId="5E1CCAD7"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4F8D5F7" w14:textId="77777777" w:rsidTr="00303A1C">
        <w:trPr>
          <w:trHeight w:val="21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8E54F1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5</w:t>
            </w:r>
          </w:p>
        </w:tc>
        <w:tc>
          <w:tcPr>
            <w:tcW w:w="7484" w:type="dxa"/>
            <w:tcBorders>
              <w:top w:val="nil"/>
              <w:left w:val="nil"/>
              <w:bottom w:val="single" w:sz="4" w:space="0" w:color="auto"/>
              <w:right w:val="single" w:sz="4" w:space="0" w:color="auto"/>
            </w:tcBorders>
            <w:shd w:val="clear" w:color="auto" w:fill="auto"/>
            <w:noWrap/>
            <w:vAlign w:val="bottom"/>
            <w:hideMark/>
          </w:tcPr>
          <w:p w14:paraId="10178EF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CINTO DE SEGURANÇA COM TALABARTE </w:t>
            </w:r>
          </w:p>
        </w:tc>
        <w:tc>
          <w:tcPr>
            <w:tcW w:w="701" w:type="dxa"/>
            <w:tcBorders>
              <w:top w:val="nil"/>
              <w:left w:val="nil"/>
              <w:bottom w:val="single" w:sz="4" w:space="0" w:color="auto"/>
              <w:right w:val="single" w:sz="4" w:space="0" w:color="auto"/>
            </w:tcBorders>
            <w:shd w:val="clear" w:color="auto" w:fill="auto"/>
            <w:noWrap/>
            <w:vAlign w:val="bottom"/>
            <w:hideMark/>
          </w:tcPr>
          <w:p w14:paraId="72D3F4A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85D14CA"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35F361B9" w14:textId="119E7093"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42D2255C" w14:textId="77777777" w:rsidTr="00303A1C">
        <w:trPr>
          <w:trHeight w:val="121"/>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93543D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6</w:t>
            </w:r>
          </w:p>
        </w:tc>
        <w:tc>
          <w:tcPr>
            <w:tcW w:w="7484" w:type="dxa"/>
            <w:tcBorders>
              <w:top w:val="nil"/>
              <w:left w:val="nil"/>
              <w:bottom w:val="single" w:sz="4" w:space="0" w:color="auto"/>
              <w:right w:val="single" w:sz="4" w:space="0" w:color="auto"/>
            </w:tcBorders>
            <w:shd w:val="clear" w:color="auto" w:fill="auto"/>
            <w:noWrap/>
            <w:vAlign w:val="bottom"/>
            <w:hideMark/>
          </w:tcPr>
          <w:p w14:paraId="3B776FA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TOUCA DESCARTÁVEL CX C/ 100 UN</w:t>
            </w:r>
          </w:p>
        </w:tc>
        <w:tc>
          <w:tcPr>
            <w:tcW w:w="701" w:type="dxa"/>
            <w:tcBorders>
              <w:top w:val="nil"/>
              <w:left w:val="nil"/>
              <w:bottom w:val="single" w:sz="4" w:space="0" w:color="auto"/>
              <w:right w:val="single" w:sz="4" w:space="0" w:color="auto"/>
            </w:tcBorders>
            <w:shd w:val="clear" w:color="auto" w:fill="auto"/>
            <w:noWrap/>
            <w:vAlign w:val="bottom"/>
            <w:hideMark/>
          </w:tcPr>
          <w:p w14:paraId="70036BD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CX</w:t>
            </w:r>
          </w:p>
        </w:tc>
        <w:tc>
          <w:tcPr>
            <w:tcW w:w="599" w:type="dxa"/>
            <w:tcBorders>
              <w:top w:val="nil"/>
              <w:left w:val="nil"/>
              <w:bottom w:val="single" w:sz="4" w:space="0" w:color="auto"/>
              <w:right w:val="single" w:sz="4" w:space="0" w:color="auto"/>
            </w:tcBorders>
            <w:shd w:val="clear" w:color="auto" w:fill="auto"/>
            <w:noWrap/>
            <w:vAlign w:val="bottom"/>
            <w:hideMark/>
          </w:tcPr>
          <w:p w14:paraId="4E4D72A5"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0C3405E0" w14:textId="06518269"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7C21AA81"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2F0231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7</w:t>
            </w:r>
          </w:p>
        </w:tc>
        <w:tc>
          <w:tcPr>
            <w:tcW w:w="7484" w:type="dxa"/>
            <w:tcBorders>
              <w:top w:val="nil"/>
              <w:left w:val="nil"/>
              <w:bottom w:val="single" w:sz="4" w:space="0" w:color="auto"/>
              <w:right w:val="single" w:sz="4" w:space="0" w:color="auto"/>
            </w:tcBorders>
            <w:shd w:val="clear" w:color="auto" w:fill="auto"/>
            <w:noWrap/>
            <w:vAlign w:val="bottom"/>
            <w:hideMark/>
          </w:tcPr>
          <w:p w14:paraId="217F4668"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BOTA PRETA </w:t>
            </w:r>
            <w:proofErr w:type="spellStart"/>
            <w:r w:rsidRPr="003E4680">
              <w:rPr>
                <w:rFonts w:ascii="Calibri" w:eastAsia="Times New Roman" w:hAnsi="Calibri" w:cs="Calibri"/>
                <w:color w:val="000000"/>
                <w:sz w:val="16"/>
                <w:szCs w:val="16"/>
              </w:rPr>
              <w:t>Innpro</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Acquatic</w:t>
            </w:r>
            <w:proofErr w:type="spellEnd"/>
            <w:r w:rsidRPr="003E4680">
              <w:rPr>
                <w:rFonts w:ascii="Calibri" w:eastAsia="Times New Roman" w:hAnsi="Calibri" w:cs="Calibri"/>
                <w:color w:val="000000"/>
                <w:sz w:val="16"/>
                <w:szCs w:val="16"/>
              </w:rPr>
              <w:t xml:space="preserve"> Preta</w:t>
            </w:r>
            <w:r w:rsidRPr="003E4680">
              <w:rPr>
                <w:rFonts w:ascii="Calibri" w:eastAsia="Times New Roman" w:hAnsi="Calibri" w:cs="Calibri"/>
                <w:color w:val="000000"/>
                <w:sz w:val="16"/>
                <w:szCs w:val="16"/>
              </w:rPr>
              <w:br/>
              <w:t>Cano Extra Longo</w:t>
            </w:r>
            <w:r w:rsidRPr="003E4680">
              <w:rPr>
                <w:rFonts w:ascii="Calibri" w:eastAsia="Times New Roman" w:hAnsi="Calibri" w:cs="Calibri"/>
                <w:color w:val="000000"/>
                <w:sz w:val="16"/>
                <w:szCs w:val="16"/>
              </w:rPr>
              <w:br/>
              <w:t>Solado/polaina CA 49855</w:t>
            </w:r>
          </w:p>
        </w:tc>
        <w:tc>
          <w:tcPr>
            <w:tcW w:w="701" w:type="dxa"/>
            <w:tcBorders>
              <w:top w:val="nil"/>
              <w:left w:val="nil"/>
              <w:bottom w:val="single" w:sz="4" w:space="0" w:color="auto"/>
              <w:right w:val="single" w:sz="4" w:space="0" w:color="auto"/>
            </w:tcBorders>
            <w:shd w:val="clear" w:color="auto" w:fill="auto"/>
            <w:noWrap/>
            <w:vAlign w:val="bottom"/>
            <w:hideMark/>
          </w:tcPr>
          <w:p w14:paraId="2ABCD2D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28F1010F"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685" w:type="dxa"/>
            <w:tcBorders>
              <w:top w:val="nil"/>
              <w:left w:val="nil"/>
              <w:bottom w:val="single" w:sz="4" w:space="0" w:color="auto"/>
              <w:right w:val="single" w:sz="4" w:space="0" w:color="auto"/>
            </w:tcBorders>
            <w:shd w:val="clear" w:color="auto" w:fill="auto"/>
            <w:noWrap/>
            <w:vAlign w:val="bottom"/>
          </w:tcPr>
          <w:p w14:paraId="40C26175" w14:textId="0004A2CE"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2EFFC639"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297115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8</w:t>
            </w:r>
          </w:p>
        </w:tc>
        <w:tc>
          <w:tcPr>
            <w:tcW w:w="7484" w:type="dxa"/>
            <w:tcBorders>
              <w:top w:val="nil"/>
              <w:left w:val="nil"/>
              <w:bottom w:val="single" w:sz="4" w:space="0" w:color="auto"/>
              <w:right w:val="single" w:sz="4" w:space="0" w:color="auto"/>
            </w:tcBorders>
            <w:shd w:val="clear" w:color="auto" w:fill="auto"/>
            <w:noWrap/>
            <w:vAlign w:val="bottom"/>
            <w:hideMark/>
          </w:tcPr>
          <w:p w14:paraId="688242C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BOTA CAMPEIRA Vulcabras </w:t>
            </w:r>
            <w:proofErr w:type="spellStart"/>
            <w:r w:rsidRPr="003E4680">
              <w:rPr>
                <w:rFonts w:ascii="Calibri" w:eastAsia="Times New Roman" w:hAnsi="Calibri" w:cs="Calibri"/>
                <w:color w:val="000000"/>
                <w:sz w:val="16"/>
                <w:szCs w:val="16"/>
              </w:rPr>
              <w:t>Pvc</w:t>
            </w:r>
            <w:proofErr w:type="spellEnd"/>
            <w:r w:rsidRPr="003E4680">
              <w:rPr>
                <w:rFonts w:ascii="Calibri" w:eastAsia="Times New Roman" w:hAnsi="Calibri" w:cs="Calibri"/>
                <w:color w:val="000000"/>
                <w:sz w:val="16"/>
                <w:szCs w:val="16"/>
              </w:rPr>
              <w:t xml:space="preserve"> Campeira</w:t>
            </w:r>
            <w:r w:rsidRPr="003E4680">
              <w:rPr>
                <w:rFonts w:ascii="Calibri" w:eastAsia="Times New Roman" w:hAnsi="Calibri" w:cs="Calibri"/>
                <w:color w:val="000000"/>
                <w:sz w:val="16"/>
                <w:szCs w:val="16"/>
              </w:rPr>
              <w:br/>
              <w:t xml:space="preserve">Cano </w:t>
            </w:r>
            <w:proofErr w:type="spellStart"/>
            <w:r w:rsidRPr="003E4680">
              <w:rPr>
                <w:rFonts w:ascii="Calibri" w:eastAsia="Times New Roman" w:hAnsi="Calibri" w:cs="Calibri"/>
                <w:color w:val="000000"/>
                <w:sz w:val="16"/>
                <w:szCs w:val="16"/>
              </w:rPr>
              <w:t>Exl</w:t>
            </w:r>
            <w:proofErr w:type="spellEnd"/>
            <w:r w:rsidRPr="003E4680">
              <w:rPr>
                <w:rFonts w:ascii="Calibri" w:eastAsia="Times New Roman" w:hAnsi="Calibri" w:cs="Calibri"/>
                <w:color w:val="000000"/>
                <w:sz w:val="16"/>
                <w:szCs w:val="16"/>
              </w:rPr>
              <w:t xml:space="preserve"> Az/</w:t>
            </w:r>
            <w:proofErr w:type="spellStart"/>
            <w:r w:rsidRPr="003E4680">
              <w:rPr>
                <w:rFonts w:ascii="Calibri" w:eastAsia="Times New Roman" w:hAnsi="Calibri" w:cs="Calibri"/>
                <w:color w:val="000000"/>
                <w:sz w:val="16"/>
                <w:szCs w:val="16"/>
              </w:rPr>
              <w:t>am</w:t>
            </w:r>
            <w:proofErr w:type="spellEnd"/>
            <w:r w:rsidRPr="003E4680">
              <w:rPr>
                <w:rFonts w:ascii="Calibri" w:eastAsia="Times New Roman" w:hAnsi="Calibri" w:cs="Calibri"/>
                <w:color w:val="000000"/>
                <w:sz w:val="16"/>
                <w:szCs w:val="16"/>
              </w:rPr>
              <w:t xml:space="preserve"> T 40 CA 39929</w:t>
            </w:r>
          </w:p>
        </w:tc>
        <w:tc>
          <w:tcPr>
            <w:tcW w:w="701" w:type="dxa"/>
            <w:tcBorders>
              <w:top w:val="nil"/>
              <w:left w:val="nil"/>
              <w:bottom w:val="single" w:sz="4" w:space="0" w:color="auto"/>
              <w:right w:val="single" w:sz="4" w:space="0" w:color="auto"/>
            </w:tcBorders>
            <w:shd w:val="clear" w:color="auto" w:fill="auto"/>
            <w:noWrap/>
            <w:vAlign w:val="bottom"/>
            <w:hideMark/>
          </w:tcPr>
          <w:p w14:paraId="6847A666"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FC7916A"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593</w:t>
            </w:r>
          </w:p>
        </w:tc>
        <w:tc>
          <w:tcPr>
            <w:tcW w:w="685" w:type="dxa"/>
            <w:tcBorders>
              <w:top w:val="nil"/>
              <w:left w:val="nil"/>
              <w:bottom w:val="single" w:sz="4" w:space="0" w:color="auto"/>
              <w:right w:val="single" w:sz="4" w:space="0" w:color="auto"/>
            </w:tcBorders>
            <w:shd w:val="clear" w:color="auto" w:fill="auto"/>
            <w:noWrap/>
            <w:vAlign w:val="bottom"/>
          </w:tcPr>
          <w:p w14:paraId="46225ABC" w14:textId="4CE67634"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79D490B3"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564501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9</w:t>
            </w:r>
          </w:p>
        </w:tc>
        <w:tc>
          <w:tcPr>
            <w:tcW w:w="7484" w:type="dxa"/>
            <w:tcBorders>
              <w:top w:val="nil"/>
              <w:left w:val="nil"/>
              <w:bottom w:val="single" w:sz="4" w:space="0" w:color="auto"/>
              <w:right w:val="single" w:sz="4" w:space="0" w:color="auto"/>
            </w:tcBorders>
            <w:shd w:val="clear" w:color="auto" w:fill="auto"/>
            <w:noWrap/>
            <w:vAlign w:val="bottom"/>
            <w:hideMark/>
          </w:tcPr>
          <w:p w14:paraId="1460BAC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BOTINA DE SEGURANÇA Conforto Bv110-402</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Elast</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Bid</w:t>
            </w:r>
            <w:proofErr w:type="spellEnd"/>
            <w:r w:rsidRPr="003E4680">
              <w:rPr>
                <w:rFonts w:ascii="Calibri" w:eastAsia="Times New Roman" w:hAnsi="Calibri" w:cs="Calibri"/>
                <w:color w:val="000000"/>
                <w:sz w:val="16"/>
                <w:szCs w:val="16"/>
              </w:rPr>
              <w:t xml:space="preserve"> Preto CA 45281</w:t>
            </w:r>
          </w:p>
        </w:tc>
        <w:tc>
          <w:tcPr>
            <w:tcW w:w="701" w:type="dxa"/>
            <w:tcBorders>
              <w:top w:val="nil"/>
              <w:left w:val="nil"/>
              <w:bottom w:val="single" w:sz="4" w:space="0" w:color="auto"/>
              <w:right w:val="single" w:sz="4" w:space="0" w:color="auto"/>
            </w:tcBorders>
            <w:shd w:val="clear" w:color="auto" w:fill="auto"/>
            <w:noWrap/>
            <w:vAlign w:val="bottom"/>
            <w:hideMark/>
          </w:tcPr>
          <w:p w14:paraId="5DEB126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1E2DE1A5"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613643D1" w14:textId="405179AA"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48BAAA1E" w14:textId="77777777" w:rsidTr="00303A1C">
        <w:trPr>
          <w:trHeight w:val="225"/>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AC012D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10</w:t>
            </w:r>
          </w:p>
        </w:tc>
        <w:tc>
          <w:tcPr>
            <w:tcW w:w="7484" w:type="dxa"/>
            <w:tcBorders>
              <w:top w:val="nil"/>
              <w:left w:val="nil"/>
              <w:bottom w:val="single" w:sz="4" w:space="0" w:color="auto"/>
              <w:right w:val="single" w:sz="4" w:space="0" w:color="auto"/>
            </w:tcBorders>
            <w:shd w:val="clear" w:color="auto" w:fill="auto"/>
            <w:noWrap/>
            <w:vAlign w:val="bottom"/>
            <w:hideMark/>
          </w:tcPr>
          <w:p w14:paraId="659EDC6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 NITRÍLICAS/NEOPREME 46 cm</w:t>
            </w:r>
          </w:p>
        </w:tc>
        <w:tc>
          <w:tcPr>
            <w:tcW w:w="701" w:type="dxa"/>
            <w:tcBorders>
              <w:top w:val="nil"/>
              <w:left w:val="nil"/>
              <w:bottom w:val="single" w:sz="4" w:space="0" w:color="auto"/>
              <w:right w:val="single" w:sz="4" w:space="0" w:color="auto"/>
            </w:tcBorders>
            <w:shd w:val="clear" w:color="auto" w:fill="auto"/>
            <w:noWrap/>
            <w:vAlign w:val="bottom"/>
            <w:hideMark/>
          </w:tcPr>
          <w:p w14:paraId="1A7B2F2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02CC675A"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1.435</w:t>
            </w:r>
          </w:p>
        </w:tc>
        <w:tc>
          <w:tcPr>
            <w:tcW w:w="685" w:type="dxa"/>
            <w:tcBorders>
              <w:top w:val="nil"/>
              <w:left w:val="nil"/>
              <w:bottom w:val="single" w:sz="4" w:space="0" w:color="auto"/>
              <w:right w:val="single" w:sz="4" w:space="0" w:color="auto"/>
            </w:tcBorders>
            <w:shd w:val="clear" w:color="auto" w:fill="auto"/>
            <w:noWrap/>
            <w:vAlign w:val="bottom"/>
          </w:tcPr>
          <w:p w14:paraId="76A5910D" w14:textId="10B54F1E"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0FCC476B"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C1D1E2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11</w:t>
            </w:r>
          </w:p>
        </w:tc>
        <w:tc>
          <w:tcPr>
            <w:tcW w:w="7484" w:type="dxa"/>
            <w:tcBorders>
              <w:top w:val="nil"/>
              <w:left w:val="nil"/>
              <w:bottom w:val="single" w:sz="4" w:space="0" w:color="auto"/>
              <w:right w:val="single" w:sz="4" w:space="0" w:color="auto"/>
            </w:tcBorders>
            <w:shd w:val="clear" w:color="auto" w:fill="auto"/>
            <w:noWrap/>
            <w:vAlign w:val="bottom"/>
            <w:hideMark/>
          </w:tcPr>
          <w:p w14:paraId="441BD06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LUVA MALHA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Malha</w:t>
            </w:r>
            <w:r w:rsidRPr="003E4680">
              <w:rPr>
                <w:rFonts w:ascii="Calibri" w:eastAsia="Times New Roman" w:hAnsi="Calibri" w:cs="Calibri"/>
                <w:color w:val="000000"/>
                <w:sz w:val="16"/>
                <w:szCs w:val="16"/>
              </w:rPr>
              <w:br/>
              <w:t xml:space="preserve">Pigmentada </w:t>
            </w:r>
            <w:proofErr w:type="spellStart"/>
            <w:r w:rsidRPr="003E4680">
              <w:rPr>
                <w:rFonts w:ascii="Calibri" w:eastAsia="Times New Roman" w:hAnsi="Calibri" w:cs="Calibri"/>
                <w:color w:val="000000"/>
                <w:sz w:val="16"/>
                <w:szCs w:val="16"/>
              </w:rPr>
              <w:t>Pvc</w:t>
            </w:r>
            <w:proofErr w:type="spellEnd"/>
            <w:r w:rsidRPr="003E4680">
              <w:rPr>
                <w:rFonts w:ascii="Calibri" w:eastAsia="Times New Roman" w:hAnsi="Calibri" w:cs="Calibri"/>
                <w:color w:val="000000"/>
                <w:sz w:val="16"/>
                <w:szCs w:val="16"/>
              </w:rPr>
              <w:t xml:space="preserve"> Palma CA 19435</w:t>
            </w:r>
          </w:p>
        </w:tc>
        <w:tc>
          <w:tcPr>
            <w:tcW w:w="701" w:type="dxa"/>
            <w:tcBorders>
              <w:top w:val="nil"/>
              <w:left w:val="nil"/>
              <w:bottom w:val="single" w:sz="4" w:space="0" w:color="auto"/>
              <w:right w:val="single" w:sz="4" w:space="0" w:color="auto"/>
            </w:tcBorders>
            <w:shd w:val="clear" w:color="auto" w:fill="auto"/>
            <w:noWrap/>
            <w:vAlign w:val="bottom"/>
            <w:hideMark/>
          </w:tcPr>
          <w:p w14:paraId="7A161B3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3D1FD29F"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1.020</w:t>
            </w:r>
          </w:p>
        </w:tc>
        <w:tc>
          <w:tcPr>
            <w:tcW w:w="685" w:type="dxa"/>
            <w:tcBorders>
              <w:top w:val="nil"/>
              <w:left w:val="nil"/>
              <w:bottom w:val="single" w:sz="4" w:space="0" w:color="auto"/>
              <w:right w:val="single" w:sz="4" w:space="0" w:color="auto"/>
            </w:tcBorders>
            <w:shd w:val="clear" w:color="auto" w:fill="auto"/>
            <w:noWrap/>
            <w:vAlign w:val="bottom"/>
          </w:tcPr>
          <w:p w14:paraId="08DFE120" w14:textId="16A8FC01"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32595E1C"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ADC8F9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12</w:t>
            </w:r>
          </w:p>
        </w:tc>
        <w:tc>
          <w:tcPr>
            <w:tcW w:w="7484" w:type="dxa"/>
            <w:tcBorders>
              <w:top w:val="nil"/>
              <w:left w:val="nil"/>
              <w:bottom w:val="single" w:sz="4" w:space="0" w:color="auto"/>
              <w:right w:val="single" w:sz="4" w:space="0" w:color="auto"/>
            </w:tcBorders>
            <w:shd w:val="clear" w:color="auto" w:fill="auto"/>
            <w:noWrap/>
            <w:vAlign w:val="bottom"/>
            <w:hideMark/>
          </w:tcPr>
          <w:p w14:paraId="6A7D64C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 Danny Da90114 Eco</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Sensiflex</w:t>
            </w:r>
            <w:proofErr w:type="spellEnd"/>
            <w:r w:rsidRPr="003E4680">
              <w:rPr>
                <w:rFonts w:ascii="Calibri" w:eastAsia="Times New Roman" w:hAnsi="Calibri" w:cs="Calibri"/>
                <w:color w:val="000000"/>
                <w:sz w:val="16"/>
                <w:szCs w:val="16"/>
              </w:rPr>
              <w:t xml:space="preserve"> Verde </w:t>
            </w:r>
            <w:proofErr w:type="spellStart"/>
            <w:r w:rsidRPr="003E4680">
              <w:rPr>
                <w:rFonts w:ascii="Calibri" w:eastAsia="Times New Roman" w:hAnsi="Calibri" w:cs="Calibri"/>
                <w:color w:val="000000"/>
                <w:sz w:val="16"/>
                <w:szCs w:val="16"/>
              </w:rPr>
              <w:t>Cx</w:t>
            </w:r>
            <w:proofErr w:type="spellEnd"/>
            <w:r w:rsidRPr="003E4680">
              <w:rPr>
                <w:rFonts w:ascii="Calibri" w:eastAsia="Times New Roman" w:hAnsi="Calibri" w:cs="Calibri"/>
                <w:color w:val="000000"/>
                <w:sz w:val="16"/>
                <w:szCs w:val="16"/>
              </w:rPr>
              <w:t xml:space="preserve"> 25 Pares</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Tam</w:t>
            </w:r>
            <w:proofErr w:type="spellEnd"/>
            <w:r w:rsidRPr="003E4680">
              <w:rPr>
                <w:rFonts w:ascii="Calibri" w:eastAsia="Times New Roman" w:hAnsi="Calibri" w:cs="Calibri"/>
                <w:color w:val="000000"/>
                <w:sz w:val="16"/>
                <w:szCs w:val="16"/>
              </w:rPr>
              <w:t xml:space="preserve"> G CA 45796</w:t>
            </w:r>
          </w:p>
        </w:tc>
        <w:tc>
          <w:tcPr>
            <w:tcW w:w="701" w:type="dxa"/>
            <w:tcBorders>
              <w:top w:val="nil"/>
              <w:left w:val="nil"/>
              <w:bottom w:val="single" w:sz="4" w:space="0" w:color="auto"/>
              <w:right w:val="single" w:sz="4" w:space="0" w:color="auto"/>
            </w:tcBorders>
            <w:shd w:val="clear" w:color="auto" w:fill="auto"/>
            <w:noWrap/>
            <w:vAlign w:val="bottom"/>
            <w:hideMark/>
          </w:tcPr>
          <w:p w14:paraId="679006B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B5EDEA5"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3.100</w:t>
            </w:r>
          </w:p>
        </w:tc>
        <w:tc>
          <w:tcPr>
            <w:tcW w:w="685" w:type="dxa"/>
            <w:tcBorders>
              <w:top w:val="nil"/>
              <w:left w:val="nil"/>
              <w:bottom w:val="single" w:sz="4" w:space="0" w:color="auto"/>
              <w:right w:val="single" w:sz="4" w:space="0" w:color="auto"/>
            </w:tcBorders>
            <w:shd w:val="clear" w:color="auto" w:fill="auto"/>
            <w:noWrap/>
            <w:vAlign w:val="bottom"/>
          </w:tcPr>
          <w:p w14:paraId="219027F3" w14:textId="6BD87E7D"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4006DF1D"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97C20E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13</w:t>
            </w:r>
          </w:p>
        </w:tc>
        <w:tc>
          <w:tcPr>
            <w:tcW w:w="7484" w:type="dxa"/>
            <w:tcBorders>
              <w:top w:val="nil"/>
              <w:left w:val="nil"/>
              <w:bottom w:val="single" w:sz="4" w:space="0" w:color="auto"/>
              <w:right w:val="single" w:sz="4" w:space="0" w:color="auto"/>
            </w:tcBorders>
            <w:shd w:val="clear" w:color="auto" w:fill="auto"/>
            <w:noWrap/>
            <w:vAlign w:val="bottom"/>
            <w:hideMark/>
          </w:tcPr>
          <w:p w14:paraId="1A080C4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LUVA LATEX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2200 Az S/forro</w:t>
            </w:r>
            <w:r w:rsidRPr="003E4680">
              <w:rPr>
                <w:rFonts w:ascii="Calibri" w:eastAsia="Times New Roman" w:hAnsi="Calibri" w:cs="Calibri"/>
                <w:color w:val="000000"/>
                <w:sz w:val="16"/>
                <w:szCs w:val="16"/>
              </w:rPr>
              <w:br/>
              <w:t>T.9 - CA16102</w:t>
            </w:r>
          </w:p>
        </w:tc>
        <w:tc>
          <w:tcPr>
            <w:tcW w:w="701" w:type="dxa"/>
            <w:tcBorders>
              <w:top w:val="nil"/>
              <w:left w:val="nil"/>
              <w:bottom w:val="single" w:sz="4" w:space="0" w:color="auto"/>
              <w:right w:val="single" w:sz="4" w:space="0" w:color="auto"/>
            </w:tcBorders>
            <w:shd w:val="clear" w:color="auto" w:fill="auto"/>
            <w:noWrap/>
            <w:vAlign w:val="bottom"/>
            <w:hideMark/>
          </w:tcPr>
          <w:p w14:paraId="41CAB92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192E1F6E"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19788805" w14:textId="6B79703A"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35C4AA73" w14:textId="77777777" w:rsidTr="00303A1C">
        <w:trPr>
          <w:trHeight w:val="161"/>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2AA375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14</w:t>
            </w:r>
          </w:p>
        </w:tc>
        <w:tc>
          <w:tcPr>
            <w:tcW w:w="7484" w:type="dxa"/>
            <w:tcBorders>
              <w:top w:val="nil"/>
              <w:left w:val="nil"/>
              <w:bottom w:val="single" w:sz="4" w:space="0" w:color="auto"/>
              <w:right w:val="single" w:sz="4" w:space="0" w:color="auto"/>
            </w:tcBorders>
            <w:shd w:val="clear" w:color="auto" w:fill="auto"/>
            <w:noWrap/>
            <w:vAlign w:val="bottom"/>
            <w:hideMark/>
          </w:tcPr>
          <w:p w14:paraId="3719322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LUVAS DE VAQUETA </w:t>
            </w:r>
          </w:p>
        </w:tc>
        <w:tc>
          <w:tcPr>
            <w:tcW w:w="701" w:type="dxa"/>
            <w:tcBorders>
              <w:top w:val="nil"/>
              <w:left w:val="nil"/>
              <w:bottom w:val="single" w:sz="4" w:space="0" w:color="auto"/>
              <w:right w:val="single" w:sz="4" w:space="0" w:color="auto"/>
            </w:tcBorders>
            <w:shd w:val="clear" w:color="auto" w:fill="auto"/>
            <w:noWrap/>
            <w:vAlign w:val="bottom"/>
            <w:hideMark/>
          </w:tcPr>
          <w:p w14:paraId="5CA71668"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11136BC0"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311961AB" w14:textId="2CD353C9"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0BF56C7A" w14:textId="77777777" w:rsidTr="00303A1C">
        <w:trPr>
          <w:trHeight w:val="123"/>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4CBC2A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15</w:t>
            </w:r>
          </w:p>
        </w:tc>
        <w:tc>
          <w:tcPr>
            <w:tcW w:w="7484" w:type="dxa"/>
            <w:tcBorders>
              <w:top w:val="nil"/>
              <w:left w:val="nil"/>
              <w:bottom w:val="single" w:sz="4" w:space="0" w:color="auto"/>
              <w:right w:val="single" w:sz="4" w:space="0" w:color="auto"/>
            </w:tcBorders>
            <w:shd w:val="clear" w:color="auto" w:fill="auto"/>
            <w:noWrap/>
            <w:vAlign w:val="bottom"/>
            <w:hideMark/>
          </w:tcPr>
          <w:p w14:paraId="27F6BE4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LUVAS DE PROCEDIMENTOS CX C/ 100 UN</w:t>
            </w:r>
          </w:p>
        </w:tc>
        <w:tc>
          <w:tcPr>
            <w:tcW w:w="701" w:type="dxa"/>
            <w:tcBorders>
              <w:top w:val="nil"/>
              <w:left w:val="nil"/>
              <w:bottom w:val="single" w:sz="4" w:space="0" w:color="auto"/>
              <w:right w:val="single" w:sz="4" w:space="0" w:color="auto"/>
            </w:tcBorders>
            <w:shd w:val="clear" w:color="auto" w:fill="auto"/>
            <w:noWrap/>
            <w:vAlign w:val="bottom"/>
            <w:hideMark/>
          </w:tcPr>
          <w:p w14:paraId="3FEEAC8B"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CX</w:t>
            </w:r>
          </w:p>
        </w:tc>
        <w:tc>
          <w:tcPr>
            <w:tcW w:w="599" w:type="dxa"/>
            <w:tcBorders>
              <w:top w:val="nil"/>
              <w:left w:val="nil"/>
              <w:bottom w:val="single" w:sz="4" w:space="0" w:color="auto"/>
              <w:right w:val="single" w:sz="4" w:space="0" w:color="auto"/>
            </w:tcBorders>
            <w:shd w:val="clear" w:color="auto" w:fill="auto"/>
            <w:noWrap/>
            <w:vAlign w:val="bottom"/>
            <w:hideMark/>
          </w:tcPr>
          <w:p w14:paraId="425E28E9"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162</w:t>
            </w:r>
          </w:p>
        </w:tc>
        <w:tc>
          <w:tcPr>
            <w:tcW w:w="685" w:type="dxa"/>
            <w:tcBorders>
              <w:top w:val="nil"/>
              <w:left w:val="nil"/>
              <w:bottom w:val="single" w:sz="4" w:space="0" w:color="auto"/>
              <w:right w:val="single" w:sz="4" w:space="0" w:color="auto"/>
            </w:tcBorders>
            <w:shd w:val="clear" w:color="auto" w:fill="auto"/>
            <w:noWrap/>
            <w:vAlign w:val="bottom"/>
          </w:tcPr>
          <w:p w14:paraId="3154595F" w14:textId="42422375"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71FCE659"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14F4B6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16</w:t>
            </w:r>
          </w:p>
        </w:tc>
        <w:tc>
          <w:tcPr>
            <w:tcW w:w="7484" w:type="dxa"/>
            <w:tcBorders>
              <w:top w:val="nil"/>
              <w:left w:val="nil"/>
              <w:bottom w:val="single" w:sz="4" w:space="0" w:color="auto"/>
              <w:right w:val="single" w:sz="4" w:space="0" w:color="auto"/>
            </w:tcBorders>
            <w:shd w:val="clear" w:color="auto" w:fill="auto"/>
            <w:noWrap/>
            <w:vAlign w:val="bottom"/>
            <w:hideMark/>
          </w:tcPr>
          <w:p w14:paraId="3A0D7CE6"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REPELENTE PARA MOSQUITO Aerossol 200ml</w:t>
            </w:r>
            <w:r w:rsidRPr="003E4680">
              <w:rPr>
                <w:rFonts w:ascii="Calibri" w:eastAsia="Times New Roman" w:hAnsi="Calibri" w:cs="Calibri"/>
                <w:color w:val="000000"/>
                <w:sz w:val="16"/>
                <w:szCs w:val="16"/>
              </w:rPr>
              <w:br/>
              <w:t>Dermatologicamente testado</w:t>
            </w:r>
            <w:r w:rsidRPr="003E4680">
              <w:rPr>
                <w:rFonts w:ascii="Calibri" w:eastAsia="Times New Roman" w:hAnsi="Calibri" w:cs="Calibri"/>
                <w:color w:val="000000"/>
                <w:sz w:val="16"/>
                <w:szCs w:val="16"/>
              </w:rPr>
              <w:br/>
              <w:t>Fácil de Aplicar</w:t>
            </w:r>
            <w:r w:rsidRPr="003E4680">
              <w:rPr>
                <w:rFonts w:ascii="Calibri" w:eastAsia="Times New Roman" w:hAnsi="Calibri" w:cs="Calibri"/>
                <w:color w:val="000000"/>
                <w:sz w:val="16"/>
                <w:szCs w:val="16"/>
              </w:rPr>
              <w:br/>
              <w:t>Fragrância Suave</w:t>
            </w:r>
          </w:p>
        </w:tc>
        <w:tc>
          <w:tcPr>
            <w:tcW w:w="701" w:type="dxa"/>
            <w:tcBorders>
              <w:top w:val="nil"/>
              <w:left w:val="nil"/>
              <w:bottom w:val="single" w:sz="4" w:space="0" w:color="auto"/>
              <w:right w:val="single" w:sz="4" w:space="0" w:color="auto"/>
            </w:tcBorders>
            <w:shd w:val="clear" w:color="auto" w:fill="auto"/>
            <w:noWrap/>
            <w:vAlign w:val="bottom"/>
            <w:hideMark/>
          </w:tcPr>
          <w:p w14:paraId="327D576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FR</w:t>
            </w:r>
          </w:p>
        </w:tc>
        <w:tc>
          <w:tcPr>
            <w:tcW w:w="599" w:type="dxa"/>
            <w:tcBorders>
              <w:top w:val="nil"/>
              <w:left w:val="nil"/>
              <w:bottom w:val="single" w:sz="4" w:space="0" w:color="auto"/>
              <w:right w:val="single" w:sz="4" w:space="0" w:color="auto"/>
            </w:tcBorders>
            <w:shd w:val="clear" w:color="auto" w:fill="auto"/>
            <w:noWrap/>
            <w:vAlign w:val="bottom"/>
            <w:hideMark/>
          </w:tcPr>
          <w:p w14:paraId="0D8EC7B6"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39905AEC" w14:textId="7E570662"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22D0E3D5" w14:textId="77777777" w:rsidTr="00303A1C">
        <w:trPr>
          <w:trHeight w:val="58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E1DE3A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17</w:t>
            </w:r>
          </w:p>
        </w:tc>
        <w:tc>
          <w:tcPr>
            <w:tcW w:w="7484" w:type="dxa"/>
            <w:tcBorders>
              <w:top w:val="nil"/>
              <w:left w:val="nil"/>
              <w:bottom w:val="single" w:sz="4" w:space="0" w:color="auto"/>
              <w:right w:val="single" w:sz="4" w:space="0" w:color="auto"/>
            </w:tcBorders>
            <w:shd w:val="clear" w:color="auto" w:fill="auto"/>
            <w:noWrap/>
            <w:vAlign w:val="bottom"/>
            <w:hideMark/>
          </w:tcPr>
          <w:p w14:paraId="2BB2AF12" w14:textId="77777777" w:rsidR="00303A1C" w:rsidRPr="003E4680" w:rsidRDefault="00303A1C" w:rsidP="0047547E">
            <w:pPr>
              <w:suppressAutoHyphens w:val="0"/>
              <w:spacing w:after="24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RESPIRADOR DESCARTAVEL PFF2 </w:t>
            </w:r>
            <w:r w:rsidRPr="003E4680">
              <w:rPr>
                <w:rFonts w:ascii="Calibri" w:eastAsia="Times New Roman" w:hAnsi="Calibri" w:cs="Calibri"/>
                <w:color w:val="000000"/>
                <w:sz w:val="16"/>
                <w:szCs w:val="16"/>
              </w:rPr>
              <w:br/>
              <w:t xml:space="preserve">Respirador </w:t>
            </w:r>
            <w:proofErr w:type="spellStart"/>
            <w:r w:rsidRPr="003E4680">
              <w:rPr>
                <w:rFonts w:ascii="Calibri" w:eastAsia="Times New Roman" w:hAnsi="Calibri" w:cs="Calibri"/>
                <w:color w:val="000000"/>
                <w:sz w:val="16"/>
                <w:szCs w:val="16"/>
              </w:rPr>
              <w:t>Protecface</w:t>
            </w:r>
            <w:proofErr w:type="spellEnd"/>
            <w:r w:rsidRPr="003E4680">
              <w:rPr>
                <w:rFonts w:ascii="Calibri" w:eastAsia="Times New Roman" w:hAnsi="Calibri" w:cs="Calibri"/>
                <w:color w:val="000000"/>
                <w:sz w:val="16"/>
                <w:szCs w:val="16"/>
              </w:rPr>
              <w:t xml:space="preserve"> Pff2 C/</w:t>
            </w:r>
            <w:r w:rsidRPr="003E4680">
              <w:rPr>
                <w:rFonts w:ascii="Calibri" w:eastAsia="Times New Roman" w:hAnsi="Calibri" w:cs="Calibri"/>
                <w:color w:val="000000"/>
                <w:sz w:val="16"/>
                <w:szCs w:val="16"/>
              </w:rPr>
              <w:br/>
              <w:t>Válvula 604v Azul CA 42742</w:t>
            </w:r>
          </w:p>
        </w:tc>
        <w:tc>
          <w:tcPr>
            <w:tcW w:w="701" w:type="dxa"/>
            <w:tcBorders>
              <w:top w:val="nil"/>
              <w:left w:val="nil"/>
              <w:bottom w:val="single" w:sz="4" w:space="0" w:color="auto"/>
              <w:right w:val="single" w:sz="4" w:space="0" w:color="auto"/>
            </w:tcBorders>
            <w:shd w:val="clear" w:color="auto" w:fill="auto"/>
            <w:noWrap/>
            <w:vAlign w:val="bottom"/>
            <w:hideMark/>
          </w:tcPr>
          <w:p w14:paraId="00F30AA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6EB61BD"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0F113953" w14:textId="6B9CD75C" w:rsidR="00303A1C" w:rsidRPr="003E4680" w:rsidRDefault="00303A1C" w:rsidP="00303A1C">
            <w:pPr>
              <w:suppressAutoHyphens w:val="0"/>
              <w:rPr>
                <w:rFonts w:ascii="Calibri" w:eastAsia="Times New Roman" w:hAnsi="Calibri" w:cs="Calibri"/>
                <w:color w:val="000000"/>
                <w:sz w:val="16"/>
                <w:szCs w:val="16"/>
              </w:rPr>
            </w:pPr>
          </w:p>
        </w:tc>
      </w:tr>
      <w:tr w:rsidR="00303A1C" w:rsidRPr="003E4680" w14:paraId="3C273F1B" w14:textId="77777777" w:rsidTr="00303A1C">
        <w:trPr>
          <w:trHeight w:val="98"/>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2C126D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18</w:t>
            </w:r>
          </w:p>
        </w:tc>
        <w:tc>
          <w:tcPr>
            <w:tcW w:w="7484" w:type="dxa"/>
            <w:tcBorders>
              <w:top w:val="nil"/>
              <w:left w:val="nil"/>
              <w:bottom w:val="single" w:sz="4" w:space="0" w:color="auto"/>
              <w:right w:val="single" w:sz="4" w:space="0" w:color="auto"/>
            </w:tcBorders>
            <w:shd w:val="clear" w:color="auto" w:fill="auto"/>
            <w:noWrap/>
            <w:vAlign w:val="bottom"/>
            <w:hideMark/>
          </w:tcPr>
          <w:p w14:paraId="06FB56F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RESPIRADOR N95</w:t>
            </w:r>
          </w:p>
        </w:tc>
        <w:tc>
          <w:tcPr>
            <w:tcW w:w="701" w:type="dxa"/>
            <w:tcBorders>
              <w:top w:val="nil"/>
              <w:left w:val="nil"/>
              <w:bottom w:val="single" w:sz="4" w:space="0" w:color="auto"/>
              <w:right w:val="single" w:sz="4" w:space="0" w:color="auto"/>
            </w:tcBorders>
            <w:shd w:val="clear" w:color="auto" w:fill="auto"/>
            <w:noWrap/>
            <w:vAlign w:val="bottom"/>
            <w:hideMark/>
          </w:tcPr>
          <w:p w14:paraId="73431518"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F8D26BD"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15140597" w14:textId="7AFEC4B4"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F05F2AE" w14:textId="77777777" w:rsidTr="00303A1C">
        <w:trPr>
          <w:trHeight w:val="215"/>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8ACD31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19</w:t>
            </w:r>
          </w:p>
        </w:tc>
        <w:tc>
          <w:tcPr>
            <w:tcW w:w="7484" w:type="dxa"/>
            <w:tcBorders>
              <w:top w:val="nil"/>
              <w:left w:val="nil"/>
              <w:bottom w:val="single" w:sz="4" w:space="0" w:color="auto"/>
              <w:right w:val="single" w:sz="4" w:space="0" w:color="auto"/>
            </w:tcBorders>
            <w:shd w:val="clear" w:color="auto" w:fill="auto"/>
            <w:noWrap/>
            <w:vAlign w:val="bottom"/>
            <w:hideMark/>
          </w:tcPr>
          <w:p w14:paraId="2929E80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CAPA DE CHUVA amarela CA 28449</w:t>
            </w:r>
          </w:p>
        </w:tc>
        <w:tc>
          <w:tcPr>
            <w:tcW w:w="701" w:type="dxa"/>
            <w:tcBorders>
              <w:top w:val="nil"/>
              <w:left w:val="nil"/>
              <w:bottom w:val="single" w:sz="4" w:space="0" w:color="auto"/>
              <w:right w:val="single" w:sz="4" w:space="0" w:color="auto"/>
            </w:tcBorders>
            <w:shd w:val="clear" w:color="auto" w:fill="auto"/>
            <w:noWrap/>
            <w:vAlign w:val="bottom"/>
            <w:hideMark/>
          </w:tcPr>
          <w:p w14:paraId="47B6240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1906307"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456</w:t>
            </w:r>
          </w:p>
        </w:tc>
        <w:tc>
          <w:tcPr>
            <w:tcW w:w="685" w:type="dxa"/>
            <w:tcBorders>
              <w:top w:val="nil"/>
              <w:left w:val="nil"/>
              <w:bottom w:val="single" w:sz="4" w:space="0" w:color="auto"/>
              <w:right w:val="single" w:sz="4" w:space="0" w:color="auto"/>
            </w:tcBorders>
            <w:shd w:val="clear" w:color="auto" w:fill="auto"/>
            <w:noWrap/>
            <w:vAlign w:val="bottom"/>
          </w:tcPr>
          <w:p w14:paraId="0B33D884" w14:textId="1ACD16F8"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8F8BFE1"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23BD5E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20</w:t>
            </w:r>
          </w:p>
        </w:tc>
        <w:tc>
          <w:tcPr>
            <w:tcW w:w="7484" w:type="dxa"/>
            <w:tcBorders>
              <w:top w:val="nil"/>
              <w:left w:val="nil"/>
              <w:bottom w:val="single" w:sz="4" w:space="0" w:color="auto"/>
              <w:right w:val="single" w:sz="4" w:space="0" w:color="auto"/>
            </w:tcBorders>
            <w:shd w:val="clear" w:color="auto" w:fill="auto"/>
            <w:noWrap/>
            <w:vAlign w:val="bottom"/>
            <w:hideMark/>
          </w:tcPr>
          <w:p w14:paraId="4C8AC15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COLETE </w:t>
            </w:r>
            <w:proofErr w:type="spellStart"/>
            <w:r w:rsidRPr="003E4680">
              <w:rPr>
                <w:rFonts w:ascii="Calibri" w:eastAsia="Times New Roman" w:hAnsi="Calibri" w:cs="Calibri"/>
                <w:color w:val="000000"/>
                <w:sz w:val="16"/>
                <w:szCs w:val="16"/>
              </w:rPr>
              <w:t>Vicsa</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Blusao</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Lj</w:t>
            </w:r>
            <w:proofErr w:type="spellEnd"/>
            <w:r w:rsidRPr="003E4680">
              <w:rPr>
                <w:rFonts w:ascii="Calibri" w:eastAsia="Times New Roman" w:hAnsi="Calibri" w:cs="Calibri"/>
                <w:color w:val="000000"/>
                <w:sz w:val="16"/>
                <w:szCs w:val="16"/>
              </w:rPr>
              <w:br/>
              <w:t xml:space="preserve">Vic71160 </w:t>
            </w:r>
            <w:proofErr w:type="spellStart"/>
            <w:r w:rsidRPr="003E4680">
              <w:rPr>
                <w:rFonts w:ascii="Calibri" w:eastAsia="Times New Roman" w:hAnsi="Calibri" w:cs="Calibri"/>
                <w:color w:val="000000"/>
                <w:sz w:val="16"/>
                <w:szCs w:val="16"/>
              </w:rPr>
              <w:t>Reflet</w:t>
            </w:r>
            <w:proofErr w:type="spellEnd"/>
            <w:r w:rsidRPr="003E4680">
              <w:rPr>
                <w:rFonts w:ascii="Calibri" w:eastAsia="Times New Roman" w:hAnsi="Calibri" w:cs="Calibri"/>
                <w:color w:val="000000"/>
                <w:sz w:val="16"/>
                <w:szCs w:val="16"/>
              </w:rPr>
              <w:t xml:space="preserve"> S/ Bolso G</w:t>
            </w:r>
          </w:p>
        </w:tc>
        <w:tc>
          <w:tcPr>
            <w:tcW w:w="701" w:type="dxa"/>
            <w:tcBorders>
              <w:top w:val="nil"/>
              <w:left w:val="nil"/>
              <w:bottom w:val="single" w:sz="4" w:space="0" w:color="auto"/>
              <w:right w:val="single" w:sz="4" w:space="0" w:color="auto"/>
            </w:tcBorders>
            <w:shd w:val="clear" w:color="auto" w:fill="auto"/>
            <w:noWrap/>
            <w:vAlign w:val="bottom"/>
            <w:hideMark/>
          </w:tcPr>
          <w:p w14:paraId="0227CAB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B98FAD1"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46DAF513" w14:textId="48F6D906"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1AFE8ED3"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9E5FCB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21</w:t>
            </w:r>
          </w:p>
        </w:tc>
        <w:tc>
          <w:tcPr>
            <w:tcW w:w="7484" w:type="dxa"/>
            <w:tcBorders>
              <w:top w:val="nil"/>
              <w:left w:val="nil"/>
              <w:bottom w:val="single" w:sz="4" w:space="0" w:color="auto"/>
              <w:right w:val="single" w:sz="4" w:space="0" w:color="auto"/>
            </w:tcBorders>
            <w:shd w:val="clear" w:color="auto" w:fill="auto"/>
            <w:noWrap/>
            <w:vAlign w:val="bottom"/>
            <w:hideMark/>
          </w:tcPr>
          <w:p w14:paraId="671DF55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PROTETOR ABAFADOR </w:t>
            </w:r>
            <w:proofErr w:type="spellStart"/>
            <w:r w:rsidRPr="003E4680">
              <w:rPr>
                <w:rFonts w:ascii="Calibri" w:eastAsia="Times New Roman" w:hAnsi="Calibri" w:cs="Calibri"/>
                <w:color w:val="000000"/>
                <w:sz w:val="16"/>
                <w:szCs w:val="16"/>
              </w:rPr>
              <w:t>Abafador</w:t>
            </w:r>
            <w:proofErr w:type="spellEnd"/>
            <w:r w:rsidRPr="003E4680">
              <w:rPr>
                <w:rFonts w:ascii="Calibri" w:eastAsia="Times New Roman" w:hAnsi="Calibri" w:cs="Calibri"/>
                <w:color w:val="000000"/>
                <w:sz w:val="16"/>
                <w:szCs w:val="16"/>
              </w:rPr>
              <w:t xml:space="preserve"> 3m Plug Plus Cord</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Poliest</w:t>
            </w:r>
            <w:proofErr w:type="spellEnd"/>
            <w:r w:rsidRPr="003E4680">
              <w:rPr>
                <w:rFonts w:ascii="Calibri" w:eastAsia="Times New Roman" w:hAnsi="Calibri" w:cs="Calibri"/>
                <w:color w:val="000000"/>
                <w:sz w:val="16"/>
                <w:szCs w:val="16"/>
              </w:rPr>
              <w:t xml:space="preserve"> 19</w:t>
            </w:r>
            <w:proofErr w:type="gramStart"/>
            <w:r w:rsidRPr="003E4680">
              <w:rPr>
                <w:rFonts w:ascii="Calibri" w:eastAsia="Times New Roman" w:hAnsi="Calibri" w:cs="Calibri"/>
                <w:color w:val="000000"/>
                <w:sz w:val="16"/>
                <w:szCs w:val="16"/>
              </w:rPr>
              <w:t>db  CA</w:t>
            </w:r>
            <w:proofErr w:type="gramEnd"/>
            <w:r w:rsidRPr="003E4680">
              <w:rPr>
                <w:rFonts w:ascii="Calibri" w:eastAsia="Times New Roman" w:hAnsi="Calibri" w:cs="Calibri"/>
                <w:color w:val="000000"/>
                <w:sz w:val="16"/>
                <w:szCs w:val="16"/>
              </w:rPr>
              <w:t xml:space="preserve"> 5745</w:t>
            </w:r>
          </w:p>
        </w:tc>
        <w:tc>
          <w:tcPr>
            <w:tcW w:w="701" w:type="dxa"/>
            <w:tcBorders>
              <w:top w:val="nil"/>
              <w:left w:val="nil"/>
              <w:bottom w:val="single" w:sz="4" w:space="0" w:color="auto"/>
              <w:right w:val="single" w:sz="4" w:space="0" w:color="auto"/>
            </w:tcBorders>
            <w:shd w:val="clear" w:color="auto" w:fill="auto"/>
            <w:noWrap/>
            <w:vAlign w:val="bottom"/>
            <w:hideMark/>
          </w:tcPr>
          <w:p w14:paraId="0359EF2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2C38C898"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19743AC0" w14:textId="40F0861C"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40D3C853"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2B9FB8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22</w:t>
            </w:r>
          </w:p>
        </w:tc>
        <w:tc>
          <w:tcPr>
            <w:tcW w:w="7484" w:type="dxa"/>
            <w:tcBorders>
              <w:top w:val="nil"/>
              <w:left w:val="nil"/>
              <w:bottom w:val="single" w:sz="4" w:space="0" w:color="auto"/>
              <w:right w:val="single" w:sz="4" w:space="0" w:color="auto"/>
            </w:tcBorders>
            <w:shd w:val="clear" w:color="auto" w:fill="auto"/>
            <w:noWrap/>
            <w:vAlign w:val="bottom"/>
            <w:hideMark/>
          </w:tcPr>
          <w:p w14:paraId="23F38A2B"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ALCOOL AEROSOL Álcool Etílico Hidratado</w:t>
            </w:r>
            <w:r w:rsidRPr="003E4680">
              <w:rPr>
                <w:rFonts w:ascii="Calibri" w:eastAsia="Times New Roman" w:hAnsi="Calibri" w:cs="Calibri"/>
                <w:color w:val="000000"/>
                <w:sz w:val="16"/>
                <w:szCs w:val="16"/>
              </w:rPr>
              <w:br/>
              <w:t>70 INPM</w:t>
            </w:r>
            <w:r w:rsidRPr="003E4680">
              <w:rPr>
                <w:rFonts w:ascii="Calibri" w:eastAsia="Times New Roman" w:hAnsi="Calibri" w:cs="Calibri"/>
                <w:color w:val="000000"/>
                <w:sz w:val="16"/>
                <w:szCs w:val="16"/>
              </w:rPr>
              <w:br/>
              <w:t>Dermatologicamente Testado</w:t>
            </w:r>
            <w:r w:rsidRPr="003E4680">
              <w:rPr>
                <w:rFonts w:ascii="Calibri" w:eastAsia="Times New Roman" w:hAnsi="Calibri" w:cs="Calibri"/>
                <w:color w:val="000000"/>
                <w:sz w:val="16"/>
                <w:szCs w:val="16"/>
              </w:rPr>
              <w:br/>
              <w:t>360ml/295g</w:t>
            </w:r>
          </w:p>
        </w:tc>
        <w:tc>
          <w:tcPr>
            <w:tcW w:w="701" w:type="dxa"/>
            <w:tcBorders>
              <w:top w:val="nil"/>
              <w:left w:val="nil"/>
              <w:bottom w:val="single" w:sz="4" w:space="0" w:color="auto"/>
              <w:right w:val="single" w:sz="4" w:space="0" w:color="auto"/>
            </w:tcBorders>
            <w:shd w:val="clear" w:color="auto" w:fill="auto"/>
            <w:noWrap/>
            <w:vAlign w:val="bottom"/>
            <w:hideMark/>
          </w:tcPr>
          <w:p w14:paraId="51084D7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690B0C3"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37D9FD36" w14:textId="6655AC39"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032DC84C"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7B8EB7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23</w:t>
            </w:r>
          </w:p>
        </w:tc>
        <w:tc>
          <w:tcPr>
            <w:tcW w:w="7484" w:type="dxa"/>
            <w:tcBorders>
              <w:top w:val="nil"/>
              <w:left w:val="nil"/>
              <w:bottom w:val="single" w:sz="4" w:space="0" w:color="auto"/>
              <w:right w:val="single" w:sz="4" w:space="0" w:color="auto"/>
            </w:tcBorders>
            <w:shd w:val="clear" w:color="auto" w:fill="auto"/>
            <w:noWrap/>
            <w:vAlign w:val="bottom"/>
            <w:hideMark/>
          </w:tcPr>
          <w:p w14:paraId="2C2E5A3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CONE PEQUENO Refletivo </w:t>
            </w:r>
            <w:proofErr w:type="spellStart"/>
            <w:r w:rsidRPr="003E4680">
              <w:rPr>
                <w:rFonts w:ascii="Calibri" w:eastAsia="Times New Roman" w:hAnsi="Calibri" w:cs="Calibri"/>
                <w:color w:val="000000"/>
                <w:sz w:val="16"/>
                <w:szCs w:val="16"/>
              </w:rPr>
              <w:t>Lj</w:t>
            </w:r>
            <w:proofErr w:type="spellEnd"/>
            <w:r w:rsidRPr="003E4680">
              <w:rPr>
                <w:rFonts w:ascii="Calibri" w:eastAsia="Times New Roman" w:hAnsi="Calibri" w:cs="Calibri"/>
                <w:color w:val="000000"/>
                <w:sz w:val="16"/>
                <w:szCs w:val="16"/>
              </w:rPr>
              <w:t>/</w:t>
            </w:r>
            <w:proofErr w:type="spellStart"/>
            <w:r w:rsidRPr="003E4680">
              <w:rPr>
                <w:rFonts w:ascii="Calibri" w:eastAsia="Times New Roman" w:hAnsi="Calibri" w:cs="Calibri"/>
                <w:color w:val="000000"/>
                <w:sz w:val="16"/>
                <w:szCs w:val="16"/>
              </w:rPr>
              <w:t>br</w:t>
            </w:r>
            <w:proofErr w:type="spellEnd"/>
            <w:r w:rsidRPr="003E4680">
              <w:rPr>
                <w:rFonts w:ascii="Calibri" w:eastAsia="Times New Roman" w:hAnsi="Calibri" w:cs="Calibri"/>
                <w:color w:val="000000"/>
                <w:sz w:val="16"/>
                <w:szCs w:val="16"/>
              </w:rPr>
              <w:t xml:space="preserve"> 75cm-nbr</w:t>
            </w:r>
            <w:r w:rsidRPr="003E4680">
              <w:rPr>
                <w:rFonts w:ascii="Calibri" w:eastAsia="Times New Roman" w:hAnsi="Calibri" w:cs="Calibri"/>
                <w:color w:val="000000"/>
                <w:sz w:val="16"/>
                <w:szCs w:val="16"/>
              </w:rPr>
              <w:br/>
              <w:t>15071</w:t>
            </w:r>
          </w:p>
        </w:tc>
        <w:tc>
          <w:tcPr>
            <w:tcW w:w="701" w:type="dxa"/>
            <w:tcBorders>
              <w:top w:val="nil"/>
              <w:left w:val="nil"/>
              <w:bottom w:val="single" w:sz="4" w:space="0" w:color="auto"/>
              <w:right w:val="single" w:sz="4" w:space="0" w:color="auto"/>
            </w:tcBorders>
            <w:shd w:val="clear" w:color="auto" w:fill="auto"/>
            <w:noWrap/>
            <w:vAlign w:val="bottom"/>
            <w:hideMark/>
          </w:tcPr>
          <w:p w14:paraId="094716D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74323ED"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35C5DFF7" w14:textId="7FBCEE8E"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73DF9E2B"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E69BC9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24</w:t>
            </w:r>
          </w:p>
        </w:tc>
        <w:tc>
          <w:tcPr>
            <w:tcW w:w="7484" w:type="dxa"/>
            <w:tcBorders>
              <w:top w:val="nil"/>
              <w:left w:val="nil"/>
              <w:bottom w:val="single" w:sz="4" w:space="0" w:color="auto"/>
              <w:right w:val="single" w:sz="4" w:space="0" w:color="auto"/>
            </w:tcBorders>
            <w:shd w:val="clear" w:color="auto" w:fill="auto"/>
            <w:noWrap/>
            <w:vAlign w:val="bottom"/>
            <w:hideMark/>
          </w:tcPr>
          <w:p w14:paraId="0975A4F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PROTETOR SOLAR Profissional 30 FPS 120ml </w:t>
            </w:r>
            <w:r w:rsidRPr="003E4680">
              <w:rPr>
                <w:rFonts w:ascii="Calibri" w:eastAsia="Times New Roman" w:hAnsi="Calibri" w:cs="Calibri"/>
                <w:color w:val="000000"/>
                <w:sz w:val="16"/>
                <w:szCs w:val="16"/>
              </w:rPr>
              <w:br/>
              <w:t>Proteção contra raios UVA e UVB</w:t>
            </w:r>
            <w:r w:rsidRPr="003E4680">
              <w:rPr>
                <w:rFonts w:ascii="Calibri" w:eastAsia="Times New Roman" w:hAnsi="Calibri" w:cs="Calibri"/>
                <w:color w:val="000000"/>
                <w:sz w:val="16"/>
                <w:szCs w:val="16"/>
              </w:rPr>
              <w:br/>
              <w:t>Fórmula leve e não oleosa</w:t>
            </w:r>
            <w:r w:rsidRPr="003E4680">
              <w:rPr>
                <w:rFonts w:ascii="Calibri" w:eastAsia="Times New Roman" w:hAnsi="Calibri" w:cs="Calibri"/>
                <w:color w:val="000000"/>
                <w:sz w:val="16"/>
                <w:szCs w:val="16"/>
              </w:rPr>
              <w:br/>
              <w:t>Resistência água e ao suor</w:t>
            </w:r>
            <w:r w:rsidRPr="003E4680">
              <w:rPr>
                <w:rFonts w:ascii="Calibri" w:eastAsia="Times New Roman" w:hAnsi="Calibri" w:cs="Calibri"/>
                <w:color w:val="000000"/>
                <w:sz w:val="16"/>
                <w:szCs w:val="16"/>
              </w:rPr>
              <w:br/>
              <w:t>Alta cobertura.</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Oil</w:t>
            </w:r>
            <w:proofErr w:type="spellEnd"/>
            <w:r w:rsidRPr="003E4680">
              <w:rPr>
                <w:rFonts w:ascii="Calibri" w:eastAsia="Times New Roman" w:hAnsi="Calibri" w:cs="Calibri"/>
                <w:color w:val="000000"/>
                <w:sz w:val="16"/>
                <w:szCs w:val="16"/>
              </w:rPr>
              <w:t xml:space="preserve"> Free</w:t>
            </w:r>
            <w:r w:rsidRPr="003E4680">
              <w:rPr>
                <w:rFonts w:ascii="Calibri" w:eastAsia="Times New Roman" w:hAnsi="Calibri" w:cs="Calibri"/>
                <w:color w:val="000000"/>
                <w:sz w:val="16"/>
                <w:szCs w:val="16"/>
              </w:rPr>
              <w:br/>
              <w:t>Hipoalergênico</w:t>
            </w:r>
            <w:r w:rsidRPr="003E4680">
              <w:rPr>
                <w:rFonts w:ascii="Calibri" w:eastAsia="Times New Roman" w:hAnsi="Calibri" w:cs="Calibri"/>
                <w:color w:val="000000"/>
                <w:sz w:val="16"/>
                <w:szCs w:val="16"/>
              </w:rPr>
              <w:br/>
              <w:t>Vitamina E</w:t>
            </w:r>
          </w:p>
        </w:tc>
        <w:tc>
          <w:tcPr>
            <w:tcW w:w="701" w:type="dxa"/>
            <w:tcBorders>
              <w:top w:val="nil"/>
              <w:left w:val="nil"/>
              <w:bottom w:val="single" w:sz="4" w:space="0" w:color="auto"/>
              <w:right w:val="single" w:sz="4" w:space="0" w:color="auto"/>
            </w:tcBorders>
            <w:shd w:val="clear" w:color="auto" w:fill="auto"/>
            <w:noWrap/>
            <w:vAlign w:val="bottom"/>
            <w:hideMark/>
          </w:tcPr>
          <w:p w14:paraId="014543C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594548A2"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520062EA" w14:textId="0E18B45A"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0ABA05A6"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4C3DEC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25</w:t>
            </w:r>
          </w:p>
        </w:tc>
        <w:tc>
          <w:tcPr>
            <w:tcW w:w="7484" w:type="dxa"/>
            <w:tcBorders>
              <w:top w:val="nil"/>
              <w:left w:val="nil"/>
              <w:bottom w:val="single" w:sz="4" w:space="0" w:color="auto"/>
              <w:right w:val="single" w:sz="4" w:space="0" w:color="auto"/>
            </w:tcBorders>
            <w:shd w:val="clear" w:color="auto" w:fill="auto"/>
            <w:noWrap/>
            <w:vAlign w:val="bottom"/>
            <w:hideMark/>
          </w:tcPr>
          <w:p w14:paraId="4946DF4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PROTETOR SOLAR - CÉU ABERTO Facial 30 FPS 50 gramas </w:t>
            </w:r>
            <w:r w:rsidRPr="003E4680">
              <w:rPr>
                <w:rFonts w:ascii="Calibri" w:eastAsia="Times New Roman" w:hAnsi="Calibri" w:cs="Calibri"/>
                <w:color w:val="000000"/>
                <w:sz w:val="16"/>
                <w:szCs w:val="16"/>
              </w:rPr>
              <w:br/>
              <w:t>Proteção UVA e UVB</w:t>
            </w:r>
            <w:r w:rsidRPr="003E4680">
              <w:rPr>
                <w:rFonts w:ascii="Calibri" w:eastAsia="Times New Roman" w:hAnsi="Calibri" w:cs="Calibri"/>
                <w:color w:val="000000"/>
                <w:sz w:val="16"/>
                <w:szCs w:val="16"/>
              </w:rPr>
              <w:br/>
              <w:t>Textura leve e de rápida absorção.</w:t>
            </w:r>
            <w:r w:rsidRPr="003E4680">
              <w:rPr>
                <w:rFonts w:ascii="Calibri" w:eastAsia="Times New Roman" w:hAnsi="Calibri" w:cs="Calibri"/>
                <w:color w:val="000000"/>
                <w:sz w:val="16"/>
                <w:szCs w:val="16"/>
              </w:rPr>
              <w:br/>
              <w:t>Não oleoso.</w:t>
            </w:r>
            <w:r w:rsidRPr="003E4680">
              <w:rPr>
                <w:rFonts w:ascii="Calibri" w:eastAsia="Times New Roman" w:hAnsi="Calibri" w:cs="Calibri"/>
                <w:color w:val="000000"/>
                <w:sz w:val="16"/>
                <w:szCs w:val="16"/>
              </w:rPr>
              <w:br/>
              <w:t>Resistente água.</w:t>
            </w:r>
            <w:r w:rsidRPr="003E4680">
              <w:rPr>
                <w:rFonts w:ascii="Calibri" w:eastAsia="Times New Roman" w:hAnsi="Calibri" w:cs="Calibri"/>
                <w:color w:val="000000"/>
                <w:sz w:val="16"/>
                <w:szCs w:val="16"/>
              </w:rPr>
              <w:br/>
              <w:t>Hipoalergênico</w:t>
            </w:r>
          </w:p>
        </w:tc>
        <w:tc>
          <w:tcPr>
            <w:tcW w:w="701" w:type="dxa"/>
            <w:tcBorders>
              <w:top w:val="nil"/>
              <w:left w:val="nil"/>
              <w:bottom w:val="single" w:sz="4" w:space="0" w:color="auto"/>
              <w:right w:val="single" w:sz="4" w:space="0" w:color="auto"/>
            </w:tcBorders>
            <w:shd w:val="clear" w:color="auto" w:fill="auto"/>
            <w:noWrap/>
            <w:vAlign w:val="bottom"/>
            <w:hideMark/>
          </w:tcPr>
          <w:p w14:paraId="3EF1406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83F6D94"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445BA447" w14:textId="64CB906C"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3A872839"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D775A38"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26</w:t>
            </w:r>
          </w:p>
        </w:tc>
        <w:tc>
          <w:tcPr>
            <w:tcW w:w="7484" w:type="dxa"/>
            <w:tcBorders>
              <w:top w:val="nil"/>
              <w:left w:val="nil"/>
              <w:bottom w:val="single" w:sz="4" w:space="0" w:color="auto"/>
              <w:right w:val="single" w:sz="4" w:space="0" w:color="auto"/>
            </w:tcBorders>
            <w:shd w:val="clear" w:color="auto" w:fill="auto"/>
            <w:noWrap/>
            <w:vAlign w:val="bottom"/>
            <w:hideMark/>
          </w:tcPr>
          <w:p w14:paraId="06CCD09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CONJUNTO </w:t>
            </w:r>
            <w:proofErr w:type="spellStart"/>
            <w:r w:rsidRPr="003E4680">
              <w:rPr>
                <w:rFonts w:ascii="Calibri" w:eastAsia="Times New Roman" w:hAnsi="Calibri" w:cs="Calibri"/>
                <w:color w:val="000000"/>
                <w:sz w:val="16"/>
                <w:szCs w:val="16"/>
              </w:rPr>
              <w:t>Vertice</w:t>
            </w:r>
            <w:proofErr w:type="spellEnd"/>
            <w:r w:rsidRPr="003E4680">
              <w:rPr>
                <w:rFonts w:ascii="Calibri" w:eastAsia="Times New Roman" w:hAnsi="Calibri" w:cs="Calibri"/>
                <w:color w:val="000000"/>
                <w:sz w:val="16"/>
                <w:szCs w:val="16"/>
              </w:rPr>
              <w:t xml:space="preserve"> Nylon</w:t>
            </w:r>
            <w:r w:rsidRPr="003E4680">
              <w:rPr>
                <w:rFonts w:ascii="Calibri" w:eastAsia="Times New Roman" w:hAnsi="Calibri" w:cs="Calibri"/>
                <w:color w:val="000000"/>
                <w:sz w:val="16"/>
                <w:szCs w:val="16"/>
              </w:rPr>
              <w:br/>
              <w:t>Mod3120 Ventilado C/faixa</w:t>
            </w:r>
          </w:p>
        </w:tc>
        <w:tc>
          <w:tcPr>
            <w:tcW w:w="701" w:type="dxa"/>
            <w:tcBorders>
              <w:top w:val="nil"/>
              <w:left w:val="nil"/>
              <w:bottom w:val="single" w:sz="4" w:space="0" w:color="auto"/>
              <w:right w:val="single" w:sz="4" w:space="0" w:color="auto"/>
            </w:tcBorders>
            <w:shd w:val="clear" w:color="auto" w:fill="auto"/>
            <w:noWrap/>
            <w:vAlign w:val="bottom"/>
            <w:hideMark/>
          </w:tcPr>
          <w:p w14:paraId="7A6A035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500E46EA"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1.100</w:t>
            </w:r>
          </w:p>
        </w:tc>
        <w:tc>
          <w:tcPr>
            <w:tcW w:w="685" w:type="dxa"/>
            <w:tcBorders>
              <w:top w:val="nil"/>
              <w:left w:val="nil"/>
              <w:bottom w:val="single" w:sz="4" w:space="0" w:color="auto"/>
              <w:right w:val="single" w:sz="4" w:space="0" w:color="auto"/>
            </w:tcBorders>
            <w:shd w:val="clear" w:color="auto" w:fill="auto"/>
            <w:noWrap/>
            <w:vAlign w:val="bottom"/>
          </w:tcPr>
          <w:p w14:paraId="4EC36F06" w14:textId="7070741F"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10015F86"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E1EF3E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27</w:t>
            </w:r>
          </w:p>
        </w:tc>
        <w:tc>
          <w:tcPr>
            <w:tcW w:w="7484" w:type="dxa"/>
            <w:tcBorders>
              <w:top w:val="nil"/>
              <w:left w:val="nil"/>
              <w:bottom w:val="single" w:sz="4" w:space="0" w:color="auto"/>
              <w:right w:val="single" w:sz="4" w:space="0" w:color="auto"/>
            </w:tcBorders>
            <w:shd w:val="clear" w:color="auto" w:fill="auto"/>
            <w:noWrap/>
            <w:vAlign w:val="bottom"/>
            <w:hideMark/>
          </w:tcPr>
          <w:p w14:paraId="347F3BD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CORDA DE 12 MM </w:t>
            </w:r>
            <w:proofErr w:type="spellStart"/>
            <w:r w:rsidRPr="003E4680">
              <w:rPr>
                <w:rFonts w:ascii="Calibri" w:eastAsia="Times New Roman" w:hAnsi="Calibri" w:cs="Calibri"/>
                <w:color w:val="000000"/>
                <w:sz w:val="16"/>
                <w:szCs w:val="16"/>
              </w:rPr>
              <w:t>Plasmodia</w:t>
            </w:r>
            <w:proofErr w:type="spellEnd"/>
            <w:r w:rsidRPr="003E4680">
              <w:rPr>
                <w:rFonts w:ascii="Calibri" w:eastAsia="Times New Roman" w:hAnsi="Calibri" w:cs="Calibri"/>
                <w:color w:val="000000"/>
                <w:sz w:val="16"/>
                <w:szCs w:val="16"/>
              </w:rPr>
              <w:t xml:space="preserve"> Poliamida</w:t>
            </w:r>
            <w:r w:rsidRPr="003E4680">
              <w:rPr>
                <w:rFonts w:ascii="Calibri" w:eastAsia="Times New Roman" w:hAnsi="Calibri" w:cs="Calibri"/>
                <w:color w:val="000000"/>
                <w:sz w:val="16"/>
                <w:szCs w:val="16"/>
              </w:rPr>
              <w:br/>
              <w:t>Trancada 12mm 22kn -</w:t>
            </w:r>
          </w:p>
        </w:tc>
        <w:tc>
          <w:tcPr>
            <w:tcW w:w="701" w:type="dxa"/>
            <w:tcBorders>
              <w:top w:val="nil"/>
              <w:left w:val="nil"/>
              <w:bottom w:val="single" w:sz="4" w:space="0" w:color="auto"/>
              <w:right w:val="single" w:sz="4" w:space="0" w:color="auto"/>
            </w:tcBorders>
            <w:shd w:val="clear" w:color="auto" w:fill="auto"/>
            <w:noWrap/>
            <w:vAlign w:val="bottom"/>
            <w:hideMark/>
          </w:tcPr>
          <w:p w14:paraId="10282C1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w:t>
            </w:r>
          </w:p>
        </w:tc>
        <w:tc>
          <w:tcPr>
            <w:tcW w:w="599" w:type="dxa"/>
            <w:tcBorders>
              <w:top w:val="nil"/>
              <w:left w:val="nil"/>
              <w:bottom w:val="single" w:sz="4" w:space="0" w:color="auto"/>
              <w:right w:val="single" w:sz="4" w:space="0" w:color="auto"/>
            </w:tcBorders>
            <w:shd w:val="clear" w:color="auto" w:fill="auto"/>
            <w:noWrap/>
            <w:vAlign w:val="bottom"/>
            <w:hideMark/>
          </w:tcPr>
          <w:p w14:paraId="702FEE34"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79D23327" w14:textId="2523B0E4"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85D4BBD"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FBA510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28</w:t>
            </w:r>
          </w:p>
        </w:tc>
        <w:tc>
          <w:tcPr>
            <w:tcW w:w="7484" w:type="dxa"/>
            <w:tcBorders>
              <w:top w:val="nil"/>
              <w:left w:val="nil"/>
              <w:bottom w:val="single" w:sz="4" w:space="0" w:color="auto"/>
              <w:right w:val="single" w:sz="4" w:space="0" w:color="auto"/>
            </w:tcBorders>
            <w:shd w:val="clear" w:color="auto" w:fill="auto"/>
            <w:noWrap/>
            <w:vAlign w:val="bottom"/>
            <w:hideMark/>
          </w:tcPr>
          <w:p w14:paraId="49C2451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CORRENTE Plástico Elo Grande</w:t>
            </w:r>
            <w:r w:rsidRPr="003E4680">
              <w:rPr>
                <w:rFonts w:ascii="Calibri" w:eastAsia="Times New Roman" w:hAnsi="Calibri" w:cs="Calibri"/>
                <w:color w:val="000000"/>
                <w:sz w:val="16"/>
                <w:szCs w:val="16"/>
              </w:rPr>
              <w:br/>
            </w:r>
            <w:proofErr w:type="spellStart"/>
            <w:r w:rsidRPr="003E4680">
              <w:rPr>
                <w:rFonts w:ascii="Calibri" w:eastAsia="Times New Roman" w:hAnsi="Calibri" w:cs="Calibri"/>
                <w:color w:val="000000"/>
                <w:sz w:val="16"/>
                <w:szCs w:val="16"/>
              </w:rPr>
              <w:t>Pt</w:t>
            </w:r>
            <w:proofErr w:type="spellEnd"/>
            <w:r w:rsidRPr="003E4680">
              <w:rPr>
                <w:rFonts w:ascii="Calibri" w:eastAsia="Times New Roman" w:hAnsi="Calibri" w:cs="Calibri"/>
                <w:color w:val="000000"/>
                <w:sz w:val="16"/>
                <w:szCs w:val="16"/>
              </w:rPr>
              <w:t>/am-61x32</w:t>
            </w:r>
          </w:p>
        </w:tc>
        <w:tc>
          <w:tcPr>
            <w:tcW w:w="701" w:type="dxa"/>
            <w:tcBorders>
              <w:top w:val="nil"/>
              <w:left w:val="nil"/>
              <w:bottom w:val="single" w:sz="4" w:space="0" w:color="auto"/>
              <w:right w:val="single" w:sz="4" w:space="0" w:color="auto"/>
            </w:tcBorders>
            <w:shd w:val="clear" w:color="auto" w:fill="auto"/>
            <w:noWrap/>
            <w:vAlign w:val="bottom"/>
            <w:hideMark/>
          </w:tcPr>
          <w:p w14:paraId="3CE25AC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w:t>
            </w:r>
          </w:p>
        </w:tc>
        <w:tc>
          <w:tcPr>
            <w:tcW w:w="599" w:type="dxa"/>
            <w:tcBorders>
              <w:top w:val="nil"/>
              <w:left w:val="nil"/>
              <w:bottom w:val="single" w:sz="4" w:space="0" w:color="auto"/>
              <w:right w:val="single" w:sz="4" w:space="0" w:color="auto"/>
            </w:tcBorders>
            <w:shd w:val="clear" w:color="auto" w:fill="auto"/>
            <w:noWrap/>
            <w:vAlign w:val="bottom"/>
            <w:hideMark/>
          </w:tcPr>
          <w:p w14:paraId="52C06332"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39AA6123" w14:textId="6545D665"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419B6EE1"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E2F6B34"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29</w:t>
            </w:r>
          </w:p>
        </w:tc>
        <w:tc>
          <w:tcPr>
            <w:tcW w:w="7484" w:type="dxa"/>
            <w:tcBorders>
              <w:top w:val="nil"/>
              <w:left w:val="nil"/>
              <w:bottom w:val="single" w:sz="4" w:space="0" w:color="auto"/>
              <w:right w:val="single" w:sz="4" w:space="0" w:color="auto"/>
            </w:tcBorders>
            <w:shd w:val="clear" w:color="auto" w:fill="auto"/>
            <w:noWrap/>
            <w:vAlign w:val="bottom"/>
            <w:hideMark/>
          </w:tcPr>
          <w:p w14:paraId="4C305FB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FITA ZEBRADA P/ SINALIZAÇÃO AMARELA E PRETA Am/</w:t>
            </w:r>
            <w:proofErr w:type="spellStart"/>
            <w:r w:rsidRPr="003E4680">
              <w:rPr>
                <w:rFonts w:ascii="Calibri" w:eastAsia="Times New Roman" w:hAnsi="Calibri" w:cs="Calibri"/>
                <w:color w:val="000000"/>
                <w:sz w:val="16"/>
                <w:szCs w:val="16"/>
              </w:rPr>
              <w:t>pt</w:t>
            </w:r>
            <w:proofErr w:type="spellEnd"/>
            <w:r w:rsidRPr="003E4680">
              <w:rPr>
                <w:rFonts w:ascii="Calibri" w:eastAsia="Times New Roman" w:hAnsi="Calibri" w:cs="Calibri"/>
                <w:color w:val="000000"/>
                <w:sz w:val="16"/>
                <w:szCs w:val="16"/>
              </w:rPr>
              <w:t xml:space="preserve"> 200m X 75 Cm</w:t>
            </w:r>
          </w:p>
        </w:tc>
        <w:tc>
          <w:tcPr>
            <w:tcW w:w="701" w:type="dxa"/>
            <w:tcBorders>
              <w:top w:val="nil"/>
              <w:left w:val="nil"/>
              <w:bottom w:val="single" w:sz="4" w:space="0" w:color="auto"/>
              <w:right w:val="single" w:sz="4" w:space="0" w:color="auto"/>
            </w:tcBorders>
            <w:shd w:val="clear" w:color="auto" w:fill="auto"/>
            <w:noWrap/>
            <w:vAlign w:val="bottom"/>
            <w:hideMark/>
          </w:tcPr>
          <w:p w14:paraId="76D3CCC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RL</w:t>
            </w:r>
          </w:p>
        </w:tc>
        <w:tc>
          <w:tcPr>
            <w:tcW w:w="599" w:type="dxa"/>
            <w:tcBorders>
              <w:top w:val="nil"/>
              <w:left w:val="nil"/>
              <w:bottom w:val="single" w:sz="4" w:space="0" w:color="auto"/>
              <w:right w:val="single" w:sz="4" w:space="0" w:color="auto"/>
            </w:tcBorders>
            <w:shd w:val="clear" w:color="auto" w:fill="auto"/>
            <w:noWrap/>
            <w:vAlign w:val="bottom"/>
            <w:hideMark/>
          </w:tcPr>
          <w:p w14:paraId="3665144A"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5EC834B8" w14:textId="433ECA0A"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24929404"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02F9872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30</w:t>
            </w:r>
          </w:p>
        </w:tc>
        <w:tc>
          <w:tcPr>
            <w:tcW w:w="7484" w:type="dxa"/>
            <w:tcBorders>
              <w:top w:val="nil"/>
              <w:left w:val="nil"/>
              <w:bottom w:val="single" w:sz="4" w:space="0" w:color="auto"/>
              <w:right w:val="single" w:sz="4" w:space="0" w:color="auto"/>
            </w:tcBorders>
            <w:shd w:val="clear" w:color="auto" w:fill="auto"/>
            <w:noWrap/>
            <w:vAlign w:val="bottom"/>
            <w:hideMark/>
          </w:tcPr>
          <w:p w14:paraId="39C1CB3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ÓCULOS DE PROTEÇÃO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4020 Incolor</w:t>
            </w:r>
            <w:r w:rsidRPr="003E4680">
              <w:rPr>
                <w:rFonts w:ascii="Calibri" w:eastAsia="Times New Roman" w:hAnsi="Calibri" w:cs="Calibri"/>
                <w:color w:val="000000"/>
                <w:sz w:val="16"/>
                <w:szCs w:val="16"/>
              </w:rPr>
              <w:br/>
            </w:r>
            <w:proofErr w:type="spellStart"/>
            <w:proofErr w:type="gramStart"/>
            <w:r w:rsidRPr="003E4680">
              <w:rPr>
                <w:rFonts w:ascii="Calibri" w:eastAsia="Times New Roman" w:hAnsi="Calibri" w:cs="Calibri"/>
                <w:color w:val="000000"/>
                <w:sz w:val="16"/>
                <w:szCs w:val="16"/>
              </w:rPr>
              <w:t>Antirrisco</w:t>
            </w:r>
            <w:proofErr w:type="spellEnd"/>
            <w:r w:rsidRPr="003E4680">
              <w:rPr>
                <w:rFonts w:ascii="Calibri" w:eastAsia="Times New Roman" w:hAnsi="Calibri" w:cs="Calibri"/>
                <w:color w:val="000000"/>
                <w:sz w:val="16"/>
                <w:szCs w:val="16"/>
              </w:rPr>
              <w:t xml:space="preserve">  CA</w:t>
            </w:r>
            <w:proofErr w:type="gramEnd"/>
            <w:r w:rsidRPr="003E4680">
              <w:rPr>
                <w:rFonts w:ascii="Calibri" w:eastAsia="Times New Roman" w:hAnsi="Calibri" w:cs="Calibri"/>
                <w:color w:val="000000"/>
                <w:sz w:val="16"/>
                <w:szCs w:val="16"/>
              </w:rPr>
              <w:t xml:space="preserve"> 10106</w:t>
            </w:r>
          </w:p>
        </w:tc>
        <w:tc>
          <w:tcPr>
            <w:tcW w:w="701" w:type="dxa"/>
            <w:tcBorders>
              <w:top w:val="nil"/>
              <w:left w:val="nil"/>
              <w:bottom w:val="single" w:sz="4" w:space="0" w:color="auto"/>
              <w:right w:val="single" w:sz="4" w:space="0" w:color="auto"/>
            </w:tcBorders>
            <w:shd w:val="clear" w:color="auto" w:fill="auto"/>
            <w:noWrap/>
            <w:vAlign w:val="bottom"/>
            <w:hideMark/>
          </w:tcPr>
          <w:p w14:paraId="5A9DC8B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22AB746"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3.054</w:t>
            </w:r>
          </w:p>
        </w:tc>
        <w:tc>
          <w:tcPr>
            <w:tcW w:w="685" w:type="dxa"/>
            <w:tcBorders>
              <w:top w:val="nil"/>
              <w:left w:val="nil"/>
              <w:bottom w:val="single" w:sz="4" w:space="0" w:color="auto"/>
              <w:right w:val="single" w:sz="4" w:space="0" w:color="auto"/>
            </w:tcBorders>
            <w:shd w:val="clear" w:color="auto" w:fill="auto"/>
            <w:noWrap/>
            <w:vAlign w:val="bottom"/>
          </w:tcPr>
          <w:p w14:paraId="6BC5F69B" w14:textId="5AD9CA4E"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69A696AD"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645331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31</w:t>
            </w:r>
          </w:p>
        </w:tc>
        <w:tc>
          <w:tcPr>
            <w:tcW w:w="7484" w:type="dxa"/>
            <w:tcBorders>
              <w:top w:val="nil"/>
              <w:left w:val="nil"/>
              <w:bottom w:val="single" w:sz="4" w:space="0" w:color="auto"/>
              <w:right w:val="single" w:sz="4" w:space="0" w:color="auto"/>
            </w:tcBorders>
            <w:shd w:val="clear" w:color="auto" w:fill="auto"/>
            <w:noWrap/>
            <w:vAlign w:val="bottom"/>
            <w:hideMark/>
          </w:tcPr>
          <w:p w14:paraId="47C6112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ÓCULOS DE SEGURANÇA </w:t>
            </w:r>
            <w:proofErr w:type="spellStart"/>
            <w:r w:rsidRPr="003E4680">
              <w:rPr>
                <w:rFonts w:ascii="Calibri" w:eastAsia="Times New Roman" w:hAnsi="Calibri" w:cs="Calibri"/>
                <w:color w:val="000000"/>
                <w:sz w:val="16"/>
                <w:szCs w:val="16"/>
              </w:rPr>
              <w:t>Epitec</w:t>
            </w:r>
            <w:proofErr w:type="spellEnd"/>
            <w:r w:rsidRPr="003E4680">
              <w:rPr>
                <w:rFonts w:ascii="Calibri" w:eastAsia="Times New Roman" w:hAnsi="Calibri" w:cs="Calibri"/>
                <w:color w:val="000000"/>
                <w:sz w:val="16"/>
                <w:szCs w:val="16"/>
              </w:rPr>
              <w:t xml:space="preserve"> 4400 Incolor</w:t>
            </w:r>
            <w:r w:rsidRPr="003E4680">
              <w:rPr>
                <w:rFonts w:ascii="Calibri" w:eastAsia="Times New Roman" w:hAnsi="Calibri" w:cs="Calibri"/>
                <w:color w:val="000000"/>
                <w:sz w:val="16"/>
                <w:szCs w:val="16"/>
              </w:rPr>
              <w:br/>
              <w:t xml:space="preserve">Sobrepor </w:t>
            </w:r>
            <w:proofErr w:type="spellStart"/>
            <w:r w:rsidRPr="003E4680">
              <w:rPr>
                <w:rFonts w:ascii="Calibri" w:eastAsia="Times New Roman" w:hAnsi="Calibri" w:cs="Calibri"/>
                <w:color w:val="000000"/>
                <w:sz w:val="16"/>
                <w:szCs w:val="16"/>
              </w:rPr>
              <w:t>Anti</w:t>
            </w:r>
            <w:proofErr w:type="spellEnd"/>
            <w:r w:rsidRPr="003E4680">
              <w:rPr>
                <w:rFonts w:ascii="Calibri" w:eastAsia="Times New Roman" w:hAnsi="Calibri" w:cs="Calibri"/>
                <w:color w:val="000000"/>
                <w:sz w:val="16"/>
                <w:szCs w:val="16"/>
              </w:rPr>
              <w:t xml:space="preserve"> </w:t>
            </w:r>
            <w:proofErr w:type="gramStart"/>
            <w:r w:rsidRPr="003E4680">
              <w:rPr>
                <w:rFonts w:ascii="Calibri" w:eastAsia="Times New Roman" w:hAnsi="Calibri" w:cs="Calibri"/>
                <w:color w:val="000000"/>
                <w:sz w:val="16"/>
                <w:szCs w:val="16"/>
              </w:rPr>
              <w:t>Risco  CA</w:t>
            </w:r>
            <w:proofErr w:type="gramEnd"/>
            <w:r w:rsidRPr="003E4680">
              <w:rPr>
                <w:rFonts w:ascii="Calibri" w:eastAsia="Times New Roman" w:hAnsi="Calibri" w:cs="Calibri"/>
                <w:color w:val="000000"/>
                <w:sz w:val="16"/>
                <w:szCs w:val="16"/>
              </w:rPr>
              <w:t xml:space="preserve"> 16113</w:t>
            </w:r>
          </w:p>
        </w:tc>
        <w:tc>
          <w:tcPr>
            <w:tcW w:w="701" w:type="dxa"/>
            <w:tcBorders>
              <w:top w:val="nil"/>
              <w:left w:val="nil"/>
              <w:bottom w:val="single" w:sz="4" w:space="0" w:color="auto"/>
              <w:right w:val="single" w:sz="4" w:space="0" w:color="auto"/>
            </w:tcBorders>
            <w:shd w:val="clear" w:color="auto" w:fill="auto"/>
            <w:noWrap/>
            <w:vAlign w:val="bottom"/>
            <w:hideMark/>
          </w:tcPr>
          <w:p w14:paraId="148D2BE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6D95CB7"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5BC68343" w14:textId="70330905"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ACFE86C"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6EF55E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32</w:t>
            </w:r>
          </w:p>
        </w:tc>
        <w:tc>
          <w:tcPr>
            <w:tcW w:w="7484" w:type="dxa"/>
            <w:tcBorders>
              <w:top w:val="nil"/>
              <w:left w:val="nil"/>
              <w:bottom w:val="single" w:sz="4" w:space="0" w:color="auto"/>
              <w:right w:val="single" w:sz="4" w:space="0" w:color="auto"/>
            </w:tcBorders>
            <w:shd w:val="clear" w:color="auto" w:fill="auto"/>
            <w:noWrap/>
            <w:vAlign w:val="bottom"/>
            <w:hideMark/>
          </w:tcPr>
          <w:p w14:paraId="16C007D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PARES DE PERNEIRAS </w:t>
            </w:r>
            <w:proofErr w:type="spellStart"/>
            <w:r w:rsidRPr="003E4680">
              <w:rPr>
                <w:rFonts w:ascii="Calibri" w:eastAsia="Times New Roman" w:hAnsi="Calibri" w:cs="Calibri"/>
                <w:color w:val="000000"/>
                <w:sz w:val="16"/>
                <w:szCs w:val="16"/>
              </w:rPr>
              <w:t>Anti-corte</w:t>
            </w:r>
            <w:proofErr w:type="spellEnd"/>
            <w:r w:rsidRPr="003E4680">
              <w:rPr>
                <w:rFonts w:ascii="Calibri" w:eastAsia="Times New Roman" w:hAnsi="Calibri" w:cs="Calibri"/>
                <w:color w:val="000000"/>
                <w:sz w:val="16"/>
                <w:szCs w:val="16"/>
              </w:rPr>
              <w:t>/animais</w:t>
            </w:r>
            <w:r w:rsidRPr="003E4680">
              <w:rPr>
                <w:rFonts w:ascii="Calibri" w:eastAsia="Times New Roman" w:hAnsi="Calibri" w:cs="Calibri"/>
                <w:color w:val="000000"/>
                <w:sz w:val="16"/>
                <w:szCs w:val="16"/>
              </w:rPr>
              <w:br/>
              <w:t xml:space="preserve">Peçonhentos </w:t>
            </w:r>
            <w:proofErr w:type="spellStart"/>
            <w:r w:rsidRPr="003E4680">
              <w:rPr>
                <w:rFonts w:ascii="Calibri" w:eastAsia="Times New Roman" w:hAnsi="Calibri" w:cs="Calibri"/>
                <w:color w:val="000000"/>
                <w:sz w:val="16"/>
                <w:szCs w:val="16"/>
              </w:rPr>
              <w:t>Tam</w:t>
            </w:r>
            <w:proofErr w:type="spellEnd"/>
            <w:r w:rsidRPr="003E4680">
              <w:rPr>
                <w:rFonts w:ascii="Calibri" w:eastAsia="Times New Roman" w:hAnsi="Calibri" w:cs="Calibri"/>
                <w:color w:val="000000"/>
                <w:sz w:val="16"/>
                <w:szCs w:val="16"/>
              </w:rPr>
              <w:t xml:space="preserve"> </w:t>
            </w:r>
            <w:proofErr w:type="gramStart"/>
            <w:r w:rsidRPr="003E4680">
              <w:rPr>
                <w:rFonts w:ascii="Calibri" w:eastAsia="Times New Roman" w:hAnsi="Calibri" w:cs="Calibri"/>
                <w:color w:val="000000"/>
                <w:sz w:val="16"/>
                <w:szCs w:val="16"/>
              </w:rPr>
              <w:t>Único  CA</w:t>
            </w:r>
            <w:proofErr w:type="gramEnd"/>
            <w:r w:rsidRPr="003E4680">
              <w:rPr>
                <w:rFonts w:ascii="Calibri" w:eastAsia="Times New Roman" w:hAnsi="Calibri" w:cs="Calibri"/>
                <w:color w:val="000000"/>
                <w:sz w:val="16"/>
                <w:szCs w:val="16"/>
              </w:rPr>
              <w:t xml:space="preserve"> 35222/11410</w:t>
            </w:r>
          </w:p>
        </w:tc>
        <w:tc>
          <w:tcPr>
            <w:tcW w:w="701" w:type="dxa"/>
            <w:tcBorders>
              <w:top w:val="nil"/>
              <w:left w:val="nil"/>
              <w:bottom w:val="single" w:sz="4" w:space="0" w:color="auto"/>
              <w:right w:val="single" w:sz="4" w:space="0" w:color="auto"/>
            </w:tcBorders>
            <w:shd w:val="clear" w:color="auto" w:fill="auto"/>
            <w:noWrap/>
            <w:vAlign w:val="bottom"/>
            <w:hideMark/>
          </w:tcPr>
          <w:p w14:paraId="5FFA8DE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2A2321AD"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20CFB142" w14:textId="70EDFA3A"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15ECBFFC"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51460F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33</w:t>
            </w:r>
          </w:p>
        </w:tc>
        <w:tc>
          <w:tcPr>
            <w:tcW w:w="7484" w:type="dxa"/>
            <w:tcBorders>
              <w:top w:val="nil"/>
              <w:left w:val="nil"/>
              <w:bottom w:val="single" w:sz="4" w:space="0" w:color="auto"/>
              <w:right w:val="single" w:sz="4" w:space="0" w:color="auto"/>
            </w:tcBorders>
            <w:shd w:val="clear" w:color="auto" w:fill="auto"/>
            <w:noWrap/>
            <w:vAlign w:val="bottom"/>
            <w:hideMark/>
          </w:tcPr>
          <w:p w14:paraId="29D87C2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TELA Tapume 1,20 X 50 Metro</w:t>
            </w:r>
            <w:r w:rsidRPr="003E4680">
              <w:rPr>
                <w:rFonts w:ascii="Calibri" w:eastAsia="Times New Roman" w:hAnsi="Calibri" w:cs="Calibri"/>
                <w:color w:val="000000"/>
                <w:sz w:val="16"/>
                <w:szCs w:val="16"/>
              </w:rPr>
              <w:br/>
              <w:t>Leve Laranja</w:t>
            </w:r>
          </w:p>
        </w:tc>
        <w:tc>
          <w:tcPr>
            <w:tcW w:w="701" w:type="dxa"/>
            <w:tcBorders>
              <w:top w:val="nil"/>
              <w:left w:val="nil"/>
              <w:bottom w:val="single" w:sz="4" w:space="0" w:color="auto"/>
              <w:right w:val="single" w:sz="4" w:space="0" w:color="auto"/>
            </w:tcBorders>
            <w:shd w:val="clear" w:color="auto" w:fill="auto"/>
            <w:noWrap/>
            <w:vAlign w:val="bottom"/>
            <w:hideMark/>
          </w:tcPr>
          <w:p w14:paraId="711FECC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0CAD3B2"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3028525E" w14:textId="74A5752F"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9FBCE4F"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68DE63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34</w:t>
            </w:r>
          </w:p>
        </w:tc>
        <w:tc>
          <w:tcPr>
            <w:tcW w:w="7484" w:type="dxa"/>
            <w:tcBorders>
              <w:top w:val="nil"/>
              <w:left w:val="nil"/>
              <w:bottom w:val="single" w:sz="4" w:space="0" w:color="auto"/>
              <w:right w:val="single" w:sz="4" w:space="0" w:color="auto"/>
            </w:tcBorders>
            <w:shd w:val="clear" w:color="auto" w:fill="auto"/>
            <w:noWrap/>
            <w:vAlign w:val="bottom"/>
            <w:hideMark/>
          </w:tcPr>
          <w:p w14:paraId="7CC674C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TOUCA ÁRABE - PROTEÇÃO DE SOL NUCA Árabe Soldador </w:t>
            </w:r>
            <w:proofErr w:type="spellStart"/>
            <w:r w:rsidRPr="003E4680">
              <w:rPr>
                <w:rFonts w:ascii="Calibri" w:eastAsia="Times New Roman" w:hAnsi="Calibri" w:cs="Calibri"/>
                <w:color w:val="000000"/>
                <w:sz w:val="16"/>
                <w:szCs w:val="16"/>
              </w:rPr>
              <w:t>Unitex</w:t>
            </w:r>
            <w:proofErr w:type="spellEnd"/>
            <w:r w:rsidRPr="003E4680">
              <w:rPr>
                <w:rFonts w:ascii="Calibri" w:eastAsia="Times New Roman" w:hAnsi="Calibri" w:cs="Calibri"/>
                <w:color w:val="000000"/>
                <w:sz w:val="16"/>
                <w:szCs w:val="16"/>
              </w:rPr>
              <w:br/>
              <w:t xml:space="preserve">Az </w:t>
            </w:r>
            <w:proofErr w:type="spellStart"/>
            <w:r w:rsidRPr="003E4680">
              <w:rPr>
                <w:rFonts w:ascii="Calibri" w:eastAsia="Times New Roman" w:hAnsi="Calibri" w:cs="Calibri"/>
                <w:color w:val="000000"/>
                <w:sz w:val="16"/>
                <w:szCs w:val="16"/>
              </w:rPr>
              <w:t>Ry</w:t>
            </w:r>
            <w:proofErr w:type="spellEnd"/>
            <w:r w:rsidRPr="003E4680">
              <w:rPr>
                <w:rFonts w:ascii="Calibri" w:eastAsia="Times New Roman" w:hAnsi="Calibri" w:cs="Calibri"/>
                <w:color w:val="000000"/>
                <w:sz w:val="16"/>
                <w:szCs w:val="16"/>
              </w:rPr>
              <w:t xml:space="preserve"> C/ Cordão</w:t>
            </w:r>
          </w:p>
        </w:tc>
        <w:tc>
          <w:tcPr>
            <w:tcW w:w="701" w:type="dxa"/>
            <w:tcBorders>
              <w:top w:val="nil"/>
              <w:left w:val="nil"/>
              <w:bottom w:val="single" w:sz="4" w:space="0" w:color="auto"/>
              <w:right w:val="single" w:sz="4" w:space="0" w:color="auto"/>
            </w:tcBorders>
            <w:shd w:val="clear" w:color="auto" w:fill="auto"/>
            <w:noWrap/>
            <w:vAlign w:val="bottom"/>
            <w:hideMark/>
          </w:tcPr>
          <w:p w14:paraId="647A95C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DD03EC5"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400</w:t>
            </w:r>
          </w:p>
        </w:tc>
        <w:tc>
          <w:tcPr>
            <w:tcW w:w="685" w:type="dxa"/>
            <w:tcBorders>
              <w:top w:val="nil"/>
              <w:left w:val="nil"/>
              <w:bottom w:val="single" w:sz="4" w:space="0" w:color="auto"/>
              <w:right w:val="single" w:sz="4" w:space="0" w:color="auto"/>
            </w:tcBorders>
            <w:shd w:val="clear" w:color="auto" w:fill="auto"/>
            <w:noWrap/>
            <w:vAlign w:val="bottom"/>
          </w:tcPr>
          <w:p w14:paraId="4904D8BE" w14:textId="0A8D7E7E"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28CBCECE"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C268C0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35</w:t>
            </w:r>
          </w:p>
        </w:tc>
        <w:tc>
          <w:tcPr>
            <w:tcW w:w="7484" w:type="dxa"/>
            <w:tcBorders>
              <w:top w:val="nil"/>
              <w:left w:val="nil"/>
              <w:bottom w:val="single" w:sz="4" w:space="0" w:color="auto"/>
              <w:right w:val="single" w:sz="4" w:space="0" w:color="auto"/>
            </w:tcBorders>
            <w:shd w:val="clear" w:color="auto" w:fill="auto"/>
            <w:noWrap/>
            <w:vAlign w:val="bottom"/>
            <w:hideMark/>
          </w:tcPr>
          <w:p w14:paraId="5DD6045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SAPATO </w:t>
            </w:r>
            <w:proofErr w:type="spellStart"/>
            <w:r w:rsidRPr="003E4680">
              <w:rPr>
                <w:rFonts w:ascii="Calibri" w:eastAsia="Times New Roman" w:hAnsi="Calibri" w:cs="Calibri"/>
                <w:color w:val="000000"/>
                <w:sz w:val="16"/>
                <w:szCs w:val="16"/>
              </w:rPr>
              <w:t>Esp</w:t>
            </w:r>
            <w:proofErr w:type="spellEnd"/>
            <w:r w:rsidRPr="003E4680">
              <w:rPr>
                <w:rFonts w:ascii="Calibri" w:eastAsia="Times New Roman" w:hAnsi="Calibri" w:cs="Calibri"/>
                <w:color w:val="000000"/>
                <w:sz w:val="16"/>
                <w:szCs w:val="16"/>
              </w:rPr>
              <w:t xml:space="preserve">-sapato </w:t>
            </w:r>
            <w:proofErr w:type="spellStart"/>
            <w:r w:rsidRPr="003E4680">
              <w:rPr>
                <w:rFonts w:ascii="Calibri" w:eastAsia="Times New Roman" w:hAnsi="Calibri" w:cs="Calibri"/>
                <w:color w:val="000000"/>
                <w:sz w:val="16"/>
                <w:szCs w:val="16"/>
              </w:rPr>
              <w:t>Italbotas</w:t>
            </w:r>
            <w:proofErr w:type="spellEnd"/>
            <w:r w:rsidRPr="003E4680">
              <w:rPr>
                <w:rFonts w:ascii="Calibri" w:eastAsia="Times New Roman" w:hAnsi="Calibri" w:cs="Calibri"/>
                <w:color w:val="000000"/>
                <w:sz w:val="16"/>
                <w:szCs w:val="16"/>
              </w:rPr>
              <w:t xml:space="preserve"> </w:t>
            </w:r>
            <w:proofErr w:type="spellStart"/>
            <w:r w:rsidRPr="003E4680">
              <w:rPr>
                <w:rFonts w:ascii="Calibri" w:eastAsia="Times New Roman" w:hAnsi="Calibri" w:cs="Calibri"/>
                <w:color w:val="000000"/>
                <w:sz w:val="16"/>
                <w:szCs w:val="16"/>
              </w:rPr>
              <w:t>Pvc</w:t>
            </w:r>
            <w:proofErr w:type="spellEnd"/>
            <w:r w:rsidRPr="003E4680">
              <w:rPr>
                <w:rFonts w:ascii="Calibri" w:eastAsia="Times New Roman" w:hAnsi="Calibri" w:cs="Calibri"/>
                <w:color w:val="000000"/>
                <w:sz w:val="16"/>
                <w:szCs w:val="16"/>
              </w:rPr>
              <w:t xml:space="preserve"> Grip</w:t>
            </w:r>
            <w:r w:rsidRPr="003E4680">
              <w:rPr>
                <w:rFonts w:ascii="Calibri" w:eastAsia="Times New Roman" w:hAnsi="Calibri" w:cs="Calibri"/>
                <w:color w:val="000000"/>
                <w:sz w:val="16"/>
                <w:szCs w:val="16"/>
              </w:rPr>
              <w:br/>
              <w:t xml:space="preserve">sem Forro Branca </w:t>
            </w:r>
            <w:proofErr w:type="gramStart"/>
            <w:r w:rsidRPr="003E4680">
              <w:rPr>
                <w:rFonts w:ascii="Calibri" w:eastAsia="Times New Roman" w:hAnsi="Calibri" w:cs="Calibri"/>
                <w:color w:val="000000"/>
                <w:sz w:val="16"/>
                <w:szCs w:val="16"/>
              </w:rPr>
              <w:t>40  CA</w:t>
            </w:r>
            <w:proofErr w:type="gramEnd"/>
            <w:r w:rsidRPr="003E4680">
              <w:rPr>
                <w:rFonts w:ascii="Calibri" w:eastAsia="Times New Roman" w:hAnsi="Calibri" w:cs="Calibri"/>
                <w:color w:val="000000"/>
                <w:sz w:val="16"/>
                <w:szCs w:val="16"/>
              </w:rPr>
              <w:t xml:space="preserve"> 45991</w:t>
            </w:r>
          </w:p>
        </w:tc>
        <w:tc>
          <w:tcPr>
            <w:tcW w:w="701" w:type="dxa"/>
            <w:tcBorders>
              <w:top w:val="nil"/>
              <w:left w:val="nil"/>
              <w:bottom w:val="single" w:sz="4" w:space="0" w:color="auto"/>
              <w:right w:val="single" w:sz="4" w:space="0" w:color="auto"/>
            </w:tcBorders>
            <w:shd w:val="clear" w:color="auto" w:fill="auto"/>
            <w:noWrap/>
            <w:vAlign w:val="bottom"/>
            <w:hideMark/>
          </w:tcPr>
          <w:p w14:paraId="7672433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88A8B1A"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507</w:t>
            </w:r>
          </w:p>
        </w:tc>
        <w:tc>
          <w:tcPr>
            <w:tcW w:w="685" w:type="dxa"/>
            <w:tcBorders>
              <w:top w:val="nil"/>
              <w:left w:val="nil"/>
              <w:bottom w:val="single" w:sz="4" w:space="0" w:color="auto"/>
              <w:right w:val="single" w:sz="4" w:space="0" w:color="auto"/>
            </w:tcBorders>
            <w:shd w:val="clear" w:color="auto" w:fill="auto"/>
            <w:noWrap/>
            <w:vAlign w:val="bottom"/>
          </w:tcPr>
          <w:p w14:paraId="16071560" w14:textId="713A6955"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22D20062" w14:textId="77777777" w:rsidTr="00303A1C">
        <w:trPr>
          <w:trHeight w:val="98"/>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DC980E4"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36</w:t>
            </w:r>
          </w:p>
        </w:tc>
        <w:tc>
          <w:tcPr>
            <w:tcW w:w="7484" w:type="dxa"/>
            <w:tcBorders>
              <w:top w:val="nil"/>
              <w:left w:val="nil"/>
              <w:bottom w:val="single" w:sz="4" w:space="0" w:color="auto"/>
              <w:right w:val="single" w:sz="4" w:space="0" w:color="auto"/>
            </w:tcBorders>
            <w:shd w:val="clear" w:color="auto" w:fill="auto"/>
            <w:noWrap/>
            <w:vAlign w:val="bottom"/>
            <w:hideMark/>
          </w:tcPr>
          <w:p w14:paraId="26626C5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CALÇA MASCULINA TIPO BRIM UNIFORME BRIM PESADO 100% ALGODÃO COM FAIXA REFLETIVA</w:t>
            </w:r>
          </w:p>
        </w:tc>
        <w:tc>
          <w:tcPr>
            <w:tcW w:w="701" w:type="dxa"/>
            <w:tcBorders>
              <w:top w:val="nil"/>
              <w:left w:val="nil"/>
              <w:bottom w:val="single" w:sz="4" w:space="0" w:color="auto"/>
              <w:right w:val="single" w:sz="4" w:space="0" w:color="auto"/>
            </w:tcBorders>
            <w:shd w:val="clear" w:color="auto" w:fill="auto"/>
            <w:noWrap/>
            <w:vAlign w:val="bottom"/>
            <w:hideMark/>
          </w:tcPr>
          <w:p w14:paraId="28E22FD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085187AC"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3ACE990B" w14:textId="68E7DF9B"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D5206FA" w14:textId="77777777" w:rsidTr="00303A1C">
        <w:trPr>
          <w:trHeight w:val="215"/>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D656AB8"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37</w:t>
            </w:r>
          </w:p>
        </w:tc>
        <w:tc>
          <w:tcPr>
            <w:tcW w:w="7484" w:type="dxa"/>
            <w:tcBorders>
              <w:top w:val="nil"/>
              <w:left w:val="nil"/>
              <w:bottom w:val="single" w:sz="4" w:space="0" w:color="auto"/>
              <w:right w:val="single" w:sz="4" w:space="0" w:color="auto"/>
            </w:tcBorders>
            <w:shd w:val="clear" w:color="auto" w:fill="auto"/>
            <w:noWrap/>
            <w:vAlign w:val="bottom"/>
            <w:hideMark/>
          </w:tcPr>
          <w:p w14:paraId="66BBFAB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JALECO UNIFORME BRIM 100% ALGODÃO COM FAIXA REFLETIVA</w:t>
            </w:r>
          </w:p>
        </w:tc>
        <w:tc>
          <w:tcPr>
            <w:tcW w:w="701" w:type="dxa"/>
            <w:tcBorders>
              <w:top w:val="nil"/>
              <w:left w:val="nil"/>
              <w:bottom w:val="single" w:sz="4" w:space="0" w:color="auto"/>
              <w:right w:val="single" w:sz="4" w:space="0" w:color="auto"/>
            </w:tcBorders>
            <w:shd w:val="clear" w:color="auto" w:fill="auto"/>
            <w:noWrap/>
            <w:vAlign w:val="bottom"/>
            <w:hideMark/>
          </w:tcPr>
          <w:p w14:paraId="548F4C6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873BFAD"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2B8D0DAA" w14:textId="227A35B8"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B7B479A" w14:textId="77777777" w:rsidTr="00303A1C">
        <w:trPr>
          <w:trHeight w:val="17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EE284F4"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38</w:t>
            </w:r>
          </w:p>
        </w:tc>
        <w:tc>
          <w:tcPr>
            <w:tcW w:w="7484" w:type="dxa"/>
            <w:tcBorders>
              <w:top w:val="nil"/>
              <w:left w:val="nil"/>
              <w:bottom w:val="single" w:sz="4" w:space="0" w:color="auto"/>
              <w:right w:val="single" w:sz="4" w:space="0" w:color="auto"/>
            </w:tcBorders>
            <w:shd w:val="clear" w:color="auto" w:fill="auto"/>
            <w:noWrap/>
            <w:vAlign w:val="bottom"/>
            <w:hideMark/>
          </w:tcPr>
          <w:p w14:paraId="43136034"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 xml:space="preserve">BOTINA Bi densidade com Cadarço Nobuck Marrom TP094 - </w:t>
            </w:r>
            <w:proofErr w:type="spellStart"/>
            <w:r w:rsidRPr="003E4680">
              <w:rPr>
                <w:rFonts w:ascii="Calibri" w:eastAsia="Times New Roman" w:hAnsi="Calibri" w:cs="Calibri"/>
                <w:color w:val="000000"/>
                <w:sz w:val="16"/>
                <w:szCs w:val="16"/>
              </w:rPr>
              <w:t>Cartom</w:t>
            </w:r>
            <w:proofErr w:type="spellEnd"/>
            <w:r w:rsidRPr="003E4680">
              <w:rPr>
                <w:rFonts w:ascii="Calibri" w:eastAsia="Times New Roman" w:hAnsi="Calibri" w:cs="Calibri"/>
                <w:color w:val="000000"/>
                <w:sz w:val="16"/>
                <w:szCs w:val="16"/>
              </w:rPr>
              <w:t xml:space="preserve"> | CA - 40102</w:t>
            </w:r>
          </w:p>
        </w:tc>
        <w:tc>
          <w:tcPr>
            <w:tcW w:w="701" w:type="dxa"/>
            <w:tcBorders>
              <w:top w:val="nil"/>
              <w:left w:val="nil"/>
              <w:bottom w:val="single" w:sz="4" w:space="0" w:color="auto"/>
              <w:right w:val="single" w:sz="4" w:space="0" w:color="auto"/>
            </w:tcBorders>
            <w:shd w:val="clear" w:color="auto" w:fill="auto"/>
            <w:noWrap/>
            <w:vAlign w:val="bottom"/>
            <w:hideMark/>
          </w:tcPr>
          <w:p w14:paraId="595E836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19E30DF0"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685" w:type="dxa"/>
            <w:tcBorders>
              <w:top w:val="nil"/>
              <w:left w:val="nil"/>
              <w:bottom w:val="single" w:sz="4" w:space="0" w:color="auto"/>
              <w:right w:val="single" w:sz="4" w:space="0" w:color="auto"/>
            </w:tcBorders>
            <w:shd w:val="clear" w:color="auto" w:fill="auto"/>
            <w:noWrap/>
            <w:vAlign w:val="bottom"/>
          </w:tcPr>
          <w:p w14:paraId="369A60AB" w14:textId="456BA9B6"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4DE8CB6D" w14:textId="77777777" w:rsidTr="00303A1C">
        <w:trPr>
          <w:trHeight w:val="153"/>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376C3B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39</w:t>
            </w:r>
          </w:p>
        </w:tc>
        <w:tc>
          <w:tcPr>
            <w:tcW w:w="7484" w:type="dxa"/>
            <w:tcBorders>
              <w:top w:val="nil"/>
              <w:left w:val="nil"/>
              <w:bottom w:val="single" w:sz="4" w:space="0" w:color="auto"/>
              <w:right w:val="single" w:sz="4" w:space="0" w:color="auto"/>
            </w:tcBorders>
            <w:shd w:val="clear" w:color="auto" w:fill="auto"/>
            <w:noWrap/>
            <w:vAlign w:val="bottom"/>
            <w:hideMark/>
          </w:tcPr>
          <w:p w14:paraId="1E3F75D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AVENTAL PVC IMPERMEAVEL PVC</w:t>
            </w:r>
          </w:p>
        </w:tc>
        <w:tc>
          <w:tcPr>
            <w:tcW w:w="701" w:type="dxa"/>
            <w:tcBorders>
              <w:top w:val="nil"/>
              <w:left w:val="nil"/>
              <w:bottom w:val="single" w:sz="4" w:space="0" w:color="auto"/>
              <w:right w:val="single" w:sz="4" w:space="0" w:color="auto"/>
            </w:tcBorders>
            <w:shd w:val="clear" w:color="auto" w:fill="auto"/>
            <w:noWrap/>
            <w:vAlign w:val="bottom"/>
            <w:hideMark/>
          </w:tcPr>
          <w:p w14:paraId="03976BBB"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30C9D21"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685" w:type="dxa"/>
            <w:tcBorders>
              <w:top w:val="nil"/>
              <w:left w:val="nil"/>
              <w:bottom w:val="single" w:sz="4" w:space="0" w:color="auto"/>
              <w:right w:val="single" w:sz="4" w:space="0" w:color="auto"/>
            </w:tcBorders>
            <w:shd w:val="clear" w:color="auto" w:fill="auto"/>
            <w:noWrap/>
            <w:vAlign w:val="bottom"/>
          </w:tcPr>
          <w:p w14:paraId="75F4DDAA" w14:textId="4E5A8B1A"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12856422" w14:textId="77777777" w:rsidTr="00303A1C">
        <w:trPr>
          <w:trHeight w:val="233"/>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6D0FA6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40</w:t>
            </w:r>
          </w:p>
        </w:tc>
        <w:tc>
          <w:tcPr>
            <w:tcW w:w="7484" w:type="dxa"/>
            <w:tcBorders>
              <w:top w:val="nil"/>
              <w:left w:val="nil"/>
              <w:bottom w:val="single" w:sz="4" w:space="0" w:color="auto"/>
              <w:right w:val="single" w:sz="4" w:space="0" w:color="auto"/>
            </w:tcBorders>
            <w:shd w:val="clear" w:color="auto" w:fill="auto"/>
            <w:noWrap/>
            <w:vAlign w:val="bottom"/>
            <w:hideMark/>
          </w:tcPr>
          <w:p w14:paraId="4A23FBAB"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AVENTAL ALGODÃO ANTICHAMAS CA 29046</w:t>
            </w:r>
          </w:p>
        </w:tc>
        <w:tc>
          <w:tcPr>
            <w:tcW w:w="701" w:type="dxa"/>
            <w:tcBorders>
              <w:top w:val="nil"/>
              <w:left w:val="nil"/>
              <w:bottom w:val="single" w:sz="4" w:space="0" w:color="auto"/>
              <w:right w:val="single" w:sz="4" w:space="0" w:color="auto"/>
            </w:tcBorders>
            <w:shd w:val="clear" w:color="auto" w:fill="auto"/>
            <w:noWrap/>
            <w:vAlign w:val="bottom"/>
            <w:hideMark/>
          </w:tcPr>
          <w:p w14:paraId="617AA17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89143F9"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37E976F5" w14:textId="02973213"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A8B0540" w14:textId="77777777" w:rsidTr="00303A1C">
        <w:trPr>
          <w:trHeight w:val="161"/>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25F18A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41</w:t>
            </w:r>
          </w:p>
        </w:tc>
        <w:tc>
          <w:tcPr>
            <w:tcW w:w="7484" w:type="dxa"/>
            <w:tcBorders>
              <w:top w:val="nil"/>
              <w:left w:val="nil"/>
              <w:bottom w:val="single" w:sz="4" w:space="0" w:color="auto"/>
              <w:right w:val="single" w:sz="4" w:space="0" w:color="auto"/>
            </w:tcBorders>
            <w:shd w:val="clear" w:color="auto" w:fill="auto"/>
            <w:noWrap/>
            <w:vAlign w:val="bottom"/>
            <w:hideMark/>
          </w:tcPr>
          <w:p w14:paraId="3540E61B"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ALCOOL GEL 70% 100 ml</w:t>
            </w:r>
          </w:p>
        </w:tc>
        <w:tc>
          <w:tcPr>
            <w:tcW w:w="701" w:type="dxa"/>
            <w:tcBorders>
              <w:top w:val="nil"/>
              <w:left w:val="nil"/>
              <w:bottom w:val="single" w:sz="4" w:space="0" w:color="auto"/>
              <w:right w:val="single" w:sz="4" w:space="0" w:color="auto"/>
            </w:tcBorders>
            <w:shd w:val="clear" w:color="auto" w:fill="auto"/>
            <w:noWrap/>
            <w:vAlign w:val="bottom"/>
            <w:hideMark/>
          </w:tcPr>
          <w:p w14:paraId="15C858D4"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42046746"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1.000</w:t>
            </w:r>
          </w:p>
        </w:tc>
        <w:tc>
          <w:tcPr>
            <w:tcW w:w="685" w:type="dxa"/>
            <w:tcBorders>
              <w:top w:val="nil"/>
              <w:left w:val="nil"/>
              <w:bottom w:val="single" w:sz="4" w:space="0" w:color="auto"/>
              <w:right w:val="single" w:sz="4" w:space="0" w:color="auto"/>
            </w:tcBorders>
            <w:shd w:val="clear" w:color="auto" w:fill="auto"/>
            <w:noWrap/>
            <w:vAlign w:val="bottom"/>
          </w:tcPr>
          <w:p w14:paraId="3DFAD35A" w14:textId="7D68BD45"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AEB6A9B" w14:textId="77777777" w:rsidTr="00303A1C">
        <w:trPr>
          <w:trHeight w:val="13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255551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42</w:t>
            </w:r>
          </w:p>
        </w:tc>
        <w:tc>
          <w:tcPr>
            <w:tcW w:w="7484" w:type="dxa"/>
            <w:tcBorders>
              <w:top w:val="nil"/>
              <w:left w:val="nil"/>
              <w:bottom w:val="single" w:sz="4" w:space="0" w:color="auto"/>
              <w:right w:val="single" w:sz="4" w:space="0" w:color="auto"/>
            </w:tcBorders>
            <w:shd w:val="clear" w:color="auto" w:fill="auto"/>
            <w:noWrap/>
            <w:vAlign w:val="bottom"/>
            <w:hideMark/>
          </w:tcPr>
          <w:p w14:paraId="3EAF5D2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CREME PROTEÇÃO PARA AS MÃOS CONTRA ÓLEOS E GRACHAS</w:t>
            </w:r>
          </w:p>
        </w:tc>
        <w:tc>
          <w:tcPr>
            <w:tcW w:w="701" w:type="dxa"/>
            <w:tcBorders>
              <w:top w:val="nil"/>
              <w:left w:val="nil"/>
              <w:bottom w:val="single" w:sz="4" w:space="0" w:color="auto"/>
              <w:right w:val="single" w:sz="4" w:space="0" w:color="auto"/>
            </w:tcBorders>
            <w:shd w:val="clear" w:color="auto" w:fill="auto"/>
            <w:noWrap/>
            <w:vAlign w:val="bottom"/>
            <w:hideMark/>
          </w:tcPr>
          <w:p w14:paraId="68967C29"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026118D"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7F7C3432" w14:textId="3631ED04"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7AE2D752" w14:textId="77777777" w:rsidTr="00303A1C">
        <w:trPr>
          <w:trHeight w:val="167"/>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465B3AC"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43</w:t>
            </w:r>
          </w:p>
        </w:tc>
        <w:tc>
          <w:tcPr>
            <w:tcW w:w="7484" w:type="dxa"/>
            <w:tcBorders>
              <w:top w:val="nil"/>
              <w:left w:val="nil"/>
              <w:bottom w:val="single" w:sz="4" w:space="0" w:color="auto"/>
              <w:right w:val="single" w:sz="4" w:space="0" w:color="auto"/>
            </w:tcBorders>
            <w:shd w:val="clear" w:color="auto" w:fill="auto"/>
            <w:noWrap/>
            <w:vAlign w:val="bottom"/>
            <w:hideMark/>
          </w:tcPr>
          <w:p w14:paraId="1CAA8E86"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SUPORTE ERGONOMICO PARA PÉS</w:t>
            </w:r>
          </w:p>
        </w:tc>
        <w:tc>
          <w:tcPr>
            <w:tcW w:w="701" w:type="dxa"/>
            <w:tcBorders>
              <w:top w:val="nil"/>
              <w:left w:val="nil"/>
              <w:bottom w:val="single" w:sz="4" w:space="0" w:color="auto"/>
              <w:right w:val="single" w:sz="4" w:space="0" w:color="auto"/>
            </w:tcBorders>
            <w:shd w:val="clear" w:color="auto" w:fill="auto"/>
            <w:noWrap/>
            <w:vAlign w:val="bottom"/>
            <w:hideMark/>
          </w:tcPr>
          <w:p w14:paraId="562A77A1"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363C4A3C"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800</w:t>
            </w:r>
          </w:p>
        </w:tc>
        <w:tc>
          <w:tcPr>
            <w:tcW w:w="685" w:type="dxa"/>
            <w:tcBorders>
              <w:top w:val="nil"/>
              <w:left w:val="nil"/>
              <w:bottom w:val="single" w:sz="4" w:space="0" w:color="auto"/>
              <w:right w:val="single" w:sz="4" w:space="0" w:color="auto"/>
            </w:tcBorders>
            <w:shd w:val="clear" w:color="auto" w:fill="auto"/>
            <w:noWrap/>
            <w:vAlign w:val="bottom"/>
          </w:tcPr>
          <w:p w14:paraId="41F8A51B" w14:textId="345E810E"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2446C76C"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B6B4EC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44</w:t>
            </w:r>
          </w:p>
        </w:tc>
        <w:tc>
          <w:tcPr>
            <w:tcW w:w="7484" w:type="dxa"/>
            <w:tcBorders>
              <w:top w:val="nil"/>
              <w:left w:val="nil"/>
              <w:bottom w:val="single" w:sz="4" w:space="0" w:color="auto"/>
              <w:right w:val="single" w:sz="4" w:space="0" w:color="auto"/>
            </w:tcBorders>
            <w:shd w:val="clear" w:color="auto" w:fill="auto"/>
            <w:noWrap/>
            <w:vAlign w:val="bottom"/>
            <w:hideMark/>
          </w:tcPr>
          <w:p w14:paraId="0EBB5C4E"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MÁSCARA DESCARTÁVEL COM ELÁSTICO MASCARA DESCARTAVEL - MODELO MEDIX</w:t>
            </w:r>
            <w:r w:rsidRPr="003E4680">
              <w:rPr>
                <w:rFonts w:ascii="Calibri" w:eastAsia="Times New Roman" w:hAnsi="Calibri" w:cs="Calibri"/>
                <w:color w:val="000000"/>
                <w:sz w:val="16"/>
                <w:szCs w:val="16"/>
              </w:rPr>
              <w:br/>
              <w:t>CX C/ 50 UND</w:t>
            </w:r>
          </w:p>
        </w:tc>
        <w:tc>
          <w:tcPr>
            <w:tcW w:w="701" w:type="dxa"/>
            <w:tcBorders>
              <w:top w:val="nil"/>
              <w:left w:val="nil"/>
              <w:bottom w:val="single" w:sz="4" w:space="0" w:color="auto"/>
              <w:right w:val="single" w:sz="4" w:space="0" w:color="auto"/>
            </w:tcBorders>
            <w:shd w:val="clear" w:color="auto" w:fill="auto"/>
            <w:noWrap/>
            <w:vAlign w:val="bottom"/>
            <w:hideMark/>
          </w:tcPr>
          <w:p w14:paraId="44D0CE9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CX</w:t>
            </w:r>
          </w:p>
        </w:tc>
        <w:tc>
          <w:tcPr>
            <w:tcW w:w="599" w:type="dxa"/>
            <w:tcBorders>
              <w:top w:val="nil"/>
              <w:left w:val="nil"/>
              <w:bottom w:val="single" w:sz="4" w:space="0" w:color="auto"/>
              <w:right w:val="single" w:sz="4" w:space="0" w:color="auto"/>
            </w:tcBorders>
            <w:shd w:val="clear" w:color="auto" w:fill="auto"/>
            <w:noWrap/>
            <w:vAlign w:val="bottom"/>
            <w:hideMark/>
          </w:tcPr>
          <w:p w14:paraId="1993324E"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2.000</w:t>
            </w:r>
          </w:p>
        </w:tc>
        <w:tc>
          <w:tcPr>
            <w:tcW w:w="685" w:type="dxa"/>
            <w:tcBorders>
              <w:top w:val="nil"/>
              <w:left w:val="nil"/>
              <w:bottom w:val="single" w:sz="4" w:space="0" w:color="auto"/>
              <w:right w:val="single" w:sz="4" w:space="0" w:color="auto"/>
            </w:tcBorders>
            <w:shd w:val="clear" w:color="auto" w:fill="auto"/>
            <w:noWrap/>
            <w:vAlign w:val="bottom"/>
          </w:tcPr>
          <w:p w14:paraId="3EFDA8F0" w14:textId="2889BE52"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0DF0EF87"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A5D319B"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45</w:t>
            </w:r>
          </w:p>
        </w:tc>
        <w:tc>
          <w:tcPr>
            <w:tcW w:w="7484" w:type="dxa"/>
            <w:tcBorders>
              <w:top w:val="nil"/>
              <w:left w:val="nil"/>
              <w:bottom w:val="single" w:sz="4" w:space="0" w:color="auto"/>
              <w:right w:val="single" w:sz="4" w:space="0" w:color="auto"/>
            </w:tcBorders>
            <w:shd w:val="clear" w:color="auto" w:fill="auto"/>
            <w:noWrap/>
            <w:vAlign w:val="bottom"/>
            <w:hideMark/>
          </w:tcPr>
          <w:p w14:paraId="7444EA1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Macacão Impermeável PARA LIMPEZAS PESADAS</w:t>
            </w:r>
          </w:p>
        </w:tc>
        <w:tc>
          <w:tcPr>
            <w:tcW w:w="701" w:type="dxa"/>
            <w:tcBorders>
              <w:top w:val="nil"/>
              <w:left w:val="nil"/>
              <w:bottom w:val="single" w:sz="4" w:space="0" w:color="auto"/>
              <w:right w:val="single" w:sz="4" w:space="0" w:color="auto"/>
            </w:tcBorders>
            <w:shd w:val="clear" w:color="auto" w:fill="auto"/>
            <w:noWrap/>
            <w:vAlign w:val="bottom"/>
            <w:hideMark/>
          </w:tcPr>
          <w:p w14:paraId="12D45117"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76379AC5"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250</w:t>
            </w:r>
          </w:p>
        </w:tc>
        <w:tc>
          <w:tcPr>
            <w:tcW w:w="685" w:type="dxa"/>
            <w:tcBorders>
              <w:top w:val="nil"/>
              <w:left w:val="nil"/>
              <w:bottom w:val="single" w:sz="4" w:space="0" w:color="auto"/>
              <w:right w:val="single" w:sz="4" w:space="0" w:color="auto"/>
            </w:tcBorders>
            <w:shd w:val="clear" w:color="auto" w:fill="auto"/>
            <w:noWrap/>
            <w:vAlign w:val="bottom"/>
          </w:tcPr>
          <w:p w14:paraId="4E397957" w14:textId="47570729"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09FB94EB"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F21B740"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46</w:t>
            </w:r>
          </w:p>
        </w:tc>
        <w:tc>
          <w:tcPr>
            <w:tcW w:w="7484" w:type="dxa"/>
            <w:tcBorders>
              <w:top w:val="nil"/>
              <w:left w:val="nil"/>
              <w:bottom w:val="single" w:sz="4" w:space="0" w:color="auto"/>
              <w:right w:val="single" w:sz="4" w:space="0" w:color="auto"/>
            </w:tcBorders>
            <w:shd w:val="clear" w:color="auto" w:fill="auto"/>
            <w:noWrap/>
            <w:vAlign w:val="bottom"/>
            <w:hideMark/>
          </w:tcPr>
          <w:p w14:paraId="7B800EB4"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GUARDA CHUVA TAMANHO GRANDE</w:t>
            </w:r>
          </w:p>
        </w:tc>
        <w:tc>
          <w:tcPr>
            <w:tcW w:w="701" w:type="dxa"/>
            <w:tcBorders>
              <w:top w:val="nil"/>
              <w:left w:val="nil"/>
              <w:bottom w:val="single" w:sz="4" w:space="0" w:color="auto"/>
              <w:right w:val="single" w:sz="4" w:space="0" w:color="auto"/>
            </w:tcBorders>
            <w:shd w:val="clear" w:color="auto" w:fill="auto"/>
            <w:noWrap/>
            <w:vAlign w:val="bottom"/>
            <w:hideMark/>
          </w:tcPr>
          <w:p w14:paraId="7AC1045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59D0DF5D"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685" w:type="dxa"/>
            <w:tcBorders>
              <w:top w:val="nil"/>
              <w:left w:val="nil"/>
              <w:bottom w:val="single" w:sz="4" w:space="0" w:color="auto"/>
              <w:right w:val="single" w:sz="4" w:space="0" w:color="auto"/>
            </w:tcBorders>
            <w:shd w:val="clear" w:color="auto" w:fill="auto"/>
            <w:noWrap/>
            <w:vAlign w:val="bottom"/>
          </w:tcPr>
          <w:p w14:paraId="3D15D790" w14:textId="70BA92A6"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5CFF561" w14:textId="77777777" w:rsidTr="00303A1C">
        <w:trPr>
          <w:trHeight w:val="135"/>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38CBA8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47</w:t>
            </w:r>
          </w:p>
        </w:tc>
        <w:tc>
          <w:tcPr>
            <w:tcW w:w="7484" w:type="dxa"/>
            <w:tcBorders>
              <w:top w:val="nil"/>
              <w:left w:val="nil"/>
              <w:bottom w:val="single" w:sz="4" w:space="0" w:color="auto"/>
              <w:right w:val="single" w:sz="4" w:space="0" w:color="auto"/>
            </w:tcBorders>
            <w:shd w:val="clear" w:color="auto" w:fill="auto"/>
            <w:noWrap/>
            <w:vAlign w:val="bottom"/>
            <w:hideMark/>
          </w:tcPr>
          <w:p w14:paraId="18DCF855"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CHAPÉU DE PALHA GRANDE</w:t>
            </w:r>
          </w:p>
        </w:tc>
        <w:tc>
          <w:tcPr>
            <w:tcW w:w="701" w:type="dxa"/>
            <w:tcBorders>
              <w:top w:val="nil"/>
              <w:left w:val="nil"/>
              <w:bottom w:val="single" w:sz="4" w:space="0" w:color="auto"/>
              <w:right w:val="single" w:sz="4" w:space="0" w:color="auto"/>
            </w:tcBorders>
            <w:shd w:val="clear" w:color="auto" w:fill="auto"/>
            <w:noWrap/>
            <w:vAlign w:val="bottom"/>
            <w:hideMark/>
          </w:tcPr>
          <w:p w14:paraId="702F9132"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6BE20D78"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500</w:t>
            </w:r>
          </w:p>
        </w:tc>
        <w:tc>
          <w:tcPr>
            <w:tcW w:w="685" w:type="dxa"/>
            <w:tcBorders>
              <w:top w:val="nil"/>
              <w:left w:val="nil"/>
              <w:bottom w:val="single" w:sz="4" w:space="0" w:color="auto"/>
              <w:right w:val="single" w:sz="4" w:space="0" w:color="auto"/>
            </w:tcBorders>
            <w:shd w:val="clear" w:color="auto" w:fill="auto"/>
            <w:noWrap/>
            <w:vAlign w:val="bottom"/>
          </w:tcPr>
          <w:p w14:paraId="5A2B9A6C" w14:textId="4098D394"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13D7F15E"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26056368"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48</w:t>
            </w:r>
          </w:p>
        </w:tc>
        <w:tc>
          <w:tcPr>
            <w:tcW w:w="7484" w:type="dxa"/>
            <w:tcBorders>
              <w:top w:val="nil"/>
              <w:left w:val="nil"/>
              <w:bottom w:val="single" w:sz="4" w:space="0" w:color="auto"/>
              <w:right w:val="single" w:sz="4" w:space="0" w:color="auto"/>
            </w:tcBorders>
            <w:shd w:val="clear" w:color="auto" w:fill="auto"/>
            <w:noWrap/>
            <w:vAlign w:val="bottom"/>
            <w:hideMark/>
          </w:tcPr>
          <w:p w14:paraId="37C3461A"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LANTERNA TÁTICA PROFISSIONAL; CORPO DA LANTERNA: CILÍNDRICO; TIPO DE MATERIAL: ALUMÍNIO; TENSÃO: BIVOLT; POTÊNCIA MÍNIMA DA LANTERNA: 3 W; ALCANCE MÍNIMO DA LANTERNA: 50 METROS; ILUMINAÇÃO: LED 280 LUMENS; TIPO DE LÂMPADA: LED CREE XML-LT6; AJUSTE FOCO: AJUSTÁVEL MANUALMENTE; ALÇA: SIM; ALIMENTAÇÃO: BATERIA RECARREGÁVEL 3,7V; COMPLEMENTAÇÃO DA ESPECIFICAÇÃO: COM ALÇA PARA PULSO - RESISTENTE  ÁGUA - CORPO RESISTENTE  QUEDA (RESISTÊNCIA MÍNIMA 1M DE ALTURA) - ALIMENTAÇÃO POR BATERIA RECARREGÁVEL (FORNECIDA EM CONJUNTO COM A LANTERNA); COMPONENTES/ ACESSÓRIOS - COM CARREGADOR BIVOLT. - CARREGADOR E BATERIAS FORNECIDAS CONJUNTAMENTE AO EQUIPAMENTO. CONDIÇÕES ADICIONAIS - GARANTIA MÍNIMA DE 12 MESES CONTRA DEFEITOS DE FABRICAÇÃO.</w:t>
            </w:r>
          </w:p>
        </w:tc>
        <w:tc>
          <w:tcPr>
            <w:tcW w:w="701" w:type="dxa"/>
            <w:tcBorders>
              <w:top w:val="nil"/>
              <w:left w:val="nil"/>
              <w:bottom w:val="single" w:sz="4" w:space="0" w:color="auto"/>
              <w:right w:val="single" w:sz="4" w:space="0" w:color="auto"/>
            </w:tcBorders>
            <w:shd w:val="clear" w:color="auto" w:fill="auto"/>
            <w:noWrap/>
            <w:vAlign w:val="bottom"/>
            <w:hideMark/>
          </w:tcPr>
          <w:p w14:paraId="59652B8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UN</w:t>
            </w:r>
          </w:p>
        </w:tc>
        <w:tc>
          <w:tcPr>
            <w:tcW w:w="599" w:type="dxa"/>
            <w:tcBorders>
              <w:top w:val="nil"/>
              <w:left w:val="nil"/>
              <w:bottom w:val="single" w:sz="4" w:space="0" w:color="auto"/>
              <w:right w:val="single" w:sz="4" w:space="0" w:color="auto"/>
            </w:tcBorders>
            <w:shd w:val="clear" w:color="auto" w:fill="auto"/>
            <w:noWrap/>
            <w:vAlign w:val="bottom"/>
            <w:hideMark/>
          </w:tcPr>
          <w:p w14:paraId="1944FE2B"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23</w:t>
            </w:r>
          </w:p>
        </w:tc>
        <w:tc>
          <w:tcPr>
            <w:tcW w:w="685" w:type="dxa"/>
            <w:tcBorders>
              <w:top w:val="nil"/>
              <w:left w:val="nil"/>
              <w:bottom w:val="single" w:sz="4" w:space="0" w:color="auto"/>
              <w:right w:val="single" w:sz="4" w:space="0" w:color="auto"/>
            </w:tcBorders>
            <w:shd w:val="clear" w:color="auto" w:fill="auto"/>
            <w:noWrap/>
            <w:vAlign w:val="bottom"/>
          </w:tcPr>
          <w:p w14:paraId="06D77CB5" w14:textId="41F9B68C" w:rsidR="00303A1C" w:rsidRPr="003E4680" w:rsidRDefault="00303A1C" w:rsidP="0047547E">
            <w:pPr>
              <w:suppressAutoHyphens w:val="0"/>
              <w:jc w:val="right"/>
              <w:rPr>
                <w:rFonts w:ascii="Calibri" w:eastAsia="Times New Roman" w:hAnsi="Calibri" w:cs="Calibri"/>
                <w:color w:val="000000"/>
                <w:sz w:val="16"/>
                <w:szCs w:val="16"/>
              </w:rPr>
            </w:pPr>
          </w:p>
        </w:tc>
      </w:tr>
      <w:tr w:rsidR="00303A1C" w:rsidRPr="003E4680" w14:paraId="588C6A62" w14:textId="77777777" w:rsidTr="00303A1C">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5E534CCF"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49</w:t>
            </w:r>
          </w:p>
        </w:tc>
        <w:tc>
          <w:tcPr>
            <w:tcW w:w="7484" w:type="dxa"/>
            <w:tcBorders>
              <w:top w:val="nil"/>
              <w:left w:val="nil"/>
              <w:bottom w:val="single" w:sz="4" w:space="0" w:color="auto"/>
              <w:right w:val="single" w:sz="4" w:space="0" w:color="auto"/>
            </w:tcBorders>
            <w:shd w:val="clear" w:color="auto" w:fill="auto"/>
            <w:noWrap/>
            <w:vAlign w:val="bottom"/>
            <w:hideMark/>
          </w:tcPr>
          <w:p w14:paraId="3CB67ABD"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LUVA TÉRMICA PARA COZINHA "MÃO DE GATO" (Luva Térmica para cozinha para proteger as mãos contra altas temperaturas, respingos de óleo quente e chamas em ambientes como cozinhas industriais e locais onde se manuseiam objetos quentes).</w:t>
            </w:r>
          </w:p>
        </w:tc>
        <w:tc>
          <w:tcPr>
            <w:tcW w:w="701" w:type="dxa"/>
            <w:tcBorders>
              <w:top w:val="nil"/>
              <w:left w:val="nil"/>
              <w:bottom w:val="single" w:sz="4" w:space="0" w:color="auto"/>
              <w:right w:val="single" w:sz="4" w:space="0" w:color="auto"/>
            </w:tcBorders>
            <w:shd w:val="clear" w:color="auto" w:fill="auto"/>
            <w:noWrap/>
            <w:vAlign w:val="bottom"/>
            <w:hideMark/>
          </w:tcPr>
          <w:p w14:paraId="3F8F80D3" w14:textId="77777777" w:rsidR="00303A1C" w:rsidRPr="003E4680" w:rsidRDefault="00303A1C" w:rsidP="0047547E">
            <w:pPr>
              <w:suppressAutoHyphens w:val="0"/>
              <w:rPr>
                <w:rFonts w:ascii="Calibri" w:eastAsia="Times New Roman" w:hAnsi="Calibri" w:cs="Calibri"/>
                <w:color w:val="000000"/>
                <w:sz w:val="16"/>
                <w:szCs w:val="16"/>
              </w:rPr>
            </w:pPr>
            <w:r w:rsidRPr="003E4680">
              <w:rPr>
                <w:rFonts w:ascii="Calibri" w:eastAsia="Times New Roman" w:hAnsi="Calibri" w:cs="Calibri"/>
                <w:color w:val="000000"/>
                <w:sz w:val="16"/>
                <w:szCs w:val="16"/>
              </w:rPr>
              <w:t>PAR</w:t>
            </w:r>
          </w:p>
        </w:tc>
        <w:tc>
          <w:tcPr>
            <w:tcW w:w="599" w:type="dxa"/>
            <w:tcBorders>
              <w:top w:val="nil"/>
              <w:left w:val="nil"/>
              <w:bottom w:val="single" w:sz="4" w:space="0" w:color="auto"/>
              <w:right w:val="single" w:sz="4" w:space="0" w:color="auto"/>
            </w:tcBorders>
            <w:shd w:val="clear" w:color="auto" w:fill="auto"/>
            <w:noWrap/>
            <w:vAlign w:val="bottom"/>
            <w:hideMark/>
          </w:tcPr>
          <w:p w14:paraId="7F4DE229" w14:textId="77777777" w:rsidR="00303A1C" w:rsidRPr="003E4680" w:rsidRDefault="00303A1C" w:rsidP="0047547E">
            <w:pPr>
              <w:suppressAutoHyphens w:val="0"/>
              <w:jc w:val="right"/>
              <w:rPr>
                <w:rFonts w:ascii="Calibri" w:eastAsia="Times New Roman" w:hAnsi="Calibri" w:cs="Calibri"/>
                <w:color w:val="000000"/>
                <w:sz w:val="16"/>
                <w:szCs w:val="16"/>
              </w:rPr>
            </w:pPr>
            <w:r w:rsidRPr="003E4680">
              <w:rPr>
                <w:rFonts w:ascii="Calibri" w:eastAsia="Times New Roman" w:hAnsi="Calibri" w:cs="Calibri"/>
                <w:color w:val="000000"/>
                <w:sz w:val="16"/>
                <w:szCs w:val="16"/>
              </w:rPr>
              <w:t>24</w:t>
            </w:r>
          </w:p>
        </w:tc>
        <w:tc>
          <w:tcPr>
            <w:tcW w:w="685" w:type="dxa"/>
            <w:tcBorders>
              <w:top w:val="nil"/>
              <w:left w:val="nil"/>
              <w:bottom w:val="single" w:sz="4" w:space="0" w:color="auto"/>
              <w:right w:val="single" w:sz="4" w:space="0" w:color="auto"/>
            </w:tcBorders>
            <w:shd w:val="clear" w:color="auto" w:fill="auto"/>
            <w:noWrap/>
            <w:vAlign w:val="bottom"/>
          </w:tcPr>
          <w:p w14:paraId="69EA31FB" w14:textId="23DCF446" w:rsidR="00303A1C" w:rsidRPr="003E4680" w:rsidRDefault="00303A1C" w:rsidP="0047547E">
            <w:pPr>
              <w:suppressAutoHyphens w:val="0"/>
              <w:jc w:val="right"/>
              <w:rPr>
                <w:rFonts w:ascii="Calibri" w:eastAsia="Times New Roman" w:hAnsi="Calibri" w:cs="Calibri"/>
                <w:color w:val="000000"/>
                <w:sz w:val="16"/>
                <w:szCs w:val="16"/>
              </w:rPr>
            </w:pPr>
          </w:p>
        </w:tc>
      </w:tr>
    </w:tbl>
    <w:p w14:paraId="4F9878CA" w14:textId="77777777" w:rsidR="00541779" w:rsidRDefault="00541779">
      <w:pPr>
        <w:spacing w:line="312" w:lineRule="auto"/>
        <w:jc w:val="both"/>
        <w:rPr>
          <w:rFonts w:ascii="Gadugi" w:hAnsi="Gadugi" w:cs="Gadugi"/>
          <w:sz w:val="18"/>
          <w:szCs w:val="18"/>
        </w:rPr>
      </w:pPr>
    </w:p>
    <w:p w14:paraId="275EBA4C" w14:textId="77777777" w:rsidR="00541779" w:rsidRDefault="00541779">
      <w:pPr>
        <w:pStyle w:val="Cabealho"/>
        <w:spacing w:line="312" w:lineRule="auto"/>
        <w:jc w:val="both"/>
        <w:rPr>
          <w:rFonts w:ascii="Gadugi" w:hAnsi="Gadugi" w:cs="Gadugi"/>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541779" w14:paraId="6ED73418" w14:textId="77777777">
        <w:trPr>
          <w:trHeight w:val="2271"/>
        </w:trPr>
        <w:tc>
          <w:tcPr>
            <w:tcW w:w="4960" w:type="dxa"/>
          </w:tcPr>
          <w:p w14:paraId="781DB213" w14:textId="77777777" w:rsidR="00541779" w:rsidRDefault="00541779">
            <w:pPr>
              <w:widowControl w:val="0"/>
              <w:jc w:val="both"/>
              <w:rPr>
                <w:rFonts w:ascii="Gadugi" w:hAnsi="Gadugi" w:cs="Gadugi"/>
                <w:sz w:val="18"/>
                <w:szCs w:val="18"/>
              </w:rPr>
            </w:pPr>
          </w:p>
          <w:p w14:paraId="26457326" w14:textId="77777777" w:rsidR="00541779" w:rsidRDefault="002616B4">
            <w:pPr>
              <w:widowControl w:val="0"/>
              <w:jc w:val="both"/>
              <w:rPr>
                <w:rFonts w:ascii="Gadugi" w:hAnsi="Gadugi" w:cs="Gadugi"/>
                <w:sz w:val="18"/>
                <w:szCs w:val="18"/>
              </w:rPr>
            </w:pPr>
            <w:r>
              <w:rPr>
                <w:rFonts w:ascii="Gadugi" w:hAnsi="Gadugi" w:cs="Gadugi"/>
                <w:b/>
                <w:sz w:val="18"/>
                <w:szCs w:val="18"/>
                <w:shd w:val="clear" w:color="auto" w:fill="FFFFFF"/>
              </w:rPr>
              <w:t>Validade da proposta: (mínimo 60 dias):______</w:t>
            </w:r>
          </w:p>
          <w:p w14:paraId="515F302D" w14:textId="77777777" w:rsidR="00541779" w:rsidRDefault="00541779">
            <w:pPr>
              <w:widowControl w:val="0"/>
              <w:jc w:val="both"/>
              <w:rPr>
                <w:rFonts w:ascii="Gadugi" w:hAnsi="Gadugi" w:cs="Gadugi"/>
                <w:sz w:val="18"/>
                <w:szCs w:val="18"/>
              </w:rPr>
            </w:pPr>
          </w:p>
          <w:p w14:paraId="4BC8111A" w14:textId="77777777" w:rsidR="00541779" w:rsidRDefault="00541779">
            <w:pPr>
              <w:widowControl w:val="0"/>
              <w:jc w:val="both"/>
              <w:rPr>
                <w:rFonts w:ascii="Gadugi" w:hAnsi="Gadugi" w:cs="Gadugi"/>
                <w:sz w:val="18"/>
                <w:szCs w:val="18"/>
              </w:rPr>
            </w:pPr>
          </w:p>
          <w:p w14:paraId="5544FBB8" w14:textId="77777777" w:rsidR="00541779" w:rsidRDefault="00541779">
            <w:pPr>
              <w:widowControl w:val="0"/>
              <w:jc w:val="both"/>
              <w:rPr>
                <w:rFonts w:ascii="Gadugi" w:hAnsi="Gadugi" w:cs="Gadugi"/>
                <w:sz w:val="18"/>
                <w:szCs w:val="18"/>
              </w:rPr>
            </w:pPr>
          </w:p>
          <w:p w14:paraId="5279A38D" w14:textId="77777777" w:rsidR="00541779" w:rsidRDefault="002616B4">
            <w:pPr>
              <w:widowControl w:val="0"/>
              <w:jc w:val="both"/>
              <w:rPr>
                <w:rFonts w:ascii="Gadugi" w:hAnsi="Gadugi" w:cs="Gadugi"/>
                <w:sz w:val="18"/>
                <w:szCs w:val="18"/>
              </w:rPr>
            </w:pPr>
            <w:r>
              <w:rPr>
                <w:rFonts w:ascii="Gadugi" w:hAnsi="Gadugi" w:cs="Gadugi"/>
                <w:b/>
                <w:sz w:val="18"/>
                <w:szCs w:val="18"/>
              </w:rPr>
              <w:t>Data: ______ / ____________ de 2025</w:t>
            </w:r>
          </w:p>
          <w:p w14:paraId="1F842CAB" w14:textId="77777777" w:rsidR="00541779" w:rsidRDefault="00541779">
            <w:pPr>
              <w:widowControl w:val="0"/>
              <w:jc w:val="both"/>
              <w:rPr>
                <w:rFonts w:ascii="Gadugi" w:hAnsi="Gadugi" w:cs="Gadugi"/>
                <w:sz w:val="18"/>
                <w:szCs w:val="18"/>
              </w:rPr>
            </w:pPr>
          </w:p>
          <w:p w14:paraId="2CB26ACC" w14:textId="77777777" w:rsidR="00541779" w:rsidRDefault="00541779">
            <w:pPr>
              <w:widowControl w:val="0"/>
              <w:jc w:val="both"/>
              <w:rPr>
                <w:rFonts w:ascii="Gadugi" w:hAnsi="Gadugi" w:cs="Gadugi"/>
                <w:sz w:val="18"/>
                <w:szCs w:val="18"/>
              </w:rPr>
            </w:pPr>
          </w:p>
          <w:p w14:paraId="53B7E34F" w14:textId="77777777" w:rsidR="00541779" w:rsidRDefault="00541779">
            <w:pPr>
              <w:widowControl w:val="0"/>
              <w:jc w:val="both"/>
              <w:rPr>
                <w:rFonts w:ascii="Gadugi" w:hAnsi="Gadugi" w:cs="Gadugi"/>
                <w:sz w:val="18"/>
                <w:szCs w:val="18"/>
              </w:rPr>
            </w:pPr>
          </w:p>
          <w:p w14:paraId="50982750" w14:textId="77777777" w:rsidR="00541779" w:rsidRDefault="002616B4">
            <w:pPr>
              <w:widowControl w:val="0"/>
              <w:jc w:val="both"/>
              <w:rPr>
                <w:rFonts w:ascii="Gadugi" w:hAnsi="Gadugi" w:cs="Gadugi"/>
                <w:sz w:val="18"/>
                <w:szCs w:val="18"/>
              </w:rPr>
            </w:pPr>
            <w:r>
              <w:rPr>
                <w:rFonts w:ascii="Gadugi" w:hAnsi="Gadugi" w:cs="Gadugi"/>
                <w:b/>
                <w:sz w:val="18"/>
                <w:szCs w:val="18"/>
              </w:rPr>
              <w:t>________________________________________</w:t>
            </w:r>
          </w:p>
          <w:p w14:paraId="78290B31" w14:textId="77777777" w:rsidR="00541779" w:rsidRDefault="002616B4">
            <w:pPr>
              <w:widowControl w:val="0"/>
              <w:jc w:val="both"/>
              <w:rPr>
                <w:rFonts w:ascii="Gadugi" w:hAnsi="Gadugi" w:cs="Gadugi"/>
                <w:bCs/>
                <w:sz w:val="18"/>
                <w:szCs w:val="18"/>
              </w:rPr>
            </w:pPr>
            <w:r>
              <w:rPr>
                <w:rFonts w:ascii="Gadugi" w:hAnsi="Gadugi" w:cs="Gadugi"/>
                <w:b/>
                <w:sz w:val="18"/>
                <w:szCs w:val="18"/>
              </w:rPr>
              <w:t>Assinatura e Identificação do Proponente Legal</w:t>
            </w:r>
          </w:p>
        </w:tc>
        <w:tc>
          <w:tcPr>
            <w:tcW w:w="572" w:type="dxa"/>
          </w:tcPr>
          <w:p w14:paraId="599F3C8D" w14:textId="77777777" w:rsidR="00541779" w:rsidRDefault="00541779">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4CE2E0D6" w14:textId="77777777" w:rsidR="00541779" w:rsidRDefault="002616B4">
            <w:pPr>
              <w:widowControl w:val="0"/>
              <w:jc w:val="both"/>
              <w:rPr>
                <w:rFonts w:ascii="Gadugi" w:hAnsi="Gadugi" w:cs="Gadugi"/>
                <w:sz w:val="18"/>
                <w:szCs w:val="18"/>
              </w:rPr>
            </w:pPr>
            <w:r>
              <w:rPr>
                <w:rFonts w:ascii="Gadugi" w:hAnsi="Gadugi" w:cs="Gadugi"/>
                <w:b/>
                <w:sz w:val="18"/>
                <w:szCs w:val="18"/>
              </w:rPr>
              <w:t>Carimbo do CNPJ</w:t>
            </w:r>
          </w:p>
          <w:p w14:paraId="36D855FF" w14:textId="77777777" w:rsidR="00541779" w:rsidRDefault="00541779">
            <w:pPr>
              <w:widowControl w:val="0"/>
              <w:jc w:val="both"/>
              <w:rPr>
                <w:rFonts w:ascii="Gadugi" w:hAnsi="Gadugi" w:cs="Gadugi"/>
                <w:sz w:val="18"/>
                <w:szCs w:val="18"/>
              </w:rPr>
            </w:pPr>
          </w:p>
          <w:p w14:paraId="2467F2D4" w14:textId="77777777" w:rsidR="00541779" w:rsidRDefault="00541779">
            <w:pPr>
              <w:widowControl w:val="0"/>
              <w:jc w:val="both"/>
              <w:rPr>
                <w:rFonts w:ascii="Gadugi" w:hAnsi="Gadugi" w:cs="Gadugi"/>
                <w:sz w:val="18"/>
                <w:szCs w:val="18"/>
              </w:rPr>
            </w:pPr>
          </w:p>
          <w:p w14:paraId="42DB64AA" w14:textId="77777777" w:rsidR="00541779" w:rsidRDefault="00541779">
            <w:pPr>
              <w:widowControl w:val="0"/>
              <w:jc w:val="both"/>
              <w:rPr>
                <w:rFonts w:ascii="Gadugi" w:hAnsi="Gadugi" w:cs="Gadugi"/>
                <w:sz w:val="18"/>
                <w:szCs w:val="18"/>
              </w:rPr>
            </w:pPr>
          </w:p>
          <w:p w14:paraId="75B1A9B1" w14:textId="77777777" w:rsidR="00541779" w:rsidRDefault="00541779">
            <w:pPr>
              <w:widowControl w:val="0"/>
              <w:jc w:val="both"/>
              <w:rPr>
                <w:rFonts w:ascii="Gadugi" w:hAnsi="Gadugi" w:cs="Gadugi"/>
                <w:sz w:val="18"/>
                <w:szCs w:val="18"/>
              </w:rPr>
            </w:pPr>
          </w:p>
          <w:p w14:paraId="3BC7E6A2" w14:textId="77777777" w:rsidR="00541779" w:rsidRDefault="00541779">
            <w:pPr>
              <w:widowControl w:val="0"/>
              <w:jc w:val="both"/>
              <w:rPr>
                <w:rFonts w:ascii="Gadugi" w:hAnsi="Gadugi" w:cs="Gadugi"/>
                <w:sz w:val="18"/>
                <w:szCs w:val="18"/>
              </w:rPr>
            </w:pPr>
          </w:p>
          <w:p w14:paraId="7EE7AE16" w14:textId="77777777" w:rsidR="00541779" w:rsidRDefault="00541779">
            <w:pPr>
              <w:widowControl w:val="0"/>
              <w:jc w:val="both"/>
              <w:rPr>
                <w:rFonts w:ascii="Gadugi" w:hAnsi="Gadugi" w:cs="Gadugi"/>
                <w:sz w:val="18"/>
                <w:szCs w:val="18"/>
              </w:rPr>
            </w:pPr>
          </w:p>
          <w:p w14:paraId="190E8F03" w14:textId="77777777" w:rsidR="00541779" w:rsidRDefault="00541779">
            <w:pPr>
              <w:widowControl w:val="0"/>
              <w:jc w:val="both"/>
              <w:rPr>
                <w:rFonts w:ascii="Gadugi" w:hAnsi="Gadugi" w:cs="Gadugi"/>
                <w:sz w:val="18"/>
                <w:szCs w:val="18"/>
              </w:rPr>
            </w:pPr>
          </w:p>
          <w:p w14:paraId="5E9113DF" w14:textId="77777777" w:rsidR="00541779" w:rsidRDefault="00541779">
            <w:pPr>
              <w:widowControl w:val="0"/>
              <w:jc w:val="both"/>
              <w:rPr>
                <w:rFonts w:ascii="Gadugi" w:hAnsi="Gadugi" w:cs="Gadugi"/>
                <w:sz w:val="18"/>
                <w:szCs w:val="18"/>
              </w:rPr>
            </w:pPr>
          </w:p>
          <w:p w14:paraId="7EB42B2C" w14:textId="77777777" w:rsidR="00541779" w:rsidRDefault="00541779">
            <w:pPr>
              <w:widowControl w:val="0"/>
              <w:jc w:val="both"/>
              <w:rPr>
                <w:rFonts w:ascii="Gadugi" w:hAnsi="Gadugi" w:cs="Gadugi"/>
                <w:sz w:val="18"/>
                <w:szCs w:val="18"/>
              </w:rPr>
            </w:pPr>
          </w:p>
          <w:p w14:paraId="60E93D08" w14:textId="77777777" w:rsidR="00541779" w:rsidRDefault="00541779">
            <w:pPr>
              <w:widowControl w:val="0"/>
              <w:jc w:val="both"/>
              <w:rPr>
                <w:rFonts w:ascii="Gadugi" w:hAnsi="Gadugi" w:cs="Gadugi"/>
                <w:sz w:val="18"/>
                <w:szCs w:val="18"/>
              </w:rPr>
            </w:pPr>
          </w:p>
        </w:tc>
      </w:tr>
    </w:tbl>
    <w:p w14:paraId="50F674E7" w14:textId="77777777" w:rsidR="00541779" w:rsidRDefault="00541779">
      <w:pPr>
        <w:rPr>
          <w:rFonts w:ascii="Gadugi" w:hAnsi="Gadugi" w:cs="Gadugi"/>
          <w:color w:val="000000" w:themeColor="text1"/>
          <w:sz w:val="18"/>
          <w:szCs w:val="18"/>
        </w:rPr>
      </w:pPr>
    </w:p>
    <w:p w14:paraId="19EFA93F" w14:textId="77777777" w:rsidR="00541779" w:rsidRDefault="00541779">
      <w:pPr>
        <w:rPr>
          <w:rFonts w:ascii="Gadugi" w:hAnsi="Gadugi" w:cs="Gadugi"/>
          <w:b/>
          <w:bCs/>
          <w:color w:val="000000" w:themeColor="text1"/>
          <w:sz w:val="18"/>
          <w:szCs w:val="18"/>
        </w:rPr>
      </w:pPr>
    </w:p>
    <w:p w14:paraId="1A3C9BDF" w14:textId="77777777" w:rsidR="00541779" w:rsidRDefault="00541779">
      <w:pPr>
        <w:rPr>
          <w:rFonts w:ascii="Gadugi" w:hAnsi="Gadugi" w:cs="Gadugi"/>
          <w:b/>
          <w:bCs/>
          <w:color w:val="000000" w:themeColor="text1"/>
          <w:sz w:val="18"/>
          <w:szCs w:val="18"/>
        </w:rPr>
      </w:pPr>
    </w:p>
    <w:p w14:paraId="22348684" w14:textId="77777777" w:rsidR="00541779" w:rsidRDefault="00541779">
      <w:pPr>
        <w:rPr>
          <w:rFonts w:ascii="Gadugi" w:hAnsi="Gadugi" w:cs="Gadugi"/>
          <w:b/>
          <w:bCs/>
          <w:color w:val="000000" w:themeColor="text1"/>
          <w:sz w:val="18"/>
          <w:szCs w:val="18"/>
        </w:rPr>
      </w:pPr>
    </w:p>
    <w:p w14:paraId="54193AE3" w14:textId="77777777" w:rsidR="00541779" w:rsidRDefault="00541779">
      <w:pPr>
        <w:rPr>
          <w:rFonts w:ascii="Gadugi" w:hAnsi="Gadugi" w:cs="Gadugi"/>
          <w:b/>
          <w:bCs/>
          <w:color w:val="000000" w:themeColor="text1"/>
          <w:sz w:val="18"/>
          <w:szCs w:val="18"/>
        </w:rPr>
      </w:pPr>
    </w:p>
    <w:p w14:paraId="66F4F47F" w14:textId="77777777" w:rsidR="00541779" w:rsidRDefault="00541779">
      <w:pPr>
        <w:rPr>
          <w:rFonts w:ascii="Gadugi" w:hAnsi="Gadugi" w:cs="Gadugi"/>
          <w:b/>
          <w:bCs/>
          <w:color w:val="000000" w:themeColor="text1"/>
          <w:sz w:val="18"/>
          <w:szCs w:val="18"/>
        </w:rPr>
      </w:pPr>
    </w:p>
    <w:p w14:paraId="5E54AAC4" w14:textId="77777777" w:rsidR="00541779" w:rsidRDefault="00541779">
      <w:pPr>
        <w:rPr>
          <w:rFonts w:ascii="Gadugi" w:hAnsi="Gadugi" w:cs="Gadugi"/>
          <w:b/>
          <w:bCs/>
          <w:color w:val="000000" w:themeColor="text1"/>
          <w:sz w:val="18"/>
          <w:szCs w:val="18"/>
        </w:rPr>
      </w:pPr>
    </w:p>
    <w:p w14:paraId="7127F9FE" w14:textId="77777777" w:rsidR="00541779" w:rsidRDefault="00541779">
      <w:pPr>
        <w:rPr>
          <w:rFonts w:ascii="Gadugi" w:hAnsi="Gadugi" w:cs="Gadugi"/>
          <w:b/>
          <w:bCs/>
          <w:color w:val="000000" w:themeColor="text1"/>
          <w:sz w:val="18"/>
          <w:szCs w:val="18"/>
        </w:rPr>
      </w:pPr>
    </w:p>
    <w:p w14:paraId="25AE687B" w14:textId="77777777" w:rsidR="00541779" w:rsidRDefault="00541779">
      <w:pPr>
        <w:rPr>
          <w:rFonts w:ascii="Gadugi" w:hAnsi="Gadugi" w:cs="Gadugi"/>
          <w:b/>
          <w:bCs/>
          <w:color w:val="000000" w:themeColor="text1"/>
          <w:sz w:val="18"/>
          <w:szCs w:val="18"/>
        </w:rPr>
      </w:pPr>
    </w:p>
    <w:p w14:paraId="2EEAFD0B" w14:textId="77777777" w:rsidR="00541779" w:rsidRDefault="00541779">
      <w:pPr>
        <w:rPr>
          <w:rFonts w:ascii="Gadugi" w:hAnsi="Gadugi" w:cs="Gadugi"/>
          <w:b/>
          <w:bCs/>
          <w:color w:val="000000" w:themeColor="text1"/>
          <w:sz w:val="18"/>
          <w:szCs w:val="18"/>
        </w:rPr>
      </w:pPr>
    </w:p>
    <w:p w14:paraId="07FA57FB" w14:textId="77777777" w:rsidR="00541779" w:rsidRDefault="00541779">
      <w:pPr>
        <w:rPr>
          <w:rFonts w:ascii="Gadugi" w:hAnsi="Gadugi" w:cs="Gadugi"/>
          <w:b/>
          <w:bCs/>
          <w:color w:val="000000" w:themeColor="text1"/>
          <w:sz w:val="18"/>
          <w:szCs w:val="18"/>
        </w:rPr>
      </w:pPr>
    </w:p>
    <w:p w14:paraId="2A0DE884" w14:textId="77777777" w:rsidR="00541779" w:rsidRDefault="00541779">
      <w:pPr>
        <w:rPr>
          <w:rFonts w:ascii="Gadugi" w:hAnsi="Gadugi" w:cs="Gadugi"/>
          <w:b/>
          <w:bCs/>
          <w:color w:val="000000" w:themeColor="text1"/>
          <w:sz w:val="18"/>
          <w:szCs w:val="18"/>
        </w:rPr>
      </w:pPr>
    </w:p>
    <w:p w14:paraId="13AC862C" w14:textId="77777777" w:rsidR="00303A1C" w:rsidRDefault="00303A1C">
      <w:pPr>
        <w:rPr>
          <w:rFonts w:ascii="Gadugi" w:hAnsi="Gadugi" w:cs="Gadugi"/>
          <w:b/>
          <w:bCs/>
          <w:color w:val="000000" w:themeColor="text1"/>
          <w:sz w:val="18"/>
          <w:szCs w:val="18"/>
        </w:rPr>
      </w:pPr>
    </w:p>
    <w:p w14:paraId="19699842" w14:textId="77777777" w:rsidR="00303A1C" w:rsidRDefault="00303A1C">
      <w:pPr>
        <w:rPr>
          <w:rFonts w:ascii="Gadugi" w:hAnsi="Gadugi" w:cs="Gadugi"/>
          <w:b/>
          <w:bCs/>
          <w:color w:val="000000" w:themeColor="text1"/>
          <w:sz w:val="18"/>
          <w:szCs w:val="18"/>
        </w:rPr>
      </w:pPr>
    </w:p>
    <w:p w14:paraId="1F44B6A6" w14:textId="77777777" w:rsidR="00303A1C" w:rsidRDefault="00303A1C">
      <w:pPr>
        <w:rPr>
          <w:rFonts w:ascii="Gadugi" w:hAnsi="Gadugi" w:cs="Gadugi"/>
          <w:b/>
          <w:bCs/>
          <w:color w:val="000000" w:themeColor="text1"/>
          <w:sz w:val="18"/>
          <w:szCs w:val="18"/>
        </w:rPr>
      </w:pPr>
    </w:p>
    <w:p w14:paraId="202D2938" w14:textId="77777777" w:rsidR="00303A1C" w:rsidRDefault="00303A1C">
      <w:pPr>
        <w:rPr>
          <w:rFonts w:ascii="Gadugi" w:hAnsi="Gadugi" w:cs="Gadugi"/>
          <w:b/>
          <w:bCs/>
          <w:color w:val="000000" w:themeColor="text1"/>
          <w:sz w:val="18"/>
          <w:szCs w:val="18"/>
        </w:rPr>
      </w:pPr>
    </w:p>
    <w:p w14:paraId="4486DB22" w14:textId="77777777" w:rsidR="00303A1C" w:rsidRDefault="00303A1C">
      <w:pPr>
        <w:rPr>
          <w:rFonts w:ascii="Gadugi" w:hAnsi="Gadugi" w:cs="Gadugi"/>
          <w:b/>
          <w:bCs/>
          <w:color w:val="000000" w:themeColor="text1"/>
          <w:sz w:val="18"/>
          <w:szCs w:val="18"/>
        </w:rPr>
      </w:pPr>
    </w:p>
    <w:p w14:paraId="5EBF7355" w14:textId="77777777" w:rsidR="00303A1C" w:rsidRDefault="00303A1C">
      <w:pPr>
        <w:rPr>
          <w:rFonts w:ascii="Gadugi" w:hAnsi="Gadugi" w:cs="Gadugi"/>
          <w:b/>
          <w:bCs/>
          <w:color w:val="000000" w:themeColor="text1"/>
          <w:sz w:val="18"/>
          <w:szCs w:val="18"/>
        </w:rPr>
      </w:pPr>
    </w:p>
    <w:p w14:paraId="49746791" w14:textId="77777777" w:rsidR="00303A1C" w:rsidRDefault="00303A1C">
      <w:pPr>
        <w:rPr>
          <w:rFonts w:ascii="Gadugi" w:hAnsi="Gadugi" w:cs="Gadugi"/>
          <w:b/>
          <w:bCs/>
          <w:color w:val="000000" w:themeColor="text1"/>
          <w:sz w:val="18"/>
          <w:szCs w:val="18"/>
        </w:rPr>
      </w:pPr>
    </w:p>
    <w:p w14:paraId="0E5D3986" w14:textId="77777777" w:rsidR="00303A1C" w:rsidRDefault="00303A1C">
      <w:pPr>
        <w:rPr>
          <w:rFonts w:ascii="Gadugi" w:hAnsi="Gadugi" w:cs="Gadugi"/>
          <w:b/>
          <w:bCs/>
          <w:color w:val="000000" w:themeColor="text1"/>
          <w:sz w:val="18"/>
          <w:szCs w:val="18"/>
        </w:rPr>
      </w:pPr>
    </w:p>
    <w:p w14:paraId="774DDE0B" w14:textId="77777777" w:rsidR="00303A1C" w:rsidRDefault="00303A1C">
      <w:pPr>
        <w:rPr>
          <w:rFonts w:ascii="Gadugi" w:hAnsi="Gadugi" w:cs="Gadugi"/>
          <w:b/>
          <w:bCs/>
          <w:color w:val="000000" w:themeColor="text1"/>
          <w:sz w:val="18"/>
          <w:szCs w:val="18"/>
        </w:rPr>
      </w:pPr>
    </w:p>
    <w:p w14:paraId="63CCB809" w14:textId="77777777" w:rsidR="00303A1C" w:rsidRDefault="00303A1C">
      <w:pPr>
        <w:rPr>
          <w:rFonts w:ascii="Gadugi" w:hAnsi="Gadugi" w:cs="Gadugi"/>
          <w:b/>
          <w:bCs/>
          <w:color w:val="000000" w:themeColor="text1"/>
          <w:sz w:val="18"/>
          <w:szCs w:val="18"/>
        </w:rPr>
      </w:pPr>
    </w:p>
    <w:p w14:paraId="55768ABE" w14:textId="77777777" w:rsidR="00303A1C" w:rsidRDefault="00303A1C">
      <w:pPr>
        <w:rPr>
          <w:rFonts w:ascii="Gadugi" w:hAnsi="Gadugi" w:cs="Gadugi"/>
          <w:b/>
          <w:bCs/>
          <w:color w:val="000000" w:themeColor="text1"/>
          <w:sz w:val="18"/>
          <w:szCs w:val="18"/>
        </w:rPr>
      </w:pPr>
    </w:p>
    <w:p w14:paraId="30AFC42E" w14:textId="77777777" w:rsidR="00303A1C" w:rsidRDefault="00303A1C">
      <w:pPr>
        <w:rPr>
          <w:rFonts w:ascii="Gadugi" w:hAnsi="Gadugi" w:cs="Gadugi"/>
          <w:b/>
          <w:bCs/>
          <w:color w:val="000000" w:themeColor="text1"/>
          <w:sz w:val="18"/>
          <w:szCs w:val="18"/>
        </w:rPr>
      </w:pPr>
    </w:p>
    <w:p w14:paraId="188A64A8" w14:textId="77777777" w:rsidR="00303A1C" w:rsidRDefault="00303A1C">
      <w:pPr>
        <w:rPr>
          <w:rFonts w:ascii="Gadugi" w:hAnsi="Gadugi" w:cs="Gadugi"/>
          <w:b/>
          <w:bCs/>
          <w:color w:val="000000" w:themeColor="text1"/>
          <w:sz w:val="18"/>
          <w:szCs w:val="18"/>
        </w:rPr>
      </w:pPr>
    </w:p>
    <w:p w14:paraId="261D5431" w14:textId="77777777" w:rsidR="00303A1C" w:rsidRDefault="00303A1C">
      <w:pPr>
        <w:rPr>
          <w:rFonts w:ascii="Gadugi" w:hAnsi="Gadugi" w:cs="Gadugi"/>
          <w:b/>
          <w:bCs/>
          <w:color w:val="000000" w:themeColor="text1"/>
          <w:sz w:val="18"/>
          <w:szCs w:val="18"/>
        </w:rPr>
      </w:pPr>
    </w:p>
    <w:p w14:paraId="2BDB5F28" w14:textId="77777777" w:rsidR="00303A1C" w:rsidRDefault="00303A1C">
      <w:pPr>
        <w:rPr>
          <w:rFonts w:ascii="Gadugi" w:hAnsi="Gadugi" w:cs="Gadugi"/>
          <w:b/>
          <w:bCs/>
          <w:color w:val="000000" w:themeColor="text1"/>
          <w:sz w:val="18"/>
          <w:szCs w:val="18"/>
        </w:rPr>
      </w:pPr>
    </w:p>
    <w:p w14:paraId="7E1A0E95" w14:textId="77777777" w:rsidR="00303A1C" w:rsidRDefault="00303A1C">
      <w:pPr>
        <w:rPr>
          <w:rFonts w:ascii="Gadugi" w:hAnsi="Gadugi" w:cs="Gadugi"/>
          <w:b/>
          <w:bCs/>
          <w:color w:val="000000" w:themeColor="text1"/>
          <w:sz w:val="18"/>
          <w:szCs w:val="18"/>
        </w:rPr>
      </w:pPr>
    </w:p>
    <w:p w14:paraId="66548F12" w14:textId="77777777" w:rsidR="00303A1C" w:rsidRDefault="00303A1C">
      <w:pPr>
        <w:rPr>
          <w:rFonts w:ascii="Gadugi" w:hAnsi="Gadugi" w:cs="Gadugi"/>
          <w:b/>
          <w:bCs/>
          <w:color w:val="000000" w:themeColor="text1"/>
          <w:sz w:val="18"/>
          <w:szCs w:val="18"/>
        </w:rPr>
      </w:pPr>
    </w:p>
    <w:p w14:paraId="3A90E396" w14:textId="77777777" w:rsidR="00303A1C" w:rsidRDefault="00303A1C">
      <w:pPr>
        <w:rPr>
          <w:rFonts w:ascii="Gadugi" w:hAnsi="Gadugi" w:cs="Gadugi"/>
          <w:b/>
          <w:bCs/>
          <w:color w:val="000000" w:themeColor="text1"/>
          <w:sz w:val="18"/>
          <w:szCs w:val="18"/>
        </w:rPr>
      </w:pPr>
    </w:p>
    <w:p w14:paraId="031CCBF2" w14:textId="77777777" w:rsidR="00303A1C" w:rsidRDefault="00303A1C">
      <w:pPr>
        <w:rPr>
          <w:rFonts w:ascii="Gadugi" w:hAnsi="Gadugi" w:cs="Gadugi"/>
          <w:b/>
          <w:bCs/>
          <w:color w:val="000000" w:themeColor="text1"/>
          <w:sz w:val="18"/>
          <w:szCs w:val="18"/>
        </w:rPr>
      </w:pPr>
    </w:p>
    <w:p w14:paraId="6A5FFC9C" w14:textId="77777777" w:rsidR="00303A1C" w:rsidRDefault="00303A1C">
      <w:pPr>
        <w:rPr>
          <w:rFonts w:ascii="Gadugi" w:hAnsi="Gadugi" w:cs="Gadugi"/>
          <w:b/>
          <w:bCs/>
          <w:color w:val="000000" w:themeColor="text1"/>
          <w:sz w:val="18"/>
          <w:szCs w:val="18"/>
        </w:rPr>
      </w:pPr>
    </w:p>
    <w:p w14:paraId="42EE7DF9" w14:textId="77777777" w:rsidR="00303A1C" w:rsidRDefault="00303A1C">
      <w:pPr>
        <w:rPr>
          <w:rFonts w:ascii="Gadugi" w:hAnsi="Gadugi" w:cs="Gadugi"/>
          <w:b/>
          <w:bCs/>
          <w:color w:val="000000" w:themeColor="text1"/>
          <w:sz w:val="18"/>
          <w:szCs w:val="18"/>
        </w:rPr>
      </w:pPr>
    </w:p>
    <w:p w14:paraId="52418ED5" w14:textId="77777777" w:rsidR="00303A1C" w:rsidRDefault="00303A1C">
      <w:pPr>
        <w:rPr>
          <w:rFonts w:ascii="Gadugi" w:hAnsi="Gadugi" w:cs="Gadugi"/>
          <w:b/>
          <w:bCs/>
          <w:color w:val="000000" w:themeColor="text1"/>
          <w:sz w:val="18"/>
          <w:szCs w:val="18"/>
        </w:rPr>
      </w:pPr>
    </w:p>
    <w:p w14:paraId="0BD7112D" w14:textId="77777777" w:rsidR="00303A1C" w:rsidRDefault="00303A1C">
      <w:pPr>
        <w:rPr>
          <w:rFonts w:ascii="Gadugi" w:hAnsi="Gadugi" w:cs="Gadugi"/>
          <w:b/>
          <w:bCs/>
          <w:color w:val="000000" w:themeColor="text1"/>
          <w:sz w:val="18"/>
          <w:szCs w:val="18"/>
        </w:rPr>
      </w:pPr>
    </w:p>
    <w:p w14:paraId="16EA50A3" w14:textId="77777777" w:rsidR="00303A1C" w:rsidRDefault="00303A1C">
      <w:pPr>
        <w:rPr>
          <w:rFonts w:ascii="Gadugi" w:hAnsi="Gadugi" w:cs="Gadugi"/>
          <w:b/>
          <w:bCs/>
          <w:color w:val="000000" w:themeColor="text1"/>
          <w:sz w:val="18"/>
          <w:szCs w:val="18"/>
        </w:rPr>
      </w:pPr>
    </w:p>
    <w:p w14:paraId="26EDF6A5" w14:textId="77777777" w:rsidR="00303A1C" w:rsidRDefault="00303A1C">
      <w:pPr>
        <w:rPr>
          <w:rFonts w:ascii="Gadugi" w:hAnsi="Gadugi" w:cs="Gadugi"/>
          <w:b/>
          <w:bCs/>
          <w:color w:val="000000" w:themeColor="text1"/>
          <w:sz w:val="18"/>
          <w:szCs w:val="18"/>
        </w:rPr>
      </w:pPr>
    </w:p>
    <w:p w14:paraId="52C1723A" w14:textId="77777777" w:rsidR="00303A1C" w:rsidRDefault="00303A1C">
      <w:pPr>
        <w:rPr>
          <w:rFonts w:ascii="Gadugi" w:hAnsi="Gadugi" w:cs="Gadugi"/>
          <w:b/>
          <w:bCs/>
          <w:color w:val="000000" w:themeColor="text1"/>
          <w:sz w:val="18"/>
          <w:szCs w:val="18"/>
        </w:rPr>
      </w:pPr>
    </w:p>
    <w:p w14:paraId="7F740A54" w14:textId="77777777" w:rsidR="00303A1C" w:rsidRDefault="00303A1C">
      <w:pPr>
        <w:rPr>
          <w:rFonts w:ascii="Gadugi" w:hAnsi="Gadugi" w:cs="Gadugi"/>
          <w:b/>
          <w:bCs/>
          <w:color w:val="000000" w:themeColor="text1"/>
          <w:sz w:val="18"/>
          <w:szCs w:val="18"/>
        </w:rPr>
      </w:pPr>
    </w:p>
    <w:p w14:paraId="71A34EB2" w14:textId="77777777" w:rsidR="00303A1C" w:rsidRDefault="00303A1C">
      <w:pPr>
        <w:rPr>
          <w:rFonts w:ascii="Gadugi" w:hAnsi="Gadugi" w:cs="Gadugi"/>
          <w:b/>
          <w:bCs/>
          <w:color w:val="000000" w:themeColor="text1"/>
          <w:sz w:val="18"/>
          <w:szCs w:val="18"/>
        </w:rPr>
      </w:pPr>
    </w:p>
    <w:p w14:paraId="5361A4D9" w14:textId="77777777" w:rsidR="00303A1C" w:rsidRDefault="00303A1C">
      <w:pPr>
        <w:rPr>
          <w:rFonts w:ascii="Gadugi" w:hAnsi="Gadugi" w:cs="Gadugi"/>
          <w:b/>
          <w:bCs/>
          <w:color w:val="000000" w:themeColor="text1"/>
          <w:sz w:val="18"/>
          <w:szCs w:val="18"/>
        </w:rPr>
      </w:pPr>
    </w:p>
    <w:p w14:paraId="1F81AB99" w14:textId="77777777" w:rsidR="00303A1C" w:rsidRDefault="00303A1C">
      <w:pPr>
        <w:rPr>
          <w:rFonts w:ascii="Gadugi" w:hAnsi="Gadugi" w:cs="Gadugi"/>
          <w:b/>
          <w:bCs/>
          <w:color w:val="000000" w:themeColor="text1"/>
          <w:sz w:val="18"/>
          <w:szCs w:val="18"/>
        </w:rPr>
      </w:pPr>
    </w:p>
    <w:p w14:paraId="52BA7A28" w14:textId="77777777" w:rsidR="00303A1C" w:rsidRDefault="00303A1C">
      <w:pPr>
        <w:rPr>
          <w:rFonts w:ascii="Gadugi" w:hAnsi="Gadugi" w:cs="Gadugi"/>
          <w:b/>
          <w:bCs/>
          <w:color w:val="000000" w:themeColor="text1"/>
          <w:sz w:val="18"/>
          <w:szCs w:val="18"/>
        </w:rPr>
      </w:pPr>
    </w:p>
    <w:p w14:paraId="656ADA11" w14:textId="77777777" w:rsidR="00303A1C" w:rsidRDefault="00303A1C">
      <w:pPr>
        <w:rPr>
          <w:rFonts w:ascii="Gadugi" w:hAnsi="Gadugi" w:cs="Gadugi"/>
          <w:b/>
          <w:bCs/>
          <w:color w:val="000000" w:themeColor="text1"/>
          <w:sz w:val="18"/>
          <w:szCs w:val="18"/>
        </w:rPr>
      </w:pPr>
    </w:p>
    <w:p w14:paraId="662FDA20" w14:textId="77777777" w:rsidR="00303A1C" w:rsidRDefault="00303A1C">
      <w:pPr>
        <w:rPr>
          <w:rFonts w:ascii="Gadugi" w:hAnsi="Gadugi" w:cs="Gadugi"/>
          <w:b/>
          <w:bCs/>
          <w:color w:val="000000" w:themeColor="text1"/>
          <w:sz w:val="18"/>
          <w:szCs w:val="18"/>
        </w:rPr>
      </w:pPr>
    </w:p>
    <w:p w14:paraId="49EAA3F4" w14:textId="77777777" w:rsidR="00303A1C" w:rsidRDefault="00303A1C">
      <w:pPr>
        <w:rPr>
          <w:rFonts w:ascii="Gadugi" w:hAnsi="Gadugi" w:cs="Gadugi"/>
          <w:b/>
          <w:bCs/>
          <w:color w:val="000000" w:themeColor="text1"/>
          <w:sz w:val="18"/>
          <w:szCs w:val="18"/>
        </w:rPr>
      </w:pPr>
    </w:p>
    <w:p w14:paraId="729DC97F" w14:textId="77777777" w:rsidR="00541779" w:rsidRDefault="00541779">
      <w:pPr>
        <w:rPr>
          <w:rFonts w:ascii="Gadugi" w:hAnsi="Gadugi" w:cs="Gadugi"/>
          <w:b/>
          <w:bCs/>
          <w:color w:val="000000" w:themeColor="text1"/>
          <w:sz w:val="18"/>
          <w:szCs w:val="18"/>
        </w:rPr>
      </w:pPr>
    </w:p>
    <w:p w14:paraId="2A47FA29" w14:textId="77777777" w:rsidR="00541779" w:rsidRDefault="00541779">
      <w:pPr>
        <w:rPr>
          <w:rFonts w:ascii="Gadugi" w:hAnsi="Gadugi" w:cs="Gadugi"/>
          <w:b/>
          <w:bCs/>
          <w:color w:val="000000" w:themeColor="text1"/>
          <w:sz w:val="18"/>
          <w:szCs w:val="18"/>
        </w:rPr>
      </w:pPr>
    </w:p>
    <w:p w14:paraId="2654B576" w14:textId="77777777" w:rsidR="00541779" w:rsidRDefault="00541779">
      <w:pPr>
        <w:jc w:val="center"/>
        <w:rPr>
          <w:rFonts w:ascii="Gadugi" w:hAnsi="Gadugi" w:cs="Gadugi"/>
          <w:b/>
          <w:bCs/>
          <w:color w:val="000000" w:themeColor="text1"/>
          <w:sz w:val="18"/>
          <w:szCs w:val="18"/>
        </w:rPr>
      </w:pPr>
    </w:p>
    <w:p w14:paraId="1AC23D0C" w14:textId="77777777" w:rsidR="00541779" w:rsidRDefault="002616B4">
      <w:pPr>
        <w:jc w:val="center"/>
        <w:rPr>
          <w:rFonts w:ascii="Gadugi" w:hAnsi="Gadugi" w:cs="Gadugi"/>
          <w:b/>
          <w:bCs/>
          <w:color w:val="000000" w:themeColor="text1"/>
          <w:sz w:val="18"/>
          <w:szCs w:val="18"/>
        </w:rPr>
      </w:pPr>
      <w:r>
        <w:rPr>
          <w:rFonts w:ascii="Gadugi" w:hAnsi="Gadugi" w:cs="Gadugi"/>
          <w:b/>
          <w:bCs/>
          <w:color w:val="000000" w:themeColor="text1"/>
          <w:sz w:val="18"/>
          <w:szCs w:val="18"/>
        </w:rPr>
        <w:t>ANEXO III</w:t>
      </w:r>
    </w:p>
    <w:p w14:paraId="28ACAC49" w14:textId="77777777" w:rsidR="00541779" w:rsidRDefault="002616B4">
      <w:pPr>
        <w:spacing w:before="120" w:after="288" w:line="276" w:lineRule="auto"/>
        <w:jc w:val="center"/>
        <w:rPr>
          <w:rFonts w:ascii="Gadugi" w:hAnsi="Gadugi" w:cs="Gadugi"/>
          <w:sz w:val="18"/>
          <w:szCs w:val="18"/>
        </w:rPr>
      </w:pPr>
      <w:r>
        <w:rPr>
          <w:rFonts w:ascii="Gadugi" w:hAnsi="Gadugi" w:cs="Gadugi"/>
          <w:b/>
          <w:bCs/>
          <w:color w:val="000000" w:themeColor="text1"/>
          <w:sz w:val="18"/>
          <w:szCs w:val="18"/>
          <w:shd w:val="clear" w:color="auto" w:fill="FFFFFF"/>
        </w:rPr>
        <w:t>MINUTA DE CONTRATO</w:t>
      </w:r>
      <w:r>
        <w:rPr>
          <w:rFonts w:ascii="Gadugi" w:hAnsi="Gadugi" w:cs="Gadugi"/>
          <w:b/>
          <w:bCs/>
          <w:color w:val="000000" w:themeColor="text1"/>
          <w:sz w:val="18"/>
          <w:szCs w:val="18"/>
        </w:rPr>
        <w:br/>
        <w:t>Lei nº 14.133, de 1º de abril de 2021</w:t>
      </w:r>
    </w:p>
    <w:p w14:paraId="035A2578" w14:textId="77777777" w:rsidR="00541779" w:rsidRDefault="002616B4">
      <w:pPr>
        <w:spacing w:before="120" w:after="288" w:line="312" w:lineRule="auto"/>
        <w:jc w:val="center"/>
        <w:rPr>
          <w:rFonts w:ascii="Gadugi" w:hAnsi="Gadugi" w:cs="Gadugi"/>
          <w:sz w:val="18"/>
          <w:szCs w:val="18"/>
        </w:rPr>
      </w:pPr>
      <w:r>
        <w:rPr>
          <w:rFonts w:ascii="Gadugi" w:eastAsia="Arial" w:hAnsi="Gadugi" w:cs="Gadugi"/>
          <w:b/>
          <w:bCs/>
          <w:i/>
          <w:iCs/>
          <w:sz w:val="18"/>
          <w:szCs w:val="18"/>
        </w:rPr>
        <w:t>MUNICÍPIO DE SANTA BÁRBARA DO SUL</w:t>
      </w:r>
      <w:r>
        <w:rPr>
          <w:rFonts w:ascii="Gadugi" w:eastAsia="Arial" w:hAnsi="Gadugi" w:cs="Gadugi"/>
          <w:i/>
          <w:iCs/>
          <w:sz w:val="18"/>
          <w:szCs w:val="18"/>
        </w:rPr>
        <w:t xml:space="preserve"> </w:t>
      </w:r>
      <w:r>
        <w:rPr>
          <w:rFonts w:ascii="Gadugi" w:eastAsia="Arial" w:hAnsi="Gadugi" w:cs="Gadugi"/>
          <w:b/>
          <w:bCs/>
          <w:i/>
          <w:iCs/>
          <w:sz w:val="18"/>
          <w:szCs w:val="18"/>
        </w:rPr>
        <w:t>/ RS</w:t>
      </w:r>
    </w:p>
    <w:p w14:paraId="345C21DE" w14:textId="253B025C" w:rsidR="00541779" w:rsidRDefault="002616B4">
      <w:pPr>
        <w:spacing w:before="120" w:after="288" w:line="312" w:lineRule="auto"/>
        <w:jc w:val="center"/>
        <w:rPr>
          <w:rFonts w:ascii="Gadugi" w:hAnsi="Gadugi" w:cs="Gadugi"/>
          <w:sz w:val="18"/>
          <w:szCs w:val="18"/>
        </w:rPr>
      </w:pPr>
      <w:r>
        <w:rPr>
          <w:rFonts w:ascii="Gadugi" w:eastAsia="Arial" w:hAnsi="Gadugi" w:cs="Gadugi"/>
          <w:color w:val="000000" w:themeColor="text1"/>
          <w:sz w:val="18"/>
          <w:szCs w:val="18"/>
        </w:rPr>
        <w:t>(Processo Administrativo n° 1</w:t>
      </w:r>
      <w:r w:rsidR="00303A1C">
        <w:rPr>
          <w:rFonts w:ascii="Gadugi" w:eastAsia="Arial" w:hAnsi="Gadugi" w:cs="Gadugi"/>
          <w:color w:val="000000" w:themeColor="text1"/>
          <w:sz w:val="18"/>
          <w:szCs w:val="18"/>
        </w:rPr>
        <w:t>91</w:t>
      </w:r>
      <w:r>
        <w:rPr>
          <w:rFonts w:ascii="Gadugi" w:eastAsia="Arial" w:hAnsi="Gadugi" w:cs="Gadugi"/>
          <w:color w:val="000000" w:themeColor="text1"/>
          <w:sz w:val="18"/>
          <w:szCs w:val="18"/>
        </w:rPr>
        <w:t>/2025)</w:t>
      </w:r>
    </w:p>
    <w:p w14:paraId="4D8C211B" w14:textId="77777777" w:rsidR="00541779" w:rsidRDefault="002616B4">
      <w:pPr>
        <w:pStyle w:val="Prembulo"/>
        <w:spacing w:before="120" w:after="288" w:line="312" w:lineRule="auto"/>
        <w:ind w:left="0" w:right="0"/>
        <w:rPr>
          <w:rFonts w:ascii="Gadugi" w:hAnsi="Gadugi" w:cs="Gadugi"/>
          <w:sz w:val="18"/>
          <w:szCs w:val="18"/>
        </w:rPr>
      </w:pPr>
      <w:r>
        <w:rPr>
          <w:rFonts w:ascii="Gadugi" w:hAnsi="Gadugi" w:cs="Gadugi"/>
          <w:sz w:val="18"/>
          <w:szCs w:val="18"/>
        </w:rPr>
        <w:t xml:space="preserve">CONTRATO ADMINISTRATIVO Nº ......../...., QUE FAZEM ENTRE SI O MUNICÍPIO DE SANTA BÁRBARA DO SUL-RS, POR INTERMÉDIO DO (A) ......................................................... E .............................................................  </w:t>
      </w:r>
    </w:p>
    <w:p w14:paraId="13DEF263" w14:textId="77777777" w:rsidR="00541779" w:rsidRDefault="002616B4">
      <w:pPr>
        <w:spacing w:before="120" w:after="120" w:line="276" w:lineRule="auto"/>
        <w:jc w:val="both"/>
        <w:rPr>
          <w:rFonts w:ascii="Gadugi" w:hAnsi="Gadugi" w:cs="Gadugi"/>
          <w:sz w:val="18"/>
          <w:szCs w:val="18"/>
        </w:rPr>
      </w:pPr>
      <w:r>
        <w:rPr>
          <w:rFonts w:ascii="Gadugi" w:eastAsia="Arial" w:hAnsi="Gadugi" w:cs="Gadugi"/>
          <w:i/>
          <w:iCs/>
          <w:color w:val="000000" w:themeColor="text1"/>
          <w:sz w:val="18"/>
          <w:szCs w:val="18"/>
        </w:rPr>
        <w:t xml:space="preserve">O Município de Santa Bárbara do Sul/RS, </w:t>
      </w:r>
      <w:r>
        <w:rPr>
          <w:rFonts w:ascii="Gadugi" w:eastAsia="Arial" w:hAnsi="Gadugi" w:cs="Gadugi"/>
          <w:color w:val="000000" w:themeColor="text1"/>
          <w:sz w:val="18"/>
          <w:szCs w:val="18"/>
        </w:rPr>
        <w:t>por intermédio do(a) .................................... (</w:t>
      </w:r>
      <w:r>
        <w:rPr>
          <w:rFonts w:ascii="Gadugi" w:eastAsia="Arial" w:hAnsi="Gadugi" w:cs="Gadugi"/>
          <w:i/>
          <w:iCs/>
          <w:color w:val="000000" w:themeColor="text1"/>
          <w:sz w:val="18"/>
          <w:szCs w:val="18"/>
        </w:rPr>
        <w:t>órgão contratante</w:t>
      </w:r>
      <w:r>
        <w:rPr>
          <w:rFonts w:ascii="Gadugi" w:eastAsia="Arial" w:hAnsi="Gadugi" w:cs="Gadugi"/>
          <w:color w:val="000000" w:themeColor="text1"/>
          <w:sz w:val="18"/>
          <w:szCs w:val="18"/>
        </w:rPr>
        <w:t>), com sede no(a) ....................................................., na cidade de ...................................... /Estado ..., inscrito(a) no CNPJ sob o nº ................................, neste ato representado(a) pelo(a) ......................... (</w:t>
      </w:r>
      <w:r>
        <w:rPr>
          <w:rFonts w:ascii="Gadugi" w:eastAsia="Arial" w:hAnsi="Gadugi" w:cs="Gadugi"/>
          <w:i/>
          <w:iCs/>
          <w:color w:val="000000" w:themeColor="text1"/>
          <w:sz w:val="18"/>
          <w:szCs w:val="18"/>
        </w:rPr>
        <w:t>cargo e nome</w:t>
      </w:r>
      <w:r>
        <w:rPr>
          <w:rFonts w:ascii="Gadugi" w:eastAsia="Arial" w:hAnsi="Gadugi" w:cs="Gadugi"/>
          <w:color w:val="000000" w:themeColor="text1"/>
          <w:sz w:val="18"/>
          <w:szCs w:val="18"/>
        </w:rPr>
        <w:t xml:space="preserve">), nomeado(a) pela Portaria nº ......, de </w:t>
      </w:r>
      <w:proofErr w:type="gramStart"/>
      <w:r>
        <w:rPr>
          <w:rFonts w:ascii="Gadugi" w:eastAsia="Arial" w:hAnsi="Gadugi" w:cs="Gadugi"/>
          <w:color w:val="000000" w:themeColor="text1"/>
          <w:sz w:val="18"/>
          <w:szCs w:val="18"/>
        </w:rPr>
        <w:t>.....</w:t>
      </w:r>
      <w:proofErr w:type="gramEnd"/>
      <w:r>
        <w:rPr>
          <w:rFonts w:ascii="Gadugi" w:eastAsia="Arial" w:hAnsi="Gadugi" w:cs="Gadugi"/>
          <w:color w:val="000000" w:themeColor="text1"/>
          <w:sz w:val="18"/>
          <w:szCs w:val="18"/>
        </w:rPr>
        <w:t xml:space="preserve"> de ..................... de 20..., publicada no</w:t>
      </w:r>
      <w:r>
        <w:rPr>
          <w:rFonts w:ascii="Gadugi" w:eastAsia="Arial" w:hAnsi="Gadugi" w:cs="Gadugi"/>
          <w:i/>
          <w:iCs/>
          <w:color w:val="000000" w:themeColor="text1"/>
          <w:sz w:val="18"/>
          <w:szCs w:val="18"/>
        </w:rPr>
        <w:t xml:space="preserve"> ......... </w:t>
      </w:r>
      <w:r>
        <w:rPr>
          <w:rFonts w:ascii="Gadugi" w:eastAsia="Arial" w:hAnsi="Gadugi" w:cs="Gadugi"/>
          <w:color w:val="000000" w:themeColor="text1"/>
          <w:sz w:val="18"/>
          <w:szCs w:val="18"/>
        </w:rPr>
        <w:t xml:space="preserve">de </w:t>
      </w:r>
      <w:proofErr w:type="gramStart"/>
      <w:r>
        <w:rPr>
          <w:rFonts w:ascii="Gadugi" w:eastAsia="Arial" w:hAnsi="Gadugi" w:cs="Gadugi"/>
          <w:color w:val="000000" w:themeColor="text1"/>
          <w:sz w:val="18"/>
          <w:szCs w:val="18"/>
        </w:rPr>
        <w:t>.....</w:t>
      </w:r>
      <w:proofErr w:type="gramEnd"/>
      <w:r>
        <w:rPr>
          <w:rFonts w:ascii="Gadugi" w:eastAsia="Arial" w:hAnsi="Gadugi" w:cs="Gadugi"/>
          <w:color w:val="000000" w:themeColor="text1"/>
          <w:sz w:val="18"/>
          <w:szCs w:val="18"/>
        </w:rPr>
        <w:t xml:space="preserve"> de ............... de ..........., portador da Matrícula Funcional nº .........., doravante denominado CONTRATANTE, e o(a) .............................., </w:t>
      </w:r>
      <w:r>
        <w:rPr>
          <w:rFonts w:ascii="Gadugi" w:eastAsia="Arial" w:hAnsi="Gadugi" w:cs="Gadugi"/>
          <w:i/>
          <w:iCs/>
          <w:color w:val="000000" w:themeColor="text1"/>
          <w:sz w:val="18"/>
          <w:szCs w:val="18"/>
        </w:rPr>
        <w:t>inscrito(a) no CNPJ/MF sob o nº ............................, sediado(a) na</w:t>
      </w:r>
      <w:r>
        <w:rPr>
          <w:rFonts w:ascii="Gadugi" w:eastAsia="Arial" w:hAnsi="Gadugi" w:cs="Gadugi"/>
          <w:color w:val="000000" w:themeColor="text1"/>
          <w:sz w:val="18"/>
          <w:szCs w:val="18"/>
        </w:rPr>
        <w:t xml:space="preserve"> ..................................., doravante designado CONTRATADO, </w:t>
      </w:r>
      <w:r>
        <w:rPr>
          <w:rFonts w:ascii="Gadugi" w:eastAsia="Arial" w:hAnsi="Gadugi" w:cs="Gadugi"/>
          <w:i/>
          <w:iCs/>
          <w:color w:val="000000" w:themeColor="text1"/>
          <w:sz w:val="18"/>
          <w:szCs w:val="18"/>
        </w:rPr>
        <w:t>neste ato representado(a) por</w:t>
      </w:r>
      <w:r>
        <w:rPr>
          <w:rFonts w:ascii="Gadugi" w:eastAsia="Arial" w:hAnsi="Gadugi" w:cs="Gadugi"/>
          <w:color w:val="000000" w:themeColor="text1"/>
          <w:sz w:val="18"/>
          <w:szCs w:val="18"/>
        </w:rPr>
        <w:t xml:space="preserve"> .................................. (nome e função no contratado), </w:t>
      </w:r>
      <w:r>
        <w:rPr>
          <w:rFonts w:ascii="Gadugi" w:eastAsia="Arial" w:hAnsi="Gadugi" w:cs="Gadugi"/>
          <w:i/>
          <w:iCs/>
          <w:color w:val="000000" w:themeColor="text1"/>
          <w:sz w:val="18"/>
          <w:szCs w:val="18"/>
        </w:rPr>
        <w:t xml:space="preserve">conforme atos constitutivos da empresa </w:t>
      </w:r>
      <w:r>
        <w:rPr>
          <w:rFonts w:ascii="Gadugi" w:eastAsia="Arial" w:hAnsi="Gadugi" w:cs="Gadugi"/>
          <w:b/>
          <w:bCs/>
          <w:i/>
          <w:iCs/>
          <w:color w:val="000000" w:themeColor="text1"/>
          <w:sz w:val="18"/>
          <w:szCs w:val="18"/>
        </w:rPr>
        <w:t>OU</w:t>
      </w:r>
      <w:r>
        <w:rPr>
          <w:rFonts w:ascii="Gadugi" w:eastAsia="Arial" w:hAnsi="Gadugi" w:cs="Gadugi"/>
          <w:i/>
          <w:iCs/>
          <w:color w:val="000000" w:themeColor="text1"/>
          <w:sz w:val="18"/>
          <w:szCs w:val="18"/>
        </w:rPr>
        <w:t xml:space="preserve"> procuração apresentada nos autos, </w:t>
      </w:r>
      <w:r>
        <w:rPr>
          <w:rFonts w:ascii="Gadugi" w:eastAsia="Arial" w:hAnsi="Gadugi" w:cs="Gadugi"/>
          <w:color w:val="000000" w:themeColor="text1"/>
          <w:sz w:val="18"/>
          <w:szCs w:val="18"/>
        </w:rPr>
        <w:t xml:space="preserve">tendo em vista o que consta no Processo nº .............................. e em observância às disposições da </w:t>
      </w:r>
      <w:hyperlink r:id="rId43" w:tooltip="http://www.planalto.gov.br/ccivil_03/_ato2019-2022/2021/lei/L14133.htm">
        <w:r>
          <w:rPr>
            <w:rFonts w:ascii="Gadugi" w:eastAsia="Segoe UI" w:hAnsi="Gadugi" w:cs="Gadugi"/>
            <w:color w:val="000000" w:themeColor="text1"/>
            <w:sz w:val="18"/>
            <w:szCs w:val="18"/>
            <w:u w:val="single"/>
          </w:rPr>
          <w:t>Lei nº 14.133, de 1º de abril de 2021</w:t>
        </w:r>
      </w:hyperlink>
      <w:r>
        <w:rPr>
          <w:rFonts w:ascii="Gadugi" w:eastAsia="Arial" w:hAnsi="Gadugi" w:cs="Gadugi"/>
          <w:color w:val="000000" w:themeColor="text1"/>
          <w:sz w:val="18"/>
          <w:szCs w:val="18"/>
        </w:rPr>
        <w:t xml:space="preserve">, e demais legislação aplicável, resolvem celebrar o presente Termo de Contrato, decorrente </w:t>
      </w:r>
      <w:r>
        <w:rPr>
          <w:rFonts w:ascii="Gadugi" w:eastAsia="Arial" w:hAnsi="Gadugi" w:cs="Gadugi"/>
          <w:i/>
          <w:iCs/>
          <w:color w:val="000000" w:themeColor="text1"/>
          <w:sz w:val="18"/>
          <w:szCs w:val="18"/>
        </w:rPr>
        <w:t>do Pregão Eletrônico n. .../...</w:t>
      </w:r>
      <w:r>
        <w:rPr>
          <w:rFonts w:ascii="Gadugi" w:eastAsia="Arial" w:hAnsi="Gadugi" w:cs="Gadugi"/>
          <w:color w:val="000000" w:themeColor="text1"/>
          <w:sz w:val="18"/>
          <w:szCs w:val="18"/>
        </w:rPr>
        <w:t>, mediante as cláusulas e condições a seguir enunciadas.</w:t>
      </w:r>
    </w:p>
    <w:p w14:paraId="6B0570D1" w14:textId="77777777" w:rsidR="00541779" w:rsidRDefault="002616B4">
      <w:pPr>
        <w:pStyle w:val="Nivel01"/>
        <w:numPr>
          <w:ilvl w:val="0"/>
          <w:numId w:val="20"/>
        </w:numPr>
        <w:tabs>
          <w:tab w:val="clear" w:pos="567"/>
          <w:tab w:val="left" w:pos="225"/>
        </w:tabs>
        <w:spacing w:before="0" w:after="0"/>
        <w:ind w:left="0" w:firstLine="0"/>
        <w:rPr>
          <w:rFonts w:ascii="Gadugi" w:hAnsi="Gadugi" w:cs="Gadugi"/>
          <w:sz w:val="18"/>
          <w:szCs w:val="18"/>
        </w:rPr>
      </w:pPr>
      <w:r>
        <w:rPr>
          <w:rFonts w:ascii="Gadugi" w:hAnsi="Gadugi" w:cs="Gadugi"/>
          <w:color w:val="000000"/>
          <w:sz w:val="18"/>
          <w:szCs w:val="18"/>
        </w:rPr>
        <w:t>CLÁUSULA PRIMEIRA – OBJETO</w:t>
      </w:r>
      <w:r>
        <w:rPr>
          <w:rFonts w:ascii="Gadugi" w:hAnsi="Gadugi" w:cs="Gadugi"/>
          <w:sz w:val="18"/>
          <w:szCs w:val="18"/>
        </w:rPr>
        <w:t xml:space="preserve"> (</w:t>
      </w:r>
      <w:hyperlink r:id="rId44" w:tooltip="http://www.planalto.gov.br/ccivil_03/_ato2019-2022/2021/lei/L14133.htm#art92&quot; l &quot;art92">
        <w:r>
          <w:rPr>
            <w:rFonts w:ascii="Gadugi" w:hAnsi="Gadugi" w:cs="Gadugi"/>
            <w:color w:val="0000FF" w:themeColor="hyperlink"/>
            <w:sz w:val="18"/>
            <w:szCs w:val="18"/>
            <w:u w:val="single"/>
          </w:rPr>
          <w:t>art. 92, I e II</w:t>
        </w:r>
      </w:hyperlink>
      <w:r>
        <w:rPr>
          <w:rFonts w:ascii="Gadugi" w:hAnsi="Gadugi" w:cs="Gadugi"/>
          <w:sz w:val="18"/>
          <w:szCs w:val="18"/>
        </w:rPr>
        <w:t>)</w:t>
      </w:r>
    </w:p>
    <w:p w14:paraId="4AC5EC40"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1.1. O objeto do presente instrumento é a contratação de serviços comuns de engenharia de</w:t>
      </w:r>
      <w:r>
        <w:rPr>
          <w:rFonts w:ascii="Gadugi" w:hAnsi="Gadugi" w:cs="Gadugi"/>
          <w:color w:val="000000" w:themeColor="text1"/>
          <w:sz w:val="18"/>
          <w:szCs w:val="18"/>
        </w:rPr>
        <w:t xml:space="preserve"> .........................., n</w:t>
      </w:r>
      <w:r>
        <w:rPr>
          <w:rFonts w:ascii="Gadugi" w:hAnsi="Gadugi" w:cs="Gadugi"/>
          <w:sz w:val="18"/>
          <w:szCs w:val="18"/>
        </w:rPr>
        <w:t>as condições estabelecidas no Termo de Referência.</w:t>
      </w:r>
    </w:p>
    <w:p w14:paraId="26052380"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1.2. Objeto da contratação:</w:t>
      </w:r>
    </w:p>
    <w:tbl>
      <w:tblPr>
        <w:tblW w:w="9784" w:type="dxa"/>
        <w:tblInd w:w="-147" w:type="dxa"/>
        <w:tblLayout w:type="fixed"/>
        <w:tblLook w:val="04A0" w:firstRow="1" w:lastRow="0" w:firstColumn="1" w:lastColumn="0" w:noHBand="0" w:noVBand="1"/>
      </w:tblPr>
      <w:tblGrid>
        <w:gridCol w:w="996"/>
        <w:gridCol w:w="2551"/>
        <w:gridCol w:w="1277"/>
        <w:gridCol w:w="1137"/>
        <w:gridCol w:w="1559"/>
        <w:gridCol w:w="1275"/>
        <w:gridCol w:w="989"/>
      </w:tblGrid>
      <w:tr w:rsidR="00541779" w14:paraId="43C1C40E" w14:textId="77777777">
        <w:tc>
          <w:tcPr>
            <w:tcW w:w="995" w:type="dxa"/>
            <w:tcBorders>
              <w:top w:val="single" w:sz="4" w:space="0" w:color="000000"/>
              <w:left w:val="single" w:sz="4" w:space="0" w:color="000000"/>
              <w:bottom w:val="single" w:sz="4" w:space="0" w:color="000000"/>
              <w:right w:val="single" w:sz="4" w:space="0" w:color="000000"/>
            </w:tcBorders>
          </w:tcPr>
          <w:p w14:paraId="2E2FAD95" w14:textId="77777777" w:rsidR="00541779" w:rsidRDefault="002616B4">
            <w:pPr>
              <w:widowControl w:val="0"/>
              <w:spacing w:before="120" w:after="288" w:line="276" w:lineRule="auto"/>
              <w:jc w:val="center"/>
              <w:rPr>
                <w:rFonts w:ascii="Gadugi" w:hAnsi="Gadugi" w:cs="Gadugi"/>
                <w:sz w:val="18"/>
                <w:szCs w:val="18"/>
              </w:rPr>
            </w:pPr>
            <w:r>
              <w:rPr>
                <w:rFonts w:ascii="Gadugi" w:eastAsia="Arial" w:hAnsi="Gadugi" w:cs="Gadugi"/>
                <w:b/>
                <w:bCs/>
                <w:color w:val="000000" w:themeColor="text1"/>
                <w:sz w:val="18"/>
                <w:szCs w:val="18"/>
              </w:rPr>
              <w:t>ITEM</w:t>
            </w:r>
          </w:p>
          <w:p w14:paraId="7622FCED" w14:textId="77777777" w:rsidR="00541779" w:rsidRDefault="00541779">
            <w:pPr>
              <w:widowControl w:val="0"/>
              <w:spacing w:before="120" w:after="288" w:line="276" w:lineRule="auto"/>
              <w:jc w:val="center"/>
              <w:rPr>
                <w:rFonts w:ascii="Gadugi" w:hAnsi="Gadugi" w:cs="Gadugi"/>
                <w:color w:val="000000"/>
                <w:sz w:val="18"/>
                <w:szCs w:val="18"/>
              </w:rPr>
            </w:pPr>
          </w:p>
        </w:tc>
        <w:tc>
          <w:tcPr>
            <w:tcW w:w="2551" w:type="dxa"/>
            <w:tcBorders>
              <w:top w:val="single" w:sz="4" w:space="0" w:color="000000"/>
              <w:left w:val="single" w:sz="4" w:space="0" w:color="000000"/>
              <w:bottom w:val="single" w:sz="4" w:space="0" w:color="000000"/>
              <w:right w:val="single" w:sz="4" w:space="0" w:color="000000"/>
            </w:tcBorders>
          </w:tcPr>
          <w:p w14:paraId="374DFB19" w14:textId="77777777" w:rsidR="00541779" w:rsidRDefault="002616B4">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45A6B03E" w14:textId="77777777" w:rsidR="00541779" w:rsidRDefault="002616B4">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CATSER</w:t>
            </w:r>
          </w:p>
        </w:tc>
        <w:tc>
          <w:tcPr>
            <w:tcW w:w="1137" w:type="dxa"/>
            <w:tcBorders>
              <w:top w:val="single" w:sz="4" w:space="0" w:color="000000"/>
              <w:left w:val="single" w:sz="4" w:space="0" w:color="000000"/>
              <w:bottom w:val="single" w:sz="4" w:space="0" w:color="000000"/>
              <w:right w:val="single" w:sz="4" w:space="0" w:color="000000"/>
            </w:tcBorders>
          </w:tcPr>
          <w:p w14:paraId="26C42346" w14:textId="77777777" w:rsidR="00541779" w:rsidRDefault="002616B4">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4D8A0BB8" w14:textId="77777777" w:rsidR="00541779" w:rsidRDefault="002616B4">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43F08323" w14:textId="77777777" w:rsidR="00541779" w:rsidRDefault="002616B4">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7CE3A1C3" w14:textId="77777777" w:rsidR="00541779" w:rsidRDefault="002616B4">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VALOR TOTAL</w:t>
            </w:r>
          </w:p>
        </w:tc>
      </w:tr>
      <w:tr w:rsidR="00541779" w14:paraId="0E124533" w14:textId="77777777">
        <w:tc>
          <w:tcPr>
            <w:tcW w:w="995" w:type="dxa"/>
            <w:tcBorders>
              <w:top w:val="single" w:sz="4" w:space="0" w:color="000000"/>
              <w:left w:val="single" w:sz="4" w:space="0" w:color="000000"/>
              <w:bottom w:val="single" w:sz="4" w:space="0" w:color="000000"/>
              <w:right w:val="single" w:sz="4" w:space="0" w:color="000000"/>
            </w:tcBorders>
          </w:tcPr>
          <w:p w14:paraId="7B8B1DA1" w14:textId="77777777" w:rsidR="00541779" w:rsidRDefault="002616B4">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1</w:t>
            </w:r>
          </w:p>
        </w:tc>
        <w:tc>
          <w:tcPr>
            <w:tcW w:w="2551" w:type="dxa"/>
            <w:tcBorders>
              <w:top w:val="single" w:sz="4" w:space="0" w:color="000000"/>
              <w:left w:val="single" w:sz="4" w:space="0" w:color="000000"/>
              <w:bottom w:val="single" w:sz="4" w:space="0" w:color="000000"/>
              <w:right w:val="single" w:sz="4" w:space="0" w:color="000000"/>
            </w:tcBorders>
          </w:tcPr>
          <w:p w14:paraId="22FCB3CF" w14:textId="77777777" w:rsidR="00541779" w:rsidRDefault="00541779">
            <w:pPr>
              <w:widowControl w:val="0"/>
              <w:spacing w:before="120" w:after="288" w:line="276" w:lineRule="auto"/>
              <w:jc w:val="center"/>
              <w:rPr>
                <w:rFonts w:ascii="Gadugi" w:hAnsi="Gadugi" w:cs="Gadugi"/>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538ACBAA" w14:textId="77777777" w:rsidR="00541779" w:rsidRDefault="00541779">
            <w:pPr>
              <w:widowControl w:val="0"/>
              <w:spacing w:before="120" w:after="288" w:line="276" w:lineRule="auto"/>
              <w:jc w:val="center"/>
              <w:rPr>
                <w:rFonts w:ascii="Gadugi" w:hAnsi="Gadugi" w:cs="Gadugi"/>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tcPr>
          <w:p w14:paraId="0EB40CD5" w14:textId="77777777" w:rsidR="00541779" w:rsidRDefault="00541779">
            <w:pPr>
              <w:widowControl w:val="0"/>
              <w:spacing w:before="120" w:after="288" w:line="276" w:lineRule="auto"/>
              <w:jc w:val="center"/>
              <w:rPr>
                <w:rFonts w:ascii="Gadugi" w:hAnsi="Gadugi" w:cs="Gadugi"/>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tcPr>
          <w:p w14:paraId="2C5CF337" w14:textId="77777777" w:rsidR="00541779" w:rsidRDefault="00541779">
            <w:pPr>
              <w:widowControl w:val="0"/>
              <w:spacing w:before="120" w:after="288" w:line="276" w:lineRule="auto"/>
              <w:jc w:val="center"/>
              <w:rPr>
                <w:rFonts w:ascii="Gadugi" w:hAnsi="Gadugi" w:cs="Gadugi"/>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04EB426D" w14:textId="77777777" w:rsidR="00541779" w:rsidRDefault="00541779">
            <w:pPr>
              <w:widowControl w:val="0"/>
              <w:spacing w:before="120" w:after="288" w:line="276" w:lineRule="auto"/>
              <w:jc w:val="center"/>
              <w:rPr>
                <w:rFonts w:ascii="Gadugi" w:hAnsi="Gadugi" w:cs="Gadugi"/>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506000FA" w14:textId="77777777" w:rsidR="00541779" w:rsidRDefault="00541779">
            <w:pPr>
              <w:widowControl w:val="0"/>
              <w:spacing w:before="120" w:after="288" w:line="276" w:lineRule="auto"/>
              <w:jc w:val="center"/>
              <w:rPr>
                <w:rFonts w:ascii="Gadugi" w:hAnsi="Gadugi" w:cs="Gadugi"/>
                <w:color w:val="000000"/>
                <w:sz w:val="18"/>
                <w:szCs w:val="18"/>
              </w:rPr>
            </w:pPr>
          </w:p>
        </w:tc>
      </w:tr>
    </w:tbl>
    <w:p w14:paraId="6DF568DA"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1.3. Vinculam esta contratação, independentemente de transcrição:</w:t>
      </w:r>
    </w:p>
    <w:p w14:paraId="7AC45D4A"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1.4. O Termo de Referência;</w:t>
      </w:r>
    </w:p>
    <w:p w14:paraId="5A3BE7E0"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1.5. O Edital da Licitação;</w:t>
      </w:r>
    </w:p>
    <w:p w14:paraId="473B704A"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1.6. A Proposta do contratado;</w:t>
      </w:r>
    </w:p>
    <w:p w14:paraId="4E4FA0A5"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1.7. Eventuais anexos dos documentos supracitados.</w:t>
      </w:r>
    </w:p>
    <w:p w14:paraId="5FD2CB02"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1.8. O regime de execução é o </w:t>
      </w:r>
      <w:r>
        <w:rPr>
          <w:rFonts w:ascii="Gadugi" w:hAnsi="Gadugi" w:cs="Gadugi"/>
          <w:color w:val="000000" w:themeColor="text1"/>
          <w:sz w:val="18"/>
          <w:szCs w:val="18"/>
        </w:rPr>
        <w:t>de empreitada por preço global fornecimento e prestação de serviço associado.</w:t>
      </w:r>
    </w:p>
    <w:p w14:paraId="34C2E93D" w14:textId="77777777" w:rsidR="00541779" w:rsidRDefault="002616B4">
      <w:pPr>
        <w:pStyle w:val="Nivel01"/>
        <w:numPr>
          <w:ilvl w:val="0"/>
          <w:numId w:val="0"/>
        </w:numPr>
        <w:spacing w:before="3" w:after="3"/>
        <w:rPr>
          <w:color w:val="000000"/>
        </w:rPr>
      </w:pPr>
      <w:r>
        <w:rPr>
          <w:rFonts w:ascii="Gadugi" w:hAnsi="Gadugi" w:cs="Gadugi"/>
          <w:color w:val="000000"/>
          <w:sz w:val="18"/>
          <w:szCs w:val="18"/>
        </w:rPr>
        <w:t>2. CLÁUSULA SEGUNDA – VIGÊNCIA E PRORROGAÇÃO</w:t>
      </w:r>
    </w:p>
    <w:p w14:paraId="347A9703"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2.1. O prazo de vigência da contratação é de 06 (seis) meses contados da assinatura na forma </w:t>
      </w:r>
      <w:hyperlink r:id="rId45" w:tooltip="http://www.planalto.gov.br/ccivil_03/_ato2019-2022/2021/lei/L14133.htm#art105&quot; l &quot;art105">
        <w:r>
          <w:rPr>
            <w:rFonts w:ascii="Gadugi" w:hAnsi="Gadugi" w:cs="Gadugi"/>
            <w:color w:val="000000" w:themeColor="text1"/>
            <w:sz w:val="18"/>
            <w:szCs w:val="18"/>
            <w:u w:val="single"/>
          </w:rPr>
          <w:t>do artigo 105 da Lei n° 14.133, de 2021</w:t>
        </w:r>
      </w:hyperlink>
      <w:r>
        <w:rPr>
          <w:rFonts w:ascii="Gadugi" w:hAnsi="Gadugi" w:cs="Gadugi"/>
          <w:color w:val="000000" w:themeColor="text1"/>
          <w:sz w:val="18"/>
          <w:szCs w:val="18"/>
        </w:rPr>
        <w:t>.</w:t>
      </w:r>
    </w:p>
    <w:p w14:paraId="5E001D5D"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4573595E"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5384A28" w14:textId="77777777" w:rsidR="00541779" w:rsidRDefault="002616B4">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Estar formalmente demonstrado no processo que a forma de prestação dos serviços tem natureza continuada;</w:t>
      </w:r>
    </w:p>
    <w:p w14:paraId="0B81C6A9" w14:textId="77777777" w:rsidR="00541779" w:rsidRDefault="002616B4">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Seja juntado relatório que discorra sobre a execução do contrato, com informações de que os serviços tenham sido prestados regularmente;  </w:t>
      </w:r>
    </w:p>
    <w:p w14:paraId="0CAF0B0D" w14:textId="77777777" w:rsidR="00541779" w:rsidRDefault="002616B4">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Seja juntada justificativa e motivo, por escrito, de que a Administração mantém interesse na realização do serviço;  </w:t>
      </w:r>
    </w:p>
    <w:p w14:paraId="3247BA67" w14:textId="77777777" w:rsidR="00541779" w:rsidRDefault="002616B4">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Haja manifestação expressa do contratado informando o interesse na prorrogação; </w:t>
      </w:r>
    </w:p>
    <w:p w14:paraId="04C6E29B" w14:textId="77777777" w:rsidR="00541779" w:rsidRDefault="002616B4">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Seja comprovado que o contratado mantém as condições iniciais de habilitação.</w:t>
      </w:r>
    </w:p>
    <w:p w14:paraId="5CEFF7F9"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2.4. O contratado não tem direito subjetivo à prorrogação contratual.</w:t>
      </w:r>
    </w:p>
    <w:p w14:paraId="7D08F6FA"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2.5. A prorrogação de contrato deverá ser promovida mediante celebração de termo aditivo. </w:t>
      </w:r>
    </w:p>
    <w:p w14:paraId="5BF7C7C2"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4BB74FE4"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5280C5AE" w14:textId="77777777" w:rsidR="00541779" w:rsidRDefault="002616B4">
      <w:pPr>
        <w:pStyle w:val="Nivel01"/>
        <w:numPr>
          <w:ilvl w:val="0"/>
          <w:numId w:val="0"/>
        </w:numPr>
        <w:spacing w:before="60" w:after="60"/>
      </w:pPr>
      <w:r>
        <w:rPr>
          <w:rFonts w:ascii="Gadugi" w:hAnsi="Gadugi" w:cs="Gadugi"/>
          <w:color w:val="000000"/>
          <w:sz w:val="18"/>
          <w:szCs w:val="18"/>
        </w:rPr>
        <w:t xml:space="preserve">3. </w:t>
      </w:r>
      <w:bookmarkStart w:id="60" w:name="undefined_Copia_1"/>
      <w:r>
        <w:rPr>
          <w:rFonts w:ascii="Gadugi" w:hAnsi="Gadugi" w:cs="Gadugi"/>
          <w:color w:val="000000"/>
          <w:sz w:val="18"/>
          <w:szCs w:val="18"/>
        </w:rPr>
        <w:t>CLÁUSULA TERCEIRA – MODELOS DE EXECUÇÃO E GESTÃO CONTRATUAIS</w:t>
      </w:r>
      <w:r>
        <w:rPr>
          <w:rFonts w:ascii="Gadugi" w:hAnsi="Gadugi" w:cs="Gadugi"/>
          <w:sz w:val="18"/>
          <w:szCs w:val="18"/>
        </w:rPr>
        <w:t xml:space="preserve"> (</w:t>
      </w:r>
      <w:hyperlink r:id="rId46" w:tooltip="http://www.planalto.gov.br/ccivil_03/_ato2019-2022/2021/lei/L14133.htm#art92&quot; l &quot;art92">
        <w:r>
          <w:rPr>
            <w:rFonts w:ascii="Gadugi" w:hAnsi="Gadugi" w:cs="Gadugi"/>
            <w:color w:val="0000FF" w:themeColor="hyperlink"/>
            <w:sz w:val="18"/>
            <w:szCs w:val="18"/>
            <w:u w:val="single"/>
          </w:rPr>
          <w:t>art. 92, IV, VII e XVIII)</w:t>
        </w:r>
      </w:hyperlink>
    </w:p>
    <w:p w14:paraId="312C749C"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3.1. O regime de execução contratual, os modelos de gestão e de execução, assim como os prazos e condições de conclusão, entrega, observação e recebimento do objeto constam no Termo de Referência, anexo a este Contrato.</w:t>
      </w:r>
    </w:p>
    <w:p w14:paraId="11825AB1" w14:textId="77777777" w:rsidR="00541779" w:rsidRDefault="002616B4">
      <w:pPr>
        <w:pStyle w:val="Nivel01"/>
        <w:numPr>
          <w:ilvl w:val="0"/>
          <w:numId w:val="0"/>
        </w:numPr>
        <w:spacing w:before="117" w:after="117"/>
        <w:rPr>
          <w:color w:val="000000"/>
        </w:rPr>
      </w:pPr>
      <w:r>
        <w:rPr>
          <w:rFonts w:ascii="Gadugi" w:hAnsi="Gadugi" w:cs="Gadugi"/>
          <w:color w:val="000000"/>
          <w:sz w:val="18"/>
          <w:szCs w:val="18"/>
        </w:rPr>
        <w:t>4. CLÁUSULA QUARTA – SUBCONTRATAÇÃO</w:t>
      </w:r>
    </w:p>
    <w:p w14:paraId="50DDFFDB"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4.1. Não será admitida a subcontratação do objeto contratual.</w:t>
      </w:r>
    </w:p>
    <w:p w14:paraId="6FAD604E" w14:textId="77777777" w:rsidR="00541779" w:rsidRDefault="002616B4">
      <w:pPr>
        <w:pStyle w:val="Nivel01"/>
        <w:numPr>
          <w:ilvl w:val="0"/>
          <w:numId w:val="0"/>
        </w:numPr>
        <w:spacing w:before="3" w:after="3"/>
      </w:pPr>
      <w:r>
        <w:rPr>
          <w:rFonts w:ascii="Gadugi" w:hAnsi="Gadugi" w:cs="Gadugi"/>
          <w:color w:val="000000"/>
          <w:sz w:val="18"/>
          <w:szCs w:val="18"/>
        </w:rPr>
        <w:t>5. CLÁUSULA QUINTA – PREÇO</w:t>
      </w:r>
      <w:r>
        <w:rPr>
          <w:rFonts w:ascii="Gadugi" w:hAnsi="Gadugi" w:cs="Gadugi"/>
          <w:sz w:val="18"/>
          <w:szCs w:val="18"/>
        </w:rPr>
        <w:t xml:space="preserve"> (</w:t>
      </w:r>
      <w:hyperlink r:id="rId47" w:tooltip="http://www.planalto.gov.br/ccivil_03/_ato2019-2022/2021/lei/L14133.htm#art92&quot; l &quot;art92">
        <w:r>
          <w:rPr>
            <w:rFonts w:ascii="Gadugi" w:hAnsi="Gadugi" w:cs="Gadugi"/>
            <w:color w:val="0000FF" w:themeColor="hyperlink"/>
            <w:sz w:val="18"/>
            <w:szCs w:val="18"/>
            <w:u w:val="single"/>
          </w:rPr>
          <w:t>art. 92, V</w:t>
        </w:r>
      </w:hyperlink>
      <w:r>
        <w:rPr>
          <w:rFonts w:ascii="Gadugi" w:hAnsi="Gadugi" w:cs="Gadugi"/>
          <w:sz w:val="18"/>
          <w:szCs w:val="18"/>
        </w:rPr>
        <w:t>)</w:t>
      </w:r>
    </w:p>
    <w:p w14:paraId="695471D1"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5.1. O valor total da contratação é de R$.......... (.....)</w:t>
      </w:r>
    </w:p>
    <w:p w14:paraId="679F44E7"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2333EC" w14:textId="77777777" w:rsidR="00541779" w:rsidRDefault="002616B4">
      <w:pPr>
        <w:pStyle w:val="Nivel01"/>
        <w:numPr>
          <w:ilvl w:val="0"/>
          <w:numId w:val="0"/>
        </w:numPr>
        <w:spacing w:before="3" w:after="3"/>
      </w:pPr>
      <w:r>
        <w:rPr>
          <w:rFonts w:ascii="Gadugi" w:hAnsi="Gadugi" w:cs="Gadugi"/>
          <w:color w:val="000000"/>
          <w:sz w:val="18"/>
          <w:szCs w:val="18"/>
        </w:rPr>
        <w:t>6. CLÁUSULA SEXTA - PAGAMENTO</w:t>
      </w:r>
      <w:r>
        <w:rPr>
          <w:rFonts w:ascii="Gadugi" w:hAnsi="Gadugi" w:cs="Gadugi"/>
          <w:sz w:val="18"/>
          <w:szCs w:val="18"/>
        </w:rPr>
        <w:t xml:space="preserve"> (</w:t>
      </w:r>
      <w:hyperlink r:id="rId48" w:tooltip="http://www.planalto.gov.br/ccivil_03/_ato2019-2022/2021/lei/L14133.htm#art92&quot; l &quot;art92">
        <w:r>
          <w:rPr>
            <w:rFonts w:ascii="Gadugi" w:hAnsi="Gadugi" w:cs="Gadugi"/>
            <w:color w:val="0000FF" w:themeColor="hyperlink"/>
            <w:sz w:val="18"/>
            <w:szCs w:val="18"/>
            <w:u w:val="single"/>
          </w:rPr>
          <w:t>art. 92, V e VI</w:t>
        </w:r>
      </w:hyperlink>
      <w:r>
        <w:rPr>
          <w:rFonts w:ascii="Gadugi" w:hAnsi="Gadugi" w:cs="Gadugi"/>
          <w:sz w:val="18"/>
          <w:szCs w:val="18"/>
        </w:rPr>
        <w:t>)</w:t>
      </w:r>
    </w:p>
    <w:p w14:paraId="358BD50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6.1. O prazo para pagamento </w:t>
      </w:r>
      <w:r>
        <w:rPr>
          <w:rFonts w:ascii="Gadugi" w:hAnsi="Gadugi" w:cs="Gadugi"/>
          <w:color w:val="auto"/>
          <w:sz w:val="18"/>
          <w:szCs w:val="18"/>
          <w:lang w:eastAsia="en-US"/>
        </w:rPr>
        <w:t>ao contratado</w:t>
      </w:r>
      <w:r>
        <w:rPr>
          <w:rFonts w:ascii="Gadugi" w:hAnsi="Gadugi" w:cs="Gadugi"/>
          <w:sz w:val="18"/>
          <w:szCs w:val="18"/>
        </w:rPr>
        <w:t xml:space="preserve"> e demais condições a ele referentes encontram-se definidos no Termo de Referência, anexo a este Contrato.</w:t>
      </w:r>
    </w:p>
    <w:p w14:paraId="50793847" w14:textId="77777777" w:rsidR="00541779" w:rsidRDefault="002616B4">
      <w:pPr>
        <w:pStyle w:val="Nivel01"/>
        <w:numPr>
          <w:ilvl w:val="0"/>
          <w:numId w:val="0"/>
        </w:numPr>
        <w:spacing w:before="3" w:after="3"/>
      </w:pPr>
      <w:r>
        <w:rPr>
          <w:rFonts w:ascii="Gadugi" w:hAnsi="Gadugi" w:cs="Gadugi"/>
          <w:color w:val="000000"/>
          <w:sz w:val="18"/>
          <w:szCs w:val="18"/>
        </w:rPr>
        <w:t>7. CLÁUSULA SÉTIMA - REAJUSTE</w:t>
      </w:r>
      <w:r>
        <w:rPr>
          <w:rFonts w:ascii="Gadugi" w:hAnsi="Gadugi" w:cs="Gadugi"/>
          <w:sz w:val="18"/>
          <w:szCs w:val="18"/>
        </w:rPr>
        <w:t xml:space="preserve"> (</w:t>
      </w:r>
      <w:hyperlink r:id="rId49" w:tooltip="http://www.planalto.gov.br/ccivil_03/_ato2019-2022/2021/lei/L14133.htm#art92&quot; l &quot;art92">
        <w:r>
          <w:rPr>
            <w:rFonts w:ascii="Gadugi" w:hAnsi="Gadugi" w:cs="Gadugi"/>
            <w:color w:val="0000FF" w:themeColor="hyperlink"/>
            <w:sz w:val="18"/>
            <w:szCs w:val="18"/>
            <w:u w:val="single"/>
          </w:rPr>
          <w:t>art. 92, V</w:t>
        </w:r>
      </w:hyperlink>
      <w:r>
        <w:rPr>
          <w:rFonts w:ascii="Gadugi" w:hAnsi="Gadugi" w:cs="Gadugi"/>
          <w:sz w:val="18"/>
          <w:szCs w:val="18"/>
        </w:rPr>
        <w:t>)</w:t>
      </w:r>
    </w:p>
    <w:p w14:paraId="5570CC7D"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7.1. Os preços inicialmente contratados são fixos e irreajustáveis no prazo de um ano contado da data do orçamento estimado.</w:t>
      </w:r>
    </w:p>
    <w:p w14:paraId="6361C94D" w14:textId="77777777" w:rsidR="00541779" w:rsidRDefault="002616B4">
      <w:pPr>
        <w:pStyle w:val="Nivel3"/>
        <w:numPr>
          <w:ilvl w:val="0"/>
          <w:numId w:val="0"/>
        </w:numPr>
        <w:tabs>
          <w:tab w:val="left" w:pos="857"/>
        </w:tabs>
        <w:rPr>
          <w:rFonts w:ascii="Gadugi" w:hAnsi="Gadugi" w:cs="Gadugi"/>
          <w:sz w:val="18"/>
          <w:szCs w:val="18"/>
        </w:rPr>
      </w:pPr>
      <w:r>
        <w:rPr>
          <w:rFonts w:ascii="Gadugi" w:hAnsi="Gadugi" w:cs="Gadugi"/>
          <w:sz w:val="18"/>
          <w:szCs w:val="18"/>
        </w:rPr>
        <w:t xml:space="preserve">              7.1.1. O orçamento estimado pela Administração baseou-se nas planilhas referenciais </w:t>
      </w:r>
      <w:r>
        <w:rPr>
          <w:rFonts w:ascii="Gadugi" w:hAnsi="Gadugi" w:cs="Gadugi"/>
          <w:color w:val="000000" w:themeColor="text1"/>
          <w:sz w:val="18"/>
          <w:szCs w:val="18"/>
        </w:rPr>
        <w:t>elaboradas com base no SINAPI.</w:t>
      </w:r>
    </w:p>
    <w:p w14:paraId="39746C6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7.2. Após o interregno de um ano, e independentemente de pedido do contratado, os preços iniciais serão reajustados, mediante a aplicação, pelo contratante, do índice IPCA</w:t>
      </w:r>
      <w:r>
        <w:rPr>
          <w:rFonts w:ascii="Gadugi" w:hAnsi="Gadugi" w:cs="Gadugi"/>
          <w:i/>
          <w:iCs/>
          <w:sz w:val="18"/>
          <w:szCs w:val="18"/>
        </w:rPr>
        <w:t>,</w:t>
      </w:r>
      <w:r>
        <w:rPr>
          <w:rFonts w:ascii="Gadugi" w:hAnsi="Gadugi" w:cs="Gadugi"/>
          <w:sz w:val="18"/>
          <w:szCs w:val="18"/>
        </w:rPr>
        <w:t xml:space="preserve"> exclusivamente para as obrigações iniciadas e concluídas após a ocorrência da anualidade.</w:t>
      </w:r>
    </w:p>
    <w:p w14:paraId="426FBF07"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7.3. Nos reajustes subsequentes ao primeiro, o interregno mínimo de um ano será contado a partir dos efeitos financeiros do último reajuste.</w:t>
      </w:r>
    </w:p>
    <w:p w14:paraId="540042F0"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2914D166" w14:textId="77777777" w:rsidR="00541779" w:rsidRDefault="002616B4">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7.4.1. Fica o Contratado obrigado a apresentar memória de cálculo referente ao reajustamento de preços do valor remanescente, sempre que este ocorrer.</w:t>
      </w:r>
    </w:p>
    <w:p w14:paraId="1EB1F23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7.5. Nas aferições finais, o(s) índice(s) utilizado(s) para reajuste será(</w:t>
      </w:r>
      <w:proofErr w:type="spellStart"/>
      <w:r>
        <w:rPr>
          <w:rFonts w:ascii="Gadugi" w:hAnsi="Gadugi" w:cs="Gadugi"/>
          <w:sz w:val="18"/>
          <w:szCs w:val="18"/>
        </w:rPr>
        <w:t>ão</w:t>
      </w:r>
      <w:proofErr w:type="spellEnd"/>
      <w:r>
        <w:rPr>
          <w:rFonts w:ascii="Gadugi" w:hAnsi="Gadugi" w:cs="Gadugi"/>
          <w:sz w:val="18"/>
          <w:szCs w:val="18"/>
        </w:rPr>
        <w:t>), obrigatoriamente, o(s) definitivo(s).</w:t>
      </w:r>
    </w:p>
    <w:p w14:paraId="2BA64914"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7.6. Caso o(s) índice(s) estabelecido(s) para reajustamento venha(m) a ser extinto(s) ou de qualquer forma não possa(m) mais ser utilizado(s), será(</w:t>
      </w:r>
      <w:proofErr w:type="spellStart"/>
      <w:r>
        <w:rPr>
          <w:rFonts w:ascii="Gadugi" w:hAnsi="Gadugi" w:cs="Gadugi"/>
          <w:sz w:val="18"/>
          <w:szCs w:val="18"/>
        </w:rPr>
        <w:t>ão</w:t>
      </w:r>
      <w:proofErr w:type="spellEnd"/>
      <w:r>
        <w:rPr>
          <w:rFonts w:ascii="Gadugi" w:hAnsi="Gadugi" w:cs="Gadugi"/>
          <w:sz w:val="18"/>
          <w:szCs w:val="18"/>
        </w:rPr>
        <w:t>) adotado(s), em substituição, o(s) que vier(em) a ser determinado(s) pela legislação então em vigor.</w:t>
      </w:r>
    </w:p>
    <w:p w14:paraId="254E4BF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7.7. Na ausência de previsão legal quanto ao índice substituto, as partes elegerão novo índice oficial, para reajustamento do preço do valor remanescente, por meio de termo aditivo. </w:t>
      </w:r>
    </w:p>
    <w:p w14:paraId="47C562C7"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7.8. O reajuste será realizado por apostilamento.</w:t>
      </w:r>
    </w:p>
    <w:p w14:paraId="7A6B4588" w14:textId="77777777" w:rsidR="00541779" w:rsidRDefault="002616B4">
      <w:pPr>
        <w:pStyle w:val="Nivel01"/>
        <w:numPr>
          <w:ilvl w:val="0"/>
          <w:numId w:val="0"/>
        </w:numPr>
        <w:spacing w:before="60" w:after="60"/>
        <w:rPr>
          <w:rFonts w:ascii="Gadugi" w:hAnsi="Gadugi" w:cs="Gadugi"/>
          <w:sz w:val="18"/>
          <w:szCs w:val="18"/>
        </w:rPr>
      </w:pPr>
      <w:r>
        <w:rPr>
          <w:rFonts w:ascii="Gadugi" w:hAnsi="Gadugi" w:cs="Gadugi"/>
          <w:color w:val="000000"/>
          <w:sz w:val="18"/>
          <w:szCs w:val="18"/>
        </w:rPr>
        <w:t>8. CLÁUSULA OITAVA - OBRIGAÇÕES DO CONTRATANTE</w:t>
      </w:r>
      <w:r>
        <w:rPr>
          <w:rFonts w:ascii="Gadugi" w:hAnsi="Gadugi" w:cs="Gadugi"/>
          <w:sz w:val="18"/>
          <w:szCs w:val="18"/>
        </w:rPr>
        <w:t xml:space="preserve"> </w:t>
      </w:r>
      <w:hyperlink r:id="rId50" w:tooltip="http://www.planalto.gov.br/ccivil_03/_ato2019-2022/2021/lei/L14133.htm#art92&quot; l &quot;art92">
        <w:r>
          <w:rPr>
            <w:rFonts w:ascii="Gadugi" w:hAnsi="Gadugi" w:cs="Gadugi"/>
            <w:color w:val="0000FF" w:themeColor="hyperlink"/>
            <w:sz w:val="18"/>
            <w:szCs w:val="18"/>
            <w:u w:val="single"/>
          </w:rPr>
          <w:t>(art. 92, X, XI e XIV</w:t>
        </w:r>
      </w:hyperlink>
      <w:r>
        <w:rPr>
          <w:rFonts w:ascii="Gadugi" w:hAnsi="Gadugi" w:cs="Gadugi"/>
          <w:sz w:val="18"/>
          <w:szCs w:val="18"/>
        </w:rPr>
        <w:t>)</w:t>
      </w:r>
    </w:p>
    <w:p w14:paraId="00575910"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8.1. São obrigações do Contratante:</w:t>
      </w:r>
    </w:p>
    <w:p w14:paraId="32006898"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8.2. Exigir o cumprimento de todas as obrigações assumidas pelo Contratado, de acordo com o contrato e seus anexos;</w:t>
      </w:r>
    </w:p>
    <w:p w14:paraId="54B96862"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8.3. Receber o objeto no prazo e condições estabelecidas no Termo de Referência;</w:t>
      </w:r>
    </w:p>
    <w:p w14:paraId="67E665A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CD74ACF"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8.5. Notificar o Contratado, por escrito, sobre vícios, defeitos ou incorreções verificadas no objeto fornecido, para que seja por ele substituído, reparado ou corrigido, no total ou em parte, às suas expensas;</w:t>
      </w:r>
    </w:p>
    <w:p w14:paraId="3A5D9A14"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8.6. Acompanhar e fiscalizar a execução do contrato e o cumprimento das obrigações pelo Contratado;</w:t>
      </w:r>
    </w:p>
    <w:p w14:paraId="33ECB18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1" w:tooltip="http://www.planalto.gov.br/ccivil_03/_ato2019-2022/2021/lei/L14133.htm">
        <w:r>
          <w:rPr>
            <w:rFonts w:ascii="Gadugi" w:hAnsi="Gadugi" w:cs="Gadugi"/>
            <w:color w:val="0000FF" w:themeColor="hyperlink"/>
            <w:sz w:val="18"/>
            <w:szCs w:val="18"/>
            <w:u w:val="single"/>
          </w:rPr>
          <w:t>art. 143 da Lei nº 14.133, de 2021</w:t>
        </w:r>
      </w:hyperlink>
      <w:r>
        <w:rPr>
          <w:rFonts w:ascii="Gadugi" w:hAnsi="Gadugi" w:cs="Gadugi"/>
          <w:sz w:val="18"/>
          <w:szCs w:val="18"/>
        </w:rPr>
        <w:t>;</w:t>
      </w:r>
    </w:p>
    <w:p w14:paraId="1A646895"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8.8. Efetuar o pagamento ao Contratado do valor correspondente à execução do objeto, no prazo, forma e condições estabelecidos no presente Contrato e no Termo de Referência;</w:t>
      </w:r>
    </w:p>
    <w:p w14:paraId="190CE75C"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8.9. Aplicar ao Contratado as sanções previstas na lei e neste Contrato; </w:t>
      </w:r>
    </w:p>
    <w:p w14:paraId="1F1475FD"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8.10. Cientificar o órgão de representação judicial da Advocacia-Geral da União para adoção das medidas cabíveis quando do descumprimento de obrigações pelo Contratado;</w:t>
      </w:r>
    </w:p>
    <w:p w14:paraId="6EFF1BE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DEB1E7"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8.12. A Administração terá o prazo d</w:t>
      </w:r>
      <w:r>
        <w:rPr>
          <w:rFonts w:ascii="Gadugi" w:hAnsi="Gadugi" w:cs="Gadugi"/>
          <w:color w:val="000000" w:themeColor="text1"/>
          <w:sz w:val="18"/>
          <w:szCs w:val="18"/>
        </w:rPr>
        <w:t>e</w:t>
      </w:r>
      <w:r>
        <w:rPr>
          <w:rFonts w:ascii="Gadugi" w:hAnsi="Gadugi" w:cs="Gadugi"/>
          <w:i/>
          <w:iCs/>
          <w:color w:val="000000" w:themeColor="text1"/>
          <w:sz w:val="18"/>
          <w:szCs w:val="18"/>
        </w:rPr>
        <w:t xml:space="preserve"> 10 (dez)</w:t>
      </w:r>
      <w:r>
        <w:rPr>
          <w:rFonts w:ascii="Gadugi" w:hAnsi="Gadugi" w:cs="Gadugi"/>
          <w:color w:val="000000" w:themeColor="text1"/>
          <w:sz w:val="18"/>
          <w:szCs w:val="18"/>
        </w:rPr>
        <w:t>, a</w:t>
      </w:r>
      <w:r>
        <w:rPr>
          <w:rFonts w:ascii="Gadugi" w:hAnsi="Gadugi" w:cs="Gadugi"/>
          <w:sz w:val="18"/>
          <w:szCs w:val="18"/>
        </w:rPr>
        <w:t xml:space="preserve"> contar da data do protocolo do requerimento para decidir, admitida a prorrogação motivada, por igual período. </w:t>
      </w:r>
    </w:p>
    <w:p w14:paraId="395BD94A"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8.13. Responder eventuais pedidos de reestabelecimento do equilíbrio econômico-financeiro feitos pelo contratado no prazo máximo d</w:t>
      </w:r>
      <w:r>
        <w:rPr>
          <w:rFonts w:ascii="Gadugi" w:hAnsi="Gadugi" w:cs="Gadugi"/>
          <w:color w:val="000000" w:themeColor="text1"/>
          <w:sz w:val="18"/>
          <w:szCs w:val="18"/>
        </w:rPr>
        <w:t>e 10 (dez) dias úteis.</w:t>
      </w:r>
      <w:bookmarkEnd w:id="60"/>
    </w:p>
    <w:p w14:paraId="13ABB4B7"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8.14. </w:t>
      </w:r>
      <w:bookmarkStart w:id="61" w:name="undefined_Copia_2"/>
      <w:r>
        <w:rPr>
          <w:rFonts w:ascii="Gadugi" w:hAnsi="Gadugi" w:cs="Gadugi"/>
          <w:color w:val="000000" w:themeColor="text1"/>
          <w:sz w:val="18"/>
          <w:szCs w:val="18"/>
        </w:rPr>
        <w:t>Notificar os emitentes das garantias quanto ao início de processo administrativo para apuração de descumprimento de cláusulas contratuais.</w:t>
      </w:r>
    </w:p>
    <w:p w14:paraId="3D40993D"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8.15. Comunicar o Contratado na hipótese de posterior alteração do projeto pelo Contratante, no caso </w:t>
      </w:r>
      <w:hyperlink r:id="rId52" w:tooltip="http://www.planalto.gov.br/ccivil_03/_ato2019-2022/2021/lei/L14133.htm#art93§2&quot; l &quot;art93§2">
        <w:r>
          <w:rPr>
            <w:rFonts w:ascii="Gadugi" w:hAnsi="Gadugi" w:cs="Gadugi"/>
            <w:color w:val="0000FF" w:themeColor="hyperlink"/>
            <w:sz w:val="18"/>
            <w:szCs w:val="18"/>
            <w:u w:val="single"/>
          </w:rPr>
          <w:t>do art. 93, §2º, da Lei nº 14.133, de 2021</w:t>
        </w:r>
      </w:hyperlink>
      <w:r>
        <w:rPr>
          <w:rFonts w:ascii="Gadugi" w:hAnsi="Gadugi" w:cs="Gadugi"/>
          <w:sz w:val="18"/>
          <w:szCs w:val="18"/>
        </w:rPr>
        <w:t>.</w:t>
      </w:r>
    </w:p>
    <w:p w14:paraId="72437AF2"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8.16. Fornecer por escrito as informações necessárias para o desenvolvimento dos serviços objeto do contrato.</w:t>
      </w:r>
    </w:p>
    <w:p w14:paraId="21D08230"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8.17. Realizar avaliações periódicas da qualidade dos serviços, após seu recebimento.</w:t>
      </w:r>
    </w:p>
    <w:p w14:paraId="571F310B"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8.18. Exigir do Contratado que providencie a seguinte documentação como condição indispensável para o recebimento definitivo de objeto, quando for o caso:</w:t>
      </w:r>
    </w:p>
    <w:p w14:paraId="62A96962" w14:textId="77777777" w:rsidR="00541779" w:rsidRDefault="002616B4">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 xml:space="preserve">"as </w:t>
      </w:r>
      <w:proofErr w:type="spellStart"/>
      <w:r>
        <w:rPr>
          <w:rFonts w:ascii="Gadugi" w:hAnsi="Gadugi" w:cs="Gadugi"/>
          <w:i/>
          <w:color w:val="000000" w:themeColor="text1"/>
          <w:sz w:val="18"/>
          <w:szCs w:val="18"/>
        </w:rPr>
        <w:t>built</w:t>
      </w:r>
      <w:proofErr w:type="spellEnd"/>
      <w:r>
        <w:rPr>
          <w:rFonts w:ascii="Gadugi" w:hAnsi="Gadugi" w:cs="Gadugi"/>
          <w:i/>
          <w:color w:val="000000" w:themeColor="text1"/>
          <w:sz w:val="18"/>
          <w:szCs w:val="18"/>
        </w:rPr>
        <w:t>", elaborado pelo responsável por sua execução;</w:t>
      </w:r>
    </w:p>
    <w:p w14:paraId="183CAE25" w14:textId="77777777" w:rsidR="00541779" w:rsidRDefault="002616B4">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comprovação das ligações definitivas de energia, água, telefone e gás;</w:t>
      </w:r>
    </w:p>
    <w:p w14:paraId="6AF1773D" w14:textId="77777777" w:rsidR="00541779" w:rsidRDefault="002616B4">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laudo de vistoria do corpo de bombeiros aprovando o serviço;</w:t>
      </w:r>
    </w:p>
    <w:p w14:paraId="4C784909" w14:textId="77777777" w:rsidR="00541779" w:rsidRDefault="002616B4">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carta "habite-se", emitida pela prefeitura; e</w:t>
      </w:r>
    </w:p>
    <w:p w14:paraId="3D96AB12" w14:textId="77777777" w:rsidR="00541779" w:rsidRDefault="002616B4">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certidão negativa de débitos previdenciários específica para o registro da obra junto ao Cartório de Registro de Imóveis;</w:t>
      </w:r>
    </w:p>
    <w:p w14:paraId="582DB258"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8.19. Arquivar, entre outros documentos, de projetos, "as </w:t>
      </w:r>
      <w:proofErr w:type="spellStart"/>
      <w:r>
        <w:rPr>
          <w:rFonts w:ascii="Gadugi" w:hAnsi="Gadugi" w:cs="Gadugi"/>
          <w:color w:val="000000" w:themeColor="text1"/>
          <w:sz w:val="18"/>
          <w:szCs w:val="18"/>
        </w:rPr>
        <w:t>built</w:t>
      </w:r>
      <w:proofErr w:type="spellEnd"/>
      <w:r>
        <w:rPr>
          <w:rFonts w:ascii="Gadugi" w:hAnsi="Gadugi" w:cs="Gadugi"/>
          <w:color w:val="000000" w:themeColor="text1"/>
          <w:sz w:val="18"/>
          <w:szCs w:val="18"/>
        </w:rPr>
        <w:t>", especificações técnicas, orçamentos, termos de recebimento, contratos e aditamentos, relatórios de inspeções técnicas após o recebimento do serviço e notificações expedidas.</w:t>
      </w:r>
    </w:p>
    <w:p w14:paraId="6C1FCDE1"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B2A30D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3CA17F81"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8.22. Previamente à expedição da ordem de serviço, verificar pendências, liberar áreas e/ou adotar providências cabíveis para a regularidade do início da sua execução.</w:t>
      </w:r>
    </w:p>
    <w:p w14:paraId="1AA53CF3" w14:textId="77777777" w:rsidR="00541779" w:rsidRDefault="002616B4">
      <w:pPr>
        <w:pStyle w:val="Nivel01"/>
        <w:numPr>
          <w:ilvl w:val="0"/>
          <w:numId w:val="0"/>
        </w:numPr>
        <w:spacing w:before="0" w:after="0"/>
        <w:rPr>
          <w:rFonts w:ascii="Gadugi" w:hAnsi="Gadugi" w:cs="Gadugi"/>
          <w:sz w:val="18"/>
          <w:szCs w:val="18"/>
        </w:rPr>
      </w:pPr>
      <w:r>
        <w:rPr>
          <w:rFonts w:ascii="Gadugi" w:hAnsi="Gadugi" w:cs="Gadugi"/>
          <w:color w:val="000000"/>
          <w:sz w:val="18"/>
          <w:szCs w:val="18"/>
        </w:rPr>
        <w:t>9. CLÁUSULA NONA - OBRIGAÇÕES DO CONTRATADO</w:t>
      </w:r>
      <w:r>
        <w:rPr>
          <w:rFonts w:ascii="Gadugi" w:hAnsi="Gadugi" w:cs="Gadugi"/>
          <w:sz w:val="18"/>
          <w:szCs w:val="18"/>
        </w:rPr>
        <w:t xml:space="preserve"> (</w:t>
      </w:r>
      <w:hyperlink r:id="rId53" w:tooltip="http://www.planalto.gov.br/ccivil_03/_ato2019-2022/2021/lei/L14133.htm#art92&quot; l &quot;art92">
        <w:r>
          <w:rPr>
            <w:rFonts w:ascii="Gadugi" w:hAnsi="Gadugi" w:cs="Gadugi"/>
            <w:color w:val="0000FF" w:themeColor="hyperlink"/>
            <w:sz w:val="18"/>
            <w:szCs w:val="18"/>
            <w:u w:val="single"/>
          </w:rPr>
          <w:t>art. 92, XIV, XVI e XVII</w:t>
        </w:r>
      </w:hyperlink>
      <w:r>
        <w:rPr>
          <w:rFonts w:ascii="Gadugi" w:hAnsi="Gadugi" w:cs="Gadugi"/>
          <w:sz w:val="18"/>
          <w:szCs w:val="18"/>
        </w:rPr>
        <w:t>)</w:t>
      </w:r>
    </w:p>
    <w:p w14:paraId="501FFBE3"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60F037C"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 Manter preposto aceito pela Administração no local do serviço para representá-lo na execução do contrato.</w:t>
      </w:r>
    </w:p>
    <w:p w14:paraId="3905ABF3"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 xml:space="preserve">               9.2.1. A indicação ou a manutenção do preposto da empresa poderá ser recusada pelo órgão ou entidade, desde que devidamente justificada, devendo a empresa designar outro para o exercício da atividade.</w:t>
      </w:r>
    </w:p>
    <w:p w14:paraId="29A26584"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 Atender às determinações regulares emitidas pelo fiscal do contrato ou autoridade superior (</w:t>
      </w:r>
      <w:hyperlink r:id="rId54" w:tooltip="http://www.planalto.gov.br/ccivil_03/_ato2019-2022/2021/lei/L14133.htm#art137&quot; l &quot;art137">
        <w:r>
          <w:rPr>
            <w:rFonts w:ascii="Gadugi" w:hAnsi="Gadugi" w:cs="Gadugi"/>
            <w:color w:val="0000FF" w:themeColor="hyperlink"/>
            <w:sz w:val="18"/>
            <w:szCs w:val="18"/>
            <w:u w:val="single"/>
          </w:rPr>
          <w:t>art. 137, II</w:t>
        </w:r>
      </w:hyperlink>
      <w:r>
        <w:rPr>
          <w:rFonts w:ascii="Gadugi" w:hAnsi="Gadugi" w:cs="Gadugi"/>
          <w:sz w:val="18"/>
          <w:szCs w:val="18"/>
        </w:rPr>
        <w:t>)</w:t>
      </w:r>
      <w:r>
        <w:rPr>
          <w:rFonts w:ascii="Gadugi" w:hAnsi="Gadugi" w:cs="Gadugi"/>
          <w:color w:val="000000" w:themeColor="text1"/>
          <w:sz w:val="18"/>
          <w:szCs w:val="18"/>
        </w:rPr>
        <w:t xml:space="preserve"> e </w:t>
      </w:r>
      <w:r>
        <w:rPr>
          <w:rFonts w:ascii="Gadugi" w:hAnsi="Gadugi" w:cs="Gadugi"/>
          <w:sz w:val="18"/>
          <w:szCs w:val="18"/>
        </w:rPr>
        <w:t>prestar todo esclarecimento ou informação por eles solicitados;</w:t>
      </w:r>
    </w:p>
    <w:p w14:paraId="561D436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BB0C1E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070CA1A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9.6. Responsabilizar-se pelos vícios e danos decorrentes da execução do objeto, de acordo com o </w:t>
      </w:r>
      <w:hyperlink r:id="rId55" w:tooltip="https://www.planalto.gov.br/ccivil_03/leis/l8078compilado.htm">
        <w:r>
          <w:rPr>
            <w:rFonts w:ascii="Gadugi" w:hAnsi="Gadugi" w:cs="Gadugi"/>
            <w:color w:val="0000FF" w:themeColor="hyperlink"/>
            <w:sz w:val="18"/>
            <w:szCs w:val="18"/>
            <w:u w:val="single"/>
          </w:rPr>
          <w:t>Código de Defesa do Consumidor (Lei nº 8.078, de 1990</w:t>
        </w:r>
      </w:hyperlink>
      <w:r>
        <w:rPr>
          <w:rFonts w:ascii="Gadugi" w:hAnsi="Gadugi" w:cs="Gadugi"/>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AA33800"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9.7. Efetuar comunicação ao Contratante, assim que tiver ciência da impossibilidade de realização ou finalização do serviço no prazo estabelecido, para adoção de ações de contingência cabíveis. </w:t>
      </w:r>
    </w:p>
    <w:p w14:paraId="32A81CC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6" w:tooltip="http://www.planalto.gov.br/ccivil_03/_ato2019-2022/2021/lei/L14133.htm#art48&quot; l &quot;art48">
        <w:r>
          <w:rPr>
            <w:rFonts w:ascii="Gadugi" w:hAnsi="Gadugi" w:cs="Gadugi"/>
            <w:color w:val="0000FF" w:themeColor="hyperlink"/>
            <w:sz w:val="18"/>
            <w:szCs w:val="18"/>
            <w:u w:val="single"/>
          </w:rPr>
          <w:t>artigo 48, parágrafo único, da Lei nº 14.133, de 2021</w:t>
        </w:r>
      </w:hyperlink>
      <w:r>
        <w:rPr>
          <w:rFonts w:ascii="Gadugi" w:hAnsi="Gadugi" w:cs="Gadugi"/>
          <w:sz w:val="18"/>
          <w:szCs w:val="18"/>
        </w:rPr>
        <w:t>;</w:t>
      </w:r>
    </w:p>
    <w:p w14:paraId="76651B1D" w14:textId="77777777" w:rsidR="00541779" w:rsidRDefault="002616B4">
      <w:pPr>
        <w:pStyle w:val="Nivel2"/>
        <w:numPr>
          <w:ilvl w:val="0"/>
          <w:numId w:val="0"/>
        </w:numPr>
        <w:rPr>
          <w:rFonts w:ascii="Gadugi" w:hAnsi="Gadugi" w:cs="Gadugi"/>
          <w:sz w:val="18"/>
          <w:szCs w:val="18"/>
        </w:rPr>
      </w:pPr>
      <w:r>
        <w:rPr>
          <w:rFonts w:ascii="Gadugi" w:hAnsi="Gadugi" w:cs="Gadugi"/>
          <w:color w:val="000000" w:themeColor="text1"/>
          <w:sz w:val="18"/>
          <w:szCs w:val="18"/>
        </w:rPr>
        <w:t xml:space="preserve">9.9. Quando não for possível a verificação da regularidade no Sistema de Cadastro </w:t>
      </w:r>
      <w:r>
        <w:rPr>
          <w:rFonts w:ascii="Gadugi" w:hAnsi="Gadugi" w:cs="Gadugi"/>
          <w:sz w:val="18"/>
          <w:szCs w:val="18"/>
        </w:rPr>
        <w:t xml:space="preserve">de Fornecedores – SICAF, o contratado deverá entregar ao setor responsável pela fiscalização do contrato, até o dia trinta do mês seguinte ao da prestação dos serviços, os seguintes documentos: </w:t>
      </w:r>
    </w:p>
    <w:p w14:paraId="1FCE2E69" w14:textId="77777777" w:rsidR="00541779" w:rsidRDefault="002616B4">
      <w:pPr>
        <w:pStyle w:val="Nivel2"/>
        <w:numPr>
          <w:ilvl w:val="0"/>
          <w:numId w:val="14"/>
        </w:numPr>
        <w:ind w:left="0" w:firstLine="0"/>
        <w:rPr>
          <w:rFonts w:ascii="Gadugi" w:hAnsi="Gadugi" w:cs="Gadugi"/>
          <w:sz w:val="18"/>
          <w:szCs w:val="18"/>
        </w:rPr>
      </w:pPr>
      <w:r>
        <w:rPr>
          <w:rFonts w:ascii="Gadugi" w:hAnsi="Gadugi" w:cs="Gadugi"/>
          <w:sz w:val="18"/>
          <w:szCs w:val="18"/>
        </w:rPr>
        <w:t xml:space="preserve">Prova de regularidade relativa à Seguridade Social; </w:t>
      </w:r>
    </w:p>
    <w:p w14:paraId="43D723D2" w14:textId="77777777" w:rsidR="00541779" w:rsidRDefault="002616B4">
      <w:pPr>
        <w:pStyle w:val="Nivel2"/>
        <w:numPr>
          <w:ilvl w:val="0"/>
          <w:numId w:val="14"/>
        </w:numPr>
        <w:ind w:left="0" w:firstLine="0"/>
        <w:rPr>
          <w:rFonts w:ascii="Gadugi" w:hAnsi="Gadugi" w:cs="Gadugi"/>
          <w:sz w:val="18"/>
          <w:szCs w:val="18"/>
        </w:rPr>
      </w:pPr>
      <w:r>
        <w:rPr>
          <w:rFonts w:ascii="Gadugi" w:hAnsi="Gadugi" w:cs="Gadugi"/>
          <w:sz w:val="18"/>
          <w:szCs w:val="18"/>
        </w:rPr>
        <w:t>Certidão conjunta relativa aos tributos federais e à Dívida Ativa da União;</w:t>
      </w:r>
    </w:p>
    <w:p w14:paraId="2F86198A" w14:textId="77777777" w:rsidR="00541779" w:rsidRDefault="002616B4">
      <w:pPr>
        <w:pStyle w:val="Nivel2"/>
        <w:numPr>
          <w:ilvl w:val="0"/>
          <w:numId w:val="14"/>
        </w:numPr>
        <w:ind w:left="0" w:firstLine="0"/>
        <w:rPr>
          <w:rFonts w:ascii="Gadugi" w:hAnsi="Gadugi" w:cs="Gadugi"/>
          <w:sz w:val="18"/>
          <w:szCs w:val="18"/>
        </w:rPr>
      </w:pPr>
      <w:r>
        <w:rPr>
          <w:rFonts w:ascii="Gadugi" w:hAnsi="Gadugi" w:cs="Gadugi"/>
          <w:sz w:val="18"/>
          <w:szCs w:val="18"/>
        </w:rPr>
        <w:t xml:space="preserve">Certidões que comprovem a regularidade perante a Fazenda Municipal ou Distrital do domicílio ou sede do contratado; </w:t>
      </w:r>
    </w:p>
    <w:p w14:paraId="468E8C56" w14:textId="77777777" w:rsidR="00541779" w:rsidRDefault="002616B4">
      <w:pPr>
        <w:pStyle w:val="Nivel2"/>
        <w:numPr>
          <w:ilvl w:val="0"/>
          <w:numId w:val="14"/>
        </w:numPr>
        <w:ind w:left="0" w:firstLine="0"/>
        <w:rPr>
          <w:rFonts w:ascii="Gadugi" w:hAnsi="Gadugi" w:cs="Gadugi"/>
          <w:sz w:val="18"/>
          <w:szCs w:val="18"/>
        </w:rPr>
      </w:pPr>
      <w:r>
        <w:rPr>
          <w:rFonts w:ascii="Gadugi" w:hAnsi="Gadugi" w:cs="Gadugi"/>
          <w:sz w:val="18"/>
          <w:szCs w:val="18"/>
        </w:rPr>
        <w:t>Certidão de Regularidade do FGTS – CRF; e</w:t>
      </w:r>
    </w:p>
    <w:p w14:paraId="65AAAAD6" w14:textId="77777777" w:rsidR="00541779" w:rsidRDefault="002616B4">
      <w:pPr>
        <w:pStyle w:val="Nivel2"/>
        <w:numPr>
          <w:ilvl w:val="0"/>
          <w:numId w:val="14"/>
        </w:numPr>
        <w:ind w:left="0" w:firstLine="0"/>
        <w:rPr>
          <w:rFonts w:ascii="Gadugi" w:hAnsi="Gadugi" w:cs="Gadugi"/>
          <w:sz w:val="18"/>
          <w:szCs w:val="18"/>
        </w:rPr>
      </w:pPr>
      <w:r>
        <w:rPr>
          <w:rFonts w:ascii="Gadugi" w:hAnsi="Gadugi" w:cs="Gadugi"/>
          <w:sz w:val="18"/>
          <w:szCs w:val="18"/>
        </w:rPr>
        <w:t xml:space="preserve">Certidão Negativa de Débitos Trabalhistas – CNDT; </w:t>
      </w:r>
    </w:p>
    <w:p w14:paraId="5F68CDA6"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2A64773"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9.11. Comunicar ao Fiscal do contrato, no prazo de 24 (vinte e quatro) horas, qualquer ocorrência anormal ou acidente que se verifique no local dos serviços.</w:t>
      </w:r>
    </w:p>
    <w:p w14:paraId="500FE111"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0C3A1E4C"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9.13. Paralisar, por determinação do Contratante, qualquer atividade que não esteja sendo executada de acordo com a boa técnica ou que ponha em risco a segurança de pessoas ou bens de terceiros.</w:t>
      </w:r>
    </w:p>
    <w:p w14:paraId="2CA90A46"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9.14. Promover a guarda, manutenção e vigilância de materiais, ferramentas, e tudo o que for necessário à execução do objeto, durante a vigência do contrato.</w:t>
      </w:r>
    </w:p>
    <w:p w14:paraId="6BFBEFE6"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3B2F4DE8"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9.16. Submeter previamente, por escrito, ao Contratante, para análise e aprovação, quaisquer mudanças nos métodos executivos que fujam às especificações do memorial descritivo ou instrumento congênere.</w:t>
      </w:r>
    </w:p>
    <w:p w14:paraId="20CC80C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6075B87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9.18. Manter durante toda a vigência do contrato, em compatibilidade com as obrigações assumidas, todas as condições exigidas para habilitação na licitação; </w:t>
      </w:r>
    </w:p>
    <w:p w14:paraId="1F32D3CC"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7" w:tooltip="http://www.planalto.gov.br/ccivil_03/_ato2019-2022/2021/lei/L14133.htm#art116&quot; l &quot;art116">
        <w:r>
          <w:rPr>
            <w:rFonts w:ascii="Gadugi" w:hAnsi="Gadugi" w:cs="Gadugi"/>
            <w:color w:val="0000FF" w:themeColor="hyperlink"/>
            <w:sz w:val="18"/>
            <w:szCs w:val="18"/>
            <w:u w:val="single"/>
          </w:rPr>
          <w:t>art. 116</w:t>
        </w:r>
      </w:hyperlink>
      <w:r>
        <w:rPr>
          <w:rFonts w:ascii="Gadugi" w:hAnsi="Gadugi" w:cs="Gadugi"/>
          <w:sz w:val="18"/>
          <w:szCs w:val="18"/>
        </w:rPr>
        <w:t>);</w:t>
      </w:r>
    </w:p>
    <w:p w14:paraId="7BF40AC7"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9.20. Comprovar a reserva de cargos a que se refere a cláusula acima, no prazo fixado pelo fiscal do contrato, com a indicação dos empregados que preencheram as referidas vagas (</w:t>
      </w:r>
      <w:hyperlink r:id="rId58" w:tooltip="http://www.planalto.gov.br/ccivil_03/_ato2019-2022/2021/lei/L14133.htm#art116&quot; l &quot;art116">
        <w:r>
          <w:rPr>
            <w:rFonts w:ascii="Gadugi" w:hAnsi="Gadugi" w:cs="Gadugi"/>
            <w:color w:val="0000FF" w:themeColor="hyperlink"/>
            <w:sz w:val="18"/>
            <w:szCs w:val="18"/>
            <w:u w:val="single"/>
          </w:rPr>
          <w:t>art. 116, parágrafo único</w:t>
        </w:r>
      </w:hyperlink>
      <w:r>
        <w:rPr>
          <w:rFonts w:ascii="Gadugi" w:hAnsi="Gadugi" w:cs="Gadugi"/>
          <w:sz w:val="18"/>
          <w:szCs w:val="18"/>
        </w:rPr>
        <w:t>);</w:t>
      </w:r>
    </w:p>
    <w:p w14:paraId="5C4E740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9.21. Guardar sigilo sobre todas as informações obtidas em decorrência do cumprimento do contrato;</w:t>
      </w:r>
    </w:p>
    <w:p w14:paraId="48C6BEA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tooltip="http://www.planalto.gov.br/ccivil_03/_ato2019-2022/2021/lei/L14133.htm#art124&quot; l &quot;art124">
        <w:r>
          <w:rPr>
            <w:rFonts w:ascii="Gadugi" w:hAnsi="Gadugi" w:cs="Gadugi"/>
            <w:color w:val="0000FF" w:themeColor="hyperlink"/>
            <w:sz w:val="18"/>
            <w:szCs w:val="18"/>
            <w:u w:val="single"/>
          </w:rPr>
          <w:t>art. 124, II, d, da Lei nº 14.133, de 2021</w:t>
        </w:r>
      </w:hyperlink>
      <w:r>
        <w:rPr>
          <w:rFonts w:ascii="Gadugi" w:hAnsi="Gadugi" w:cs="Gadugi"/>
          <w:sz w:val="18"/>
          <w:szCs w:val="18"/>
        </w:rPr>
        <w:t>;</w:t>
      </w:r>
    </w:p>
    <w:p w14:paraId="0B8D2C1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9.23. Cumprir, além dos postulados legais vigentes de âmbito federal, estadual ou municipal, as normas de segurança do Contratante;</w:t>
      </w:r>
    </w:p>
    <w:p w14:paraId="41E242C1"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9.24. Manter os empregados nos horários predeterminados pelo Contratante.</w:t>
      </w:r>
    </w:p>
    <w:p w14:paraId="2027C75F"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9.25. Apresentar os empregados devidamente identificados por meio de crachá.</w:t>
      </w:r>
    </w:p>
    <w:p w14:paraId="31185883"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9.26. Apresentar ao Contratante, quando for o caso, a relação nominal dos empregados que adentrarão no órgão para a execução do serviço.</w:t>
      </w:r>
    </w:p>
    <w:p w14:paraId="0E085AA2"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9.27. Observar os preceitos da legislação sobre a jornada de trabalho, conforme a categoria profissional.</w:t>
      </w:r>
    </w:p>
    <w:p w14:paraId="71899F70"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7B67A6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9.29. Instruir seus empregados quanto à necessidade de acatar as Normas Internas do Contratante.</w:t>
      </w:r>
    </w:p>
    <w:p w14:paraId="3E83B9C8"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E7B161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9.31. Instruir os seus empregados, quanto à prevenção de incêndios nas áreas do Contratante.</w:t>
      </w:r>
    </w:p>
    <w:p w14:paraId="330BEB97"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9.32. Adotar as providências e precauções necessárias, inclusive consulta nos respectivos órgãos, se necessário for, a fim de que não venham a ser danificadas as redes hidrossanitárias, elétricas e de comunicação.</w:t>
      </w:r>
    </w:p>
    <w:p w14:paraId="6B59DB44"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9.33. Estar registrada ou inscrita no Conselho Profissional competente, conforme as áreas de atuação previstas no Termo de Referência, em plena validade.</w:t>
      </w:r>
    </w:p>
    <w:p w14:paraId="713DB09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9.34. Obter junto aos órgãos competentes, conforme o caso, as licenças necessárias e demais documentos e autorizações exigíveis, na forma da legislação aplicável.</w:t>
      </w:r>
    </w:p>
    <w:p w14:paraId="66AD936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BFD0048"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4009B88"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9.37. Utilizar somente matéria-prima florestal procedente, nos termos do </w:t>
      </w:r>
      <w:hyperlink r:id="rId60" w:tooltip="http://www.planalto.gov.br/ccivil_03/_ato2004-2006/2006/decreto/d5975.htm#art11&quot; l &quot;art11">
        <w:r>
          <w:rPr>
            <w:rFonts w:ascii="Gadugi" w:hAnsi="Gadugi" w:cs="Gadugi"/>
            <w:color w:val="0000FF" w:themeColor="hyperlink"/>
            <w:sz w:val="18"/>
            <w:szCs w:val="18"/>
            <w:u w:val="single"/>
          </w:rPr>
          <w:t>artigo 11 do Decreto n° 5.975, de 2006</w:t>
        </w:r>
      </w:hyperlink>
      <w:r>
        <w:rPr>
          <w:rFonts w:ascii="Gadugi" w:hAnsi="Gadugi" w:cs="Gadugi"/>
          <w:sz w:val="18"/>
          <w:szCs w:val="18"/>
        </w:rPr>
        <w:t xml:space="preserve">, de: </w:t>
      </w:r>
    </w:p>
    <w:p w14:paraId="465B6DEC" w14:textId="77777777" w:rsidR="00541779" w:rsidRDefault="002616B4">
      <w:pPr>
        <w:pStyle w:val="Nivel2"/>
        <w:numPr>
          <w:ilvl w:val="0"/>
          <w:numId w:val="15"/>
        </w:numPr>
        <w:ind w:left="0" w:firstLine="0"/>
        <w:rPr>
          <w:rFonts w:ascii="Gadugi" w:hAnsi="Gadugi" w:cs="Gadugi"/>
          <w:sz w:val="18"/>
          <w:szCs w:val="18"/>
        </w:rPr>
      </w:pPr>
      <w:r>
        <w:rPr>
          <w:rFonts w:ascii="Gadugi" w:hAnsi="Gadugi" w:cs="Gadugi"/>
          <w:sz w:val="18"/>
          <w:szCs w:val="18"/>
        </w:rPr>
        <w:t>manejo florestal, realizado por meio de Plano de Manejo Florestal Sustentável - PMFS devidamente aprovado pelo órgão competente do Sistema Nacional do Meio Ambiente - SISNAMA;</w:t>
      </w:r>
    </w:p>
    <w:p w14:paraId="3C94D572" w14:textId="77777777" w:rsidR="00541779" w:rsidRDefault="002616B4">
      <w:pPr>
        <w:pStyle w:val="Nivel2"/>
        <w:numPr>
          <w:ilvl w:val="0"/>
          <w:numId w:val="15"/>
        </w:numPr>
        <w:ind w:left="0" w:firstLine="0"/>
        <w:rPr>
          <w:rFonts w:ascii="Gadugi" w:hAnsi="Gadugi" w:cs="Gadugi"/>
          <w:sz w:val="18"/>
          <w:szCs w:val="18"/>
        </w:rPr>
      </w:pPr>
      <w:r>
        <w:rPr>
          <w:rFonts w:ascii="Gadugi" w:hAnsi="Gadugi" w:cs="Gadugi"/>
          <w:sz w:val="18"/>
          <w:szCs w:val="18"/>
        </w:rPr>
        <w:t xml:space="preserve">supressão da vegetação natural, devidamente autorizada pelo órgão competente do Sistema Nacional do Meio Ambiente - SISNAMA; </w:t>
      </w:r>
    </w:p>
    <w:p w14:paraId="34CD40AB" w14:textId="77777777" w:rsidR="00541779" w:rsidRDefault="002616B4">
      <w:pPr>
        <w:pStyle w:val="Nivel2"/>
        <w:numPr>
          <w:ilvl w:val="0"/>
          <w:numId w:val="15"/>
        </w:numPr>
        <w:ind w:left="0" w:firstLine="0"/>
        <w:rPr>
          <w:rFonts w:ascii="Gadugi" w:hAnsi="Gadugi" w:cs="Gadugi"/>
          <w:sz w:val="18"/>
          <w:szCs w:val="18"/>
        </w:rPr>
      </w:pPr>
      <w:r>
        <w:rPr>
          <w:rFonts w:ascii="Gadugi" w:hAnsi="Gadugi" w:cs="Gadugi"/>
          <w:sz w:val="18"/>
          <w:szCs w:val="18"/>
        </w:rPr>
        <w:t xml:space="preserve">florestas plantadas; e </w:t>
      </w:r>
    </w:p>
    <w:p w14:paraId="4136BA2F" w14:textId="77777777" w:rsidR="00541779" w:rsidRDefault="002616B4">
      <w:pPr>
        <w:pStyle w:val="Nivel2"/>
        <w:numPr>
          <w:ilvl w:val="0"/>
          <w:numId w:val="15"/>
        </w:numPr>
        <w:ind w:left="0" w:firstLine="0"/>
        <w:rPr>
          <w:rFonts w:ascii="Gadugi" w:hAnsi="Gadugi" w:cs="Gadugi"/>
          <w:sz w:val="18"/>
          <w:szCs w:val="18"/>
        </w:rPr>
      </w:pPr>
      <w:r>
        <w:rPr>
          <w:rFonts w:ascii="Gadugi" w:hAnsi="Gadugi" w:cs="Gadugi"/>
          <w:sz w:val="18"/>
          <w:szCs w:val="18"/>
        </w:rPr>
        <w:t>outras fontes de biomassa florestal, definidas em normas específicas do órgão ambiental competente.</w:t>
      </w:r>
    </w:p>
    <w:p w14:paraId="6B9183A6"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9.38. Comprovar a procedência legal dos produtos ou subprodutos florestais utilizados em cada etapa da execução contratual, nos termos do </w:t>
      </w:r>
      <w:hyperlink r:id="rId61" w:tooltip="https://www.gov.br/compras/pt-br/acesso-a-informacao/legislacao/instrucoes-normativas/instrucao-normativa-no-01-de-19-de-janeiro-de-2010">
        <w:r>
          <w:rPr>
            <w:rFonts w:ascii="Gadugi" w:hAnsi="Gadugi" w:cs="Gadugi"/>
            <w:color w:val="0000FF" w:themeColor="hyperlink"/>
            <w:sz w:val="18"/>
            <w:szCs w:val="18"/>
            <w:u w:val="single"/>
          </w:rPr>
          <w:t>artigo 4°, inciso IX, da Instrução Normativa SLTI/MP n° 1, de 19/01/2010</w:t>
        </w:r>
      </w:hyperlink>
      <w:r>
        <w:rPr>
          <w:rFonts w:ascii="Gadugi" w:hAnsi="Gadugi" w:cs="Gadugi"/>
          <w:sz w:val="18"/>
          <w:szCs w:val="18"/>
        </w:rPr>
        <w:t xml:space="preserve">, por ocasião da respectiva medição, mediante a apresentação dos seguintes documentos, conforme o caso: </w:t>
      </w:r>
    </w:p>
    <w:p w14:paraId="48746AB2" w14:textId="77777777" w:rsidR="00541779" w:rsidRDefault="002616B4">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Cópias autenticadas das notas fiscais de aquisição dos produtos ou subprodutos florestais; </w:t>
      </w:r>
    </w:p>
    <w:p w14:paraId="352DFE04" w14:textId="77777777" w:rsidR="00541779" w:rsidRDefault="002616B4">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2" w:tooltip="https://www.planalto.gov.br/ccivil_03/leis/l6938.htm#art17&quot; l &quot;art17">
        <w:r>
          <w:rPr>
            <w:rFonts w:ascii="Gadugi" w:eastAsia="Calibri" w:hAnsi="Gadugi" w:cs="Gadugi"/>
            <w:color w:val="0000FF" w:themeColor="hyperlink"/>
            <w:sz w:val="18"/>
            <w:szCs w:val="18"/>
            <w:u w:val="single"/>
            <w:lang w:eastAsia="en-US"/>
          </w:rPr>
          <w:t>artigo 17, inciso II, da Lei n° 6.938, de 1981</w:t>
        </w:r>
      </w:hyperlink>
      <w:r>
        <w:rPr>
          <w:rFonts w:ascii="Gadugi" w:eastAsia="Calibri" w:hAnsi="Gadugi" w:cs="Gadugi"/>
          <w:sz w:val="18"/>
          <w:szCs w:val="18"/>
          <w:lang w:eastAsia="en-US"/>
        </w:rPr>
        <w:t>, e legislação correlata;</w:t>
      </w:r>
    </w:p>
    <w:p w14:paraId="4076A0A4" w14:textId="77777777" w:rsidR="00541779" w:rsidRDefault="002616B4">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Documento de Origem Florestal – DOF, instituído pela </w:t>
      </w:r>
      <w:hyperlink r:id="rId63" w:tooltip="http://www.ibama.gov.br/component/legislacao/?view=legislacao&amp;legislacao=112647">
        <w:r>
          <w:rPr>
            <w:rFonts w:ascii="Gadugi" w:hAnsi="Gadugi" w:cs="Gadugi"/>
            <w:sz w:val="18"/>
            <w:szCs w:val="18"/>
            <w:lang w:eastAsia="en-US"/>
          </w:rPr>
          <w:t>Portaria n° 253, de 18/08/2006</w:t>
        </w:r>
      </w:hyperlink>
      <w:r>
        <w:rPr>
          <w:rFonts w:ascii="Gadugi" w:eastAsia="Calibri" w:hAnsi="Gadugi" w:cs="Gadugi"/>
          <w:sz w:val="18"/>
          <w:szCs w:val="18"/>
          <w:lang w:eastAsia="en-US"/>
        </w:rPr>
        <w:t xml:space="preserve">, do Ministério do Meio Ambiente, e </w:t>
      </w:r>
      <w:hyperlink r:id="rId64" w:tooltip="http://www.ibama.gov.br/phocadownload/sinaflor/2018/2018-06-13-Ibama-IN-IBAMA-21-24-12-2014-SINAFLOR-DOF-compilada.pdf">
        <w:r>
          <w:rPr>
            <w:rFonts w:ascii="Gadugi" w:hAnsi="Gadugi" w:cs="Gadugi"/>
            <w:sz w:val="18"/>
            <w:szCs w:val="18"/>
            <w:lang w:eastAsia="en-US"/>
          </w:rPr>
          <w:t>Instrução Normativa IBAMA n° 21, de 24/12/2014</w:t>
        </w:r>
      </w:hyperlink>
      <w:r>
        <w:rPr>
          <w:rFonts w:ascii="Gadugi" w:eastAsia="Calibri" w:hAnsi="Gadugi" w:cs="Gadugi"/>
          <w:sz w:val="18"/>
          <w:szCs w:val="18"/>
          <w:lang w:eastAsia="en-US"/>
        </w:rPr>
        <w:t>, quando se tratar de produtos ou subprodutos florestais de origem nativa cujo transporte e armazenamento exijam a emissão de tal licença obrigatória; e</w:t>
      </w:r>
    </w:p>
    <w:p w14:paraId="21FD8E78" w14:textId="77777777" w:rsidR="00541779" w:rsidRDefault="002616B4">
      <w:pPr>
        <w:pStyle w:val="Nivel3"/>
        <w:numPr>
          <w:ilvl w:val="0"/>
          <w:numId w:val="0"/>
        </w:numPr>
        <w:rPr>
          <w:rFonts w:ascii="Gadugi" w:hAnsi="Gadugi" w:cs="Gadugi"/>
          <w:sz w:val="18"/>
          <w:szCs w:val="18"/>
        </w:rPr>
      </w:pPr>
      <w:r>
        <w:rPr>
          <w:rFonts w:ascii="Gadugi" w:hAnsi="Gadugi" w:cs="Gadugi"/>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74F51BC" w14:textId="77777777" w:rsidR="00541779" w:rsidRDefault="002616B4">
      <w:pPr>
        <w:pStyle w:val="Nivel2"/>
        <w:numPr>
          <w:ilvl w:val="0"/>
          <w:numId w:val="0"/>
        </w:numPr>
        <w:rPr>
          <w:rFonts w:ascii="Gadugi" w:hAnsi="Gadugi" w:cs="Gadugi"/>
          <w:sz w:val="18"/>
          <w:szCs w:val="18"/>
        </w:rPr>
      </w:pPr>
      <w:r>
        <w:rPr>
          <w:rFonts w:ascii="Gadugi" w:hAnsi="Gadugi" w:cs="Gadugi"/>
          <w:sz w:val="18"/>
          <w:szCs w:val="18"/>
          <w:lang w:eastAsia="en-US"/>
        </w:rPr>
        <w:t xml:space="preserve">9.40. Observar as </w:t>
      </w:r>
      <w:r>
        <w:rPr>
          <w:rFonts w:ascii="Gadugi" w:hAnsi="Gadugi" w:cs="Gadugi"/>
          <w:sz w:val="18"/>
          <w:szCs w:val="18"/>
        </w:rPr>
        <w:t>diretrizes</w:t>
      </w:r>
      <w:r>
        <w:rPr>
          <w:rFonts w:ascii="Gadugi" w:hAnsi="Gadugi" w:cs="Gadugi"/>
          <w:sz w:val="18"/>
          <w:szCs w:val="18"/>
          <w:lang w:eastAsia="en-US"/>
        </w:rPr>
        <w:t xml:space="preserve">, critérios e procedimentos para a gestão dos resíduos da construção civil </w:t>
      </w:r>
      <w:r>
        <w:rPr>
          <w:rFonts w:ascii="Gadugi" w:hAnsi="Gadugi" w:cs="Gadugi"/>
          <w:sz w:val="18"/>
          <w:szCs w:val="18"/>
        </w:rPr>
        <w:t>estabelecidos</w:t>
      </w:r>
      <w:r>
        <w:rPr>
          <w:rFonts w:ascii="Gadugi" w:hAnsi="Gadugi" w:cs="Gadugi"/>
          <w:sz w:val="18"/>
          <w:szCs w:val="18"/>
          <w:lang w:eastAsia="en-US"/>
        </w:rPr>
        <w:t xml:space="preserve"> na Resolução nº 307, de 05/07/2002, com as alterações posteriores, do Conselho Nacional de Meio Ambiente - CONAMA, conforme </w:t>
      </w:r>
      <w:hyperlink r:id="rId65" w:tooltip="https://www.gov.br/compras/pt-br/acesso-a-informacao/legislacao/instrucoes-normativas/instrucao-normativa-no-01-de-19-de-janeiro-de-2010#art4§2&quot; l &quot;art4§2">
        <w:r>
          <w:rPr>
            <w:rFonts w:ascii="Gadugi" w:eastAsia="Calibri" w:hAnsi="Gadugi" w:cs="Gadugi"/>
            <w:color w:val="0000FF" w:themeColor="hyperlink"/>
            <w:sz w:val="18"/>
            <w:szCs w:val="18"/>
            <w:u w:val="single"/>
            <w:lang w:eastAsia="en-US"/>
          </w:rPr>
          <w:t>artigo 4°, §§ 2° e 3°, da Instrução Normativa SLTI/MP n° 1, de 19/01/2010</w:t>
        </w:r>
      </w:hyperlink>
      <w:r>
        <w:rPr>
          <w:rFonts w:ascii="Gadugi" w:hAnsi="Gadugi" w:cs="Gadugi"/>
          <w:sz w:val="18"/>
          <w:szCs w:val="18"/>
          <w:lang w:eastAsia="en-US"/>
        </w:rPr>
        <w:t>, nos seguintes termos:</w:t>
      </w:r>
    </w:p>
    <w:p w14:paraId="58FF5F5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7F9F987" w14:textId="77777777" w:rsidR="00541779" w:rsidRDefault="002616B4">
      <w:pPr>
        <w:pStyle w:val="Nivel3"/>
        <w:numPr>
          <w:ilvl w:val="0"/>
          <w:numId w:val="0"/>
        </w:numPr>
        <w:rPr>
          <w:rFonts w:ascii="Gadugi" w:hAnsi="Gadugi" w:cs="Gadugi"/>
          <w:sz w:val="18"/>
          <w:szCs w:val="18"/>
        </w:rPr>
      </w:pPr>
      <w:r>
        <w:rPr>
          <w:rFonts w:ascii="Gadugi" w:hAnsi="Gadugi" w:cs="Gadugi"/>
          <w:sz w:val="18"/>
          <w:szCs w:val="18"/>
          <w:lang w:eastAsia="en-US"/>
        </w:rPr>
        <w:t xml:space="preserve">        9.40.2. Nos termos dos </w:t>
      </w:r>
      <w:hyperlink r:id="rId66" w:tooltip="https://cetesb.sp.gov.br/licenciamento/documentos/2002_Res_CONAMA_307.pdf">
        <w:r>
          <w:rPr>
            <w:rFonts w:ascii="Gadugi" w:eastAsia="Calibri" w:hAnsi="Gadugi" w:cs="Gadugi"/>
            <w:color w:val="0000FF" w:themeColor="hyperlink"/>
            <w:sz w:val="18"/>
            <w:szCs w:val="18"/>
            <w:u w:val="single"/>
            <w:lang w:eastAsia="en-US"/>
          </w:rPr>
          <w:t>artigos 3° e 10° da Resolução CONAMA n° 307, de 05/07/2002</w:t>
        </w:r>
      </w:hyperlink>
      <w:r>
        <w:rPr>
          <w:rFonts w:ascii="Gadugi" w:hAnsi="Gadugi" w:cs="Gadugi"/>
          <w:sz w:val="18"/>
          <w:szCs w:val="18"/>
          <w:lang w:eastAsia="en-US"/>
        </w:rPr>
        <w:t>, o Contratado deverá providenciar a destinação ambientalmente adequada dos resíduos da construção civil originários da contratação, obedecendo, no que couber, aos seguintes procedimentos:</w:t>
      </w:r>
    </w:p>
    <w:p w14:paraId="2BE69739" w14:textId="77777777" w:rsidR="00541779" w:rsidRDefault="002616B4">
      <w:pPr>
        <w:pStyle w:val="Nivel4"/>
        <w:numPr>
          <w:ilvl w:val="0"/>
          <w:numId w:val="0"/>
        </w:numPr>
        <w:tabs>
          <w:tab w:val="left" w:pos="1275"/>
          <w:tab w:val="left" w:pos="1361"/>
        </w:tabs>
        <w:rPr>
          <w:rFonts w:ascii="Gadugi" w:hAnsi="Gadugi" w:cs="Gadugi"/>
          <w:sz w:val="18"/>
          <w:szCs w:val="18"/>
        </w:rPr>
      </w:pPr>
      <w:r>
        <w:rPr>
          <w:rFonts w:ascii="Gadugi" w:hAnsi="Gadugi" w:cs="Gadugi"/>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48441DC1" w14:textId="77777777" w:rsidR="00541779" w:rsidRDefault="002616B4">
      <w:pPr>
        <w:pStyle w:val="Nivel4"/>
        <w:numPr>
          <w:ilvl w:val="0"/>
          <w:numId w:val="0"/>
        </w:numPr>
        <w:tabs>
          <w:tab w:val="left" w:pos="1136"/>
          <w:tab w:val="left" w:pos="1414"/>
        </w:tabs>
        <w:rPr>
          <w:rFonts w:ascii="Gadugi" w:hAnsi="Gadugi" w:cs="Gadugi"/>
          <w:sz w:val="18"/>
          <w:szCs w:val="18"/>
        </w:rPr>
      </w:pPr>
      <w:r>
        <w:rPr>
          <w:rFonts w:ascii="Gadugi" w:hAnsi="Gadugi" w:cs="Gadugi"/>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783649DB" w14:textId="77777777" w:rsidR="00541779" w:rsidRDefault="002616B4">
      <w:pPr>
        <w:pStyle w:val="Nivel4"/>
        <w:numPr>
          <w:ilvl w:val="0"/>
          <w:numId w:val="0"/>
        </w:numPr>
        <w:rPr>
          <w:rFonts w:ascii="Gadugi" w:hAnsi="Gadugi" w:cs="Gadugi"/>
          <w:sz w:val="18"/>
          <w:szCs w:val="18"/>
        </w:rPr>
      </w:pPr>
      <w:r>
        <w:rPr>
          <w:rFonts w:ascii="Gadugi" w:hAnsi="Gadugi" w:cs="Gadugi"/>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55BC411B" w14:textId="77777777" w:rsidR="00541779" w:rsidRDefault="002616B4">
      <w:pPr>
        <w:pStyle w:val="Nivel4"/>
        <w:numPr>
          <w:ilvl w:val="0"/>
          <w:numId w:val="0"/>
        </w:numPr>
        <w:tabs>
          <w:tab w:val="left" w:pos="857"/>
          <w:tab w:val="left" w:pos="1018"/>
          <w:tab w:val="left" w:pos="1050"/>
        </w:tabs>
        <w:rPr>
          <w:rFonts w:ascii="Gadugi" w:hAnsi="Gadugi" w:cs="Gadugi"/>
          <w:sz w:val="18"/>
          <w:szCs w:val="18"/>
        </w:rPr>
      </w:pPr>
      <w:r>
        <w:rPr>
          <w:rFonts w:ascii="Gadugi" w:hAnsi="Gadugi" w:cs="Gadugi"/>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321A8E0A" w14:textId="77777777" w:rsidR="00541779" w:rsidRDefault="002616B4">
      <w:pPr>
        <w:pStyle w:val="Nivel3"/>
        <w:numPr>
          <w:ilvl w:val="0"/>
          <w:numId w:val="0"/>
        </w:numPr>
        <w:rPr>
          <w:rFonts w:ascii="Gadugi" w:hAnsi="Gadugi" w:cs="Gadugi"/>
          <w:sz w:val="18"/>
          <w:szCs w:val="18"/>
        </w:rPr>
      </w:pPr>
      <w:r>
        <w:rPr>
          <w:rFonts w:ascii="Gadugi" w:hAnsi="Gadugi" w:cs="Gadugi"/>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3FC7D852" w14:textId="77777777" w:rsidR="00541779" w:rsidRDefault="002616B4">
      <w:pPr>
        <w:pStyle w:val="Nivel3"/>
        <w:numPr>
          <w:ilvl w:val="0"/>
          <w:numId w:val="0"/>
        </w:numPr>
        <w:rPr>
          <w:rFonts w:ascii="Gadugi" w:hAnsi="Gadugi" w:cs="Gadugi"/>
          <w:sz w:val="18"/>
          <w:szCs w:val="18"/>
        </w:rPr>
      </w:pPr>
      <w:r>
        <w:rPr>
          <w:rFonts w:ascii="Gadugi" w:hAnsi="Gadugi" w:cs="Gadugi"/>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Pr>
          <w:rFonts w:ascii="Gadugi" w:hAnsi="Gadugi" w:cs="Gadugi"/>
          <w:sz w:val="18"/>
          <w:szCs w:val="18"/>
          <w:lang w:eastAsia="en-US"/>
        </w:rPr>
        <w:t>ns</w:t>
      </w:r>
      <w:proofErr w:type="spellEnd"/>
      <w:r>
        <w:rPr>
          <w:rFonts w:ascii="Gadugi" w:hAnsi="Gadugi" w:cs="Gadugi"/>
          <w:sz w:val="18"/>
          <w:szCs w:val="18"/>
          <w:lang w:eastAsia="en-US"/>
        </w:rPr>
        <w:t>. 15.112, 15.113, 15.114, 15.115 e 15.116, de 2004.</w:t>
      </w:r>
    </w:p>
    <w:p w14:paraId="70C28E97" w14:textId="77777777" w:rsidR="00541779" w:rsidRDefault="002616B4">
      <w:pPr>
        <w:pStyle w:val="Nivel2"/>
        <w:numPr>
          <w:ilvl w:val="0"/>
          <w:numId w:val="0"/>
        </w:numPr>
        <w:rPr>
          <w:rFonts w:ascii="Gadugi" w:hAnsi="Gadugi" w:cs="Gadugi"/>
          <w:sz w:val="18"/>
          <w:szCs w:val="18"/>
        </w:rPr>
      </w:pPr>
      <w:r>
        <w:rPr>
          <w:rFonts w:ascii="Gadugi" w:hAnsi="Gadugi" w:cs="Gadugi"/>
          <w:sz w:val="18"/>
          <w:szCs w:val="18"/>
          <w:lang w:eastAsia="en-US"/>
        </w:rPr>
        <w:t xml:space="preserve">9.41. Observar as </w:t>
      </w:r>
      <w:r>
        <w:rPr>
          <w:rFonts w:ascii="Gadugi" w:hAnsi="Gadugi" w:cs="Gadugi"/>
          <w:sz w:val="18"/>
          <w:szCs w:val="18"/>
        </w:rPr>
        <w:t>seguintes</w:t>
      </w:r>
      <w:r>
        <w:rPr>
          <w:rFonts w:ascii="Gadugi" w:hAnsi="Gadugi" w:cs="Gadugi"/>
          <w:sz w:val="18"/>
          <w:szCs w:val="18"/>
          <w:lang w:eastAsia="en-US"/>
        </w:rPr>
        <w:t xml:space="preserve"> diretrizes de caráter ambiental:</w:t>
      </w:r>
    </w:p>
    <w:p w14:paraId="72E517A9" w14:textId="77777777" w:rsidR="00541779" w:rsidRDefault="002616B4">
      <w:pPr>
        <w:pStyle w:val="Nivel2"/>
        <w:numPr>
          <w:ilvl w:val="0"/>
          <w:numId w:val="0"/>
        </w:numPr>
        <w:rPr>
          <w:rFonts w:ascii="Gadugi" w:hAnsi="Gadugi" w:cs="Gadugi"/>
          <w:sz w:val="18"/>
          <w:szCs w:val="18"/>
        </w:rPr>
      </w:pPr>
      <w:r>
        <w:rPr>
          <w:rFonts w:ascii="Gadugi" w:hAnsi="Gadugi" w:cs="Gadugi"/>
          <w:sz w:val="18"/>
          <w:szCs w:val="18"/>
          <w:lang w:eastAsia="en-US"/>
        </w:rPr>
        <w:t xml:space="preserve">        9.41.1. Qualquer</w:t>
      </w:r>
      <w:r>
        <w:rPr>
          <w:rFonts w:ascii="Gadugi" w:hAnsi="Gadugi" w:cs="Gadugi"/>
          <w:sz w:val="18"/>
          <w:szCs w:val="18"/>
        </w:rPr>
        <w:t xml:space="preserve"> instalação, equipamento ou processo, situado em local fixo, que</w:t>
      </w:r>
      <w:r>
        <w:rPr>
          <w:rFonts w:ascii="Gadugi" w:hAnsi="Gadugi" w:cs="Gadugi"/>
          <w:sz w:val="18"/>
          <w:szCs w:val="18"/>
          <w:lang w:eastAsia="en-US"/>
        </w:rPr>
        <w:t xml:space="preserve"> </w:t>
      </w:r>
      <w:r>
        <w:rPr>
          <w:rFonts w:ascii="Gadugi" w:hAnsi="Gadugi" w:cs="Gadugi"/>
          <w:sz w:val="18"/>
          <w:szCs w:val="18"/>
        </w:rPr>
        <w:t>libere</w:t>
      </w:r>
      <w:r>
        <w:rPr>
          <w:rFonts w:ascii="Gadugi" w:hAnsi="Gadugi" w:cs="Gadugi"/>
          <w:sz w:val="18"/>
          <w:szCs w:val="18"/>
          <w:lang w:eastAsia="en-US"/>
        </w:rPr>
        <w:t xml:space="preserve"> ou emita matéria para a atmosfera, por emissão pontual ou fugitiva, </w:t>
      </w:r>
      <w:r>
        <w:rPr>
          <w:rFonts w:ascii="Gadugi" w:hAnsi="Gadugi" w:cs="Gadugi"/>
          <w:sz w:val="18"/>
          <w:szCs w:val="18"/>
        </w:rPr>
        <w:t>utilizado</w:t>
      </w:r>
      <w:r>
        <w:rPr>
          <w:rFonts w:ascii="Gadugi" w:hAnsi="Gadugi" w:cs="Gadugi"/>
          <w:sz w:val="18"/>
          <w:szCs w:val="18"/>
          <w:lang w:eastAsia="en-US"/>
        </w:rPr>
        <w:t xml:space="preserve"> na execução contratual, deverá respeitar os limites máximos de emissão de poluentes admitidos na </w:t>
      </w:r>
      <w:hyperlink r:id="rId67" w:tooltip="http://www.ipaam.am.gov.br/wp-content/uploads/2021/01/Conama-382-Poluentes-atmosfericos.pdf">
        <w:r>
          <w:rPr>
            <w:rFonts w:ascii="Gadugi" w:eastAsia="Calibri" w:hAnsi="Gadugi" w:cs="Gadugi"/>
            <w:color w:val="0000FF" w:themeColor="hyperlink"/>
            <w:sz w:val="18"/>
            <w:szCs w:val="18"/>
            <w:u w:val="single"/>
            <w:lang w:eastAsia="en-US"/>
          </w:rPr>
          <w:t>Resolução CONAMA n° 382, de 26/12/2006</w:t>
        </w:r>
      </w:hyperlink>
      <w:r>
        <w:rPr>
          <w:rFonts w:ascii="Gadugi" w:hAnsi="Gadugi" w:cs="Gadugi"/>
          <w:sz w:val="18"/>
          <w:szCs w:val="18"/>
          <w:lang w:eastAsia="en-US"/>
        </w:rPr>
        <w:t>, e legislação correlata, de acordo com o poluente e o tipo de fonte.</w:t>
      </w:r>
    </w:p>
    <w:p w14:paraId="59C9A24F" w14:textId="77777777" w:rsidR="00541779" w:rsidRDefault="002616B4">
      <w:pPr>
        <w:pStyle w:val="Nivel3"/>
        <w:numPr>
          <w:ilvl w:val="0"/>
          <w:numId w:val="0"/>
        </w:numPr>
        <w:rPr>
          <w:rFonts w:ascii="Gadugi" w:hAnsi="Gadugi" w:cs="Gadugi"/>
          <w:sz w:val="18"/>
          <w:szCs w:val="18"/>
        </w:rPr>
      </w:pPr>
      <w:r>
        <w:rPr>
          <w:rFonts w:ascii="Gadugi" w:hAnsi="Gadugi" w:cs="Gadugi"/>
          <w:sz w:val="18"/>
          <w:szCs w:val="18"/>
          <w:lang w:eastAsia="en-US"/>
        </w:rPr>
        <w:t xml:space="preserve">          9.41.2. Na execução contratual, conforme o caso, a emissão de ruídos não poderá ultrapassar os níveis </w:t>
      </w:r>
      <w:r>
        <w:rPr>
          <w:rFonts w:ascii="Gadugi" w:hAnsi="Gadugi" w:cs="Gadugi"/>
          <w:sz w:val="18"/>
          <w:szCs w:val="18"/>
        </w:rPr>
        <w:t>considerados</w:t>
      </w:r>
      <w:r>
        <w:rPr>
          <w:rFonts w:ascii="Gadugi" w:hAnsi="Gadugi" w:cs="Gadugi"/>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8" w:tooltip="http://www.ibama.gov.br/sophia/cnia/legislacao/MMA/RE0001-080390.PDF">
        <w:r>
          <w:rPr>
            <w:rFonts w:ascii="Gadugi" w:hAnsi="Gadugi" w:cs="Gadugi"/>
            <w:color w:val="0000FF" w:themeColor="hyperlink"/>
            <w:sz w:val="18"/>
            <w:szCs w:val="18"/>
            <w:u w:val="single"/>
          </w:rPr>
          <w:t>Resolução CONAMA n° 01, de 08/03/90</w:t>
        </w:r>
      </w:hyperlink>
      <w:r>
        <w:rPr>
          <w:rFonts w:ascii="Gadugi" w:hAnsi="Gadugi" w:cs="Gadugi"/>
          <w:sz w:val="18"/>
          <w:szCs w:val="18"/>
          <w:lang w:eastAsia="en-US"/>
        </w:rPr>
        <w:t>, e legislação correlata.</w:t>
      </w:r>
    </w:p>
    <w:p w14:paraId="27648A8A"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9.42. Nos termos do </w:t>
      </w:r>
      <w:hyperlink r:id="rId69" w:tooltip="https://www.gov.br/compras/pt-br/acesso-a-informacao/legislacao/instrucoes-normativas/instrucao-normativa-no-01-de-19-de-janeiro-de-2010">
        <w:r>
          <w:rPr>
            <w:rFonts w:ascii="Gadugi" w:hAnsi="Gadugi" w:cs="Gadugi"/>
            <w:color w:val="0000FF" w:themeColor="hyperlink"/>
            <w:sz w:val="18"/>
            <w:szCs w:val="18"/>
            <w:u w:val="single"/>
          </w:rPr>
          <w:t>artigo 4°, § 3°, da Instrução Normativa SLTI/MP n° 1, de 19/01/2010</w:t>
        </w:r>
      </w:hyperlink>
      <w:r>
        <w:rPr>
          <w:rFonts w:ascii="Gadugi" w:hAnsi="Gadugi" w:cs="Gadugi"/>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723A1C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D03353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F1DC04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366EF5D" w14:textId="77777777" w:rsidR="00541779" w:rsidRDefault="002616B4">
      <w:pPr>
        <w:pStyle w:val="Nivel01"/>
        <w:numPr>
          <w:ilvl w:val="0"/>
          <w:numId w:val="0"/>
        </w:numPr>
        <w:spacing w:before="60" w:after="60"/>
        <w:rPr>
          <w:rFonts w:ascii="Gadugi" w:hAnsi="Gadugi" w:cs="Gadugi"/>
          <w:sz w:val="18"/>
          <w:szCs w:val="18"/>
        </w:rPr>
      </w:pPr>
      <w:r>
        <w:rPr>
          <w:rFonts w:ascii="Gadugi" w:hAnsi="Gadugi" w:cs="Gadugi"/>
          <w:color w:val="000000" w:themeColor="text1"/>
          <w:sz w:val="18"/>
          <w:szCs w:val="18"/>
        </w:rPr>
        <w:t>10. CLÁUSULA DÉCIMA- OBRIGAÇÕES PERTINENTES À LGPD</w:t>
      </w:r>
    </w:p>
    <w:p w14:paraId="5EF98EC3"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10.1. As partes deverão cumprir a </w:t>
      </w:r>
      <w:hyperlink r:id="rId70" w:tooltip="https://www.planalto.gov.br/ccivil_03/_ato2015-2018/2018/lei/l13709.htm">
        <w:r>
          <w:rPr>
            <w:rFonts w:ascii="Gadugi" w:hAnsi="Gadugi" w:cs="Gadugi"/>
            <w:color w:val="000000" w:themeColor="text1"/>
            <w:sz w:val="18"/>
            <w:szCs w:val="18"/>
            <w:u w:val="single"/>
          </w:rPr>
          <w:t>Lei nº 13.709, de 14 de agosto de 2018 (LGPD)</w:t>
        </w:r>
      </w:hyperlink>
      <w:r>
        <w:rPr>
          <w:rFonts w:ascii="Gadugi" w:hAnsi="Gadugi" w:cs="Gadugi"/>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6E6AFB9"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10.2. Os dados obtidos somente poderão ser utilizados para as finalidades que justificaram seu acesso e de acordo com a boa-fé e com os princípios do </w:t>
      </w:r>
      <w:hyperlink r:id="rId71" w:tooltip="https://www.planalto.gov.br/ccivil_03/_ato2015-2018/2018/lei/l13709.htm#art6&quot; l &quot;art6">
        <w:r>
          <w:rPr>
            <w:rFonts w:ascii="Gadugi" w:hAnsi="Gadugi" w:cs="Gadugi"/>
            <w:color w:val="000000" w:themeColor="text1"/>
            <w:sz w:val="18"/>
            <w:szCs w:val="18"/>
            <w:u w:val="single"/>
          </w:rPr>
          <w:t>art. 6º da LGPD</w:t>
        </w:r>
      </w:hyperlink>
      <w:r>
        <w:rPr>
          <w:rFonts w:ascii="Gadugi" w:hAnsi="Gadugi" w:cs="Gadugi"/>
          <w:color w:val="000000" w:themeColor="text1"/>
          <w:sz w:val="18"/>
          <w:szCs w:val="18"/>
        </w:rPr>
        <w:t xml:space="preserve">. </w:t>
      </w:r>
    </w:p>
    <w:p w14:paraId="7AF020B9"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10.3. É vedado o compartilhamento com terceiros dos dados obtidos fora das hipóteses permitidas em Lei.</w:t>
      </w:r>
    </w:p>
    <w:p w14:paraId="69245536"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10.4. A Administração deverá ser informada no prazo de 5 (cinco) dias úteis sobre todos os contratos de sub operação firmados ou que venham a ser celebrados pelo Contratado. </w:t>
      </w:r>
    </w:p>
    <w:p w14:paraId="31E5EA22"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10.5. Terminado o tratamento dos dados nos termos do </w:t>
      </w:r>
      <w:hyperlink r:id="rId72" w:tooltip="https://www.planalto.gov.br/ccivil_03/_ato2015-2018/2018/lei/l13709.htm#art15&quot; l &quot;art15">
        <w:r>
          <w:rPr>
            <w:rFonts w:ascii="Gadugi" w:hAnsi="Gadugi" w:cs="Gadugi"/>
            <w:color w:val="000000" w:themeColor="text1"/>
            <w:sz w:val="18"/>
            <w:szCs w:val="18"/>
            <w:u w:val="single"/>
          </w:rPr>
          <w:t>art. 15 da LGPD</w:t>
        </w:r>
      </w:hyperlink>
      <w:r>
        <w:rPr>
          <w:rFonts w:ascii="Gadugi" w:hAnsi="Gadugi" w:cs="Gadugi"/>
          <w:color w:val="000000" w:themeColor="text1"/>
          <w:sz w:val="18"/>
          <w:szCs w:val="18"/>
        </w:rPr>
        <w:t xml:space="preserve">, é dever do contratado eliminá-los, com exceção das hipóteses do </w:t>
      </w:r>
      <w:hyperlink r:id="rId73" w:tooltip="https://www.planalto.gov.br/ccivil_03/_ato2015-2018/2018/lei/l13709.htm#art16&quot; l &quot;art16">
        <w:r>
          <w:rPr>
            <w:rFonts w:ascii="Gadugi" w:hAnsi="Gadugi" w:cs="Gadugi"/>
            <w:color w:val="000000" w:themeColor="text1"/>
            <w:sz w:val="18"/>
            <w:szCs w:val="18"/>
            <w:u w:val="single"/>
          </w:rPr>
          <w:t>art. 16 da LGPD</w:t>
        </w:r>
      </w:hyperlink>
      <w:r>
        <w:rPr>
          <w:rFonts w:ascii="Gadugi" w:hAnsi="Gadugi" w:cs="Gadugi"/>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5C53FB4F"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10.6. É dever do contratado orientar e treinar seus empregados sobre os deveres, requisitos e responsabilidades decorrentes da LGPD. </w:t>
      </w:r>
    </w:p>
    <w:p w14:paraId="1CDCE130"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10.7. O Contratado deverá exigir de sub operadores e subcontratados o cumprimento dos deveres da presente cláusula, permanecendo integralmente responsável por garantir sua observância.</w:t>
      </w:r>
    </w:p>
    <w:p w14:paraId="60B7BFF5"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044C0BD3"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746E4DC1"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4" w:tooltip="https://www.planalto.gov.br/ccivil_03/_ato2015-2018/2018/lei/l13709.htm">
        <w:r>
          <w:rPr>
            <w:rFonts w:ascii="Gadugi" w:hAnsi="Gadugi" w:cs="Gadugi"/>
            <w:color w:val="000000" w:themeColor="text1"/>
            <w:sz w:val="18"/>
            <w:szCs w:val="18"/>
            <w:u w:val="single"/>
          </w:rPr>
          <w:t>LGPD, art. 37</w:t>
        </w:r>
      </w:hyperlink>
      <w:r>
        <w:rPr>
          <w:rFonts w:ascii="Gadugi" w:hAnsi="Gadugi" w:cs="Gadugi"/>
          <w:color w:val="000000" w:themeColor="text1"/>
          <w:sz w:val="18"/>
          <w:szCs w:val="18"/>
        </w:rPr>
        <w:t>), com cada acesso, data, horário e registro da finalidade, para efeito de responsabilização, em caso de eventuais omissões, desvios ou abusos.</w:t>
      </w:r>
    </w:p>
    <w:p w14:paraId="46A9D67B" w14:textId="77777777" w:rsidR="00541779" w:rsidRDefault="002616B4">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7C95FFC7"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21825FFE"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10.13. Os contratos e convênios de que trata o </w:t>
      </w:r>
      <w:hyperlink r:id="rId75" w:tooltip="https://www.planalto.gov.br/ccivil_03/_ato2015-2018/2018/lei/l13709.htm#art26§1&quot; l &quot;art26§1">
        <w:r>
          <w:rPr>
            <w:rFonts w:ascii="Gadugi" w:hAnsi="Gadugi" w:cs="Gadugi"/>
            <w:color w:val="000000" w:themeColor="text1"/>
            <w:sz w:val="18"/>
            <w:szCs w:val="18"/>
            <w:u w:val="single"/>
          </w:rPr>
          <w:t>§ 1º do art. 26 da LGPD</w:t>
        </w:r>
      </w:hyperlink>
      <w:r>
        <w:rPr>
          <w:rFonts w:ascii="Gadugi" w:hAnsi="Gadugi" w:cs="Gadugi"/>
          <w:color w:val="000000" w:themeColor="text1"/>
          <w:sz w:val="18"/>
          <w:szCs w:val="18"/>
        </w:rPr>
        <w:t xml:space="preserve"> deverão ser comunicados à autoridade nacional.</w:t>
      </w:r>
    </w:p>
    <w:p w14:paraId="21A95FED" w14:textId="77777777" w:rsidR="00541779" w:rsidRDefault="002616B4">
      <w:pPr>
        <w:pStyle w:val="Nivel01"/>
        <w:numPr>
          <w:ilvl w:val="0"/>
          <w:numId w:val="0"/>
        </w:numPr>
        <w:spacing w:before="0" w:after="0"/>
        <w:rPr>
          <w:rFonts w:ascii="Gadugi" w:hAnsi="Gadugi" w:cs="Gadugi"/>
          <w:sz w:val="18"/>
          <w:szCs w:val="18"/>
        </w:rPr>
      </w:pPr>
      <w:r>
        <w:rPr>
          <w:rFonts w:ascii="Gadugi" w:hAnsi="Gadugi" w:cs="Gadugi"/>
          <w:color w:val="000000"/>
          <w:sz w:val="18"/>
          <w:szCs w:val="18"/>
        </w:rPr>
        <w:t>11. CLÁUSULA DÉCIMA PRIMEIRA – GARANTIA DE EXECUÇÃO</w:t>
      </w:r>
      <w:r>
        <w:rPr>
          <w:rFonts w:ascii="Gadugi" w:hAnsi="Gadugi" w:cs="Gadugi"/>
          <w:sz w:val="18"/>
          <w:szCs w:val="18"/>
        </w:rPr>
        <w:t xml:space="preserve"> (</w:t>
      </w:r>
      <w:hyperlink r:id="rId76" w:tooltip="http://www.planalto.gov.br/ccivil_03/_ato2019-2022/2021/lei/L14133.htm#art92&quot; l &quot;art92">
        <w:r>
          <w:rPr>
            <w:rFonts w:ascii="Gadugi" w:hAnsi="Gadugi" w:cs="Gadugi"/>
            <w:color w:val="0000FF" w:themeColor="hyperlink"/>
            <w:sz w:val="18"/>
            <w:szCs w:val="18"/>
            <w:u w:val="single"/>
          </w:rPr>
          <w:t>art. 92, XII</w:t>
        </w:r>
      </w:hyperlink>
      <w:r>
        <w:rPr>
          <w:rFonts w:ascii="Gadugi" w:hAnsi="Gadugi" w:cs="Gadugi"/>
          <w:sz w:val="18"/>
          <w:szCs w:val="18"/>
        </w:rPr>
        <w:t>)</w:t>
      </w:r>
      <w:bookmarkEnd w:id="61"/>
    </w:p>
    <w:p w14:paraId="79D1D9F7" w14:textId="77777777" w:rsidR="00541779" w:rsidRDefault="002616B4" w:rsidP="00984505">
      <w:pPr>
        <w:pStyle w:val="Nvel2-Red"/>
        <w:numPr>
          <w:ilvl w:val="0"/>
          <w:numId w:val="0"/>
        </w:numPr>
        <w:spacing w:before="0" w:after="0"/>
        <w:rPr>
          <w:rFonts w:ascii="Gadugi" w:hAnsi="Gadugi" w:cs="Gadugi"/>
          <w:sz w:val="18"/>
          <w:szCs w:val="18"/>
        </w:rPr>
      </w:pPr>
      <w:r>
        <w:rPr>
          <w:rFonts w:ascii="Gadugi" w:hAnsi="Gadugi" w:cs="Gadugi"/>
          <w:color w:val="000000" w:themeColor="text1"/>
          <w:sz w:val="18"/>
          <w:szCs w:val="18"/>
        </w:rPr>
        <w:t xml:space="preserve">11.1. A contratação conta com garantia de execução, nos moldes do </w:t>
      </w:r>
      <w:hyperlink r:id="rId77" w:tooltip="http://www.planalto.gov.br/ccivil_03/_ato2019-2022/2021/lei/L14133.htm#art96&quot; l &quot;art96">
        <w:r>
          <w:rPr>
            <w:rFonts w:ascii="Gadugi" w:hAnsi="Gadugi" w:cs="Gadugi"/>
            <w:color w:val="000000" w:themeColor="text1"/>
            <w:sz w:val="18"/>
            <w:szCs w:val="18"/>
            <w:u w:val="single"/>
          </w:rPr>
          <w:t>art. 96 da Lei nº 14.133, de 2021</w:t>
        </w:r>
      </w:hyperlink>
      <w:r>
        <w:rPr>
          <w:rFonts w:ascii="Gadugi" w:hAnsi="Gadugi" w:cs="Gadugi"/>
          <w:color w:val="000000" w:themeColor="text1"/>
          <w:sz w:val="18"/>
          <w:szCs w:val="18"/>
        </w:rPr>
        <w:t>, na modalidade Caução, em valor correspondente a 5% (cinco por cento) do valor inicial do contrato.</w:t>
      </w:r>
      <w:bookmarkStart w:id="62" w:name="undefined_Copia_3"/>
    </w:p>
    <w:p w14:paraId="02A3D4E4" w14:textId="77777777" w:rsidR="00541779" w:rsidRDefault="002616B4" w:rsidP="00984505">
      <w:pPr>
        <w:pStyle w:val="Nvel3-R"/>
        <w:numPr>
          <w:ilvl w:val="0"/>
          <w:numId w:val="0"/>
        </w:numPr>
        <w:spacing w:before="0" w:after="0"/>
        <w:rPr>
          <w:rFonts w:ascii="Gadugi" w:hAnsi="Gadugi" w:cs="Gadugi"/>
          <w:sz w:val="18"/>
          <w:szCs w:val="18"/>
        </w:rPr>
      </w:pPr>
      <w:r>
        <w:rPr>
          <w:rFonts w:ascii="Gadugi" w:hAnsi="Gadugi" w:cs="Gadugi"/>
          <w:color w:val="000000" w:themeColor="text1"/>
          <w:sz w:val="18"/>
          <w:szCs w:val="18"/>
        </w:rPr>
        <w:t xml:space="preserve">               11.1.1. Em caso de inadimplemento pelo Contratado, a seguradora deverá assumir a execução e concluir o objeto do contrato (</w:t>
      </w:r>
      <w:hyperlink r:id="rId78" w:tooltip="http://www.planalto.gov.br/ccivil_03/_ato2019-2022/2021/lei/L14133.htm#art102&quot; l &quot;art102">
        <w:r>
          <w:rPr>
            <w:rFonts w:ascii="Gadugi" w:hAnsi="Gadugi" w:cs="Gadugi"/>
            <w:color w:val="000000" w:themeColor="text1"/>
            <w:sz w:val="18"/>
            <w:szCs w:val="18"/>
            <w:u w:val="single"/>
          </w:rPr>
          <w:t>Lei nº 14.133/2021, art. 102</w:t>
        </w:r>
      </w:hyperlink>
      <w:r>
        <w:rPr>
          <w:rFonts w:ascii="Gadugi" w:hAnsi="Gadugi" w:cs="Gadugi"/>
          <w:color w:val="000000" w:themeColor="text1"/>
          <w:sz w:val="18"/>
          <w:szCs w:val="18"/>
        </w:rPr>
        <w:t>).</w:t>
      </w:r>
    </w:p>
    <w:p w14:paraId="622AE18E" w14:textId="77777777" w:rsidR="00541779" w:rsidRDefault="002616B4" w:rsidP="00984505">
      <w:pPr>
        <w:pStyle w:val="Nvel3-R"/>
        <w:numPr>
          <w:ilvl w:val="0"/>
          <w:numId w:val="0"/>
        </w:numPr>
        <w:spacing w:before="0" w:after="0"/>
        <w:rPr>
          <w:rFonts w:ascii="Gadugi" w:hAnsi="Gadugi" w:cs="Gadugi"/>
          <w:sz w:val="18"/>
          <w:szCs w:val="18"/>
        </w:rPr>
      </w:pPr>
      <w:r>
        <w:rPr>
          <w:rFonts w:ascii="Gadugi" w:hAnsi="Gadugi" w:cs="Gadugi"/>
          <w:color w:val="000000" w:themeColor="text1"/>
          <w:sz w:val="18"/>
          <w:szCs w:val="18"/>
        </w:rPr>
        <w:t xml:space="preserve">         11.1.2. A seguradora figura como interveniente anuente do presente contrato, e nesta qualidade também deverá figurar dos termos aditivos que vierem a ser firmados, e poderá:</w:t>
      </w:r>
    </w:p>
    <w:p w14:paraId="221BDD4E" w14:textId="77777777" w:rsidR="00541779" w:rsidRDefault="002616B4" w:rsidP="00984505">
      <w:pPr>
        <w:pStyle w:val="Nivel3"/>
        <w:numPr>
          <w:ilvl w:val="2"/>
          <w:numId w:val="11"/>
        </w:numPr>
        <w:spacing w:before="0" w:after="0"/>
        <w:ind w:left="0" w:firstLine="0"/>
        <w:rPr>
          <w:rFonts w:ascii="Gadugi" w:hAnsi="Gadugi" w:cs="Gadugi"/>
          <w:sz w:val="18"/>
          <w:szCs w:val="18"/>
        </w:rPr>
      </w:pPr>
      <w:r>
        <w:rPr>
          <w:rFonts w:ascii="Gadugi" w:hAnsi="Gadugi" w:cs="Gadugi"/>
          <w:i/>
          <w:color w:val="000000" w:themeColor="text1"/>
          <w:sz w:val="18"/>
          <w:szCs w:val="18"/>
        </w:rPr>
        <w:t>Ter livre acesso às instalações em que for executado o contrato principal.</w:t>
      </w:r>
    </w:p>
    <w:p w14:paraId="2205C637" w14:textId="77777777" w:rsidR="00541779" w:rsidRDefault="002616B4" w:rsidP="00984505">
      <w:pPr>
        <w:pStyle w:val="Nivel3"/>
        <w:numPr>
          <w:ilvl w:val="2"/>
          <w:numId w:val="11"/>
        </w:numPr>
        <w:spacing w:before="0" w:after="0"/>
        <w:ind w:left="0" w:firstLine="0"/>
        <w:rPr>
          <w:rFonts w:ascii="Gadugi" w:hAnsi="Gadugi" w:cs="Gadugi"/>
          <w:sz w:val="18"/>
          <w:szCs w:val="18"/>
        </w:rPr>
      </w:pPr>
      <w:r>
        <w:rPr>
          <w:rFonts w:ascii="Gadugi" w:hAnsi="Gadugi" w:cs="Gadugi"/>
          <w:i/>
          <w:color w:val="000000" w:themeColor="text1"/>
          <w:sz w:val="18"/>
          <w:szCs w:val="18"/>
        </w:rPr>
        <w:t>Acompanhar a execução do contrato principal.</w:t>
      </w:r>
    </w:p>
    <w:p w14:paraId="5291ED64" w14:textId="77777777" w:rsidR="00541779" w:rsidRDefault="002616B4" w:rsidP="00984505">
      <w:pPr>
        <w:pStyle w:val="Nivel3"/>
        <w:numPr>
          <w:ilvl w:val="2"/>
          <w:numId w:val="11"/>
        </w:numPr>
        <w:spacing w:before="0" w:after="0"/>
        <w:ind w:left="0" w:firstLine="0"/>
        <w:rPr>
          <w:rFonts w:ascii="Gadugi" w:hAnsi="Gadugi" w:cs="Gadugi"/>
          <w:sz w:val="18"/>
          <w:szCs w:val="18"/>
        </w:rPr>
      </w:pPr>
      <w:r>
        <w:rPr>
          <w:rFonts w:ascii="Gadugi" w:hAnsi="Gadugi" w:cs="Gadugi"/>
          <w:i/>
          <w:color w:val="000000" w:themeColor="text1"/>
          <w:sz w:val="18"/>
          <w:szCs w:val="18"/>
        </w:rPr>
        <w:t>Ter acesso a auditoria técnica e contábil.</w:t>
      </w:r>
    </w:p>
    <w:p w14:paraId="434D051F" w14:textId="77777777" w:rsidR="00541779" w:rsidRDefault="002616B4" w:rsidP="00984505">
      <w:pPr>
        <w:pStyle w:val="Nivel3"/>
        <w:numPr>
          <w:ilvl w:val="2"/>
          <w:numId w:val="11"/>
        </w:numPr>
        <w:spacing w:before="0" w:after="0"/>
        <w:ind w:left="0" w:firstLine="0"/>
        <w:rPr>
          <w:rFonts w:ascii="Gadugi" w:hAnsi="Gadugi" w:cs="Gadugi"/>
          <w:sz w:val="18"/>
          <w:szCs w:val="18"/>
        </w:rPr>
      </w:pPr>
      <w:r>
        <w:rPr>
          <w:rFonts w:ascii="Gadugi" w:hAnsi="Gadugi" w:cs="Gadugi"/>
          <w:i/>
          <w:color w:val="000000" w:themeColor="text1"/>
          <w:sz w:val="18"/>
          <w:szCs w:val="18"/>
        </w:rPr>
        <w:t>Requerer esclarecimentos ao responsável técnico pela obra ou pelo fornecimento.</w:t>
      </w:r>
    </w:p>
    <w:p w14:paraId="7CCA5066" w14:textId="77777777" w:rsidR="00541779" w:rsidRDefault="002616B4" w:rsidP="00984505">
      <w:pPr>
        <w:pStyle w:val="Nvel3-R"/>
        <w:numPr>
          <w:ilvl w:val="0"/>
          <w:numId w:val="0"/>
        </w:numPr>
        <w:spacing w:before="0" w:after="0"/>
        <w:rPr>
          <w:rFonts w:ascii="Gadugi" w:hAnsi="Gadugi" w:cs="Gadugi"/>
          <w:sz w:val="18"/>
          <w:szCs w:val="18"/>
        </w:rPr>
      </w:pPr>
      <w:r>
        <w:rPr>
          <w:rFonts w:ascii="Gadugi" w:hAnsi="Gadugi" w:cs="Gadugi"/>
          <w:color w:val="000000" w:themeColor="text1"/>
          <w:sz w:val="18"/>
          <w:szCs w:val="18"/>
        </w:rPr>
        <w:t xml:space="preserve">                    11.1.2.1. A emissão de empenho em nome da seguradora, ou a quem ela indicar para a conclusão do contrato, será autorizada desde que demonstrada sua regularidade fiscal.</w:t>
      </w:r>
    </w:p>
    <w:p w14:paraId="787B4699" w14:textId="77777777" w:rsidR="00541779" w:rsidRDefault="002616B4" w:rsidP="00984505">
      <w:pPr>
        <w:pStyle w:val="Nvel3-R"/>
        <w:numPr>
          <w:ilvl w:val="0"/>
          <w:numId w:val="0"/>
        </w:numPr>
        <w:spacing w:before="0" w:after="0"/>
        <w:rPr>
          <w:rFonts w:ascii="Gadugi" w:hAnsi="Gadugi" w:cs="Gadugi"/>
          <w:sz w:val="18"/>
          <w:szCs w:val="18"/>
        </w:rPr>
      </w:pPr>
      <w:r>
        <w:rPr>
          <w:rFonts w:ascii="Gadugi" w:hAnsi="Gadugi" w:cs="Gadugi"/>
          <w:color w:val="000000" w:themeColor="text1"/>
          <w:sz w:val="18"/>
          <w:szCs w:val="18"/>
        </w:rPr>
        <w:t xml:space="preserve">          11.1.3. A seguradora poderá subcontratar a conclusão do contrato, total ou parcialmente.</w:t>
      </w:r>
    </w:p>
    <w:p w14:paraId="2C504B00" w14:textId="77777777" w:rsidR="00541779" w:rsidRDefault="002616B4" w:rsidP="00984505">
      <w:pPr>
        <w:pStyle w:val="Nvel3-R"/>
        <w:numPr>
          <w:ilvl w:val="0"/>
          <w:numId w:val="0"/>
        </w:numPr>
        <w:spacing w:before="0" w:after="0"/>
        <w:rPr>
          <w:rFonts w:ascii="Gadugi" w:hAnsi="Gadugi" w:cs="Gadugi"/>
          <w:sz w:val="18"/>
          <w:szCs w:val="18"/>
        </w:rPr>
      </w:pPr>
      <w:r>
        <w:rPr>
          <w:rFonts w:ascii="Gadugi" w:hAnsi="Gadugi" w:cs="Gadugi"/>
          <w:color w:val="000000" w:themeColor="text1"/>
          <w:sz w:val="18"/>
          <w:szCs w:val="18"/>
        </w:rPr>
        <w:t xml:space="preserve">          11.1.4. Na hipótese de inadimplemento do contratado, serão observadas as seguintes disposições:</w:t>
      </w:r>
    </w:p>
    <w:p w14:paraId="1F5A1CBD" w14:textId="77777777" w:rsidR="00541779" w:rsidRDefault="002616B4" w:rsidP="00984505">
      <w:pPr>
        <w:pStyle w:val="Nivel3"/>
        <w:numPr>
          <w:ilvl w:val="2"/>
          <w:numId w:val="12"/>
        </w:numPr>
        <w:spacing w:before="0" w:after="0"/>
        <w:ind w:left="0" w:firstLine="0"/>
        <w:rPr>
          <w:rFonts w:ascii="Gadugi" w:hAnsi="Gadugi" w:cs="Gadugi"/>
          <w:sz w:val="18"/>
          <w:szCs w:val="18"/>
        </w:rPr>
      </w:pPr>
      <w:r>
        <w:rPr>
          <w:rFonts w:ascii="Gadugi" w:hAnsi="Gadugi" w:cs="Gadugi"/>
          <w:i/>
          <w:color w:val="000000" w:themeColor="text1"/>
          <w:sz w:val="18"/>
          <w:szCs w:val="18"/>
        </w:rPr>
        <w:t>Caso a seguradora execute e conclua o objeto do contrato, estará isenta da obrigação de pagar a importância segurada indicada na apólice.</w:t>
      </w:r>
    </w:p>
    <w:p w14:paraId="5F0D3B0D" w14:textId="77777777" w:rsidR="00541779" w:rsidRDefault="002616B4" w:rsidP="00984505">
      <w:pPr>
        <w:pStyle w:val="Nivel3"/>
        <w:numPr>
          <w:ilvl w:val="2"/>
          <w:numId w:val="12"/>
        </w:numPr>
        <w:spacing w:before="0" w:after="0"/>
        <w:ind w:left="0" w:firstLine="0"/>
        <w:rPr>
          <w:rFonts w:ascii="Gadugi" w:hAnsi="Gadugi" w:cs="Gadugi"/>
          <w:sz w:val="18"/>
          <w:szCs w:val="18"/>
        </w:rPr>
      </w:pPr>
      <w:r>
        <w:rPr>
          <w:rFonts w:ascii="Gadugi" w:hAnsi="Gadugi" w:cs="Gadugi"/>
          <w:i/>
          <w:color w:val="000000" w:themeColor="text1"/>
          <w:sz w:val="18"/>
          <w:szCs w:val="18"/>
        </w:rPr>
        <w:t>Caso a seguradora não assuma a execução do contrato, pagará a integralidade da importância segurada indicada na apólice.</w:t>
      </w:r>
    </w:p>
    <w:p w14:paraId="199F4B00" w14:textId="77777777" w:rsidR="00541779" w:rsidRDefault="002616B4" w:rsidP="00984505">
      <w:pPr>
        <w:pStyle w:val="Nivel2"/>
        <w:numPr>
          <w:ilvl w:val="0"/>
          <w:numId w:val="0"/>
        </w:numPr>
        <w:spacing w:before="0" w:after="0" w:line="312" w:lineRule="auto"/>
        <w:rPr>
          <w:rFonts w:ascii="Gadugi" w:hAnsi="Gadugi" w:cs="Gadugi"/>
          <w:sz w:val="18"/>
          <w:szCs w:val="18"/>
        </w:rPr>
      </w:pPr>
      <w:r>
        <w:rPr>
          <w:rFonts w:ascii="Gadugi" w:hAnsi="Gadugi" w:cs="Gadugi"/>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0F0CFA59"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11.3. A apólice do seguro-garantia deverá acompanhar as modificações referentes à vigência do contrato principal mediante a emissão do respectivo endosso pela seguradora.</w:t>
      </w:r>
      <w:bookmarkEnd w:id="62"/>
    </w:p>
    <w:p w14:paraId="7FECD669" w14:textId="63D64CDA"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3" w:name="undefined_Copia_4"/>
      <w:bookmarkEnd w:id="63"/>
    </w:p>
    <w:p w14:paraId="3BEA6F2F"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11.5. </w:t>
      </w:r>
      <w:bookmarkStart w:id="64" w:name="undefined_Copia_5"/>
      <w:r>
        <w:rPr>
          <w:rFonts w:ascii="Gadugi" w:hAnsi="Gadugi" w:cs="Gadugi"/>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4"/>
    </w:p>
    <w:p w14:paraId="2BB82D6D"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11.6. </w:t>
      </w:r>
      <w:bookmarkStart w:id="65" w:name="undefined_Copia_6"/>
      <w:r>
        <w:rPr>
          <w:rFonts w:ascii="Gadugi" w:hAnsi="Gadugi" w:cs="Gadugi"/>
          <w:color w:val="000000" w:themeColor="text1"/>
          <w:sz w:val="18"/>
          <w:szCs w:val="18"/>
        </w:rPr>
        <w:t>A garantia assegurará, qualquer que seja a modalidade escolhida, o pagamento de:</w:t>
      </w:r>
      <w:bookmarkEnd w:id="65"/>
      <w:r>
        <w:rPr>
          <w:rFonts w:ascii="Gadugi" w:hAnsi="Gadugi" w:cs="Gadugi"/>
          <w:color w:val="000000" w:themeColor="text1"/>
          <w:sz w:val="18"/>
          <w:szCs w:val="18"/>
        </w:rPr>
        <w:t xml:space="preserve"> </w:t>
      </w:r>
    </w:p>
    <w:p w14:paraId="53B36FC9" w14:textId="77777777" w:rsidR="00541779" w:rsidRDefault="002616B4">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11.6.1. Prejuízos advindos do não cumprimento do objeto do contrato e do não adimplemento das demais obrigações nele previstas; </w:t>
      </w:r>
    </w:p>
    <w:p w14:paraId="25D44CE9" w14:textId="77777777" w:rsidR="00541779" w:rsidRDefault="002616B4">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11.6.2. Multas moratórias e punitivas aplicadas pela Administração à contratada; e  </w:t>
      </w:r>
    </w:p>
    <w:p w14:paraId="5C9746C8" w14:textId="77777777" w:rsidR="00541779" w:rsidRDefault="002616B4">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11.6.3. Obrigações trabalhistas e previdenciárias de qualquer natureza e para com o FGTS, não adimplidas pelo contratado, quando couber.</w:t>
      </w:r>
    </w:p>
    <w:p w14:paraId="32835314" w14:textId="09BEA76D"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11.7. A modalidade seguro-garantia somente será aceita se contemplar todos os eventos indicados no item????, observada a legislação que rege a matéria. </w:t>
      </w:r>
    </w:p>
    <w:p w14:paraId="7316F9BC"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11.8. A garantia em dinheiro deverá ser efetuada em favor do contratante, em conta específica no Banco do estado do Rio Grande do Sul _ Banrisul, com correção monetária.</w:t>
      </w:r>
    </w:p>
    <w:p w14:paraId="53778879"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2BBB6871"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9" w:tooltip="https://www.planalto.gov.br/ccivil_03/leis/2002/l10406compilada.htm#art827&quot; l &quot;art827">
        <w:r>
          <w:rPr>
            <w:rFonts w:ascii="Gadugi" w:hAnsi="Gadugi" w:cs="Gadugi"/>
            <w:color w:val="000000" w:themeColor="text1"/>
            <w:sz w:val="18"/>
            <w:szCs w:val="18"/>
            <w:u w:val="single"/>
          </w:rPr>
          <w:t>artigo 827 do Código Civil.</w:t>
        </w:r>
      </w:hyperlink>
    </w:p>
    <w:p w14:paraId="4FA292C3"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2AE52945"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w:t>
      </w:r>
      <w:proofErr w:type="gramStart"/>
      <w:r>
        <w:rPr>
          <w:rFonts w:ascii="Gadugi" w:hAnsi="Gadugi" w:cs="Gadugi"/>
          <w:color w:val="000000" w:themeColor="text1"/>
          <w:sz w:val="18"/>
          <w:szCs w:val="18"/>
        </w:rPr>
        <w:t>12..</w:t>
      </w:r>
      <w:proofErr w:type="gramEnd"/>
      <w:r>
        <w:rPr>
          <w:rFonts w:ascii="Gadugi" w:hAnsi="Gadugi" w:cs="Gadugi"/>
          <w:color w:val="000000" w:themeColor="text1"/>
          <w:sz w:val="18"/>
          <w:szCs w:val="18"/>
        </w:rPr>
        <w:t xml:space="preserve"> Se o valor da garantia for utilizado total ou parcialmente em pagamento de qualquer obrigação, o Contratado obriga-se a fazer a respectiva reposição no prazo máximo de 30 (trinta) dias úteis, contados da data em que for notificada.</w:t>
      </w:r>
    </w:p>
    <w:p w14:paraId="346CFB28"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11.13. O Contratante executará a garantia na forma prevista na legislação que rege a matéria.</w:t>
      </w:r>
    </w:p>
    <w:p w14:paraId="53EC051F" w14:textId="77777777" w:rsidR="00541779" w:rsidRDefault="002616B4">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80" w:tooltip="http://www.planalto.gov.br/ccivil_03/_ato2019-2022/2021/lei/L14133.htm#art137§4&quot; l &quot;art137§4">
        <w:r>
          <w:rPr>
            <w:rFonts w:ascii="Gadugi" w:hAnsi="Gadugi" w:cs="Gadugi"/>
            <w:color w:val="000000" w:themeColor="text1"/>
            <w:sz w:val="18"/>
            <w:szCs w:val="18"/>
            <w:u w:val="single"/>
          </w:rPr>
          <w:t>art. 137, § 4º, da Lei n.º 14.133, de 2021</w:t>
        </w:r>
      </w:hyperlink>
      <w:r>
        <w:rPr>
          <w:rFonts w:ascii="Gadugi" w:hAnsi="Gadugi" w:cs="Gadugi"/>
          <w:color w:val="000000" w:themeColor="text1"/>
          <w:sz w:val="18"/>
          <w:szCs w:val="18"/>
        </w:rPr>
        <w:t>).</w:t>
      </w:r>
    </w:p>
    <w:p w14:paraId="208D5D11" w14:textId="77777777" w:rsidR="00541779" w:rsidRDefault="002616B4">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1" w:tooltip="https://www.in.gov.br/en/web/dou/-/circular-susep-n-662-de-11-de-abril-de-2022-392772088#art20&quot; l &quot;art20">
        <w:r>
          <w:rPr>
            <w:rFonts w:ascii="Gadugi" w:hAnsi="Gadugi" w:cs="Gadugi"/>
            <w:color w:val="000000" w:themeColor="text1"/>
            <w:sz w:val="18"/>
            <w:szCs w:val="18"/>
            <w:u w:val="single"/>
          </w:rPr>
          <w:t>art. 20 da Circular Susep n° 662, de 11 de abril de 2022</w:t>
        </w:r>
      </w:hyperlink>
      <w:r>
        <w:rPr>
          <w:rFonts w:ascii="Gadugi" w:hAnsi="Gadugi" w:cs="Gadugi"/>
          <w:color w:val="000000" w:themeColor="text1"/>
          <w:sz w:val="18"/>
          <w:szCs w:val="18"/>
        </w:rPr>
        <w:t>.</w:t>
      </w:r>
    </w:p>
    <w:p w14:paraId="6A3810BE"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03E73260"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57844F2F"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11.16. O garantidor não é parte para figurar em processo administrativo instaurado pelo contratante com o objetivo de apurar prejuízos e/ou aplicar sanções à contratada. </w:t>
      </w:r>
    </w:p>
    <w:p w14:paraId="09DEB4C4" w14:textId="77777777"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11.17. O contratado autoriza o contratante a reter, a qualquer tempo, a garantia, na forma prevista no Edital e neste Contrato.</w:t>
      </w:r>
    </w:p>
    <w:p w14:paraId="3FC96BE4" w14:textId="7229C980" w:rsidR="00541779" w:rsidRDefault="002616B4">
      <w:pPr>
        <w:pStyle w:val="Nvel2-Red"/>
        <w:numPr>
          <w:ilvl w:val="0"/>
          <w:numId w:val="0"/>
        </w:numPr>
        <w:rPr>
          <w:rFonts w:ascii="Gadugi" w:hAnsi="Gadugi" w:cs="Gadugi"/>
          <w:sz w:val="18"/>
          <w:szCs w:val="18"/>
        </w:rPr>
      </w:pPr>
      <w:r>
        <w:rPr>
          <w:rFonts w:ascii="Gadugi" w:hAnsi="Gadugi" w:cs="Gadugi"/>
          <w:color w:val="000000" w:themeColor="text1"/>
          <w:sz w:val="18"/>
          <w:szCs w:val="18"/>
        </w:rPr>
        <w:t>11.18. A garantia de execução é independente de eventual garantia do serviço prevista especificamente no Termo de Referência.</w:t>
      </w:r>
    </w:p>
    <w:p w14:paraId="2D3CD582" w14:textId="77777777" w:rsidR="00541779" w:rsidRDefault="002616B4">
      <w:pPr>
        <w:pStyle w:val="Nivel01"/>
        <w:numPr>
          <w:ilvl w:val="0"/>
          <w:numId w:val="0"/>
        </w:numPr>
        <w:spacing w:before="60" w:after="60"/>
        <w:rPr>
          <w:rFonts w:ascii="Gadugi" w:hAnsi="Gadugi" w:cs="Gadugi"/>
          <w:sz w:val="18"/>
          <w:szCs w:val="18"/>
        </w:rPr>
      </w:pPr>
      <w:r>
        <w:rPr>
          <w:rFonts w:ascii="Gadugi" w:hAnsi="Gadugi" w:cs="Gadugi"/>
          <w:color w:val="000000"/>
          <w:sz w:val="18"/>
          <w:szCs w:val="18"/>
        </w:rPr>
        <w:t>12. CLÁUSULA DÉCIMA SEGUNDA – INFRAÇÕES E SANÇÕES ADMINISTRATIVAS</w:t>
      </w:r>
      <w:r>
        <w:rPr>
          <w:rFonts w:ascii="Gadugi" w:hAnsi="Gadugi" w:cs="Gadugi"/>
          <w:sz w:val="18"/>
          <w:szCs w:val="18"/>
        </w:rPr>
        <w:t xml:space="preserve"> (</w:t>
      </w:r>
      <w:hyperlink r:id="rId82" w:tooltip="http://www.planalto.gov.br/ccivil_03/_ato2019-2022/2021/lei/L14133.htm#art92&quot; l &quot;art92">
        <w:r>
          <w:rPr>
            <w:rFonts w:ascii="Gadugi" w:hAnsi="Gadugi" w:cs="Gadugi"/>
            <w:color w:val="0000FF" w:themeColor="hyperlink"/>
            <w:sz w:val="18"/>
            <w:szCs w:val="18"/>
            <w:u w:val="single"/>
          </w:rPr>
          <w:t>art. 92, XIV</w:t>
        </w:r>
      </w:hyperlink>
      <w:r>
        <w:rPr>
          <w:rFonts w:ascii="Gadugi" w:hAnsi="Gadugi" w:cs="Gadugi"/>
          <w:sz w:val="18"/>
          <w:szCs w:val="18"/>
        </w:rPr>
        <w:t>)</w:t>
      </w:r>
    </w:p>
    <w:p w14:paraId="11D7A13D"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12.1. Comete infração administrativa, nos termos da </w:t>
      </w:r>
      <w:hyperlink r:id="rId83" w:tooltip="http://www.planalto.gov.br/ccivil_03/_ato2019-2022/2021/lei/L14133.htm">
        <w:r>
          <w:rPr>
            <w:rFonts w:ascii="Gadugi" w:hAnsi="Gadugi" w:cs="Gadugi"/>
            <w:color w:val="0000FF" w:themeColor="hyperlink"/>
            <w:sz w:val="18"/>
            <w:szCs w:val="18"/>
            <w:u w:val="single"/>
          </w:rPr>
          <w:t>Lei nº 14.133, de 2021</w:t>
        </w:r>
      </w:hyperlink>
      <w:r>
        <w:rPr>
          <w:rFonts w:ascii="Gadugi" w:hAnsi="Gadugi" w:cs="Gadugi"/>
          <w:sz w:val="18"/>
          <w:szCs w:val="18"/>
        </w:rPr>
        <w:t>, o contratado que:</w:t>
      </w:r>
    </w:p>
    <w:p w14:paraId="18515FCE"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Der causa à inexecução parcial do contrato;</w:t>
      </w:r>
    </w:p>
    <w:p w14:paraId="04D50F9F"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Der causa à inexecução parcial do contrato que cause grave dano à Administração ou ao funcionamento dos serviços públicos ou ao interesse coletivo;</w:t>
      </w:r>
    </w:p>
    <w:p w14:paraId="7CC4F98F"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Der causa à inexecução total do contrato;</w:t>
      </w:r>
    </w:p>
    <w:p w14:paraId="2BA6E8FF"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Ensejar o retardamento da execução ou da entrega do objeto da contratação sem motivo justificado;</w:t>
      </w:r>
    </w:p>
    <w:p w14:paraId="3D4556D4"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Apresentar documentação falsa ou prestar declaração falsa durante a execução do contrato;</w:t>
      </w:r>
    </w:p>
    <w:p w14:paraId="2820D4D7"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Praticar ato fraudulento na execução do contrato;</w:t>
      </w:r>
    </w:p>
    <w:p w14:paraId="0E91FD12"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Comportar-se de modo inidôneo ou cometer fraude de qualquer natureza;</w:t>
      </w:r>
    </w:p>
    <w:p w14:paraId="11A66186" w14:textId="77777777" w:rsidR="00541779" w:rsidRDefault="002616B4" w:rsidP="00984505">
      <w:pPr>
        <w:numPr>
          <w:ilvl w:val="2"/>
          <w:numId w:val="8"/>
        </w:numPr>
        <w:spacing w:line="276" w:lineRule="auto"/>
        <w:ind w:left="0" w:firstLine="0"/>
        <w:jc w:val="both"/>
        <w:rPr>
          <w:rFonts w:ascii="Gadugi" w:hAnsi="Gadugi" w:cs="Gadugi"/>
          <w:sz w:val="18"/>
          <w:szCs w:val="18"/>
        </w:rPr>
      </w:pPr>
      <w:r>
        <w:rPr>
          <w:rFonts w:ascii="Gadugi" w:eastAsia="Arial" w:hAnsi="Gadugi" w:cs="Gadugi"/>
          <w:sz w:val="18"/>
          <w:szCs w:val="18"/>
        </w:rPr>
        <w:t xml:space="preserve">Praticar ato lesivo previsto no </w:t>
      </w:r>
      <w:hyperlink r:id="rId84" w:tooltip="https://www.planalto.gov.br/ccivil_03/_ato2011-2014/2013/lei/l12846.htm#art5&quot; l &quot;art5">
        <w:r>
          <w:rPr>
            <w:rFonts w:ascii="Gadugi" w:eastAsia="Arial" w:hAnsi="Gadugi" w:cs="Gadugi"/>
            <w:color w:val="0000FF" w:themeColor="hyperlink"/>
            <w:sz w:val="18"/>
            <w:szCs w:val="18"/>
            <w:u w:val="single"/>
          </w:rPr>
          <w:t>art. 5º da Lei nº 12.846, de 1º de agosto de 2013</w:t>
        </w:r>
      </w:hyperlink>
      <w:r>
        <w:rPr>
          <w:rFonts w:ascii="Gadugi" w:eastAsia="Arial" w:hAnsi="Gadugi" w:cs="Gadugi"/>
          <w:sz w:val="18"/>
          <w:szCs w:val="18"/>
        </w:rPr>
        <w:t>.</w:t>
      </w:r>
    </w:p>
    <w:p w14:paraId="36F81E2F"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12.2. Serão aplicadas ao contratado que incorrer nas infrações acima descritas as seguintes sanções:</w:t>
      </w:r>
    </w:p>
    <w:p w14:paraId="67AAB602" w14:textId="77777777" w:rsidR="00541779" w:rsidRDefault="002616B4">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Advertência</w:t>
      </w:r>
      <w:r>
        <w:rPr>
          <w:rFonts w:ascii="Gadugi" w:eastAsia="Arial" w:hAnsi="Gadugi" w:cs="Gadugi"/>
          <w:sz w:val="18"/>
          <w:szCs w:val="18"/>
        </w:rPr>
        <w:t>, quando o contratado der causa à inexecução parcial do contrato, sempre que não se justificar a imposição de penalidade mais grave (</w:t>
      </w:r>
      <w:hyperlink r:id="rId85" w:tooltip="http://www.planalto.gov.br/ccivil_03/_ato2019-2022/2021/lei/L14133.htm#art156§2&quot; l &quot;art156§2">
        <w:r>
          <w:rPr>
            <w:rFonts w:ascii="Gadugi" w:eastAsia="Arial" w:hAnsi="Gadugi" w:cs="Gadugi"/>
            <w:color w:val="0000FF" w:themeColor="hyperlink"/>
            <w:sz w:val="18"/>
            <w:szCs w:val="18"/>
            <w:u w:val="single"/>
          </w:rPr>
          <w:t xml:space="preserve">art. 156, §2º, da </w:t>
        </w:r>
        <w:bookmarkStart w:id="66" w:name="undefined_Copia_7"/>
        <w:r>
          <w:rPr>
            <w:rFonts w:ascii="Gadugi" w:eastAsia="Arial" w:hAnsi="Gadugi" w:cs="Gadugi"/>
            <w:color w:val="0000FF" w:themeColor="hyperlink"/>
            <w:sz w:val="18"/>
            <w:szCs w:val="18"/>
            <w:u w:val="single"/>
          </w:rPr>
          <w:t>Lei nº 14.133, de 2021</w:t>
        </w:r>
      </w:hyperlink>
      <w:bookmarkEnd w:id="66"/>
      <w:r>
        <w:rPr>
          <w:rFonts w:ascii="Gadugi" w:eastAsia="Arial" w:hAnsi="Gadugi" w:cs="Gadugi"/>
          <w:sz w:val="18"/>
          <w:szCs w:val="18"/>
        </w:rPr>
        <w:t>);</w:t>
      </w:r>
    </w:p>
    <w:p w14:paraId="1B1548C4" w14:textId="77777777" w:rsidR="00541779" w:rsidRDefault="002616B4">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w:t>
      </w:r>
      <w:hyperlink r:id="rId86" w:tooltip="http://www.planalto.gov.br/ccivil_03/_ato2019-2022/2021/lei/L14133.htm#art156§4&quot; l &quot;art156§4">
        <w:r>
          <w:rPr>
            <w:rFonts w:ascii="Gadugi" w:eastAsia="Arial" w:hAnsi="Gadugi" w:cs="Gadugi"/>
            <w:color w:val="0000FF" w:themeColor="hyperlink"/>
            <w:sz w:val="18"/>
            <w:szCs w:val="18"/>
            <w:u w:val="single"/>
          </w:rPr>
          <w:t>art. 156, § 4º, da Lei nº 14.133, de 2021</w:t>
        </w:r>
      </w:hyperlink>
      <w:r>
        <w:rPr>
          <w:rFonts w:ascii="Gadugi" w:eastAsia="Arial" w:hAnsi="Gadugi" w:cs="Gadugi"/>
          <w:sz w:val="18"/>
          <w:szCs w:val="18"/>
        </w:rPr>
        <w:t>);</w:t>
      </w:r>
    </w:p>
    <w:p w14:paraId="1A95391C" w14:textId="77777777" w:rsidR="00541779" w:rsidRDefault="002616B4">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w:t>
      </w:r>
      <w:hyperlink r:id="rId87" w:tooltip="http://www.planalto.gov.br/ccivil_03/_ato2019-2022/2021/lei/L14133.htm#art156§5&quot; l &quot;art156§5">
        <w:r>
          <w:rPr>
            <w:rFonts w:ascii="Gadugi" w:eastAsia="Arial" w:hAnsi="Gadugi" w:cs="Gadugi"/>
            <w:color w:val="0000FF" w:themeColor="hyperlink"/>
            <w:sz w:val="18"/>
            <w:szCs w:val="18"/>
            <w:u w:val="single"/>
          </w:rPr>
          <w:t>art. 156, §5º, da Lei nº 14.133, de 2021</w:t>
        </w:r>
      </w:hyperlink>
      <w:r>
        <w:rPr>
          <w:rFonts w:ascii="Gadugi" w:eastAsia="Arial" w:hAnsi="Gadugi" w:cs="Gadugi"/>
          <w:sz w:val="18"/>
          <w:szCs w:val="18"/>
        </w:rPr>
        <w:t>).</w:t>
      </w:r>
    </w:p>
    <w:p w14:paraId="69BC9999" w14:textId="77777777" w:rsidR="00541779" w:rsidRDefault="002616B4">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Multa:</w:t>
      </w:r>
    </w:p>
    <w:p w14:paraId="035D65CB" w14:textId="77777777" w:rsidR="00541779" w:rsidRDefault="002616B4">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116BCBE" w14:textId="77777777" w:rsidR="00541779" w:rsidRDefault="002616B4">
      <w:pPr>
        <w:numPr>
          <w:ilvl w:val="7"/>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Pr>
          <w:rFonts w:ascii="Gadugi" w:eastAsia="Arial" w:hAnsi="Gadugi" w:cs="Gadugi"/>
          <w:i/>
          <w:iCs/>
          <w:color w:val="FF0000"/>
          <w:sz w:val="18"/>
          <w:szCs w:val="18"/>
        </w:rPr>
        <w:t xml:space="preserve"> </w:t>
      </w:r>
      <w:hyperlink r:id="rId88" w:tooltip="http://www.planalto.gov.br/ccivil_03/_ato2019-2022/2021/lei/L14133.htm#art137&quot; l &quot;art137">
        <w:r>
          <w:rPr>
            <w:rFonts w:ascii="Gadugi" w:eastAsia="Arial" w:hAnsi="Gadugi" w:cs="Gadugi"/>
            <w:i/>
            <w:iCs/>
            <w:color w:val="0000FF" w:themeColor="hyperlink"/>
            <w:sz w:val="18"/>
            <w:szCs w:val="18"/>
            <w:u w:val="single"/>
          </w:rPr>
          <w:t>inciso I do art. 137 da Lei n. 14.133, de 2021</w:t>
        </w:r>
      </w:hyperlink>
      <w:r>
        <w:rPr>
          <w:rFonts w:ascii="Gadugi" w:eastAsia="Arial" w:hAnsi="Gadugi" w:cs="Gadugi"/>
          <w:i/>
          <w:iCs/>
          <w:color w:val="FF0000"/>
          <w:sz w:val="18"/>
          <w:szCs w:val="18"/>
        </w:rPr>
        <w:t xml:space="preserve">. </w:t>
      </w:r>
    </w:p>
    <w:p w14:paraId="50538E01" w14:textId="77777777" w:rsidR="00541779" w:rsidRDefault="002616B4">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Compensatória, para as infrações descritas nas alíneas “e” a “h” do subitem 12.1, de 10% a30% do valor do Contrato.</w:t>
      </w:r>
    </w:p>
    <w:p w14:paraId="307B930E" w14:textId="77777777" w:rsidR="00541779" w:rsidRDefault="002616B4">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Compensatória, para a inexecução total do contrato prevista na alínea “c” do subitem 12.1, de 10% a 30</w:t>
      </w:r>
      <w:proofErr w:type="gramStart"/>
      <w:r>
        <w:rPr>
          <w:rFonts w:ascii="Gadugi" w:eastAsia="Arial" w:hAnsi="Gadugi" w:cs="Gadugi"/>
          <w:sz w:val="18"/>
          <w:szCs w:val="18"/>
        </w:rPr>
        <w:t>%  do</w:t>
      </w:r>
      <w:proofErr w:type="gramEnd"/>
      <w:r>
        <w:rPr>
          <w:rFonts w:ascii="Gadugi" w:eastAsia="Arial" w:hAnsi="Gadugi" w:cs="Gadugi"/>
          <w:sz w:val="18"/>
          <w:szCs w:val="18"/>
        </w:rPr>
        <w:t xml:space="preserve"> valor do Contrato. </w:t>
      </w:r>
    </w:p>
    <w:p w14:paraId="0FC55FFF" w14:textId="77777777" w:rsidR="00541779" w:rsidRDefault="002616B4">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infração descrita na alínea “b” do subitem 12.1, a multa será de 05% a 15</w:t>
      </w:r>
      <w:proofErr w:type="gramStart"/>
      <w:r>
        <w:rPr>
          <w:rFonts w:ascii="Gadugi" w:eastAsia="Arial" w:hAnsi="Gadugi" w:cs="Gadugi"/>
          <w:sz w:val="18"/>
          <w:szCs w:val="18"/>
        </w:rPr>
        <w:t>%  do</w:t>
      </w:r>
      <w:proofErr w:type="gramEnd"/>
      <w:r>
        <w:rPr>
          <w:rFonts w:ascii="Gadugi" w:eastAsia="Arial" w:hAnsi="Gadugi" w:cs="Gadugi"/>
          <w:sz w:val="18"/>
          <w:szCs w:val="18"/>
        </w:rPr>
        <w:t xml:space="preserve"> valor do Contrato.</w:t>
      </w:r>
    </w:p>
    <w:p w14:paraId="2200804C" w14:textId="77777777" w:rsidR="00541779" w:rsidRDefault="002616B4">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infrações descritas na alínea “d” do subitem 12.1, a multa será de 05% a 15</w:t>
      </w:r>
      <w:proofErr w:type="gramStart"/>
      <w:r>
        <w:rPr>
          <w:rFonts w:ascii="Gadugi" w:eastAsia="Arial" w:hAnsi="Gadugi" w:cs="Gadugi"/>
          <w:sz w:val="18"/>
          <w:szCs w:val="18"/>
        </w:rPr>
        <w:t>%  do</w:t>
      </w:r>
      <w:proofErr w:type="gramEnd"/>
      <w:r>
        <w:rPr>
          <w:rFonts w:ascii="Gadugi" w:eastAsia="Arial" w:hAnsi="Gadugi" w:cs="Gadugi"/>
          <w:sz w:val="18"/>
          <w:szCs w:val="18"/>
        </w:rPr>
        <w:t xml:space="preserve"> valor do Contrato.</w:t>
      </w:r>
    </w:p>
    <w:p w14:paraId="0846A21A" w14:textId="77777777" w:rsidR="00541779" w:rsidRDefault="002616B4">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a infração descrita na alínea “a” do subitem 12.1, a multa será de 05% a 15% do valor do Contrato.</w:t>
      </w:r>
    </w:p>
    <w:p w14:paraId="18C585A8"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12.3. A aplicação das sanções previstas neste Contrato não exclui, em hipótese alguma, a obrigação de reparação integral do dano causado ao Contratante (</w:t>
      </w:r>
      <w:hyperlink r:id="rId89" w:tooltip="http://www.planalto.gov.br/ccivil_03/_ato2019-2022/2021/lei/L14133.htm#art156§9&quot; l &quot;art156§9">
        <w:r>
          <w:rPr>
            <w:rFonts w:ascii="Gadugi" w:hAnsi="Gadugi" w:cs="Gadugi"/>
            <w:color w:val="0000FF" w:themeColor="hyperlink"/>
            <w:sz w:val="18"/>
            <w:szCs w:val="18"/>
            <w:u w:val="single"/>
          </w:rPr>
          <w:t>art. 156, §9º, da Lei nº 14.133, de 2021</w:t>
        </w:r>
      </w:hyperlink>
      <w:r>
        <w:rPr>
          <w:rFonts w:ascii="Gadugi" w:hAnsi="Gadugi" w:cs="Gadugi"/>
          <w:sz w:val="18"/>
          <w:szCs w:val="18"/>
        </w:rPr>
        <w:t>)</w:t>
      </w:r>
    </w:p>
    <w:p w14:paraId="6CA53913"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12.4. Todas as sanções previstas neste Contrato poderão ser aplicadas cumulativamente com a multa (</w:t>
      </w:r>
      <w:hyperlink r:id="rId90" w:tooltip="http://www.planalto.gov.br/ccivil_03/_ato2019-2022/2021/lei/L14133.htm#art156§7&quot; l &quot;art156§7">
        <w:r>
          <w:rPr>
            <w:rFonts w:ascii="Gadugi" w:hAnsi="Gadugi" w:cs="Gadugi"/>
            <w:color w:val="0000FF" w:themeColor="hyperlink"/>
            <w:sz w:val="18"/>
            <w:szCs w:val="18"/>
            <w:u w:val="single"/>
          </w:rPr>
          <w:t>art. 156, §7º, da Lei nº 14.133, de 2021</w:t>
        </w:r>
      </w:hyperlink>
      <w:r>
        <w:rPr>
          <w:rFonts w:ascii="Gadugi" w:hAnsi="Gadugi" w:cs="Gadugi"/>
          <w:sz w:val="18"/>
          <w:szCs w:val="18"/>
        </w:rPr>
        <w:t>).</w:t>
      </w:r>
    </w:p>
    <w:p w14:paraId="198B6CD7"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 xml:space="preserve">              12.4.1. Antes da aplicação da multa será facultada a defesa do interessado no prazo de 15 (quinze) dias úteis, contado da data de sua intimação (</w:t>
      </w:r>
      <w:hyperlink r:id="rId91" w:tooltip="http://www.planalto.gov.br/ccivil_03/_ato2019-2022/2021/lei/L14133.htm#art157&quot; l &quot;art157">
        <w:r>
          <w:rPr>
            <w:rFonts w:ascii="Gadugi" w:hAnsi="Gadugi" w:cs="Gadugi"/>
            <w:color w:val="0000FF" w:themeColor="hyperlink"/>
            <w:sz w:val="18"/>
            <w:szCs w:val="18"/>
            <w:u w:val="single"/>
          </w:rPr>
          <w:t>art. 157, da Lei nº 14.133, de 2021</w:t>
        </w:r>
      </w:hyperlink>
      <w:r>
        <w:rPr>
          <w:rFonts w:ascii="Gadugi" w:hAnsi="Gadugi" w:cs="Gadugi"/>
          <w:sz w:val="18"/>
          <w:szCs w:val="18"/>
        </w:rPr>
        <w:t>)</w:t>
      </w:r>
    </w:p>
    <w:p w14:paraId="14DB2CFB"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2" w:tooltip="http://www.planalto.gov.br/ccivil_03/_ato2019-2022/2021/lei/L14133.htm#art156§8&quot; l &quot;art156§8">
        <w:r>
          <w:rPr>
            <w:rFonts w:ascii="Gadugi" w:hAnsi="Gadugi" w:cs="Gadugi"/>
            <w:color w:val="0000FF" w:themeColor="hyperlink"/>
            <w:sz w:val="18"/>
            <w:szCs w:val="18"/>
            <w:u w:val="single"/>
          </w:rPr>
          <w:t>art. 156, §8º, da Lei nº 14.133, de 2021</w:t>
        </w:r>
      </w:hyperlink>
      <w:r>
        <w:rPr>
          <w:rFonts w:ascii="Gadugi" w:hAnsi="Gadugi" w:cs="Gadugi"/>
          <w:sz w:val="18"/>
          <w:szCs w:val="18"/>
        </w:rPr>
        <w:t>).</w:t>
      </w:r>
    </w:p>
    <w:p w14:paraId="3759477D" w14:textId="77777777" w:rsidR="00541779" w:rsidRDefault="002616B4">
      <w:pPr>
        <w:pStyle w:val="Nivel3"/>
        <w:numPr>
          <w:ilvl w:val="0"/>
          <w:numId w:val="0"/>
        </w:numPr>
        <w:rPr>
          <w:rFonts w:ascii="Gadugi" w:hAnsi="Gadugi" w:cs="Gadugi"/>
          <w:sz w:val="18"/>
          <w:szCs w:val="18"/>
        </w:rPr>
      </w:pPr>
      <w:r>
        <w:rPr>
          <w:rFonts w:ascii="Gadugi" w:hAnsi="Gadugi" w:cs="Gadugi"/>
          <w:sz w:val="18"/>
          <w:szCs w:val="18"/>
        </w:rPr>
        <w:t xml:space="preserve">          12.4.3. Previamente ao encaminhamento à cobrança judicial, a multa poderá ser recolhida administrativamente no prazo máximo de 30(trinta)</w:t>
      </w:r>
      <w:r>
        <w:rPr>
          <w:rFonts w:ascii="Gadugi" w:hAnsi="Gadugi" w:cs="Gadugi"/>
          <w:i/>
          <w:iCs/>
          <w:color w:val="FF0000"/>
          <w:sz w:val="18"/>
          <w:szCs w:val="18"/>
        </w:rPr>
        <w:t xml:space="preserve"> </w:t>
      </w:r>
      <w:r>
        <w:rPr>
          <w:rFonts w:ascii="Gadugi" w:hAnsi="Gadugi" w:cs="Gadugi"/>
          <w:sz w:val="18"/>
          <w:szCs w:val="18"/>
        </w:rPr>
        <w:t>dias, a contar da data do recebimento da comunicação enviada pela autoridade competente.</w:t>
      </w:r>
      <w:bookmarkStart w:id="67" w:name="undefined_Copia_8"/>
      <w:bookmarkEnd w:id="67"/>
    </w:p>
    <w:p w14:paraId="771869FD"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12.5.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 xml:space="preserve">e parágrafos do </w:t>
      </w:r>
      <w:hyperlink r:id="rId93" w:tooltip="http://www.planalto.gov.br/ccivil_03/_ato2019-2022/2021/lei/L14133.htm#art158&quot; l &quot;art158">
        <w:r>
          <w:rPr>
            <w:rFonts w:ascii="Gadugi" w:hAnsi="Gadugi" w:cs="Gadugi"/>
            <w:color w:val="0000FF" w:themeColor="hyperlink"/>
            <w:sz w:val="18"/>
            <w:szCs w:val="18"/>
            <w:u w:val="single"/>
          </w:rPr>
          <w:t>art. 158 da Lei nº 14.133, de 2021</w:t>
        </w:r>
      </w:hyperlink>
      <w:r>
        <w:rPr>
          <w:rFonts w:ascii="Gadugi" w:hAnsi="Gadugi" w:cs="Gadugi"/>
          <w:sz w:val="18"/>
          <w:szCs w:val="18"/>
        </w:rPr>
        <w:t>, para as penalidades de impedimento de licitar e contratar e de declaração de inidoneidade para licitar ou contratar.</w:t>
      </w:r>
    </w:p>
    <w:p w14:paraId="7EA6F81B"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12.6. Na aplicação das sanções serão considerados (</w:t>
      </w:r>
      <w:hyperlink r:id="rId94" w:tooltip="http://www.planalto.gov.br/ccivil_03/_ato2019-2022/2021/lei/L14133.htm#art156§1&quot; l &quot;art156§1">
        <w:r>
          <w:rPr>
            <w:rFonts w:ascii="Gadugi" w:hAnsi="Gadugi" w:cs="Gadugi"/>
            <w:color w:val="0000FF" w:themeColor="hyperlink"/>
            <w:sz w:val="18"/>
            <w:szCs w:val="18"/>
            <w:u w:val="single"/>
          </w:rPr>
          <w:t>art. 156, §1º, da Lei nº 14.133, de 2021</w:t>
        </w:r>
      </w:hyperlink>
      <w:r>
        <w:rPr>
          <w:rFonts w:ascii="Gadugi" w:hAnsi="Gadugi" w:cs="Gadugi"/>
          <w:sz w:val="18"/>
          <w:szCs w:val="18"/>
        </w:rPr>
        <w:t>):</w:t>
      </w:r>
    </w:p>
    <w:p w14:paraId="668924E8" w14:textId="77777777" w:rsidR="00541779" w:rsidRDefault="002616B4" w:rsidP="00984505">
      <w:pPr>
        <w:numPr>
          <w:ilvl w:val="0"/>
          <w:numId w:val="5"/>
        </w:numPr>
        <w:spacing w:line="276" w:lineRule="auto"/>
        <w:ind w:left="0" w:firstLine="0"/>
        <w:contextualSpacing/>
        <w:jc w:val="both"/>
        <w:rPr>
          <w:rFonts w:ascii="Gadugi" w:hAnsi="Gadugi" w:cs="Gadugi"/>
          <w:sz w:val="18"/>
          <w:szCs w:val="18"/>
        </w:rPr>
      </w:pPr>
      <w:r>
        <w:rPr>
          <w:rFonts w:ascii="Gadugi" w:eastAsia="Arial" w:hAnsi="Gadugi" w:cs="Gadugi"/>
          <w:sz w:val="18"/>
          <w:szCs w:val="18"/>
        </w:rPr>
        <w:t>a natureza e a gravidade da infração cometida;</w:t>
      </w:r>
    </w:p>
    <w:p w14:paraId="3659D749" w14:textId="77777777" w:rsidR="00541779" w:rsidRDefault="002616B4" w:rsidP="00984505">
      <w:pPr>
        <w:numPr>
          <w:ilvl w:val="0"/>
          <w:numId w:val="5"/>
        </w:numPr>
        <w:spacing w:line="276" w:lineRule="auto"/>
        <w:ind w:left="0" w:firstLine="0"/>
        <w:contextualSpacing/>
        <w:jc w:val="both"/>
        <w:rPr>
          <w:rFonts w:ascii="Gadugi" w:hAnsi="Gadugi" w:cs="Gadugi"/>
          <w:sz w:val="18"/>
          <w:szCs w:val="18"/>
        </w:rPr>
      </w:pPr>
      <w:r>
        <w:rPr>
          <w:rFonts w:ascii="Gadugi" w:eastAsia="Arial" w:hAnsi="Gadugi" w:cs="Gadugi"/>
          <w:sz w:val="18"/>
          <w:szCs w:val="18"/>
        </w:rPr>
        <w:t>as peculiaridades do caso concreto;</w:t>
      </w:r>
    </w:p>
    <w:p w14:paraId="2FA4E0CA" w14:textId="77777777" w:rsidR="00541779" w:rsidRDefault="002616B4" w:rsidP="00984505">
      <w:pPr>
        <w:numPr>
          <w:ilvl w:val="0"/>
          <w:numId w:val="5"/>
        </w:numPr>
        <w:spacing w:line="276" w:lineRule="auto"/>
        <w:ind w:left="0" w:firstLine="0"/>
        <w:contextualSpacing/>
        <w:jc w:val="both"/>
        <w:rPr>
          <w:rFonts w:ascii="Gadugi" w:hAnsi="Gadugi" w:cs="Gadugi"/>
          <w:sz w:val="18"/>
          <w:szCs w:val="18"/>
        </w:rPr>
      </w:pPr>
      <w:r>
        <w:rPr>
          <w:rFonts w:ascii="Gadugi" w:eastAsia="Arial" w:hAnsi="Gadugi" w:cs="Gadugi"/>
          <w:sz w:val="18"/>
          <w:szCs w:val="18"/>
        </w:rPr>
        <w:t>as circunstâncias agravantes ou atenuantes;</w:t>
      </w:r>
    </w:p>
    <w:p w14:paraId="635073FB" w14:textId="77777777" w:rsidR="00541779" w:rsidRDefault="002616B4" w:rsidP="00984505">
      <w:pPr>
        <w:numPr>
          <w:ilvl w:val="0"/>
          <w:numId w:val="5"/>
        </w:numPr>
        <w:spacing w:line="276" w:lineRule="auto"/>
        <w:ind w:left="0" w:firstLine="0"/>
        <w:contextualSpacing/>
        <w:jc w:val="both"/>
        <w:rPr>
          <w:rFonts w:ascii="Gadugi" w:hAnsi="Gadugi" w:cs="Gadugi"/>
          <w:sz w:val="18"/>
          <w:szCs w:val="18"/>
        </w:rPr>
      </w:pPr>
      <w:r>
        <w:rPr>
          <w:rFonts w:ascii="Gadugi" w:eastAsia="Arial" w:hAnsi="Gadugi" w:cs="Gadugi"/>
          <w:sz w:val="18"/>
          <w:szCs w:val="18"/>
        </w:rPr>
        <w:t>os danos que dela provierem para o Contratante;</w:t>
      </w:r>
    </w:p>
    <w:p w14:paraId="207E52C8" w14:textId="77777777" w:rsidR="00541779" w:rsidRDefault="002616B4" w:rsidP="00984505">
      <w:pPr>
        <w:numPr>
          <w:ilvl w:val="0"/>
          <w:numId w:val="5"/>
        </w:numPr>
        <w:spacing w:line="276" w:lineRule="auto"/>
        <w:ind w:left="0" w:firstLine="0"/>
        <w:contextualSpacing/>
        <w:jc w:val="both"/>
        <w:rPr>
          <w:rFonts w:ascii="Gadugi" w:hAnsi="Gadugi" w:cs="Gadugi"/>
          <w:sz w:val="18"/>
          <w:szCs w:val="18"/>
        </w:rPr>
      </w:pPr>
      <w:r>
        <w:rPr>
          <w:rFonts w:ascii="Gadugi" w:eastAsia="Arial" w:hAnsi="Gadugi" w:cs="Gadugi"/>
          <w:sz w:val="18"/>
          <w:szCs w:val="18"/>
        </w:rPr>
        <w:t>a implantação ou o aperfeiçoamento de programa de integridade, conforme normas e orientações dos órgãos de controle.</w:t>
      </w:r>
    </w:p>
    <w:p w14:paraId="293A7A08"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12.7. Os atos previstos como infrações administrativas na </w:t>
      </w:r>
      <w:hyperlink r:id="rId95" w:tooltip="http://www.planalto.gov.br/ccivil_03/_ato2019-2022/2021/lei/L14133.htm">
        <w:r>
          <w:rPr>
            <w:rFonts w:ascii="Gadugi" w:hAnsi="Gadugi" w:cs="Gadugi"/>
            <w:color w:val="0000FF" w:themeColor="hyperlink"/>
            <w:sz w:val="18"/>
            <w:szCs w:val="18"/>
            <w:u w:val="single"/>
          </w:rPr>
          <w:t>Lei nº 14.133, de 2021</w:t>
        </w:r>
      </w:hyperlink>
      <w:r>
        <w:rPr>
          <w:rFonts w:ascii="Gadugi" w:hAnsi="Gadugi" w:cs="Gadugi"/>
          <w:sz w:val="18"/>
          <w:szCs w:val="18"/>
        </w:rPr>
        <w:t xml:space="preserve">, ou em outras leis de licitações e contratos da Administração Pública que também sejam tipificados como atos lesivos </w:t>
      </w:r>
      <w:hyperlink r:id="rId96" w:tooltip="https://www.planalto.gov.br/ccivil_03/_ato2011-2014/2013/lei/l12846.htm">
        <w:r>
          <w:rPr>
            <w:rFonts w:ascii="Gadugi" w:hAnsi="Gadugi" w:cs="Gadugi"/>
            <w:color w:val="0000FF" w:themeColor="hyperlink"/>
            <w:sz w:val="18"/>
            <w:szCs w:val="18"/>
            <w:u w:val="single"/>
          </w:rPr>
          <w:t>na Lei nº 12.846, de 2013</w:t>
        </w:r>
      </w:hyperlink>
      <w:r>
        <w:rPr>
          <w:rFonts w:ascii="Gadugi" w:hAnsi="Gadugi" w:cs="Gadugi"/>
          <w:sz w:val="18"/>
          <w:szCs w:val="18"/>
        </w:rPr>
        <w:t xml:space="preserve">, serão apurados e julgados conjuntamente, nos mesmos autos, observados o rito procedimental e autoridade competente definidos na referida </w:t>
      </w:r>
      <w:hyperlink r:id="rId97" w:tooltip="http://www.planalto.gov.br/ccivil_03/_ato2019-2022/2021/lei/L14133.htm#art159&quot; l &quot;art159">
        <w:r>
          <w:rPr>
            <w:rFonts w:ascii="Gadugi" w:hAnsi="Gadugi" w:cs="Gadugi"/>
            <w:color w:val="0000FF" w:themeColor="hyperlink"/>
            <w:sz w:val="18"/>
            <w:szCs w:val="18"/>
            <w:u w:val="single"/>
          </w:rPr>
          <w:t>Lei (art. 159</w:t>
        </w:r>
      </w:hyperlink>
      <w:r>
        <w:rPr>
          <w:rFonts w:ascii="Gadugi" w:hAnsi="Gadugi" w:cs="Gadugi"/>
          <w:sz w:val="18"/>
          <w:szCs w:val="18"/>
        </w:rPr>
        <w:t>).</w:t>
      </w:r>
    </w:p>
    <w:p w14:paraId="4368414C"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tooltip="http://www.planalto.gov.br/ccivil_03/_ato2019-2022/2021/lei/L14133.htm#art160&quot; l &quot;art160">
        <w:r>
          <w:rPr>
            <w:rFonts w:ascii="Gadugi" w:hAnsi="Gadugi" w:cs="Gadugi"/>
            <w:color w:val="0000FF" w:themeColor="hyperlink"/>
            <w:sz w:val="18"/>
            <w:szCs w:val="18"/>
            <w:u w:val="single"/>
          </w:rPr>
          <w:t>art. 160, da Lei nº 14.133, de 2021</w:t>
        </w:r>
      </w:hyperlink>
      <w:r>
        <w:rPr>
          <w:rFonts w:ascii="Gadugi" w:hAnsi="Gadugi" w:cs="Gadugi"/>
          <w:sz w:val="18"/>
          <w:szCs w:val="18"/>
        </w:rPr>
        <w:t>)</w:t>
      </w:r>
    </w:p>
    <w:p w14:paraId="119DE9E3"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99" w:tooltip="https://ceiscadastro.cgu.gov.br/index.aspx?ReturnUrl=%2f">
        <w:r>
          <w:rPr>
            <w:rFonts w:ascii="Gadugi" w:hAnsi="Gadugi" w:cs="Gadugi"/>
            <w:color w:val="0000FF" w:themeColor="hyperlink"/>
            <w:sz w:val="18"/>
            <w:szCs w:val="18"/>
            <w:u w:val="single"/>
          </w:rPr>
          <w:t>Cadastro Nacional de Empresas Inidôneas e Suspensas (</w:t>
        </w:r>
        <w:proofErr w:type="spellStart"/>
        <w:r>
          <w:rPr>
            <w:rFonts w:ascii="Gadugi" w:hAnsi="Gadugi" w:cs="Gadugi"/>
            <w:color w:val="0000FF" w:themeColor="hyperlink"/>
            <w:sz w:val="18"/>
            <w:szCs w:val="18"/>
            <w:u w:val="single"/>
          </w:rPr>
          <w:t>Ceis</w:t>
        </w:r>
        <w:proofErr w:type="spellEnd"/>
        <w:r>
          <w:rPr>
            <w:rFonts w:ascii="Gadugi" w:hAnsi="Gadugi" w:cs="Gadugi"/>
            <w:color w:val="0000FF" w:themeColor="hyperlink"/>
            <w:sz w:val="18"/>
            <w:szCs w:val="18"/>
            <w:u w:val="single"/>
          </w:rPr>
          <w:t>)</w:t>
        </w:r>
      </w:hyperlink>
      <w:r>
        <w:rPr>
          <w:rFonts w:ascii="Gadugi" w:hAnsi="Gadugi" w:cs="Gadugi"/>
          <w:sz w:val="18"/>
          <w:szCs w:val="18"/>
        </w:rPr>
        <w:t xml:space="preserve"> e no Cadastro Nacional de Empresas Punidas (</w:t>
      </w:r>
      <w:proofErr w:type="spellStart"/>
      <w:r>
        <w:rPr>
          <w:rFonts w:ascii="Gadugi" w:hAnsi="Gadugi" w:cs="Gadugi"/>
          <w:sz w:val="18"/>
          <w:szCs w:val="18"/>
        </w:rPr>
        <w:t>Cnep</w:t>
      </w:r>
      <w:proofErr w:type="spellEnd"/>
      <w:r>
        <w:rPr>
          <w:rFonts w:ascii="Gadugi" w:hAnsi="Gadugi" w:cs="Gadugi"/>
          <w:sz w:val="18"/>
          <w:szCs w:val="18"/>
        </w:rPr>
        <w:t>), instituídos no âmbito do Poder Executivo Federal. (</w:t>
      </w:r>
      <w:hyperlink r:id="rId100" w:tooltip="http://www.planalto.gov.br/ccivil_03/_ato2019-2022/2021/lei/L14133.htm#art161&quot; l &quot;art161">
        <w:r>
          <w:rPr>
            <w:rFonts w:ascii="Gadugi" w:hAnsi="Gadugi" w:cs="Gadugi"/>
            <w:color w:val="0000FF" w:themeColor="hyperlink"/>
            <w:sz w:val="18"/>
            <w:szCs w:val="18"/>
            <w:u w:val="single"/>
          </w:rPr>
          <w:t>Art. 161, da Lei nº 14.133, de 2021</w:t>
        </w:r>
      </w:hyperlink>
      <w:r>
        <w:rPr>
          <w:rFonts w:ascii="Gadugi" w:hAnsi="Gadugi" w:cs="Gadugi"/>
          <w:sz w:val="18"/>
          <w:szCs w:val="18"/>
        </w:rPr>
        <w:t>)</w:t>
      </w:r>
    </w:p>
    <w:p w14:paraId="722264CE"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12.10. As sanções de impedimento de licitar e contratar e declaração de inidoneidade para licitar ou contratar são passíveis de reabilitação na forma do </w:t>
      </w:r>
      <w:hyperlink r:id="rId101" w:tooltip="http://www.planalto.gov.br/ccivil_03/_ato2019-2022/2021/lei/L14133.htm#art163&quot; l &quot;art163">
        <w:r>
          <w:rPr>
            <w:rFonts w:ascii="Gadugi" w:hAnsi="Gadugi" w:cs="Gadugi"/>
            <w:color w:val="0000FF" w:themeColor="hyperlink"/>
            <w:sz w:val="18"/>
            <w:szCs w:val="18"/>
            <w:u w:val="single"/>
          </w:rPr>
          <w:t>art. 163 da Lei nº 14.133/21.</w:t>
        </w:r>
      </w:hyperlink>
    </w:p>
    <w:p w14:paraId="2C822DA5" w14:textId="77777777" w:rsidR="00541779" w:rsidRDefault="002616B4">
      <w:pPr>
        <w:pStyle w:val="Nivel2"/>
        <w:numPr>
          <w:ilvl w:val="0"/>
          <w:numId w:val="0"/>
        </w:numPr>
        <w:rPr>
          <w:rFonts w:ascii="Gadugi" w:hAnsi="Gadugi" w:cs="Gadugi"/>
          <w:sz w:val="18"/>
          <w:szCs w:val="18"/>
        </w:rPr>
      </w:pPr>
      <w:r>
        <w:rPr>
          <w:rFonts w:ascii="Gadugi" w:hAnsi="Gadugi" w:cs="Gadugi"/>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2" w:tooltip="https://www.gov.br/compras/pt-br/acesso-a-informacao/legislacao/instrucoes-normativas/instrucao-normativa-seges-me-no-26-de-13-de-abril-de-2022">
        <w:r>
          <w:rPr>
            <w:rFonts w:ascii="Gadugi" w:hAnsi="Gadugi" w:cs="Gadugi"/>
            <w:color w:val="0000FF" w:themeColor="hyperlink"/>
            <w:sz w:val="18"/>
            <w:szCs w:val="18"/>
            <w:u w:val="single"/>
          </w:rPr>
          <w:t>Instrução Normativa SEGES/ME nº 26, de 13 de abril de 2022</w:t>
        </w:r>
      </w:hyperlink>
      <w:r>
        <w:rPr>
          <w:rFonts w:ascii="Gadugi" w:hAnsi="Gadugi" w:cs="Gadugi"/>
          <w:sz w:val="18"/>
          <w:szCs w:val="18"/>
        </w:rPr>
        <w:t xml:space="preserve">. </w:t>
      </w:r>
    </w:p>
    <w:p w14:paraId="191DE1B2" w14:textId="77777777" w:rsidR="00541779" w:rsidRDefault="002616B4">
      <w:pPr>
        <w:pStyle w:val="Nivel01"/>
        <w:spacing w:before="60" w:after="60"/>
        <w:ind w:left="0" w:firstLine="0"/>
        <w:rPr>
          <w:rFonts w:ascii="Gadugi" w:hAnsi="Gadugi" w:cs="Gadugi"/>
          <w:sz w:val="18"/>
          <w:szCs w:val="18"/>
        </w:rPr>
      </w:pPr>
      <w:r>
        <w:rPr>
          <w:rFonts w:ascii="Gadugi" w:hAnsi="Gadugi" w:cs="Gadugi"/>
          <w:color w:val="000000"/>
          <w:sz w:val="18"/>
          <w:szCs w:val="18"/>
        </w:rPr>
        <w:t>CLÁUSULA DÉCIMA TERCEIRA – DA EXTINÇÃO CONTRATUAL</w:t>
      </w:r>
      <w:r>
        <w:rPr>
          <w:rFonts w:ascii="Gadugi" w:hAnsi="Gadugi" w:cs="Gadugi"/>
          <w:sz w:val="18"/>
          <w:szCs w:val="18"/>
        </w:rPr>
        <w:t xml:space="preserve"> (</w:t>
      </w:r>
      <w:hyperlink r:id="rId103" w:tooltip="http://www.planalto.gov.br/ccivil_03/_ato2019-2022/2021/lei/L14133.htm#art92&quot; l &quot;art92">
        <w:r>
          <w:rPr>
            <w:rFonts w:ascii="Gadugi" w:hAnsi="Gadugi" w:cs="Gadugi"/>
            <w:color w:val="0000FF" w:themeColor="hyperlink"/>
            <w:sz w:val="18"/>
            <w:szCs w:val="18"/>
            <w:u w:val="single"/>
          </w:rPr>
          <w:t>art. 92, XIX</w:t>
        </w:r>
      </w:hyperlink>
      <w:r>
        <w:rPr>
          <w:rFonts w:ascii="Gadugi" w:hAnsi="Gadugi" w:cs="Gadugi"/>
          <w:sz w:val="18"/>
          <w:szCs w:val="18"/>
        </w:rPr>
        <w:t>)</w:t>
      </w:r>
    </w:p>
    <w:p w14:paraId="2A681978" w14:textId="77777777" w:rsidR="00541779" w:rsidRDefault="002616B4">
      <w:pPr>
        <w:pStyle w:val="Nvel2-Red"/>
        <w:rPr>
          <w:rFonts w:ascii="Gadugi" w:hAnsi="Gadugi" w:cs="Gadugi"/>
          <w:sz w:val="18"/>
          <w:szCs w:val="18"/>
        </w:rPr>
      </w:pPr>
      <w:r>
        <w:rPr>
          <w:rFonts w:ascii="Gadugi" w:hAnsi="Gadugi" w:cs="Gadugi"/>
          <w:color w:val="000000" w:themeColor="text1"/>
          <w:sz w:val="18"/>
          <w:szCs w:val="18"/>
        </w:rPr>
        <w:t>O contrato será extinto quando cumpridas as obrigações de ambas as partes, ainda que isso ocorra antes do prazo estipulado para tanto.</w:t>
      </w:r>
    </w:p>
    <w:p w14:paraId="76A5E615" w14:textId="77777777" w:rsidR="00541779" w:rsidRDefault="002616B4">
      <w:pPr>
        <w:pStyle w:val="Nvel2-Red"/>
        <w:rPr>
          <w:rFonts w:ascii="Gadugi" w:hAnsi="Gadugi" w:cs="Gadugi"/>
          <w:sz w:val="18"/>
          <w:szCs w:val="18"/>
        </w:rPr>
      </w:pPr>
      <w:r>
        <w:rPr>
          <w:rFonts w:ascii="Gadugi" w:hAnsi="Gadugi" w:cs="Gadugi"/>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5578BD7F" w14:textId="77777777" w:rsidR="00541779" w:rsidRDefault="002616B4">
      <w:pPr>
        <w:pStyle w:val="Nvel2-Red"/>
        <w:rPr>
          <w:rFonts w:ascii="Gadugi" w:hAnsi="Gadugi" w:cs="Gadugi"/>
          <w:sz w:val="18"/>
          <w:szCs w:val="18"/>
        </w:rPr>
      </w:pPr>
      <w:r>
        <w:rPr>
          <w:rFonts w:ascii="Gadugi" w:hAnsi="Gadugi" w:cs="Gadugi"/>
          <w:color w:val="000000" w:themeColor="text1"/>
          <w:sz w:val="18"/>
          <w:szCs w:val="18"/>
        </w:rPr>
        <w:t>Quando a não conclusão do contrato referida no item anterior decorrer de culpa do contratado:</w:t>
      </w:r>
    </w:p>
    <w:p w14:paraId="140A935F" w14:textId="77777777" w:rsidR="00541779" w:rsidRDefault="002616B4">
      <w:pPr>
        <w:pStyle w:val="PargrafodaLista"/>
        <w:numPr>
          <w:ilvl w:val="0"/>
          <w:numId w:val="6"/>
        </w:numPr>
        <w:spacing w:before="120" w:after="120" w:line="276" w:lineRule="auto"/>
        <w:ind w:left="0" w:firstLine="0"/>
        <w:jc w:val="both"/>
        <w:rPr>
          <w:rFonts w:ascii="Gadugi" w:hAnsi="Gadugi" w:cs="Gadugi"/>
          <w:sz w:val="18"/>
          <w:szCs w:val="18"/>
        </w:rPr>
      </w:pPr>
      <w:r>
        <w:rPr>
          <w:rFonts w:ascii="Gadugi" w:eastAsia="Arial" w:hAnsi="Gadugi" w:cs="Gadugi"/>
          <w:i/>
          <w:iCs/>
          <w:color w:val="000000" w:themeColor="text1"/>
          <w:sz w:val="18"/>
          <w:szCs w:val="18"/>
        </w:rPr>
        <w:t>Ficará ele constituído em mora, sendo-lhe aplicáveis as respectivas sanções administrativas; e</w:t>
      </w:r>
    </w:p>
    <w:p w14:paraId="74C45C01" w14:textId="77777777" w:rsidR="00541779" w:rsidRDefault="002616B4">
      <w:pPr>
        <w:pStyle w:val="PargrafodaLista"/>
        <w:numPr>
          <w:ilvl w:val="0"/>
          <w:numId w:val="6"/>
        </w:numPr>
        <w:spacing w:before="120" w:after="120" w:line="276" w:lineRule="auto"/>
        <w:ind w:left="0" w:firstLine="0"/>
        <w:jc w:val="both"/>
        <w:rPr>
          <w:rFonts w:ascii="Gadugi" w:hAnsi="Gadugi" w:cs="Gadugi"/>
          <w:sz w:val="18"/>
          <w:szCs w:val="18"/>
        </w:rPr>
      </w:pPr>
      <w:r>
        <w:rPr>
          <w:rFonts w:ascii="Gadugi" w:eastAsia="Arial" w:hAnsi="Gadugi" w:cs="Gadugi"/>
          <w:i/>
          <w:iCs/>
          <w:color w:val="000000" w:themeColor="text1"/>
          <w:sz w:val="18"/>
          <w:szCs w:val="18"/>
        </w:rPr>
        <w:t>Poderá a Administração optar pela extinção do contrato e, nesse caso, adotará as medidas admitidas em lei para a continuidade da execução contratual.</w:t>
      </w:r>
    </w:p>
    <w:p w14:paraId="2C0A90EB" w14:textId="77777777" w:rsidR="00541779" w:rsidRDefault="002616B4">
      <w:pPr>
        <w:pStyle w:val="Nivel2"/>
        <w:rPr>
          <w:rFonts w:ascii="Gadugi" w:hAnsi="Gadugi" w:cs="Gadugi"/>
          <w:sz w:val="18"/>
          <w:szCs w:val="18"/>
        </w:rPr>
      </w:pPr>
      <w:r>
        <w:rPr>
          <w:rFonts w:ascii="Gadugi" w:hAnsi="Gadugi" w:cs="Gadugi"/>
          <w:sz w:val="18"/>
          <w:szCs w:val="18"/>
        </w:rPr>
        <w:t xml:space="preserve">O contrato poderá ser extinto antes de cumpridas as obrigações nele estipuladas, ou antes do prazo nele fixado, por algum dos motivos previstos no </w:t>
      </w:r>
      <w:hyperlink r:id="rId104" w:tooltip="http://www.planalto.gov.br/ccivil_03/_ato2019-2022/2021/lei/L14133.htm#art137&quot; l &quot;art137">
        <w:r>
          <w:rPr>
            <w:rFonts w:ascii="Gadugi" w:hAnsi="Gadugi" w:cs="Gadugi"/>
            <w:color w:val="0000FF" w:themeColor="hyperlink"/>
            <w:sz w:val="18"/>
            <w:szCs w:val="18"/>
            <w:u w:val="single"/>
          </w:rPr>
          <w:t>artigo 137 da Lei nº 14.133/21</w:t>
        </w:r>
      </w:hyperlink>
      <w:r>
        <w:rPr>
          <w:rFonts w:ascii="Gadugi" w:hAnsi="Gadugi" w:cs="Gadugi"/>
          <w:sz w:val="18"/>
          <w:szCs w:val="18"/>
        </w:rPr>
        <w:t xml:space="preserve">, bem como amigavelmente, </w:t>
      </w:r>
      <w:r>
        <w:rPr>
          <w:rFonts w:ascii="Gadugi" w:hAnsi="Gadugi" w:cs="Gadugi"/>
          <w:color w:val="000000" w:themeColor="text1"/>
          <w:sz w:val="18"/>
          <w:szCs w:val="18"/>
        </w:rPr>
        <w:t>assegurados o contraditório e a ampla defesa</w:t>
      </w:r>
      <w:r>
        <w:rPr>
          <w:rFonts w:ascii="Gadugi" w:hAnsi="Gadugi" w:cs="Gadugi"/>
          <w:sz w:val="18"/>
          <w:szCs w:val="18"/>
        </w:rPr>
        <w:t>.</w:t>
      </w:r>
    </w:p>
    <w:p w14:paraId="2C665945" w14:textId="77777777" w:rsidR="00541779" w:rsidRDefault="002616B4">
      <w:pPr>
        <w:pStyle w:val="Nivel3"/>
        <w:ind w:left="0"/>
        <w:rPr>
          <w:rFonts w:ascii="Gadugi" w:hAnsi="Gadugi" w:cs="Gadugi"/>
          <w:sz w:val="18"/>
          <w:szCs w:val="18"/>
        </w:rPr>
      </w:pPr>
      <w:r>
        <w:rPr>
          <w:rFonts w:ascii="Gadugi" w:hAnsi="Gadugi" w:cs="Gadugi"/>
          <w:sz w:val="18"/>
          <w:szCs w:val="18"/>
        </w:rPr>
        <w:t xml:space="preserve">Nesta hipótese, aplicam-se também os </w:t>
      </w:r>
      <w:hyperlink r:id="rId105" w:tooltip="http://www.planalto.gov.br/ccivil_03/_ato2019-2022/2021/lei/L14133.htm#art138&quot; l &quot;art138">
        <w:r>
          <w:rPr>
            <w:rFonts w:ascii="Gadugi" w:hAnsi="Gadugi" w:cs="Gadugi"/>
            <w:color w:val="0000FF" w:themeColor="hyperlink"/>
            <w:sz w:val="18"/>
            <w:szCs w:val="18"/>
            <w:u w:val="single"/>
          </w:rPr>
          <w:t>artigos 138 e 139</w:t>
        </w:r>
      </w:hyperlink>
      <w:r>
        <w:rPr>
          <w:rFonts w:ascii="Gadugi" w:hAnsi="Gadugi" w:cs="Gadugi"/>
          <w:sz w:val="18"/>
          <w:szCs w:val="18"/>
        </w:rPr>
        <w:t xml:space="preserve"> da mesma Lei.</w:t>
      </w:r>
    </w:p>
    <w:p w14:paraId="6D7B73FF" w14:textId="77777777" w:rsidR="00541779" w:rsidRDefault="002616B4">
      <w:pPr>
        <w:pStyle w:val="Nivel3"/>
        <w:ind w:left="0"/>
        <w:rPr>
          <w:rFonts w:ascii="Gadugi" w:hAnsi="Gadugi" w:cs="Gadugi"/>
          <w:sz w:val="18"/>
          <w:szCs w:val="18"/>
        </w:rPr>
      </w:pPr>
      <w:r>
        <w:rPr>
          <w:rFonts w:ascii="Gadugi" w:hAnsi="Gadugi" w:cs="Gadugi"/>
          <w:sz w:val="18"/>
          <w:szCs w:val="18"/>
        </w:rPr>
        <w:t>A alteração social ou a modificação da finalidade ou da estrutura da empresa não ensejará a extinção se não restringir sua capacidade de concluir o contrato.</w:t>
      </w:r>
    </w:p>
    <w:p w14:paraId="341DE5DD" w14:textId="77777777" w:rsidR="00541779" w:rsidRDefault="002616B4">
      <w:pPr>
        <w:pStyle w:val="Nivel4"/>
        <w:numPr>
          <w:ilvl w:val="3"/>
          <w:numId w:val="2"/>
        </w:numPr>
        <w:ind w:left="0" w:firstLine="0"/>
        <w:rPr>
          <w:rFonts w:ascii="Gadugi" w:hAnsi="Gadugi" w:cs="Gadugi"/>
          <w:sz w:val="18"/>
          <w:szCs w:val="18"/>
        </w:rPr>
      </w:pPr>
      <w:r>
        <w:rPr>
          <w:rFonts w:ascii="Gadugi" w:hAnsi="Gadugi" w:cs="Gadugi"/>
          <w:color w:val="000000" w:themeColor="text1"/>
          <w:sz w:val="18"/>
          <w:szCs w:val="18"/>
        </w:rPr>
        <w:t xml:space="preserve">Se a operação </w:t>
      </w:r>
      <w:r>
        <w:rPr>
          <w:rFonts w:ascii="Gadugi" w:hAnsi="Gadugi" w:cs="Gadugi"/>
          <w:sz w:val="18"/>
          <w:szCs w:val="18"/>
        </w:rPr>
        <w:t>implicar mudança da pessoa jurídica contratada, deverá ser formalizado termo aditivo para alteração subjetiva.</w:t>
      </w:r>
    </w:p>
    <w:p w14:paraId="7A081C3C" w14:textId="77777777" w:rsidR="00541779" w:rsidRDefault="002616B4" w:rsidP="00984505">
      <w:pPr>
        <w:pStyle w:val="Nivel2"/>
        <w:spacing w:before="0" w:after="0"/>
        <w:rPr>
          <w:rFonts w:ascii="Gadugi" w:hAnsi="Gadugi" w:cs="Gadugi"/>
          <w:sz w:val="18"/>
          <w:szCs w:val="18"/>
        </w:rPr>
      </w:pPr>
      <w:r>
        <w:rPr>
          <w:rFonts w:ascii="Gadugi" w:hAnsi="Gadugi" w:cs="Gadugi"/>
          <w:sz w:val="18"/>
          <w:szCs w:val="18"/>
        </w:rPr>
        <w:t>O termo de extinção, sempre que possível, será precedido:</w:t>
      </w:r>
    </w:p>
    <w:p w14:paraId="2430188B" w14:textId="77777777" w:rsidR="00541779" w:rsidRDefault="002616B4" w:rsidP="00984505">
      <w:pPr>
        <w:pStyle w:val="Nivel3"/>
        <w:spacing w:before="0" w:after="0"/>
        <w:ind w:left="0"/>
        <w:rPr>
          <w:rFonts w:ascii="Gadugi" w:hAnsi="Gadugi" w:cs="Gadugi"/>
          <w:sz w:val="18"/>
          <w:szCs w:val="18"/>
        </w:rPr>
      </w:pPr>
      <w:r>
        <w:rPr>
          <w:rFonts w:ascii="Gadugi" w:hAnsi="Gadugi" w:cs="Gadugi"/>
          <w:sz w:val="18"/>
          <w:szCs w:val="18"/>
        </w:rPr>
        <w:t>Balanço dos eventos contratuais já cumpridos ou parcialmente cumpridos;</w:t>
      </w:r>
    </w:p>
    <w:p w14:paraId="642A51F4" w14:textId="77777777" w:rsidR="00541779" w:rsidRDefault="002616B4" w:rsidP="00984505">
      <w:pPr>
        <w:pStyle w:val="Nivel3"/>
        <w:spacing w:before="0" w:after="0"/>
        <w:ind w:left="0"/>
        <w:rPr>
          <w:rFonts w:ascii="Gadugi" w:hAnsi="Gadugi" w:cs="Gadugi"/>
          <w:sz w:val="18"/>
          <w:szCs w:val="18"/>
        </w:rPr>
      </w:pPr>
      <w:r>
        <w:rPr>
          <w:rFonts w:ascii="Gadugi" w:hAnsi="Gadugi" w:cs="Gadugi"/>
          <w:sz w:val="18"/>
          <w:szCs w:val="18"/>
        </w:rPr>
        <w:t>Relação dos pagamentos já efetuados e ainda devidos;</w:t>
      </w:r>
    </w:p>
    <w:p w14:paraId="4696E617" w14:textId="77777777" w:rsidR="00541779" w:rsidRDefault="002616B4">
      <w:pPr>
        <w:pStyle w:val="Nivel3"/>
        <w:ind w:left="0"/>
        <w:rPr>
          <w:rFonts w:ascii="Gadugi" w:hAnsi="Gadugi" w:cs="Gadugi"/>
          <w:sz w:val="18"/>
          <w:szCs w:val="18"/>
        </w:rPr>
      </w:pPr>
      <w:r>
        <w:rPr>
          <w:rFonts w:ascii="Gadugi" w:hAnsi="Gadugi" w:cs="Gadugi"/>
          <w:sz w:val="18"/>
          <w:szCs w:val="18"/>
        </w:rPr>
        <w:t>Indenizações e multas.</w:t>
      </w:r>
    </w:p>
    <w:p w14:paraId="2605E224" w14:textId="77777777" w:rsidR="00541779" w:rsidRDefault="002616B4">
      <w:pPr>
        <w:pStyle w:val="Nivel2"/>
        <w:rPr>
          <w:rFonts w:ascii="Gadugi" w:hAnsi="Gadugi" w:cs="Gadugi"/>
          <w:sz w:val="18"/>
          <w:szCs w:val="18"/>
        </w:rPr>
      </w:pPr>
      <w:r>
        <w:rPr>
          <w:rFonts w:ascii="Gadugi" w:hAnsi="Gadugi" w:cs="Gadugi"/>
          <w:sz w:val="18"/>
          <w:szCs w:val="18"/>
        </w:rPr>
        <w:t>A extinção do contrato não configura óbice para o reconhecimento do desequilíbrio econômico-financeiro, hipótese em que será concedida indenização por meio de termo indenizatório (</w:t>
      </w:r>
      <w:hyperlink r:id="rId106" w:tooltip="http://www.planalto.gov.br/ccivil_03/_ato2019-2022/2021/lei/L14133.htm#art131&quot; l &quot;art131">
        <w:r>
          <w:rPr>
            <w:rFonts w:ascii="Gadugi" w:hAnsi="Gadugi" w:cs="Gadugi"/>
            <w:color w:val="0000FF" w:themeColor="hyperlink"/>
            <w:sz w:val="18"/>
            <w:szCs w:val="18"/>
            <w:u w:val="single"/>
          </w:rPr>
          <w:t xml:space="preserve">art. 131, </w:t>
        </w:r>
        <w:r>
          <w:rPr>
            <w:rFonts w:ascii="Gadugi" w:hAnsi="Gadugi" w:cs="Gadugi"/>
            <w:i/>
            <w:iCs/>
            <w:color w:val="0000FF" w:themeColor="hyperlink"/>
            <w:sz w:val="18"/>
            <w:szCs w:val="18"/>
            <w:u w:val="single"/>
          </w:rPr>
          <w:t xml:space="preserve">caput, </w:t>
        </w:r>
        <w:r>
          <w:rPr>
            <w:rFonts w:ascii="Gadugi" w:hAnsi="Gadugi" w:cs="Gadugi"/>
            <w:color w:val="0000FF" w:themeColor="hyperlink"/>
            <w:sz w:val="18"/>
            <w:szCs w:val="18"/>
            <w:u w:val="single"/>
          </w:rPr>
          <w:t>da Lei n.º 14.133, de 2021).</w:t>
        </w:r>
      </w:hyperlink>
      <w:r>
        <w:rPr>
          <w:rFonts w:ascii="Gadugi" w:hAnsi="Gadugi" w:cs="Gadugi"/>
          <w:sz w:val="18"/>
          <w:szCs w:val="18"/>
        </w:rPr>
        <w:t xml:space="preserve"> </w:t>
      </w:r>
    </w:p>
    <w:p w14:paraId="4AC13421" w14:textId="77777777" w:rsidR="00541779" w:rsidRDefault="002616B4">
      <w:pPr>
        <w:pStyle w:val="Nivel2"/>
        <w:rPr>
          <w:rFonts w:ascii="Gadugi" w:hAnsi="Gadugi" w:cs="Gadugi"/>
          <w:sz w:val="18"/>
          <w:szCs w:val="18"/>
        </w:rPr>
      </w:pPr>
      <w:r>
        <w:rPr>
          <w:rFonts w:ascii="Gadugi" w:hAnsi="Gadugi" w:cs="Gadugi"/>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0F9A08A" w14:textId="77777777" w:rsidR="00541779" w:rsidRDefault="002616B4">
      <w:pPr>
        <w:pStyle w:val="Nivel01"/>
        <w:spacing w:before="3" w:after="3"/>
        <w:ind w:left="0" w:firstLine="0"/>
        <w:rPr>
          <w:rFonts w:ascii="Gadugi" w:hAnsi="Gadugi" w:cs="Gadugi"/>
          <w:sz w:val="18"/>
          <w:szCs w:val="18"/>
        </w:rPr>
      </w:pPr>
      <w:r>
        <w:rPr>
          <w:rFonts w:ascii="Gadugi" w:hAnsi="Gadugi" w:cs="Gadugi"/>
          <w:color w:val="000000"/>
          <w:sz w:val="18"/>
          <w:szCs w:val="18"/>
        </w:rPr>
        <w:t>CLÁUSULA DÉCIMA QUARTA – DOTAÇÃO ORÇAMENTÁRIA</w:t>
      </w:r>
      <w:r>
        <w:rPr>
          <w:rFonts w:ascii="Gadugi" w:hAnsi="Gadugi" w:cs="Gadugi"/>
          <w:sz w:val="18"/>
          <w:szCs w:val="18"/>
        </w:rPr>
        <w:t xml:space="preserve"> (</w:t>
      </w:r>
      <w:hyperlink r:id="rId107" w:tooltip="http://www.planalto.gov.br/ccivil_03/_ato2019-2022/2021/lei/L14133.htm#art92&quot; l &quot;art92">
        <w:r>
          <w:rPr>
            <w:rFonts w:ascii="Gadugi" w:hAnsi="Gadugi" w:cs="Gadugi"/>
            <w:color w:val="0000FF" w:themeColor="hyperlink"/>
            <w:sz w:val="18"/>
            <w:szCs w:val="18"/>
            <w:u w:val="single"/>
          </w:rPr>
          <w:t>art. 92, VIII</w:t>
        </w:r>
      </w:hyperlink>
      <w:r>
        <w:rPr>
          <w:rFonts w:ascii="Gadugi" w:hAnsi="Gadugi" w:cs="Gadugi"/>
          <w:sz w:val="18"/>
          <w:szCs w:val="18"/>
        </w:rPr>
        <w:t>)</w:t>
      </w:r>
    </w:p>
    <w:p w14:paraId="3390C412" w14:textId="77777777" w:rsidR="00541779" w:rsidRDefault="002616B4">
      <w:pPr>
        <w:pStyle w:val="Nivel2"/>
        <w:rPr>
          <w:rFonts w:ascii="Gadugi" w:hAnsi="Gadugi" w:cs="Gadugi"/>
          <w:sz w:val="18"/>
          <w:szCs w:val="18"/>
        </w:rPr>
      </w:pPr>
      <w:r>
        <w:rPr>
          <w:rFonts w:ascii="Gadugi" w:hAnsi="Gadugi" w:cs="Gadugi"/>
          <w:sz w:val="18"/>
          <w:szCs w:val="18"/>
        </w:rPr>
        <w:t>As despesas decorrentes da presente contratação correrão à conta de recursos específicos consignados no Orçamento Geral da União deste exercício, na dotação abaixo discriminada:</w:t>
      </w:r>
    </w:p>
    <w:p w14:paraId="53BEBCC8" w14:textId="77777777" w:rsidR="00541779" w:rsidRDefault="002616B4" w:rsidP="00984505">
      <w:pPr>
        <w:numPr>
          <w:ilvl w:val="1"/>
          <w:numId w:val="7"/>
        </w:numPr>
        <w:ind w:left="0" w:firstLine="0"/>
        <w:rPr>
          <w:rFonts w:ascii="Gadugi" w:hAnsi="Gadugi" w:cs="Gadugi"/>
          <w:sz w:val="18"/>
          <w:szCs w:val="18"/>
        </w:rPr>
      </w:pPr>
      <w:r>
        <w:rPr>
          <w:rFonts w:ascii="Gadugi" w:eastAsia="Arial" w:hAnsi="Gadugi" w:cs="Gadugi"/>
          <w:sz w:val="18"/>
          <w:szCs w:val="18"/>
        </w:rPr>
        <w:t xml:space="preserve">Gestão/Unidade: </w:t>
      </w:r>
    </w:p>
    <w:p w14:paraId="575D211E" w14:textId="77777777" w:rsidR="00541779" w:rsidRDefault="002616B4" w:rsidP="00984505">
      <w:pPr>
        <w:numPr>
          <w:ilvl w:val="1"/>
          <w:numId w:val="7"/>
        </w:numPr>
        <w:ind w:left="0" w:firstLine="0"/>
        <w:rPr>
          <w:rFonts w:ascii="Gadugi" w:hAnsi="Gadugi" w:cs="Gadugi"/>
          <w:sz w:val="18"/>
          <w:szCs w:val="18"/>
        </w:rPr>
      </w:pPr>
      <w:r>
        <w:rPr>
          <w:rFonts w:ascii="Gadugi" w:eastAsia="Arial" w:hAnsi="Gadugi" w:cs="Gadugi"/>
          <w:sz w:val="18"/>
          <w:szCs w:val="18"/>
        </w:rPr>
        <w:t xml:space="preserve">Fonte de Recursos:  </w:t>
      </w:r>
    </w:p>
    <w:p w14:paraId="2ACC5B49" w14:textId="77777777" w:rsidR="00541779" w:rsidRDefault="002616B4" w:rsidP="00984505">
      <w:pPr>
        <w:numPr>
          <w:ilvl w:val="1"/>
          <w:numId w:val="7"/>
        </w:numPr>
        <w:ind w:left="0" w:firstLine="0"/>
        <w:rPr>
          <w:rFonts w:ascii="Gadugi" w:hAnsi="Gadugi" w:cs="Gadugi"/>
          <w:sz w:val="18"/>
          <w:szCs w:val="18"/>
        </w:rPr>
      </w:pPr>
      <w:r>
        <w:rPr>
          <w:rFonts w:ascii="Gadugi" w:eastAsia="Arial" w:hAnsi="Gadugi" w:cs="Gadugi"/>
          <w:sz w:val="18"/>
          <w:szCs w:val="18"/>
        </w:rPr>
        <w:t xml:space="preserve">Programa de Trabalho: </w:t>
      </w:r>
    </w:p>
    <w:p w14:paraId="7CD6BBC2" w14:textId="77777777" w:rsidR="00541779" w:rsidRDefault="002616B4" w:rsidP="00984505">
      <w:pPr>
        <w:numPr>
          <w:ilvl w:val="1"/>
          <w:numId w:val="7"/>
        </w:numPr>
        <w:ind w:left="0" w:firstLine="0"/>
        <w:rPr>
          <w:rFonts w:ascii="Gadugi" w:hAnsi="Gadugi" w:cs="Gadugi"/>
          <w:sz w:val="18"/>
          <w:szCs w:val="18"/>
        </w:rPr>
      </w:pPr>
      <w:r>
        <w:rPr>
          <w:rFonts w:ascii="Gadugi" w:eastAsia="Arial" w:hAnsi="Gadugi" w:cs="Gadugi"/>
          <w:sz w:val="18"/>
          <w:szCs w:val="18"/>
        </w:rPr>
        <w:t xml:space="preserve">Elemento de Despesa: </w:t>
      </w:r>
    </w:p>
    <w:p w14:paraId="54EE032D" w14:textId="77777777" w:rsidR="00541779" w:rsidRDefault="002616B4" w:rsidP="00984505">
      <w:pPr>
        <w:numPr>
          <w:ilvl w:val="1"/>
          <w:numId w:val="7"/>
        </w:numPr>
        <w:ind w:left="0" w:firstLine="0"/>
        <w:rPr>
          <w:rFonts w:ascii="Gadugi" w:hAnsi="Gadugi" w:cs="Gadugi"/>
          <w:sz w:val="18"/>
          <w:szCs w:val="18"/>
        </w:rPr>
      </w:pPr>
      <w:r>
        <w:rPr>
          <w:rFonts w:ascii="Gadugi" w:eastAsia="Arial" w:hAnsi="Gadugi" w:cs="Gadugi"/>
          <w:sz w:val="18"/>
          <w:szCs w:val="18"/>
        </w:rPr>
        <w:t xml:space="preserve">Plano Interno: </w:t>
      </w:r>
    </w:p>
    <w:p w14:paraId="49FCBF5F" w14:textId="77777777" w:rsidR="00541779" w:rsidRDefault="002616B4" w:rsidP="00984505">
      <w:pPr>
        <w:numPr>
          <w:ilvl w:val="1"/>
          <w:numId w:val="7"/>
        </w:numPr>
        <w:ind w:left="0" w:firstLine="0"/>
        <w:rPr>
          <w:rFonts w:ascii="Gadugi" w:hAnsi="Gadugi" w:cs="Gadugi"/>
          <w:sz w:val="18"/>
          <w:szCs w:val="18"/>
        </w:rPr>
      </w:pPr>
      <w:r>
        <w:rPr>
          <w:rFonts w:ascii="Gadugi" w:eastAsia="Arial" w:hAnsi="Gadugi" w:cs="Gadugi"/>
          <w:sz w:val="18"/>
          <w:szCs w:val="18"/>
        </w:rPr>
        <w:t>Nota de Empenho:</w:t>
      </w:r>
    </w:p>
    <w:p w14:paraId="00467A2E" w14:textId="77777777" w:rsidR="00541779" w:rsidRDefault="002616B4">
      <w:pPr>
        <w:pStyle w:val="Nivel2"/>
        <w:rPr>
          <w:rFonts w:ascii="Gadugi" w:hAnsi="Gadugi" w:cs="Gadugi"/>
          <w:sz w:val="18"/>
          <w:szCs w:val="18"/>
        </w:rPr>
      </w:pPr>
      <w:r>
        <w:rPr>
          <w:rFonts w:ascii="Gadugi" w:hAnsi="Gadugi" w:cs="Gadugi"/>
          <w:sz w:val="18"/>
          <w:szCs w:val="18"/>
        </w:rPr>
        <w:t>A dotação relativa aos exercícios financeiros subsequentes será indicada após aprovação da Lei Orçamentária respectiva e liberação dos créditos correspondentes, mediante apostilamento.</w:t>
      </w:r>
    </w:p>
    <w:p w14:paraId="2AC9E1F2" w14:textId="77777777" w:rsidR="00541779" w:rsidRDefault="002616B4">
      <w:pPr>
        <w:pStyle w:val="Nivel01"/>
        <w:spacing w:before="0" w:after="0"/>
        <w:ind w:left="0" w:firstLine="0"/>
        <w:rPr>
          <w:rFonts w:ascii="Gadugi" w:hAnsi="Gadugi" w:cs="Gadugi"/>
          <w:sz w:val="18"/>
          <w:szCs w:val="18"/>
        </w:rPr>
      </w:pPr>
      <w:r>
        <w:rPr>
          <w:rFonts w:ascii="Gadugi" w:hAnsi="Gadugi" w:cs="Gadugi"/>
          <w:color w:val="000000"/>
          <w:sz w:val="18"/>
          <w:szCs w:val="18"/>
        </w:rPr>
        <w:t>CLÁUSULA DÉCIMA QUINTA – DOS CASOS OMISSOS</w:t>
      </w:r>
      <w:r>
        <w:rPr>
          <w:rFonts w:ascii="Gadugi" w:hAnsi="Gadugi" w:cs="Gadugi"/>
          <w:sz w:val="18"/>
          <w:szCs w:val="18"/>
        </w:rPr>
        <w:t xml:space="preserve"> (</w:t>
      </w:r>
      <w:hyperlink r:id="rId108" w:tooltip="http://www.planalto.gov.br/ccivil_03/_ato2019-2022/2021/lei/L14133.htm#art92&quot; l &quot;art92">
        <w:r>
          <w:rPr>
            <w:rFonts w:ascii="Gadugi" w:hAnsi="Gadugi" w:cs="Gadugi"/>
            <w:color w:val="0000FF" w:themeColor="hyperlink"/>
            <w:sz w:val="18"/>
            <w:szCs w:val="18"/>
            <w:u w:val="single"/>
          </w:rPr>
          <w:t>art. 92, III</w:t>
        </w:r>
      </w:hyperlink>
      <w:r>
        <w:rPr>
          <w:rFonts w:ascii="Gadugi" w:hAnsi="Gadugi" w:cs="Gadugi"/>
          <w:sz w:val="18"/>
          <w:szCs w:val="18"/>
        </w:rPr>
        <w:t>)</w:t>
      </w:r>
    </w:p>
    <w:p w14:paraId="1DEDD357" w14:textId="77777777" w:rsidR="00541779" w:rsidRDefault="002616B4">
      <w:pPr>
        <w:pStyle w:val="Nivel2"/>
        <w:rPr>
          <w:rFonts w:ascii="Gadugi" w:hAnsi="Gadugi" w:cs="Gadugi"/>
          <w:sz w:val="18"/>
          <w:szCs w:val="18"/>
        </w:rPr>
      </w:pPr>
      <w:r>
        <w:rPr>
          <w:rFonts w:ascii="Gadugi" w:hAnsi="Gadugi" w:cs="Gadugi"/>
          <w:sz w:val="18"/>
          <w:szCs w:val="18"/>
        </w:rPr>
        <w:t xml:space="preserve">Os casos omissos serão decididos pelo contratante, segundo as disposições contidas na </w:t>
      </w:r>
      <w:hyperlink r:id="rId109" w:tooltip="http://www.planalto.gov.br/ccivil_03/_ato2019-2022/2021/lei/L14133.htm">
        <w:r>
          <w:rPr>
            <w:rFonts w:ascii="Gadugi" w:hAnsi="Gadugi" w:cs="Gadugi"/>
            <w:sz w:val="18"/>
            <w:szCs w:val="18"/>
          </w:rPr>
          <w:t>Lei nº 14.133, de 2021</w:t>
        </w:r>
      </w:hyperlink>
      <w:r>
        <w:rPr>
          <w:rFonts w:ascii="Gadugi" w:hAnsi="Gadugi" w:cs="Gadugi"/>
          <w:sz w:val="18"/>
          <w:szCs w:val="18"/>
        </w:rPr>
        <w:t xml:space="preserve">, e demais normas federais aplicáveis e, subsidiariamente, segundo as disposições contidas na </w:t>
      </w:r>
      <w:hyperlink r:id="rId110" w:tooltip="https://www.planalto.gov.br/ccivil_03/leis/l8078compilado.htm">
        <w:r>
          <w:rPr>
            <w:rFonts w:ascii="Gadugi" w:hAnsi="Gadugi" w:cs="Gadugi"/>
            <w:color w:val="0000FF" w:themeColor="hyperlink"/>
            <w:sz w:val="18"/>
            <w:szCs w:val="18"/>
            <w:u w:val="single"/>
          </w:rPr>
          <w:t>Lei nº 8.078, de 1990 – Código de Defesa do Consumidor</w:t>
        </w:r>
      </w:hyperlink>
      <w:r>
        <w:rPr>
          <w:rFonts w:ascii="Gadugi" w:hAnsi="Gadugi" w:cs="Gadugi"/>
          <w:sz w:val="18"/>
          <w:szCs w:val="18"/>
        </w:rPr>
        <w:t xml:space="preserve"> – e normas e princípios gerais dos contratos.</w:t>
      </w:r>
    </w:p>
    <w:p w14:paraId="47D16AF9" w14:textId="77777777" w:rsidR="00541779" w:rsidRDefault="002616B4">
      <w:pPr>
        <w:pStyle w:val="Nivel01"/>
        <w:spacing w:before="60" w:after="60"/>
        <w:ind w:left="0" w:firstLine="0"/>
        <w:rPr>
          <w:color w:val="000000"/>
        </w:rPr>
      </w:pPr>
      <w:r>
        <w:rPr>
          <w:rFonts w:ascii="Gadugi" w:hAnsi="Gadugi" w:cs="Gadugi"/>
          <w:color w:val="000000"/>
          <w:sz w:val="18"/>
          <w:szCs w:val="18"/>
        </w:rPr>
        <w:t>CLÁUSULA DÉCIMA SEXTA – ALTERAÇÕES</w:t>
      </w:r>
    </w:p>
    <w:p w14:paraId="4801BF67" w14:textId="77777777" w:rsidR="00541779" w:rsidRDefault="002616B4">
      <w:pPr>
        <w:pStyle w:val="Nivel2"/>
        <w:rPr>
          <w:rFonts w:ascii="Gadugi" w:hAnsi="Gadugi" w:cs="Gadugi"/>
          <w:sz w:val="18"/>
          <w:szCs w:val="18"/>
        </w:rPr>
      </w:pPr>
      <w:r>
        <w:rPr>
          <w:rFonts w:ascii="Gadugi" w:hAnsi="Gadugi" w:cs="Gadugi"/>
          <w:sz w:val="18"/>
          <w:szCs w:val="18"/>
        </w:rPr>
        <w:t xml:space="preserve">Eventuais alterações contratuais reger-se-ão pela disciplina dos </w:t>
      </w:r>
      <w:hyperlink r:id="rId111" w:tooltip="http://www.planalto.gov.br/ccivil_03/_ato2019-2022/2021/lei/L14133.htm#art124&quot; l &quot;art124">
        <w:proofErr w:type="spellStart"/>
        <w:r>
          <w:rPr>
            <w:rFonts w:ascii="Gadugi" w:hAnsi="Gadugi" w:cs="Gadugi"/>
            <w:color w:val="0000FF" w:themeColor="hyperlink"/>
            <w:sz w:val="18"/>
            <w:szCs w:val="18"/>
            <w:u w:val="single"/>
          </w:rPr>
          <w:t>arts</w:t>
        </w:r>
        <w:proofErr w:type="spellEnd"/>
        <w:r>
          <w:rPr>
            <w:rFonts w:ascii="Gadugi" w:hAnsi="Gadugi" w:cs="Gadugi"/>
            <w:color w:val="0000FF" w:themeColor="hyperlink"/>
            <w:sz w:val="18"/>
            <w:szCs w:val="18"/>
            <w:u w:val="single"/>
          </w:rPr>
          <w:t>. 124 e seguintes da Lei nº 14.133, de 2021</w:t>
        </w:r>
      </w:hyperlink>
      <w:r>
        <w:rPr>
          <w:rFonts w:ascii="Gadugi" w:hAnsi="Gadugi" w:cs="Gadugi"/>
          <w:sz w:val="18"/>
          <w:szCs w:val="18"/>
        </w:rPr>
        <w:t>.</w:t>
      </w:r>
    </w:p>
    <w:p w14:paraId="0618B04F" w14:textId="77777777" w:rsidR="00541779" w:rsidRDefault="002616B4">
      <w:pPr>
        <w:pStyle w:val="Nivel2"/>
        <w:rPr>
          <w:rFonts w:ascii="Gadugi" w:hAnsi="Gadugi" w:cs="Gadugi"/>
          <w:sz w:val="18"/>
          <w:szCs w:val="18"/>
        </w:rPr>
      </w:pPr>
      <w:r>
        <w:rPr>
          <w:rFonts w:ascii="Gadugi" w:hAnsi="Gadugi" w:cs="Gadugi"/>
          <w:sz w:val="18"/>
          <w:szCs w:val="18"/>
        </w:rPr>
        <w:t>O contratado é obrigado a aceitar, nas mesmas condições contratuais, os acréscimos ou supressões que se fizerem necessários, até o limite de 25% (vinte e cinco por cento) do valor inicial atualizado do contrato.</w:t>
      </w:r>
    </w:p>
    <w:p w14:paraId="7C306AA9" w14:textId="77777777" w:rsidR="00541779" w:rsidRDefault="002616B4">
      <w:pPr>
        <w:pStyle w:val="Nivel2"/>
        <w:rPr>
          <w:rFonts w:ascii="Gadugi" w:hAnsi="Gadugi" w:cs="Gadugi"/>
          <w:sz w:val="18"/>
          <w:szCs w:val="18"/>
        </w:rPr>
      </w:pPr>
      <w:r>
        <w:rPr>
          <w:rFonts w:ascii="Gadugi" w:hAnsi="Gadugi" w:cs="Gadugi"/>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878DCCA" w14:textId="77777777" w:rsidR="00541779" w:rsidRDefault="002616B4">
      <w:pPr>
        <w:pStyle w:val="Nivel2"/>
        <w:rPr>
          <w:rFonts w:ascii="Gadugi" w:hAnsi="Gadugi" w:cs="Gadugi"/>
          <w:sz w:val="18"/>
          <w:szCs w:val="18"/>
        </w:rPr>
      </w:pPr>
      <w:r>
        <w:rPr>
          <w:rFonts w:ascii="Gadugi" w:hAnsi="Gadugi" w:cs="Gadugi"/>
          <w:sz w:val="18"/>
          <w:szCs w:val="18"/>
        </w:rPr>
        <w:t xml:space="preserve">Registros que não caracterizam alteração do contrato podem ser realizados por simples apostila, dispensada a celebração de termo aditivo, na forma do </w:t>
      </w:r>
      <w:hyperlink r:id="rId112" w:tooltip="http://www.planalto.gov.br/ccivil_03/_ato2019-2022/2021/lei/L14133.htm#art136&quot; l &quot;art136">
        <w:r>
          <w:rPr>
            <w:rFonts w:ascii="Gadugi" w:hAnsi="Gadugi" w:cs="Gadugi"/>
            <w:color w:val="0000FF" w:themeColor="hyperlink"/>
            <w:sz w:val="18"/>
            <w:szCs w:val="18"/>
            <w:u w:val="single"/>
          </w:rPr>
          <w:t>art. 136 da Lei nº 14.133, de 2021</w:t>
        </w:r>
      </w:hyperlink>
      <w:r>
        <w:rPr>
          <w:rFonts w:ascii="Gadugi" w:hAnsi="Gadugi" w:cs="Gadugi"/>
          <w:sz w:val="18"/>
          <w:szCs w:val="18"/>
        </w:rPr>
        <w:t>.</w:t>
      </w:r>
    </w:p>
    <w:p w14:paraId="7FBB13E9" w14:textId="77777777" w:rsidR="00541779" w:rsidRDefault="002616B4">
      <w:pPr>
        <w:pStyle w:val="Nivel01"/>
        <w:spacing w:before="0" w:after="0"/>
        <w:ind w:left="0" w:firstLine="0"/>
        <w:rPr>
          <w:color w:val="000000"/>
        </w:rPr>
      </w:pPr>
      <w:r>
        <w:rPr>
          <w:rFonts w:ascii="Gadugi" w:hAnsi="Gadugi" w:cs="Gadugi"/>
          <w:color w:val="000000"/>
          <w:sz w:val="18"/>
          <w:szCs w:val="18"/>
        </w:rPr>
        <w:t>CLÁUSULA DÉCIMA SÉTIMA – PUBLICAÇÃO</w:t>
      </w:r>
    </w:p>
    <w:p w14:paraId="46F7CC61" w14:textId="77777777" w:rsidR="00541779" w:rsidRDefault="002616B4">
      <w:pPr>
        <w:pStyle w:val="Nivel2"/>
        <w:rPr>
          <w:rFonts w:ascii="Gadugi" w:hAnsi="Gadugi" w:cs="Gadugi"/>
          <w:sz w:val="18"/>
          <w:szCs w:val="18"/>
        </w:rPr>
      </w:pPr>
      <w:r>
        <w:rPr>
          <w:rFonts w:ascii="Gadugi" w:hAnsi="Gadugi" w:cs="Gadugi"/>
          <w:sz w:val="18"/>
          <w:szCs w:val="18"/>
        </w:rPr>
        <w:t xml:space="preserve">Incumbirá ao contratante divulgar o presente instrumento no Portal Nacional de Contratações Públicas (PNCP), na forma prevista no </w:t>
      </w:r>
      <w:hyperlink r:id="rId113" w:tooltip="http://www.planalto.gov.br/ccivil_03/_ato2019-2022/2021/lei/L14133.htm#art94&quot; l &quot;art94">
        <w:r>
          <w:rPr>
            <w:rFonts w:ascii="Gadugi" w:hAnsi="Gadugi" w:cs="Gadugi"/>
            <w:color w:val="0000FF" w:themeColor="hyperlink"/>
            <w:sz w:val="18"/>
            <w:szCs w:val="18"/>
            <w:u w:val="single"/>
          </w:rPr>
          <w:t>art. 94 da Lei 14.133, de 2021</w:t>
        </w:r>
      </w:hyperlink>
      <w:r>
        <w:rPr>
          <w:rFonts w:ascii="Gadugi" w:hAnsi="Gadugi" w:cs="Gadugi"/>
          <w:sz w:val="18"/>
          <w:szCs w:val="18"/>
        </w:rPr>
        <w:t xml:space="preserve">, bem como no respectivo sítio oficial na </w:t>
      </w:r>
      <w:r>
        <w:rPr>
          <w:rFonts w:ascii="Gadugi" w:hAnsi="Gadugi" w:cs="Gadugi"/>
          <w:color w:val="000000" w:themeColor="text1"/>
          <w:sz w:val="18"/>
          <w:szCs w:val="18"/>
        </w:rPr>
        <w:t>AQUISIÇÃO DE MOBILIÁRIOS DIVERSOS PARA A SECRETARIA MUNICIPAL DA SAÚDE</w:t>
      </w:r>
      <w:r>
        <w:rPr>
          <w:rFonts w:ascii="Gadugi" w:hAnsi="Gadugi" w:cs="Gadugi"/>
          <w:sz w:val="18"/>
          <w:szCs w:val="18"/>
        </w:rPr>
        <w:t xml:space="preserve">, em atenção ao art. 91, </w:t>
      </w:r>
      <w:r>
        <w:rPr>
          <w:rFonts w:ascii="Gadugi" w:hAnsi="Gadugi" w:cs="Gadugi"/>
          <w:i/>
          <w:iCs/>
          <w:sz w:val="18"/>
          <w:szCs w:val="18"/>
        </w:rPr>
        <w:t>caput,</w:t>
      </w:r>
      <w:r>
        <w:rPr>
          <w:rFonts w:ascii="Gadugi" w:hAnsi="Gadugi" w:cs="Gadugi"/>
          <w:sz w:val="18"/>
          <w:szCs w:val="18"/>
        </w:rPr>
        <w:t xml:space="preserve"> da Lei n.º 14.133, de 2021.</w:t>
      </w:r>
    </w:p>
    <w:p w14:paraId="2B686D19" w14:textId="77777777" w:rsidR="00541779" w:rsidRDefault="002616B4">
      <w:pPr>
        <w:pStyle w:val="Nivel01"/>
        <w:spacing w:before="0" w:after="0"/>
        <w:ind w:left="0" w:firstLine="0"/>
        <w:rPr>
          <w:rFonts w:ascii="Gadugi" w:hAnsi="Gadugi" w:cs="Gadugi"/>
          <w:sz w:val="18"/>
          <w:szCs w:val="18"/>
        </w:rPr>
      </w:pPr>
      <w:r>
        <w:rPr>
          <w:rFonts w:ascii="Gadugi" w:hAnsi="Gadugi" w:cs="Gadugi"/>
          <w:color w:val="000000"/>
          <w:sz w:val="18"/>
          <w:szCs w:val="18"/>
        </w:rPr>
        <w:t>CLÁUSULA DÉCIMA OITAVA– FORO</w:t>
      </w:r>
      <w:r>
        <w:rPr>
          <w:rFonts w:ascii="Gadugi" w:hAnsi="Gadugi" w:cs="Gadugi"/>
          <w:sz w:val="18"/>
          <w:szCs w:val="18"/>
        </w:rPr>
        <w:t xml:space="preserve"> (</w:t>
      </w:r>
      <w:hyperlink r:id="rId114" w:tooltip="http://www.planalto.gov.br/ccivil_03/_ato2019-2022/2021/lei/L14133.htm#art92§1&quot; l &quot;art92§1">
        <w:r>
          <w:rPr>
            <w:rFonts w:ascii="Gadugi" w:hAnsi="Gadugi" w:cs="Gadugi"/>
            <w:color w:val="0000FF" w:themeColor="hyperlink"/>
            <w:sz w:val="18"/>
            <w:szCs w:val="18"/>
            <w:u w:val="single"/>
          </w:rPr>
          <w:t>art. 92, §1º</w:t>
        </w:r>
      </w:hyperlink>
      <w:r>
        <w:rPr>
          <w:rFonts w:ascii="Gadugi" w:hAnsi="Gadugi" w:cs="Gadugi"/>
          <w:sz w:val="18"/>
          <w:szCs w:val="18"/>
        </w:rPr>
        <w:t>)</w:t>
      </w:r>
    </w:p>
    <w:p w14:paraId="602E12F9" w14:textId="77777777" w:rsidR="00541779" w:rsidRDefault="002616B4">
      <w:pPr>
        <w:pStyle w:val="Nivel2"/>
        <w:rPr>
          <w:rFonts w:ascii="Gadugi" w:hAnsi="Gadugi" w:cs="Gadugi"/>
          <w:sz w:val="18"/>
          <w:szCs w:val="18"/>
        </w:rPr>
      </w:pPr>
      <w:r>
        <w:rPr>
          <w:rFonts w:ascii="Gadugi" w:hAnsi="Gadugi" w:cs="Gadugi"/>
          <w:sz w:val="18"/>
          <w:szCs w:val="18"/>
        </w:rPr>
        <w:t xml:space="preserve">Fica eleito o Foro da Comarca de Santa Bárbara do Sul-RS para dirimir os litígios que decorrerem da execução deste Termo de Contrato que não puderem ser compostos pela conciliação, conforme </w:t>
      </w:r>
      <w:hyperlink r:id="rId115" w:tooltip="http://www.planalto.gov.br/ccivil_03/_ato2019-2022/2021/lei/L14133.htm#art92§1&quot; l &quot;art92§1">
        <w:r>
          <w:rPr>
            <w:rFonts w:ascii="Gadugi" w:hAnsi="Gadugi" w:cs="Gadugi"/>
            <w:color w:val="0000FF" w:themeColor="hyperlink"/>
            <w:sz w:val="18"/>
            <w:szCs w:val="18"/>
            <w:u w:val="single"/>
          </w:rPr>
          <w:t>art. 92, §1º, da Lei nº 14.133/21.</w:t>
        </w:r>
      </w:hyperlink>
    </w:p>
    <w:p w14:paraId="629AD1D1" w14:textId="77777777" w:rsidR="00541779" w:rsidRDefault="00541779">
      <w:pPr>
        <w:widowControl w:val="0"/>
        <w:spacing w:line="360" w:lineRule="auto"/>
        <w:ind w:right="-30"/>
        <w:jc w:val="center"/>
        <w:rPr>
          <w:rFonts w:ascii="Gadugi" w:hAnsi="Gadugi" w:cs="Gadugi"/>
          <w:sz w:val="18"/>
          <w:szCs w:val="18"/>
        </w:rPr>
      </w:pPr>
    </w:p>
    <w:p w14:paraId="68702653" w14:textId="77777777" w:rsidR="00541779" w:rsidRDefault="00541779">
      <w:pPr>
        <w:widowControl w:val="0"/>
        <w:spacing w:line="360" w:lineRule="auto"/>
        <w:ind w:right="-30"/>
        <w:jc w:val="center"/>
        <w:rPr>
          <w:rFonts w:ascii="Gadugi" w:hAnsi="Gadugi" w:cs="Gadugi"/>
          <w:sz w:val="18"/>
          <w:szCs w:val="18"/>
        </w:rPr>
      </w:pPr>
    </w:p>
    <w:p w14:paraId="317B3178" w14:textId="2E5C4386" w:rsidR="00541779" w:rsidRDefault="002616B4">
      <w:pPr>
        <w:spacing w:line="360" w:lineRule="auto"/>
        <w:jc w:val="right"/>
        <w:rPr>
          <w:rFonts w:ascii="Gadugi" w:hAnsi="Gadugi"/>
          <w:sz w:val="18"/>
          <w:szCs w:val="18"/>
        </w:rPr>
      </w:pPr>
      <w:r>
        <w:rPr>
          <w:rFonts w:ascii="Gadugi" w:hAnsi="Gadugi"/>
          <w:sz w:val="18"/>
          <w:szCs w:val="18"/>
          <w:shd w:val="clear" w:color="auto" w:fill="FFFFFF"/>
        </w:rPr>
        <w:t>Santa Bárbara do Sul/ RS,1</w:t>
      </w:r>
      <w:r w:rsidR="00303A1C">
        <w:rPr>
          <w:rFonts w:ascii="Gadugi" w:hAnsi="Gadugi"/>
          <w:sz w:val="18"/>
          <w:szCs w:val="18"/>
          <w:shd w:val="clear" w:color="auto" w:fill="FFFFFF"/>
        </w:rPr>
        <w:t>7</w:t>
      </w:r>
      <w:r>
        <w:rPr>
          <w:rFonts w:ascii="Gadugi" w:hAnsi="Gadugi"/>
          <w:sz w:val="18"/>
          <w:szCs w:val="18"/>
          <w:shd w:val="clear" w:color="auto" w:fill="FFFFFF"/>
        </w:rPr>
        <w:t xml:space="preserve"> de julho de </w:t>
      </w:r>
      <w:r>
        <w:rPr>
          <w:rFonts w:ascii="Gadugi" w:hAnsi="Gadugi"/>
          <w:color w:val="000000"/>
          <w:sz w:val="18"/>
          <w:szCs w:val="18"/>
          <w:shd w:val="clear" w:color="auto" w:fill="FFFFFF"/>
        </w:rPr>
        <w:t>2025.</w:t>
      </w:r>
    </w:p>
    <w:p w14:paraId="5E2590F9" w14:textId="77777777" w:rsidR="00541779" w:rsidRDefault="00541779">
      <w:pPr>
        <w:spacing w:line="360" w:lineRule="auto"/>
        <w:jc w:val="both"/>
        <w:rPr>
          <w:rFonts w:ascii="Gadugi" w:hAnsi="Gadugi" w:cs="Gadugi"/>
          <w:sz w:val="18"/>
          <w:szCs w:val="18"/>
        </w:rPr>
      </w:pPr>
    </w:p>
    <w:p w14:paraId="62378C21" w14:textId="77777777" w:rsidR="00541779" w:rsidRDefault="00541779">
      <w:pPr>
        <w:spacing w:line="360" w:lineRule="auto"/>
        <w:jc w:val="both"/>
        <w:rPr>
          <w:rFonts w:ascii="Gadugi" w:hAnsi="Gadugi" w:cs="Gadugi"/>
          <w:sz w:val="18"/>
          <w:szCs w:val="18"/>
        </w:rPr>
      </w:pPr>
    </w:p>
    <w:p w14:paraId="0807A881" w14:textId="77777777" w:rsidR="00541779" w:rsidRPr="00984505" w:rsidRDefault="002616B4">
      <w:pPr>
        <w:spacing w:line="360" w:lineRule="auto"/>
        <w:jc w:val="center"/>
        <w:rPr>
          <w:i/>
          <w:iCs/>
          <w:sz w:val="18"/>
          <w:szCs w:val="18"/>
        </w:rPr>
      </w:pPr>
      <w:r w:rsidRPr="00984505">
        <w:rPr>
          <w:rFonts w:ascii="Gadugi" w:hAnsi="Gadugi" w:cs="Gadugi"/>
          <w:i/>
          <w:iCs/>
          <w:sz w:val="18"/>
          <w:szCs w:val="18"/>
        </w:rPr>
        <w:t xml:space="preserve">Leandro </w:t>
      </w:r>
      <w:proofErr w:type="spellStart"/>
      <w:r w:rsidRPr="00984505">
        <w:rPr>
          <w:rFonts w:ascii="Gadugi" w:hAnsi="Gadugi" w:cs="Gadugi"/>
          <w:i/>
          <w:iCs/>
          <w:sz w:val="18"/>
          <w:szCs w:val="18"/>
        </w:rPr>
        <w:t>Caraffini</w:t>
      </w:r>
      <w:proofErr w:type="spellEnd"/>
      <w:r w:rsidRPr="00984505">
        <w:rPr>
          <w:rFonts w:ascii="Gadugi" w:hAnsi="Gadugi" w:cs="Gadugi"/>
          <w:i/>
          <w:iCs/>
          <w:sz w:val="18"/>
          <w:szCs w:val="18"/>
        </w:rPr>
        <w:t xml:space="preserve"> </w:t>
      </w:r>
      <w:proofErr w:type="spellStart"/>
      <w:r w:rsidRPr="00984505">
        <w:rPr>
          <w:rFonts w:ascii="Gadugi" w:hAnsi="Gadugi" w:cs="Gadugi"/>
          <w:i/>
          <w:iCs/>
          <w:sz w:val="18"/>
          <w:szCs w:val="18"/>
        </w:rPr>
        <w:t>Veneral</w:t>
      </w:r>
      <w:proofErr w:type="spellEnd"/>
    </w:p>
    <w:p w14:paraId="28D82086" w14:textId="77777777" w:rsidR="00541779" w:rsidRPr="00984505" w:rsidRDefault="002616B4">
      <w:pPr>
        <w:spacing w:line="360" w:lineRule="auto"/>
        <w:jc w:val="center"/>
        <w:rPr>
          <w:i/>
          <w:iCs/>
          <w:sz w:val="18"/>
          <w:szCs w:val="18"/>
        </w:rPr>
      </w:pPr>
      <w:r w:rsidRPr="00984505">
        <w:rPr>
          <w:i/>
          <w:iCs/>
          <w:sz w:val="18"/>
          <w:szCs w:val="18"/>
        </w:rPr>
        <w:t>Prefeito</w:t>
      </w:r>
    </w:p>
    <w:p w14:paraId="06648F59" w14:textId="77777777" w:rsidR="00541779" w:rsidRDefault="00541779">
      <w:pPr>
        <w:widowControl w:val="0"/>
        <w:spacing w:line="360" w:lineRule="auto"/>
        <w:ind w:right="-30"/>
        <w:jc w:val="center"/>
        <w:rPr>
          <w:rFonts w:ascii="Gadugi" w:hAnsi="Gadugi" w:cs="Gadugi"/>
          <w:sz w:val="18"/>
          <w:szCs w:val="18"/>
        </w:rPr>
      </w:pPr>
    </w:p>
    <w:p w14:paraId="5ADBF490" w14:textId="77777777" w:rsidR="00541779" w:rsidRDefault="00541779">
      <w:pPr>
        <w:widowControl w:val="0"/>
        <w:spacing w:line="360" w:lineRule="auto"/>
        <w:ind w:right="-30"/>
        <w:jc w:val="center"/>
        <w:rPr>
          <w:rFonts w:ascii="Gadugi" w:hAnsi="Gadugi" w:cs="Gadugi"/>
          <w:sz w:val="18"/>
          <w:szCs w:val="18"/>
        </w:rPr>
      </w:pPr>
    </w:p>
    <w:p w14:paraId="497E39A1" w14:textId="77777777" w:rsidR="00541779" w:rsidRDefault="00541779" w:rsidP="00984505">
      <w:pPr>
        <w:widowControl w:val="0"/>
        <w:spacing w:line="360" w:lineRule="auto"/>
        <w:ind w:right="-30"/>
        <w:rPr>
          <w:rFonts w:ascii="Gadugi" w:hAnsi="Gadugi" w:cs="Gadugi"/>
          <w:sz w:val="18"/>
          <w:szCs w:val="18"/>
        </w:rPr>
      </w:pPr>
    </w:p>
    <w:p w14:paraId="0A75C31D" w14:textId="77777777" w:rsidR="00541779" w:rsidRDefault="00541779">
      <w:pPr>
        <w:widowControl w:val="0"/>
        <w:spacing w:line="360" w:lineRule="auto"/>
        <w:ind w:right="-30"/>
        <w:jc w:val="center"/>
        <w:rPr>
          <w:rFonts w:ascii="Gadugi" w:hAnsi="Gadugi" w:cs="Gadugi"/>
          <w:sz w:val="18"/>
          <w:szCs w:val="18"/>
        </w:rPr>
      </w:pPr>
    </w:p>
    <w:p w14:paraId="62CAD90B" w14:textId="77777777" w:rsidR="00541779" w:rsidRDefault="002616B4">
      <w:pPr>
        <w:widowControl w:val="0"/>
        <w:spacing w:line="360" w:lineRule="auto"/>
        <w:ind w:right="-30"/>
        <w:jc w:val="center"/>
        <w:rPr>
          <w:rFonts w:ascii="Gadugi" w:hAnsi="Gadugi" w:cs="Gadugi"/>
          <w:b/>
          <w:bCs/>
          <w:sz w:val="18"/>
          <w:szCs w:val="18"/>
        </w:rPr>
      </w:pPr>
      <w:r>
        <w:rPr>
          <w:rFonts w:ascii="Gadugi" w:hAnsi="Gadugi" w:cs="Gadugi"/>
          <w:b/>
          <w:bCs/>
          <w:color w:val="000000"/>
          <w:sz w:val="18"/>
          <w:szCs w:val="18"/>
        </w:rPr>
        <w:t>ANEXO IV</w:t>
      </w:r>
    </w:p>
    <w:p w14:paraId="1AF56CF7" w14:textId="77777777" w:rsidR="00541779" w:rsidRDefault="00541779">
      <w:pPr>
        <w:widowControl w:val="0"/>
        <w:spacing w:line="360" w:lineRule="auto"/>
        <w:ind w:right="-30"/>
        <w:jc w:val="center"/>
        <w:rPr>
          <w:rFonts w:ascii="Gadugi" w:hAnsi="Gadugi" w:cs="Gadugi"/>
          <w:sz w:val="18"/>
          <w:szCs w:val="18"/>
        </w:rPr>
      </w:pPr>
    </w:p>
    <w:p w14:paraId="5461FDC5" w14:textId="77777777" w:rsidR="00541779" w:rsidRDefault="002616B4">
      <w:pPr>
        <w:spacing w:line="360" w:lineRule="auto"/>
        <w:jc w:val="center"/>
        <w:rPr>
          <w:rFonts w:ascii="Gadugi" w:hAnsi="Gadugi" w:cs="Gadugi"/>
          <w:sz w:val="18"/>
          <w:szCs w:val="18"/>
        </w:rPr>
      </w:pPr>
      <w:r>
        <w:rPr>
          <w:rFonts w:ascii="Gadugi" w:hAnsi="Gadugi" w:cs="Gadugi"/>
          <w:b/>
          <w:sz w:val="18"/>
          <w:szCs w:val="18"/>
        </w:rPr>
        <w:t>ESTADO DO RIO GRANDE DO SUL</w:t>
      </w:r>
    </w:p>
    <w:p w14:paraId="4E5157B1" w14:textId="77777777" w:rsidR="00541779" w:rsidRDefault="002616B4">
      <w:pPr>
        <w:spacing w:line="360" w:lineRule="auto"/>
        <w:jc w:val="center"/>
        <w:rPr>
          <w:rFonts w:ascii="Gadugi" w:hAnsi="Gadugi" w:cs="Gadugi"/>
          <w:sz w:val="18"/>
          <w:szCs w:val="18"/>
        </w:rPr>
      </w:pPr>
      <w:r>
        <w:rPr>
          <w:rFonts w:ascii="Gadugi" w:hAnsi="Gadugi" w:cs="Gadugi"/>
          <w:b/>
          <w:sz w:val="18"/>
          <w:szCs w:val="18"/>
        </w:rPr>
        <w:t>PREFEITURA MUNICIPAL DE SANTA BÁRBARA DO SUL</w:t>
      </w:r>
    </w:p>
    <w:p w14:paraId="219DF513" w14:textId="77777777" w:rsidR="00541779" w:rsidRDefault="002616B4">
      <w:pPr>
        <w:spacing w:line="360" w:lineRule="auto"/>
        <w:jc w:val="center"/>
        <w:rPr>
          <w:rFonts w:ascii="Gadugi" w:hAnsi="Gadugi" w:cs="Gadugi"/>
          <w:sz w:val="18"/>
          <w:szCs w:val="18"/>
        </w:rPr>
      </w:pPr>
      <w:r>
        <w:rPr>
          <w:rFonts w:ascii="Gadugi" w:hAnsi="Gadugi" w:cs="Gadugi"/>
          <w:b/>
          <w:sz w:val="18"/>
          <w:szCs w:val="18"/>
        </w:rPr>
        <w:t>AVISO DE LICITAÇÃO</w:t>
      </w:r>
    </w:p>
    <w:p w14:paraId="43CF903A" w14:textId="77777777" w:rsidR="00541779" w:rsidRDefault="00541779">
      <w:pPr>
        <w:spacing w:line="360" w:lineRule="auto"/>
        <w:jc w:val="both"/>
        <w:rPr>
          <w:rFonts w:ascii="Gadugi" w:hAnsi="Gadugi" w:cs="Gadugi"/>
          <w:sz w:val="18"/>
          <w:szCs w:val="18"/>
        </w:rPr>
      </w:pPr>
    </w:p>
    <w:p w14:paraId="0CDCCF00" w14:textId="7D650FE7" w:rsidR="00541779" w:rsidRDefault="002616B4">
      <w:pPr>
        <w:spacing w:line="360" w:lineRule="auto"/>
        <w:jc w:val="both"/>
        <w:rPr>
          <w:rFonts w:ascii="Gadugi" w:hAnsi="Gadugi" w:cs="Gadugi"/>
          <w:color w:val="000000"/>
          <w:sz w:val="18"/>
          <w:szCs w:val="18"/>
        </w:rPr>
      </w:pPr>
      <w:r>
        <w:rPr>
          <w:rFonts w:ascii="Gadugi" w:hAnsi="Gadugi" w:cs="Gadugi"/>
          <w:color w:val="000000"/>
          <w:sz w:val="18"/>
          <w:szCs w:val="18"/>
          <w:shd w:val="clear" w:color="auto" w:fill="FFFFFF"/>
        </w:rPr>
        <w:t xml:space="preserve">Torno público abertura do </w:t>
      </w:r>
      <w:r>
        <w:rPr>
          <w:rFonts w:ascii="Gadugi" w:hAnsi="Gadugi" w:cs="Gadugi"/>
          <w:b/>
          <w:color w:val="000000"/>
          <w:sz w:val="18"/>
          <w:szCs w:val="18"/>
          <w:shd w:val="clear" w:color="auto" w:fill="FFFFFF"/>
        </w:rPr>
        <w:t>Processo Licitatório n° 1</w:t>
      </w:r>
      <w:r w:rsidR="00984505">
        <w:rPr>
          <w:rFonts w:ascii="Gadugi" w:hAnsi="Gadugi" w:cs="Gadugi"/>
          <w:b/>
          <w:color w:val="000000"/>
          <w:sz w:val="18"/>
          <w:szCs w:val="18"/>
          <w:shd w:val="clear" w:color="auto" w:fill="FFFFFF"/>
        </w:rPr>
        <w:t>91</w:t>
      </w:r>
      <w:r>
        <w:rPr>
          <w:rFonts w:ascii="Gadugi" w:hAnsi="Gadugi" w:cs="Gadugi"/>
          <w:b/>
          <w:color w:val="000000"/>
          <w:sz w:val="18"/>
          <w:szCs w:val="18"/>
          <w:shd w:val="clear" w:color="auto" w:fill="FFFFFF"/>
        </w:rPr>
        <w:t>/2025</w:t>
      </w:r>
      <w:r>
        <w:rPr>
          <w:rFonts w:ascii="Gadugi" w:hAnsi="Gadugi" w:cs="Gadugi"/>
          <w:color w:val="000000"/>
          <w:sz w:val="18"/>
          <w:szCs w:val="18"/>
          <w:shd w:val="clear" w:color="auto" w:fill="FFFFFF"/>
        </w:rPr>
        <w:t xml:space="preserve">, na modalidade </w:t>
      </w:r>
      <w:bookmarkStart w:id="68" w:name="_Hlk195192920"/>
      <w:r>
        <w:rPr>
          <w:rFonts w:ascii="Gadugi" w:hAnsi="Gadugi" w:cs="Gadugi"/>
          <w:b/>
          <w:sz w:val="18"/>
          <w:szCs w:val="18"/>
          <w:shd w:val="clear" w:color="auto" w:fill="FFFFFF"/>
        </w:rPr>
        <w:t>PREGÃO ELETRÔNICO Nº 3</w:t>
      </w:r>
      <w:r w:rsidR="00984505">
        <w:rPr>
          <w:rFonts w:ascii="Gadugi" w:hAnsi="Gadugi" w:cs="Gadugi"/>
          <w:b/>
          <w:sz w:val="18"/>
          <w:szCs w:val="18"/>
          <w:shd w:val="clear" w:color="auto" w:fill="FFFFFF"/>
        </w:rPr>
        <w:t>9</w:t>
      </w:r>
      <w:r>
        <w:rPr>
          <w:rFonts w:ascii="Gadugi" w:hAnsi="Gadugi" w:cs="Gadugi"/>
          <w:b/>
          <w:sz w:val="18"/>
          <w:szCs w:val="18"/>
          <w:shd w:val="clear" w:color="auto" w:fill="FFFFFF"/>
        </w:rPr>
        <w:t>/2025</w:t>
      </w:r>
      <w:r>
        <w:rPr>
          <w:rFonts w:ascii="Gadugi" w:hAnsi="Gadugi" w:cs="Gadugi"/>
          <w:color w:val="000000"/>
          <w:sz w:val="18"/>
          <w:szCs w:val="18"/>
          <w:shd w:val="clear" w:color="auto" w:fill="FFFFFF"/>
        </w:rPr>
        <w:t xml:space="preserve">, </w:t>
      </w:r>
      <w:r>
        <w:rPr>
          <w:rFonts w:ascii="Gadugi" w:hAnsi="Gadugi" w:cs="Gadugi"/>
          <w:b/>
          <w:bCs/>
          <w:color w:val="000000" w:themeColor="text1"/>
          <w:sz w:val="18"/>
          <w:szCs w:val="18"/>
        </w:rPr>
        <w:t xml:space="preserve">AQUISIÇÃO DE </w:t>
      </w:r>
      <w:r w:rsidR="00984505">
        <w:rPr>
          <w:rFonts w:ascii="Gadugi" w:hAnsi="Gadugi" w:cs="Gadugi"/>
          <w:b/>
          <w:bCs/>
          <w:color w:val="000000" w:themeColor="text1"/>
          <w:sz w:val="18"/>
          <w:szCs w:val="18"/>
        </w:rPr>
        <w:t>EPI’S</w:t>
      </w:r>
      <w:r>
        <w:rPr>
          <w:rFonts w:ascii="Gadugi" w:hAnsi="Gadugi" w:cs="Gadugi"/>
          <w:color w:val="000000"/>
          <w:sz w:val="18"/>
          <w:szCs w:val="18"/>
        </w:rPr>
        <w:t xml:space="preserve">. </w:t>
      </w:r>
      <w:r>
        <w:rPr>
          <w:rFonts w:ascii="Gadugi" w:hAnsi="Gadugi" w:cs="Gadugi"/>
          <w:color w:val="000000"/>
          <w:sz w:val="18"/>
          <w:szCs w:val="18"/>
          <w:shd w:val="clear" w:color="auto" w:fill="FFFFFF"/>
        </w:rPr>
        <w:t xml:space="preserve">Início das </w:t>
      </w:r>
      <w:r>
        <w:rPr>
          <w:rFonts w:ascii="Gadugi" w:hAnsi="Gadugi" w:cs="Gadugi"/>
          <w:b/>
          <w:color w:val="000000"/>
          <w:sz w:val="18"/>
          <w:szCs w:val="18"/>
          <w:shd w:val="clear" w:color="auto" w:fill="FFFFFF"/>
        </w:rPr>
        <w:t>Propostas:</w:t>
      </w:r>
      <w:r>
        <w:rPr>
          <w:rFonts w:ascii="Gadugi" w:hAnsi="Gadugi" w:cs="Gadugi"/>
          <w:b/>
          <w:color w:val="000000"/>
          <w:sz w:val="18"/>
          <w:szCs w:val="18"/>
        </w:rPr>
        <w:t xml:space="preserve"> 07:59h do dia 2</w:t>
      </w:r>
      <w:r w:rsidR="00984505">
        <w:rPr>
          <w:rFonts w:ascii="Gadugi" w:hAnsi="Gadugi" w:cs="Gadugi"/>
          <w:b/>
          <w:color w:val="000000"/>
          <w:sz w:val="18"/>
          <w:szCs w:val="18"/>
        </w:rPr>
        <w:t>4</w:t>
      </w:r>
      <w:r>
        <w:rPr>
          <w:rFonts w:ascii="Gadugi" w:hAnsi="Gadugi" w:cs="Gadugi"/>
          <w:b/>
          <w:color w:val="000000"/>
          <w:sz w:val="18"/>
          <w:szCs w:val="18"/>
        </w:rPr>
        <w:t xml:space="preserve">/07/2025 até às 07:59h do dia </w:t>
      </w:r>
      <w:r w:rsidR="00984505">
        <w:rPr>
          <w:rFonts w:ascii="Gadugi" w:hAnsi="Gadugi" w:cs="Gadugi"/>
          <w:b/>
          <w:color w:val="000000"/>
          <w:sz w:val="18"/>
          <w:szCs w:val="18"/>
        </w:rPr>
        <w:t>12</w:t>
      </w:r>
      <w:r>
        <w:rPr>
          <w:rFonts w:ascii="Gadugi" w:hAnsi="Gadugi" w:cs="Gadugi"/>
          <w:b/>
          <w:color w:val="000000"/>
          <w:sz w:val="18"/>
          <w:szCs w:val="18"/>
        </w:rPr>
        <w:t>/08/2025. Início da sessão Pública: às 08hs do dia</w:t>
      </w:r>
      <w:bookmarkEnd w:id="68"/>
      <w:r>
        <w:rPr>
          <w:rFonts w:ascii="Gadugi" w:hAnsi="Gadugi" w:cs="Gadugi"/>
          <w:b/>
          <w:color w:val="000000"/>
          <w:sz w:val="18"/>
          <w:szCs w:val="18"/>
        </w:rPr>
        <w:t xml:space="preserve"> </w:t>
      </w:r>
      <w:r w:rsidR="00984505">
        <w:rPr>
          <w:rFonts w:ascii="Gadugi" w:hAnsi="Gadugi" w:cs="Gadugi"/>
          <w:b/>
          <w:color w:val="000000"/>
          <w:sz w:val="18"/>
          <w:szCs w:val="18"/>
        </w:rPr>
        <w:t>12</w:t>
      </w:r>
      <w:r>
        <w:rPr>
          <w:rFonts w:ascii="Gadugi" w:hAnsi="Gadugi" w:cs="Gadugi"/>
          <w:b/>
          <w:color w:val="000000"/>
          <w:sz w:val="18"/>
          <w:szCs w:val="18"/>
        </w:rPr>
        <w:t>/08/2025</w:t>
      </w:r>
      <w:r>
        <w:rPr>
          <w:rFonts w:ascii="Gadugi" w:hAnsi="Gadugi" w:cs="Gadugi"/>
          <w:color w:val="000000"/>
          <w:sz w:val="18"/>
          <w:szCs w:val="18"/>
          <w:shd w:val="clear" w:color="auto" w:fill="FFFFFF"/>
        </w:rPr>
        <w:t xml:space="preserve">, </w:t>
      </w:r>
      <w:r>
        <w:rPr>
          <w:rFonts w:ascii="Gadugi" w:hAnsi="Gadugi" w:cs="Gadugi"/>
          <w:sz w:val="18"/>
          <w:szCs w:val="18"/>
          <w:shd w:val="clear" w:color="auto" w:fill="FFFFFF"/>
        </w:rPr>
        <w:t xml:space="preserve">todos via portal </w:t>
      </w:r>
      <w:hyperlink r:id="rId116" w:history="1">
        <w:r w:rsidR="00984505" w:rsidRPr="00984505">
          <w:rPr>
            <w:rStyle w:val="Hyperlink"/>
            <w:rFonts w:ascii="Gadugi" w:hAnsi="Gadugi"/>
            <w:sz w:val="18"/>
            <w:szCs w:val="18"/>
          </w:rPr>
          <w:t>https://www.portaldecompraspublicas.com.br/</w:t>
        </w:r>
      </w:hyperlink>
      <w:r w:rsidR="00984505">
        <w:t xml:space="preserve"> </w:t>
      </w:r>
      <w:r>
        <w:rPr>
          <w:rFonts w:ascii="Gadugi" w:hAnsi="Gadugi" w:cs="Gadugi"/>
          <w:bCs/>
          <w:iCs/>
          <w:color w:val="000000"/>
          <w:sz w:val="18"/>
          <w:szCs w:val="18"/>
          <w:shd w:val="clear" w:color="auto" w:fill="FFFFFF"/>
        </w:rPr>
        <w:t xml:space="preserve">, no horário de </w:t>
      </w:r>
      <w:r>
        <w:rPr>
          <w:rFonts w:ascii="Gadugi" w:hAnsi="Gadugi" w:cs="Gadugi"/>
          <w:bCs/>
          <w:iCs/>
          <w:color w:val="000000"/>
          <w:sz w:val="18"/>
          <w:szCs w:val="18"/>
        </w:rPr>
        <w:t>Brasília – DF.</w:t>
      </w:r>
      <w:r>
        <w:rPr>
          <w:rFonts w:ascii="Gadugi" w:hAnsi="Gadugi" w:cs="Gadugi"/>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17" w:history="1">
        <w:r w:rsidR="00984505" w:rsidRPr="00984505">
          <w:rPr>
            <w:rStyle w:val="Hyperlink"/>
            <w:rFonts w:ascii="Gadugi" w:hAnsi="Gadugi"/>
            <w:sz w:val="18"/>
            <w:szCs w:val="18"/>
          </w:rPr>
          <w:t>https://www.portaldecompraspublicas.com.br/</w:t>
        </w:r>
      </w:hyperlink>
      <w:r>
        <w:rPr>
          <w:rFonts w:ascii="Gadugi" w:hAnsi="Gadugi" w:cs="Gadugi"/>
          <w:sz w:val="18"/>
          <w:szCs w:val="18"/>
        </w:rPr>
        <w:t xml:space="preserve"> </w:t>
      </w:r>
      <w:r>
        <w:rPr>
          <w:rStyle w:val="Hyperlink1"/>
          <w:rFonts w:ascii="Gadugi" w:hAnsi="Gadugi" w:cs="Gadugi"/>
          <w:iCs/>
          <w:sz w:val="18"/>
          <w:szCs w:val="18"/>
        </w:rPr>
        <w:t xml:space="preserve">e  </w:t>
      </w:r>
      <w:hyperlink r:id="rId118" w:tooltip="http://www.santabarbaradosul.rs.gov.br/">
        <w:r>
          <w:rPr>
            <w:rFonts w:ascii="Gadugi" w:hAnsi="Gadugi" w:cs="Gadugi"/>
            <w:color w:val="0000FF" w:themeColor="hyperlink"/>
            <w:sz w:val="18"/>
            <w:szCs w:val="18"/>
            <w:u w:val="single"/>
          </w:rPr>
          <w:t>www.santabarbaradosul.rs.gov.br</w:t>
        </w:r>
      </w:hyperlink>
      <w:r>
        <w:rPr>
          <w:rStyle w:val="Hyperlink1"/>
          <w:rFonts w:ascii="Gadugi" w:hAnsi="Gadugi" w:cs="Gadugi"/>
          <w:sz w:val="18"/>
          <w:szCs w:val="18"/>
        </w:rPr>
        <w:t>.</w:t>
      </w:r>
    </w:p>
    <w:p w14:paraId="0DFDE2E2" w14:textId="77777777" w:rsidR="00541779" w:rsidRDefault="002616B4">
      <w:pPr>
        <w:spacing w:line="360" w:lineRule="auto"/>
        <w:jc w:val="both"/>
        <w:rPr>
          <w:rFonts w:ascii="Gadugi" w:hAnsi="Gadugi" w:cs="Gadugi"/>
          <w:sz w:val="18"/>
          <w:szCs w:val="18"/>
        </w:rPr>
      </w:pPr>
      <w:r>
        <w:rPr>
          <w:rStyle w:val="Hyperlink1"/>
          <w:rFonts w:ascii="Gadugi" w:hAnsi="Gadugi" w:cs="Gadugi"/>
          <w:i/>
          <w:color w:val="auto"/>
          <w:sz w:val="18"/>
          <w:szCs w:val="18"/>
          <w:u w:val="none"/>
        </w:rPr>
        <w:t>Emitido por Vivian Lima Vargas - Pregoeira</w:t>
      </w:r>
    </w:p>
    <w:p w14:paraId="5FF5AE33" w14:textId="77777777" w:rsidR="00541779" w:rsidRDefault="00541779">
      <w:pPr>
        <w:spacing w:line="360" w:lineRule="auto"/>
        <w:jc w:val="both"/>
        <w:rPr>
          <w:rFonts w:ascii="Gadugi" w:hAnsi="Gadugi" w:cs="Gadugi"/>
          <w:sz w:val="18"/>
          <w:szCs w:val="18"/>
        </w:rPr>
      </w:pPr>
    </w:p>
    <w:p w14:paraId="6F28B9E9" w14:textId="77777777" w:rsidR="00541779" w:rsidRDefault="00541779">
      <w:pPr>
        <w:spacing w:line="360" w:lineRule="auto"/>
        <w:jc w:val="both"/>
        <w:rPr>
          <w:rFonts w:ascii="Gadugi" w:hAnsi="Gadugi" w:cs="Gadugi"/>
          <w:sz w:val="18"/>
          <w:szCs w:val="18"/>
        </w:rPr>
      </w:pPr>
    </w:p>
    <w:p w14:paraId="08710241" w14:textId="50122F01" w:rsidR="00541779" w:rsidRDefault="002616B4">
      <w:pPr>
        <w:spacing w:line="360" w:lineRule="auto"/>
        <w:jc w:val="right"/>
        <w:rPr>
          <w:rFonts w:ascii="Gadugi" w:hAnsi="Gadugi"/>
          <w:sz w:val="18"/>
          <w:szCs w:val="18"/>
        </w:rPr>
      </w:pPr>
      <w:r>
        <w:rPr>
          <w:rFonts w:ascii="Gadugi" w:hAnsi="Gadugi"/>
          <w:sz w:val="18"/>
          <w:szCs w:val="18"/>
          <w:shd w:val="clear" w:color="auto" w:fill="FFFFFF"/>
        </w:rPr>
        <w:t>Santa Bárbara do Sul/RS, 1</w:t>
      </w:r>
      <w:r w:rsidR="00984505">
        <w:rPr>
          <w:rFonts w:ascii="Gadugi" w:hAnsi="Gadugi"/>
          <w:sz w:val="18"/>
          <w:szCs w:val="18"/>
          <w:shd w:val="clear" w:color="auto" w:fill="FFFFFF"/>
        </w:rPr>
        <w:t>7</w:t>
      </w:r>
      <w:r>
        <w:rPr>
          <w:rFonts w:ascii="Gadugi" w:hAnsi="Gadugi"/>
          <w:sz w:val="18"/>
          <w:szCs w:val="18"/>
          <w:shd w:val="clear" w:color="auto" w:fill="FFFFFF"/>
        </w:rPr>
        <w:t xml:space="preserve"> de julho de </w:t>
      </w:r>
      <w:r>
        <w:rPr>
          <w:rFonts w:ascii="Gadugi" w:hAnsi="Gadugi"/>
          <w:color w:val="000000"/>
          <w:sz w:val="18"/>
          <w:szCs w:val="18"/>
          <w:shd w:val="clear" w:color="auto" w:fill="FFFFFF"/>
        </w:rPr>
        <w:t>2025.</w:t>
      </w:r>
    </w:p>
    <w:p w14:paraId="72702C96" w14:textId="77777777" w:rsidR="00541779" w:rsidRDefault="00541779">
      <w:pPr>
        <w:spacing w:line="360" w:lineRule="auto"/>
        <w:jc w:val="both"/>
        <w:rPr>
          <w:rFonts w:ascii="Gadugi" w:hAnsi="Gadugi" w:cs="Gadugi"/>
          <w:sz w:val="18"/>
          <w:szCs w:val="18"/>
        </w:rPr>
      </w:pPr>
    </w:p>
    <w:p w14:paraId="546B6071" w14:textId="77777777" w:rsidR="00541779" w:rsidRDefault="00541779">
      <w:pPr>
        <w:spacing w:line="360" w:lineRule="auto"/>
        <w:jc w:val="both"/>
        <w:rPr>
          <w:rFonts w:ascii="Gadugi" w:hAnsi="Gadugi" w:cs="Gadugi"/>
          <w:sz w:val="18"/>
          <w:szCs w:val="18"/>
        </w:rPr>
      </w:pPr>
    </w:p>
    <w:p w14:paraId="365FA2E5" w14:textId="77777777" w:rsidR="00541779" w:rsidRPr="00984505" w:rsidRDefault="002616B4">
      <w:pPr>
        <w:spacing w:line="360" w:lineRule="auto"/>
        <w:jc w:val="center"/>
        <w:rPr>
          <w:rFonts w:ascii="Gadugi" w:hAnsi="Gadugi" w:cs="Gadugi"/>
          <w:i/>
          <w:iCs/>
          <w:sz w:val="18"/>
          <w:szCs w:val="18"/>
        </w:rPr>
      </w:pPr>
      <w:r w:rsidRPr="00984505">
        <w:rPr>
          <w:rFonts w:ascii="Gadugi" w:hAnsi="Gadugi" w:cs="Gadugi"/>
          <w:i/>
          <w:iCs/>
          <w:sz w:val="18"/>
          <w:szCs w:val="18"/>
        </w:rPr>
        <w:t xml:space="preserve">Leandro </w:t>
      </w:r>
      <w:proofErr w:type="spellStart"/>
      <w:r w:rsidRPr="00984505">
        <w:rPr>
          <w:rFonts w:ascii="Gadugi" w:hAnsi="Gadugi" w:cs="Gadugi"/>
          <w:i/>
          <w:iCs/>
          <w:sz w:val="18"/>
          <w:szCs w:val="18"/>
        </w:rPr>
        <w:t>Caraffini</w:t>
      </w:r>
      <w:proofErr w:type="spellEnd"/>
      <w:r w:rsidRPr="00984505">
        <w:rPr>
          <w:rFonts w:ascii="Gadugi" w:hAnsi="Gadugi" w:cs="Gadugi"/>
          <w:i/>
          <w:iCs/>
          <w:sz w:val="18"/>
          <w:szCs w:val="18"/>
        </w:rPr>
        <w:t xml:space="preserve"> </w:t>
      </w:r>
      <w:proofErr w:type="spellStart"/>
      <w:r w:rsidRPr="00984505">
        <w:rPr>
          <w:rFonts w:ascii="Gadugi" w:hAnsi="Gadugi" w:cs="Gadugi"/>
          <w:i/>
          <w:iCs/>
          <w:sz w:val="18"/>
          <w:szCs w:val="18"/>
        </w:rPr>
        <w:t>Veneral</w:t>
      </w:r>
      <w:proofErr w:type="spellEnd"/>
    </w:p>
    <w:p w14:paraId="0DF90ED9" w14:textId="77777777" w:rsidR="00541779" w:rsidRPr="00984505" w:rsidRDefault="002616B4">
      <w:pPr>
        <w:spacing w:line="360" w:lineRule="auto"/>
        <w:jc w:val="center"/>
        <w:rPr>
          <w:rFonts w:ascii="Gadugi" w:hAnsi="Gadugi" w:cs="Gadugi"/>
          <w:i/>
          <w:iCs/>
          <w:sz w:val="18"/>
          <w:szCs w:val="18"/>
        </w:rPr>
      </w:pPr>
      <w:r w:rsidRPr="00984505">
        <w:rPr>
          <w:rFonts w:ascii="Gadugi" w:hAnsi="Gadugi" w:cs="Gadugi"/>
          <w:i/>
          <w:iCs/>
          <w:sz w:val="18"/>
          <w:szCs w:val="18"/>
        </w:rPr>
        <w:t>Prefeito</w:t>
      </w:r>
    </w:p>
    <w:p w14:paraId="26BB64A3" w14:textId="77777777" w:rsidR="00541779" w:rsidRDefault="00541779">
      <w:pPr>
        <w:spacing w:line="360" w:lineRule="auto"/>
        <w:jc w:val="center"/>
        <w:rPr>
          <w:rFonts w:ascii="Gadugi" w:hAnsi="Gadugi" w:cs="Gadugi"/>
          <w:sz w:val="18"/>
          <w:szCs w:val="18"/>
        </w:rPr>
      </w:pPr>
    </w:p>
    <w:p w14:paraId="7E1097D4" w14:textId="77777777" w:rsidR="00541779" w:rsidRDefault="00541779">
      <w:pPr>
        <w:spacing w:line="360" w:lineRule="auto"/>
        <w:jc w:val="both"/>
        <w:rPr>
          <w:rFonts w:ascii="Gadugi" w:hAnsi="Gadugi" w:cs="Gadugi"/>
          <w:sz w:val="18"/>
          <w:szCs w:val="18"/>
        </w:rPr>
      </w:pPr>
    </w:p>
    <w:p w14:paraId="5D9D9F51" w14:textId="77777777" w:rsidR="00541779" w:rsidRDefault="00541779">
      <w:pPr>
        <w:spacing w:before="288" w:after="288" w:line="312" w:lineRule="auto"/>
        <w:ind w:firstLine="567"/>
        <w:jc w:val="center"/>
        <w:rPr>
          <w:rFonts w:ascii="Gadugi" w:hAnsi="Gadugi" w:cs="Gadugi"/>
          <w:sz w:val="18"/>
          <w:szCs w:val="18"/>
        </w:rPr>
      </w:pPr>
    </w:p>
    <w:p w14:paraId="02F5D7A5" w14:textId="77777777" w:rsidR="00541779" w:rsidRDefault="00541779">
      <w:pPr>
        <w:spacing w:before="288" w:after="288" w:line="312" w:lineRule="auto"/>
        <w:ind w:firstLine="567"/>
        <w:jc w:val="center"/>
        <w:rPr>
          <w:rFonts w:ascii="Gadugi" w:hAnsi="Gadugi" w:cs="Gadugi"/>
          <w:sz w:val="18"/>
          <w:szCs w:val="18"/>
        </w:rPr>
      </w:pPr>
    </w:p>
    <w:p w14:paraId="2C5E9A07" w14:textId="77777777" w:rsidR="00541779" w:rsidRDefault="00541779">
      <w:pPr>
        <w:spacing w:before="288" w:after="288" w:line="312" w:lineRule="auto"/>
        <w:ind w:firstLine="567"/>
        <w:jc w:val="center"/>
        <w:rPr>
          <w:rFonts w:ascii="Gadugi" w:hAnsi="Gadugi" w:cs="Gadugi"/>
          <w:sz w:val="18"/>
          <w:szCs w:val="18"/>
        </w:rPr>
      </w:pPr>
    </w:p>
    <w:p w14:paraId="4447C427" w14:textId="77777777" w:rsidR="00541779" w:rsidRDefault="00541779">
      <w:pPr>
        <w:spacing w:line="360" w:lineRule="auto"/>
        <w:rPr>
          <w:rFonts w:ascii="Gadugi" w:hAnsi="Gadugi" w:cs="Gadugi"/>
          <w:sz w:val="18"/>
          <w:szCs w:val="18"/>
        </w:rPr>
      </w:pPr>
    </w:p>
    <w:p w14:paraId="103CF333" w14:textId="77777777" w:rsidR="00541779" w:rsidRDefault="00541779">
      <w:pPr>
        <w:spacing w:line="360" w:lineRule="auto"/>
        <w:rPr>
          <w:rFonts w:ascii="Gadugi" w:hAnsi="Gadugi" w:cs="Gadugi"/>
          <w:sz w:val="18"/>
          <w:szCs w:val="18"/>
        </w:rPr>
      </w:pPr>
    </w:p>
    <w:p w14:paraId="0D4A95A4" w14:textId="77777777" w:rsidR="00541779" w:rsidRDefault="00541779">
      <w:pPr>
        <w:spacing w:line="360" w:lineRule="auto"/>
        <w:rPr>
          <w:rFonts w:ascii="Gadugi" w:hAnsi="Gadugi" w:cs="Gadugi"/>
          <w:sz w:val="18"/>
          <w:szCs w:val="18"/>
        </w:rPr>
      </w:pPr>
    </w:p>
    <w:p w14:paraId="015B6B34" w14:textId="77777777" w:rsidR="00541779" w:rsidRDefault="00541779">
      <w:pPr>
        <w:spacing w:line="360" w:lineRule="auto"/>
        <w:rPr>
          <w:rFonts w:ascii="Gadugi" w:hAnsi="Gadugi" w:cs="Gadugi"/>
          <w:sz w:val="18"/>
          <w:szCs w:val="18"/>
        </w:rPr>
      </w:pPr>
    </w:p>
    <w:p w14:paraId="2B2C6D54" w14:textId="77777777" w:rsidR="00541779" w:rsidRDefault="00541779">
      <w:pPr>
        <w:spacing w:line="360" w:lineRule="auto"/>
        <w:rPr>
          <w:rFonts w:ascii="Gadugi" w:hAnsi="Gadugi" w:cs="Gadugi"/>
          <w:sz w:val="18"/>
          <w:szCs w:val="18"/>
        </w:rPr>
      </w:pPr>
    </w:p>
    <w:p w14:paraId="626AF546" w14:textId="77777777" w:rsidR="00541779" w:rsidRDefault="00541779">
      <w:pPr>
        <w:spacing w:line="360" w:lineRule="auto"/>
        <w:rPr>
          <w:rFonts w:ascii="Gadugi" w:hAnsi="Gadugi" w:cs="Gadugi"/>
          <w:sz w:val="18"/>
          <w:szCs w:val="18"/>
        </w:rPr>
      </w:pPr>
    </w:p>
    <w:p w14:paraId="3C5067E4" w14:textId="77777777" w:rsidR="00541779" w:rsidRDefault="00541779">
      <w:pPr>
        <w:spacing w:line="360" w:lineRule="auto"/>
        <w:rPr>
          <w:rFonts w:ascii="Gadugi" w:hAnsi="Gadugi" w:cs="Gadugi"/>
          <w:sz w:val="18"/>
          <w:szCs w:val="18"/>
        </w:rPr>
      </w:pPr>
    </w:p>
    <w:p w14:paraId="73AE75BC" w14:textId="77777777" w:rsidR="00541779" w:rsidRDefault="00541779">
      <w:pPr>
        <w:spacing w:line="360" w:lineRule="auto"/>
        <w:rPr>
          <w:rFonts w:ascii="Gadugi" w:hAnsi="Gadugi" w:cs="Gadugi"/>
          <w:sz w:val="18"/>
          <w:szCs w:val="18"/>
        </w:rPr>
      </w:pPr>
    </w:p>
    <w:p w14:paraId="06E79A52" w14:textId="77777777" w:rsidR="00541779" w:rsidRDefault="00541779">
      <w:pPr>
        <w:spacing w:line="360" w:lineRule="auto"/>
        <w:rPr>
          <w:rFonts w:ascii="Gadugi" w:hAnsi="Gadugi" w:cs="Gadugi"/>
          <w:sz w:val="18"/>
          <w:szCs w:val="18"/>
        </w:rPr>
      </w:pPr>
    </w:p>
    <w:p w14:paraId="7E17FA5A" w14:textId="77777777" w:rsidR="00541779" w:rsidRDefault="00541779">
      <w:pPr>
        <w:spacing w:line="360" w:lineRule="auto"/>
        <w:rPr>
          <w:rFonts w:ascii="Gadugi" w:hAnsi="Gadugi" w:cs="Gadugi"/>
          <w:sz w:val="18"/>
          <w:szCs w:val="18"/>
        </w:rPr>
      </w:pPr>
    </w:p>
    <w:p w14:paraId="78EC423B" w14:textId="77777777" w:rsidR="00541779" w:rsidRDefault="00541779">
      <w:pPr>
        <w:spacing w:line="360" w:lineRule="auto"/>
        <w:rPr>
          <w:rFonts w:ascii="Gadugi" w:hAnsi="Gadugi" w:cs="Gadugi"/>
          <w:sz w:val="18"/>
          <w:szCs w:val="18"/>
        </w:rPr>
      </w:pPr>
    </w:p>
    <w:p w14:paraId="1AB5D53C" w14:textId="77777777" w:rsidR="00541779" w:rsidRDefault="002616B4">
      <w:pPr>
        <w:spacing w:line="360" w:lineRule="auto"/>
        <w:jc w:val="center"/>
        <w:rPr>
          <w:rFonts w:ascii="Gadugi" w:hAnsi="Gadugi" w:cs="Gadugi"/>
          <w:sz w:val="18"/>
          <w:szCs w:val="18"/>
        </w:rPr>
      </w:pPr>
      <w:r>
        <w:rPr>
          <w:rFonts w:ascii="Gadugi" w:hAnsi="Gadugi" w:cs="Gadugi"/>
          <w:b/>
          <w:bCs/>
          <w:sz w:val="18"/>
          <w:szCs w:val="18"/>
        </w:rPr>
        <w:t>ANEXO V</w:t>
      </w:r>
    </w:p>
    <w:p w14:paraId="4CC225C1" w14:textId="77777777" w:rsidR="00541779" w:rsidRDefault="002616B4">
      <w:pPr>
        <w:jc w:val="center"/>
        <w:rPr>
          <w:rFonts w:ascii="Gadugi" w:hAnsi="Gadugi" w:cs="Gadugi"/>
          <w:sz w:val="18"/>
          <w:szCs w:val="18"/>
        </w:rPr>
      </w:pPr>
      <w:r>
        <w:rPr>
          <w:rFonts w:ascii="Gadugi" w:eastAsia="Arial" w:hAnsi="Gadugi" w:cs="Gadugi"/>
          <w:b/>
          <w:color w:val="000000"/>
          <w:sz w:val="18"/>
          <w:szCs w:val="18"/>
        </w:rPr>
        <w:t>AUTORIZAÇÃO</w:t>
      </w:r>
    </w:p>
    <w:p w14:paraId="4F2F377A" w14:textId="77777777" w:rsidR="00541779" w:rsidRDefault="00541779">
      <w:pPr>
        <w:jc w:val="center"/>
        <w:rPr>
          <w:rFonts w:ascii="Gadugi" w:hAnsi="Gadugi" w:cs="Gadugi"/>
          <w:sz w:val="18"/>
          <w:szCs w:val="18"/>
        </w:rPr>
      </w:pPr>
    </w:p>
    <w:p w14:paraId="61701F68" w14:textId="512A775B" w:rsidR="00541779" w:rsidRDefault="002616B4">
      <w:pPr>
        <w:spacing w:line="480" w:lineRule="auto"/>
        <w:jc w:val="both"/>
        <w:rPr>
          <w:rFonts w:ascii="Gadugi" w:hAnsi="Gadugi" w:cs="Gadugi"/>
          <w:sz w:val="18"/>
          <w:szCs w:val="18"/>
        </w:rPr>
      </w:pPr>
      <w:r>
        <w:rPr>
          <w:rFonts w:ascii="Gadugi" w:eastAsia="Arial" w:hAnsi="Gadugi" w:cs="Gadugi"/>
          <w:color w:val="000000"/>
          <w:sz w:val="18"/>
          <w:szCs w:val="18"/>
        </w:rPr>
        <w:t xml:space="preserve">Considerando o Pedido de Compras anexos ao processo </w:t>
      </w:r>
      <w:r>
        <w:rPr>
          <w:rFonts w:ascii="Gadugi" w:eastAsia="Arial" w:hAnsi="Gadugi" w:cs="Gadugi"/>
          <w:b/>
          <w:color w:val="000000"/>
          <w:sz w:val="18"/>
          <w:szCs w:val="18"/>
        </w:rPr>
        <w:t xml:space="preserve">AUTORIZO </w:t>
      </w:r>
      <w:r>
        <w:rPr>
          <w:rFonts w:ascii="Gadugi" w:eastAsia="Arial" w:hAnsi="Gadugi" w:cs="Gadugi"/>
          <w:color w:val="000000"/>
          <w:sz w:val="18"/>
          <w:szCs w:val="18"/>
        </w:rPr>
        <w:t xml:space="preserve">a Equipe de Licitações através de pregoeiro (a) instituída pela </w:t>
      </w:r>
      <w:r>
        <w:rPr>
          <w:rFonts w:ascii="Gadugi" w:eastAsia="Arial" w:hAnsi="Gadugi" w:cs="Gadugi"/>
          <w:b/>
          <w:color w:val="000000"/>
          <w:sz w:val="18"/>
          <w:szCs w:val="18"/>
        </w:rPr>
        <w:t>Portaria n°355/2025</w:t>
      </w:r>
      <w:r>
        <w:rPr>
          <w:rFonts w:ascii="Gadugi" w:eastAsia="Arial" w:hAnsi="Gadugi" w:cs="Gadugi"/>
          <w:color w:val="000000"/>
          <w:sz w:val="18"/>
          <w:szCs w:val="18"/>
        </w:rPr>
        <w:t xml:space="preserve">, e em consonância ao disposto na </w:t>
      </w:r>
      <w:r>
        <w:rPr>
          <w:rFonts w:ascii="Gadugi" w:eastAsia="Arial" w:hAnsi="Gadugi" w:cs="Gadugi"/>
          <w:b/>
          <w:color w:val="000000"/>
          <w:sz w:val="18"/>
          <w:szCs w:val="18"/>
        </w:rPr>
        <w:t>Lei Federal nº 14.133</w:t>
      </w:r>
      <w:r>
        <w:rPr>
          <w:rFonts w:ascii="Gadugi" w:eastAsia="Arial" w:hAnsi="Gadugi" w:cs="Gadugi"/>
          <w:color w:val="000000"/>
          <w:sz w:val="18"/>
          <w:szCs w:val="18"/>
        </w:rPr>
        <w:t>, de 01 de abril de 2021, com suas posteriores alterações, a abrir processo licitatório próprio para</w:t>
      </w:r>
      <w:r>
        <w:rPr>
          <w:rFonts w:ascii="Gadugi" w:hAnsi="Gadugi" w:cs="Gadugi"/>
          <w:i/>
          <w:iCs/>
          <w:color w:val="000000"/>
          <w:sz w:val="18"/>
          <w:szCs w:val="18"/>
        </w:rPr>
        <w:t xml:space="preserve"> </w:t>
      </w:r>
      <w:r>
        <w:rPr>
          <w:rFonts w:ascii="Gadugi" w:hAnsi="Gadugi" w:cs="Gadugi"/>
          <w:b/>
          <w:bCs/>
          <w:i/>
          <w:iCs/>
          <w:color w:val="000000" w:themeColor="text1"/>
          <w:sz w:val="18"/>
          <w:szCs w:val="18"/>
        </w:rPr>
        <w:t xml:space="preserve">AQUISIÇÃO DE </w:t>
      </w:r>
      <w:r w:rsidR="00984505">
        <w:rPr>
          <w:rFonts w:ascii="Gadugi" w:hAnsi="Gadugi" w:cs="Gadugi"/>
          <w:b/>
          <w:bCs/>
          <w:i/>
          <w:iCs/>
          <w:color w:val="000000" w:themeColor="text1"/>
          <w:sz w:val="18"/>
          <w:szCs w:val="18"/>
        </w:rPr>
        <w:t>EPI’S</w:t>
      </w:r>
      <w:r>
        <w:rPr>
          <w:rFonts w:ascii="Gadugi" w:hAnsi="Gadugi" w:cs="Gadugi"/>
          <w:i/>
          <w:iCs/>
          <w:color w:val="000000" w:themeColor="text1"/>
          <w:sz w:val="18"/>
          <w:szCs w:val="18"/>
        </w:rPr>
        <w:t>,</w:t>
      </w:r>
      <w:r>
        <w:rPr>
          <w:rFonts w:ascii="Gadugi" w:eastAsia="Arial" w:hAnsi="Gadugi" w:cs="Gadugi"/>
          <w:color w:val="000000"/>
          <w:sz w:val="18"/>
          <w:szCs w:val="18"/>
        </w:rPr>
        <w:t xml:space="preserve"> </w:t>
      </w:r>
      <w:r>
        <w:rPr>
          <w:rFonts w:ascii="Gadugi" w:eastAsia="Arial" w:hAnsi="Gadugi" w:cs="Gadugi"/>
          <w:color w:val="000000"/>
          <w:sz w:val="18"/>
          <w:szCs w:val="18"/>
          <w:shd w:val="clear" w:color="auto" w:fill="FFFFFF"/>
        </w:rPr>
        <w:t>conforme pesquisa de preços efetuados pelo Setor de compras, c</w:t>
      </w:r>
      <w:r>
        <w:rPr>
          <w:rFonts w:ascii="Gadugi" w:eastAsia="Arial" w:hAnsi="Gadugi"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2571BBB0" w14:textId="77777777" w:rsidR="00541779" w:rsidRDefault="00541779">
      <w:pPr>
        <w:spacing w:before="200" w:after="200" w:line="480" w:lineRule="auto"/>
        <w:ind w:firstLine="2835"/>
        <w:jc w:val="both"/>
        <w:rPr>
          <w:rFonts w:ascii="Gadugi" w:hAnsi="Gadugi" w:cs="Gadugi"/>
          <w:sz w:val="18"/>
          <w:szCs w:val="18"/>
        </w:rPr>
      </w:pPr>
    </w:p>
    <w:p w14:paraId="173A1FCA" w14:textId="41AA8A3B" w:rsidR="00541779" w:rsidRDefault="002616B4">
      <w:pPr>
        <w:spacing w:line="360" w:lineRule="auto"/>
        <w:jc w:val="right"/>
        <w:rPr>
          <w:rFonts w:ascii="Gadugi" w:hAnsi="Gadugi"/>
          <w:sz w:val="18"/>
          <w:szCs w:val="18"/>
        </w:rPr>
      </w:pPr>
      <w:r>
        <w:rPr>
          <w:rFonts w:ascii="Gadugi" w:hAnsi="Gadugi"/>
          <w:sz w:val="18"/>
          <w:szCs w:val="18"/>
          <w:shd w:val="clear" w:color="auto" w:fill="FFFFFF"/>
        </w:rPr>
        <w:t>Santa Bárbara do Sul/RS, 1</w:t>
      </w:r>
      <w:r w:rsidR="00984505">
        <w:rPr>
          <w:rFonts w:ascii="Gadugi" w:hAnsi="Gadugi"/>
          <w:sz w:val="18"/>
          <w:szCs w:val="18"/>
          <w:shd w:val="clear" w:color="auto" w:fill="FFFFFF"/>
        </w:rPr>
        <w:t>7</w:t>
      </w:r>
      <w:r>
        <w:rPr>
          <w:rFonts w:ascii="Gadugi" w:hAnsi="Gadugi"/>
          <w:sz w:val="18"/>
          <w:szCs w:val="18"/>
          <w:shd w:val="clear" w:color="auto" w:fill="FFFFFF"/>
        </w:rPr>
        <w:t xml:space="preserve"> de julho de </w:t>
      </w:r>
      <w:r>
        <w:rPr>
          <w:rFonts w:ascii="Gadugi" w:hAnsi="Gadugi"/>
          <w:color w:val="000000"/>
          <w:sz w:val="18"/>
          <w:szCs w:val="18"/>
          <w:shd w:val="clear" w:color="auto" w:fill="FFFFFF"/>
        </w:rPr>
        <w:t>2025</w:t>
      </w:r>
    </w:p>
    <w:p w14:paraId="2BE23B7C" w14:textId="77777777" w:rsidR="00541779" w:rsidRDefault="00541779">
      <w:pPr>
        <w:spacing w:before="200" w:after="200"/>
        <w:jc w:val="both"/>
        <w:rPr>
          <w:rFonts w:ascii="Gadugi" w:hAnsi="Gadugi" w:cs="Gadugi"/>
          <w:sz w:val="18"/>
          <w:szCs w:val="18"/>
        </w:rPr>
      </w:pPr>
    </w:p>
    <w:p w14:paraId="2110D93E" w14:textId="77777777" w:rsidR="00541779" w:rsidRDefault="002616B4">
      <w:pPr>
        <w:spacing w:before="200" w:after="200"/>
        <w:jc w:val="both"/>
        <w:rPr>
          <w:rFonts w:ascii="Gadugi" w:hAnsi="Gadugi" w:cs="Gadugi"/>
          <w:sz w:val="18"/>
          <w:szCs w:val="18"/>
        </w:rPr>
      </w:pPr>
      <w:r>
        <w:rPr>
          <w:rFonts w:ascii="Gadugi" w:hAnsi="Gadugi" w:cs="Gadugi"/>
          <w:sz w:val="18"/>
          <w:szCs w:val="18"/>
        </w:rPr>
        <w:br/>
      </w:r>
    </w:p>
    <w:p w14:paraId="1E6AE728" w14:textId="77777777" w:rsidR="00541779" w:rsidRPr="00984505" w:rsidRDefault="002616B4">
      <w:pPr>
        <w:spacing w:line="360" w:lineRule="auto"/>
        <w:jc w:val="center"/>
        <w:rPr>
          <w:rFonts w:ascii="Gadugi" w:hAnsi="Gadugi" w:cs="Gadugi"/>
          <w:i/>
          <w:iCs/>
          <w:sz w:val="18"/>
          <w:szCs w:val="18"/>
        </w:rPr>
      </w:pPr>
      <w:r w:rsidRPr="00984505">
        <w:rPr>
          <w:rFonts w:ascii="Gadugi" w:hAnsi="Gadugi" w:cs="Gadugi"/>
          <w:i/>
          <w:iCs/>
          <w:sz w:val="18"/>
          <w:szCs w:val="18"/>
        </w:rPr>
        <w:t xml:space="preserve">Leandro </w:t>
      </w:r>
      <w:proofErr w:type="spellStart"/>
      <w:r w:rsidRPr="00984505">
        <w:rPr>
          <w:rFonts w:ascii="Gadugi" w:hAnsi="Gadugi" w:cs="Gadugi"/>
          <w:i/>
          <w:iCs/>
          <w:sz w:val="18"/>
          <w:szCs w:val="18"/>
        </w:rPr>
        <w:t>Caraffini</w:t>
      </w:r>
      <w:proofErr w:type="spellEnd"/>
      <w:r w:rsidRPr="00984505">
        <w:rPr>
          <w:rFonts w:ascii="Gadugi" w:hAnsi="Gadugi" w:cs="Gadugi"/>
          <w:i/>
          <w:iCs/>
          <w:sz w:val="18"/>
          <w:szCs w:val="18"/>
        </w:rPr>
        <w:t xml:space="preserve"> </w:t>
      </w:r>
      <w:proofErr w:type="spellStart"/>
      <w:r w:rsidRPr="00984505">
        <w:rPr>
          <w:rFonts w:ascii="Gadugi" w:hAnsi="Gadugi" w:cs="Gadugi"/>
          <w:i/>
          <w:iCs/>
          <w:sz w:val="18"/>
          <w:szCs w:val="18"/>
        </w:rPr>
        <w:t>Veneral</w:t>
      </w:r>
      <w:proofErr w:type="spellEnd"/>
    </w:p>
    <w:p w14:paraId="0632B5E3" w14:textId="77777777" w:rsidR="00541779" w:rsidRPr="00984505" w:rsidRDefault="002616B4">
      <w:pPr>
        <w:spacing w:line="360" w:lineRule="auto"/>
        <w:jc w:val="center"/>
        <w:rPr>
          <w:rFonts w:ascii="Gadugi" w:hAnsi="Gadugi" w:cs="Gadugi"/>
          <w:bCs/>
          <w:i/>
          <w:iCs/>
          <w:color w:val="000000"/>
          <w:sz w:val="18"/>
          <w:szCs w:val="18"/>
        </w:rPr>
      </w:pPr>
      <w:r w:rsidRPr="00984505">
        <w:rPr>
          <w:rFonts w:ascii="Gadugi" w:hAnsi="Gadugi" w:cs="Gadugi"/>
          <w:i/>
          <w:iCs/>
          <w:sz w:val="18"/>
          <w:szCs w:val="18"/>
        </w:rPr>
        <w:t>Prefeito</w:t>
      </w:r>
    </w:p>
    <w:p w14:paraId="62787C76" w14:textId="77777777" w:rsidR="00541779" w:rsidRDefault="00541779">
      <w:pPr>
        <w:rPr>
          <w:rFonts w:ascii="Gadugi" w:hAnsi="Gadugi" w:cs="Gadugi"/>
          <w:color w:val="000000" w:themeColor="text1"/>
          <w:sz w:val="18"/>
          <w:szCs w:val="18"/>
        </w:rPr>
      </w:pPr>
    </w:p>
    <w:p w14:paraId="434BA125" w14:textId="77777777" w:rsidR="00541779" w:rsidRDefault="00541779">
      <w:pPr>
        <w:rPr>
          <w:rFonts w:ascii="Gadugi" w:hAnsi="Gadugi" w:cs="Gadugi"/>
          <w:color w:val="000000" w:themeColor="text1"/>
          <w:sz w:val="18"/>
          <w:szCs w:val="18"/>
        </w:rPr>
      </w:pPr>
    </w:p>
    <w:p w14:paraId="4771DFF5" w14:textId="77777777" w:rsidR="00541779" w:rsidRDefault="00541779">
      <w:pPr>
        <w:rPr>
          <w:rFonts w:ascii="Gadugi" w:hAnsi="Gadugi" w:cs="Gadugi"/>
          <w:color w:val="000000" w:themeColor="text1"/>
          <w:sz w:val="18"/>
          <w:szCs w:val="18"/>
        </w:rPr>
      </w:pPr>
    </w:p>
    <w:p w14:paraId="76A999D6" w14:textId="77777777" w:rsidR="00541779" w:rsidRDefault="00541779">
      <w:pPr>
        <w:rPr>
          <w:rFonts w:ascii="Gadugi" w:hAnsi="Gadugi" w:cs="Gadugi"/>
          <w:color w:val="000000" w:themeColor="text1"/>
          <w:sz w:val="18"/>
          <w:szCs w:val="18"/>
        </w:rPr>
      </w:pPr>
    </w:p>
    <w:p w14:paraId="637F8CCB" w14:textId="77777777" w:rsidR="00541779" w:rsidRDefault="00541779">
      <w:pPr>
        <w:rPr>
          <w:rFonts w:ascii="Gadugi" w:hAnsi="Gadugi" w:cs="Gadugi"/>
          <w:color w:val="000000" w:themeColor="text1"/>
          <w:sz w:val="18"/>
          <w:szCs w:val="18"/>
        </w:rPr>
      </w:pPr>
    </w:p>
    <w:p w14:paraId="2F4930DF" w14:textId="77777777" w:rsidR="00541779" w:rsidRDefault="00541779">
      <w:pPr>
        <w:rPr>
          <w:rFonts w:ascii="Gadugi" w:hAnsi="Gadugi" w:cs="Gadugi"/>
          <w:color w:val="000000" w:themeColor="text1"/>
          <w:sz w:val="18"/>
          <w:szCs w:val="18"/>
        </w:rPr>
      </w:pPr>
    </w:p>
    <w:p w14:paraId="25E4AEC9" w14:textId="77777777" w:rsidR="00541779" w:rsidRDefault="00541779">
      <w:pPr>
        <w:rPr>
          <w:rFonts w:ascii="Gadugi" w:hAnsi="Gadugi" w:cs="Gadugi"/>
          <w:color w:val="000000" w:themeColor="text1"/>
          <w:sz w:val="18"/>
          <w:szCs w:val="18"/>
        </w:rPr>
      </w:pPr>
    </w:p>
    <w:p w14:paraId="51120B58" w14:textId="77777777" w:rsidR="00541779" w:rsidRDefault="00541779">
      <w:pPr>
        <w:rPr>
          <w:rFonts w:ascii="Gadugi" w:hAnsi="Gadugi" w:cs="Gadugi"/>
          <w:b/>
          <w:bCs/>
          <w:color w:val="000000" w:themeColor="text1"/>
          <w:sz w:val="18"/>
          <w:szCs w:val="18"/>
        </w:rPr>
      </w:pPr>
    </w:p>
    <w:p w14:paraId="3C49FCE5" w14:textId="77777777" w:rsidR="00541779" w:rsidRDefault="00541779">
      <w:pPr>
        <w:rPr>
          <w:rFonts w:ascii="Gadugi" w:hAnsi="Gadugi" w:cs="Gadugi"/>
          <w:color w:val="000000" w:themeColor="text1"/>
          <w:sz w:val="18"/>
          <w:szCs w:val="18"/>
        </w:rPr>
      </w:pPr>
    </w:p>
    <w:p w14:paraId="7D77B36E" w14:textId="77777777" w:rsidR="00541779" w:rsidRDefault="00541779">
      <w:pPr>
        <w:rPr>
          <w:rFonts w:ascii="Gadugi" w:hAnsi="Gadugi" w:cs="Gadugi"/>
          <w:color w:val="000000" w:themeColor="text1"/>
          <w:sz w:val="18"/>
          <w:szCs w:val="18"/>
        </w:rPr>
      </w:pPr>
    </w:p>
    <w:p w14:paraId="742B85C8" w14:textId="77777777" w:rsidR="00541779" w:rsidRDefault="00541779">
      <w:pPr>
        <w:rPr>
          <w:rFonts w:ascii="Gadugi" w:hAnsi="Gadugi" w:cs="Gadugi"/>
          <w:color w:val="000000" w:themeColor="text1"/>
          <w:sz w:val="18"/>
          <w:szCs w:val="18"/>
        </w:rPr>
      </w:pPr>
    </w:p>
    <w:p w14:paraId="44B84F8E" w14:textId="77777777" w:rsidR="00541779" w:rsidRDefault="00541779">
      <w:pPr>
        <w:rPr>
          <w:rFonts w:ascii="Gadugi" w:hAnsi="Gadugi" w:cs="Gadugi"/>
          <w:color w:val="000000" w:themeColor="text1"/>
          <w:sz w:val="18"/>
          <w:szCs w:val="18"/>
        </w:rPr>
      </w:pPr>
    </w:p>
    <w:p w14:paraId="6DD0C4D6" w14:textId="77777777" w:rsidR="00541779" w:rsidRDefault="00541779">
      <w:pPr>
        <w:rPr>
          <w:rFonts w:ascii="Gadugi" w:hAnsi="Gadugi" w:cs="Gadugi"/>
          <w:color w:val="000000" w:themeColor="text1"/>
          <w:sz w:val="18"/>
          <w:szCs w:val="18"/>
        </w:rPr>
      </w:pPr>
    </w:p>
    <w:p w14:paraId="7D1C462A" w14:textId="77777777" w:rsidR="00541779" w:rsidRDefault="00541779">
      <w:pPr>
        <w:rPr>
          <w:rFonts w:ascii="Gadugi" w:hAnsi="Gadugi" w:cs="Gadugi"/>
          <w:color w:val="000000" w:themeColor="text1"/>
          <w:sz w:val="18"/>
          <w:szCs w:val="18"/>
        </w:rPr>
      </w:pPr>
    </w:p>
    <w:p w14:paraId="40BCC659" w14:textId="77777777" w:rsidR="00541779" w:rsidRDefault="00541779">
      <w:pPr>
        <w:rPr>
          <w:rFonts w:ascii="Gadugi" w:hAnsi="Gadugi" w:cs="Gadugi"/>
          <w:color w:val="000000" w:themeColor="text1"/>
          <w:sz w:val="18"/>
          <w:szCs w:val="18"/>
        </w:rPr>
      </w:pPr>
    </w:p>
    <w:p w14:paraId="25121F5F" w14:textId="77777777" w:rsidR="00541779" w:rsidRDefault="00541779">
      <w:pPr>
        <w:rPr>
          <w:rFonts w:ascii="Gadugi" w:hAnsi="Gadugi" w:cs="Gadugi"/>
          <w:color w:val="000000" w:themeColor="text1"/>
          <w:sz w:val="18"/>
          <w:szCs w:val="18"/>
        </w:rPr>
      </w:pPr>
    </w:p>
    <w:p w14:paraId="434A4D96" w14:textId="77777777" w:rsidR="00541779" w:rsidRDefault="00541779">
      <w:pPr>
        <w:rPr>
          <w:rFonts w:ascii="Gadugi" w:hAnsi="Gadugi" w:cs="Gadugi"/>
          <w:color w:val="000000" w:themeColor="text1"/>
          <w:sz w:val="18"/>
          <w:szCs w:val="18"/>
        </w:rPr>
      </w:pPr>
    </w:p>
    <w:p w14:paraId="148F57AD" w14:textId="77777777" w:rsidR="00541779" w:rsidRDefault="00541779">
      <w:pPr>
        <w:rPr>
          <w:rFonts w:ascii="Gadugi" w:hAnsi="Gadugi" w:cs="Gadugi"/>
          <w:color w:val="000000" w:themeColor="text1"/>
          <w:sz w:val="18"/>
          <w:szCs w:val="18"/>
        </w:rPr>
      </w:pPr>
    </w:p>
    <w:p w14:paraId="5A2335B4" w14:textId="77777777" w:rsidR="00541779" w:rsidRDefault="00541779">
      <w:pPr>
        <w:rPr>
          <w:rFonts w:ascii="Gadugi" w:hAnsi="Gadugi" w:cs="Gadugi"/>
          <w:color w:val="000000" w:themeColor="text1"/>
          <w:sz w:val="18"/>
          <w:szCs w:val="18"/>
        </w:rPr>
      </w:pPr>
    </w:p>
    <w:p w14:paraId="13D01A87" w14:textId="77777777" w:rsidR="00541779" w:rsidRDefault="00541779">
      <w:pPr>
        <w:rPr>
          <w:rFonts w:ascii="Gadugi" w:hAnsi="Gadugi" w:cs="Gadugi"/>
          <w:color w:val="000000" w:themeColor="text1"/>
          <w:sz w:val="18"/>
          <w:szCs w:val="18"/>
        </w:rPr>
      </w:pPr>
    </w:p>
    <w:p w14:paraId="3196623E" w14:textId="77777777" w:rsidR="00541779" w:rsidRDefault="00541779">
      <w:pPr>
        <w:rPr>
          <w:rFonts w:ascii="Gadugi" w:hAnsi="Gadugi" w:cs="Gadugi"/>
          <w:color w:val="000000" w:themeColor="text1"/>
          <w:sz w:val="18"/>
          <w:szCs w:val="18"/>
        </w:rPr>
      </w:pPr>
    </w:p>
    <w:p w14:paraId="7143BD03" w14:textId="77777777" w:rsidR="00541779" w:rsidRDefault="00541779">
      <w:pPr>
        <w:rPr>
          <w:rFonts w:ascii="Gadugi" w:hAnsi="Gadugi" w:cs="Gadugi"/>
          <w:color w:val="000000" w:themeColor="text1"/>
          <w:sz w:val="18"/>
          <w:szCs w:val="18"/>
        </w:rPr>
      </w:pPr>
    </w:p>
    <w:p w14:paraId="4EB709C9" w14:textId="77777777" w:rsidR="00541779" w:rsidRDefault="00541779">
      <w:pPr>
        <w:rPr>
          <w:rFonts w:ascii="Gadugi" w:hAnsi="Gadugi" w:cs="Gadugi"/>
          <w:color w:val="000000" w:themeColor="text1"/>
          <w:sz w:val="18"/>
          <w:szCs w:val="18"/>
        </w:rPr>
      </w:pPr>
    </w:p>
    <w:p w14:paraId="5EFF3ADC" w14:textId="77777777" w:rsidR="00541779" w:rsidRDefault="00541779">
      <w:pPr>
        <w:rPr>
          <w:rFonts w:ascii="Gadugi" w:hAnsi="Gadugi" w:cs="Gadugi"/>
          <w:color w:val="000000" w:themeColor="text1"/>
          <w:sz w:val="18"/>
          <w:szCs w:val="18"/>
        </w:rPr>
      </w:pPr>
    </w:p>
    <w:p w14:paraId="0081F7C5" w14:textId="77777777" w:rsidR="00541779" w:rsidRDefault="00541779">
      <w:pPr>
        <w:rPr>
          <w:rFonts w:ascii="Gadugi" w:hAnsi="Gadugi" w:cs="Gadugi"/>
          <w:color w:val="000000" w:themeColor="text1"/>
          <w:sz w:val="18"/>
          <w:szCs w:val="18"/>
        </w:rPr>
      </w:pPr>
    </w:p>
    <w:p w14:paraId="150AFEFC" w14:textId="77777777" w:rsidR="00541779" w:rsidRDefault="00541779">
      <w:pPr>
        <w:rPr>
          <w:rFonts w:ascii="Gadugi" w:hAnsi="Gadugi" w:cs="Gadugi"/>
          <w:color w:val="000000" w:themeColor="text1"/>
          <w:sz w:val="18"/>
          <w:szCs w:val="18"/>
        </w:rPr>
      </w:pPr>
    </w:p>
    <w:p w14:paraId="61E4C8C9" w14:textId="77777777" w:rsidR="00541779" w:rsidRDefault="00541779">
      <w:pPr>
        <w:rPr>
          <w:rFonts w:ascii="Gadugi" w:hAnsi="Gadugi" w:cs="Gadugi"/>
          <w:color w:val="000000" w:themeColor="text1"/>
          <w:sz w:val="18"/>
          <w:szCs w:val="18"/>
        </w:rPr>
      </w:pPr>
    </w:p>
    <w:p w14:paraId="20F7B80D" w14:textId="77777777" w:rsidR="00541779" w:rsidRDefault="00541779">
      <w:pPr>
        <w:rPr>
          <w:rFonts w:ascii="Gadugi" w:hAnsi="Gadugi" w:cs="Gadugi"/>
          <w:color w:val="000000" w:themeColor="text1"/>
          <w:sz w:val="18"/>
          <w:szCs w:val="18"/>
        </w:rPr>
      </w:pPr>
    </w:p>
    <w:sectPr w:rsidR="00541779">
      <w:headerReference w:type="default" r:id="rId119"/>
      <w:footerReference w:type="default" r:id="rId120"/>
      <w:headerReference w:type="first" r:id="rId121"/>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B2221" w14:textId="77777777" w:rsidR="002616B4" w:rsidRDefault="002616B4">
      <w:r>
        <w:separator/>
      </w:r>
    </w:p>
  </w:endnote>
  <w:endnote w:type="continuationSeparator" w:id="0">
    <w:p w14:paraId="66526A68" w14:textId="77777777" w:rsidR="002616B4" w:rsidRDefault="00261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Gadugi">
    <w:panose1 w:val="020B0502040204020203"/>
    <w:charset w:val="00"/>
    <w:family w:val="swiss"/>
    <w:pitch w:val="variable"/>
    <w:sig w:usb0="80000003" w:usb1="02000000" w:usb2="00003000" w:usb3="00000000" w:csb0="0000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232B7" w14:textId="77777777" w:rsidR="00541779" w:rsidRDefault="00541779">
    <w:pPr>
      <w:pStyle w:val="Normal1"/>
      <w:rPr>
        <w:rFonts w:ascii="Arial" w:hAnsi="Arial" w:cs="Arial"/>
        <w:sz w:val="14"/>
        <w:szCs w:val="14"/>
      </w:rPr>
    </w:pPr>
    <w:bookmarkStart w:id="69" w:name="_Hlk135299703"/>
    <w:bookmarkEnd w:id="6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C8CB8" w14:textId="77777777" w:rsidR="002616B4" w:rsidRDefault="002616B4">
      <w:r>
        <w:separator/>
      </w:r>
    </w:p>
  </w:footnote>
  <w:footnote w:type="continuationSeparator" w:id="0">
    <w:p w14:paraId="095C98B3" w14:textId="77777777" w:rsidR="002616B4" w:rsidRDefault="00261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394A6" w14:textId="77777777" w:rsidR="00541779" w:rsidRDefault="00541779">
    <w:pPr>
      <w:pStyle w:val="Cabealho"/>
      <w:jc w:val="right"/>
      <w:rPr>
        <w:rFonts w:ascii="Arial" w:hAnsi="Arial" w:cs="Arial"/>
        <w:sz w:val="20"/>
        <w:szCs w:val="20"/>
      </w:rPr>
    </w:pPr>
  </w:p>
  <w:p w14:paraId="015A614D" w14:textId="77777777" w:rsidR="00541779" w:rsidRDefault="002616B4">
    <w:r>
      <w:rPr>
        <w:noProof/>
      </w:rPr>
      <w:drawing>
        <wp:anchor distT="0" distB="0" distL="114300" distR="114300" simplePos="0" relativeHeight="41" behindDoc="1" locked="0" layoutInCell="0" allowOverlap="1" wp14:anchorId="51394185" wp14:editId="1C937A36">
          <wp:simplePos x="0" y="0"/>
          <wp:positionH relativeFrom="margin">
            <wp:posOffset>525145</wp:posOffset>
          </wp:positionH>
          <wp:positionV relativeFrom="paragraph">
            <wp:posOffset>-445135</wp:posOffset>
          </wp:positionV>
          <wp:extent cx="4349115" cy="708025"/>
          <wp:effectExtent l="0" t="0" r="0" b="0"/>
          <wp:wrapSquare wrapText="bothSides"/>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noChangeArrowheads="1"/>
                  </pic:cNvPicPr>
                </pic:nvPicPr>
                <pic:blipFill>
                  <a:blip r:embed="rId1"/>
                  <a:stretch>
                    <a:fillRect/>
                  </a:stretch>
                </pic:blipFill>
                <pic:spPr bwMode="auto">
                  <a:xfrm>
                    <a:off x="0" y="0"/>
                    <a:ext cx="4349115" cy="708025"/>
                  </a:xfrm>
                  <a:prstGeom prst="rect">
                    <a:avLst/>
                  </a:prstGeom>
                  <a:noFill/>
                </pic:spPr>
              </pic:pic>
            </a:graphicData>
          </a:graphic>
        </wp:anchor>
      </w:drawing>
    </w:r>
  </w:p>
  <w:p w14:paraId="035374E8" w14:textId="77777777" w:rsidR="00541779" w:rsidRDefault="00541779">
    <w:pPr>
      <w:pStyle w:val="Cabealho"/>
      <w:jc w:val="right"/>
      <w:rPr>
        <w:rFonts w:ascii="Arial" w:hAnsi="Arial" w:cs="Arial"/>
        <w:sz w:val="20"/>
        <w:szCs w:val="20"/>
      </w:rPr>
    </w:pPr>
  </w:p>
  <w:p w14:paraId="33B8A906" w14:textId="77777777" w:rsidR="00541779" w:rsidRDefault="00541779">
    <w:pPr>
      <w:pStyle w:val="Cabealho"/>
      <w:jc w:val="right"/>
      <w:rPr>
        <w:rFonts w:ascii="Arial" w:hAnsi="Arial" w:cs="Arial"/>
        <w:sz w:val="20"/>
        <w:szCs w:val="20"/>
      </w:rPr>
    </w:pPr>
  </w:p>
  <w:p w14:paraId="4E3907C2" w14:textId="77777777" w:rsidR="00541779" w:rsidRDefault="00541779">
    <w:pPr>
      <w:pStyle w:val="Cabealho"/>
      <w:jc w:val="right"/>
      <w:rPr>
        <w:rFonts w:ascii="Arial" w:hAnsi="Arial" w:cs="Arial"/>
        <w:sz w:val="20"/>
        <w:szCs w:val="20"/>
      </w:rPr>
    </w:pPr>
  </w:p>
  <w:p w14:paraId="7CEB6DFC" w14:textId="77777777" w:rsidR="00541779" w:rsidRDefault="00541779">
    <w:pPr>
      <w:pStyle w:val="Cabealho"/>
      <w:jc w:val="right"/>
      <w:rPr>
        <w:rFonts w:ascii="Arial" w:hAnsi="Arial" w:cs="Arial"/>
        <w:sz w:val="20"/>
        <w:szCs w:val="20"/>
      </w:rPr>
    </w:pPr>
  </w:p>
  <w:p w14:paraId="6EE7503C" w14:textId="620543FA" w:rsidR="00541779" w:rsidRDefault="002616B4">
    <w:pPr>
      <w:pStyle w:val="Cabealho"/>
      <w:jc w:val="right"/>
      <w:rPr>
        <w:rFonts w:ascii="Cambria" w:hAnsi="Cambria" w:cs="Cambria"/>
        <w:sz w:val="18"/>
        <w:szCs w:val="18"/>
      </w:rPr>
    </w:pPr>
    <w:r>
      <w:rPr>
        <w:rFonts w:ascii="Cambria" w:hAnsi="Cambria" w:cs="Cambria"/>
        <w:sz w:val="18"/>
        <w:szCs w:val="18"/>
      </w:rPr>
      <w:t>EDITAL - PREGÃO ELETRÔNICO Nº 3</w:t>
    </w:r>
    <w:r w:rsidR="003135A7">
      <w:rPr>
        <w:rFonts w:ascii="Cambria" w:hAnsi="Cambria" w:cs="Cambria"/>
        <w:sz w:val="18"/>
        <w:szCs w:val="18"/>
      </w:rPr>
      <w:t>9</w:t>
    </w:r>
    <w:r>
      <w:rPr>
        <w:rFonts w:ascii="Cambria" w:hAnsi="Cambria" w:cs="Cambria"/>
        <w:sz w:val="18"/>
        <w:szCs w:val="18"/>
      </w:rPr>
      <w:t>/2025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E9491" w14:textId="77777777" w:rsidR="00541779" w:rsidRDefault="002616B4">
    <w:r>
      <w:rPr>
        <w:noProof/>
      </w:rPr>
      <w:drawing>
        <wp:anchor distT="0" distB="0" distL="114300" distR="114300" simplePos="0" relativeHeight="42" behindDoc="1" locked="0" layoutInCell="0" allowOverlap="1" wp14:anchorId="60C43CDC" wp14:editId="635FBC8E">
          <wp:simplePos x="0" y="0"/>
          <wp:positionH relativeFrom="margin">
            <wp:posOffset>525145</wp:posOffset>
          </wp:positionH>
          <wp:positionV relativeFrom="paragraph">
            <wp:posOffset>635</wp:posOffset>
          </wp:positionV>
          <wp:extent cx="4349115" cy="841375"/>
          <wp:effectExtent l="0" t="0" r="0" b="0"/>
          <wp:wrapSquare wrapText="bothSides"/>
          <wp:docPr id="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pic:cNvPicPr>
                    <a:picLocks noChangeAspect="1" noChangeArrowheads="1"/>
                  </pic:cNvPicPr>
                </pic:nvPicPr>
                <pic:blipFill>
                  <a:blip r:embed="rId1"/>
                  <a:stretch>
                    <a:fillRect/>
                  </a:stretch>
                </pic:blipFill>
                <pic:spPr bwMode="auto">
                  <a:xfrm>
                    <a:off x="0" y="0"/>
                    <a:ext cx="4349115" cy="841375"/>
                  </a:xfrm>
                  <a:prstGeom prst="rect">
                    <a:avLst/>
                  </a:prstGeom>
                  <a:noFill/>
                </pic:spPr>
              </pic:pic>
            </a:graphicData>
          </a:graphic>
        </wp:anchor>
      </w:drawing>
    </w:r>
  </w:p>
  <w:p w14:paraId="49B67DE7" w14:textId="77777777" w:rsidR="00541779" w:rsidRDefault="005417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8DC"/>
    <w:multiLevelType w:val="multilevel"/>
    <w:tmpl w:val="4036ECB8"/>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 w15:restartNumberingAfterBreak="0">
    <w:nsid w:val="01D3329C"/>
    <w:multiLevelType w:val="multilevel"/>
    <w:tmpl w:val="A1A4BCAE"/>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2" w15:restartNumberingAfterBreak="0">
    <w:nsid w:val="063B2E6C"/>
    <w:multiLevelType w:val="multilevel"/>
    <w:tmpl w:val="1CA685E8"/>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08AE1B3D"/>
    <w:multiLevelType w:val="multilevel"/>
    <w:tmpl w:val="65C2236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4" w15:restartNumberingAfterBreak="0">
    <w:nsid w:val="1CAD4EDD"/>
    <w:multiLevelType w:val="multilevel"/>
    <w:tmpl w:val="5DA02194"/>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5" w15:restartNumberingAfterBreak="0">
    <w:nsid w:val="25A97DFC"/>
    <w:multiLevelType w:val="multilevel"/>
    <w:tmpl w:val="E6C6B7D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6" w15:restartNumberingAfterBreak="0">
    <w:nsid w:val="2C543F61"/>
    <w:multiLevelType w:val="multilevel"/>
    <w:tmpl w:val="7076EB0E"/>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7" w15:restartNumberingAfterBreak="0">
    <w:nsid w:val="2D902611"/>
    <w:multiLevelType w:val="multilevel"/>
    <w:tmpl w:val="496E8462"/>
    <w:lvl w:ilvl="0">
      <w:start w:val="1"/>
      <w:numFmt w:val="bullet"/>
      <w:isLgl/>
      <w:lvlText w:val="·"/>
      <w:lvlJc w:val="left"/>
      <w:pPr>
        <w:tabs>
          <w:tab w:val="num" w:pos="0"/>
        </w:tabs>
        <w:ind w:left="720"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8" w15:restartNumberingAfterBreak="0">
    <w:nsid w:val="3A0F0BF3"/>
    <w:multiLevelType w:val="multilevel"/>
    <w:tmpl w:val="5C60476E"/>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9" w15:restartNumberingAfterBreak="0">
    <w:nsid w:val="400243EA"/>
    <w:multiLevelType w:val="multilevel"/>
    <w:tmpl w:val="4A5E5CE8"/>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10" w15:restartNumberingAfterBreak="0">
    <w:nsid w:val="457A2A83"/>
    <w:multiLevelType w:val="multilevel"/>
    <w:tmpl w:val="3F8A2376"/>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1" w15:restartNumberingAfterBreak="0">
    <w:nsid w:val="485D6814"/>
    <w:multiLevelType w:val="multilevel"/>
    <w:tmpl w:val="03AAED80"/>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12" w15:restartNumberingAfterBreak="0">
    <w:nsid w:val="4CD96665"/>
    <w:multiLevelType w:val="multilevel"/>
    <w:tmpl w:val="E22A2582"/>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3" w15:restartNumberingAfterBreak="0">
    <w:nsid w:val="61B46FA6"/>
    <w:multiLevelType w:val="multilevel"/>
    <w:tmpl w:val="12E68118"/>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4" w15:restartNumberingAfterBreak="0">
    <w:nsid w:val="67340009"/>
    <w:multiLevelType w:val="multilevel"/>
    <w:tmpl w:val="151EA3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6E156D31"/>
    <w:multiLevelType w:val="multilevel"/>
    <w:tmpl w:val="6A3E5850"/>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6" w15:restartNumberingAfterBreak="0">
    <w:nsid w:val="72823501"/>
    <w:multiLevelType w:val="multilevel"/>
    <w:tmpl w:val="2AAA441E"/>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7" w15:restartNumberingAfterBreak="0">
    <w:nsid w:val="752D05D0"/>
    <w:multiLevelType w:val="multilevel"/>
    <w:tmpl w:val="3E989AC0"/>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18" w15:restartNumberingAfterBreak="0">
    <w:nsid w:val="7BF82A7F"/>
    <w:multiLevelType w:val="multilevel"/>
    <w:tmpl w:val="FA74DFD2"/>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num w:numId="1" w16cid:durableId="1224559441">
    <w:abstractNumId w:val="0"/>
  </w:num>
  <w:num w:numId="2" w16cid:durableId="468060175">
    <w:abstractNumId w:val="13"/>
  </w:num>
  <w:num w:numId="3" w16cid:durableId="954754577">
    <w:abstractNumId w:val="2"/>
  </w:num>
  <w:num w:numId="4" w16cid:durableId="63452016">
    <w:abstractNumId w:val="18"/>
  </w:num>
  <w:num w:numId="5" w16cid:durableId="1473788866">
    <w:abstractNumId w:val="17"/>
  </w:num>
  <w:num w:numId="6" w16cid:durableId="770976786">
    <w:abstractNumId w:val="10"/>
  </w:num>
  <w:num w:numId="7" w16cid:durableId="878854052">
    <w:abstractNumId w:val="11"/>
  </w:num>
  <w:num w:numId="8" w16cid:durableId="263925800">
    <w:abstractNumId w:val="12"/>
  </w:num>
  <w:num w:numId="9" w16cid:durableId="973026719">
    <w:abstractNumId w:val="9"/>
  </w:num>
  <w:num w:numId="10" w16cid:durableId="275016820">
    <w:abstractNumId w:val="5"/>
  </w:num>
  <w:num w:numId="11" w16cid:durableId="1665666506">
    <w:abstractNumId w:val="15"/>
  </w:num>
  <w:num w:numId="12" w16cid:durableId="2034259500">
    <w:abstractNumId w:val="3"/>
  </w:num>
  <w:num w:numId="13" w16cid:durableId="2014722467">
    <w:abstractNumId w:val="16"/>
  </w:num>
  <w:num w:numId="14" w16cid:durableId="706225359">
    <w:abstractNumId w:val="8"/>
  </w:num>
  <w:num w:numId="15" w16cid:durableId="575476446">
    <w:abstractNumId w:val="1"/>
  </w:num>
  <w:num w:numId="16" w16cid:durableId="1337921824">
    <w:abstractNumId w:val="6"/>
  </w:num>
  <w:num w:numId="17" w16cid:durableId="1536693340">
    <w:abstractNumId w:val="7"/>
  </w:num>
  <w:num w:numId="18" w16cid:durableId="1083797212">
    <w:abstractNumId w:val="4"/>
  </w:num>
  <w:num w:numId="19" w16cid:durableId="391466765">
    <w:abstractNumId w:val="14"/>
  </w:num>
  <w:num w:numId="20" w16cid:durableId="2077164183">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41779"/>
    <w:rsid w:val="002616B4"/>
    <w:rsid w:val="00303A1C"/>
    <w:rsid w:val="003135A7"/>
    <w:rsid w:val="003E4680"/>
    <w:rsid w:val="00541779"/>
    <w:rsid w:val="00751744"/>
    <w:rsid w:val="007A2804"/>
    <w:rsid w:val="00835534"/>
    <w:rsid w:val="00900222"/>
    <w:rsid w:val="00984505"/>
    <w:rsid w:val="00C840EE"/>
    <w:rsid w:val="00D1527D"/>
    <w:rsid w:val="00E1372B"/>
    <w:rsid w:val="00E737B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E9630C"/>
  <w15:docId w15:val="{6EF53978-EC4F-47DF-BF04-B9E40FC79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styleId="Hyperlink">
    <w:name w:val="Hyperlink"/>
    <w:rPr>
      <w:color w:val="000080"/>
      <w:u w:val="single"/>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user">
    <w:name w:val="Sem lista (user)"/>
    <w:uiPriority w:val="99"/>
    <w:semiHidden/>
    <w:unhideWhenUsed/>
    <w:qFormat/>
  </w:style>
  <w:style w:type="table" w:styleId="Tabelacomgrade">
    <w:name w:val="Table Grid"/>
    <w:basedOn w:val="Tabelanormal"/>
    <w:uiPriority w:val="59"/>
    <w:rsid w:val="00231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70B03"/>
    <w:rPr>
      <w:rFonts w:asciiTheme="minorHAnsi" w:eastAsiaTheme="minorEastAsia" w:hAnsiTheme="minorHAnsi" w:cstheme="minorBidi"/>
      <w:sz w:val="24"/>
      <w:szCs w:val="24"/>
      <w:lang w:eastAsia="pt-BR"/>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9845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71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117" Type="http://schemas.openxmlformats.org/officeDocument/2006/relationships/hyperlink" Target="https://www.portaldecompraspublicas.com.br/"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component/legislacao/?view=legislacao&amp;legislacao=112647" TargetMode="External"/><Relationship Id="rId68" Type="http://schemas.openxmlformats.org/officeDocument/2006/relationships/hyperlink" Target="http://www.ibama.gov.br/sophia/cnia/legislacao/MMA/RE0001-080390.PDF"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leis/2002/l10406compilada.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ibama.gov.br/phocadownload/sinaflor/2018/2018-06-13-Ibama-IN-IBAMA-21-24-12-2014-SINAFLOR-DOF-compilada.pdf" TargetMode="External"/><Relationship Id="rId69" Type="http://schemas.openxmlformats.org/officeDocument/2006/relationships/hyperlink" Target="https://www.gov.br/compras/pt-br/acesso-a-informacao/legislacao/instrucoes-normativas/instrucao-normativa-no-01-de-19-de-janeiro-de-2010"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santabarbaradosul.rs.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eader" Target="header1.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04-2006/2006/decreto/d5975.htm" TargetMode="External"/><Relationship Id="rId65" Type="http://schemas.openxmlformats.org/officeDocument/2006/relationships/hyperlink" Target="https://www.gov.br/compras/pt-br/acesso-a-informacao/legislacao/instrucoes-normativas/instrucao-normativa-no-01-de-19-de-janeiro-de-2010" TargetMode="External"/><Relationship Id="rId81" Type="http://schemas.openxmlformats.org/officeDocument/2006/relationships/hyperlink" Target="https://www.in.gov.br/en/web/dou/-/circular-susep-n-662-de-11-de-abril-de-2022-392772088"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mailto:licita@santabarbaradosul.rs.gov.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santabarbaradosul.rs.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pregaobanrisul.com.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cetesb.sp.gov.br/licenciamento/documentos/2002_Res_CONAMA_307.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01-de-19-de-janeiro-de-201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ipaam.am.gov.br/wp-content/uploads/2021/01/Conama-382-Poluentes-atmosfericos.pdf" TargetMode="External"/><Relationship Id="rId116" Type="http://schemas.openxmlformats.org/officeDocument/2006/relationships/hyperlink" Target="https://www.portaldecompraspublicas.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santabarbaradosul.rs.gov.br/" TargetMode="External"/><Relationship Id="rId62" Type="http://schemas.openxmlformats.org/officeDocument/2006/relationships/hyperlink" Target="https://www.planalto.gov.br/ccivil_03/leis/l6938.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ceiscadastro.cgu.gov.br/index.aspx?ReturnUrl=%2F"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41</Pages>
  <Words>24327</Words>
  <Characters>131368</Characters>
  <Application>Microsoft Office Word</Application>
  <DocSecurity>0</DocSecurity>
  <Lines>1094</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88</cp:revision>
  <cp:lastPrinted>2025-07-17T18:45:00Z</cp:lastPrinted>
  <dcterms:created xsi:type="dcterms:W3CDTF">2024-02-15T20:07:00Z</dcterms:created>
  <dcterms:modified xsi:type="dcterms:W3CDTF">2025-07-22T16:34:00Z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