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9A8D3" w14:textId="77777777" w:rsidR="003E549D" w:rsidRPr="00DA7252" w:rsidRDefault="003E549D">
      <w:pPr>
        <w:rPr>
          <w:rFonts w:ascii="Times New Roman" w:hAnsi="Times New Roman" w:cs="Times New Roman"/>
          <w:sz w:val="18"/>
          <w:szCs w:val="18"/>
        </w:rPr>
      </w:pPr>
    </w:p>
    <w:p w14:paraId="385E716E" w14:textId="63737374" w:rsidR="003E549D" w:rsidRPr="00DA7252" w:rsidRDefault="001A7813">
      <w:pPr>
        <w:jc w:val="center"/>
        <w:rPr>
          <w:rFonts w:ascii="Times New Roman" w:hAnsi="Times New Roman" w:cs="Times New Roman"/>
          <w:sz w:val="18"/>
          <w:szCs w:val="18"/>
        </w:rPr>
      </w:pPr>
      <w:r>
        <w:rPr>
          <w:rFonts w:ascii="Times New Roman" w:hAnsi="Times New Roman" w:cs="Times New Roman"/>
          <w:noProof/>
          <w:sz w:val="18"/>
          <w:szCs w:val="18"/>
        </w:rPr>
        <w:pict w14:anchorId="73E700DE">
          <v:rect id="Forma1" o:spid="_x0000_s2050" style="position:absolute;left:0;text-align:left;margin-left:41.65pt;margin-top:10.15pt;width:405pt;height:598.35pt;z-index:78;visibility:visible;mso-wrap-style:square;mso-wrap-distance-left:1.15pt;mso-wrap-distance-top:1.15pt;mso-wrap-distance-right:1.15pt;mso-wrap-distance-bottom:1.1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" filled="f" strokecolor="#4a7ebb" strokeweight=".79mm">
            <v:stroke joinstyle="round"/>
          </v:rect>
        </w:pict>
      </w:r>
    </w:p>
    <w:p w14:paraId="1A326D71" w14:textId="77777777" w:rsidR="003E549D" w:rsidRPr="00DA7252" w:rsidRDefault="003E549D">
      <w:pPr>
        <w:jc w:val="center"/>
        <w:rPr>
          <w:rFonts w:ascii="Times New Roman" w:hAnsi="Times New Roman" w:cs="Times New Roman"/>
          <w:sz w:val="18"/>
          <w:szCs w:val="18"/>
        </w:rPr>
      </w:pPr>
    </w:p>
    <w:p w14:paraId="1B9D51C8" w14:textId="77777777" w:rsidR="003E549D" w:rsidRPr="00DA7252" w:rsidRDefault="003E549D">
      <w:pPr>
        <w:jc w:val="center"/>
        <w:rPr>
          <w:rFonts w:ascii="Times New Roman" w:hAnsi="Times New Roman" w:cs="Times New Roman"/>
          <w:sz w:val="18"/>
          <w:szCs w:val="18"/>
        </w:rPr>
      </w:pPr>
    </w:p>
    <w:p w14:paraId="7D57354D" w14:textId="76033C2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themeColor="text1"/>
          <w:sz w:val="28"/>
          <w:szCs w:val="28"/>
          <w:u w:val="single"/>
        </w:rPr>
        <w:t xml:space="preserve">PREGÃO ELETRÔNICO Nº </w:t>
      </w:r>
      <w:r w:rsidR="00327A2E" w:rsidRPr="00B83DEA">
        <w:rPr>
          <w:rFonts w:ascii="Times New Roman" w:hAnsi="Times New Roman" w:cs="Times New Roman"/>
          <w:b/>
          <w:bCs/>
          <w:color w:val="000000" w:themeColor="text1"/>
          <w:sz w:val="28"/>
          <w:szCs w:val="28"/>
          <w:u w:val="single"/>
        </w:rPr>
        <w:t>53/2025</w:t>
      </w:r>
    </w:p>
    <w:p w14:paraId="15A4CE66" w14:textId="77777777" w:rsidR="003E549D" w:rsidRPr="00B83DEA" w:rsidRDefault="003E549D">
      <w:pPr>
        <w:jc w:val="center"/>
        <w:rPr>
          <w:rFonts w:ascii="Times New Roman" w:hAnsi="Times New Roman" w:cs="Times New Roman"/>
          <w:sz w:val="28"/>
          <w:szCs w:val="28"/>
        </w:rPr>
      </w:pPr>
    </w:p>
    <w:p w14:paraId="6E8EE99B" w14:textId="77777777" w:rsidR="003E549D" w:rsidRPr="00B83DEA" w:rsidRDefault="003E549D">
      <w:pPr>
        <w:rPr>
          <w:rFonts w:ascii="Times New Roman" w:hAnsi="Times New Roman" w:cs="Times New Roman"/>
          <w:sz w:val="28"/>
          <w:szCs w:val="28"/>
        </w:rPr>
      </w:pPr>
    </w:p>
    <w:p w14:paraId="7BA4D53E"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themeColor="text1"/>
          <w:sz w:val="28"/>
          <w:szCs w:val="28"/>
        </w:rPr>
        <w:t>OBJETO</w:t>
      </w:r>
    </w:p>
    <w:p w14:paraId="7D95A820" w14:textId="7F1FF98F" w:rsidR="003E549D" w:rsidRPr="00B83DEA" w:rsidRDefault="00327A2E">
      <w:pPr>
        <w:ind w:left="1276" w:right="851"/>
        <w:jc w:val="center"/>
        <w:rPr>
          <w:rFonts w:ascii="Times New Roman" w:hAnsi="Times New Roman" w:cs="Times New Roman"/>
          <w:sz w:val="28"/>
          <w:szCs w:val="28"/>
        </w:rPr>
      </w:pPr>
      <w:r w:rsidRPr="00B83DEA">
        <w:rPr>
          <w:rFonts w:ascii="Times New Roman" w:hAnsi="Times New Roman" w:cs="Times New Roman"/>
          <w:sz w:val="28"/>
          <w:szCs w:val="28"/>
        </w:rPr>
        <w:t xml:space="preserve">CONTRATAÇÃO DE SERVIÇOS </w:t>
      </w:r>
      <w:r w:rsidR="00B83DEA" w:rsidRPr="00B83DEA">
        <w:rPr>
          <w:rFonts w:ascii="Times New Roman" w:hAnsi="Times New Roman" w:cs="Times New Roman"/>
          <w:sz w:val="28"/>
          <w:szCs w:val="28"/>
        </w:rPr>
        <w:t xml:space="preserve">DE </w:t>
      </w:r>
      <w:proofErr w:type="gramStart"/>
      <w:r w:rsidR="00B83DEA" w:rsidRPr="00B83DEA">
        <w:rPr>
          <w:rFonts w:ascii="Times New Roman" w:hAnsi="Times New Roman" w:cs="Times New Roman"/>
          <w:sz w:val="28"/>
          <w:szCs w:val="28"/>
        </w:rPr>
        <w:t xml:space="preserve">ELABORAÇÃO </w:t>
      </w:r>
      <w:r w:rsidRPr="00B83DEA">
        <w:rPr>
          <w:rFonts w:ascii="Times New Roman" w:hAnsi="Times New Roman" w:cs="Times New Roman"/>
          <w:sz w:val="28"/>
          <w:szCs w:val="28"/>
        </w:rPr>
        <w:t xml:space="preserve"> E</w:t>
      </w:r>
      <w:proofErr w:type="gramEnd"/>
      <w:r w:rsidRPr="00B83DEA">
        <w:rPr>
          <w:rFonts w:ascii="Times New Roman" w:hAnsi="Times New Roman" w:cs="Times New Roman"/>
          <w:sz w:val="28"/>
          <w:szCs w:val="28"/>
        </w:rPr>
        <w:t xml:space="preserve"> EXECUÇÃO DE PROJETOS DE PPCI</w:t>
      </w:r>
    </w:p>
    <w:p w14:paraId="715FD686" w14:textId="77777777" w:rsidR="003E549D" w:rsidRPr="00B83DEA" w:rsidRDefault="003E549D">
      <w:pPr>
        <w:ind w:left="1276" w:right="851"/>
        <w:jc w:val="center"/>
        <w:rPr>
          <w:rFonts w:ascii="Times New Roman" w:hAnsi="Times New Roman" w:cs="Times New Roman"/>
          <w:sz w:val="28"/>
          <w:szCs w:val="28"/>
        </w:rPr>
      </w:pPr>
    </w:p>
    <w:p w14:paraId="04B5B91C" w14:textId="77777777" w:rsidR="003E549D" w:rsidRPr="00B83DEA" w:rsidRDefault="003E549D">
      <w:pPr>
        <w:ind w:left="1276" w:right="851"/>
        <w:jc w:val="center"/>
        <w:rPr>
          <w:rFonts w:ascii="Times New Roman" w:hAnsi="Times New Roman" w:cs="Times New Roman"/>
          <w:sz w:val="28"/>
          <w:szCs w:val="28"/>
        </w:rPr>
      </w:pPr>
    </w:p>
    <w:p w14:paraId="4A8B2656"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themeColor="text1"/>
          <w:sz w:val="28"/>
          <w:szCs w:val="28"/>
        </w:rPr>
        <w:t>VALOR TOTAL DA CONTRATAÇÃO</w:t>
      </w:r>
    </w:p>
    <w:p w14:paraId="627B8E27" w14:textId="5FB9C5FA"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sz w:val="28"/>
          <w:szCs w:val="28"/>
        </w:rPr>
        <w:t xml:space="preserve">R$ </w:t>
      </w:r>
      <w:r w:rsidR="007F57C4" w:rsidRPr="007F57C4">
        <w:rPr>
          <w:rFonts w:ascii="Times New Roman" w:hAnsi="Times New Roman" w:cs="Times New Roman"/>
          <w:b/>
          <w:bCs/>
          <w:color w:val="000000"/>
          <w:sz w:val="28"/>
          <w:szCs w:val="28"/>
        </w:rPr>
        <w:t>30.496,34</w:t>
      </w:r>
    </w:p>
    <w:p w14:paraId="3909507A" w14:textId="77777777" w:rsidR="003E549D" w:rsidRPr="00B83DEA" w:rsidRDefault="003E549D">
      <w:pPr>
        <w:jc w:val="center"/>
        <w:rPr>
          <w:rFonts w:ascii="Times New Roman" w:hAnsi="Times New Roman" w:cs="Times New Roman"/>
          <w:sz w:val="28"/>
          <w:szCs w:val="28"/>
        </w:rPr>
      </w:pPr>
    </w:p>
    <w:p w14:paraId="356117C9"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themeColor="text1"/>
          <w:sz w:val="28"/>
          <w:szCs w:val="28"/>
        </w:rPr>
        <w:t>DATA DA SESSÃO PÚBLICA</w:t>
      </w:r>
    </w:p>
    <w:p w14:paraId="68DA4E16" w14:textId="03440AB5"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themeColor="text1"/>
          <w:sz w:val="28"/>
          <w:szCs w:val="28"/>
        </w:rPr>
        <w:t xml:space="preserve">Dia </w:t>
      </w:r>
      <w:r w:rsidR="00024863">
        <w:rPr>
          <w:rFonts w:ascii="Times New Roman" w:hAnsi="Times New Roman" w:cs="Times New Roman"/>
          <w:b/>
          <w:bCs/>
          <w:color w:val="000000" w:themeColor="text1"/>
          <w:sz w:val="28"/>
          <w:szCs w:val="28"/>
        </w:rPr>
        <w:t>30</w:t>
      </w:r>
      <w:r w:rsidRPr="00B83DEA">
        <w:rPr>
          <w:rFonts w:ascii="Times New Roman" w:hAnsi="Times New Roman" w:cs="Times New Roman"/>
          <w:b/>
          <w:bCs/>
          <w:color w:val="000000" w:themeColor="text1"/>
          <w:sz w:val="28"/>
          <w:szCs w:val="28"/>
        </w:rPr>
        <w:t>/</w:t>
      </w:r>
      <w:r w:rsidR="00327A2E" w:rsidRPr="00B83DEA">
        <w:rPr>
          <w:rFonts w:ascii="Times New Roman" w:hAnsi="Times New Roman" w:cs="Times New Roman"/>
          <w:b/>
          <w:bCs/>
          <w:color w:val="000000" w:themeColor="text1"/>
          <w:sz w:val="28"/>
          <w:szCs w:val="28"/>
        </w:rPr>
        <w:t>10</w:t>
      </w:r>
      <w:r w:rsidRPr="00B83DEA">
        <w:rPr>
          <w:rFonts w:ascii="Times New Roman" w:hAnsi="Times New Roman" w:cs="Times New Roman"/>
          <w:b/>
          <w:bCs/>
          <w:color w:val="000000" w:themeColor="text1"/>
          <w:sz w:val="28"/>
          <w:szCs w:val="28"/>
        </w:rPr>
        <w:t xml:space="preserve">/2025 </w:t>
      </w:r>
      <w:r w:rsidRPr="00B83DEA">
        <w:rPr>
          <w:rFonts w:ascii="Times New Roman" w:hAnsi="Times New Roman" w:cs="Times New Roman"/>
          <w:color w:val="000000" w:themeColor="text1"/>
          <w:sz w:val="28"/>
          <w:szCs w:val="28"/>
        </w:rPr>
        <w:t xml:space="preserve">às </w:t>
      </w:r>
      <w:r w:rsidRPr="00B83DEA">
        <w:rPr>
          <w:rFonts w:ascii="Times New Roman" w:hAnsi="Times New Roman" w:cs="Times New Roman"/>
          <w:b/>
          <w:bCs/>
          <w:color w:val="000000" w:themeColor="text1"/>
          <w:sz w:val="28"/>
          <w:szCs w:val="28"/>
        </w:rPr>
        <w:t>08 h (horário de Brasília)</w:t>
      </w:r>
    </w:p>
    <w:p w14:paraId="19F29A8E" w14:textId="77777777" w:rsidR="003E549D" w:rsidRPr="00B83DEA" w:rsidRDefault="003E549D">
      <w:pPr>
        <w:jc w:val="center"/>
        <w:rPr>
          <w:rFonts w:ascii="Times New Roman" w:hAnsi="Times New Roman" w:cs="Times New Roman"/>
          <w:sz w:val="28"/>
          <w:szCs w:val="28"/>
        </w:rPr>
      </w:pPr>
    </w:p>
    <w:p w14:paraId="0B1FF708" w14:textId="77777777" w:rsidR="003E549D" w:rsidRPr="00B83DEA" w:rsidRDefault="003E549D">
      <w:pPr>
        <w:jc w:val="center"/>
        <w:rPr>
          <w:rFonts w:ascii="Times New Roman" w:hAnsi="Times New Roman" w:cs="Times New Roman"/>
          <w:sz w:val="28"/>
          <w:szCs w:val="28"/>
        </w:rPr>
      </w:pPr>
    </w:p>
    <w:p w14:paraId="64549F48"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aps/>
          <w:color w:val="000000" w:themeColor="text1"/>
          <w:sz w:val="28"/>
          <w:szCs w:val="28"/>
        </w:rPr>
        <w:t>Critério de Julgamento:</w:t>
      </w:r>
    </w:p>
    <w:p w14:paraId="1D6F81E6"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color w:val="000000" w:themeColor="text1"/>
          <w:sz w:val="28"/>
          <w:szCs w:val="28"/>
        </w:rPr>
        <w:t>Menor Preço GLOBAL</w:t>
      </w:r>
    </w:p>
    <w:p w14:paraId="59D707E1" w14:textId="77777777" w:rsidR="003E549D" w:rsidRPr="00B83DEA" w:rsidRDefault="003E549D">
      <w:pPr>
        <w:jc w:val="center"/>
        <w:rPr>
          <w:rFonts w:ascii="Times New Roman" w:hAnsi="Times New Roman" w:cs="Times New Roman"/>
          <w:sz w:val="28"/>
          <w:szCs w:val="28"/>
        </w:rPr>
      </w:pPr>
    </w:p>
    <w:p w14:paraId="29562CD7" w14:textId="77777777" w:rsidR="003E549D" w:rsidRPr="00B83DEA" w:rsidRDefault="003E549D">
      <w:pPr>
        <w:jc w:val="center"/>
        <w:rPr>
          <w:rFonts w:ascii="Times New Roman" w:hAnsi="Times New Roman" w:cs="Times New Roman"/>
          <w:sz w:val="28"/>
          <w:szCs w:val="28"/>
        </w:rPr>
      </w:pPr>
    </w:p>
    <w:p w14:paraId="6A02EF5F"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aps/>
          <w:color w:val="000000" w:themeColor="text1"/>
          <w:sz w:val="28"/>
          <w:szCs w:val="28"/>
        </w:rPr>
        <w:t>Modo de disputa:</w:t>
      </w:r>
    </w:p>
    <w:p w14:paraId="0DA6035B"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color w:val="000000" w:themeColor="text1"/>
          <w:sz w:val="28"/>
          <w:szCs w:val="28"/>
        </w:rPr>
        <w:t>Aberto</w:t>
      </w:r>
    </w:p>
    <w:p w14:paraId="34DB667E" w14:textId="77777777" w:rsidR="003E549D" w:rsidRPr="00B83DEA" w:rsidRDefault="003E549D">
      <w:pPr>
        <w:jc w:val="center"/>
        <w:rPr>
          <w:rFonts w:ascii="Times New Roman" w:hAnsi="Times New Roman" w:cs="Times New Roman"/>
          <w:sz w:val="28"/>
          <w:szCs w:val="28"/>
        </w:rPr>
      </w:pPr>
    </w:p>
    <w:p w14:paraId="5FF7BE99" w14:textId="77777777" w:rsidR="003E549D" w:rsidRPr="00B83DEA" w:rsidRDefault="003E549D">
      <w:pPr>
        <w:jc w:val="center"/>
        <w:rPr>
          <w:rFonts w:ascii="Times New Roman" w:hAnsi="Times New Roman" w:cs="Times New Roman"/>
          <w:sz w:val="28"/>
          <w:szCs w:val="28"/>
        </w:rPr>
      </w:pPr>
    </w:p>
    <w:p w14:paraId="3E57D0B8"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sz w:val="28"/>
          <w:szCs w:val="28"/>
        </w:rPr>
        <w:t>PLATAFORMA:</w:t>
      </w:r>
    </w:p>
    <w:p w14:paraId="49EEF437" w14:textId="77777777" w:rsidR="003E549D" w:rsidRPr="00B83DEA" w:rsidRDefault="001A7813">
      <w:pPr>
        <w:jc w:val="center"/>
        <w:rPr>
          <w:rFonts w:ascii="Times New Roman" w:hAnsi="Times New Roman" w:cs="Times New Roman"/>
          <w:sz w:val="28"/>
          <w:szCs w:val="28"/>
        </w:rPr>
      </w:pPr>
      <w:hyperlink r:id="rId11" w:tooltip="https://pregaobanrisul.com.br/">
        <w:r w:rsidR="003801C8" w:rsidRPr="00B83DEA">
          <w:rPr>
            <w:rStyle w:val="Hyperlink1"/>
            <w:rFonts w:ascii="Times New Roman" w:hAnsi="Times New Roman" w:cs="Times New Roman"/>
            <w:sz w:val="28"/>
            <w:szCs w:val="28"/>
          </w:rPr>
          <w:t>https://pregaobanrisul.com.br/</w:t>
        </w:r>
      </w:hyperlink>
    </w:p>
    <w:p w14:paraId="6F1BC5DB" w14:textId="77777777" w:rsidR="003E549D" w:rsidRPr="00B83DEA" w:rsidRDefault="003E549D">
      <w:pPr>
        <w:jc w:val="center"/>
        <w:rPr>
          <w:rFonts w:ascii="Times New Roman" w:hAnsi="Times New Roman" w:cs="Times New Roman"/>
          <w:sz w:val="28"/>
          <w:szCs w:val="28"/>
        </w:rPr>
      </w:pPr>
    </w:p>
    <w:p w14:paraId="178267A2" w14:textId="77777777" w:rsidR="003E549D" w:rsidRPr="00B83DEA" w:rsidRDefault="003E549D">
      <w:pPr>
        <w:jc w:val="center"/>
        <w:rPr>
          <w:rFonts w:ascii="Times New Roman" w:hAnsi="Times New Roman" w:cs="Times New Roman"/>
          <w:sz w:val="28"/>
          <w:szCs w:val="28"/>
        </w:rPr>
      </w:pPr>
    </w:p>
    <w:p w14:paraId="00CE7C1C"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sz w:val="28"/>
          <w:szCs w:val="28"/>
        </w:rPr>
        <w:t xml:space="preserve">PREGOEIRA </w:t>
      </w:r>
    </w:p>
    <w:p w14:paraId="0C7BF1E0" w14:textId="0504E3DB" w:rsidR="003E549D" w:rsidRPr="00B83DEA" w:rsidRDefault="00327A2E">
      <w:pPr>
        <w:jc w:val="center"/>
        <w:rPr>
          <w:rFonts w:ascii="Times New Roman" w:hAnsi="Times New Roman" w:cs="Times New Roman"/>
          <w:sz w:val="28"/>
          <w:szCs w:val="28"/>
        </w:rPr>
      </w:pPr>
      <w:r w:rsidRPr="00B83DEA">
        <w:rPr>
          <w:rFonts w:ascii="Times New Roman" w:hAnsi="Times New Roman" w:cs="Times New Roman"/>
          <w:sz w:val="28"/>
          <w:szCs w:val="28"/>
        </w:rPr>
        <w:t>VIVIAN LIMA VARGAS</w:t>
      </w:r>
    </w:p>
    <w:p w14:paraId="09FADE98" w14:textId="77777777" w:rsidR="003E549D" w:rsidRPr="00B83DEA" w:rsidRDefault="003E549D">
      <w:pPr>
        <w:jc w:val="center"/>
        <w:rPr>
          <w:rFonts w:ascii="Times New Roman" w:hAnsi="Times New Roman" w:cs="Times New Roman"/>
          <w:sz w:val="28"/>
          <w:szCs w:val="28"/>
        </w:rPr>
      </w:pPr>
    </w:p>
    <w:p w14:paraId="783A1F61" w14:textId="77777777" w:rsidR="003E549D" w:rsidRPr="00B83DEA" w:rsidRDefault="003E549D">
      <w:pPr>
        <w:jc w:val="center"/>
        <w:rPr>
          <w:rFonts w:ascii="Times New Roman" w:hAnsi="Times New Roman" w:cs="Times New Roman"/>
          <w:sz w:val="28"/>
          <w:szCs w:val="28"/>
        </w:rPr>
      </w:pPr>
    </w:p>
    <w:p w14:paraId="68D2D099" w14:textId="77777777" w:rsidR="003E549D" w:rsidRPr="00B83DEA" w:rsidRDefault="003E549D">
      <w:pPr>
        <w:jc w:val="center"/>
        <w:rPr>
          <w:rFonts w:ascii="Times New Roman" w:hAnsi="Times New Roman" w:cs="Times New Roman"/>
          <w:sz w:val="28"/>
          <w:szCs w:val="28"/>
        </w:rPr>
      </w:pPr>
    </w:p>
    <w:p w14:paraId="7A9965A7"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themeColor="text1"/>
          <w:sz w:val="28"/>
          <w:szCs w:val="28"/>
        </w:rPr>
        <w:t>TRATAMENTO ME/EPP/EQUIPARADAS</w:t>
      </w:r>
    </w:p>
    <w:p w14:paraId="69DDC355" w14:textId="36FA0CBB" w:rsidR="003E549D" w:rsidRPr="00B83DEA" w:rsidRDefault="00855A60">
      <w:pPr>
        <w:jc w:val="center"/>
        <w:rPr>
          <w:rFonts w:ascii="Times New Roman" w:hAnsi="Times New Roman" w:cs="Times New Roman"/>
          <w:sz w:val="28"/>
          <w:szCs w:val="28"/>
        </w:rPr>
      </w:pPr>
      <w:r w:rsidRPr="00B83DEA">
        <w:rPr>
          <w:rFonts w:ascii="Times New Roman" w:hAnsi="Times New Roman" w:cs="Times New Roman"/>
          <w:color w:val="000000" w:themeColor="text1"/>
          <w:sz w:val="28"/>
          <w:szCs w:val="28"/>
        </w:rPr>
        <w:t>EXCLUSIVO</w:t>
      </w:r>
    </w:p>
    <w:p w14:paraId="7B9B83E5" w14:textId="77777777" w:rsidR="003E549D" w:rsidRPr="00DA7252" w:rsidRDefault="003E549D">
      <w:pPr>
        <w:jc w:val="center"/>
        <w:rPr>
          <w:rFonts w:ascii="Times New Roman" w:hAnsi="Times New Roman" w:cs="Times New Roman"/>
          <w:bCs/>
          <w:color w:val="000000" w:themeColor="text1"/>
          <w:sz w:val="18"/>
          <w:szCs w:val="18"/>
        </w:rPr>
      </w:pPr>
    </w:p>
    <w:p w14:paraId="181FD73D" w14:textId="77777777" w:rsidR="003E549D" w:rsidRPr="00DA7252" w:rsidRDefault="003E549D">
      <w:pPr>
        <w:jc w:val="center"/>
        <w:rPr>
          <w:rFonts w:ascii="Times New Roman" w:hAnsi="Times New Roman" w:cs="Times New Roman"/>
          <w:b/>
          <w:bCs/>
          <w:color w:val="000000" w:themeColor="text1"/>
          <w:sz w:val="18"/>
          <w:szCs w:val="18"/>
        </w:rPr>
      </w:pPr>
    </w:p>
    <w:p w14:paraId="1890FA22" w14:textId="77777777" w:rsidR="003E549D" w:rsidRPr="00DA7252" w:rsidRDefault="003E549D">
      <w:pPr>
        <w:jc w:val="both"/>
        <w:rPr>
          <w:rFonts w:ascii="Times New Roman" w:hAnsi="Times New Roman" w:cs="Times New Roman"/>
          <w:b/>
          <w:bCs/>
          <w:color w:val="5B5B5F"/>
          <w:sz w:val="18"/>
          <w:szCs w:val="18"/>
        </w:rPr>
      </w:pPr>
    </w:p>
    <w:p w14:paraId="0CD89BF5" w14:textId="77777777" w:rsidR="003E549D" w:rsidRPr="00DA7252" w:rsidRDefault="003E549D">
      <w:pPr>
        <w:jc w:val="both"/>
        <w:rPr>
          <w:rFonts w:ascii="Times New Roman" w:hAnsi="Times New Roman" w:cs="Times New Roman"/>
          <w:b/>
          <w:bCs/>
          <w:color w:val="5B5B5F"/>
          <w:sz w:val="18"/>
          <w:szCs w:val="18"/>
        </w:rPr>
      </w:pPr>
    </w:p>
    <w:p w14:paraId="6CE3C2EB" w14:textId="77777777" w:rsidR="003E549D" w:rsidRPr="00DA7252" w:rsidRDefault="003E549D">
      <w:pPr>
        <w:rPr>
          <w:rFonts w:ascii="Times New Roman" w:hAnsi="Times New Roman" w:cs="Times New Roman"/>
          <w:b/>
          <w:bCs/>
          <w:color w:val="000000"/>
          <w:sz w:val="18"/>
          <w:szCs w:val="18"/>
        </w:rPr>
      </w:pPr>
    </w:p>
    <w:p w14:paraId="78B9A50F" w14:textId="77777777" w:rsidR="003E549D" w:rsidRPr="00DA7252" w:rsidRDefault="003E549D">
      <w:pPr>
        <w:ind w:firstLine="567"/>
        <w:jc w:val="center"/>
        <w:rPr>
          <w:rFonts w:ascii="Times New Roman" w:hAnsi="Times New Roman" w:cs="Times New Roman"/>
          <w:b/>
          <w:bCs/>
          <w:color w:val="000000"/>
          <w:sz w:val="18"/>
          <w:szCs w:val="18"/>
        </w:rPr>
      </w:pPr>
    </w:p>
    <w:p w14:paraId="04FE1BAD" w14:textId="77777777" w:rsidR="003E549D" w:rsidRPr="00DA7252" w:rsidRDefault="003E549D">
      <w:pPr>
        <w:ind w:firstLine="567"/>
        <w:jc w:val="center"/>
        <w:rPr>
          <w:rFonts w:ascii="Times New Roman" w:hAnsi="Times New Roman" w:cs="Times New Roman"/>
          <w:b/>
          <w:bCs/>
          <w:color w:val="000000"/>
          <w:sz w:val="18"/>
          <w:szCs w:val="18"/>
        </w:rPr>
      </w:pPr>
    </w:p>
    <w:p w14:paraId="23786CA1" w14:textId="77777777" w:rsidR="003E549D" w:rsidRPr="00DA7252" w:rsidRDefault="003E549D">
      <w:pPr>
        <w:ind w:firstLine="567"/>
        <w:jc w:val="center"/>
        <w:rPr>
          <w:rFonts w:ascii="Times New Roman" w:hAnsi="Times New Roman" w:cs="Times New Roman"/>
          <w:b/>
          <w:bCs/>
          <w:color w:val="000000"/>
          <w:sz w:val="18"/>
          <w:szCs w:val="18"/>
        </w:rPr>
      </w:pPr>
    </w:p>
    <w:p w14:paraId="5DEC197A" w14:textId="77777777" w:rsidR="003E549D" w:rsidRDefault="003E549D">
      <w:pPr>
        <w:ind w:firstLine="567"/>
        <w:jc w:val="center"/>
        <w:rPr>
          <w:rFonts w:ascii="Times New Roman" w:hAnsi="Times New Roman" w:cs="Times New Roman"/>
          <w:b/>
          <w:bCs/>
          <w:color w:val="000000"/>
          <w:sz w:val="18"/>
          <w:szCs w:val="18"/>
        </w:rPr>
      </w:pPr>
    </w:p>
    <w:p w14:paraId="222407F6" w14:textId="77777777" w:rsidR="00B83DEA" w:rsidRDefault="00B83DEA">
      <w:pPr>
        <w:ind w:firstLine="567"/>
        <w:jc w:val="center"/>
        <w:rPr>
          <w:rFonts w:ascii="Times New Roman" w:hAnsi="Times New Roman" w:cs="Times New Roman"/>
          <w:b/>
          <w:bCs/>
          <w:color w:val="000000"/>
          <w:sz w:val="18"/>
          <w:szCs w:val="18"/>
        </w:rPr>
      </w:pPr>
    </w:p>
    <w:p w14:paraId="22D2B3F0" w14:textId="77777777" w:rsidR="00024863" w:rsidRDefault="00024863">
      <w:pPr>
        <w:ind w:firstLine="567"/>
        <w:jc w:val="center"/>
        <w:rPr>
          <w:rFonts w:ascii="Times New Roman" w:hAnsi="Times New Roman" w:cs="Times New Roman"/>
          <w:b/>
          <w:bCs/>
          <w:color w:val="000000"/>
          <w:sz w:val="18"/>
          <w:szCs w:val="18"/>
        </w:rPr>
      </w:pPr>
    </w:p>
    <w:p w14:paraId="2BF846A4" w14:textId="77777777" w:rsidR="00024863" w:rsidRPr="00DA7252" w:rsidRDefault="00024863">
      <w:pPr>
        <w:ind w:firstLine="567"/>
        <w:jc w:val="center"/>
        <w:rPr>
          <w:rFonts w:ascii="Times New Roman" w:hAnsi="Times New Roman" w:cs="Times New Roman"/>
          <w:b/>
          <w:bCs/>
          <w:color w:val="000000"/>
          <w:sz w:val="18"/>
          <w:szCs w:val="18"/>
        </w:rPr>
      </w:pPr>
    </w:p>
    <w:p w14:paraId="459A57FA" w14:textId="77777777" w:rsidR="003E549D" w:rsidRPr="00DA7252" w:rsidRDefault="003801C8">
      <w:pPr>
        <w:ind w:firstLine="567"/>
        <w:jc w:val="center"/>
        <w:rPr>
          <w:rFonts w:ascii="Times New Roman" w:hAnsi="Times New Roman" w:cs="Times New Roman"/>
          <w:b/>
          <w:bCs/>
          <w:color w:val="000000"/>
          <w:sz w:val="18"/>
          <w:szCs w:val="18"/>
        </w:rPr>
      </w:pPr>
      <w:r w:rsidRPr="00DA7252">
        <w:rPr>
          <w:rFonts w:ascii="Times New Roman" w:hAnsi="Times New Roman" w:cs="Times New Roman"/>
          <w:b/>
          <w:color w:val="000000"/>
          <w:sz w:val="18"/>
          <w:szCs w:val="18"/>
        </w:rPr>
        <w:lastRenderedPageBreak/>
        <w:t>PREFEITURA MUNICIPAL DE SANTA BÁRBARA DO SUL/RS</w:t>
      </w:r>
    </w:p>
    <w:p w14:paraId="4D2DF8EC" w14:textId="64D6DA0A" w:rsidR="003E549D" w:rsidRPr="00DA7252" w:rsidRDefault="003801C8">
      <w:pPr>
        <w:ind w:firstLine="567"/>
        <w:jc w:val="center"/>
        <w:rPr>
          <w:rFonts w:ascii="Times New Roman" w:hAnsi="Times New Roman" w:cs="Times New Roman"/>
          <w:b/>
          <w:color w:val="000000"/>
          <w:sz w:val="18"/>
          <w:szCs w:val="18"/>
        </w:rPr>
      </w:pPr>
      <w:r w:rsidRPr="00DA7252">
        <w:rPr>
          <w:rFonts w:ascii="Times New Roman" w:hAnsi="Times New Roman" w:cs="Times New Roman"/>
          <w:b/>
          <w:color w:val="000000"/>
          <w:sz w:val="18"/>
          <w:szCs w:val="18"/>
        </w:rPr>
        <w:t xml:space="preserve">PREGÃO ELETRÔNICO Nº </w:t>
      </w:r>
      <w:r w:rsidR="00327A2E" w:rsidRPr="00DA7252">
        <w:rPr>
          <w:rFonts w:ascii="Times New Roman" w:hAnsi="Times New Roman" w:cs="Times New Roman"/>
          <w:b/>
          <w:color w:val="000000"/>
          <w:sz w:val="18"/>
          <w:szCs w:val="18"/>
        </w:rPr>
        <w:t>53/2025</w:t>
      </w:r>
      <w:r w:rsidRPr="00DA7252">
        <w:rPr>
          <w:rFonts w:ascii="Times New Roman" w:hAnsi="Times New Roman" w:cs="Times New Roman"/>
          <w:b/>
          <w:color w:val="000000"/>
          <w:sz w:val="18"/>
          <w:szCs w:val="18"/>
        </w:rPr>
        <w:t>.</w:t>
      </w:r>
    </w:p>
    <w:p w14:paraId="77B34D2C" w14:textId="45CDD0D4" w:rsidR="003E549D" w:rsidRPr="00DA7252" w:rsidRDefault="003801C8">
      <w:pPr>
        <w:ind w:firstLine="567"/>
        <w:jc w:val="center"/>
        <w:rPr>
          <w:rFonts w:ascii="Times New Roman" w:hAnsi="Times New Roman" w:cs="Times New Roman"/>
          <w:bCs/>
          <w:color w:val="000000"/>
          <w:sz w:val="18"/>
          <w:szCs w:val="18"/>
        </w:rPr>
      </w:pPr>
      <w:r w:rsidRPr="00DA7252">
        <w:rPr>
          <w:rFonts w:ascii="Times New Roman" w:hAnsi="Times New Roman" w:cs="Times New Roman"/>
          <w:color w:val="000000"/>
          <w:sz w:val="18"/>
          <w:szCs w:val="18"/>
        </w:rPr>
        <w:t>(Processo Administrativo n</w:t>
      </w:r>
      <w:r w:rsidRPr="00DA7252">
        <w:rPr>
          <w:rFonts w:ascii="Times New Roman" w:hAnsi="Times New Roman" w:cs="Times New Roman"/>
          <w:bCs/>
          <w:color w:val="000000"/>
          <w:sz w:val="18"/>
          <w:szCs w:val="18"/>
        </w:rPr>
        <w:t xml:space="preserve">° </w:t>
      </w:r>
      <w:r w:rsidR="00327A2E" w:rsidRPr="00DA7252">
        <w:rPr>
          <w:rFonts w:ascii="Times New Roman" w:hAnsi="Times New Roman" w:cs="Times New Roman"/>
          <w:bCs/>
          <w:color w:val="000000"/>
          <w:sz w:val="18"/>
          <w:szCs w:val="18"/>
        </w:rPr>
        <w:t>238</w:t>
      </w:r>
      <w:r w:rsidRPr="00DA7252">
        <w:rPr>
          <w:rFonts w:ascii="Times New Roman" w:hAnsi="Times New Roman" w:cs="Times New Roman"/>
          <w:bCs/>
          <w:color w:val="000000"/>
          <w:sz w:val="18"/>
          <w:szCs w:val="18"/>
        </w:rPr>
        <w:t>/2025)</w:t>
      </w:r>
    </w:p>
    <w:p w14:paraId="34A49037" w14:textId="77777777" w:rsidR="003E549D" w:rsidRPr="00DA7252" w:rsidRDefault="003E549D">
      <w:pPr>
        <w:ind w:firstLine="567"/>
        <w:jc w:val="both"/>
        <w:rPr>
          <w:rFonts w:ascii="Times New Roman" w:hAnsi="Times New Roman" w:cs="Times New Roman"/>
          <w:b/>
          <w:color w:val="000000"/>
          <w:sz w:val="18"/>
          <w:szCs w:val="18"/>
        </w:rPr>
      </w:pPr>
    </w:p>
    <w:p w14:paraId="283D51F1" w14:textId="41E702CC" w:rsidR="003E549D" w:rsidRPr="00DA7252" w:rsidRDefault="003801C8">
      <w:pPr>
        <w:pStyle w:val="Nivel2"/>
        <w:numPr>
          <w:ilvl w:val="0"/>
          <w:numId w:val="0"/>
        </w:numPr>
        <w:spacing w:before="0" w:after="0" w:line="240" w:lineRule="auto"/>
        <w:ind w:firstLine="709"/>
        <w:rPr>
          <w:rFonts w:ascii="Times New Roman" w:hAnsi="Times New Roman" w:cs="Times New Roman"/>
          <w:sz w:val="18"/>
          <w:szCs w:val="18"/>
        </w:rPr>
      </w:pPr>
      <w:r w:rsidRPr="00DA7252">
        <w:rPr>
          <w:rFonts w:ascii="Times New Roman" w:hAnsi="Times New Roman" w:cs="Times New Roman"/>
          <w:sz w:val="18"/>
          <w:szCs w:val="18"/>
        </w:rPr>
        <w:t>Torna-se público que a Prefeitura Municipal de Santa Bárbara do Sul/RS, por meio do Setor de Licitações, sediado na Avenida Eduardo de Brito, nº 101, Bairro Cerutti, no município de Santa Bárbara do Sul/RS, CEP 98.240-000, realizará licitação,</w:t>
      </w:r>
      <w:r w:rsidRPr="00DA7252">
        <w:rPr>
          <w:rFonts w:ascii="Times New Roman" w:hAnsi="Times New Roman" w:cs="Times New Roman"/>
          <w:color w:val="000000" w:themeColor="text1"/>
          <w:sz w:val="18"/>
          <w:szCs w:val="18"/>
        </w:rPr>
        <w:t xml:space="preserve"> </w:t>
      </w:r>
      <w:r w:rsidRPr="00DA7252">
        <w:rPr>
          <w:rFonts w:ascii="Times New Roman" w:hAnsi="Times New Roman" w:cs="Times New Roman"/>
          <w:sz w:val="18"/>
          <w:szCs w:val="18"/>
        </w:rPr>
        <w:t xml:space="preserve">para </w:t>
      </w:r>
      <w:r w:rsidR="00327A2E" w:rsidRPr="00DA7252">
        <w:rPr>
          <w:rFonts w:ascii="Times New Roman" w:hAnsi="Times New Roman" w:cs="Times New Roman"/>
          <w:b/>
          <w:bCs/>
          <w:i/>
          <w:iCs/>
          <w:color w:val="auto"/>
          <w:sz w:val="18"/>
          <w:szCs w:val="18"/>
        </w:rPr>
        <w:t xml:space="preserve">CONTRATAÇÃO DE SERVIÇOS </w:t>
      </w:r>
      <w:r w:rsidR="00B83DEA">
        <w:rPr>
          <w:rFonts w:ascii="Times New Roman" w:hAnsi="Times New Roman" w:cs="Times New Roman"/>
          <w:b/>
          <w:bCs/>
          <w:i/>
          <w:iCs/>
          <w:color w:val="auto"/>
          <w:sz w:val="18"/>
          <w:szCs w:val="18"/>
        </w:rPr>
        <w:t xml:space="preserve">DE ELABORAÇÃO </w:t>
      </w:r>
      <w:r w:rsidR="00327A2E" w:rsidRPr="00DA7252">
        <w:rPr>
          <w:rFonts w:ascii="Times New Roman" w:hAnsi="Times New Roman" w:cs="Times New Roman"/>
          <w:b/>
          <w:bCs/>
          <w:i/>
          <w:iCs/>
          <w:color w:val="auto"/>
          <w:sz w:val="18"/>
          <w:szCs w:val="18"/>
        </w:rPr>
        <w:t xml:space="preserve"> E EXECUÇÃO DE PROJETOS DE PPCI</w:t>
      </w:r>
      <w:r w:rsidRPr="00DA7252">
        <w:rPr>
          <w:rFonts w:ascii="Times New Roman" w:hAnsi="Times New Roman" w:cs="Times New Roman"/>
          <w:b/>
          <w:bCs/>
          <w:color w:val="000000" w:themeColor="text1"/>
          <w:sz w:val="18"/>
          <w:szCs w:val="18"/>
        </w:rPr>
        <w:t xml:space="preserve">, </w:t>
      </w:r>
      <w:r w:rsidRPr="00DA7252">
        <w:rPr>
          <w:rFonts w:ascii="Times New Roman" w:hAnsi="Times New Roman" w:cs="Times New Roman"/>
          <w:sz w:val="18"/>
          <w:szCs w:val="18"/>
        </w:rPr>
        <w:t>na modalidade PREGÃO, na forma ELETRÔNICA,</w:t>
      </w:r>
      <w:r w:rsidRPr="00DA7252">
        <w:rPr>
          <w:rFonts w:ascii="Times New Roman" w:eastAsia="Times New Roman" w:hAnsi="Times New Roman" w:cs="Times New Roman"/>
          <w:sz w:val="18"/>
          <w:szCs w:val="18"/>
        </w:rPr>
        <w:t xml:space="preserve"> </w:t>
      </w:r>
      <w:r w:rsidRPr="00DA7252">
        <w:rPr>
          <w:rFonts w:ascii="Times New Roman" w:hAnsi="Times New Roman" w:cs="Times New Roman"/>
          <w:sz w:val="18"/>
          <w:szCs w:val="18"/>
        </w:rPr>
        <w:t xml:space="preserve">nos termos da </w:t>
      </w:r>
      <w:hyperlink r:id="rId12" w:tooltip="http://www.planalto.gov.br/ccivil_03/_ato2019-2022/2021/lei/L14133.htm">
        <w:r w:rsidRPr="00DA7252">
          <w:rPr>
            <w:rStyle w:val="Hyperlink1"/>
            <w:rFonts w:ascii="Times New Roman" w:hAnsi="Times New Roman" w:cs="Times New Roman"/>
            <w:sz w:val="18"/>
            <w:szCs w:val="18"/>
          </w:rPr>
          <w:t>Lei nº 14.133, de 1º de abril de 2021</w:t>
        </w:r>
      </w:hyperlink>
      <w:r w:rsidRPr="00DA7252">
        <w:rPr>
          <w:rFonts w:ascii="Times New Roman" w:hAnsi="Times New Roman" w:cs="Times New Roman"/>
          <w:sz w:val="18"/>
          <w:szCs w:val="18"/>
        </w:rPr>
        <w:t>, do Decreto nº 5.456, de 05 de setembro de 2023, e demais legislações aplicáveis e, ainda, de acordo com as condições estabelecidas neste Edital</w:t>
      </w:r>
      <w:r w:rsidRPr="00DA7252">
        <w:rPr>
          <w:rFonts w:ascii="Times New Roman" w:eastAsia="Times New Roman" w:hAnsi="Times New Roman" w:cs="Times New Roman"/>
          <w:sz w:val="18"/>
          <w:szCs w:val="18"/>
        </w:rPr>
        <w:t>.</w:t>
      </w:r>
    </w:p>
    <w:p w14:paraId="537D5AB9" w14:textId="77777777" w:rsidR="003E549D" w:rsidRPr="00DA7252" w:rsidRDefault="003E549D">
      <w:pPr>
        <w:pStyle w:val="Nivel2"/>
        <w:numPr>
          <w:ilvl w:val="0"/>
          <w:numId w:val="0"/>
        </w:numPr>
        <w:spacing w:before="0" w:after="0" w:line="240" w:lineRule="auto"/>
        <w:ind w:firstLine="709"/>
        <w:rPr>
          <w:rFonts w:ascii="Times New Roman" w:hAnsi="Times New Roman" w:cs="Times New Roman"/>
          <w:sz w:val="18"/>
          <w:szCs w:val="18"/>
        </w:rPr>
      </w:pPr>
    </w:p>
    <w:p w14:paraId="0B0E52B0" w14:textId="77777777" w:rsidR="003E549D" w:rsidRPr="00DA7252" w:rsidRDefault="003801C8">
      <w:pPr>
        <w:pStyle w:val="Nivel01"/>
        <w:spacing w:before="0" w:after="0" w:line="240" w:lineRule="auto"/>
        <w:ind w:left="0" w:firstLine="0"/>
        <w:rPr>
          <w:rFonts w:ascii="Times New Roman" w:hAnsi="Times New Roman" w:cs="Times New Roman"/>
          <w:color w:val="000000"/>
          <w:sz w:val="18"/>
          <w:szCs w:val="18"/>
        </w:rPr>
      </w:pPr>
      <w:bookmarkStart w:id="0" w:name="_Toc135469223"/>
      <w:r w:rsidRPr="00DA7252">
        <w:rPr>
          <w:rFonts w:ascii="Times New Roman" w:hAnsi="Times New Roman" w:cs="Times New Roman"/>
          <w:color w:val="000000"/>
          <w:sz w:val="18"/>
          <w:szCs w:val="18"/>
          <w:lang w:eastAsia="en-US"/>
        </w:rPr>
        <w:t>DO OBJETO</w:t>
      </w:r>
      <w:bookmarkEnd w:id="0"/>
    </w:p>
    <w:p w14:paraId="3305E766" w14:textId="36827821" w:rsidR="003E549D" w:rsidRPr="00DA7252" w:rsidRDefault="003801C8" w:rsidP="00855A60">
      <w:pPr>
        <w:pStyle w:val="Nivel01"/>
        <w:numPr>
          <w:ilvl w:val="1"/>
          <w:numId w:val="2"/>
        </w:numPr>
        <w:spacing w:before="0" w:after="0" w:line="240" w:lineRule="auto"/>
        <w:ind w:left="0" w:firstLine="0"/>
        <w:rPr>
          <w:rFonts w:ascii="Times New Roman" w:hAnsi="Times New Roman" w:cs="Times New Roman"/>
          <w:color w:val="000000"/>
          <w:sz w:val="18"/>
          <w:szCs w:val="18"/>
        </w:rPr>
      </w:pPr>
      <w:r w:rsidRPr="00DA7252">
        <w:rPr>
          <w:rFonts w:ascii="Times New Roman" w:hAnsi="Times New Roman" w:cs="Times New Roman"/>
          <w:b w:val="0"/>
          <w:bCs w:val="0"/>
          <w:color w:val="000000"/>
          <w:sz w:val="18"/>
          <w:szCs w:val="18"/>
        </w:rPr>
        <w:t xml:space="preserve">O objeto da presente licitação é </w:t>
      </w:r>
      <w:r w:rsidR="00327A2E" w:rsidRPr="00DA7252">
        <w:rPr>
          <w:rFonts w:ascii="Times New Roman" w:hAnsi="Times New Roman" w:cs="Times New Roman"/>
          <w:i/>
          <w:iCs/>
          <w:color w:val="auto"/>
          <w:sz w:val="18"/>
          <w:szCs w:val="18"/>
        </w:rPr>
        <w:t xml:space="preserve">CONTRATAÇÃO DE SERVIÇOS </w:t>
      </w:r>
      <w:r w:rsidR="00B83DEA">
        <w:rPr>
          <w:rFonts w:ascii="Times New Roman" w:hAnsi="Times New Roman" w:cs="Times New Roman"/>
          <w:i/>
          <w:iCs/>
          <w:color w:val="auto"/>
          <w:sz w:val="18"/>
          <w:szCs w:val="18"/>
        </w:rPr>
        <w:t xml:space="preserve">DE </w:t>
      </w:r>
      <w:proofErr w:type="gramStart"/>
      <w:r w:rsidR="00B83DEA">
        <w:rPr>
          <w:rFonts w:ascii="Times New Roman" w:hAnsi="Times New Roman" w:cs="Times New Roman"/>
          <w:i/>
          <w:iCs/>
          <w:color w:val="auto"/>
          <w:sz w:val="18"/>
          <w:szCs w:val="18"/>
        </w:rPr>
        <w:t xml:space="preserve">ELABORAÇÃO </w:t>
      </w:r>
      <w:r w:rsidR="00327A2E" w:rsidRPr="00DA7252">
        <w:rPr>
          <w:rFonts w:ascii="Times New Roman" w:hAnsi="Times New Roman" w:cs="Times New Roman"/>
          <w:i/>
          <w:iCs/>
          <w:color w:val="auto"/>
          <w:sz w:val="18"/>
          <w:szCs w:val="18"/>
        </w:rPr>
        <w:t xml:space="preserve"> E</w:t>
      </w:r>
      <w:proofErr w:type="gramEnd"/>
      <w:r w:rsidR="00327A2E" w:rsidRPr="00DA7252">
        <w:rPr>
          <w:rFonts w:ascii="Times New Roman" w:hAnsi="Times New Roman" w:cs="Times New Roman"/>
          <w:i/>
          <w:iCs/>
          <w:color w:val="auto"/>
          <w:sz w:val="18"/>
          <w:szCs w:val="18"/>
        </w:rPr>
        <w:t xml:space="preserve"> EXECUÇÃO DE PROJETOS DE PPCI</w:t>
      </w:r>
      <w:r w:rsidRPr="00DA7252">
        <w:rPr>
          <w:rFonts w:ascii="Times New Roman" w:hAnsi="Times New Roman" w:cs="Times New Roman"/>
          <w:color w:val="000000" w:themeColor="text1"/>
          <w:sz w:val="18"/>
          <w:szCs w:val="18"/>
        </w:rPr>
        <w:t>,</w:t>
      </w:r>
      <w:r w:rsidRPr="00DA7252">
        <w:rPr>
          <w:rFonts w:ascii="Times New Roman" w:hAnsi="Times New Roman" w:cs="Times New Roman"/>
          <w:b w:val="0"/>
          <w:bCs w:val="0"/>
          <w:color w:val="000000"/>
          <w:sz w:val="18"/>
          <w:szCs w:val="18"/>
        </w:rPr>
        <w:t xml:space="preserve"> conforme condições, quantidades e exigências estabelecidas neste Edital e seus anexos.</w:t>
      </w:r>
    </w:p>
    <w:p w14:paraId="048AF9BE" w14:textId="77777777" w:rsidR="003E549D" w:rsidRPr="00DA7252" w:rsidRDefault="003801C8">
      <w:pPr>
        <w:pStyle w:val="Nivel01"/>
        <w:spacing w:before="0" w:after="0" w:line="240" w:lineRule="auto"/>
        <w:ind w:left="0" w:firstLine="0"/>
        <w:rPr>
          <w:rFonts w:ascii="Times New Roman" w:hAnsi="Times New Roman" w:cs="Times New Roman"/>
          <w:color w:val="000000"/>
          <w:sz w:val="18"/>
          <w:szCs w:val="18"/>
        </w:rPr>
      </w:pPr>
      <w:bookmarkStart w:id="1" w:name="_Toc135469224"/>
      <w:r w:rsidRPr="00DA7252">
        <w:rPr>
          <w:rFonts w:ascii="Times New Roman" w:hAnsi="Times New Roman" w:cs="Times New Roman"/>
          <w:color w:val="000000"/>
          <w:sz w:val="18"/>
          <w:szCs w:val="18"/>
        </w:rPr>
        <w:t xml:space="preserve">DO REGISTRO DE PREÇOS </w:t>
      </w:r>
      <w:bookmarkEnd w:id="1"/>
    </w:p>
    <w:p w14:paraId="07224217" w14:textId="695BC823" w:rsidR="003E549D" w:rsidRPr="00DA7252" w:rsidRDefault="003801C8" w:rsidP="00855A60">
      <w:pPr>
        <w:pStyle w:val="Nivel01"/>
        <w:numPr>
          <w:ilvl w:val="1"/>
          <w:numId w:val="2"/>
        </w:numPr>
        <w:spacing w:before="0" w:after="0" w:line="240" w:lineRule="auto"/>
        <w:ind w:left="0" w:firstLine="0"/>
        <w:rPr>
          <w:rFonts w:ascii="Times New Roman" w:hAnsi="Times New Roman" w:cs="Times New Roman"/>
          <w:color w:val="000000"/>
          <w:sz w:val="18"/>
          <w:szCs w:val="18"/>
        </w:rPr>
      </w:pPr>
      <w:r w:rsidRPr="00DA7252">
        <w:rPr>
          <w:rFonts w:ascii="Times New Roman" w:hAnsi="Times New Roman" w:cs="Times New Roman"/>
          <w:b w:val="0"/>
          <w:bCs w:val="0"/>
          <w:color w:val="000000"/>
          <w:sz w:val="18"/>
          <w:szCs w:val="18"/>
        </w:rPr>
        <w:t>As regras referentes aos órgãos gerenciadores e participantes, bem como eventuais adesões são as que constam da minuta de Ata de Registro de Preços.</w:t>
      </w:r>
    </w:p>
    <w:p w14:paraId="484E2287" w14:textId="77777777" w:rsidR="003E549D" w:rsidRPr="00DA7252" w:rsidRDefault="003801C8">
      <w:pPr>
        <w:pStyle w:val="Nivel01"/>
        <w:spacing w:before="0" w:after="0" w:line="240" w:lineRule="auto"/>
        <w:ind w:left="0" w:firstLine="0"/>
        <w:rPr>
          <w:rFonts w:ascii="Times New Roman" w:hAnsi="Times New Roman" w:cs="Times New Roman"/>
          <w:color w:val="000000"/>
          <w:sz w:val="18"/>
          <w:szCs w:val="18"/>
        </w:rPr>
      </w:pPr>
      <w:bookmarkStart w:id="2" w:name="_Toc135469225"/>
      <w:r w:rsidRPr="00DA7252">
        <w:rPr>
          <w:rFonts w:ascii="Times New Roman" w:hAnsi="Times New Roman" w:cs="Times New Roman"/>
          <w:color w:val="000000"/>
          <w:sz w:val="18"/>
          <w:szCs w:val="18"/>
        </w:rPr>
        <w:t>DA PARTICIPAÇÃO NA LICITAÇÃO</w:t>
      </w:r>
      <w:bookmarkEnd w:id="2"/>
    </w:p>
    <w:p w14:paraId="788F7B64" w14:textId="77777777" w:rsidR="003E549D" w:rsidRPr="00DA7252" w:rsidRDefault="003801C8">
      <w:pPr>
        <w:jc w:val="both"/>
        <w:rPr>
          <w:rFonts w:ascii="Times New Roman" w:hAnsi="Times New Roman" w:cs="Times New Roman"/>
          <w:color w:val="000000" w:themeColor="text1"/>
          <w:sz w:val="18"/>
          <w:szCs w:val="18"/>
        </w:rPr>
      </w:pPr>
      <w:bookmarkStart w:id="3" w:name="_Hlk135302270"/>
      <w:r w:rsidRPr="00DA7252">
        <w:rPr>
          <w:rFonts w:ascii="Times New Roman" w:hAnsi="Times New Roman" w:cs="Times New Roman"/>
          <w:sz w:val="18"/>
          <w:szCs w:val="18"/>
        </w:rPr>
        <w:t>3.1</w:t>
      </w:r>
      <w:r w:rsidRPr="00DA7252">
        <w:rPr>
          <w:rFonts w:ascii="Times New Roman" w:hAnsi="Times New Roman" w:cs="Times New Roman"/>
          <w:sz w:val="18"/>
          <w:szCs w:val="18"/>
        </w:rPr>
        <w:tab/>
        <w:t xml:space="preserve">Poderão participar deste Pregão os interessados que estiverem previamente credenciados </w:t>
      </w:r>
      <w:r w:rsidRPr="00DA7252">
        <w:rPr>
          <w:rFonts w:ascii="Times New Roman" w:eastAsia="CIDFont" w:hAnsi="Times New Roman" w:cs="Times New Roman"/>
          <w:color w:val="000000" w:themeColor="text1"/>
          <w:sz w:val="18"/>
          <w:szCs w:val="18"/>
          <w:lang w:eastAsia="zh-CN"/>
        </w:rPr>
        <w:t xml:space="preserve">ao sistema eletrônico, no site </w:t>
      </w:r>
      <w:hyperlink r:id="rId13" w:tooltip="http://www.portaldecompraspublicas.com.br">
        <w:r w:rsidRPr="00DA7252">
          <w:rPr>
            <w:rFonts w:ascii="Times New Roman" w:eastAsia="CIDFont" w:hAnsi="Times New Roman" w:cs="Times New Roman"/>
            <w:color w:val="000000" w:themeColor="text1"/>
            <w:sz w:val="18"/>
            <w:szCs w:val="18"/>
            <w:u w:val="single"/>
            <w:lang w:eastAsia="zh-CN"/>
          </w:rPr>
          <w:t>https://pregaobanrisul.com.br/</w:t>
        </w:r>
      </w:hyperlink>
      <w:r w:rsidRPr="00DA7252">
        <w:rPr>
          <w:rFonts w:ascii="Times New Roman" w:eastAsia="CIDFont" w:hAnsi="Times New Roman" w:cs="Times New Roman"/>
          <w:color w:val="000000" w:themeColor="text1"/>
          <w:sz w:val="18"/>
          <w:szCs w:val="18"/>
          <w:lang w:eastAsia="zh-CN"/>
        </w:rPr>
        <w:t xml:space="preserve"> </w:t>
      </w:r>
      <w:bookmarkEnd w:id="3"/>
      <w:r w:rsidRPr="00DA7252">
        <w:rPr>
          <w:rFonts w:ascii="Times New Roman" w:eastAsia="CIDFont" w:hAnsi="Times New Roman" w:cs="Times New Roman"/>
          <w:color w:val="000000" w:themeColor="text1"/>
          <w:sz w:val="18"/>
          <w:szCs w:val="18"/>
          <w:lang w:eastAsia="zh-CN"/>
        </w:rPr>
        <w:t xml:space="preserve"> </w:t>
      </w:r>
    </w:p>
    <w:p w14:paraId="337DB02D" w14:textId="77777777" w:rsidR="003E549D" w:rsidRPr="00DA7252" w:rsidRDefault="003801C8">
      <w:pPr>
        <w:pStyle w:val="Nivel2"/>
        <w:numPr>
          <w:ilvl w:val="0"/>
          <w:numId w:val="0"/>
        </w:numPr>
        <w:spacing w:before="0" w:after="0" w:line="240" w:lineRule="auto"/>
        <w:rPr>
          <w:rFonts w:ascii="Times New Roman" w:hAnsi="Times New Roman" w:cs="Times New Roman"/>
          <w:sz w:val="18"/>
          <w:szCs w:val="18"/>
        </w:rPr>
      </w:pPr>
      <w:r w:rsidRPr="00DA7252">
        <w:rPr>
          <w:rFonts w:ascii="Times New Roman" w:hAnsi="Times New Roman" w:cs="Times New Roman"/>
          <w:sz w:val="18"/>
          <w:szCs w:val="18"/>
        </w:rPr>
        <w:t>3.2</w:t>
      </w:r>
      <w:r w:rsidRPr="00DA7252">
        <w:rPr>
          <w:rFonts w:ascii="Times New Roman" w:hAnsi="Times New Roman" w:cs="Times New Roman"/>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7DC8A22" w14:textId="77777777" w:rsidR="003E549D" w:rsidRPr="00DA7252" w:rsidRDefault="003801C8">
      <w:pPr>
        <w:pStyle w:val="Nivel2"/>
        <w:numPr>
          <w:ilvl w:val="0"/>
          <w:numId w:val="0"/>
        </w:numPr>
        <w:spacing w:before="0" w:after="0" w:line="240" w:lineRule="auto"/>
        <w:rPr>
          <w:rFonts w:ascii="Times New Roman" w:hAnsi="Times New Roman" w:cs="Times New Roman"/>
          <w:sz w:val="18"/>
          <w:szCs w:val="18"/>
        </w:rPr>
      </w:pPr>
      <w:r w:rsidRPr="00DA7252">
        <w:rPr>
          <w:rFonts w:ascii="Times New Roman" w:hAnsi="Times New Roman" w:cs="Times New Roman"/>
          <w:sz w:val="18"/>
          <w:szCs w:val="18"/>
        </w:rPr>
        <w:t>3.3</w:t>
      </w:r>
      <w:r w:rsidRPr="00DA7252">
        <w:rPr>
          <w:rFonts w:ascii="Times New Roman" w:hAnsi="Times New Roman" w:cs="Times New Roman"/>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2AC27BF" w14:textId="77777777" w:rsidR="003E549D" w:rsidRPr="00DA7252" w:rsidRDefault="003801C8">
      <w:pPr>
        <w:pStyle w:val="Nivel2"/>
        <w:numPr>
          <w:ilvl w:val="0"/>
          <w:numId w:val="0"/>
        </w:numPr>
        <w:spacing w:before="0" w:after="0" w:line="240" w:lineRule="auto"/>
        <w:rPr>
          <w:rFonts w:ascii="Times New Roman" w:hAnsi="Times New Roman" w:cs="Times New Roman"/>
          <w:sz w:val="18"/>
          <w:szCs w:val="18"/>
        </w:rPr>
      </w:pPr>
      <w:r w:rsidRPr="00DA7252">
        <w:rPr>
          <w:rFonts w:ascii="Times New Roman" w:hAnsi="Times New Roman" w:cs="Times New Roman"/>
          <w:sz w:val="18"/>
          <w:szCs w:val="18"/>
        </w:rPr>
        <w:t>3.4</w:t>
      </w:r>
      <w:r w:rsidRPr="00DA7252">
        <w:rPr>
          <w:rFonts w:ascii="Times New Roman" w:hAnsi="Times New Roman" w:cs="Times New Roman"/>
          <w:sz w:val="18"/>
          <w:szCs w:val="18"/>
        </w:rPr>
        <w:tab/>
        <w:t>A não observância do disposto no item anterior poderá ensejar desclassificação no momento da habilitação.</w:t>
      </w:r>
    </w:p>
    <w:p w14:paraId="017DABB9" w14:textId="77777777" w:rsidR="003E549D" w:rsidRPr="00DA7252" w:rsidRDefault="003801C8">
      <w:pPr>
        <w:pStyle w:val="Nivel2"/>
        <w:numPr>
          <w:ilvl w:val="0"/>
          <w:numId w:val="0"/>
        </w:numPr>
        <w:spacing w:before="0" w:after="0" w:line="240" w:lineRule="auto"/>
        <w:rPr>
          <w:rFonts w:ascii="Times New Roman" w:hAnsi="Times New Roman" w:cs="Times New Roman"/>
          <w:sz w:val="18"/>
          <w:szCs w:val="18"/>
        </w:rPr>
      </w:pPr>
      <w:bookmarkStart w:id="4" w:name="_Ref117000692"/>
      <w:r w:rsidRPr="00DA7252">
        <w:rPr>
          <w:rFonts w:ascii="Times New Roman" w:hAnsi="Times New Roman" w:cs="Times New Roman"/>
          <w:sz w:val="18"/>
          <w:szCs w:val="18"/>
        </w:rPr>
        <w:t>3.5</w:t>
      </w:r>
      <w:r w:rsidRPr="00DA7252">
        <w:rPr>
          <w:rFonts w:ascii="Times New Roman" w:hAnsi="Times New Roman" w:cs="Times New Roman"/>
          <w:sz w:val="18"/>
          <w:szCs w:val="18"/>
        </w:rPr>
        <w:tab/>
        <w:t>Não poderão disputar esta licitação:</w:t>
      </w:r>
      <w:bookmarkEnd w:id="4"/>
    </w:p>
    <w:p w14:paraId="4D3189CF"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r w:rsidRPr="00DA7252">
        <w:rPr>
          <w:rFonts w:ascii="Times New Roman" w:hAnsi="Times New Roman" w:cs="Times New Roman"/>
          <w:sz w:val="18"/>
          <w:szCs w:val="18"/>
        </w:rPr>
        <w:t>3.5.1</w:t>
      </w:r>
      <w:r w:rsidRPr="00DA7252">
        <w:rPr>
          <w:rFonts w:ascii="Times New Roman" w:hAnsi="Times New Roman" w:cs="Times New Roman"/>
          <w:sz w:val="18"/>
          <w:szCs w:val="18"/>
        </w:rPr>
        <w:tab/>
        <w:t>A</w:t>
      </w:r>
      <w:bookmarkStart w:id="5" w:name="_Ref113883338"/>
      <w:r w:rsidRPr="00DA7252">
        <w:rPr>
          <w:rFonts w:ascii="Times New Roman" w:hAnsi="Times New Roman" w:cs="Times New Roman"/>
          <w:sz w:val="18"/>
          <w:szCs w:val="18"/>
        </w:rPr>
        <w:t>queles que não atendam às condições previstas neste Edital e seu(s) anexo(s);</w:t>
      </w:r>
    </w:p>
    <w:p w14:paraId="0080AD7C"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bookmarkStart w:id="6" w:name="_Ref114659912"/>
      <w:r w:rsidRPr="00DA7252">
        <w:rPr>
          <w:rFonts w:ascii="Times New Roman" w:hAnsi="Times New Roman" w:cs="Times New Roman"/>
          <w:sz w:val="18"/>
          <w:szCs w:val="18"/>
        </w:rPr>
        <w:t>3.5.2</w:t>
      </w:r>
      <w:r w:rsidRPr="00DA7252">
        <w:rPr>
          <w:rFonts w:ascii="Times New Roman" w:hAnsi="Times New Roman" w:cs="Times New Roman"/>
          <w:sz w:val="18"/>
          <w:szCs w:val="18"/>
        </w:rPr>
        <w:tab/>
        <w:t>O autor do anteprojeto, do projeto básico ou do projeto executivo, pessoa física ou jurídica, quando a licitação versar sobre serviços ou fornecimento de bens a ele relacionados;</w:t>
      </w:r>
      <w:bookmarkEnd w:id="5"/>
      <w:bookmarkEnd w:id="6"/>
    </w:p>
    <w:p w14:paraId="638C2079"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bookmarkStart w:id="7" w:name="_Ref114659913"/>
      <w:bookmarkStart w:id="8" w:name="_Ref113883339"/>
      <w:r w:rsidRPr="00DA7252">
        <w:rPr>
          <w:rFonts w:ascii="Times New Roman" w:hAnsi="Times New Roman" w:cs="Times New Roman"/>
          <w:sz w:val="18"/>
          <w:szCs w:val="18"/>
        </w:rPr>
        <w:t>3.5.3</w:t>
      </w:r>
      <w:r w:rsidRPr="00DA7252">
        <w:rPr>
          <w:rFonts w:ascii="Times New Roman" w:hAnsi="Times New Roman" w:cs="Times New Roman"/>
          <w:sz w:val="18"/>
          <w:szCs w:val="18"/>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DA7252">
        <w:rPr>
          <w:rFonts w:ascii="Times New Roman" w:hAnsi="Times New Roman" w:cs="Times New Roman"/>
          <w:sz w:val="18"/>
          <w:szCs w:val="18"/>
        </w:rPr>
        <w:t xml:space="preserve"> </w:t>
      </w:r>
      <w:bookmarkEnd w:id="8"/>
    </w:p>
    <w:p w14:paraId="11C6A52B"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bookmarkStart w:id="9" w:name="_Ref113883003"/>
      <w:r w:rsidRPr="00DA7252">
        <w:rPr>
          <w:rFonts w:ascii="Times New Roman" w:hAnsi="Times New Roman" w:cs="Times New Roman"/>
          <w:sz w:val="18"/>
          <w:szCs w:val="18"/>
        </w:rPr>
        <w:t>3.5.4</w:t>
      </w:r>
      <w:r w:rsidRPr="00DA7252">
        <w:rPr>
          <w:rFonts w:ascii="Times New Roman" w:hAnsi="Times New Roman" w:cs="Times New Roman"/>
          <w:sz w:val="18"/>
          <w:szCs w:val="18"/>
        </w:rPr>
        <w:tab/>
        <w:t>Pessoa física ou jurídica que se encontre, ao tempo da licitação, impossibilitada de participar da licitação em decorrência de sanção que lhe foi imposta;</w:t>
      </w:r>
      <w:bookmarkEnd w:id="9"/>
    </w:p>
    <w:p w14:paraId="0CBB0E15"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r w:rsidRPr="00DA7252">
        <w:rPr>
          <w:rFonts w:ascii="Times New Roman" w:hAnsi="Times New Roman" w:cs="Times New Roman"/>
          <w:sz w:val="18"/>
          <w:szCs w:val="18"/>
        </w:rPr>
        <w:t>3.5.5</w:t>
      </w:r>
      <w:r w:rsidRPr="00DA7252">
        <w:rPr>
          <w:rFonts w:ascii="Times New Roman" w:hAnsi="Times New Roman" w:cs="Times New Roman"/>
          <w:sz w:val="18"/>
          <w:szCs w:val="18"/>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F17FC97"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r w:rsidRPr="00DA7252">
        <w:rPr>
          <w:rFonts w:ascii="Times New Roman" w:hAnsi="Times New Roman" w:cs="Times New Roman"/>
          <w:sz w:val="18"/>
          <w:szCs w:val="18"/>
        </w:rPr>
        <w:t>3.5.6</w:t>
      </w:r>
      <w:r w:rsidRPr="00DA7252">
        <w:rPr>
          <w:rFonts w:ascii="Times New Roman" w:hAnsi="Times New Roman" w:cs="Times New Roman"/>
          <w:sz w:val="18"/>
          <w:szCs w:val="18"/>
        </w:rPr>
        <w:tab/>
        <w:t>E</w:t>
      </w:r>
      <w:bookmarkStart w:id="10" w:name="_Ref113883579"/>
      <w:r w:rsidRPr="00DA7252">
        <w:rPr>
          <w:rFonts w:ascii="Times New Roman" w:hAnsi="Times New Roman" w:cs="Times New Roman"/>
          <w:sz w:val="18"/>
          <w:szCs w:val="18"/>
        </w:rPr>
        <w:t>mpresas controladoras, controladas ou coligadas, nos termos da Lei nº 6.404, de 15 de dezembro de 1976, concorrendo entre si;</w:t>
      </w:r>
      <w:bookmarkEnd w:id="10"/>
    </w:p>
    <w:p w14:paraId="56421933"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r w:rsidRPr="00DA7252">
        <w:rPr>
          <w:rFonts w:ascii="Times New Roman" w:hAnsi="Times New Roman" w:cs="Times New Roman"/>
          <w:sz w:val="18"/>
          <w:szCs w:val="18"/>
        </w:rPr>
        <w:t>3.5.7</w:t>
      </w:r>
      <w:r w:rsidRPr="00DA7252">
        <w:rPr>
          <w:rFonts w:ascii="Times New Roman" w:hAnsi="Times New Roman" w:cs="Times New Roman"/>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CDAC8B"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bookmarkStart w:id="11" w:name="_Ref113962336"/>
      <w:r w:rsidRPr="00DA7252">
        <w:rPr>
          <w:rFonts w:ascii="Times New Roman" w:hAnsi="Times New Roman" w:cs="Times New Roman"/>
          <w:sz w:val="18"/>
          <w:szCs w:val="18"/>
        </w:rPr>
        <w:t>3.5.8</w:t>
      </w:r>
      <w:r w:rsidRPr="00DA7252">
        <w:rPr>
          <w:rFonts w:ascii="Times New Roman" w:hAnsi="Times New Roman" w:cs="Times New Roman"/>
          <w:sz w:val="18"/>
          <w:szCs w:val="18"/>
        </w:rPr>
        <w:tab/>
        <w:t>Agente público do órgão ou entidade licitante;</w:t>
      </w:r>
      <w:bookmarkEnd w:id="11"/>
    </w:p>
    <w:p w14:paraId="2D61235E" w14:textId="77777777" w:rsidR="003E549D" w:rsidRPr="00DA7252" w:rsidRDefault="003801C8">
      <w:pPr>
        <w:pStyle w:val="Nvel3-R"/>
        <w:numPr>
          <w:ilvl w:val="0"/>
          <w:numId w:val="0"/>
        </w:numPr>
        <w:spacing w:before="0" w:after="0" w:line="240" w:lineRule="auto"/>
        <w:ind w:firstLine="708"/>
        <w:rPr>
          <w:rFonts w:ascii="Times New Roman" w:hAnsi="Times New Roman" w:cs="Times New Roman"/>
          <w:color w:val="000000" w:themeColor="text1"/>
          <w:sz w:val="18"/>
          <w:szCs w:val="18"/>
        </w:rPr>
      </w:pPr>
      <w:r w:rsidRPr="00DA7252">
        <w:rPr>
          <w:rFonts w:ascii="Times New Roman" w:hAnsi="Times New Roman" w:cs="Times New Roman"/>
          <w:color w:val="000000" w:themeColor="text1"/>
          <w:sz w:val="18"/>
          <w:szCs w:val="18"/>
        </w:rPr>
        <w:t>3.5.9</w:t>
      </w:r>
      <w:r w:rsidRPr="00DA7252">
        <w:rPr>
          <w:rFonts w:ascii="Times New Roman" w:hAnsi="Times New Roman" w:cs="Times New Roman"/>
          <w:color w:val="000000" w:themeColor="text1"/>
          <w:sz w:val="18"/>
          <w:szCs w:val="18"/>
        </w:rPr>
        <w:tab/>
        <w:t>Pessoas jurídicas reunidas em consórcio;</w:t>
      </w:r>
    </w:p>
    <w:p w14:paraId="0296A2F2"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r w:rsidRPr="00DA7252">
        <w:rPr>
          <w:rFonts w:ascii="Times New Roman" w:hAnsi="Times New Roman" w:cs="Times New Roman"/>
          <w:sz w:val="18"/>
          <w:szCs w:val="18"/>
        </w:rPr>
        <w:t>3.5.10</w:t>
      </w:r>
      <w:r w:rsidRPr="00DA7252">
        <w:rPr>
          <w:rFonts w:ascii="Times New Roman" w:hAnsi="Times New Roman" w:cs="Times New Roman"/>
          <w:sz w:val="18"/>
          <w:szCs w:val="18"/>
        </w:rPr>
        <w:tab/>
        <w:t>Organizações da Sociedade Civil de Interesse Público – OSCIP, atuando nessa condição;</w:t>
      </w:r>
    </w:p>
    <w:p w14:paraId="67F5D090"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r w:rsidRPr="00DA7252">
        <w:rPr>
          <w:rFonts w:ascii="Times New Roman" w:hAnsi="Times New Roman" w:cs="Times New Roman"/>
          <w:sz w:val="18"/>
          <w:szCs w:val="18"/>
        </w:rPr>
        <w:t>3.5.11</w:t>
      </w:r>
      <w:r w:rsidRPr="00DA7252">
        <w:rPr>
          <w:rFonts w:ascii="Times New Roman" w:hAnsi="Times New Roman" w:cs="Times New Roman"/>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tooltip="http://www.planalto.gov.br/ccivil_03/_ato2019-2022/2021/lei/L14133.htm#art9§1&quot; l &quot;art9§1">
        <w:r w:rsidRPr="00DA7252">
          <w:rPr>
            <w:rStyle w:val="Hyperlink1"/>
            <w:rFonts w:ascii="Times New Roman" w:hAnsi="Times New Roman" w:cs="Times New Roman"/>
            <w:sz w:val="18"/>
            <w:szCs w:val="18"/>
          </w:rPr>
          <w:t>§ 1º do art. 9º da Lei nº 14.133, de 2021</w:t>
        </w:r>
      </w:hyperlink>
      <w:r w:rsidRPr="00DA7252">
        <w:rPr>
          <w:rFonts w:ascii="Times New Roman" w:hAnsi="Times New Roman" w:cs="Times New Roman"/>
          <w:sz w:val="18"/>
          <w:szCs w:val="18"/>
        </w:rPr>
        <w:t>.</w:t>
      </w:r>
    </w:p>
    <w:p w14:paraId="5C4F1C6C" w14:textId="77777777" w:rsidR="003E549D" w:rsidRPr="00DA7252" w:rsidRDefault="003801C8">
      <w:pPr>
        <w:pStyle w:val="Nivel2"/>
        <w:numPr>
          <w:ilvl w:val="0"/>
          <w:numId w:val="0"/>
        </w:numPr>
        <w:spacing w:before="0" w:after="0" w:line="240" w:lineRule="auto"/>
        <w:rPr>
          <w:rFonts w:ascii="Times New Roman" w:hAnsi="Times New Roman" w:cs="Times New Roman"/>
          <w:sz w:val="18"/>
          <w:szCs w:val="18"/>
        </w:rPr>
      </w:pPr>
      <w:bookmarkStart w:id="12" w:name="art14§3"/>
      <w:bookmarkStart w:id="13" w:name="art14§2"/>
      <w:bookmarkEnd w:id="12"/>
      <w:bookmarkEnd w:id="13"/>
      <w:r w:rsidRPr="00DA7252">
        <w:rPr>
          <w:rFonts w:ascii="Times New Roman" w:hAnsi="Times New Roman" w:cs="Times New Roman"/>
          <w:sz w:val="18"/>
          <w:szCs w:val="18"/>
        </w:rPr>
        <w:t>3.6</w:t>
      </w:r>
      <w:r w:rsidRPr="00DA7252">
        <w:rPr>
          <w:rFonts w:ascii="Times New Roman" w:hAnsi="Times New Roman" w:cs="Times New Roman"/>
          <w:sz w:val="18"/>
          <w:szCs w:val="18"/>
        </w:rPr>
        <w:tab/>
        <w:t>Equiparam-se aos autores do projeto as empresas integrantes do mesmo grupo econômico.</w:t>
      </w:r>
      <w:bookmarkStart w:id="14" w:name="art14§4"/>
      <w:bookmarkEnd w:id="14"/>
    </w:p>
    <w:p w14:paraId="62025298" w14:textId="77777777" w:rsidR="003E549D" w:rsidRPr="00DA7252" w:rsidRDefault="003801C8">
      <w:pPr>
        <w:pStyle w:val="Nivel2"/>
        <w:numPr>
          <w:ilvl w:val="0"/>
          <w:numId w:val="0"/>
        </w:numPr>
        <w:spacing w:before="0" w:after="0" w:line="240" w:lineRule="auto"/>
        <w:rPr>
          <w:rFonts w:ascii="Times New Roman" w:hAnsi="Times New Roman" w:cs="Times New Roman"/>
          <w:sz w:val="18"/>
          <w:szCs w:val="18"/>
        </w:rPr>
      </w:pPr>
      <w:bookmarkStart w:id="15" w:name="art14§5"/>
      <w:bookmarkEnd w:id="15"/>
      <w:r w:rsidRPr="00DA7252">
        <w:rPr>
          <w:rFonts w:ascii="Times New Roman" w:hAnsi="Times New Roman" w:cs="Times New Roman"/>
          <w:sz w:val="18"/>
          <w:szCs w:val="18"/>
        </w:rPr>
        <w:t>3.7</w:t>
      </w:r>
      <w:r w:rsidRPr="00DA7252">
        <w:rPr>
          <w:rFonts w:ascii="Times New Roman" w:hAnsi="Times New Roman" w:cs="Times New Roman"/>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tooltip="http://www.planalto.gov.br/ccivil_03/_ato2019-2022/2021/lei/L14133.htm">
        <w:r w:rsidRPr="00DA7252">
          <w:rPr>
            <w:rStyle w:val="Hyperlink1"/>
            <w:rFonts w:ascii="Times New Roman" w:hAnsi="Times New Roman" w:cs="Times New Roman"/>
            <w:sz w:val="18"/>
            <w:szCs w:val="18"/>
          </w:rPr>
          <w:t>Lei nº 14.133/2021</w:t>
        </w:r>
      </w:hyperlink>
      <w:r w:rsidRPr="00DA7252">
        <w:rPr>
          <w:rFonts w:ascii="Times New Roman" w:hAnsi="Times New Roman" w:cs="Times New Roman"/>
          <w:sz w:val="18"/>
          <w:szCs w:val="18"/>
        </w:rPr>
        <w:t>.</w:t>
      </w:r>
    </w:p>
    <w:p w14:paraId="0E2778A0" w14:textId="77777777" w:rsidR="003E549D" w:rsidRPr="00DA7252" w:rsidRDefault="003E549D">
      <w:pPr>
        <w:pStyle w:val="Nivel2"/>
        <w:numPr>
          <w:ilvl w:val="0"/>
          <w:numId w:val="0"/>
        </w:numPr>
        <w:spacing w:before="0" w:after="0" w:line="240" w:lineRule="auto"/>
        <w:rPr>
          <w:rFonts w:ascii="Times New Roman" w:hAnsi="Times New Roman" w:cs="Times New Roman"/>
          <w:sz w:val="18"/>
          <w:szCs w:val="18"/>
        </w:rPr>
      </w:pPr>
    </w:p>
    <w:p w14:paraId="1B4B38B7" w14:textId="77777777" w:rsidR="003E549D" w:rsidRPr="00DA7252" w:rsidRDefault="003801C8">
      <w:pPr>
        <w:pStyle w:val="Nivel01"/>
        <w:spacing w:before="0" w:after="0" w:line="240" w:lineRule="auto"/>
        <w:rPr>
          <w:rFonts w:ascii="Times New Roman" w:hAnsi="Times New Roman" w:cs="Times New Roman"/>
          <w:color w:val="000000"/>
          <w:sz w:val="18"/>
          <w:szCs w:val="18"/>
        </w:rPr>
      </w:pPr>
      <w:bookmarkStart w:id="16" w:name="_Toc135469226"/>
      <w:r w:rsidRPr="00DA7252">
        <w:rPr>
          <w:rFonts w:ascii="Times New Roman" w:hAnsi="Times New Roman" w:cs="Times New Roman"/>
          <w:color w:val="000000"/>
          <w:sz w:val="18"/>
          <w:szCs w:val="18"/>
        </w:rPr>
        <w:t>DA APRESENTAÇÃO DA PROPOSTA E DOS DOCUMENTOS DE HABILITAÇÃO</w:t>
      </w:r>
      <w:bookmarkEnd w:id="16"/>
    </w:p>
    <w:p w14:paraId="2FCB8CDD" w14:textId="77777777" w:rsidR="003E549D" w:rsidRPr="00DA7252" w:rsidRDefault="003801C8">
      <w:pPr>
        <w:pStyle w:val="Nivel01"/>
        <w:numPr>
          <w:ilvl w:val="1"/>
          <w:numId w:val="2"/>
        </w:numPr>
        <w:spacing w:before="0" w:after="0" w:line="240" w:lineRule="auto"/>
        <w:rPr>
          <w:rFonts w:ascii="Times New Roman" w:hAnsi="Times New Roman" w:cs="Times New Roman"/>
          <w:color w:val="000000"/>
          <w:sz w:val="18"/>
          <w:szCs w:val="18"/>
        </w:rPr>
      </w:pPr>
      <w:bookmarkStart w:id="17" w:name="_Ref113886867"/>
      <w:r w:rsidRPr="00DA7252">
        <w:rPr>
          <w:rFonts w:ascii="Times New Roman" w:hAnsi="Times New Roman" w:cs="Times New Roman"/>
          <w:b w:val="0"/>
          <w:bCs w:val="0"/>
          <w:color w:val="000000"/>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2EE7BF98" w14:textId="77777777" w:rsidR="003E549D" w:rsidRPr="00DA7252" w:rsidRDefault="003801C8">
      <w:pPr>
        <w:pStyle w:val="Nivel01"/>
        <w:numPr>
          <w:ilvl w:val="2"/>
          <w:numId w:val="2"/>
        </w:numPr>
        <w:spacing w:before="0" w:after="0" w:line="240" w:lineRule="auto"/>
        <w:rPr>
          <w:rFonts w:ascii="Times New Roman" w:hAnsi="Times New Roman" w:cs="Times New Roman"/>
          <w:b w:val="0"/>
          <w:bCs w:val="0"/>
          <w:sz w:val="18"/>
          <w:szCs w:val="18"/>
        </w:rPr>
      </w:pPr>
      <w:bookmarkStart w:id="18" w:name="_Ref113968921"/>
      <w:r w:rsidRPr="00DA7252">
        <w:rPr>
          <w:rFonts w:ascii="Times New Roman" w:hAnsi="Times New Roman" w:cs="Times New Roman"/>
          <w:b w:val="0"/>
          <w:bCs w:val="0"/>
          <w:color w:val="000000" w:themeColor="text1"/>
          <w:sz w:val="18"/>
          <w:szCs w:val="18"/>
        </w:rPr>
        <w:t>No cadastramento da proposta inicial, o licitante declarará, em campo próprio do sistema, que:</w:t>
      </w:r>
      <w:bookmarkEnd w:id="18"/>
    </w:p>
    <w:p w14:paraId="0BAE04BC"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auto"/>
          <w:sz w:val="18"/>
          <w:szCs w:val="18"/>
        </w:rPr>
      </w:pPr>
      <w:r w:rsidRPr="00DA7252">
        <w:rPr>
          <w:rFonts w:ascii="Times New Roman" w:hAnsi="Times New Roman" w:cs="Times New Roman"/>
          <w:i w:val="0"/>
          <w:iCs w:val="0"/>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2DF863F5"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auto"/>
          <w:sz w:val="18"/>
          <w:szCs w:val="18"/>
        </w:rPr>
      </w:pPr>
      <w:r w:rsidRPr="00DA7252">
        <w:rPr>
          <w:rFonts w:ascii="Times New Roman" w:hAnsi="Times New Roman" w:cs="Times New Roman"/>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16" w:tooltip="https://www.planalto.gov.br/ccivil_03/constituicao/constituicaocompilado.htm#art7&quot; l &quot;art7">
        <w:r w:rsidRPr="00DA7252">
          <w:rPr>
            <w:rStyle w:val="Hyperlink1"/>
            <w:rFonts w:ascii="Times New Roman" w:hAnsi="Times New Roman" w:cs="Times New Roman"/>
            <w:i w:val="0"/>
            <w:iCs w:val="0"/>
            <w:color w:val="auto"/>
            <w:sz w:val="18"/>
            <w:szCs w:val="18"/>
          </w:rPr>
          <w:t>artigo 7°, XXXIII, da Constituição</w:t>
        </w:r>
      </w:hyperlink>
      <w:r w:rsidRPr="00DA7252">
        <w:rPr>
          <w:rFonts w:ascii="Times New Roman" w:hAnsi="Times New Roman" w:cs="Times New Roman"/>
          <w:i w:val="0"/>
          <w:iCs w:val="0"/>
          <w:color w:val="auto"/>
          <w:sz w:val="18"/>
          <w:szCs w:val="18"/>
        </w:rPr>
        <w:t>;</w:t>
      </w:r>
    </w:p>
    <w:p w14:paraId="2D1F88AB"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auto"/>
          <w:sz w:val="18"/>
          <w:szCs w:val="18"/>
        </w:rPr>
      </w:pPr>
      <w:r w:rsidRPr="00DA7252">
        <w:rPr>
          <w:rFonts w:ascii="Times New Roman" w:hAnsi="Times New Roman" w:cs="Times New Roman"/>
          <w:i w:val="0"/>
          <w:iCs w:val="0"/>
          <w:color w:val="auto"/>
          <w:sz w:val="18"/>
          <w:szCs w:val="18"/>
        </w:rPr>
        <w:lastRenderedPageBreak/>
        <w:t xml:space="preserve">Não possui empregados executando trabalho degradante ou forçado, observando o disposto nos </w:t>
      </w:r>
      <w:hyperlink r:id="rId17" w:tooltip="https://www.planalto.gov.br/ccivil_03/constituicao/constituicaocompilado.htm">
        <w:r w:rsidRPr="00DA7252">
          <w:rPr>
            <w:rStyle w:val="Hyperlink1"/>
            <w:rFonts w:ascii="Times New Roman" w:hAnsi="Times New Roman" w:cs="Times New Roman"/>
            <w:i w:val="0"/>
            <w:iCs w:val="0"/>
            <w:color w:val="auto"/>
            <w:sz w:val="18"/>
            <w:szCs w:val="18"/>
          </w:rPr>
          <w:t>incisos III e IV do art. 1º e no inciso III do art. 5º da Constituição Federal</w:t>
        </w:r>
      </w:hyperlink>
    </w:p>
    <w:p w14:paraId="2DCAD9B8"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auto"/>
          <w:sz w:val="18"/>
          <w:szCs w:val="18"/>
        </w:rPr>
      </w:pPr>
      <w:r w:rsidRPr="00DA7252">
        <w:rPr>
          <w:rFonts w:ascii="Times New Roman" w:hAnsi="Times New Roman" w:cs="Times New Roman"/>
          <w:i w:val="0"/>
          <w:iCs w:val="0"/>
          <w:color w:val="auto"/>
          <w:sz w:val="18"/>
          <w:szCs w:val="18"/>
        </w:rPr>
        <w:t>Cumpre as exigências de reserva de cargos para pessoa com deficiência e para reabilitado da Previdência Social, previstas em lei e em outras normas específicas.</w:t>
      </w:r>
    </w:p>
    <w:p w14:paraId="5A0F3A43" w14:textId="77777777" w:rsidR="003E549D" w:rsidRPr="00DA7252" w:rsidRDefault="003801C8">
      <w:pPr>
        <w:pStyle w:val="Nvel2-Red"/>
        <w:spacing w:before="0" w:after="0" w:line="240" w:lineRule="auto"/>
        <w:ind w:left="999" w:hanging="432"/>
        <w:rPr>
          <w:rFonts w:ascii="Times New Roman" w:hAnsi="Times New Roman" w:cs="Times New Roman"/>
          <w:i w:val="0"/>
          <w:color w:val="auto"/>
          <w:sz w:val="18"/>
          <w:szCs w:val="18"/>
        </w:rPr>
      </w:pPr>
      <w:r w:rsidRPr="00DA7252">
        <w:rPr>
          <w:rFonts w:ascii="Times New Roman" w:hAnsi="Times New Roman" w:cs="Times New Roman"/>
          <w:i w:val="0"/>
          <w:iCs w:val="0"/>
          <w:color w:val="auto"/>
          <w:sz w:val="18"/>
          <w:szCs w:val="18"/>
        </w:rPr>
        <w:t xml:space="preserve">O licitante organizado em cooperativa deverá declarar, ainda, em campo próprio do sistema eletrônico, que cumpre os requisitos estabelecidos no </w:t>
      </w:r>
      <w:hyperlink r:id="rId18" w:tooltip="http://www.planalto.gov.br/ccivil_03/_ato2019-2022/2021/lei/L14133.htm#art16&quot; l &quot;art16">
        <w:r w:rsidRPr="00DA7252">
          <w:rPr>
            <w:rStyle w:val="Hyperlink1"/>
            <w:rFonts w:ascii="Times New Roman" w:hAnsi="Times New Roman" w:cs="Times New Roman"/>
            <w:i w:val="0"/>
            <w:iCs w:val="0"/>
            <w:color w:val="auto"/>
            <w:sz w:val="18"/>
            <w:szCs w:val="18"/>
          </w:rPr>
          <w:t>artigo 16 da Lei nº 14.133, de 2021</w:t>
        </w:r>
      </w:hyperlink>
      <w:r w:rsidRPr="00DA7252">
        <w:rPr>
          <w:rFonts w:ascii="Times New Roman" w:hAnsi="Times New Roman" w:cs="Times New Roman"/>
          <w:i w:val="0"/>
          <w:iCs w:val="0"/>
          <w:color w:val="auto"/>
          <w:sz w:val="18"/>
          <w:szCs w:val="18"/>
        </w:rPr>
        <w:t>.</w:t>
      </w:r>
    </w:p>
    <w:p w14:paraId="153B150D" w14:textId="77777777" w:rsidR="003E549D" w:rsidRPr="00DA7252" w:rsidRDefault="003801C8">
      <w:pPr>
        <w:pStyle w:val="Nvel2-Red"/>
        <w:spacing w:before="0" w:after="0" w:line="240" w:lineRule="auto"/>
        <w:ind w:left="999" w:hanging="432"/>
        <w:rPr>
          <w:rFonts w:ascii="Times New Roman" w:hAnsi="Times New Roman" w:cs="Times New Roman"/>
          <w:i w:val="0"/>
          <w:color w:val="auto"/>
          <w:sz w:val="18"/>
          <w:szCs w:val="18"/>
        </w:rPr>
      </w:pPr>
      <w:bookmarkStart w:id="19" w:name="_Ref117000019"/>
      <w:r w:rsidRPr="00DA7252">
        <w:rPr>
          <w:rFonts w:ascii="Times New Roman" w:hAnsi="Times New Roman" w:cs="Times New Roman"/>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9" w:tooltip="https://www.planalto.gov.br/ccivil_03/leis/lcp/lcp123.htm#art3&quot; l &quot;art3">
        <w:r w:rsidRPr="00DA7252">
          <w:rPr>
            <w:rStyle w:val="Hyperlink1"/>
            <w:rFonts w:ascii="Times New Roman" w:hAnsi="Times New Roman" w:cs="Times New Roman"/>
            <w:i w:val="0"/>
            <w:iCs w:val="0"/>
            <w:color w:val="auto"/>
            <w:sz w:val="18"/>
            <w:szCs w:val="18"/>
          </w:rPr>
          <w:t>artigo 3° da Lei Complementar nº 123, de 2006</w:t>
        </w:r>
      </w:hyperlink>
      <w:r w:rsidRPr="00DA7252">
        <w:rPr>
          <w:rFonts w:ascii="Times New Roman" w:hAnsi="Times New Roman" w:cs="Times New Roman"/>
          <w:i w:val="0"/>
          <w:iCs w:val="0"/>
          <w:color w:val="auto"/>
          <w:sz w:val="18"/>
          <w:szCs w:val="18"/>
        </w:rPr>
        <w:t xml:space="preserve">, estando apto a usufruir do tratamento favorecido estabelecido em seus </w:t>
      </w:r>
      <w:hyperlink r:id="rId20" w:anchor="art42" w:history="1">
        <w:bookmarkEnd w:id="19"/>
        <w:r w:rsidRPr="00DA7252">
          <w:rPr>
            <w:rStyle w:val="Hyperlink1"/>
            <w:rFonts w:ascii="Times New Roman" w:hAnsi="Times New Roman" w:cs="Times New Roman"/>
            <w:sz w:val="18"/>
            <w:szCs w:val="18"/>
          </w:rPr>
          <w:t>arts. 42 a 49</w:t>
        </w:r>
      </w:hyperlink>
      <w:r w:rsidRPr="00DA7252">
        <w:rPr>
          <w:rFonts w:ascii="Times New Roman" w:hAnsi="Times New Roman" w:cs="Times New Roman"/>
          <w:i w:val="0"/>
          <w:iCs w:val="0"/>
          <w:color w:val="auto"/>
          <w:sz w:val="18"/>
          <w:szCs w:val="18"/>
        </w:rPr>
        <w:t xml:space="preserve">, observado o disposto nos </w:t>
      </w:r>
      <w:hyperlink r:id="rId21" w:tooltip="http://www.planalto.gov.br/ccivil_03/_ato2019-2022/2021/lei/L14133.htm#art4§1&quot; l &quot;art4§1">
        <w:r w:rsidRPr="00DA7252">
          <w:rPr>
            <w:rStyle w:val="Hyperlink1"/>
            <w:rFonts w:ascii="Times New Roman" w:hAnsi="Times New Roman" w:cs="Times New Roman"/>
            <w:i w:val="0"/>
            <w:iCs w:val="0"/>
            <w:color w:val="auto"/>
            <w:sz w:val="18"/>
            <w:szCs w:val="18"/>
          </w:rPr>
          <w:t>§§ 1º ao 3º do art. 4º, da Lei n.º 14.133, de 2021.</w:t>
        </w:r>
      </w:hyperlink>
    </w:p>
    <w:p w14:paraId="16A35F1A"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falsidade da declaração de que trata os itens 4.2 sujeitará o licitante às sanções previstas na </w:t>
      </w:r>
      <w:hyperlink r:id="rId22" w:tooltip="http://www.planalto.gov.br/ccivil_03/_ato2019-2022/2021/lei/L14133.htm">
        <w:r w:rsidRPr="00DA7252">
          <w:rPr>
            <w:rStyle w:val="Hyperlink1"/>
            <w:rFonts w:ascii="Times New Roman" w:hAnsi="Times New Roman" w:cs="Times New Roman"/>
            <w:i w:val="0"/>
            <w:iCs w:val="0"/>
            <w:color w:val="000000" w:themeColor="text1"/>
            <w:sz w:val="18"/>
            <w:szCs w:val="18"/>
          </w:rPr>
          <w:t>Lei nº 14.133, de 2021</w:t>
        </w:r>
      </w:hyperlink>
      <w:r w:rsidRPr="00DA7252">
        <w:rPr>
          <w:rFonts w:ascii="Times New Roman" w:hAnsi="Times New Roman" w:cs="Times New Roman"/>
          <w:i w:val="0"/>
          <w:iCs w:val="0"/>
          <w:color w:val="000000" w:themeColor="text1"/>
          <w:sz w:val="18"/>
          <w:szCs w:val="18"/>
        </w:rPr>
        <w:t>, e neste Edital.</w:t>
      </w:r>
    </w:p>
    <w:p w14:paraId="148437F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F630E0A"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061E6848"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Serão disponibilizados para acesso público os documentos que compõem a proposta dos licitantes convocados para apresentação de propostas, após a fase de envio de lances.</w:t>
      </w:r>
    </w:p>
    <w:p w14:paraId="5793530B"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bookmarkStart w:id="20" w:name="_Ref116992247"/>
      <w:r w:rsidRPr="00DA7252">
        <w:rPr>
          <w:rFonts w:ascii="Times New Roman" w:hAnsi="Times New Roman" w:cs="Times New Roman"/>
          <w:i w:val="0"/>
          <w:iCs w:val="0"/>
          <w:color w:val="000000" w:themeColor="text1"/>
          <w:sz w:val="18"/>
          <w:szCs w:val="18"/>
        </w:rPr>
        <w:t>Desde que disponibilizada a funcionalidade no sistema, o licitante poderá parametrizar o seu valor final mínimo ou o seu percentual de desconto máximo quando do cadastramento da proposta e obedecerá às seguintes regras:</w:t>
      </w:r>
      <w:bookmarkEnd w:id="20"/>
    </w:p>
    <w:p w14:paraId="49E5B26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p>
    <w:p w14:paraId="0BF8DD80"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lances serão de envio automático pelo sistema, respeitado o valor final mínimo, caso estabelecido, e o intervalo de que trata o subitem acima.</w:t>
      </w:r>
    </w:p>
    <w:p w14:paraId="65563C0F"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valor final mínimo parametrizado no sistema poderá ser alterado pelo fornecedor durante a fase de disputa, sendo vedado:</w:t>
      </w:r>
    </w:p>
    <w:p w14:paraId="384AED02"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Valor superior a lance já registrado pelo fornecedor no sistema, quando adotado o critério de julgamento por menor preço; e</w:t>
      </w:r>
    </w:p>
    <w:p w14:paraId="2D732C3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3674D0B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eastAsia="Times New Roman" w:hAnsi="Times New Roman" w:cs="Times New Roman"/>
          <w:i w:val="0"/>
          <w:iCs w:val="0"/>
          <w:color w:val="000000" w:themeColor="text1"/>
          <w:sz w:val="18"/>
          <w:szCs w:val="18"/>
        </w:rPr>
        <w:t xml:space="preserve">Caberá ao licitante interessado em participar da licitação </w:t>
      </w:r>
      <w:r w:rsidRPr="00DA7252">
        <w:rPr>
          <w:rFonts w:ascii="Times New Roman" w:hAnsi="Times New Roman" w:cs="Times New Roman"/>
          <w:i w:val="0"/>
          <w:iCs w:val="0"/>
          <w:color w:val="000000" w:themeColor="text1"/>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3A77CAEE"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eastAsia="Times New Roman" w:hAnsi="Times New Roman" w:cs="Times New Roman"/>
          <w:i w:val="0"/>
          <w:iCs w:val="0"/>
          <w:color w:val="000000" w:themeColor="text1"/>
          <w:sz w:val="18"/>
          <w:szCs w:val="18"/>
        </w:rPr>
        <w:t xml:space="preserve">O licitante deverá </w:t>
      </w:r>
      <w:r w:rsidRPr="00DA7252">
        <w:rPr>
          <w:rFonts w:ascii="Times New Roman" w:hAnsi="Times New Roman" w:cs="Times New Roman"/>
          <w:i w:val="0"/>
          <w:iCs w:val="0"/>
          <w:color w:val="000000" w:themeColor="text1"/>
          <w:sz w:val="18"/>
          <w:szCs w:val="18"/>
        </w:rPr>
        <w:t>comunicar imediatamente ao provedor do sistema qualquer acontecimento que possa comprometer o sigilo ou a segurança, para imediato bloqueio de acesso.</w:t>
      </w:r>
    </w:p>
    <w:p w14:paraId="3E857DE0" w14:textId="19200FF1" w:rsidR="003E549D" w:rsidRPr="00DA7252" w:rsidRDefault="003801C8" w:rsidP="00855A60">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color w:val="000000" w:themeColor="text1"/>
          <w:sz w:val="18"/>
          <w:szCs w:val="18"/>
        </w:rPr>
        <w:t>A licitante deverá ser observar os requisitos de habilitação e regras de contratação previstas no anexo I – TERMO DE REFERENCIA.</w:t>
      </w:r>
    </w:p>
    <w:p w14:paraId="223ADC62" w14:textId="77777777" w:rsidR="003E549D" w:rsidRPr="00DA7252" w:rsidRDefault="003801C8">
      <w:pPr>
        <w:pStyle w:val="Nvel2-Red"/>
        <w:numPr>
          <w:ilvl w:val="0"/>
          <w:numId w:val="2"/>
        </w:numPr>
        <w:spacing w:before="0" w:after="0" w:line="240" w:lineRule="auto"/>
        <w:ind w:left="992" w:hanging="425"/>
        <w:rPr>
          <w:rFonts w:ascii="Times New Roman" w:hAnsi="Times New Roman" w:cs="Times New Roman"/>
          <w:b/>
          <w:i w:val="0"/>
          <w:color w:val="000000" w:themeColor="text1"/>
          <w:sz w:val="18"/>
          <w:szCs w:val="18"/>
        </w:rPr>
      </w:pPr>
      <w:bookmarkStart w:id="21" w:name="_Toc135469227"/>
      <w:r w:rsidRPr="00DA7252">
        <w:rPr>
          <w:rFonts w:ascii="Times New Roman" w:hAnsi="Times New Roman" w:cs="Times New Roman"/>
          <w:b/>
          <w:bCs/>
          <w:i w:val="0"/>
          <w:iCs w:val="0"/>
          <w:color w:val="000000" w:themeColor="text1"/>
          <w:sz w:val="18"/>
          <w:szCs w:val="18"/>
        </w:rPr>
        <w:t>DO PREENCHIMENTO DA PROPOSTA</w:t>
      </w:r>
      <w:bookmarkEnd w:id="21"/>
    </w:p>
    <w:p w14:paraId="4725658E"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licitante deverá enviar sua proposta mediante o preenchimento, no sistema eletrônico, dos seguintes campos:</w:t>
      </w:r>
    </w:p>
    <w:p w14:paraId="00B5DD25"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Valor unitário e total do item;</w:t>
      </w:r>
    </w:p>
    <w:p w14:paraId="5BF17EC6" w14:textId="77777777" w:rsidR="003E549D" w:rsidRPr="00DA7252" w:rsidRDefault="003801C8">
      <w:pPr>
        <w:pStyle w:val="Nvel2-Red"/>
        <w:numPr>
          <w:ilvl w:val="2"/>
          <w:numId w:val="2"/>
        </w:numPr>
        <w:spacing w:before="0" w:after="0" w:line="240" w:lineRule="auto"/>
        <w:rPr>
          <w:rStyle w:val="normaltextrun"/>
          <w:rFonts w:ascii="Times New Roman" w:hAnsi="Times New Roman" w:cs="Times New Roman"/>
          <w:i w:val="0"/>
          <w:color w:val="000000" w:themeColor="text1"/>
          <w:sz w:val="18"/>
          <w:szCs w:val="18"/>
          <w:u w:val="single"/>
        </w:rPr>
      </w:pPr>
      <w:r w:rsidRPr="00DA7252">
        <w:rPr>
          <w:rStyle w:val="normaltextrun"/>
          <w:rFonts w:ascii="Times New Roman" w:hAnsi="Times New Roman" w:cs="Times New Roman"/>
          <w:i w:val="0"/>
          <w:iCs w:val="0"/>
          <w:color w:val="000000" w:themeColor="text1"/>
          <w:sz w:val="18"/>
          <w:szCs w:val="18"/>
          <w:shd w:val="clear" w:color="auto" w:fill="FFFFFF"/>
        </w:rPr>
        <w:t xml:space="preserve">Quantidade total </w:t>
      </w:r>
      <w:r w:rsidRPr="00DA7252">
        <w:rPr>
          <w:rFonts w:ascii="Times New Roman" w:hAnsi="Times New Roman" w:cs="Times New Roman"/>
          <w:i w:val="0"/>
          <w:iCs w:val="0"/>
          <w:color w:val="000000" w:themeColor="text1"/>
          <w:sz w:val="18"/>
          <w:szCs w:val="18"/>
        </w:rPr>
        <w:t>do item.</w:t>
      </w:r>
    </w:p>
    <w:p w14:paraId="5A9963D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Todas as especificações do objeto contidas na proposta vinculam o licitante.</w:t>
      </w:r>
    </w:p>
    <w:p w14:paraId="4997583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Nos valores propostos estarão inclusos todos os custos operacionais, encargos previdenciários, trabalhistas, tributários, comerciais e quaisquer outros que incidam direta ou indiretamente na execução do objeto.</w:t>
      </w:r>
    </w:p>
    <w:p w14:paraId="4E1F0EAA"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188278CF"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60616A0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Independentemente do percentual de tributo inserido na planilha, no pagamento serão retidos na fonte os percentuais estabelecidos na legislação vigente</w:t>
      </w:r>
    </w:p>
    <w:p w14:paraId="142C62CF"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05D76CC1"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473DB84"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color w:val="000000" w:themeColor="text1"/>
          <w:sz w:val="18"/>
          <w:szCs w:val="18"/>
        </w:rPr>
        <w:t>O</w:t>
      </w:r>
      <w:r w:rsidRPr="00DA7252">
        <w:rPr>
          <w:rFonts w:ascii="Times New Roman" w:hAnsi="Times New Roman" w:cs="Times New Roman"/>
          <w:i w:val="0"/>
          <w:iCs w:val="0"/>
          <w:color w:val="000000" w:themeColor="text1"/>
          <w:sz w:val="18"/>
          <w:szCs w:val="18"/>
        </w:rPr>
        <w:t xml:space="preserve"> prazo de validade da proposta não será inferior a </w:t>
      </w:r>
      <w:r w:rsidRPr="00DA7252">
        <w:rPr>
          <w:rFonts w:ascii="Times New Roman" w:hAnsi="Times New Roman" w:cs="Times New Roman"/>
          <w:b/>
          <w:bCs/>
          <w:i w:val="0"/>
          <w:iCs w:val="0"/>
          <w:color w:val="000000" w:themeColor="text1"/>
          <w:sz w:val="18"/>
          <w:szCs w:val="18"/>
        </w:rPr>
        <w:t>60 (sessenta)</w:t>
      </w:r>
      <w:r w:rsidRPr="00DA7252">
        <w:rPr>
          <w:rFonts w:ascii="Times New Roman" w:hAnsi="Times New Roman" w:cs="Times New Roman"/>
          <w:i w:val="0"/>
          <w:iCs w:val="0"/>
          <w:color w:val="000000" w:themeColor="text1"/>
          <w:sz w:val="18"/>
          <w:szCs w:val="18"/>
        </w:rPr>
        <w:t xml:space="preserve"> dias</w:t>
      </w:r>
      <w:r w:rsidRPr="00DA7252">
        <w:rPr>
          <w:rFonts w:ascii="Times New Roman" w:hAnsi="Times New Roman" w:cs="Times New Roman"/>
          <w:b/>
          <w:bCs/>
          <w:i w:val="0"/>
          <w:iCs w:val="0"/>
          <w:color w:val="000000" w:themeColor="text1"/>
          <w:sz w:val="18"/>
          <w:szCs w:val="18"/>
        </w:rPr>
        <w:t>,</w:t>
      </w:r>
      <w:r w:rsidRPr="00DA7252">
        <w:rPr>
          <w:rFonts w:ascii="Times New Roman" w:hAnsi="Times New Roman" w:cs="Times New Roman"/>
          <w:i w:val="0"/>
          <w:iCs w:val="0"/>
          <w:color w:val="000000" w:themeColor="text1"/>
          <w:sz w:val="18"/>
          <w:szCs w:val="18"/>
        </w:rPr>
        <w:t xml:space="preserve"> a contar da data de sua apresentação.</w:t>
      </w:r>
    </w:p>
    <w:p w14:paraId="5BB921A8"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licitantes devem respeitar os preços máximos estabelecidos nas normas de regência de contratações públicas federais, quando participarem de licitações públicas</w:t>
      </w:r>
    </w:p>
    <w:p w14:paraId="6E272D58" w14:textId="4AB446FA" w:rsidR="003E549D" w:rsidRPr="00DA7252" w:rsidRDefault="003801C8" w:rsidP="00855A60">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3" w:tooltip="https://www.planalto.gov.br/ccivil_03/constituicao/constituicaocompilado.htm">
        <w:r w:rsidRPr="00DA7252">
          <w:rPr>
            <w:rStyle w:val="Hyperlink1"/>
            <w:rFonts w:ascii="Times New Roman" w:hAnsi="Times New Roman" w:cs="Times New Roman"/>
            <w:i w:val="0"/>
            <w:iCs w:val="0"/>
            <w:color w:val="000000" w:themeColor="text1"/>
            <w:sz w:val="18"/>
            <w:szCs w:val="18"/>
          </w:rPr>
          <w:t>art. 71, inciso IX, da Constituição</w:t>
        </w:r>
      </w:hyperlink>
      <w:r w:rsidRPr="00DA7252">
        <w:rPr>
          <w:rFonts w:ascii="Times New Roman" w:hAnsi="Times New Roman" w:cs="Times New Roman"/>
          <w:i w:val="0"/>
          <w:iCs w:val="0"/>
          <w:color w:val="000000" w:themeColor="text1"/>
          <w:sz w:val="18"/>
          <w:szCs w:val="18"/>
        </w:rPr>
        <w:t xml:space="preserve">; ou condenação dos agentes públicos responsáveis e da empresa </w:t>
      </w:r>
      <w:r w:rsidRPr="00DA7252">
        <w:rPr>
          <w:rFonts w:ascii="Times New Roman" w:hAnsi="Times New Roman" w:cs="Times New Roman"/>
          <w:i w:val="0"/>
          <w:iCs w:val="0"/>
          <w:color w:val="000000" w:themeColor="text1"/>
          <w:sz w:val="18"/>
          <w:szCs w:val="18"/>
        </w:rPr>
        <w:lastRenderedPageBreak/>
        <w:t>contratada ao pagamento dos prejuízos ao erário, caso verificada a ocorrência de superfaturamento por sobrepreço na execução do contrato.</w:t>
      </w:r>
    </w:p>
    <w:p w14:paraId="70037E9B" w14:textId="77777777" w:rsidR="003E549D" w:rsidRPr="00DA7252" w:rsidRDefault="003801C8">
      <w:pPr>
        <w:pStyle w:val="Nvel2-Red"/>
        <w:numPr>
          <w:ilvl w:val="0"/>
          <w:numId w:val="2"/>
        </w:numPr>
        <w:spacing w:before="0" w:after="0" w:line="240" w:lineRule="auto"/>
        <w:ind w:left="992" w:hanging="425"/>
        <w:rPr>
          <w:rFonts w:ascii="Times New Roman" w:hAnsi="Times New Roman" w:cs="Times New Roman"/>
          <w:b/>
          <w:i w:val="0"/>
          <w:color w:val="000000" w:themeColor="text1"/>
          <w:sz w:val="18"/>
          <w:szCs w:val="18"/>
        </w:rPr>
      </w:pPr>
      <w:bookmarkStart w:id="22" w:name="_Toc135469228"/>
      <w:r w:rsidRPr="00DA7252">
        <w:rPr>
          <w:rFonts w:ascii="Times New Roman" w:hAnsi="Times New Roman" w:cs="Times New Roman"/>
          <w:b/>
          <w:bCs/>
          <w:i w:val="0"/>
          <w:iCs w:val="0"/>
          <w:color w:val="000000" w:themeColor="text1"/>
          <w:sz w:val="18"/>
          <w:szCs w:val="18"/>
        </w:rPr>
        <w:t>DA ABERTURA DA SESSÃO, CLASSIFICAÇÃO DAS PROPOSTAS E FORMULAÇÃO DE LANCES</w:t>
      </w:r>
      <w:bookmarkEnd w:id="22"/>
    </w:p>
    <w:p w14:paraId="511CE10A"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abertura da presente licitação dar-se-á automaticamente em sessão pública, por meio de sistema eletrônico, na data, horário e local indicados neste Edital.</w:t>
      </w:r>
    </w:p>
    <w:p w14:paraId="5BF229A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licitantes poderão retirar ou substituir a proposta ou os documentos de habilitação, quando for o caso, anteriormente inseridos no sistema, até a abertura da sessão pública.</w:t>
      </w:r>
    </w:p>
    <w:p w14:paraId="7434D085"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sistema disponibilizará campo próprio para troca de mensagens entre o Pregoeiro e os licitantes.</w:t>
      </w:r>
    </w:p>
    <w:p w14:paraId="29306AE4"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p>
    <w:p w14:paraId="418167F2"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lance deverá ser ofertado pelo valor unitário do item</w:t>
      </w:r>
    </w:p>
    <w:p w14:paraId="1C7D94D2"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licitantes poderão oferecer lances sucessivos, observando o horário fixado para abertura da sessão e as regras estabelecidas no Edital.</w:t>
      </w:r>
    </w:p>
    <w:p w14:paraId="18C2F0F7"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 licitante somente poderá oferecer lance de valor inferior ao último por ele ofertado e registrado pelo sistema. </w:t>
      </w:r>
    </w:p>
    <w:p w14:paraId="09A301CF"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intervalo mínimo de diferença de valores ou percentuais entre os lances, que incidirá tanto em relação aos lances intermediários quanto em relação à proposta que cobrir a melhor oferta deverá ser de R$ 0,01.</w:t>
      </w:r>
    </w:p>
    <w:p w14:paraId="4D892004"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licitante poderá, uma única vez, excluir seu último lance ofertado, no intervalo de quinze segundos após o registro no sistema, na hipótese de lance inconsistente ou inexequível.</w:t>
      </w:r>
    </w:p>
    <w:p w14:paraId="209E0DAD"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procedimento seguirá de acordo com o modo de disputa adotado.</w:t>
      </w:r>
    </w:p>
    <w:p w14:paraId="6A7F5F9D" w14:textId="77777777" w:rsidR="003E549D" w:rsidRPr="00DA7252" w:rsidRDefault="003801C8">
      <w:pPr>
        <w:pStyle w:val="Nvel2-Red"/>
        <w:numPr>
          <w:ilvl w:val="2"/>
          <w:numId w:val="2"/>
        </w:numPr>
        <w:spacing w:before="0" w:after="0" w:line="240" w:lineRule="auto"/>
        <w:rPr>
          <w:rFonts w:ascii="Times New Roman" w:hAnsi="Times New Roman" w:cs="Times New Roman"/>
          <w:b/>
          <w:i w:val="0"/>
          <w:color w:val="000000" w:themeColor="text1"/>
          <w:sz w:val="18"/>
          <w:szCs w:val="18"/>
        </w:rPr>
      </w:pPr>
      <w:bookmarkStart w:id="23" w:name="_Hlk113697759"/>
      <w:r w:rsidRPr="00DA7252">
        <w:rPr>
          <w:rFonts w:ascii="Times New Roman" w:hAnsi="Times New Roman" w:cs="Times New Roman"/>
          <w:i w:val="0"/>
          <w:iCs w:val="0"/>
          <w:color w:val="000000" w:themeColor="text1"/>
          <w:sz w:val="18"/>
          <w:szCs w:val="18"/>
        </w:rPr>
        <w:t>Caso seja adotado para o envio de lances no pregão eletrônico o modo de disputa “aberto”, os licitantes apresentarão lances públicos e sucessivos, com prorrogações.</w:t>
      </w:r>
      <w:bookmarkEnd w:id="23"/>
    </w:p>
    <w:p w14:paraId="33840BF6"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bookmarkStart w:id="24" w:name="_Hlk113697816"/>
      <w:r w:rsidRPr="00DA7252">
        <w:rPr>
          <w:rFonts w:ascii="Times New Roman" w:hAnsi="Times New Roman" w:cs="Times New Roman"/>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6BCBB4DB"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00E62342"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17E34B75" w14:textId="77777777" w:rsidR="003E549D" w:rsidRPr="00DA7252" w:rsidRDefault="003801C8">
      <w:pPr>
        <w:pStyle w:val="Nvel2-Red"/>
        <w:numPr>
          <w:ilvl w:val="4"/>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5D28EFE" w14:textId="77777777" w:rsidR="003E549D" w:rsidRPr="00DA7252" w:rsidRDefault="003801C8">
      <w:pPr>
        <w:pStyle w:val="Nvel2-Red"/>
        <w:numPr>
          <w:ilvl w:val="4"/>
          <w:numId w:val="2"/>
        </w:numPr>
        <w:spacing w:before="0" w:after="0" w:line="240" w:lineRule="auto"/>
        <w:rPr>
          <w:rFonts w:ascii="Times New Roman" w:hAnsi="Times New Roman" w:cs="Times New Roman"/>
          <w:b/>
          <w:i w:val="0"/>
          <w:color w:val="000000" w:themeColor="text1"/>
          <w:sz w:val="18"/>
          <w:szCs w:val="18"/>
        </w:rPr>
      </w:pPr>
      <w:r w:rsidRPr="00DA7252">
        <w:rPr>
          <w:rFonts w:ascii="Times New Roman" w:hAnsi="Times New Roman" w:cs="Times New Roman"/>
          <w:i w:val="0"/>
          <w:iCs w:val="0"/>
          <w:color w:val="000000" w:themeColor="text1"/>
          <w:sz w:val="18"/>
          <w:szCs w:val="18"/>
        </w:rPr>
        <w:t xml:space="preserve"> Após o reinício previsto no item supra, os licitantes serão convocados para apresentar lances intermediários.</w:t>
      </w:r>
      <w:bookmarkStart w:id="25" w:name="_Hlk113631522"/>
      <w:bookmarkEnd w:id="24"/>
      <w:bookmarkEnd w:id="25"/>
    </w:p>
    <w:p w14:paraId="79C449D3"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A5117E6"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40EDEE6"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No procedimento de que trata o subitem supra, o licitante poderá optar por manter o seu último lance da etapa aberta, ou por ofertar melhor lance.</w:t>
      </w:r>
    </w:p>
    <w:p w14:paraId="1989D946"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861235A"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b/>
          <w:i w:val="0"/>
          <w:color w:val="000000" w:themeColor="text1"/>
          <w:sz w:val="18"/>
          <w:szCs w:val="18"/>
        </w:rPr>
      </w:pPr>
      <w:bookmarkStart w:id="26" w:name="_Hlk113698144"/>
      <w:r w:rsidRPr="00DA7252">
        <w:rPr>
          <w:rFonts w:ascii="Times New Roman" w:hAnsi="Times New Roman" w:cs="Times New Roman"/>
          <w:i w:val="0"/>
          <w:iCs w:val="0"/>
          <w:color w:val="000000" w:themeColor="text1"/>
          <w:sz w:val="18"/>
          <w:szCs w:val="18"/>
        </w:rPr>
        <w:t>Após o término dos prazos estabelecidos nos itens anteriores, o sistema ordenará e divulgará os lances segundo a ordem crescente de valores.</w:t>
      </w:r>
      <w:bookmarkEnd w:id="26"/>
    </w:p>
    <w:p w14:paraId="21961421"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havendo pelo menos 3 (três) propostas nas condições definidas no item 6.2.16, poderão os licitantes que apresentaram as três melhores propostas, consideradas as empatadas, oferecer novos lances sucessivos.</w:t>
      </w:r>
    </w:p>
    <w:p w14:paraId="158F071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2B0EB8D2"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6ED5191E"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00318305"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67C18AF"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Após o reinício previsto no subitem supra, os licitantes serão convocados para apresentar lances intermediários.</w:t>
      </w:r>
    </w:p>
    <w:p w14:paraId="61CB9816"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Após o término dos prazos estabelecidos nos subitens anteriores, o sistema ordenará e divulgará os lances segundo a ordem crescente de valores.</w:t>
      </w:r>
    </w:p>
    <w:p w14:paraId="5A967A24" w14:textId="77777777" w:rsidR="003E549D" w:rsidRPr="00DA7252" w:rsidRDefault="003801C8">
      <w:pPr>
        <w:pStyle w:val="Nvel2-Red"/>
        <w:numPr>
          <w:ilvl w:val="4"/>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Não serão aceitos dois ou mais lances de mesmo valor, prevalecendo aquele que for recebido e registrado em primeiro lugar. </w:t>
      </w:r>
    </w:p>
    <w:p w14:paraId="59D88B39" w14:textId="77777777" w:rsidR="003E549D" w:rsidRPr="00DA7252" w:rsidRDefault="003801C8">
      <w:pPr>
        <w:pStyle w:val="Nvel2-Red"/>
        <w:numPr>
          <w:ilvl w:val="4"/>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Durante o transcurso da sessão pública, os licitantes serão informados, em tempo real, do valor do menor lance registrado, vedada a identificação do licitante. </w:t>
      </w:r>
    </w:p>
    <w:p w14:paraId="6361E2DF"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p>
    <w:p w14:paraId="3D4964B2"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3A8D8C8"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Caso o licitante não apresente lances, concorrerá com o valor de sua proposta.</w:t>
      </w:r>
    </w:p>
    <w:p w14:paraId="3F913B83" w14:textId="77777777" w:rsidR="003E549D" w:rsidRPr="00DA7252" w:rsidRDefault="003801C8">
      <w:pPr>
        <w:pStyle w:val="Nvel2-Red"/>
        <w:numPr>
          <w:ilvl w:val="2"/>
          <w:numId w:val="2"/>
        </w:numPr>
        <w:spacing w:before="0" w:after="0" w:line="240" w:lineRule="auto"/>
        <w:rPr>
          <w:rStyle w:val="Hyperlink1"/>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Em relação a itens não exclusivos para participação de microempresas e empresas de pequeno porte, uma vez encerrada a etapa de lances</w:t>
      </w:r>
      <w:r w:rsidRPr="00DA7252">
        <w:rPr>
          <w:rFonts w:ascii="Times New Roman" w:eastAsia="Zurich BT" w:hAnsi="Times New Roman" w:cs="Times New Roman"/>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sidRPr="00DA7252">
        <w:rPr>
          <w:rFonts w:ascii="Times New Roman" w:hAnsi="Times New Roman" w:cs="Times New Roman"/>
          <w:i w:val="0"/>
          <w:iCs w:val="0"/>
          <w:color w:val="000000" w:themeColor="text1"/>
          <w:sz w:val="18"/>
          <w:szCs w:val="18"/>
        </w:rPr>
        <w:t>participantes</w:t>
      </w:r>
      <w:r w:rsidRPr="00DA7252">
        <w:rPr>
          <w:rFonts w:ascii="Times New Roman" w:eastAsia="Zurich BT" w:hAnsi="Times New Roman" w:cs="Times New Roman"/>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4" w:tooltip="https://www.planalto.gov.br/ccivil_03/leis/lcp/lcp123.htm#art44&quot; l &quot;art44">
        <w:r w:rsidRPr="00DA7252">
          <w:rPr>
            <w:rStyle w:val="Hyperlink1"/>
            <w:rFonts w:ascii="Times New Roman" w:eastAsia="Zurich BT" w:hAnsi="Times New Roman" w:cs="Times New Roman"/>
            <w:i w:val="0"/>
            <w:iCs w:val="0"/>
            <w:color w:val="000000" w:themeColor="text1"/>
            <w:sz w:val="18"/>
            <w:szCs w:val="18"/>
          </w:rPr>
          <w:t>arts. 44 e 45 da Lei Complementar nº 123, de 2006</w:t>
        </w:r>
      </w:hyperlink>
      <w:r w:rsidRPr="00DA7252">
        <w:rPr>
          <w:rStyle w:val="Hyperlink1"/>
          <w:rFonts w:ascii="Times New Roman" w:eastAsia="Zurich BT" w:hAnsi="Times New Roman" w:cs="Times New Roman"/>
          <w:i w:val="0"/>
          <w:iCs w:val="0"/>
          <w:color w:val="000000" w:themeColor="text1"/>
          <w:sz w:val="18"/>
          <w:szCs w:val="18"/>
        </w:rPr>
        <w:t>.</w:t>
      </w:r>
    </w:p>
    <w:p w14:paraId="41A4D5AD"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Nessas condições, as propostas de </w:t>
      </w:r>
      <w:r w:rsidRPr="00DA7252">
        <w:rPr>
          <w:rFonts w:ascii="Times New Roman" w:eastAsia="Zurich BT" w:hAnsi="Times New Roman" w:cs="Times New Roman"/>
          <w:i w:val="0"/>
          <w:iCs w:val="0"/>
          <w:color w:val="000000" w:themeColor="text1"/>
          <w:sz w:val="18"/>
          <w:szCs w:val="18"/>
        </w:rPr>
        <w:t xml:space="preserve">microempresas e empresas de pequeno porte </w:t>
      </w:r>
      <w:r w:rsidRPr="00DA7252">
        <w:rPr>
          <w:rFonts w:ascii="Times New Roman" w:hAnsi="Times New Roman" w:cs="Times New Roman"/>
          <w:i w:val="0"/>
          <w:iCs w:val="0"/>
          <w:color w:val="000000" w:themeColor="text1"/>
          <w:sz w:val="18"/>
          <w:szCs w:val="18"/>
        </w:rPr>
        <w:t>que se encontrarem na faixa de até 5% (cinco por cento) acima da melhor proposta ou melhor lance serão consideradas empatadas com a primeira colocada.</w:t>
      </w:r>
    </w:p>
    <w:p w14:paraId="6BA61374"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D453F8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Caso a </w:t>
      </w:r>
      <w:r w:rsidRPr="00DA7252">
        <w:rPr>
          <w:rFonts w:ascii="Times New Roman" w:eastAsia="Zurich BT" w:hAnsi="Times New Roman" w:cs="Times New Roman"/>
          <w:i w:val="0"/>
          <w:iCs w:val="0"/>
          <w:color w:val="000000" w:themeColor="text1"/>
          <w:sz w:val="18"/>
          <w:szCs w:val="18"/>
        </w:rPr>
        <w:t>microempresa ou a empresa de pequeno porte</w:t>
      </w:r>
      <w:r w:rsidRPr="00DA7252">
        <w:rPr>
          <w:rFonts w:ascii="Times New Roman" w:hAnsi="Times New Roman" w:cs="Times New Roman"/>
          <w:i w:val="0"/>
          <w:iCs w:val="0"/>
          <w:color w:val="000000" w:themeColor="text1"/>
          <w:sz w:val="18"/>
          <w:szCs w:val="18"/>
        </w:rPr>
        <w:t xml:space="preserve"> melhor classificada desista ou não se manifeste no prazo estabelecido, serão convocadas as demais licitantes </w:t>
      </w:r>
      <w:r w:rsidRPr="00DA7252">
        <w:rPr>
          <w:rFonts w:ascii="Times New Roman" w:eastAsia="Zurich BT" w:hAnsi="Times New Roman" w:cs="Times New Roman"/>
          <w:i w:val="0"/>
          <w:iCs w:val="0"/>
          <w:color w:val="000000" w:themeColor="text1"/>
          <w:sz w:val="18"/>
          <w:szCs w:val="18"/>
        </w:rPr>
        <w:t>microempresa e empresa de pequeno porte</w:t>
      </w:r>
      <w:r w:rsidRPr="00DA7252">
        <w:rPr>
          <w:rFonts w:ascii="Times New Roman" w:hAnsi="Times New Roman" w:cs="Times New Roman"/>
          <w:i w:val="0"/>
          <w:iCs w:val="0"/>
          <w:color w:val="000000" w:themeColor="text1"/>
          <w:sz w:val="18"/>
          <w:szCs w:val="18"/>
        </w:rPr>
        <w:t xml:space="preserve"> que se encontrem naquele intervalo de 5% (cinco por cento), na ordem de classificação, para o exercício do mesmo direito, no prazo estabelecido no subitem anterior.</w:t>
      </w:r>
    </w:p>
    <w:p w14:paraId="44A2F795"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B00EB4B"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Só poderá haver empate entre propostas iguais (não seguidas de lances), ou entre lances finais da fase fechada do modo de disputa aberto e fechado. </w:t>
      </w:r>
    </w:p>
    <w:p w14:paraId="2D4F5FC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Havendo eventual empate entre propostas ou lances, o critério de desempate será aquele previsto no </w:t>
      </w:r>
      <w:hyperlink r:id="rId25" w:tooltip="http://www.planalto.gov.br/ccivil_03/_ato2019-2022/2021/lei/L14133.htm#art60&quot; l &quot;art60">
        <w:r w:rsidRPr="00DA7252">
          <w:rPr>
            <w:rStyle w:val="Hyperlink1"/>
            <w:rFonts w:ascii="Times New Roman" w:eastAsia="Arial" w:hAnsi="Times New Roman" w:cs="Times New Roman"/>
            <w:i w:val="0"/>
            <w:iCs w:val="0"/>
            <w:color w:val="000000" w:themeColor="text1"/>
            <w:sz w:val="18"/>
            <w:szCs w:val="18"/>
          </w:rPr>
          <w:t>art</w:t>
        </w:r>
        <w:r w:rsidRPr="00DA7252">
          <w:rPr>
            <w:rStyle w:val="Hyperlink1"/>
            <w:rFonts w:ascii="Times New Roman" w:hAnsi="Times New Roman" w:cs="Times New Roman"/>
            <w:i w:val="0"/>
            <w:iCs w:val="0"/>
            <w:color w:val="000000" w:themeColor="text1"/>
            <w:sz w:val="18"/>
            <w:szCs w:val="18"/>
          </w:rPr>
          <w:t>. 60 da Lei nº 14.133, de 2021</w:t>
        </w:r>
      </w:hyperlink>
      <w:r w:rsidRPr="00DA7252">
        <w:rPr>
          <w:rFonts w:ascii="Times New Roman" w:hAnsi="Times New Roman" w:cs="Times New Roman"/>
          <w:i w:val="0"/>
          <w:iCs w:val="0"/>
          <w:color w:val="000000" w:themeColor="text1"/>
          <w:sz w:val="18"/>
          <w:szCs w:val="18"/>
        </w:rPr>
        <w:t>, nesta ordem:</w:t>
      </w:r>
    </w:p>
    <w:p w14:paraId="59196234"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Disputa final, hipótese em que os licitantes empatados poderão apresentar nova proposta em ato contínuo à classificação;</w:t>
      </w:r>
    </w:p>
    <w:p w14:paraId="3DD93EBB"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Avaliação do desempenho contratual prévio dos licitantes, para a qual deverão preferencialmente ser utilizados registros cadastrais para efeito de atesto de cumprimento de obrigações previstos nesta Lei;</w:t>
      </w:r>
    </w:p>
    <w:p w14:paraId="52485D9B"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Desenvolvimento pelo licitante de ações de equidade entre homens e mulheres no ambiente de trabalho, conforme regulamento;</w:t>
      </w:r>
    </w:p>
    <w:p w14:paraId="3D3BDCB3"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Desenvolvimento pelo licitante de programa de integridade, conforme orientações dos órgãos de controle.</w:t>
      </w:r>
    </w:p>
    <w:p w14:paraId="3C8E8D41"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Persistindo o empate, será assegurada preferência, sucessivamente, aos bens e serviços produzidos ou prestados por:</w:t>
      </w:r>
    </w:p>
    <w:p w14:paraId="43CDC25E"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7A65C2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Empresas brasileiras;</w:t>
      </w:r>
    </w:p>
    <w:p w14:paraId="5429188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Empresas que invistam em pesquisa e no desenvolvimento de tecnologia no País;</w:t>
      </w:r>
    </w:p>
    <w:p w14:paraId="479E07BF"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Empresas que comprovem a prática de mitigação, nos termos da </w:t>
      </w:r>
      <w:hyperlink r:id="rId26" w:tooltip="https://www.planalto.gov.br/ccivil_03/_ato2007-2010/2009/lei/l12187.htm#:~:text=LEI%20N%C2%BA%2012.187%2C%20DE%2029%20DE%20DEZEMBRO%20DE%202009.&amp;text=Institui%20a%20Pol%C3%ADtica%20Nacional%20sobre,PNMC%20e%20d%C3%A1%20outras%20provid%C3%AAncias.&quot; l &quot;:~:text=L">
        <w:r w:rsidRPr="00DA7252">
          <w:rPr>
            <w:rStyle w:val="Hyperlink1"/>
            <w:rFonts w:ascii="Times New Roman" w:hAnsi="Times New Roman" w:cs="Times New Roman"/>
            <w:i w:val="0"/>
            <w:iCs w:val="0"/>
            <w:color w:val="000000" w:themeColor="text1"/>
            <w:sz w:val="18"/>
            <w:szCs w:val="18"/>
          </w:rPr>
          <w:t>Lei nº 12.187, de 29 de dezembro de 2009</w:t>
        </w:r>
      </w:hyperlink>
      <w:r w:rsidRPr="00DA7252">
        <w:rPr>
          <w:rFonts w:ascii="Times New Roman" w:hAnsi="Times New Roman" w:cs="Times New Roman"/>
          <w:i w:val="0"/>
          <w:iCs w:val="0"/>
          <w:color w:val="000000" w:themeColor="text1"/>
          <w:sz w:val="18"/>
          <w:szCs w:val="18"/>
        </w:rPr>
        <w:t>.</w:t>
      </w:r>
    </w:p>
    <w:p w14:paraId="149C0008"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FB9FDF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D518689" w14:textId="77777777" w:rsidR="003E549D" w:rsidRPr="00DA7252" w:rsidRDefault="003801C8">
      <w:pPr>
        <w:pStyle w:val="Nvel2-Red"/>
        <w:numPr>
          <w:ilvl w:val="2"/>
          <w:numId w:val="2"/>
        </w:numPr>
        <w:spacing w:before="0" w:after="0" w:line="240" w:lineRule="auto"/>
        <w:ind w:left="1361" w:firstLine="170"/>
        <w:rPr>
          <w:rFonts w:ascii="Times New Roman" w:hAnsi="Times New Roman" w:cs="Times New Roman"/>
          <w:i w:val="0"/>
          <w:color w:val="000000" w:themeColor="text1"/>
          <w:sz w:val="18"/>
          <w:szCs w:val="18"/>
        </w:rPr>
      </w:pPr>
      <w:r w:rsidRPr="00DA7252">
        <w:rPr>
          <w:rFonts w:ascii="Times New Roman" w:eastAsia="Times New Roman" w:hAnsi="Times New Roman" w:cs="Times New Roman"/>
          <w:i w:val="0"/>
          <w:iCs w:val="0"/>
          <w:color w:val="000000" w:themeColor="text1"/>
          <w:sz w:val="18"/>
          <w:szCs w:val="18"/>
        </w:rPr>
        <w:t xml:space="preserve">A </w:t>
      </w:r>
      <w:r w:rsidRPr="00DA7252">
        <w:rPr>
          <w:rFonts w:ascii="Times New Roman" w:hAnsi="Times New Roman" w:cs="Times New Roman"/>
          <w:i w:val="0"/>
          <w:iCs w:val="0"/>
          <w:color w:val="000000" w:themeColor="text1"/>
          <w:sz w:val="18"/>
          <w:szCs w:val="18"/>
        </w:rPr>
        <w:t>negociação será realizada por meio do sistema, podendo ser acompanhada pelos demais licitantes.</w:t>
      </w:r>
    </w:p>
    <w:p w14:paraId="1BA31561" w14:textId="77777777" w:rsidR="003E549D" w:rsidRPr="00DA7252" w:rsidRDefault="003801C8">
      <w:pPr>
        <w:pStyle w:val="Nvel2-Red"/>
        <w:numPr>
          <w:ilvl w:val="2"/>
          <w:numId w:val="2"/>
        </w:numPr>
        <w:spacing w:before="0" w:after="0" w:line="240" w:lineRule="auto"/>
        <w:ind w:left="1474" w:firstLine="57"/>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resultado da negociação será divulgado a todos os licitantes e anexado aos autos do processo licitatório.</w:t>
      </w:r>
    </w:p>
    <w:p w14:paraId="5A77FB62" w14:textId="77777777" w:rsidR="003E549D" w:rsidRPr="00DA7252" w:rsidRDefault="003801C8">
      <w:pPr>
        <w:pStyle w:val="Nvel2-Red"/>
        <w:numPr>
          <w:ilvl w:val="2"/>
          <w:numId w:val="2"/>
        </w:numPr>
        <w:spacing w:before="0" w:after="0" w:line="240" w:lineRule="auto"/>
        <w:ind w:left="1417" w:firstLine="113"/>
        <w:rPr>
          <w:rFonts w:ascii="Times New Roman" w:hAnsi="Times New Roman" w:cs="Times New Roman"/>
          <w:b/>
          <w:i w:val="0"/>
          <w:color w:val="000000" w:themeColor="text1"/>
          <w:sz w:val="18"/>
          <w:szCs w:val="18"/>
        </w:rPr>
      </w:pPr>
      <w:r w:rsidRPr="00DA7252">
        <w:rPr>
          <w:rFonts w:ascii="Times New Roman" w:hAnsi="Times New Roman" w:cs="Times New Roman"/>
          <w:i w:val="0"/>
          <w:iCs w:val="0"/>
          <w:color w:val="000000" w:themeColor="text1"/>
          <w:sz w:val="18"/>
          <w:szCs w:val="18"/>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bookmarkEnd w:id="27"/>
    </w:p>
    <w:p w14:paraId="47F3D3F0" w14:textId="77777777" w:rsidR="003E549D" w:rsidRPr="00DA7252" w:rsidRDefault="003801C8">
      <w:pPr>
        <w:pStyle w:val="Nvel2-Red"/>
        <w:numPr>
          <w:ilvl w:val="2"/>
          <w:numId w:val="2"/>
        </w:numPr>
        <w:spacing w:before="0" w:after="0" w:line="240" w:lineRule="auto"/>
        <w:ind w:left="1417" w:firstLine="113"/>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É facultado ao pregoeiro prorrogar o prazo estabelecido, a partir de solicitação fundamentada feita no chat pelo licitante, antes de findo o prazo.</w:t>
      </w:r>
    </w:p>
    <w:p w14:paraId="2B9C9879" w14:textId="3EA9A074" w:rsidR="003E549D" w:rsidRPr="00DA7252" w:rsidRDefault="003801C8" w:rsidP="00855A60">
      <w:pPr>
        <w:pStyle w:val="Nvel2-Red"/>
        <w:numPr>
          <w:ilvl w:val="2"/>
          <w:numId w:val="2"/>
        </w:numPr>
        <w:spacing w:before="0" w:after="0" w:line="240" w:lineRule="auto"/>
        <w:ind w:left="1361" w:firstLine="113"/>
        <w:rPr>
          <w:rFonts w:ascii="Times New Roman" w:hAnsi="Times New Roman" w:cs="Times New Roman"/>
          <w:b/>
          <w:i w:val="0"/>
          <w:color w:val="000000" w:themeColor="text1"/>
          <w:sz w:val="18"/>
          <w:szCs w:val="18"/>
        </w:rPr>
      </w:pPr>
      <w:bookmarkStart w:id="28" w:name="_Hlk114646655"/>
      <w:r w:rsidRPr="00DA7252">
        <w:rPr>
          <w:rFonts w:ascii="Times New Roman" w:hAnsi="Times New Roman" w:cs="Times New Roman"/>
          <w:i w:val="0"/>
          <w:iCs w:val="0"/>
          <w:color w:val="000000" w:themeColor="text1"/>
          <w:sz w:val="18"/>
          <w:szCs w:val="18"/>
        </w:rPr>
        <w:t>Após a negociação do preço, o Pregoeiro iniciará a fase de aceitação e julgamento da proposta.</w:t>
      </w:r>
      <w:bookmarkEnd w:id="28"/>
    </w:p>
    <w:p w14:paraId="31921839" w14:textId="77777777" w:rsidR="003E549D" w:rsidRPr="00DA7252"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8"/>
          <w:szCs w:val="18"/>
        </w:rPr>
      </w:pPr>
      <w:bookmarkStart w:id="29" w:name="_Toc135469229"/>
      <w:r w:rsidRPr="00DA7252">
        <w:rPr>
          <w:rFonts w:ascii="Times New Roman" w:hAnsi="Times New Roman" w:cs="Times New Roman"/>
          <w:b/>
          <w:bCs/>
          <w:i w:val="0"/>
          <w:iCs w:val="0"/>
          <w:color w:val="000000" w:themeColor="text1"/>
          <w:sz w:val="18"/>
          <w:szCs w:val="18"/>
        </w:rPr>
        <w:t>DA FASE DE JULGAMENTO</w:t>
      </w:r>
      <w:bookmarkEnd w:id="29"/>
    </w:p>
    <w:p w14:paraId="4CB81A5F" w14:textId="0DF2A6EF"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bookmarkStart w:id="30" w:name="_Ref117019424"/>
      <w:r w:rsidRPr="00DA7252">
        <w:rPr>
          <w:rFonts w:ascii="Times New Roman" w:hAnsi="Times New Roman" w:cs="Times New Roman"/>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27" w:tooltip="http://www.planalto.gov.br/ccivil_03/_ato2019-2022/2021/lei/L14133.htm#art14&quot; l &quot;art14">
        <w:r w:rsidRPr="00DA7252">
          <w:rPr>
            <w:rStyle w:val="Hyperlink1"/>
            <w:rFonts w:ascii="Times New Roman" w:hAnsi="Times New Roman" w:cs="Times New Roman"/>
            <w:i w:val="0"/>
            <w:iCs w:val="0"/>
            <w:color w:val="000000" w:themeColor="text1"/>
            <w:sz w:val="18"/>
            <w:szCs w:val="18"/>
          </w:rPr>
          <w:t>art. 14 da Lei nº 14.133/2021</w:t>
        </w:r>
      </w:hyperlink>
      <w:r w:rsidRPr="00DA7252">
        <w:rPr>
          <w:rFonts w:ascii="Times New Roman" w:hAnsi="Times New Roman" w:cs="Times New Roman"/>
          <w:i w:val="0"/>
          <w:iCs w:val="0"/>
          <w:color w:val="000000" w:themeColor="text1"/>
          <w:sz w:val="18"/>
          <w:szCs w:val="18"/>
        </w:rPr>
        <w:t xml:space="preserve">, legislação correlata e no item 3.6 do edital, </w:t>
      </w:r>
      <w:bookmarkEnd w:id="30"/>
      <w:r w:rsidRPr="00DA7252">
        <w:rPr>
          <w:rFonts w:ascii="Times New Roman" w:hAnsi="Times New Roman" w:cs="Times New Roman"/>
          <w:i w:val="0"/>
          <w:iCs w:val="0"/>
          <w:color w:val="000000" w:themeColor="text1"/>
          <w:sz w:val="18"/>
          <w:szCs w:val="18"/>
          <w:lang w:eastAsia="ar-SA"/>
        </w:rPr>
        <w:t>especialmente quanto à existência de sanção que impeça a participação no certame ou a futura contratação, mediante a consulta aos seguintes cadastros:</w:t>
      </w:r>
    </w:p>
    <w:p w14:paraId="4DD89C48"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lang w:eastAsia="ar-SA"/>
        </w:rPr>
        <w:t>Cadastro Nacional de Empresas Inidôneas e Suspensas – CEIS, mantido pela Controladoria-Geral da União (</w:t>
      </w:r>
      <w:hyperlink r:id="rId28" w:tooltip="https://www.portaltransparencia.gov.br/sancoes/ceis">
        <w:r w:rsidRPr="00DA7252">
          <w:rPr>
            <w:rStyle w:val="Hyperlink1"/>
            <w:rFonts w:ascii="Times New Roman" w:hAnsi="Times New Roman" w:cs="Times New Roman"/>
            <w:i w:val="0"/>
            <w:iCs w:val="0"/>
            <w:color w:val="000000" w:themeColor="text1"/>
            <w:sz w:val="18"/>
            <w:szCs w:val="18"/>
            <w:lang w:eastAsia="ar-SA"/>
          </w:rPr>
          <w:t>https://www.portaltransparencia.gov.br/sancoes/ceis</w:t>
        </w:r>
      </w:hyperlink>
      <w:r w:rsidRPr="00DA7252">
        <w:rPr>
          <w:rFonts w:ascii="Times New Roman" w:hAnsi="Times New Roman" w:cs="Times New Roman"/>
          <w:i w:val="0"/>
          <w:iCs w:val="0"/>
          <w:color w:val="000000" w:themeColor="text1"/>
          <w:sz w:val="18"/>
          <w:szCs w:val="18"/>
          <w:lang w:eastAsia="ar-SA"/>
        </w:rPr>
        <w:t xml:space="preserve">); e </w:t>
      </w:r>
    </w:p>
    <w:p w14:paraId="09F053F8" w14:textId="77777777" w:rsidR="003E549D" w:rsidRPr="00DA7252" w:rsidRDefault="003801C8">
      <w:pPr>
        <w:pStyle w:val="Nvel2-Red"/>
        <w:numPr>
          <w:ilvl w:val="3"/>
          <w:numId w:val="2"/>
        </w:numPr>
        <w:spacing w:before="0" w:after="0" w:line="240" w:lineRule="auto"/>
        <w:ind w:left="1474" w:firstLine="0"/>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lang w:eastAsia="ar-SA"/>
        </w:rPr>
        <w:t>Cadastro Nacional de Empresas Punidas – CNEP, mantido pela Controladoria-Geral da União (</w:t>
      </w:r>
      <w:hyperlink r:id="rId29" w:tooltip="https://www.portaltransparencia.gov.br/sancoes/cnep">
        <w:r w:rsidRPr="00DA7252">
          <w:rPr>
            <w:rStyle w:val="Hyperlink1"/>
            <w:rFonts w:ascii="Times New Roman" w:hAnsi="Times New Roman" w:cs="Times New Roman"/>
            <w:i w:val="0"/>
            <w:iCs w:val="0"/>
            <w:color w:val="000000" w:themeColor="text1"/>
            <w:sz w:val="18"/>
            <w:szCs w:val="18"/>
            <w:lang w:eastAsia="ar-SA"/>
          </w:rPr>
          <w:t>https://www.portaltransparencia.gov.br/sancoes/cnep</w:t>
        </w:r>
      </w:hyperlink>
      <w:r w:rsidRPr="00DA7252">
        <w:rPr>
          <w:rFonts w:ascii="Times New Roman" w:hAnsi="Times New Roman" w:cs="Times New Roman"/>
          <w:i w:val="0"/>
          <w:iCs w:val="0"/>
          <w:color w:val="000000" w:themeColor="text1"/>
          <w:sz w:val="18"/>
          <w:szCs w:val="18"/>
          <w:lang w:eastAsia="ar-SA"/>
        </w:rPr>
        <w:t>).</w:t>
      </w:r>
    </w:p>
    <w:p w14:paraId="63D21474"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consulta aos cadastros será realizada em nome da empresa licitante e também de seu sócio majoritário, por força da vedação de que trata o </w:t>
      </w:r>
      <w:hyperlink r:id="rId30" w:tooltip="https://www.planalto.gov.br/ccivil_03/leis/l8429.htm#:~:text=%C3%A0s%20seguintes%20comina%C3%A7%C3%B5es%3A-,Art.,n%C2%BA%2012.120%2C%20de%202009).&quot; l &quot;:~:text=%C3%A0s%20seguintes%20comina%C3%A7%C3%B5es%3A-,Art.,n%C2%BA%2012.120%2C%20de%202009).">
        <w:r w:rsidRPr="00DA7252">
          <w:rPr>
            <w:rStyle w:val="Hyperlink1"/>
            <w:rFonts w:ascii="Times New Roman" w:hAnsi="Times New Roman" w:cs="Times New Roman"/>
            <w:i w:val="0"/>
            <w:iCs w:val="0"/>
            <w:color w:val="000000" w:themeColor="text1"/>
            <w:sz w:val="18"/>
            <w:szCs w:val="18"/>
          </w:rPr>
          <w:t>artigo 12 da Lei n° 8.429, de 1992</w:t>
        </w:r>
      </w:hyperlink>
      <w:r w:rsidRPr="00DA7252">
        <w:rPr>
          <w:rFonts w:ascii="Times New Roman" w:hAnsi="Times New Roman" w:cs="Times New Roman"/>
          <w:i w:val="0"/>
          <w:iCs w:val="0"/>
          <w:color w:val="000000" w:themeColor="text1"/>
          <w:sz w:val="18"/>
          <w:szCs w:val="18"/>
        </w:rPr>
        <w:t>.</w:t>
      </w:r>
    </w:p>
    <w:p w14:paraId="0D678B4C"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lastRenderedPageBreak/>
        <w:t>Caso conste na Consulta de Situação do licitante a existência de Ocorrências Impeditivas Indiretas, o Pregoeiro diligenciará para verificar se houve fraude por parte das empresas apontadas no Relatório de Ocorrências Impeditivas Indiretas.</w:t>
      </w:r>
    </w:p>
    <w:p w14:paraId="58579E53" w14:textId="77777777" w:rsidR="003E549D" w:rsidRPr="00DA7252" w:rsidRDefault="003801C8">
      <w:pPr>
        <w:pStyle w:val="Nvel2-Red"/>
        <w:numPr>
          <w:ilvl w:val="3"/>
          <w:numId w:val="2"/>
        </w:numPr>
        <w:spacing w:before="0" w:after="0" w:line="240" w:lineRule="auto"/>
        <w:ind w:left="1020" w:firstLine="510"/>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tentativa de burla será verificada por meio dos vínculos societários, linhas de fornecimento similares, dentre outros.</w:t>
      </w:r>
    </w:p>
    <w:p w14:paraId="3461CD70" w14:textId="77777777" w:rsidR="003E549D" w:rsidRPr="00DA7252" w:rsidRDefault="003801C8">
      <w:pPr>
        <w:pStyle w:val="Nvel2-Red"/>
        <w:numPr>
          <w:ilvl w:val="3"/>
          <w:numId w:val="2"/>
        </w:numPr>
        <w:spacing w:before="0" w:after="0" w:line="240" w:lineRule="auto"/>
        <w:ind w:left="1020" w:firstLine="510"/>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 licitante será convocado para manifestação previamente a uma eventual desclassificação. </w:t>
      </w:r>
    </w:p>
    <w:p w14:paraId="2713221F" w14:textId="77777777" w:rsidR="003E549D" w:rsidRPr="00DA7252" w:rsidRDefault="003801C8">
      <w:pPr>
        <w:pStyle w:val="Nvel2-Red"/>
        <w:numPr>
          <w:ilvl w:val="3"/>
          <w:numId w:val="2"/>
        </w:numPr>
        <w:spacing w:before="0" w:after="0" w:line="240" w:lineRule="auto"/>
        <w:ind w:left="1020" w:firstLine="510"/>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Constatada a existência de sanção, o licitante será reputado inabilitado, por falta de condição de participação.</w:t>
      </w:r>
    </w:p>
    <w:p w14:paraId="2410D056" w14:textId="77777777" w:rsidR="003E549D" w:rsidRPr="00DA7252" w:rsidRDefault="003801C8">
      <w:pPr>
        <w:pStyle w:val="Nvel2-Red"/>
        <w:numPr>
          <w:ilvl w:val="3"/>
          <w:numId w:val="2"/>
        </w:numPr>
        <w:tabs>
          <w:tab w:val="left" w:pos="1479"/>
        </w:tabs>
        <w:spacing w:before="0" w:after="0" w:line="240" w:lineRule="auto"/>
        <w:ind w:left="1020" w:firstLine="510"/>
        <w:rPr>
          <w:rFonts w:ascii="Times New Roman" w:hAnsi="Times New Roman" w:cs="Times New Roman"/>
          <w:b/>
          <w:i w:val="0"/>
          <w:color w:val="000000" w:themeColor="text1"/>
          <w:sz w:val="18"/>
          <w:szCs w:val="18"/>
        </w:rPr>
      </w:pPr>
      <w:bookmarkStart w:id="31" w:name="_Hlk135317550"/>
      <w:r w:rsidRPr="00DA7252">
        <w:rPr>
          <w:rFonts w:ascii="Times New Roman" w:hAnsi="Times New Roman" w:cs="Times New Roman"/>
          <w:i w:val="0"/>
          <w:iCs w:val="0"/>
          <w:color w:val="000000" w:themeColor="text1"/>
          <w:sz w:val="18"/>
          <w:szCs w:val="18"/>
        </w:rPr>
        <w:t>Na hipótese de inversão das fases de habilitação e julgamento, caso atendidas as condições de participação, será iniciado o procedimento de habilitação.</w:t>
      </w:r>
      <w:bookmarkEnd w:id="31"/>
    </w:p>
    <w:p w14:paraId="34153B40" w14:textId="0CFFBBD1"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Caso o licitante provisoriamente classificado em primeiro lugar tenha se utilizado de algum tratamento favorecido às ME/EPPs, o pregoeiro verificará se faz jus ao benefício, em conformidade com o item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_Ref117000019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4.3</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deste edital.</w:t>
      </w:r>
    </w:p>
    <w:p w14:paraId="2D8ECF15"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AAB216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Será desclassificada a proposta vencedora que: </w:t>
      </w:r>
    </w:p>
    <w:p w14:paraId="722C94C0"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Contiver vícios insanáveis;</w:t>
      </w:r>
    </w:p>
    <w:p w14:paraId="33537606"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obedecer às especificações técnicas contidas no Termo de Referência;</w:t>
      </w:r>
    </w:p>
    <w:p w14:paraId="23E389CA"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Apresentar preços inexequíveis ou permanecerem acima do preço máximo definido para a contratação;</w:t>
      </w:r>
    </w:p>
    <w:p w14:paraId="6B29DA67"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tiverem sua exequibilidade demonstrada, quando exigido pela Administração;</w:t>
      </w:r>
    </w:p>
    <w:p w14:paraId="3FACA152"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Apresentar desconformidade com quaisquer outras exigências deste Edital ou seus anexos, desde que insanável</w:t>
      </w:r>
    </w:p>
    <w:p w14:paraId="5CB5A306"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No caso de bens e serviços em geral, é indício de inexequibilidade das propostas valores inferiores a 50% (cinquenta por cento) do valor orçado pela Administração.</w:t>
      </w:r>
    </w:p>
    <w:p w14:paraId="3F3C0E06"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inexequibilidade, na hipótese de que trata o caput, só será considerada após diligência do pregoeiro, que comprove:</w:t>
      </w:r>
    </w:p>
    <w:p w14:paraId="7DF2C4C8" w14:textId="77777777" w:rsidR="003E549D" w:rsidRPr="00DA7252" w:rsidRDefault="003801C8">
      <w:pPr>
        <w:pStyle w:val="Nvel2-Red"/>
        <w:numPr>
          <w:ilvl w:val="3"/>
          <w:numId w:val="2"/>
        </w:numPr>
        <w:spacing w:before="0" w:after="0" w:line="240" w:lineRule="auto"/>
        <w:ind w:left="1531" w:hanging="57"/>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Que o custo do licitante ultrapassa o valor da proposta; e</w:t>
      </w:r>
    </w:p>
    <w:p w14:paraId="65742D3B" w14:textId="77777777" w:rsidR="003E549D" w:rsidRPr="00DA7252" w:rsidRDefault="003801C8">
      <w:pPr>
        <w:pStyle w:val="Nvel2-Red"/>
        <w:numPr>
          <w:ilvl w:val="3"/>
          <w:numId w:val="2"/>
        </w:numPr>
        <w:spacing w:before="0" w:after="0" w:line="240" w:lineRule="auto"/>
        <w:ind w:left="1474" w:firstLine="0"/>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Inexistirem custos de oportunidade capazes de justificar o vulto da oferta.</w:t>
      </w:r>
    </w:p>
    <w:p w14:paraId="34F824F3"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Se houver indícios de inexequibilidade da proposta de preço, ou em caso da necessidade de esclarecimentos complementares, poderão ser efetuadas diligências, para que a empresa comprove a exequibilidade da proposta.</w:t>
      </w:r>
    </w:p>
    <w:p w14:paraId="2EAE431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E4F8CE9"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bookmarkStart w:id="32" w:name="_Hlk126568356"/>
      <w:r w:rsidRPr="00DA7252">
        <w:rPr>
          <w:rFonts w:ascii="Times New Roman" w:hAnsi="Times New Roman" w:cs="Times New Roman"/>
          <w:i w:val="0"/>
          <w:iCs w:val="0"/>
          <w:color w:val="000000" w:themeColor="text1"/>
          <w:sz w:val="18"/>
          <w:szCs w:val="18"/>
        </w:rPr>
        <w:t>Em se tratando de serviços de engenharia, o licitante vencedor será convocado a apresentar à Administração, por meio eletrônico, as planilhas com indicação dos quantitativos e dos custos unitários</w:t>
      </w:r>
      <w:bookmarkEnd w:id="32"/>
      <w:r w:rsidRPr="00DA7252">
        <w:rPr>
          <w:rFonts w:ascii="Times New Roman" w:hAnsi="Times New Roman" w:cs="Times New Roman"/>
          <w:i w:val="0"/>
          <w:iCs w:val="0"/>
          <w:color w:val="000000" w:themeColor="text1"/>
          <w:sz w:val="18"/>
          <w:szCs w:val="1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 integrada e contratação integrada, exclusivamente para eventuais adequações indispensáveis no cronograma físico-financeiro e para balizar excepcional aditamento posterior do contrato.</w:t>
      </w:r>
    </w:p>
    <w:p w14:paraId="7CDDA726"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E625B35"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ajuste de que trata este dispositivo se limita a sanar erros ou falhas que não alterem a substância das propostas;</w:t>
      </w:r>
    </w:p>
    <w:p w14:paraId="7E51EA93"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Considera-se erro no preenchimento da planilha passível de correção a indicação de recolhimento de impostos e contribuições na forma do Simples Nacional, quando não cabível esse regime.</w:t>
      </w:r>
    </w:p>
    <w:p w14:paraId="668781D0" w14:textId="63C6CCD5" w:rsidR="003E549D" w:rsidRPr="00DA7252" w:rsidRDefault="003801C8" w:rsidP="00855A60">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lang w:eastAsia="en-US"/>
        </w:rPr>
        <w:t xml:space="preserve">Para </w:t>
      </w:r>
      <w:r w:rsidRPr="00DA7252">
        <w:rPr>
          <w:rFonts w:ascii="Times New Roman" w:hAnsi="Times New Roman" w:cs="Times New Roman"/>
          <w:i w:val="0"/>
          <w:iCs w:val="0"/>
          <w:color w:val="000000" w:themeColor="text1"/>
          <w:sz w:val="18"/>
          <w:szCs w:val="18"/>
        </w:rPr>
        <w:t>fins</w:t>
      </w:r>
      <w:r w:rsidRPr="00DA7252">
        <w:rPr>
          <w:rFonts w:ascii="Times New Roman" w:hAnsi="Times New Roman" w:cs="Times New Roman"/>
          <w:i w:val="0"/>
          <w:iCs w:val="0"/>
          <w:color w:val="000000" w:themeColor="text1"/>
          <w:sz w:val="18"/>
          <w:szCs w:val="18"/>
          <w:lang w:eastAsia="en-US"/>
        </w:rPr>
        <w:t xml:space="preserve"> de análise da proposta quanto ao cumprimento </w:t>
      </w:r>
      <w:r w:rsidRPr="00DA7252">
        <w:rPr>
          <w:rFonts w:ascii="Times New Roman" w:hAnsi="Times New Roman" w:cs="Times New Roman"/>
          <w:i w:val="0"/>
          <w:iCs w:val="0"/>
          <w:color w:val="000000" w:themeColor="text1"/>
          <w:sz w:val="18"/>
          <w:szCs w:val="18"/>
        </w:rPr>
        <w:t>das</w:t>
      </w:r>
      <w:r w:rsidRPr="00DA7252">
        <w:rPr>
          <w:rFonts w:ascii="Times New Roman" w:hAnsi="Times New Roman" w:cs="Times New Roman"/>
          <w:i w:val="0"/>
          <w:iCs w:val="0"/>
          <w:color w:val="000000" w:themeColor="text1"/>
          <w:sz w:val="18"/>
          <w:szCs w:val="18"/>
          <w:lang w:eastAsia="en-US"/>
        </w:rPr>
        <w:t xml:space="preserve"> especificações do objeto, poderá ser colhida a </w:t>
      </w:r>
      <w:r w:rsidRPr="00DA7252">
        <w:rPr>
          <w:rFonts w:ascii="Times New Roman" w:hAnsi="Times New Roman" w:cs="Times New Roman"/>
          <w:i w:val="0"/>
          <w:iCs w:val="0"/>
          <w:color w:val="000000" w:themeColor="text1"/>
          <w:sz w:val="18"/>
          <w:szCs w:val="18"/>
        </w:rPr>
        <w:t>manifestação</w:t>
      </w:r>
      <w:r w:rsidRPr="00DA7252">
        <w:rPr>
          <w:rFonts w:ascii="Times New Roman" w:hAnsi="Times New Roman" w:cs="Times New Roman"/>
          <w:i w:val="0"/>
          <w:iCs w:val="0"/>
          <w:color w:val="000000" w:themeColor="text1"/>
          <w:sz w:val="18"/>
          <w:szCs w:val="18"/>
          <w:lang w:eastAsia="en-US"/>
        </w:rPr>
        <w:t xml:space="preserve"> escrita do setor requisitante do serviço ou da área especializada no objeto.</w:t>
      </w:r>
    </w:p>
    <w:p w14:paraId="778BEA6A" w14:textId="77777777" w:rsidR="003E549D" w:rsidRPr="00DA7252"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8"/>
          <w:szCs w:val="18"/>
        </w:rPr>
      </w:pPr>
      <w:bookmarkStart w:id="33" w:name="_Toc135469230"/>
      <w:r w:rsidRPr="00DA7252">
        <w:rPr>
          <w:rFonts w:ascii="Times New Roman" w:hAnsi="Times New Roman" w:cs="Times New Roman"/>
          <w:b/>
          <w:bCs/>
          <w:i w:val="0"/>
          <w:iCs w:val="0"/>
          <w:color w:val="000000" w:themeColor="text1"/>
          <w:sz w:val="18"/>
          <w:szCs w:val="18"/>
        </w:rPr>
        <w:t>DA FASE DE HABILITAÇÃO</w:t>
      </w:r>
      <w:bookmarkEnd w:id="33"/>
    </w:p>
    <w:p w14:paraId="4DACED4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1" w:tooltip="http://www.planalto.gov.br/ccivil_03/_ato2019-2022/2021/lei/L14133.htm#art62&quot; l &quot;art62">
        <w:r w:rsidRPr="00DA7252">
          <w:rPr>
            <w:rStyle w:val="Hyperlink1"/>
            <w:rFonts w:ascii="Times New Roman" w:hAnsi="Times New Roman" w:cs="Times New Roman"/>
            <w:i w:val="0"/>
            <w:iCs w:val="0"/>
            <w:color w:val="000000" w:themeColor="text1"/>
            <w:sz w:val="18"/>
            <w:szCs w:val="18"/>
          </w:rPr>
          <w:t>arts. 62 a 70 da Lei nº 14.133, de 2021</w:t>
        </w:r>
      </w:hyperlink>
      <w:r w:rsidRPr="00DA7252">
        <w:rPr>
          <w:rFonts w:ascii="Times New Roman" w:hAnsi="Times New Roman" w:cs="Times New Roman"/>
          <w:i w:val="0"/>
          <w:iCs w:val="0"/>
          <w:color w:val="000000" w:themeColor="text1"/>
          <w:sz w:val="18"/>
          <w:szCs w:val="18"/>
        </w:rPr>
        <w:t>.</w:t>
      </w:r>
    </w:p>
    <w:p w14:paraId="7E169D1E"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Quando permitida a participação de empresas estrangeiras que não funcionem no País, as exigências de habilitação serão atendidas mediante documentos equivalentes, inicialmente apresentados em tradução livre.</w:t>
      </w:r>
    </w:p>
    <w:p w14:paraId="4496852E"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D800429"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32C798E"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2C3FFC34"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documentos exigidos para fins de habilitação poderão ser apresentados em original, por cópia.</w:t>
      </w:r>
    </w:p>
    <w:p w14:paraId="2DBB1289"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Será verificado se o licitante apresentou declaração de que atende aos requisitos de habilitação, e o declarante responderá pela veracidade das informações prestadas, na forma da lei (</w:t>
      </w:r>
      <w:hyperlink r:id="rId32" w:tooltip="http://www.planalto.gov.br/ccivil_03/_ato2019-2022/2021/lei/L14133.htm#art63&quot; l &quot;art63">
        <w:r w:rsidRPr="00DA7252">
          <w:rPr>
            <w:rStyle w:val="Hyperlink1"/>
            <w:rFonts w:ascii="Times New Roman" w:hAnsi="Times New Roman" w:cs="Times New Roman"/>
            <w:i w:val="0"/>
            <w:iCs w:val="0"/>
            <w:color w:val="000000" w:themeColor="text1"/>
            <w:sz w:val="18"/>
            <w:szCs w:val="18"/>
          </w:rPr>
          <w:t>art. 63, I, da Lei nº 14.133/2021</w:t>
        </w:r>
      </w:hyperlink>
      <w:r w:rsidRPr="00DA7252">
        <w:rPr>
          <w:rFonts w:ascii="Times New Roman" w:hAnsi="Times New Roman" w:cs="Times New Roman"/>
          <w:i w:val="0"/>
          <w:iCs w:val="0"/>
          <w:color w:val="000000" w:themeColor="text1"/>
          <w:sz w:val="18"/>
          <w:szCs w:val="18"/>
        </w:rPr>
        <w:t>).</w:t>
      </w:r>
    </w:p>
    <w:p w14:paraId="7CC2DBB8"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A742CC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35E605B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Somente haverá a necessidade de comprovação do preenchimento de requisitos mediante apresentação dos documentos de habilitação originais não-digitais quando houver dúvida em relação à integridade do documento digital ou quando a lei expressamente o exigir. </w:t>
      </w:r>
    </w:p>
    <w:p w14:paraId="54750A6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291CE69D"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não observância do disposto no item anterior poderá ensejar desclassificação no momento da habilitação. </w:t>
      </w:r>
    </w:p>
    <w:p w14:paraId="54C7DCAA"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verificação pelo pregoeiro, em sítios eletrônicos oficiais de órgãos e entidades emissores de certidões constitui meio legal de prova, para fins de habilitação.</w:t>
      </w:r>
    </w:p>
    <w:p w14:paraId="1269587A" w14:textId="77777777" w:rsidR="003E549D" w:rsidRPr="00DA7252" w:rsidRDefault="003801C8">
      <w:pPr>
        <w:pStyle w:val="Nvel2-Red"/>
        <w:numPr>
          <w:ilvl w:val="2"/>
          <w:numId w:val="2"/>
        </w:numPr>
        <w:tabs>
          <w:tab w:val="left" w:pos="1136"/>
          <w:tab w:val="left" w:pos="1189"/>
        </w:tabs>
        <w:spacing w:before="0" w:after="0" w:line="240" w:lineRule="auto"/>
        <w:ind w:left="999" w:hanging="432"/>
        <w:rPr>
          <w:rFonts w:ascii="Times New Roman" w:hAnsi="Times New Roman" w:cs="Times New Roman"/>
          <w:b/>
          <w:i w:val="0"/>
          <w:color w:val="000000" w:themeColor="text1"/>
          <w:sz w:val="18"/>
          <w:szCs w:val="18"/>
        </w:rPr>
      </w:pPr>
      <w:bookmarkStart w:id="34" w:name="_Ref114663151"/>
      <w:r w:rsidRPr="00DA7252">
        <w:rPr>
          <w:rFonts w:ascii="Times New Roman" w:hAnsi="Times New Roman" w:cs="Times New Roman"/>
          <w:i w:val="0"/>
          <w:iCs w:val="0"/>
          <w:color w:val="000000" w:themeColor="text1"/>
          <w:sz w:val="18"/>
          <w:szCs w:val="18"/>
        </w:rPr>
        <w:t>Os documentos exigidos para habilitação serão enviados por meio do sistema, em formato digital, no prazo</w:t>
      </w:r>
      <w:r w:rsidRPr="00DA7252">
        <w:rPr>
          <w:rFonts w:ascii="Times New Roman" w:hAnsi="Times New Roman" w:cs="Times New Roman"/>
          <w:b/>
          <w:bCs/>
          <w:i w:val="0"/>
          <w:iCs w:val="0"/>
          <w:color w:val="000000" w:themeColor="text1"/>
          <w:sz w:val="18"/>
          <w:szCs w:val="18"/>
        </w:rPr>
        <w:t xml:space="preserve"> de duas horas</w:t>
      </w:r>
      <w:r w:rsidRPr="00DA7252">
        <w:rPr>
          <w:rFonts w:ascii="Times New Roman" w:hAnsi="Times New Roman" w:cs="Times New Roman"/>
          <w:i w:val="0"/>
          <w:iCs w:val="0"/>
          <w:color w:val="000000" w:themeColor="text1"/>
          <w:sz w:val="18"/>
          <w:szCs w:val="18"/>
        </w:rPr>
        <w:t>, prorrogável por igual período, contado da solicitação do pregoeiro.</w:t>
      </w:r>
      <w:bookmarkEnd w:id="34"/>
    </w:p>
    <w:p w14:paraId="6E73F751"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71E3C4B3"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verificação da habilitação somente será feita em relação ao licitante vencedor.</w:t>
      </w:r>
    </w:p>
    <w:p w14:paraId="49FE04FB"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documentos relativos à regularidade fiscal que constem do Termo de Referência somente serão exigidos, em qualquer caso, em momento posterior ao julgamento das propostas, e apenas do licitante mais bem classificado.</w:t>
      </w:r>
    </w:p>
    <w:p w14:paraId="3111F810"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966405A"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Após a entrega dos documentos para habilitação, não será permitida a substituição ou a apresentação de novos documentos, salvo em sede de diligência, para (</w:t>
      </w:r>
      <w:hyperlink r:id="rId33" w:tooltip="http://www.planalto.gov.br/ccivil_03/_ato2019-2022/2021/lei/L14133.htm#art64&quot; l &quot;art64">
        <w:r w:rsidRPr="00DA7252">
          <w:rPr>
            <w:rStyle w:val="Hyperlink1"/>
            <w:rFonts w:ascii="Times New Roman" w:hAnsi="Times New Roman" w:cs="Times New Roman"/>
            <w:i w:val="0"/>
            <w:iCs w:val="0"/>
            <w:color w:val="000000" w:themeColor="text1"/>
            <w:sz w:val="18"/>
            <w:szCs w:val="18"/>
          </w:rPr>
          <w:t>Lei 14.133/21, art. 64</w:t>
        </w:r>
      </w:hyperlink>
      <w:r w:rsidRPr="00DA7252">
        <w:rPr>
          <w:rStyle w:val="Hyperlink1"/>
          <w:rFonts w:ascii="Times New Roman" w:hAnsi="Times New Roman" w:cs="Times New Roman"/>
          <w:i w:val="0"/>
          <w:iCs w:val="0"/>
          <w:color w:val="000000" w:themeColor="text1"/>
          <w:sz w:val="18"/>
          <w:szCs w:val="18"/>
        </w:rPr>
        <w:t>)</w:t>
      </w:r>
      <w:r w:rsidRPr="00DA7252">
        <w:rPr>
          <w:rFonts w:ascii="Times New Roman" w:hAnsi="Times New Roman" w:cs="Times New Roman"/>
          <w:i w:val="0"/>
          <w:iCs w:val="0"/>
          <w:color w:val="000000" w:themeColor="text1"/>
          <w:sz w:val="18"/>
          <w:szCs w:val="18"/>
        </w:rPr>
        <w:t>.</w:t>
      </w:r>
    </w:p>
    <w:p w14:paraId="02BF7B90"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Complementação de informações acerca dos documentos já apresentados pelos licitantes e desde que necessária para apurar fatos existentes à época da abertura do certame; e</w:t>
      </w:r>
    </w:p>
    <w:p w14:paraId="06F40601"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Atualização de documentos cuja validade tenha expirado após a data de recebimento das propostas;</w:t>
      </w:r>
    </w:p>
    <w:p w14:paraId="5A96FACD"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bookmarkStart w:id="35" w:name="_Ref114670319"/>
      <w:r w:rsidRPr="00DA7252">
        <w:rPr>
          <w:rFonts w:ascii="Times New Roman" w:hAnsi="Times New Roman" w:cs="Times New Roman"/>
          <w:i w:val="0"/>
          <w:iCs w:val="0"/>
          <w:color w:val="000000" w:themeColor="text1"/>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5"/>
    </w:p>
    <w:p w14:paraId="6D208245" w14:textId="0A2F5F6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bookmarkStart w:id="36" w:name="_Ref114665528"/>
      <w:r w:rsidRPr="00DA7252">
        <w:rPr>
          <w:rFonts w:ascii="Times New Roman" w:hAnsi="Times New Roman" w:cs="Times New Roman"/>
          <w:i w:val="0"/>
          <w:iCs w:val="0"/>
          <w:color w:val="000000" w:themeColor="text1"/>
          <w:sz w:val="18"/>
          <w:szCs w:val="18"/>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_Ref114663151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8.11.1</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w:t>
      </w:r>
      <w:bookmarkEnd w:id="36"/>
    </w:p>
    <w:p w14:paraId="133292FF" w14:textId="31510060"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bookmarkStart w:id="37" w:name="_Ref114665515"/>
      <w:r w:rsidRPr="00DA7252">
        <w:rPr>
          <w:rFonts w:ascii="Times New Roman" w:hAnsi="Times New Roman" w:cs="Times New Roman"/>
          <w:i w:val="0"/>
          <w:iCs w:val="0"/>
          <w:color w:val="000000" w:themeColor="text1"/>
          <w:sz w:val="18"/>
          <w:szCs w:val="18"/>
        </w:rPr>
        <w:t>Somente serão disponibilizados para acesso público os documentos de habilitação do licitante cuja proposta atenda ao edital de licitação, após concluídos os procedimentos de que trata o subitem anterior</w:t>
      </w:r>
      <w:bookmarkEnd w:id="37"/>
      <w:r w:rsidRPr="00DA7252">
        <w:rPr>
          <w:rFonts w:ascii="Times New Roman" w:hAnsi="Times New Roman" w:cs="Times New Roman"/>
          <w:i w:val="0"/>
          <w:iCs w:val="0"/>
          <w:color w:val="000000" w:themeColor="text1"/>
          <w:sz w:val="18"/>
          <w:szCs w:val="18"/>
        </w:rPr>
        <w:t>.</w:t>
      </w:r>
    </w:p>
    <w:p w14:paraId="163DF2EB"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comprovação de regularidade fiscal e trabalhista das microempresas e das empresas de pequeno porte somente será exigida para efeito de contratação, e não como condição para participação na licitação.</w:t>
      </w:r>
    </w:p>
    <w:p w14:paraId="57EF0264" w14:textId="24FF405D" w:rsidR="003E549D" w:rsidRPr="00DA7252" w:rsidRDefault="003801C8" w:rsidP="00855A60">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073BA4ED" w14:textId="77777777" w:rsidR="003E549D" w:rsidRPr="00DA7252"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8"/>
          <w:szCs w:val="18"/>
        </w:rPr>
      </w:pPr>
      <w:bookmarkStart w:id="38" w:name="_Toc135469233"/>
      <w:r w:rsidRPr="00DA7252">
        <w:rPr>
          <w:rFonts w:ascii="Times New Roman" w:hAnsi="Times New Roman" w:cs="Times New Roman"/>
          <w:b/>
          <w:bCs/>
          <w:i w:val="0"/>
          <w:iCs w:val="0"/>
          <w:color w:val="000000" w:themeColor="text1"/>
          <w:sz w:val="18"/>
          <w:szCs w:val="18"/>
        </w:rPr>
        <w:t>DOS RECURSOS</w:t>
      </w:r>
      <w:bookmarkEnd w:id="38"/>
    </w:p>
    <w:p w14:paraId="1632CF79"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4" w:tooltip="http://www.planalto.gov.br/ccivil_03/_ato2019-2022/2021/lei/L14133.htm#art165&quot; l &quot;art165">
        <w:r w:rsidRPr="00DA7252">
          <w:rPr>
            <w:rStyle w:val="Hyperlink1"/>
            <w:rFonts w:ascii="Times New Roman" w:hAnsi="Times New Roman" w:cs="Times New Roman"/>
            <w:i w:val="0"/>
            <w:iCs w:val="0"/>
            <w:color w:val="000000" w:themeColor="text1"/>
            <w:sz w:val="18"/>
            <w:szCs w:val="18"/>
            <w:u w:val="none"/>
          </w:rPr>
          <w:t>art. 165 da Lei nº 14.133, de 2021</w:t>
        </w:r>
      </w:hyperlink>
      <w:r w:rsidRPr="00DA7252">
        <w:rPr>
          <w:rFonts w:ascii="Times New Roman" w:hAnsi="Times New Roman" w:cs="Times New Roman"/>
          <w:i w:val="0"/>
          <w:iCs w:val="0"/>
          <w:color w:val="000000" w:themeColor="text1"/>
          <w:sz w:val="18"/>
          <w:szCs w:val="18"/>
        </w:rPr>
        <w:t>.</w:t>
      </w:r>
    </w:p>
    <w:p w14:paraId="364E115A"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prazo recursal é de 3 (três) dias úteis, contados da data de intimação ou de lavratura da ata.</w:t>
      </w:r>
    </w:p>
    <w:p w14:paraId="6BFC6C9B"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Quando o recurso apresentado impugnar o julgamento das propostas ou o ato de habilitação ou inabilitação do licitante:</w:t>
      </w:r>
    </w:p>
    <w:p w14:paraId="4DDF5804"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intenção de recorrer deverá ser manifestada imediatamente, sob pena de preclusão;</w:t>
      </w:r>
    </w:p>
    <w:p w14:paraId="0C4065E7"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b/>
          <w:i w:val="0"/>
          <w:color w:val="000000" w:themeColor="text1"/>
          <w:sz w:val="18"/>
          <w:szCs w:val="18"/>
        </w:rPr>
      </w:pPr>
      <w:r w:rsidRPr="00DA7252">
        <w:rPr>
          <w:rFonts w:ascii="Times New Roman" w:hAnsi="Times New Roman" w:cs="Times New Roman"/>
          <w:i w:val="0"/>
          <w:iCs w:val="0"/>
          <w:color w:val="000000" w:themeColor="text1"/>
          <w:sz w:val="18"/>
          <w:szCs w:val="18"/>
        </w:rPr>
        <w:t>O</w:t>
      </w:r>
      <w:bookmarkStart w:id="39" w:name="_Hlk135318381"/>
      <w:bookmarkStart w:id="40" w:name="_Hlk135315794"/>
      <w:r w:rsidRPr="00DA7252">
        <w:rPr>
          <w:rFonts w:ascii="Times New Roman" w:hAnsi="Times New Roman" w:cs="Times New Roman"/>
          <w:i w:val="0"/>
          <w:iCs w:val="0"/>
          <w:color w:val="000000" w:themeColor="text1"/>
          <w:sz w:val="18"/>
          <w:szCs w:val="18"/>
        </w:rPr>
        <w:t xml:space="preserve"> prazo para a manifestação da intenção de recorrer não será inferior a 60 (sessenta) minutos.</w:t>
      </w:r>
      <w:bookmarkEnd w:id="39"/>
      <w:bookmarkEnd w:id="40"/>
    </w:p>
    <w:p w14:paraId="1D91F73B"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prazo para apresentação das razões recursais será iniciado na data de intimação ou de lavratura da ata de habilitação ou inabilitação;</w:t>
      </w:r>
    </w:p>
    <w:p w14:paraId="03C661A3"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hipótese de adoção da inversão de fases prevista no </w:t>
      </w:r>
      <w:hyperlink r:id="rId35" w:tooltip="http://www.planalto.gov.br/ccivil_03/_ato2019-2022/2021/lei/L14133.htm#art17§1&quot; l &quot;art17§1">
        <w:r w:rsidRPr="00DA7252">
          <w:rPr>
            <w:rStyle w:val="Hyperlink1"/>
            <w:rFonts w:ascii="Times New Roman" w:hAnsi="Times New Roman" w:cs="Times New Roman"/>
            <w:i w:val="0"/>
            <w:iCs w:val="0"/>
            <w:color w:val="000000" w:themeColor="text1"/>
            <w:sz w:val="18"/>
            <w:szCs w:val="18"/>
            <w:u w:val="none"/>
          </w:rPr>
          <w:t>§ 1º do art. 17 da Lei nº 14.133, de 2021</w:t>
        </w:r>
      </w:hyperlink>
      <w:r w:rsidRPr="00DA7252">
        <w:rPr>
          <w:rFonts w:ascii="Times New Roman" w:hAnsi="Times New Roman" w:cs="Times New Roman"/>
          <w:i w:val="0"/>
          <w:iCs w:val="0"/>
          <w:color w:val="000000" w:themeColor="text1"/>
          <w:sz w:val="18"/>
          <w:szCs w:val="18"/>
        </w:rPr>
        <w:t>, o prazo para apresentação das razões recursais será iniciado na data de intimação da ata de julgamento.</w:t>
      </w:r>
    </w:p>
    <w:p w14:paraId="6C9C5D7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recursos deverão ser encaminhados exclusivamente em campo próprio do sistema.</w:t>
      </w:r>
    </w:p>
    <w:p w14:paraId="45BA815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1F018C4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Os recursos interpostos fora do prazo não serão conhecidos. </w:t>
      </w:r>
    </w:p>
    <w:p w14:paraId="196E475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36B2E6F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 recurso e o pedido de reconsideração terão efeito suspensivo do ato ou da decisão recorrida até que sobrevenha decisão final da autoridade competente. </w:t>
      </w:r>
    </w:p>
    <w:p w14:paraId="0854355B"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 acolhimento do recurso invalida tão somente os atos insuscetíveis de aproveitamento. </w:t>
      </w:r>
    </w:p>
    <w:p w14:paraId="1C64B811" w14:textId="263C0F2D" w:rsidR="003E549D" w:rsidRPr="00DA7252" w:rsidRDefault="003801C8" w:rsidP="00855A60">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Os autos do processo permanecerão com vista franqueada aos interessados no sítio eletrônico </w:t>
      </w:r>
      <w:hyperlink r:id="rId36">
        <w:r w:rsidRPr="00DA7252">
          <w:rPr>
            <w:rStyle w:val="Hyperlink1"/>
            <w:rFonts w:ascii="Times New Roman" w:hAnsi="Times New Roman" w:cs="Times New Roman"/>
            <w:i w:val="0"/>
            <w:iCs w:val="0"/>
            <w:color w:val="000000" w:themeColor="text1"/>
            <w:sz w:val="18"/>
            <w:szCs w:val="18"/>
          </w:rPr>
          <w:t>www.santabarbaradosul.rs.gov.br</w:t>
        </w:r>
      </w:hyperlink>
      <w:r w:rsidRPr="00DA7252">
        <w:rPr>
          <w:rFonts w:ascii="Times New Roman" w:hAnsi="Times New Roman" w:cs="Times New Roman"/>
          <w:i w:val="0"/>
          <w:iCs w:val="0"/>
          <w:color w:val="000000" w:themeColor="text1"/>
          <w:sz w:val="18"/>
          <w:szCs w:val="18"/>
        </w:rPr>
        <w:t>.</w:t>
      </w:r>
    </w:p>
    <w:p w14:paraId="5EF61780" w14:textId="77777777" w:rsidR="003E549D" w:rsidRPr="00DA7252"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8"/>
          <w:szCs w:val="18"/>
        </w:rPr>
      </w:pPr>
      <w:bookmarkStart w:id="41" w:name="_Toc135469234"/>
      <w:r w:rsidRPr="00DA7252">
        <w:rPr>
          <w:rFonts w:ascii="Times New Roman" w:hAnsi="Times New Roman" w:cs="Times New Roman"/>
          <w:b/>
          <w:bCs/>
          <w:i w:val="0"/>
          <w:iCs w:val="0"/>
          <w:color w:val="000000" w:themeColor="text1"/>
          <w:sz w:val="18"/>
          <w:szCs w:val="18"/>
        </w:rPr>
        <w:t>DAS INFRAÇÕES ADMINISTRATIVAS E SANÇÕES</w:t>
      </w:r>
      <w:bookmarkEnd w:id="41"/>
    </w:p>
    <w:p w14:paraId="21F0739A"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Comete infração administrativa, nos termos da lei, o licitante que, com dolo ou culpa: </w:t>
      </w:r>
    </w:p>
    <w:p w14:paraId="208F9637" w14:textId="77777777"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8"/>
          <w:szCs w:val="18"/>
        </w:rPr>
      </w:pPr>
      <w:bookmarkStart w:id="42" w:name="_Ref114668085"/>
      <w:bookmarkStart w:id="43" w:name="_Hlk114652595"/>
      <w:r w:rsidRPr="00DA7252">
        <w:rPr>
          <w:rFonts w:ascii="Times New Roman" w:hAnsi="Times New Roman" w:cs="Times New Roman"/>
          <w:i w:val="0"/>
          <w:iCs w:val="0"/>
          <w:color w:val="000000" w:themeColor="text1"/>
          <w:sz w:val="18"/>
          <w:szCs w:val="18"/>
        </w:rPr>
        <w:t>Deixar de entregar a documentação exigida para o certame ou não entregar qualquer documento que tenha sido solicitado pelo/a pregoeiro/a durante o certame;</w:t>
      </w:r>
      <w:bookmarkEnd w:id="42"/>
    </w:p>
    <w:p w14:paraId="3F828975" w14:textId="77777777"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8"/>
          <w:szCs w:val="18"/>
        </w:rPr>
      </w:pPr>
      <w:bookmarkStart w:id="44" w:name="_Ref114668108"/>
      <w:r w:rsidRPr="00DA7252">
        <w:rPr>
          <w:rFonts w:ascii="Times New Roman" w:hAnsi="Times New Roman" w:cs="Times New Roman"/>
          <w:i w:val="0"/>
          <w:iCs w:val="0"/>
          <w:color w:val="000000" w:themeColor="text1"/>
          <w:sz w:val="18"/>
          <w:szCs w:val="18"/>
        </w:rPr>
        <w:t>Salvo em decorrência de fato superveniente devidamente justificado, não mantiver a proposta em especial quando:</w:t>
      </w:r>
      <w:bookmarkEnd w:id="44"/>
    </w:p>
    <w:p w14:paraId="0DE0204E"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Não enviar a proposta adequada ao último lance ofertado ou após a negociação; </w:t>
      </w:r>
    </w:p>
    <w:p w14:paraId="6A43F8CC"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Recusar-se a enviar o detalhamento da proposta quando exigível; </w:t>
      </w:r>
    </w:p>
    <w:p w14:paraId="4CAC873F"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Pedir para ser desclassificado quando encerrada a etapa competitiva; ou </w:t>
      </w:r>
    </w:p>
    <w:p w14:paraId="11CD4D43"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Deixar de apresentar amostra;</w:t>
      </w:r>
    </w:p>
    <w:p w14:paraId="0C19C0DC"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Apresentar proposta ou amostra em desacordo com as especificações do edital; </w:t>
      </w:r>
    </w:p>
    <w:p w14:paraId="53087044" w14:textId="77777777"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8"/>
          <w:szCs w:val="18"/>
        </w:rPr>
      </w:pPr>
      <w:bookmarkStart w:id="45" w:name="_Ref114668139"/>
      <w:r w:rsidRPr="00DA7252">
        <w:rPr>
          <w:rFonts w:ascii="Times New Roman" w:hAnsi="Times New Roman" w:cs="Times New Roman"/>
          <w:i w:val="0"/>
          <w:iCs w:val="0"/>
          <w:color w:val="000000" w:themeColor="text1"/>
          <w:sz w:val="18"/>
          <w:szCs w:val="18"/>
        </w:rPr>
        <w:t>Não celebrar o contrato ou não entregar a documentação exigida para a contratação, quando convocado dentro do prazo de validade de sua proposta;</w:t>
      </w:r>
      <w:bookmarkEnd w:id="45"/>
    </w:p>
    <w:p w14:paraId="05C7D153"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Recusar-se, sem justificativa, a assinar o contrato ou a ata de registro de preço, ou a aceitar ou retirar o instrumento equivalente no prazo estabelecido pela Administração;</w:t>
      </w:r>
    </w:p>
    <w:p w14:paraId="5DB610DA" w14:textId="77777777"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i w:val="0"/>
          <w:color w:val="000000" w:themeColor="text1"/>
          <w:sz w:val="18"/>
          <w:szCs w:val="18"/>
        </w:rPr>
      </w:pPr>
      <w:bookmarkStart w:id="46" w:name="_Ref114668249"/>
      <w:r w:rsidRPr="00DA7252">
        <w:rPr>
          <w:rFonts w:ascii="Times New Roman" w:hAnsi="Times New Roman" w:cs="Times New Roman"/>
          <w:i w:val="0"/>
          <w:iCs w:val="0"/>
          <w:color w:val="000000" w:themeColor="text1"/>
          <w:sz w:val="18"/>
          <w:szCs w:val="18"/>
        </w:rPr>
        <w:t>Apresentar declaração ou documentação falsa exigida para o certame ou prestar declaração falsa durante a licitação</w:t>
      </w:r>
      <w:bookmarkEnd w:id="46"/>
      <w:r w:rsidRPr="00DA7252">
        <w:rPr>
          <w:rFonts w:ascii="Times New Roman" w:hAnsi="Times New Roman" w:cs="Times New Roman"/>
          <w:i w:val="0"/>
          <w:iCs w:val="0"/>
          <w:color w:val="000000" w:themeColor="text1"/>
          <w:sz w:val="18"/>
          <w:szCs w:val="18"/>
        </w:rPr>
        <w:t>;</w:t>
      </w:r>
    </w:p>
    <w:p w14:paraId="2CB161C6" w14:textId="77777777"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i w:val="0"/>
          <w:color w:val="000000" w:themeColor="text1"/>
          <w:sz w:val="18"/>
          <w:szCs w:val="18"/>
        </w:rPr>
      </w:pPr>
      <w:bookmarkStart w:id="47" w:name="_Ref114668245"/>
      <w:r w:rsidRPr="00DA7252">
        <w:rPr>
          <w:rFonts w:ascii="Times New Roman" w:hAnsi="Times New Roman" w:cs="Times New Roman"/>
          <w:i w:val="0"/>
          <w:iCs w:val="0"/>
          <w:color w:val="000000" w:themeColor="text1"/>
          <w:sz w:val="18"/>
          <w:szCs w:val="18"/>
        </w:rPr>
        <w:t>Fraudar a licitação</w:t>
      </w:r>
      <w:bookmarkEnd w:id="47"/>
      <w:r w:rsidRPr="00DA7252">
        <w:rPr>
          <w:rFonts w:ascii="Times New Roman" w:hAnsi="Times New Roman" w:cs="Times New Roman"/>
          <w:i w:val="0"/>
          <w:iCs w:val="0"/>
          <w:color w:val="000000" w:themeColor="text1"/>
          <w:sz w:val="18"/>
          <w:szCs w:val="18"/>
        </w:rPr>
        <w:t>,</w:t>
      </w:r>
    </w:p>
    <w:p w14:paraId="2C00B5F5" w14:textId="77777777"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8"/>
          <w:szCs w:val="18"/>
        </w:rPr>
      </w:pPr>
      <w:bookmarkStart w:id="48" w:name="_Ref114668247"/>
      <w:r w:rsidRPr="00DA7252">
        <w:rPr>
          <w:rFonts w:ascii="Times New Roman" w:hAnsi="Times New Roman" w:cs="Times New Roman"/>
          <w:i w:val="0"/>
          <w:iCs w:val="0"/>
          <w:color w:val="000000" w:themeColor="text1"/>
          <w:sz w:val="18"/>
          <w:szCs w:val="18"/>
        </w:rPr>
        <w:t>Comportar-se de modo inidôneo ou cometer fraude de qualquer natureza, em especial quando:</w:t>
      </w:r>
      <w:bookmarkEnd w:id="48"/>
    </w:p>
    <w:p w14:paraId="3251475B"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Agir em conluio ou em desconformidade com a lei; </w:t>
      </w:r>
    </w:p>
    <w:p w14:paraId="732B2F3E"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Induzir deliberadamente a erro no julgamento; </w:t>
      </w:r>
    </w:p>
    <w:p w14:paraId="5AC05EC6"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Apresentar amostra falsificada ou deteriorada; </w:t>
      </w:r>
    </w:p>
    <w:p w14:paraId="2100B882"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b/>
          <w:i w:val="0"/>
          <w:color w:val="000000" w:themeColor="text1"/>
          <w:sz w:val="18"/>
          <w:szCs w:val="18"/>
        </w:rPr>
      </w:pPr>
      <w:bookmarkStart w:id="49" w:name="_Ref114668251"/>
      <w:r w:rsidRPr="00DA7252">
        <w:rPr>
          <w:rFonts w:ascii="Times New Roman" w:hAnsi="Times New Roman" w:cs="Times New Roman"/>
          <w:i w:val="0"/>
          <w:iCs w:val="0"/>
          <w:color w:val="000000" w:themeColor="text1"/>
          <w:sz w:val="18"/>
          <w:szCs w:val="18"/>
        </w:rPr>
        <w:t>Praticar atos ilícitos com vistas a frustrar os objetivos da licitação</w:t>
      </w:r>
      <w:bookmarkEnd w:id="49"/>
    </w:p>
    <w:p w14:paraId="33B32041"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b/>
          <w:i w:val="0"/>
          <w:color w:val="000000" w:themeColor="text1"/>
          <w:sz w:val="18"/>
          <w:szCs w:val="18"/>
        </w:rPr>
      </w:pPr>
      <w:bookmarkStart w:id="50" w:name="_Ref114668252"/>
      <w:r w:rsidRPr="00DA7252">
        <w:rPr>
          <w:rFonts w:ascii="Times New Roman" w:hAnsi="Times New Roman" w:cs="Times New Roman"/>
          <w:i w:val="0"/>
          <w:iCs w:val="0"/>
          <w:color w:val="000000" w:themeColor="text1"/>
          <w:sz w:val="18"/>
          <w:szCs w:val="18"/>
        </w:rPr>
        <w:t xml:space="preserve">Praticar ato lesivo previsto no </w:t>
      </w:r>
      <w:hyperlink r:id="rId37" w:tooltip="https://www.planalto.gov.br/ccivil_03/_ato2011-2014/2013/lei/l12846.htm#art5&quot; l &quot;art5">
        <w:r w:rsidRPr="00DA7252">
          <w:rPr>
            <w:rStyle w:val="Hyperlink1"/>
            <w:rFonts w:ascii="Times New Roman" w:hAnsi="Times New Roman" w:cs="Times New Roman"/>
            <w:i w:val="0"/>
            <w:iCs w:val="0"/>
            <w:color w:val="000000" w:themeColor="text1"/>
            <w:sz w:val="18"/>
            <w:szCs w:val="18"/>
            <w:u w:val="none"/>
          </w:rPr>
          <w:t>art. 5º da Lei n.º 12.846, de 2013</w:t>
        </w:r>
      </w:hyperlink>
      <w:r w:rsidRPr="00DA7252">
        <w:rPr>
          <w:rFonts w:ascii="Times New Roman" w:hAnsi="Times New Roman" w:cs="Times New Roman"/>
          <w:i w:val="0"/>
          <w:iCs w:val="0"/>
          <w:color w:val="000000" w:themeColor="text1"/>
          <w:sz w:val="18"/>
          <w:szCs w:val="18"/>
        </w:rPr>
        <w:t>.</w:t>
      </w:r>
      <w:bookmarkEnd w:id="43"/>
      <w:bookmarkEnd w:id="50"/>
    </w:p>
    <w:p w14:paraId="79E92CF6"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Com fulcro na </w:t>
      </w:r>
      <w:hyperlink r:id="rId38" w:tooltip="http://www.planalto.gov.br/ccivil_03/_ato2019-2022/2021/lei/L14133.htm">
        <w:r w:rsidRPr="00DA7252">
          <w:rPr>
            <w:rStyle w:val="Hyperlink1"/>
            <w:rFonts w:ascii="Times New Roman" w:hAnsi="Times New Roman" w:cs="Times New Roman"/>
            <w:i w:val="0"/>
            <w:iCs w:val="0"/>
            <w:color w:val="000000" w:themeColor="text1"/>
            <w:sz w:val="18"/>
            <w:szCs w:val="18"/>
          </w:rPr>
          <w:t>Lei nº 14.133, de 2021</w:t>
        </w:r>
      </w:hyperlink>
      <w:r w:rsidRPr="00DA7252">
        <w:rPr>
          <w:rFonts w:ascii="Times New Roman" w:hAnsi="Times New Roman" w:cs="Times New Roman"/>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p>
    <w:p w14:paraId="016EC0EC"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Advertência;</w:t>
      </w:r>
    </w:p>
    <w:p w14:paraId="10EBD26A"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Multa;</w:t>
      </w:r>
    </w:p>
    <w:p w14:paraId="41F3D439"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Impedimento de licitar e contratar e</w:t>
      </w:r>
    </w:p>
    <w:p w14:paraId="42215806"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Declaração de inidoneidade para licitar ou contratar, enquanto perdurarem os motivos determinantes da punição ou até que seja promovida sua reabilitação perante a própria autoridade que aplicou a penalidade</w:t>
      </w:r>
    </w:p>
    <w:p w14:paraId="143AC11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aplicação das sanções serão considerados:</w:t>
      </w:r>
    </w:p>
    <w:p w14:paraId="2D0E39D7"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natureza e a gravidade da infração cometida.</w:t>
      </w:r>
    </w:p>
    <w:p w14:paraId="15CDC693"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As peculiaridades do caso concreto</w:t>
      </w:r>
    </w:p>
    <w:p w14:paraId="1247A43C"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As circunstâncias agravantes ou atenuantes</w:t>
      </w:r>
    </w:p>
    <w:p w14:paraId="6174596D"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danos que dela provierem para a Administração Pública</w:t>
      </w:r>
    </w:p>
    <w:p w14:paraId="47979D50"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implantação ou o aperfeiçoamento de programa de integridade, conforme normas e orientações dos órgãos de controle.</w:t>
      </w:r>
    </w:p>
    <w:p w14:paraId="1E7AE36D"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multa será recolhida em percentual de 30% incidente sobre o valor do contrato licitado, recolhida no prazo máximo de 05 (dias) úteis, a contar da comunicação oficial. </w:t>
      </w:r>
    </w:p>
    <w:p w14:paraId="6B738C82" w14:textId="0C5ADD43"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8"/>
          <w:szCs w:val="18"/>
        </w:rPr>
      </w:pPr>
      <w:bookmarkStart w:id="51" w:name="_Hlk113876035"/>
      <w:r w:rsidRPr="00DA7252">
        <w:rPr>
          <w:rFonts w:ascii="Times New Roman" w:hAnsi="Times New Roman" w:cs="Times New Roman"/>
          <w:i w:val="0"/>
          <w:iCs w:val="0"/>
          <w:color w:val="000000" w:themeColor="text1"/>
          <w:sz w:val="18"/>
          <w:szCs w:val="18"/>
        </w:rPr>
        <w:t xml:space="preserve">Para as infrações previstas nos itens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_Ref114668085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10.1.1</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_Ref114668108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10.1.2</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_Ref114668139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10.1.3</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a multa será de 15% do valor do contrato licitado.</w:t>
      </w:r>
      <w:bookmarkEnd w:id="51"/>
    </w:p>
    <w:p w14:paraId="4AE2551B" w14:textId="37F0412C"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Para as infrações previstas nos itens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_Ref114668249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10.1.4</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_Ref114668245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10.1.5</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_Ref114668247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10.1.6</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_Ref114668251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10.1.6.4</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_Ref114668252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10.1.6.5</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a multa será de 30% do valor do contrato licitado.</w:t>
      </w:r>
    </w:p>
    <w:p w14:paraId="67E7CCA4"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As sanções de advertência, impedimento de licitar e contratar e declaração de inidoneidade para licitar ou contratar poderão ser aplicadas, cumulativamente ou não, à penalidade de multa</w:t>
      </w:r>
    </w:p>
    <w:p w14:paraId="42A295A1"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aplicação da sanção de multa será facultada a defesa do interessado no prazo de 15 (quinze) dias úteis, contado da data de sua intimação.</w:t>
      </w:r>
    </w:p>
    <w:p w14:paraId="72532A76" w14:textId="116F76B1"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sanção de impedimento de licitar e contratar será aplicada ao responsável em decorrência das infrações administrativas relacionadas nos itens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_Ref114668085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10.1.1</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_Ref114668108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10.1.2</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_Ref114668139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10.1.3</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B90DD0F" w14:textId="05C2AAD8"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_Ref114668249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10.1.4</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_Ref114668245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10.1.5</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_Ref114668247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10.1.6</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_Ref114668251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10.1.6.4</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_Ref114668252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10.1.6.5</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bem como pelas infrações administrativas previstas nos itens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_Ref114668085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10.1.1</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_Ref114668108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10.1.2</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_Ref114668139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10.1.3</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39" w:tooltip="http://www.planalto.gov.br/ccivil_03/_ato2019-2022/2021/lei/L14133.htm#art156§5&quot; l &quot;art156§5">
        <w:r w:rsidRPr="00DA7252">
          <w:rPr>
            <w:rStyle w:val="Hyperlink1"/>
            <w:rFonts w:ascii="Times New Roman" w:hAnsi="Times New Roman" w:cs="Times New Roman"/>
            <w:i w:val="0"/>
            <w:iCs w:val="0"/>
            <w:color w:val="000000" w:themeColor="text1"/>
            <w:sz w:val="18"/>
            <w:szCs w:val="18"/>
            <w:u w:val="none"/>
          </w:rPr>
          <w:t>art. 156, §5º, da Lei n.º 14.133/2021</w:t>
        </w:r>
      </w:hyperlink>
      <w:r w:rsidRPr="00DA7252">
        <w:rPr>
          <w:rFonts w:ascii="Times New Roman" w:hAnsi="Times New Roman" w:cs="Times New Roman"/>
          <w:i w:val="0"/>
          <w:iCs w:val="0"/>
          <w:color w:val="000000" w:themeColor="text1"/>
          <w:sz w:val="18"/>
          <w:szCs w:val="18"/>
        </w:rPr>
        <w:t>.</w:t>
      </w:r>
    </w:p>
    <w:p w14:paraId="7F7D93BD" w14:textId="40EB0001"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_Ref114668139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024863">
        <w:rPr>
          <w:rFonts w:ascii="Times New Roman" w:hAnsi="Times New Roman" w:cs="Times New Roman"/>
          <w:i w:val="0"/>
          <w:iCs w:val="0"/>
          <w:color w:val="000000" w:themeColor="text1"/>
          <w:sz w:val="18"/>
          <w:szCs w:val="18"/>
        </w:rPr>
        <w:t>10.1.3</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caracterizará o descumprimento total da obrigação assumida e o sujeitará às penalidades e à imediata perda da garantia de proposta em favor do órgão ou entidade promotora da licitação.</w:t>
      </w:r>
    </w:p>
    <w:p w14:paraId="0F99AD47" w14:textId="77777777" w:rsidR="003E549D" w:rsidRPr="00DA7252" w:rsidRDefault="003801C8">
      <w:pPr>
        <w:pStyle w:val="Nvel2-Red"/>
        <w:tabs>
          <w:tab w:val="left" w:pos="1018"/>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5993AC3" w14:textId="77777777" w:rsidR="003E549D" w:rsidRPr="00DA7252" w:rsidRDefault="003801C8">
      <w:pPr>
        <w:pStyle w:val="Nvel2-Red"/>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27006A2" w14:textId="77777777" w:rsidR="003E549D" w:rsidRPr="00DA7252" w:rsidRDefault="003801C8">
      <w:pPr>
        <w:pStyle w:val="Nvel2-Red"/>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EBB4CBF" w14:textId="77777777" w:rsidR="003E549D" w:rsidRPr="00DA7252" w:rsidRDefault="003801C8">
      <w:pPr>
        <w:pStyle w:val="Nvel2-Red"/>
        <w:tabs>
          <w:tab w:val="left" w:pos="1136"/>
          <w:tab w:val="left" w:pos="1189"/>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recurso e o pedido de reconsideração terão efeito suspensivo do ato ou da decisão recorrida até que sobrevenha decisão final da autoridade competente.</w:t>
      </w:r>
    </w:p>
    <w:p w14:paraId="27E641B1" w14:textId="6A157E42" w:rsidR="003E549D" w:rsidRPr="00DA7252" w:rsidRDefault="003801C8" w:rsidP="00855A60">
      <w:pPr>
        <w:pStyle w:val="Nvel2-Red"/>
        <w:tabs>
          <w:tab w:val="left" w:pos="1136"/>
        </w:tabs>
        <w:spacing w:before="0" w:after="0" w:line="240" w:lineRule="auto"/>
        <w:ind w:left="999" w:hanging="432"/>
        <w:rPr>
          <w:rFonts w:ascii="Times New Roman" w:hAnsi="Times New Roman" w:cs="Times New Roman"/>
          <w:sz w:val="18"/>
          <w:szCs w:val="18"/>
        </w:rPr>
      </w:pPr>
      <w:r w:rsidRPr="00DA7252">
        <w:rPr>
          <w:rFonts w:ascii="Times New Roman" w:hAnsi="Times New Roman" w:cs="Times New Roman"/>
          <w:i w:val="0"/>
          <w:iCs w:val="0"/>
          <w:color w:val="000000" w:themeColor="text1"/>
          <w:sz w:val="18"/>
          <w:szCs w:val="18"/>
        </w:rPr>
        <w:t>A aplicação das sanções previstas neste edital não exclui, em hipótese alguma, a obrigação de reparação integral dos danos causados</w:t>
      </w:r>
      <w:r w:rsidRPr="00DA7252">
        <w:rPr>
          <w:rFonts w:ascii="Times New Roman" w:hAnsi="Times New Roman" w:cs="Times New Roman"/>
          <w:sz w:val="18"/>
          <w:szCs w:val="18"/>
        </w:rPr>
        <w:t>.</w:t>
      </w:r>
    </w:p>
    <w:p w14:paraId="4772E7C9" w14:textId="77777777" w:rsidR="003E549D" w:rsidRPr="00DA7252"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8"/>
          <w:szCs w:val="18"/>
        </w:rPr>
      </w:pPr>
      <w:bookmarkStart w:id="52" w:name="_Toc135469235"/>
      <w:r w:rsidRPr="00DA7252">
        <w:rPr>
          <w:rFonts w:ascii="Times New Roman" w:hAnsi="Times New Roman" w:cs="Times New Roman"/>
          <w:b/>
          <w:bCs/>
          <w:i w:val="0"/>
          <w:iCs w:val="0"/>
          <w:color w:val="000000" w:themeColor="text1"/>
          <w:sz w:val="18"/>
          <w:szCs w:val="18"/>
        </w:rPr>
        <w:t>DA IMPUGNAÇÃO AO EDITAL E DO PEDIDO DE ESCLARECIMENTO</w:t>
      </w:r>
      <w:bookmarkEnd w:id="52"/>
    </w:p>
    <w:p w14:paraId="1E32E49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Qualquer pessoa é parte legítima para impugnar este Edital por irregularidade na aplicação da </w:t>
      </w:r>
      <w:hyperlink r:id="rId40" w:tooltip="http://www.planalto.gov.br/ccivil_03/_ato2019-2022/2021/lei/L14133.htm">
        <w:r w:rsidRPr="00DA7252">
          <w:rPr>
            <w:rStyle w:val="Hyperlink1"/>
            <w:rFonts w:ascii="Times New Roman" w:hAnsi="Times New Roman" w:cs="Times New Roman"/>
            <w:i w:val="0"/>
            <w:iCs w:val="0"/>
            <w:color w:val="000000" w:themeColor="text1"/>
            <w:sz w:val="18"/>
            <w:szCs w:val="18"/>
            <w:u w:val="none"/>
          </w:rPr>
          <w:t>Lei nº 14.133, de 2021</w:t>
        </w:r>
      </w:hyperlink>
      <w:r w:rsidRPr="00DA7252">
        <w:rPr>
          <w:rFonts w:ascii="Times New Roman" w:hAnsi="Times New Roman" w:cs="Times New Roman"/>
          <w:i w:val="0"/>
          <w:iCs w:val="0"/>
          <w:color w:val="000000" w:themeColor="text1"/>
          <w:sz w:val="18"/>
          <w:szCs w:val="18"/>
        </w:rPr>
        <w:t>, devendo protocolar o pedido até 3 (três) dias úteis antes da data da abertura do certame.</w:t>
      </w:r>
    </w:p>
    <w:p w14:paraId="2178FF4D"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resposta à impugnação ou ao pedido de esclarecimento será divulgado em sítio eletrônico oficial no prazo de até 3 (três) dias úteis, limitado ao último dia útil anterior à data da abertura do certame.</w:t>
      </w:r>
    </w:p>
    <w:p w14:paraId="39E70384"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impugnação e o pedido de esclarecimento poderão ser realizados por forma eletrônica, pelos seguintes meios: </w:t>
      </w:r>
      <w:hyperlink r:id="rId41">
        <w:r w:rsidRPr="00DA7252">
          <w:rPr>
            <w:rStyle w:val="Hyperlink1"/>
            <w:rFonts w:ascii="Times New Roman" w:hAnsi="Times New Roman" w:cs="Times New Roman"/>
            <w:i w:val="0"/>
            <w:iCs w:val="0"/>
            <w:color w:val="000000" w:themeColor="text1"/>
            <w:sz w:val="18"/>
            <w:szCs w:val="18"/>
          </w:rPr>
          <w:t>licita@santabarbaradosul.rs.gov.br</w:t>
        </w:r>
      </w:hyperlink>
      <w:r w:rsidRPr="00DA7252">
        <w:rPr>
          <w:rFonts w:ascii="Times New Roman" w:hAnsi="Times New Roman" w:cs="Times New Roman"/>
          <w:i w:val="0"/>
          <w:iCs w:val="0"/>
          <w:color w:val="000000" w:themeColor="text1"/>
          <w:sz w:val="18"/>
          <w:szCs w:val="18"/>
        </w:rPr>
        <w:t xml:space="preserve"> ou </w:t>
      </w:r>
      <w:hyperlink r:id="rId42">
        <w:r w:rsidRPr="00DA7252">
          <w:rPr>
            <w:rStyle w:val="Hyperlink1"/>
            <w:rFonts w:ascii="Times New Roman" w:hAnsi="Times New Roman" w:cs="Times New Roman"/>
            <w:i w:val="0"/>
            <w:iCs w:val="0"/>
            <w:color w:val="000000" w:themeColor="text1"/>
            <w:sz w:val="18"/>
            <w:szCs w:val="18"/>
          </w:rPr>
          <w:t>https://pregaobanrisul.com.br/</w:t>
        </w:r>
      </w:hyperlink>
    </w:p>
    <w:p w14:paraId="6E7EB0E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As impugnações e pedidos de esclarecimentos não suspendem os prazos previstos no certame.</w:t>
      </w:r>
    </w:p>
    <w:p w14:paraId="0D564300"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concessão de efeito suspensivo à impugnação é medida excepcional e deverá ser motivada pelo agente de contratação, nos autos do processo de licitação.</w:t>
      </w:r>
    </w:p>
    <w:p w14:paraId="780C6A24" w14:textId="6C10230A" w:rsidR="003E549D" w:rsidRPr="00DA7252" w:rsidRDefault="003801C8" w:rsidP="00855A60">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Acolhida a impugnação, será definida e publicada nova data para a realização do certame.</w:t>
      </w:r>
    </w:p>
    <w:p w14:paraId="0F50ED94" w14:textId="77777777" w:rsidR="003E549D" w:rsidRPr="00DA7252"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8"/>
          <w:szCs w:val="18"/>
        </w:rPr>
      </w:pPr>
      <w:bookmarkStart w:id="53" w:name="_Toc135469236"/>
      <w:r w:rsidRPr="00DA7252">
        <w:rPr>
          <w:rFonts w:ascii="Times New Roman" w:hAnsi="Times New Roman" w:cs="Times New Roman"/>
          <w:b/>
          <w:bCs/>
          <w:i w:val="0"/>
          <w:iCs w:val="0"/>
          <w:color w:val="000000" w:themeColor="text1"/>
          <w:sz w:val="18"/>
          <w:szCs w:val="18"/>
        </w:rPr>
        <w:t>DAS DISPOSIÇÕES GERAIS</w:t>
      </w:r>
      <w:bookmarkEnd w:id="53"/>
    </w:p>
    <w:p w14:paraId="2EB6FC0B"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Será divulgada ata da sessão pública no sistema eletrônico.</w:t>
      </w:r>
    </w:p>
    <w:p w14:paraId="3CEFEB18"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B1ABAEE"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Todas as referências de tempo no Edital, no aviso e durante a sessão pública observarão o horário de Brasília/ DF.</w:t>
      </w:r>
    </w:p>
    <w:p w14:paraId="2B8213AE"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homologação do resultado desta licitação não implicará direito à contratação.</w:t>
      </w:r>
    </w:p>
    <w:p w14:paraId="3839BE2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A416E29"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5B2BDC0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contagem dos prazos estabelecidos neste Edital e seus Anexos, excluir-se-á o dia do início e incluir-se-á o do vencimento. Só se iniciam e vencem os prazos em dias de expediente na Administração.</w:t>
      </w:r>
    </w:p>
    <w:p w14:paraId="3CA40CA6"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desatendimento de exigências formais não essenciais não importará o afastamento do licitante, desde que seja possível o aproveitamento do ato, observados os princípios da isonomia e do interesse público.</w:t>
      </w:r>
    </w:p>
    <w:p w14:paraId="7C86009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Em caso de divergência entre disposições deste Edital e de seus anexos ou demais peças que compõem o processo, prevalecerá as deste Edital.</w:t>
      </w:r>
    </w:p>
    <w:p w14:paraId="3BD0805C" w14:textId="77777777" w:rsidR="003E549D" w:rsidRPr="00DA7252" w:rsidRDefault="003801C8">
      <w:pPr>
        <w:pStyle w:val="Nvel2-Red"/>
        <w:tabs>
          <w:tab w:val="left" w:pos="1082"/>
        </w:tabs>
        <w:spacing w:before="0" w:after="0" w:line="240" w:lineRule="auto"/>
        <w:ind w:left="1020" w:hanging="454"/>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 Edital e seus anexos estão disponíveis, na íntegra, no Portal Nacional de Contratações Públicas (PNCP) e endereço eletrônico </w:t>
      </w:r>
      <w:hyperlink r:id="rId43" w:tooltip="http://www.santabarbaradosul.rs.gov.br">
        <w:r w:rsidRPr="00DA7252">
          <w:rPr>
            <w:rStyle w:val="Hyperlink1"/>
            <w:rFonts w:ascii="Times New Roman" w:hAnsi="Times New Roman" w:cs="Times New Roman"/>
            <w:i w:val="0"/>
            <w:iCs w:val="0"/>
            <w:color w:val="000000" w:themeColor="text1"/>
            <w:sz w:val="18"/>
            <w:szCs w:val="18"/>
          </w:rPr>
          <w:t>www.santabarbaradosul.rs.gov.br</w:t>
        </w:r>
      </w:hyperlink>
      <w:r w:rsidRPr="00DA7252">
        <w:rPr>
          <w:rFonts w:ascii="Times New Roman" w:hAnsi="Times New Roman" w:cs="Times New Roman"/>
          <w:i w:val="0"/>
          <w:iCs w:val="0"/>
          <w:color w:val="000000" w:themeColor="text1"/>
          <w:sz w:val="18"/>
          <w:szCs w:val="18"/>
        </w:rPr>
        <w:t>.</w:t>
      </w:r>
    </w:p>
    <w:p w14:paraId="48D9209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Integram este Edital, para todos os fins e efeitos, os seguintes anexos:</w:t>
      </w:r>
    </w:p>
    <w:p w14:paraId="4CC317AB"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ANEXO I – Termo de Referência.</w:t>
      </w:r>
    </w:p>
    <w:p w14:paraId="736FCF6A"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Apêndice do Anexo I – Estudo Técnico Preliminar.</w:t>
      </w:r>
    </w:p>
    <w:p w14:paraId="2374FC9C"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ANEXO II – Modelo Proposta</w:t>
      </w:r>
    </w:p>
    <w:p w14:paraId="5A0BC41D"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ANEXO III – Minuta do Contrato</w:t>
      </w:r>
    </w:p>
    <w:p w14:paraId="106F6567"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ANEXO IV – Extrato de Aviso de Edital</w:t>
      </w:r>
    </w:p>
    <w:p w14:paraId="1C91E43B"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ANEXO V – Autorização Autoridade Competente</w:t>
      </w:r>
    </w:p>
    <w:p w14:paraId="23ED6DAC"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b/>
          <w:i w:val="0"/>
          <w:color w:val="000000" w:themeColor="text1"/>
          <w:sz w:val="18"/>
          <w:szCs w:val="18"/>
        </w:rPr>
      </w:pPr>
      <w:r w:rsidRPr="00DA7252">
        <w:rPr>
          <w:rFonts w:ascii="Times New Roman" w:hAnsi="Times New Roman" w:cs="Times New Roman"/>
          <w:i w:val="0"/>
          <w:iCs w:val="0"/>
          <w:color w:val="000000" w:themeColor="text1"/>
          <w:sz w:val="18"/>
          <w:szCs w:val="18"/>
        </w:rPr>
        <w:t xml:space="preserve">ANEXO VI – Memorial descritivo </w:t>
      </w:r>
    </w:p>
    <w:p w14:paraId="669528D6" w14:textId="77777777" w:rsidR="003E549D" w:rsidRPr="00DA7252" w:rsidRDefault="003E549D">
      <w:pPr>
        <w:tabs>
          <w:tab w:val="left" w:pos="992"/>
        </w:tabs>
        <w:jc w:val="both"/>
        <w:rPr>
          <w:rFonts w:ascii="Times New Roman" w:hAnsi="Times New Roman" w:cs="Times New Roman"/>
          <w:sz w:val="18"/>
          <w:szCs w:val="18"/>
          <w:highlight w:val="cyan"/>
        </w:rPr>
      </w:pPr>
    </w:p>
    <w:p w14:paraId="53B3EBCE" w14:textId="7EADB32A" w:rsidR="003E549D" w:rsidRPr="00DA7252" w:rsidRDefault="003801C8" w:rsidP="00327A2E">
      <w:pPr>
        <w:jc w:val="center"/>
        <w:rPr>
          <w:rFonts w:ascii="Times New Roman" w:hAnsi="Times New Roman" w:cs="Times New Roman"/>
          <w:color w:val="000000"/>
          <w:sz w:val="18"/>
          <w:szCs w:val="18"/>
        </w:rPr>
      </w:pPr>
      <w:r w:rsidRPr="00DA7252">
        <w:rPr>
          <w:rFonts w:ascii="Times New Roman" w:eastAsia="MS Mincho" w:hAnsi="Times New Roman" w:cs="Times New Roman"/>
          <w:color w:val="000000"/>
          <w:sz w:val="18"/>
          <w:szCs w:val="18"/>
        </w:rPr>
        <w:t>.</w:t>
      </w:r>
    </w:p>
    <w:p w14:paraId="386A1162" w14:textId="77777777" w:rsidR="003E549D" w:rsidRPr="00DA7252" w:rsidRDefault="003E549D">
      <w:pPr>
        <w:jc w:val="center"/>
        <w:rPr>
          <w:rFonts w:ascii="Times New Roman" w:hAnsi="Times New Roman" w:cs="Times New Roman"/>
          <w:color w:val="000000"/>
          <w:sz w:val="18"/>
          <w:szCs w:val="18"/>
        </w:rPr>
      </w:pPr>
    </w:p>
    <w:p w14:paraId="50941DE4" w14:textId="08750675" w:rsidR="003E549D" w:rsidRPr="00DA7252" w:rsidRDefault="003801C8" w:rsidP="00327A2E">
      <w:pPr>
        <w:spacing w:line="360" w:lineRule="auto"/>
        <w:jc w:val="right"/>
        <w:rPr>
          <w:rFonts w:ascii="Times New Roman" w:hAnsi="Times New Roman" w:cs="Times New Roman"/>
          <w:sz w:val="18"/>
          <w:szCs w:val="18"/>
          <w:shd w:val="clear" w:color="auto" w:fill="FFFFFF"/>
        </w:rPr>
      </w:pPr>
      <w:r w:rsidRPr="00DA7252">
        <w:rPr>
          <w:rFonts w:ascii="Times New Roman" w:hAnsi="Times New Roman" w:cs="Times New Roman"/>
          <w:sz w:val="18"/>
          <w:szCs w:val="18"/>
          <w:shd w:val="clear" w:color="auto" w:fill="FFFFFF"/>
        </w:rPr>
        <w:t xml:space="preserve">Santa Bárbara do Sul, RS </w:t>
      </w:r>
      <w:r w:rsidR="00855A60" w:rsidRPr="00DA7252">
        <w:rPr>
          <w:rFonts w:ascii="Times New Roman" w:hAnsi="Times New Roman" w:cs="Times New Roman"/>
          <w:sz w:val="18"/>
          <w:szCs w:val="18"/>
          <w:shd w:val="clear" w:color="auto" w:fill="FFFFFF"/>
        </w:rPr>
        <w:t>233</w:t>
      </w:r>
      <w:r w:rsidRPr="00DA7252">
        <w:rPr>
          <w:rFonts w:ascii="Times New Roman" w:hAnsi="Times New Roman" w:cs="Times New Roman"/>
          <w:sz w:val="18"/>
          <w:szCs w:val="18"/>
          <w:shd w:val="clear" w:color="auto" w:fill="FFFFFF"/>
        </w:rPr>
        <w:t xml:space="preserve"> de </w:t>
      </w:r>
      <w:r w:rsidR="00327A2E" w:rsidRPr="00DA7252">
        <w:rPr>
          <w:rFonts w:ascii="Times New Roman" w:hAnsi="Times New Roman" w:cs="Times New Roman"/>
          <w:sz w:val="18"/>
          <w:szCs w:val="18"/>
          <w:shd w:val="clear" w:color="auto" w:fill="FFFFFF"/>
        </w:rPr>
        <w:t>setembro</w:t>
      </w:r>
      <w:r w:rsidRPr="00DA7252">
        <w:rPr>
          <w:rFonts w:ascii="Times New Roman" w:hAnsi="Times New Roman" w:cs="Times New Roman"/>
          <w:sz w:val="18"/>
          <w:szCs w:val="18"/>
          <w:shd w:val="clear" w:color="auto" w:fill="FFFFFF"/>
        </w:rPr>
        <w:t xml:space="preserve"> de 2025</w:t>
      </w:r>
    </w:p>
    <w:p w14:paraId="765C270D" w14:textId="77777777" w:rsidR="00855A60" w:rsidRPr="00DA7252" w:rsidRDefault="00855A60" w:rsidP="00327A2E">
      <w:pPr>
        <w:spacing w:line="360" w:lineRule="auto"/>
        <w:jc w:val="right"/>
        <w:rPr>
          <w:rFonts w:ascii="Times New Roman" w:hAnsi="Times New Roman" w:cs="Times New Roman"/>
          <w:sz w:val="18"/>
          <w:szCs w:val="18"/>
          <w:shd w:val="clear" w:color="auto" w:fill="FFFFFF"/>
        </w:rPr>
      </w:pPr>
    </w:p>
    <w:p w14:paraId="33F86994" w14:textId="77777777" w:rsidR="00855A60" w:rsidRPr="00DA7252" w:rsidRDefault="00855A60" w:rsidP="00327A2E">
      <w:pPr>
        <w:spacing w:line="360" w:lineRule="auto"/>
        <w:jc w:val="right"/>
        <w:rPr>
          <w:rFonts w:ascii="Times New Roman" w:hAnsi="Times New Roman" w:cs="Times New Roman"/>
          <w:sz w:val="18"/>
          <w:szCs w:val="18"/>
          <w:shd w:val="clear" w:color="auto" w:fill="FFFFFF"/>
        </w:rPr>
      </w:pPr>
    </w:p>
    <w:p w14:paraId="31D9461D" w14:textId="77777777" w:rsidR="00855A60" w:rsidRPr="00DA7252" w:rsidRDefault="00855A60" w:rsidP="00327A2E">
      <w:pPr>
        <w:spacing w:line="360" w:lineRule="auto"/>
        <w:jc w:val="right"/>
        <w:rPr>
          <w:rFonts w:ascii="Times New Roman" w:hAnsi="Times New Roman" w:cs="Times New Roman"/>
          <w:sz w:val="18"/>
          <w:szCs w:val="18"/>
        </w:rPr>
      </w:pPr>
    </w:p>
    <w:p w14:paraId="5D4B88F2" w14:textId="77777777" w:rsidR="003E549D" w:rsidRPr="00DA7252" w:rsidRDefault="003E549D">
      <w:pPr>
        <w:jc w:val="center"/>
        <w:rPr>
          <w:rFonts w:ascii="Times New Roman" w:hAnsi="Times New Roman" w:cs="Times New Roman"/>
          <w:color w:val="000000"/>
          <w:sz w:val="18"/>
          <w:szCs w:val="18"/>
        </w:rPr>
      </w:pPr>
    </w:p>
    <w:p w14:paraId="35D192F1" w14:textId="77777777" w:rsidR="003E549D" w:rsidRPr="00DA7252" w:rsidRDefault="003801C8">
      <w:pPr>
        <w:jc w:val="center"/>
        <w:rPr>
          <w:rFonts w:ascii="Times New Roman" w:hAnsi="Times New Roman" w:cs="Times New Roman"/>
          <w:color w:val="000000" w:themeColor="text1"/>
          <w:sz w:val="18"/>
          <w:szCs w:val="18"/>
        </w:rPr>
      </w:pPr>
      <w:r w:rsidRPr="00DA7252">
        <w:rPr>
          <w:rFonts w:ascii="Times New Roman" w:hAnsi="Times New Roman" w:cs="Times New Roman"/>
          <w:color w:val="000000" w:themeColor="text1"/>
          <w:sz w:val="18"/>
          <w:szCs w:val="18"/>
        </w:rPr>
        <w:t>Leandro Caraffini Veneral</w:t>
      </w:r>
    </w:p>
    <w:p w14:paraId="43FEF806" w14:textId="77777777" w:rsidR="003E549D" w:rsidRPr="00DA7252" w:rsidRDefault="003801C8">
      <w:pPr>
        <w:jc w:val="center"/>
        <w:rPr>
          <w:rFonts w:ascii="Times New Roman" w:hAnsi="Times New Roman" w:cs="Times New Roman"/>
          <w:color w:val="000000" w:themeColor="text1"/>
          <w:sz w:val="18"/>
          <w:szCs w:val="18"/>
        </w:rPr>
      </w:pPr>
      <w:r w:rsidRPr="00DA7252">
        <w:rPr>
          <w:rFonts w:ascii="Times New Roman" w:hAnsi="Times New Roman" w:cs="Times New Roman"/>
          <w:color w:val="000000" w:themeColor="text1"/>
          <w:sz w:val="18"/>
          <w:szCs w:val="18"/>
        </w:rPr>
        <w:t>Prefeito</w:t>
      </w:r>
    </w:p>
    <w:p w14:paraId="277DDB2B" w14:textId="77777777" w:rsidR="003E549D" w:rsidRPr="00DA7252" w:rsidRDefault="003E549D">
      <w:pPr>
        <w:jc w:val="center"/>
        <w:rPr>
          <w:rFonts w:ascii="Times New Roman" w:hAnsi="Times New Roman" w:cs="Times New Roman"/>
          <w:color w:val="000000" w:themeColor="text1"/>
          <w:sz w:val="18"/>
          <w:szCs w:val="18"/>
        </w:rPr>
      </w:pPr>
    </w:p>
    <w:p w14:paraId="224DC40F" w14:textId="77777777" w:rsidR="003E549D" w:rsidRPr="00DA7252" w:rsidRDefault="003E549D">
      <w:pPr>
        <w:jc w:val="center"/>
        <w:rPr>
          <w:rFonts w:ascii="Times New Roman" w:hAnsi="Times New Roman" w:cs="Times New Roman"/>
          <w:color w:val="000000" w:themeColor="text1"/>
          <w:sz w:val="18"/>
          <w:szCs w:val="18"/>
        </w:rPr>
      </w:pPr>
    </w:p>
    <w:p w14:paraId="117F0348" w14:textId="77777777" w:rsidR="003E549D" w:rsidRPr="00DA7252" w:rsidRDefault="003E549D">
      <w:pPr>
        <w:rPr>
          <w:rFonts w:ascii="Times New Roman" w:hAnsi="Times New Roman" w:cs="Times New Roman"/>
          <w:color w:val="000000" w:themeColor="text1"/>
          <w:sz w:val="18"/>
          <w:szCs w:val="18"/>
        </w:rPr>
      </w:pPr>
    </w:p>
    <w:p w14:paraId="50AD97B4" w14:textId="77777777" w:rsidR="003E549D" w:rsidRPr="00DA7252" w:rsidRDefault="003E549D">
      <w:pPr>
        <w:rPr>
          <w:rFonts w:ascii="Times New Roman" w:hAnsi="Times New Roman" w:cs="Times New Roman"/>
          <w:color w:val="000000" w:themeColor="text1"/>
          <w:sz w:val="18"/>
          <w:szCs w:val="18"/>
        </w:rPr>
      </w:pPr>
    </w:p>
    <w:p w14:paraId="2EA1B739" w14:textId="77777777" w:rsidR="003E549D" w:rsidRPr="00DA7252" w:rsidRDefault="003E549D">
      <w:pPr>
        <w:rPr>
          <w:rFonts w:ascii="Times New Roman" w:hAnsi="Times New Roman" w:cs="Times New Roman"/>
          <w:color w:val="000000" w:themeColor="text1"/>
          <w:sz w:val="18"/>
          <w:szCs w:val="18"/>
        </w:rPr>
      </w:pPr>
    </w:p>
    <w:p w14:paraId="0CFECF97" w14:textId="77777777" w:rsidR="003E549D" w:rsidRDefault="003E549D">
      <w:pPr>
        <w:rPr>
          <w:rFonts w:ascii="Times New Roman" w:hAnsi="Times New Roman" w:cs="Times New Roman"/>
          <w:color w:val="000000" w:themeColor="text1"/>
          <w:sz w:val="18"/>
          <w:szCs w:val="18"/>
        </w:rPr>
      </w:pPr>
    </w:p>
    <w:p w14:paraId="6F92B103" w14:textId="77777777" w:rsidR="00DB0069" w:rsidRDefault="00DB0069">
      <w:pPr>
        <w:rPr>
          <w:rFonts w:ascii="Times New Roman" w:hAnsi="Times New Roman" w:cs="Times New Roman"/>
          <w:color w:val="000000" w:themeColor="text1"/>
          <w:sz w:val="18"/>
          <w:szCs w:val="18"/>
        </w:rPr>
      </w:pPr>
    </w:p>
    <w:p w14:paraId="62967E32" w14:textId="77777777" w:rsidR="00DB0069" w:rsidRDefault="00DB0069">
      <w:pPr>
        <w:rPr>
          <w:rFonts w:ascii="Times New Roman" w:hAnsi="Times New Roman" w:cs="Times New Roman"/>
          <w:color w:val="000000" w:themeColor="text1"/>
          <w:sz w:val="18"/>
          <w:szCs w:val="18"/>
        </w:rPr>
      </w:pPr>
    </w:p>
    <w:p w14:paraId="00F9C120" w14:textId="77777777" w:rsidR="00DB0069" w:rsidRDefault="00DB0069">
      <w:pPr>
        <w:rPr>
          <w:rFonts w:ascii="Times New Roman" w:hAnsi="Times New Roman" w:cs="Times New Roman"/>
          <w:color w:val="000000" w:themeColor="text1"/>
          <w:sz w:val="18"/>
          <w:szCs w:val="18"/>
        </w:rPr>
      </w:pPr>
    </w:p>
    <w:p w14:paraId="321D2920" w14:textId="77777777" w:rsidR="00DB0069" w:rsidRDefault="00DB0069">
      <w:pPr>
        <w:rPr>
          <w:rFonts w:ascii="Times New Roman" w:hAnsi="Times New Roman" w:cs="Times New Roman"/>
          <w:color w:val="000000" w:themeColor="text1"/>
          <w:sz w:val="18"/>
          <w:szCs w:val="18"/>
        </w:rPr>
      </w:pPr>
    </w:p>
    <w:p w14:paraId="0470CD04" w14:textId="77777777" w:rsidR="00DB0069" w:rsidRDefault="00DB0069">
      <w:pPr>
        <w:rPr>
          <w:rFonts w:ascii="Times New Roman" w:hAnsi="Times New Roman" w:cs="Times New Roman"/>
          <w:color w:val="000000" w:themeColor="text1"/>
          <w:sz w:val="18"/>
          <w:szCs w:val="18"/>
        </w:rPr>
      </w:pPr>
    </w:p>
    <w:p w14:paraId="20523065" w14:textId="77777777" w:rsidR="00DB0069" w:rsidRPr="00DA7252" w:rsidRDefault="00DB0069">
      <w:pPr>
        <w:rPr>
          <w:rFonts w:ascii="Times New Roman" w:hAnsi="Times New Roman" w:cs="Times New Roman"/>
          <w:color w:val="000000" w:themeColor="text1"/>
          <w:sz w:val="18"/>
          <w:szCs w:val="18"/>
        </w:rPr>
      </w:pPr>
    </w:p>
    <w:p w14:paraId="266E8B14" w14:textId="77777777" w:rsidR="003E549D" w:rsidRPr="00DA7252" w:rsidRDefault="003E549D">
      <w:pPr>
        <w:jc w:val="center"/>
        <w:rPr>
          <w:rFonts w:ascii="Times New Roman" w:hAnsi="Times New Roman" w:cs="Times New Roman"/>
          <w:sz w:val="18"/>
          <w:szCs w:val="18"/>
        </w:rPr>
      </w:pPr>
    </w:p>
    <w:p w14:paraId="79DA5315" w14:textId="77777777" w:rsidR="003E549D" w:rsidRPr="00DA7252" w:rsidRDefault="003801C8">
      <w:pPr>
        <w:pStyle w:val="Cabealho"/>
        <w:jc w:val="center"/>
        <w:rPr>
          <w:rFonts w:ascii="Times New Roman" w:hAnsi="Times New Roman" w:cs="Times New Roman"/>
          <w:i/>
          <w:iCs/>
          <w:sz w:val="18"/>
          <w:szCs w:val="18"/>
        </w:rPr>
      </w:pPr>
      <w:r w:rsidRPr="00DA7252">
        <w:rPr>
          <w:rFonts w:ascii="Times New Roman" w:hAnsi="Times New Roman" w:cs="Times New Roman"/>
          <w:i/>
          <w:iCs/>
          <w:sz w:val="18"/>
          <w:szCs w:val="18"/>
        </w:rPr>
        <w:t>Carolina da Costa Vianna</w:t>
      </w:r>
    </w:p>
    <w:p w14:paraId="47B23E25" w14:textId="77777777" w:rsidR="003E549D" w:rsidRPr="00DA7252" w:rsidRDefault="003801C8">
      <w:pPr>
        <w:pStyle w:val="Cabealho"/>
        <w:jc w:val="center"/>
        <w:rPr>
          <w:rFonts w:ascii="Times New Roman" w:hAnsi="Times New Roman" w:cs="Times New Roman"/>
          <w:i/>
          <w:iCs/>
          <w:color w:val="000000" w:themeColor="text1"/>
          <w:sz w:val="18"/>
          <w:szCs w:val="18"/>
        </w:rPr>
      </w:pPr>
      <w:r w:rsidRPr="00DA7252">
        <w:rPr>
          <w:rFonts w:ascii="Times New Roman" w:hAnsi="Times New Roman" w:cs="Times New Roman"/>
          <w:i/>
          <w:iCs/>
          <w:color w:val="000000" w:themeColor="text1"/>
          <w:sz w:val="18"/>
          <w:szCs w:val="18"/>
        </w:rPr>
        <w:t>Setor de Licitações</w:t>
      </w:r>
    </w:p>
    <w:p w14:paraId="44263362" w14:textId="77777777" w:rsidR="00855A60" w:rsidRPr="00DA7252" w:rsidRDefault="00855A60">
      <w:pPr>
        <w:pStyle w:val="Cabealho"/>
        <w:jc w:val="center"/>
        <w:rPr>
          <w:rFonts w:ascii="Times New Roman" w:hAnsi="Times New Roman" w:cs="Times New Roman"/>
          <w:i/>
          <w:iCs/>
          <w:color w:val="000000" w:themeColor="text1"/>
          <w:sz w:val="18"/>
          <w:szCs w:val="18"/>
        </w:rPr>
      </w:pPr>
    </w:p>
    <w:p w14:paraId="4D3C0F2C" w14:textId="77777777" w:rsidR="00855A60" w:rsidRPr="00DA7252" w:rsidRDefault="00855A60">
      <w:pPr>
        <w:pStyle w:val="Cabealho"/>
        <w:jc w:val="center"/>
        <w:rPr>
          <w:rFonts w:ascii="Times New Roman" w:hAnsi="Times New Roman" w:cs="Times New Roman"/>
          <w:i/>
          <w:iCs/>
          <w:color w:val="000000" w:themeColor="text1"/>
          <w:sz w:val="18"/>
          <w:szCs w:val="18"/>
        </w:rPr>
      </w:pPr>
    </w:p>
    <w:p w14:paraId="25FFB3CF" w14:textId="77777777" w:rsidR="003E549D" w:rsidRPr="00DA7252" w:rsidRDefault="003E549D" w:rsidP="00327A2E">
      <w:pPr>
        <w:rPr>
          <w:rFonts w:ascii="Times New Roman" w:hAnsi="Times New Roman" w:cs="Times New Roman"/>
          <w:color w:val="000000" w:themeColor="text1"/>
          <w:sz w:val="18"/>
          <w:szCs w:val="18"/>
        </w:rPr>
      </w:pPr>
    </w:p>
    <w:p w14:paraId="5DA1E1B1" w14:textId="77777777" w:rsidR="003E549D" w:rsidRPr="00DA7252" w:rsidRDefault="003801C8">
      <w:pPr>
        <w:pStyle w:val="Cabealho"/>
        <w:spacing w:line="312" w:lineRule="auto"/>
        <w:jc w:val="center"/>
        <w:rPr>
          <w:rFonts w:ascii="Times New Roman" w:hAnsi="Times New Roman" w:cs="Times New Roman"/>
          <w:b/>
          <w:bCs/>
          <w:sz w:val="18"/>
          <w:szCs w:val="18"/>
        </w:rPr>
      </w:pPr>
      <w:r w:rsidRPr="00DA7252">
        <w:rPr>
          <w:rFonts w:ascii="Times New Roman" w:hAnsi="Times New Roman" w:cs="Times New Roman"/>
          <w:b/>
          <w:bCs/>
          <w:sz w:val="18"/>
          <w:szCs w:val="18"/>
        </w:rPr>
        <w:t>ANEXO I</w:t>
      </w:r>
    </w:p>
    <w:p w14:paraId="265C26CF" w14:textId="77777777" w:rsidR="003E549D" w:rsidRPr="00DA7252" w:rsidRDefault="003801C8">
      <w:pPr>
        <w:pStyle w:val="Cabealho"/>
        <w:spacing w:line="312" w:lineRule="auto"/>
        <w:jc w:val="center"/>
        <w:rPr>
          <w:rFonts w:ascii="Times New Roman" w:hAnsi="Times New Roman" w:cs="Times New Roman"/>
          <w:sz w:val="18"/>
          <w:szCs w:val="18"/>
        </w:rPr>
      </w:pPr>
      <w:r w:rsidRPr="00DA7252">
        <w:rPr>
          <w:rFonts w:ascii="Times New Roman" w:hAnsi="Times New Roman" w:cs="Times New Roman"/>
          <w:b/>
          <w:bCs/>
          <w:sz w:val="18"/>
          <w:szCs w:val="18"/>
        </w:rPr>
        <w:t>TERMO DE REFERÊNCIA</w:t>
      </w:r>
    </w:p>
    <w:p w14:paraId="79025E08" w14:textId="5B522FC6" w:rsidR="003E549D" w:rsidRPr="00DA7252" w:rsidRDefault="00327A2E" w:rsidP="00327A2E">
      <w:pPr>
        <w:pStyle w:val="Nivel2"/>
        <w:numPr>
          <w:ilvl w:val="0"/>
          <w:numId w:val="0"/>
        </w:numPr>
        <w:spacing w:before="0" w:after="0" w:line="240" w:lineRule="auto"/>
        <w:jc w:val="center"/>
        <w:rPr>
          <w:rFonts w:ascii="Times New Roman" w:hAnsi="Times New Roman" w:cs="Times New Roman"/>
          <w:sz w:val="18"/>
          <w:szCs w:val="18"/>
        </w:rPr>
      </w:pPr>
      <w:r w:rsidRPr="00DA7252">
        <w:rPr>
          <w:rFonts w:ascii="Times New Roman" w:hAnsi="Times New Roman" w:cs="Times New Roman"/>
          <w:b/>
          <w:bCs/>
          <w:i/>
          <w:iCs/>
          <w:color w:val="auto"/>
          <w:sz w:val="18"/>
          <w:szCs w:val="18"/>
        </w:rPr>
        <w:t xml:space="preserve">CONTRATAÇÃO DE SERVIÇOS </w:t>
      </w:r>
      <w:r w:rsidR="00B83DEA">
        <w:rPr>
          <w:rFonts w:ascii="Times New Roman" w:hAnsi="Times New Roman" w:cs="Times New Roman"/>
          <w:b/>
          <w:bCs/>
          <w:i/>
          <w:iCs/>
          <w:color w:val="auto"/>
          <w:sz w:val="18"/>
          <w:szCs w:val="18"/>
        </w:rPr>
        <w:t xml:space="preserve">DE ELABORAÇÃO </w:t>
      </w:r>
      <w:r w:rsidRPr="00DA7252">
        <w:rPr>
          <w:rFonts w:ascii="Times New Roman" w:hAnsi="Times New Roman" w:cs="Times New Roman"/>
          <w:b/>
          <w:bCs/>
          <w:i/>
          <w:iCs/>
          <w:color w:val="auto"/>
          <w:sz w:val="18"/>
          <w:szCs w:val="18"/>
        </w:rPr>
        <w:t>E EXECUÇÃO DE PROJETOS DE PPCI</w:t>
      </w:r>
    </w:p>
    <w:p w14:paraId="6ADE5775" w14:textId="0D681941" w:rsidR="003E549D" w:rsidRPr="00DA7252" w:rsidRDefault="003801C8">
      <w:pPr>
        <w:spacing w:line="312" w:lineRule="auto"/>
        <w:jc w:val="center"/>
        <w:rPr>
          <w:rFonts w:ascii="Times New Roman" w:hAnsi="Times New Roman" w:cs="Times New Roman"/>
          <w:sz w:val="18"/>
          <w:szCs w:val="18"/>
        </w:rPr>
      </w:pPr>
      <w:r w:rsidRPr="00DA7252">
        <w:rPr>
          <w:rFonts w:ascii="Times New Roman" w:hAnsi="Times New Roman" w:cs="Times New Roman"/>
          <w:b/>
          <w:bCs/>
          <w:color w:val="000000"/>
          <w:sz w:val="18"/>
          <w:szCs w:val="18"/>
        </w:rPr>
        <w:t xml:space="preserve">(Processo Administrativo n° </w:t>
      </w:r>
      <w:r w:rsidR="00327A2E" w:rsidRPr="00DA7252">
        <w:rPr>
          <w:rFonts w:ascii="Times New Roman" w:hAnsi="Times New Roman" w:cs="Times New Roman"/>
          <w:b/>
          <w:bCs/>
          <w:color w:val="000000"/>
          <w:sz w:val="18"/>
          <w:szCs w:val="18"/>
        </w:rPr>
        <w:t>238</w:t>
      </w:r>
      <w:r w:rsidRPr="00DA7252">
        <w:rPr>
          <w:rFonts w:ascii="Times New Roman" w:hAnsi="Times New Roman" w:cs="Times New Roman"/>
          <w:b/>
          <w:bCs/>
          <w:color w:val="000000"/>
          <w:sz w:val="18"/>
          <w:szCs w:val="18"/>
        </w:rPr>
        <w:t>/2025)</w:t>
      </w:r>
    </w:p>
    <w:p w14:paraId="6ECE1BC3" w14:textId="77777777" w:rsidR="003E549D" w:rsidRPr="00DA7252" w:rsidRDefault="003E549D">
      <w:pPr>
        <w:spacing w:line="312" w:lineRule="auto"/>
        <w:jc w:val="center"/>
        <w:rPr>
          <w:rFonts w:ascii="Times New Roman" w:hAnsi="Times New Roman" w:cs="Times New Roman"/>
          <w:sz w:val="18"/>
          <w:szCs w:val="18"/>
        </w:rPr>
      </w:pPr>
    </w:p>
    <w:p w14:paraId="740BF635"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1 – CONDIÇÕES GERAIS DA CONTRATAÇÃO</w:t>
      </w:r>
    </w:p>
    <w:p w14:paraId="09F13E87" w14:textId="2D7E9EE8" w:rsidR="003E549D" w:rsidRPr="00DA7252" w:rsidRDefault="003801C8">
      <w:pPr>
        <w:pStyle w:val="Cabealho"/>
        <w:spacing w:line="312" w:lineRule="auto"/>
        <w:jc w:val="both"/>
        <w:rPr>
          <w:rFonts w:ascii="Times New Roman" w:hAnsi="Times New Roman" w:cs="Times New Roman"/>
          <w:sz w:val="18"/>
          <w:szCs w:val="18"/>
        </w:rPr>
      </w:pPr>
      <w:r w:rsidRPr="00DA7252">
        <w:rPr>
          <w:rFonts w:ascii="Times New Roman" w:hAnsi="Times New Roman" w:cs="Times New Roman"/>
          <w:sz w:val="18"/>
          <w:szCs w:val="18"/>
        </w:rPr>
        <w:t xml:space="preserve">1.1 – O objeto do presente termo é a </w:t>
      </w:r>
      <w:r w:rsidR="00327A2E" w:rsidRPr="00DA7252">
        <w:rPr>
          <w:rFonts w:ascii="Times New Roman" w:hAnsi="Times New Roman" w:cs="Times New Roman"/>
          <w:b/>
          <w:bCs/>
          <w:i/>
          <w:iCs/>
          <w:sz w:val="18"/>
          <w:szCs w:val="18"/>
        </w:rPr>
        <w:t xml:space="preserve">CONTRATAÇÃO DE SERVIÇOS </w:t>
      </w:r>
      <w:r w:rsidR="00B83DEA">
        <w:rPr>
          <w:rFonts w:ascii="Times New Roman" w:hAnsi="Times New Roman" w:cs="Times New Roman"/>
          <w:b/>
          <w:bCs/>
          <w:i/>
          <w:iCs/>
          <w:sz w:val="18"/>
          <w:szCs w:val="18"/>
        </w:rPr>
        <w:t xml:space="preserve">DE </w:t>
      </w:r>
      <w:proofErr w:type="gramStart"/>
      <w:r w:rsidR="00B83DEA">
        <w:rPr>
          <w:rFonts w:ascii="Times New Roman" w:hAnsi="Times New Roman" w:cs="Times New Roman"/>
          <w:b/>
          <w:bCs/>
          <w:i/>
          <w:iCs/>
          <w:sz w:val="18"/>
          <w:szCs w:val="18"/>
        </w:rPr>
        <w:t xml:space="preserve">ELABORAÇÃO </w:t>
      </w:r>
      <w:r w:rsidR="00327A2E" w:rsidRPr="00DA7252">
        <w:rPr>
          <w:rFonts w:ascii="Times New Roman" w:hAnsi="Times New Roman" w:cs="Times New Roman"/>
          <w:b/>
          <w:bCs/>
          <w:i/>
          <w:iCs/>
          <w:sz w:val="18"/>
          <w:szCs w:val="18"/>
        </w:rPr>
        <w:t xml:space="preserve"> E</w:t>
      </w:r>
      <w:proofErr w:type="gramEnd"/>
      <w:r w:rsidR="00327A2E" w:rsidRPr="00DA7252">
        <w:rPr>
          <w:rFonts w:ascii="Times New Roman" w:hAnsi="Times New Roman" w:cs="Times New Roman"/>
          <w:b/>
          <w:bCs/>
          <w:i/>
          <w:iCs/>
          <w:sz w:val="18"/>
          <w:szCs w:val="18"/>
        </w:rPr>
        <w:t xml:space="preserve"> EXECUÇÃO DE PROJETOS DE PPCI</w:t>
      </w:r>
      <w:r w:rsidRPr="00DA7252">
        <w:rPr>
          <w:rFonts w:ascii="Times New Roman" w:hAnsi="Times New Roman" w:cs="Times New Roman"/>
          <w:b/>
          <w:bCs/>
          <w:i/>
          <w:iCs/>
          <w:color w:val="000000" w:themeColor="text1"/>
          <w:sz w:val="18"/>
          <w:szCs w:val="18"/>
        </w:rPr>
        <w:t>,</w:t>
      </w:r>
      <w:r w:rsidRPr="00DA7252">
        <w:rPr>
          <w:rFonts w:ascii="Times New Roman" w:hAnsi="Times New Roman" w:cs="Times New Roman"/>
          <w:sz w:val="18"/>
          <w:szCs w:val="18"/>
        </w:rPr>
        <w:t xml:space="preserve"> nos termos da tabela abaixo, conforme condições e exigências estabelecidas neste instrumento.</w:t>
      </w:r>
    </w:p>
    <w:tbl>
      <w:tblPr>
        <w:tblW w:w="9634" w:type="dxa"/>
        <w:tblInd w:w="75" w:type="dxa"/>
        <w:tblCellMar>
          <w:left w:w="70" w:type="dxa"/>
          <w:right w:w="70" w:type="dxa"/>
        </w:tblCellMar>
        <w:tblLook w:val="04A0" w:firstRow="1" w:lastRow="0" w:firstColumn="1" w:lastColumn="0" w:noHBand="0" w:noVBand="1"/>
      </w:tblPr>
      <w:tblGrid>
        <w:gridCol w:w="420"/>
        <w:gridCol w:w="6653"/>
        <w:gridCol w:w="646"/>
        <w:gridCol w:w="923"/>
        <w:gridCol w:w="992"/>
      </w:tblGrid>
      <w:tr w:rsidR="00855A60" w:rsidRPr="00DA7252" w14:paraId="3F8482B2" w14:textId="77777777" w:rsidTr="00855A60">
        <w:trPr>
          <w:trHeight w:val="345"/>
        </w:trPr>
        <w:tc>
          <w:tcPr>
            <w:tcW w:w="420"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3294FE9D" w14:textId="77777777" w:rsidR="00855A60" w:rsidRPr="00855A60" w:rsidRDefault="00855A60" w:rsidP="00855A60">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Item</w:t>
            </w:r>
          </w:p>
        </w:tc>
        <w:tc>
          <w:tcPr>
            <w:tcW w:w="6653" w:type="dxa"/>
            <w:tcBorders>
              <w:top w:val="single" w:sz="4" w:space="0" w:color="auto"/>
              <w:left w:val="nil"/>
              <w:bottom w:val="single" w:sz="4" w:space="0" w:color="auto"/>
              <w:right w:val="single" w:sz="4" w:space="0" w:color="auto"/>
            </w:tcBorders>
            <w:shd w:val="clear" w:color="000000" w:fill="F0FFFF"/>
            <w:noWrap/>
            <w:vAlign w:val="center"/>
            <w:hideMark/>
          </w:tcPr>
          <w:p w14:paraId="18F8A23B" w14:textId="77777777" w:rsidR="00855A60" w:rsidRPr="00855A60" w:rsidRDefault="00855A60" w:rsidP="00855A60">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Descrição</w:t>
            </w:r>
          </w:p>
        </w:tc>
        <w:tc>
          <w:tcPr>
            <w:tcW w:w="646" w:type="dxa"/>
            <w:tcBorders>
              <w:top w:val="single" w:sz="4" w:space="0" w:color="auto"/>
              <w:left w:val="nil"/>
              <w:bottom w:val="single" w:sz="4" w:space="0" w:color="auto"/>
              <w:right w:val="single" w:sz="4" w:space="0" w:color="auto"/>
            </w:tcBorders>
            <w:shd w:val="clear" w:color="000000" w:fill="F0FFFF"/>
            <w:noWrap/>
            <w:vAlign w:val="center"/>
            <w:hideMark/>
          </w:tcPr>
          <w:p w14:paraId="15747911" w14:textId="77777777" w:rsidR="00855A60" w:rsidRPr="00855A60" w:rsidRDefault="00855A60" w:rsidP="00855A60">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Unidade</w:t>
            </w:r>
          </w:p>
        </w:tc>
        <w:tc>
          <w:tcPr>
            <w:tcW w:w="923" w:type="dxa"/>
            <w:tcBorders>
              <w:top w:val="single" w:sz="4" w:space="0" w:color="auto"/>
              <w:left w:val="nil"/>
              <w:bottom w:val="single" w:sz="4" w:space="0" w:color="auto"/>
              <w:right w:val="single" w:sz="4" w:space="0" w:color="auto"/>
            </w:tcBorders>
            <w:shd w:val="clear" w:color="000000" w:fill="F0FFFF"/>
            <w:noWrap/>
            <w:vAlign w:val="center"/>
            <w:hideMark/>
          </w:tcPr>
          <w:p w14:paraId="30554D87" w14:textId="4920BC6C" w:rsidR="00855A60" w:rsidRPr="00855A60" w:rsidRDefault="00855A60" w:rsidP="00855A60">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Quant.</w:t>
            </w:r>
          </w:p>
        </w:tc>
        <w:tc>
          <w:tcPr>
            <w:tcW w:w="992" w:type="dxa"/>
            <w:tcBorders>
              <w:top w:val="single" w:sz="4" w:space="0" w:color="auto"/>
              <w:left w:val="nil"/>
              <w:bottom w:val="single" w:sz="4" w:space="0" w:color="auto"/>
              <w:right w:val="single" w:sz="4" w:space="0" w:color="auto"/>
            </w:tcBorders>
            <w:shd w:val="clear" w:color="000000" w:fill="F0FFFF"/>
            <w:noWrap/>
            <w:vAlign w:val="center"/>
            <w:hideMark/>
          </w:tcPr>
          <w:p w14:paraId="538C1167" w14:textId="77777777" w:rsidR="00855A60" w:rsidRPr="00855A60" w:rsidRDefault="00855A60" w:rsidP="00855A60">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Preço Unit. Estimado</w:t>
            </w:r>
          </w:p>
        </w:tc>
      </w:tr>
      <w:tr w:rsidR="00DA7252" w:rsidRPr="00DA7252" w14:paraId="5796CE54" w14:textId="77777777" w:rsidTr="00855A60">
        <w:trPr>
          <w:trHeight w:val="3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5996BE2E"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1</w:t>
            </w:r>
          </w:p>
        </w:tc>
        <w:tc>
          <w:tcPr>
            <w:tcW w:w="6653" w:type="dxa"/>
            <w:tcBorders>
              <w:top w:val="nil"/>
              <w:left w:val="nil"/>
              <w:bottom w:val="single" w:sz="4" w:space="0" w:color="auto"/>
              <w:right w:val="single" w:sz="4" w:space="0" w:color="auto"/>
            </w:tcBorders>
            <w:shd w:val="clear" w:color="auto" w:fill="auto"/>
            <w:noWrap/>
            <w:vAlign w:val="center"/>
            <w:hideMark/>
          </w:tcPr>
          <w:p w14:paraId="070ACA8C" w14:textId="07E95048" w:rsidR="00855A60" w:rsidRPr="00855A60" w:rsidRDefault="00855A60" w:rsidP="00855A60">
            <w:pPr>
              <w:suppressAutoHyphens w:val="0"/>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CONTRATAÇÃO DE EMPRESA HABILITADA PARA ELABORAÇÃO E EXECUÇÃO DE PPCI NO PRÉDIO NOVO MUSEU E BIBLIOTECA MUNICIPAL</w:t>
            </w:r>
          </w:p>
        </w:tc>
        <w:tc>
          <w:tcPr>
            <w:tcW w:w="646" w:type="dxa"/>
            <w:tcBorders>
              <w:top w:val="nil"/>
              <w:left w:val="nil"/>
              <w:bottom w:val="single" w:sz="4" w:space="0" w:color="auto"/>
              <w:right w:val="single" w:sz="4" w:space="0" w:color="auto"/>
            </w:tcBorders>
            <w:shd w:val="clear" w:color="auto" w:fill="auto"/>
            <w:noWrap/>
            <w:vAlign w:val="center"/>
            <w:hideMark/>
          </w:tcPr>
          <w:p w14:paraId="44091C8C"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M2</w:t>
            </w:r>
          </w:p>
        </w:tc>
        <w:tc>
          <w:tcPr>
            <w:tcW w:w="923" w:type="dxa"/>
            <w:tcBorders>
              <w:top w:val="nil"/>
              <w:left w:val="nil"/>
              <w:bottom w:val="single" w:sz="4" w:space="0" w:color="auto"/>
              <w:right w:val="single" w:sz="4" w:space="0" w:color="auto"/>
            </w:tcBorders>
            <w:shd w:val="clear" w:color="auto" w:fill="auto"/>
            <w:noWrap/>
            <w:vAlign w:val="center"/>
            <w:hideMark/>
          </w:tcPr>
          <w:p w14:paraId="2C990FD6"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253,00</w:t>
            </w:r>
          </w:p>
        </w:tc>
        <w:tc>
          <w:tcPr>
            <w:tcW w:w="992" w:type="dxa"/>
            <w:tcBorders>
              <w:top w:val="nil"/>
              <w:left w:val="nil"/>
              <w:bottom w:val="single" w:sz="4" w:space="0" w:color="auto"/>
              <w:right w:val="single" w:sz="4" w:space="0" w:color="auto"/>
            </w:tcBorders>
            <w:shd w:val="clear" w:color="auto" w:fill="auto"/>
            <w:noWrap/>
            <w:vAlign w:val="center"/>
            <w:hideMark/>
          </w:tcPr>
          <w:p w14:paraId="07014A94"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R$ 2,43</w:t>
            </w:r>
          </w:p>
        </w:tc>
      </w:tr>
      <w:tr w:rsidR="00DA7252" w:rsidRPr="00DA7252" w14:paraId="37639050" w14:textId="77777777" w:rsidTr="00855A60">
        <w:trPr>
          <w:trHeight w:val="3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4F76600E"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2</w:t>
            </w:r>
          </w:p>
        </w:tc>
        <w:tc>
          <w:tcPr>
            <w:tcW w:w="6653" w:type="dxa"/>
            <w:tcBorders>
              <w:top w:val="nil"/>
              <w:left w:val="nil"/>
              <w:bottom w:val="single" w:sz="4" w:space="0" w:color="auto"/>
              <w:right w:val="single" w:sz="4" w:space="0" w:color="auto"/>
            </w:tcBorders>
            <w:shd w:val="clear" w:color="auto" w:fill="auto"/>
            <w:noWrap/>
            <w:vAlign w:val="center"/>
            <w:hideMark/>
          </w:tcPr>
          <w:p w14:paraId="0B4FD660" w14:textId="1CB993DB" w:rsidR="00855A60" w:rsidRPr="00855A60" w:rsidRDefault="00855A60" w:rsidP="00855A60">
            <w:pPr>
              <w:suppressAutoHyphens w:val="0"/>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CONTRATAÇÃO DE EMPRESA HABILITADA PARA ELABORAÇÃO E EXECUÇÃO DE PPCI NO ESTÁDIO MUNICIPAL JOSÉ ANTÔNIO DUMONCEL</w:t>
            </w:r>
          </w:p>
        </w:tc>
        <w:tc>
          <w:tcPr>
            <w:tcW w:w="646" w:type="dxa"/>
            <w:tcBorders>
              <w:top w:val="nil"/>
              <w:left w:val="nil"/>
              <w:bottom w:val="single" w:sz="4" w:space="0" w:color="auto"/>
              <w:right w:val="single" w:sz="4" w:space="0" w:color="auto"/>
            </w:tcBorders>
            <w:shd w:val="clear" w:color="auto" w:fill="auto"/>
            <w:noWrap/>
            <w:vAlign w:val="center"/>
            <w:hideMark/>
          </w:tcPr>
          <w:p w14:paraId="10DFD9D3"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M2</w:t>
            </w:r>
          </w:p>
        </w:tc>
        <w:tc>
          <w:tcPr>
            <w:tcW w:w="923" w:type="dxa"/>
            <w:tcBorders>
              <w:top w:val="nil"/>
              <w:left w:val="nil"/>
              <w:bottom w:val="single" w:sz="4" w:space="0" w:color="auto"/>
              <w:right w:val="single" w:sz="4" w:space="0" w:color="auto"/>
            </w:tcBorders>
            <w:shd w:val="clear" w:color="auto" w:fill="auto"/>
            <w:noWrap/>
            <w:vAlign w:val="center"/>
            <w:hideMark/>
          </w:tcPr>
          <w:p w14:paraId="76B428EC"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520,00</w:t>
            </w:r>
          </w:p>
        </w:tc>
        <w:tc>
          <w:tcPr>
            <w:tcW w:w="992" w:type="dxa"/>
            <w:tcBorders>
              <w:top w:val="nil"/>
              <w:left w:val="nil"/>
              <w:bottom w:val="single" w:sz="4" w:space="0" w:color="auto"/>
              <w:right w:val="single" w:sz="4" w:space="0" w:color="auto"/>
            </w:tcBorders>
            <w:shd w:val="clear" w:color="auto" w:fill="auto"/>
            <w:noWrap/>
            <w:vAlign w:val="center"/>
            <w:hideMark/>
          </w:tcPr>
          <w:p w14:paraId="7892EB8E"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R$ 5,66</w:t>
            </w:r>
          </w:p>
        </w:tc>
      </w:tr>
      <w:tr w:rsidR="00DA7252" w:rsidRPr="00DA7252" w14:paraId="565094D2" w14:textId="77777777" w:rsidTr="000764D7">
        <w:trPr>
          <w:trHeight w:val="3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01A40BEE"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3</w:t>
            </w:r>
          </w:p>
        </w:tc>
        <w:tc>
          <w:tcPr>
            <w:tcW w:w="6653" w:type="dxa"/>
            <w:tcBorders>
              <w:top w:val="nil"/>
              <w:left w:val="nil"/>
              <w:bottom w:val="single" w:sz="4" w:space="0" w:color="auto"/>
              <w:right w:val="single" w:sz="4" w:space="0" w:color="auto"/>
            </w:tcBorders>
            <w:shd w:val="clear" w:color="auto" w:fill="auto"/>
            <w:noWrap/>
            <w:vAlign w:val="center"/>
            <w:hideMark/>
          </w:tcPr>
          <w:p w14:paraId="0D6A6C27" w14:textId="1669E6CB" w:rsidR="00855A60" w:rsidRPr="00855A60" w:rsidRDefault="00855A60" w:rsidP="00855A60">
            <w:pPr>
              <w:suppressAutoHyphens w:val="0"/>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CONTRATAÇÃO DE EMPRESA HABILITADA PARA ELABORAÇÃO E EXECUÇÃO DE PPCI NA EMEF EGYDIO VÉSCIA/EMEI CRIANÇA FELIZ</w:t>
            </w:r>
          </w:p>
        </w:tc>
        <w:tc>
          <w:tcPr>
            <w:tcW w:w="646" w:type="dxa"/>
            <w:tcBorders>
              <w:top w:val="nil"/>
              <w:left w:val="nil"/>
              <w:bottom w:val="single" w:sz="4" w:space="0" w:color="auto"/>
              <w:right w:val="single" w:sz="4" w:space="0" w:color="auto"/>
            </w:tcBorders>
            <w:shd w:val="clear" w:color="auto" w:fill="auto"/>
            <w:noWrap/>
            <w:vAlign w:val="center"/>
            <w:hideMark/>
          </w:tcPr>
          <w:p w14:paraId="46C3BA9B"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M2</w:t>
            </w:r>
          </w:p>
        </w:tc>
        <w:tc>
          <w:tcPr>
            <w:tcW w:w="923" w:type="dxa"/>
            <w:tcBorders>
              <w:top w:val="nil"/>
              <w:left w:val="nil"/>
              <w:bottom w:val="single" w:sz="4" w:space="0" w:color="auto"/>
              <w:right w:val="single" w:sz="4" w:space="0" w:color="auto"/>
            </w:tcBorders>
            <w:shd w:val="clear" w:color="auto" w:fill="auto"/>
            <w:noWrap/>
            <w:vAlign w:val="bottom"/>
            <w:hideMark/>
          </w:tcPr>
          <w:p w14:paraId="5DDAB89E" w14:textId="3D2B7411"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DA7252">
              <w:rPr>
                <w:rFonts w:ascii="Times New Roman" w:hAnsi="Times New Roman" w:cs="Times New Roman"/>
                <w:color w:val="000000"/>
                <w:sz w:val="14"/>
                <w:szCs w:val="14"/>
              </w:rPr>
              <w:t>3.147,00</w:t>
            </w:r>
          </w:p>
        </w:tc>
        <w:tc>
          <w:tcPr>
            <w:tcW w:w="992" w:type="dxa"/>
            <w:tcBorders>
              <w:top w:val="nil"/>
              <w:left w:val="nil"/>
              <w:bottom w:val="single" w:sz="4" w:space="0" w:color="auto"/>
              <w:right w:val="single" w:sz="4" w:space="0" w:color="auto"/>
            </w:tcBorders>
            <w:shd w:val="clear" w:color="auto" w:fill="auto"/>
            <w:noWrap/>
            <w:vAlign w:val="center"/>
            <w:hideMark/>
          </w:tcPr>
          <w:p w14:paraId="2AE96190"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R$ 5,66</w:t>
            </w:r>
          </w:p>
        </w:tc>
      </w:tr>
      <w:tr w:rsidR="00DA7252" w:rsidRPr="00DA7252" w14:paraId="612B114D" w14:textId="77777777" w:rsidTr="000764D7">
        <w:trPr>
          <w:trHeight w:val="3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C6A2F60"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4</w:t>
            </w:r>
          </w:p>
        </w:tc>
        <w:tc>
          <w:tcPr>
            <w:tcW w:w="6653" w:type="dxa"/>
            <w:tcBorders>
              <w:top w:val="nil"/>
              <w:left w:val="nil"/>
              <w:bottom w:val="single" w:sz="4" w:space="0" w:color="auto"/>
              <w:right w:val="single" w:sz="4" w:space="0" w:color="auto"/>
            </w:tcBorders>
            <w:shd w:val="clear" w:color="auto" w:fill="auto"/>
            <w:noWrap/>
            <w:vAlign w:val="center"/>
            <w:hideMark/>
          </w:tcPr>
          <w:p w14:paraId="40A87614" w14:textId="77777777" w:rsidR="00855A60" w:rsidRPr="00855A60" w:rsidRDefault="00855A60" w:rsidP="00855A60">
            <w:pPr>
              <w:suppressAutoHyphens w:val="0"/>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CONTRATAÇÃO DE EMPRESA HABILITADA PARA ELABORAÇÃO E EXECUÇÃO DE PPCI NO PARQUE DE MAQUINAS Parque de Máquinas e Secretária de Obras</w:t>
            </w:r>
          </w:p>
        </w:tc>
        <w:tc>
          <w:tcPr>
            <w:tcW w:w="646" w:type="dxa"/>
            <w:tcBorders>
              <w:top w:val="nil"/>
              <w:left w:val="nil"/>
              <w:bottom w:val="single" w:sz="4" w:space="0" w:color="auto"/>
              <w:right w:val="single" w:sz="4" w:space="0" w:color="auto"/>
            </w:tcBorders>
            <w:shd w:val="clear" w:color="auto" w:fill="auto"/>
            <w:noWrap/>
            <w:vAlign w:val="center"/>
            <w:hideMark/>
          </w:tcPr>
          <w:p w14:paraId="19C6AF04"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M2</w:t>
            </w:r>
          </w:p>
        </w:tc>
        <w:tc>
          <w:tcPr>
            <w:tcW w:w="923" w:type="dxa"/>
            <w:tcBorders>
              <w:top w:val="nil"/>
              <w:left w:val="nil"/>
              <w:bottom w:val="single" w:sz="4" w:space="0" w:color="auto"/>
              <w:right w:val="single" w:sz="4" w:space="0" w:color="auto"/>
            </w:tcBorders>
            <w:shd w:val="clear" w:color="auto" w:fill="auto"/>
            <w:noWrap/>
            <w:vAlign w:val="bottom"/>
            <w:hideMark/>
          </w:tcPr>
          <w:p w14:paraId="7634E672" w14:textId="61F89CB3"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DA7252">
              <w:rPr>
                <w:rFonts w:ascii="Times New Roman" w:hAnsi="Times New Roman" w:cs="Times New Roman"/>
                <w:color w:val="000000"/>
                <w:sz w:val="14"/>
                <w:szCs w:val="14"/>
              </w:rPr>
              <w:t>1.612,00</w:t>
            </w:r>
          </w:p>
        </w:tc>
        <w:tc>
          <w:tcPr>
            <w:tcW w:w="992" w:type="dxa"/>
            <w:tcBorders>
              <w:top w:val="nil"/>
              <w:left w:val="nil"/>
              <w:bottom w:val="single" w:sz="4" w:space="0" w:color="auto"/>
              <w:right w:val="single" w:sz="4" w:space="0" w:color="auto"/>
            </w:tcBorders>
            <w:shd w:val="clear" w:color="auto" w:fill="auto"/>
            <w:noWrap/>
            <w:vAlign w:val="center"/>
            <w:hideMark/>
          </w:tcPr>
          <w:p w14:paraId="667993E1" w14:textId="77777777" w:rsidR="00855A60" w:rsidRPr="00855A60" w:rsidRDefault="00855A60" w:rsidP="00855A60">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R$ 5,66</w:t>
            </w:r>
          </w:p>
        </w:tc>
      </w:tr>
    </w:tbl>
    <w:p w14:paraId="55C7A550" w14:textId="77777777" w:rsidR="003E549D" w:rsidRPr="00DA7252" w:rsidRDefault="003E549D">
      <w:pPr>
        <w:pStyle w:val="Cabealho"/>
        <w:spacing w:line="312" w:lineRule="auto"/>
        <w:jc w:val="both"/>
        <w:rPr>
          <w:rFonts w:ascii="Times New Roman" w:hAnsi="Times New Roman" w:cs="Times New Roman"/>
          <w:sz w:val="18"/>
          <w:szCs w:val="18"/>
        </w:rPr>
      </w:pPr>
    </w:p>
    <w:p w14:paraId="671DC0B5"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1.2 – O objeto desta contratação não se enquadra como sendo de bem de luxo, conforme Decreto Municipal nº 5.452, de 05 de setembro de 2023.</w:t>
      </w:r>
    </w:p>
    <w:p w14:paraId="7B76C700"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1.3 – Os bens objeto desta contratação são caracterizados como comuns, nos termos do art. 6º, inciso XIII, da Lei nº 14.133/2021.</w:t>
      </w:r>
    </w:p>
    <w:p w14:paraId="16BD56BE" w14:textId="77777777" w:rsidR="003E549D" w:rsidRPr="00DA7252" w:rsidRDefault="003801C8">
      <w:pPr>
        <w:pStyle w:val="Nivel2"/>
        <w:numPr>
          <w:ilvl w:val="0"/>
          <w:numId w:val="0"/>
        </w:numPr>
        <w:spacing w:before="0" w:after="0" w:line="312" w:lineRule="auto"/>
        <w:rPr>
          <w:rFonts w:ascii="Times New Roman" w:hAnsi="Times New Roman" w:cs="Times New Roman"/>
          <w:b/>
          <w:sz w:val="18"/>
          <w:szCs w:val="18"/>
        </w:rPr>
      </w:pPr>
      <w:r w:rsidRPr="00DA7252">
        <w:rPr>
          <w:rFonts w:ascii="Times New Roman" w:hAnsi="Times New Roman" w:cs="Times New Roman"/>
          <w:b/>
          <w:sz w:val="18"/>
          <w:szCs w:val="18"/>
        </w:rPr>
        <w:t>2 – PRAZO DE VIGÊNCIA</w:t>
      </w:r>
    </w:p>
    <w:p w14:paraId="78B587B8" w14:textId="77777777" w:rsidR="003E549D" w:rsidRPr="00DA7252" w:rsidRDefault="003801C8">
      <w:pPr>
        <w:pStyle w:val="Nvel2-Red"/>
        <w:numPr>
          <w:ilvl w:val="0"/>
          <w:numId w:val="0"/>
        </w:numPr>
        <w:shd w:val="clear" w:color="FFFFFF" w:themeColor="background1" w:fill="FFFFFF" w:themeFill="background1"/>
        <w:spacing w:before="0" w:after="0" w:line="312" w:lineRule="auto"/>
        <w:rPr>
          <w:rFonts w:ascii="Times New Roman" w:hAnsi="Times New Roman" w:cs="Times New Roman"/>
          <w:iCs w:val="0"/>
          <w:sz w:val="18"/>
          <w:szCs w:val="18"/>
        </w:rPr>
      </w:pPr>
      <w:r w:rsidRPr="00DA7252">
        <w:rPr>
          <w:rFonts w:ascii="Times New Roman" w:hAnsi="Times New Roman" w:cs="Times New Roman"/>
          <w:i w:val="0"/>
          <w:iCs w:val="0"/>
          <w:color w:val="auto"/>
          <w:sz w:val="18"/>
          <w:szCs w:val="18"/>
        </w:rPr>
        <w:t xml:space="preserve">2.1 – </w:t>
      </w:r>
      <w:r w:rsidRPr="00DA7252">
        <w:rPr>
          <w:rFonts w:ascii="Times New Roman" w:hAnsi="Times New Roman" w:cs="Times New Roman"/>
          <w:i w:val="0"/>
          <w:iCs w:val="0"/>
          <w:color w:val="auto"/>
          <w:sz w:val="18"/>
          <w:szCs w:val="18"/>
          <w:highlight w:val="white"/>
        </w:rPr>
        <w:t>O prazo de vigência dos contratos originados através deste edital será de 12 meses, prorrogáveis por iguais e sucessivos, na forma do artigo 105 da Lei n° 14.133, de 2021.</w:t>
      </w:r>
    </w:p>
    <w:p w14:paraId="67248FBC" w14:textId="77777777" w:rsidR="003E549D" w:rsidRPr="00DA7252" w:rsidRDefault="003801C8">
      <w:pPr>
        <w:pStyle w:val="Nivel01"/>
        <w:numPr>
          <w:ilvl w:val="0"/>
          <w:numId w:val="0"/>
        </w:numPr>
        <w:tabs>
          <w:tab w:val="clear" w:pos="567"/>
          <w:tab w:val="left" w:pos="426"/>
        </w:tabs>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3 – FUNDAMENTAÇÃO E DESCRIÇÃO DA NECESSIDADE DA CONTRATAÇÃO</w:t>
      </w:r>
    </w:p>
    <w:p w14:paraId="00AAFCBD" w14:textId="77777777" w:rsidR="003E549D" w:rsidRPr="00DA7252" w:rsidRDefault="003801C8">
      <w:pPr>
        <w:pStyle w:val="Nivel2"/>
        <w:numPr>
          <w:ilvl w:val="0"/>
          <w:numId w:val="0"/>
        </w:numPr>
        <w:tabs>
          <w:tab w:val="left" w:pos="426"/>
        </w:tabs>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3.1 – A Fundamentação da Contratação e de seus quantitativos encontra-se pormenorizada em Tópico específico do ETP – Estudo Técnico Preliminar, anexo a esse edital.</w:t>
      </w:r>
    </w:p>
    <w:p w14:paraId="3AAE7F2E"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4 – DESCRIÇÃO DA SOLUÇÃO COMO UM TODO CONSIDERADO O CICLO DE VIDA DO OBJETO E ESPECIFICAÇÃO DO PRODUTO</w:t>
      </w:r>
    </w:p>
    <w:p w14:paraId="5351DB1B" w14:textId="77777777" w:rsidR="003E549D" w:rsidRPr="00DA7252" w:rsidRDefault="003801C8">
      <w:pPr>
        <w:pStyle w:val="Nvel2-Red"/>
        <w:numPr>
          <w:ilvl w:val="0"/>
          <w:numId w:val="0"/>
        </w:numPr>
        <w:spacing w:before="0" w:after="0" w:line="312" w:lineRule="auto"/>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4.1 – A descrição da solução como um todo se encontra pormenorizada em tópico específico do ETP – Estudo Técnico Preliminar, anexo a esse edital.</w:t>
      </w:r>
    </w:p>
    <w:p w14:paraId="064F867C"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5 – REQUISITOS DA CONTRATAÇÃO</w:t>
      </w:r>
    </w:p>
    <w:p w14:paraId="33E6F733" w14:textId="77777777" w:rsidR="003E549D" w:rsidRPr="00DA7252" w:rsidRDefault="003801C8">
      <w:pPr>
        <w:tabs>
          <w:tab w:val="left" w:pos="284"/>
          <w:tab w:val="left" w:pos="426"/>
          <w:tab w:val="left" w:pos="567"/>
          <w:tab w:val="left" w:pos="851"/>
        </w:tabs>
        <w:spacing w:line="312" w:lineRule="auto"/>
        <w:jc w:val="both"/>
        <w:rPr>
          <w:rFonts w:ascii="Times New Roman" w:hAnsi="Times New Roman" w:cs="Times New Roman"/>
          <w:iCs/>
          <w:sz w:val="18"/>
          <w:szCs w:val="18"/>
        </w:rPr>
      </w:pPr>
      <w:r w:rsidRPr="00DA7252">
        <w:rPr>
          <w:rFonts w:ascii="Times New Roman" w:hAnsi="Times New Roman" w:cs="Times New Roman"/>
          <w:sz w:val="18"/>
          <w:szCs w:val="18"/>
        </w:rPr>
        <w:t>5.1 – A contratação deverá observar os seguintes requisitos:</w:t>
      </w:r>
    </w:p>
    <w:p w14:paraId="3EA62330" w14:textId="77777777" w:rsidR="003E549D" w:rsidRPr="00DA7252" w:rsidRDefault="003801C8">
      <w:pPr>
        <w:pStyle w:val="Nvel1-SemNum"/>
        <w:spacing w:before="0" w:after="0"/>
        <w:ind w:left="0"/>
        <w:rPr>
          <w:rFonts w:ascii="Times New Roman" w:hAnsi="Times New Roman" w:cs="Times New Roman"/>
          <w:b w:val="0"/>
          <w:color w:val="auto"/>
          <w:sz w:val="18"/>
          <w:szCs w:val="18"/>
        </w:rPr>
      </w:pPr>
      <w:r w:rsidRPr="00DA7252">
        <w:rPr>
          <w:rFonts w:ascii="Times New Roman" w:hAnsi="Times New Roman" w:cs="Times New Roman"/>
          <w:b w:val="0"/>
          <w:color w:val="auto"/>
          <w:sz w:val="18"/>
          <w:szCs w:val="18"/>
        </w:rPr>
        <w:t>5.1.1 – SUBCONTRATAÇÃO</w:t>
      </w:r>
    </w:p>
    <w:p w14:paraId="06A0C31B"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5.1.1.1 – Não é admitida a subcontratação do objeto contratual.</w:t>
      </w:r>
    </w:p>
    <w:p w14:paraId="60698E0A" w14:textId="77777777" w:rsidR="003E549D" w:rsidRPr="00DA7252" w:rsidRDefault="003801C8">
      <w:pPr>
        <w:pStyle w:val="Nvel1-SemNum"/>
        <w:spacing w:before="0" w:after="0"/>
        <w:ind w:left="0"/>
        <w:rPr>
          <w:rFonts w:ascii="Times New Roman" w:hAnsi="Times New Roman" w:cs="Times New Roman"/>
          <w:b w:val="0"/>
          <w:color w:val="auto"/>
          <w:sz w:val="18"/>
          <w:szCs w:val="18"/>
        </w:rPr>
      </w:pPr>
      <w:r w:rsidRPr="00DA7252">
        <w:rPr>
          <w:rFonts w:ascii="Times New Roman" w:hAnsi="Times New Roman" w:cs="Times New Roman"/>
          <w:b w:val="0"/>
          <w:color w:val="auto"/>
          <w:sz w:val="18"/>
          <w:szCs w:val="18"/>
        </w:rPr>
        <w:t>5.1.2 – GARANTIA DA CONTRATAÇÃO</w:t>
      </w:r>
    </w:p>
    <w:p w14:paraId="4C7B0E6B" w14:textId="77777777" w:rsidR="003E549D" w:rsidRPr="00DA7252" w:rsidRDefault="003801C8">
      <w:pPr>
        <w:pStyle w:val="Nvel2-Red"/>
        <w:numPr>
          <w:ilvl w:val="0"/>
          <w:numId w:val="0"/>
        </w:numPr>
        <w:spacing w:before="0" w:after="0" w:line="312" w:lineRule="auto"/>
        <w:ind w:left="708"/>
        <w:rPr>
          <w:rFonts w:ascii="Times New Roman" w:hAnsi="Times New Roman" w:cs="Times New Roman"/>
          <w:iCs w:val="0"/>
          <w:sz w:val="18"/>
          <w:szCs w:val="18"/>
        </w:rPr>
      </w:pPr>
      <w:r w:rsidRPr="00DA7252">
        <w:rPr>
          <w:rFonts w:ascii="Times New Roman" w:hAnsi="Times New Roman" w:cs="Times New Roman"/>
          <w:i w:val="0"/>
          <w:iCs w:val="0"/>
          <w:color w:val="auto"/>
          <w:sz w:val="18"/>
          <w:szCs w:val="18"/>
        </w:rPr>
        <w:t>5.1.2.1 – A Contratada deverá prestar garantia de no mínimo 10 (dez) anos, conforme disposto no art. 26 da Lei Federal nº 8.078 de 11 de setembro de 1990 (Código de Defesa do consumidor)</w:t>
      </w:r>
    </w:p>
    <w:p w14:paraId="27E4F138"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 xml:space="preserve">6 – </w:t>
      </w:r>
      <w:r w:rsidRPr="00DA7252">
        <w:rPr>
          <w:rFonts w:ascii="Times New Roman" w:eastAsia="Calibri" w:hAnsi="Times New Roman" w:cs="Times New Roman"/>
          <w:color w:val="000000"/>
          <w:sz w:val="18"/>
          <w:szCs w:val="18"/>
        </w:rPr>
        <w:t>MODELO DE EXECUÇÃO DO OBJETO</w:t>
      </w:r>
    </w:p>
    <w:p w14:paraId="1506BCB9" w14:textId="77777777" w:rsidR="003E549D" w:rsidRPr="00DA7252" w:rsidRDefault="003801C8">
      <w:pPr>
        <w:widowControl w:val="0"/>
        <w:spacing w:line="312" w:lineRule="auto"/>
        <w:jc w:val="both"/>
        <w:rPr>
          <w:rFonts w:ascii="Times New Roman" w:hAnsi="Times New Roman" w:cs="Times New Roman"/>
          <w:bCs/>
          <w:sz w:val="18"/>
          <w:szCs w:val="18"/>
        </w:rPr>
      </w:pPr>
      <w:r w:rsidRPr="00DA7252">
        <w:rPr>
          <w:rFonts w:ascii="Times New Roman" w:eastAsia="Calibri" w:hAnsi="Times New Roman" w:cs="Times New Roman"/>
          <w:bCs/>
          <w:sz w:val="18"/>
          <w:szCs w:val="18"/>
        </w:rPr>
        <w:t>6.1 – PRAZO DE EXECUÇÃO</w:t>
      </w:r>
    </w:p>
    <w:p w14:paraId="3E82D4B5" w14:textId="77777777" w:rsidR="003E549D" w:rsidRPr="00DA7252" w:rsidRDefault="003801C8">
      <w:pPr>
        <w:pStyle w:val="Nvel2-Red"/>
        <w:numPr>
          <w:ilvl w:val="0"/>
          <w:numId w:val="0"/>
        </w:numPr>
        <w:spacing w:before="0" w:after="0" w:line="312" w:lineRule="auto"/>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6.1.1 – O prazo de execução dos serviços, conforme ETP em anexo</w:t>
      </w:r>
    </w:p>
    <w:p w14:paraId="3C26F2E1" w14:textId="77777777" w:rsidR="003E549D" w:rsidRPr="00DA7252" w:rsidRDefault="003801C8">
      <w:pPr>
        <w:pStyle w:val="Nvel2-Red"/>
        <w:numPr>
          <w:ilvl w:val="0"/>
          <w:numId w:val="0"/>
        </w:numPr>
        <w:spacing w:before="0" w:after="0" w:line="312" w:lineRule="auto"/>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6.1.2 – Caso não seja possível a execução dos serviços na data assinalada, a empresa deverá comunicar as razões respectivas com pelo menos 02 dias de antecedência para que qualquer pleito de prorrogação de prazo seja analisado, ressalvadas situações de caso fortuito e força maior.</w:t>
      </w:r>
    </w:p>
    <w:p w14:paraId="3D407462" w14:textId="77777777" w:rsidR="003E549D" w:rsidRPr="00DA7252" w:rsidRDefault="003801C8">
      <w:pPr>
        <w:widowControl w:val="0"/>
        <w:tabs>
          <w:tab w:val="left" w:pos="851"/>
        </w:tabs>
        <w:spacing w:line="312" w:lineRule="auto"/>
        <w:jc w:val="both"/>
        <w:rPr>
          <w:rFonts w:ascii="Times New Roman" w:hAnsi="Times New Roman" w:cs="Times New Roman"/>
          <w:sz w:val="18"/>
          <w:szCs w:val="18"/>
        </w:rPr>
      </w:pPr>
      <w:r w:rsidRPr="00DA7252">
        <w:rPr>
          <w:rFonts w:ascii="Times New Roman" w:eastAsia="Calibri" w:hAnsi="Times New Roman" w:cs="Times New Roman"/>
          <w:sz w:val="18"/>
          <w:szCs w:val="18"/>
        </w:rPr>
        <w:t>6.2 – LOCAL DE EXECUÇÃO</w:t>
      </w:r>
    </w:p>
    <w:p w14:paraId="6CBDBADA" w14:textId="77777777" w:rsidR="003E549D" w:rsidRPr="00DA7252" w:rsidRDefault="003801C8">
      <w:pPr>
        <w:pStyle w:val="Nvel2-Red"/>
        <w:numPr>
          <w:ilvl w:val="0"/>
          <w:numId w:val="0"/>
        </w:numPr>
        <w:spacing w:before="0" w:after="0" w:line="312" w:lineRule="auto"/>
        <w:rPr>
          <w:rFonts w:ascii="Times New Roman" w:hAnsi="Times New Roman" w:cs="Times New Roman"/>
          <w:i w:val="0"/>
          <w:color w:val="auto"/>
          <w:sz w:val="18"/>
          <w:szCs w:val="18"/>
          <w:highlight w:val="white"/>
        </w:rPr>
      </w:pPr>
      <w:r w:rsidRPr="00DA7252">
        <w:rPr>
          <w:rFonts w:ascii="Times New Roman" w:hAnsi="Times New Roman" w:cs="Times New Roman"/>
          <w:i w:val="0"/>
          <w:color w:val="auto"/>
          <w:sz w:val="18"/>
          <w:szCs w:val="18"/>
        </w:rPr>
        <w:t xml:space="preserve">6.2.1 – </w:t>
      </w:r>
      <w:r w:rsidRPr="00DA7252">
        <w:rPr>
          <w:rFonts w:ascii="Times New Roman" w:eastAsia="Calibri" w:hAnsi="Times New Roman" w:cs="Times New Roman"/>
          <w:i w:val="0"/>
          <w:color w:val="auto"/>
          <w:sz w:val="18"/>
          <w:szCs w:val="18"/>
        </w:rPr>
        <w:t>Conforme ETP em anexo.</w:t>
      </w:r>
    </w:p>
    <w:p w14:paraId="45B62293" w14:textId="77777777" w:rsidR="003E549D" w:rsidRPr="00DA7252" w:rsidRDefault="003801C8">
      <w:pPr>
        <w:widowControl w:val="0"/>
        <w:tabs>
          <w:tab w:val="left" w:pos="426"/>
          <w:tab w:val="left" w:pos="851"/>
        </w:tabs>
        <w:spacing w:line="312" w:lineRule="auto"/>
        <w:jc w:val="both"/>
        <w:rPr>
          <w:rFonts w:ascii="Times New Roman" w:hAnsi="Times New Roman" w:cs="Times New Roman"/>
          <w:sz w:val="18"/>
          <w:szCs w:val="18"/>
        </w:rPr>
      </w:pPr>
      <w:r w:rsidRPr="00DA7252">
        <w:rPr>
          <w:rFonts w:ascii="Times New Roman" w:eastAsia="Calibri" w:hAnsi="Times New Roman" w:cs="Times New Roman"/>
          <w:sz w:val="18"/>
          <w:szCs w:val="18"/>
        </w:rPr>
        <w:t>6.3 – DO RECEBIMENTO</w:t>
      </w:r>
    </w:p>
    <w:p w14:paraId="77593219" w14:textId="77777777" w:rsidR="003E549D" w:rsidRPr="00DA7252" w:rsidRDefault="003801C8">
      <w:pPr>
        <w:pStyle w:val="Nivel2"/>
        <w:numPr>
          <w:ilvl w:val="0"/>
          <w:numId w:val="0"/>
        </w:numPr>
        <w:tabs>
          <w:tab w:val="left" w:pos="284"/>
          <w:tab w:val="left" w:pos="426"/>
          <w:tab w:val="left" w:pos="567"/>
          <w:tab w:val="left" w:pos="851"/>
        </w:tabs>
        <w:spacing w:before="0" w:after="0" w:line="312" w:lineRule="auto"/>
        <w:rPr>
          <w:rFonts w:ascii="Times New Roman" w:hAnsi="Times New Roman" w:cs="Times New Roman"/>
          <w:bCs/>
          <w:color w:val="auto"/>
          <w:sz w:val="18"/>
          <w:szCs w:val="18"/>
        </w:rPr>
      </w:pPr>
      <w:r w:rsidRPr="00DA7252">
        <w:rPr>
          <w:rFonts w:ascii="Times New Roman" w:hAnsi="Times New Roman" w:cs="Times New Roman"/>
          <w:bCs/>
          <w:color w:val="auto"/>
          <w:sz w:val="18"/>
          <w:szCs w:val="18"/>
        </w:rPr>
        <w:t>6.3.1 – Imediatamente após a entrega do bem objeto deste Termo de Referência, o mesmo será devidamente recebido pela fiscalização indicada pela Prefeitura Municipal de Santa Bárbara do Sul, mediante emissão de Termo de Recebimento Provisório de Bens e posterior Termo de Recebimento Definitivo de Bens, desde que os bens fornecidos tenham sido regularmente aprovados.</w:t>
      </w:r>
    </w:p>
    <w:p w14:paraId="33E3DAF9" w14:textId="77777777" w:rsidR="003E549D" w:rsidRPr="00DA7252" w:rsidRDefault="003801C8">
      <w:pPr>
        <w:pStyle w:val="Nivel2"/>
        <w:numPr>
          <w:ilvl w:val="0"/>
          <w:numId w:val="0"/>
        </w:numPr>
        <w:tabs>
          <w:tab w:val="left" w:pos="284"/>
          <w:tab w:val="left" w:pos="426"/>
          <w:tab w:val="left" w:pos="567"/>
          <w:tab w:val="left" w:pos="851"/>
        </w:tabs>
        <w:spacing w:before="0" w:after="0" w:line="312" w:lineRule="auto"/>
        <w:rPr>
          <w:rFonts w:ascii="Times New Roman" w:hAnsi="Times New Roman" w:cs="Times New Roman"/>
          <w:sz w:val="18"/>
          <w:szCs w:val="18"/>
        </w:rPr>
      </w:pPr>
      <w:r w:rsidRPr="00DA7252">
        <w:rPr>
          <w:rFonts w:ascii="Times New Roman" w:hAnsi="Times New Roman" w:cs="Times New Roman"/>
          <w:bCs/>
          <w:color w:val="auto"/>
          <w:sz w:val="18"/>
          <w:szCs w:val="18"/>
        </w:rPr>
        <w:t xml:space="preserve">6.3.2 – No caso deste constatar irregularidade ou incompatibilidade no bem fornecido em relação à proposta comercial da contratada ou em relação às condições expressas neste termo de Referência, os mesmos serão sumariamente rejeitados, sujeitando-se a contratada às penalidades dispostas neste processo e seus anexos. </w:t>
      </w:r>
    </w:p>
    <w:p w14:paraId="47545FE4" w14:textId="77777777" w:rsidR="003E549D" w:rsidRPr="00DA7252" w:rsidRDefault="003801C8">
      <w:pPr>
        <w:pStyle w:val="Nivel2"/>
        <w:numPr>
          <w:ilvl w:val="0"/>
          <w:numId w:val="0"/>
        </w:numPr>
        <w:tabs>
          <w:tab w:val="left" w:pos="284"/>
          <w:tab w:val="left" w:pos="426"/>
          <w:tab w:val="left" w:pos="567"/>
          <w:tab w:val="left" w:pos="851"/>
        </w:tabs>
        <w:spacing w:before="0" w:after="0" w:line="312" w:lineRule="auto"/>
        <w:rPr>
          <w:rFonts w:ascii="Times New Roman" w:hAnsi="Times New Roman" w:cs="Times New Roman"/>
          <w:sz w:val="18"/>
          <w:szCs w:val="18"/>
        </w:rPr>
      </w:pPr>
      <w:r w:rsidRPr="00DA7252">
        <w:rPr>
          <w:rFonts w:ascii="Times New Roman" w:hAnsi="Times New Roman" w:cs="Times New Roman"/>
          <w:bCs/>
          <w:color w:val="auto"/>
          <w:sz w:val="18"/>
          <w:szCs w:val="18"/>
        </w:rPr>
        <w:t xml:space="preserve">6.3.3 – Os bens/serviços poderão ser rejeitados, no todo ou em parte, quando em desacordo com as especificações constantes neste Termo de Referência e na proposta, devendo ser substituídos/refeitos no prazo de 5 dias, a contar da notificação da contratada, às suas custas, sem prejuízo da aplicação das penalidades.  </w:t>
      </w:r>
    </w:p>
    <w:p w14:paraId="0AEF9B14" w14:textId="77777777" w:rsidR="003E549D" w:rsidRPr="00DA7252" w:rsidRDefault="003801C8">
      <w:pPr>
        <w:pStyle w:val="Nivel2"/>
        <w:numPr>
          <w:ilvl w:val="0"/>
          <w:numId w:val="0"/>
        </w:numPr>
        <w:tabs>
          <w:tab w:val="left" w:pos="284"/>
          <w:tab w:val="left" w:pos="426"/>
          <w:tab w:val="left" w:pos="567"/>
          <w:tab w:val="left" w:pos="851"/>
        </w:tabs>
        <w:spacing w:before="0" w:after="0" w:line="312" w:lineRule="auto"/>
        <w:rPr>
          <w:rFonts w:ascii="Times New Roman" w:hAnsi="Times New Roman" w:cs="Times New Roman"/>
          <w:sz w:val="18"/>
          <w:szCs w:val="18"/>
        </w:rPr>
      </w:pPr>
      <w:r w:rsidRPr="00DA7252">
        <w:rPr>
          <w:rFonts w:ascii="Times New Roman" w:hAnsi="Times New Roman" w:cs="Times New Roman"/>
          <w:bCs/>
          <w:color w:val="auto"/>
          <w:sz w:val="18"/>
          <w:szCs w:val="18"/>
        </w:rPr>
        <w:t xml:space="preserve">6.3.4 – Os bens deverão ser entregues em perfeitas condições de uso montados e instalados. A Prefeitura Municipal de Santa Bárbara do Sul não se responsabiliza por possíveis danos ocorridos durante o transporte.  </w:t>
      </w:r>
    </w:p>
    <w:p w14:paraId="251CFB4D" w14:textId="77777777" w:rsidR="003E549D" w:rsidRPr="00DA7252" w:rsidRDefault="003801C8">
      <w:pPr>
        <w:pStyle w:val="Nvel2-Red"/>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bCs/>
          <w:i w:val="0"/>
          <w:color w:val="auto"/>
          <w:sz w:val="18"/>
          <w:szCs w:val="18"/>
        </w:rPr>
        <w:t>6.3.5 – A comunicação da secretaria solicitante do objeto deste Termo de Referência poderá ser feita de forma eletrônica, valendo-se para tanto do e-mail do preposto indicado na proposta.</w:t>
      </w:r>
    </w:p>
    <w:p w14:paraId="63E172D1" w14:textId="77777777" w:rsidR="003E549D" w:rsidRPr="00DA7252" w:rsidRDefault="003801C8">
      <w:pPr>
        <w:pStyle w:val="Nivel2"/>
        <w:numPr>
          <w:ilvl w:val="0"/>
          <w:numId w:val="0"/>
        </w:numPr>
        <w:tabs>
          <w:tab w:val="left" w:pos="0"/>
        </w:tabs>
        <w:spacing w:before="0" w:after="0" w:line="240" w:lineRule="auto"/>
        <w:rPr>
          <w:rFonts w:ascii="Times New Roman" w:hAnsi="Times New Roman" w:cs="Times New Roman"/>
          <w:sz w:val="18"/>
          <w:szCs w:val="18"/>
        </w:rPr>
      </w:pPr>
      <w:r w:rsidRPr="00DA7252">
        <w:rPr>
          <w:rFonts w:ascii="Times New Roman" w:hAnsi="Times New Roman" w:cs="Times New Roman"/>
          <w:sz w:val="18"/>
          <w:szCs w:val="18"/>
        </w:rPr>
        <w:t>6.36 – Cabe ressaltar que as empresas fornecedoras devem cumprir e obedecer às normas sanitárias vigentes no país, sendo assim antes da carga ser descarregada a equipe de recebimento verificará as condições dos produtos dentro do veículo, bem como sua temperatura, caso necessário, caso haja qualquer desacordo com as legislações vigentes a carga não será aceita.</w:t>
      </w:r>
    </w:p>
    <w:p w14:paraId="5AFE9E75" w14:textId="77777777" w:rsidR="003E549D" w:rsidRPr="00DA7252" w:rsidRDefault="003801C8">
      <w:pPr>
        <w:pStyle w:val="Nivel01"/>
        <w:numPr>
          <w:ilvl w:val="0"/>
          <w:numId w:val="0"/>
        </w:numPr>
        <w:spacing w:before="0" w:after="60" w:line="240" w:lineRule="auto"/>
        <w:rPr>
          <w:rFonts w:ascii="Times New Roman" w:hAnsi="Times New Roman" w:cs="Times New Roman"/>
          <w:color w:val="000000"/>
          <w:sz w:val="18"/>
          <w:szCs w:val="18"/>
        </w:rPr>
      </w:pPr>
      <w:r w:rsidRPr="00DA7252">
        <w:rPr>
          <w:rFonts w:ascii="Times New Roman" w:hAnsi="Times New Roman" w:cs="Times New Roman"/>
          <w:color w:val="000000"/>
          <w:sz w:val="18"/>
          <w:szCs w:val="18"/>
        </w:rPr>
        <w:t>7 – OBRIGAÇÕES DO CONTRATANTE (art. 92, incisos X, XI e XIV, da Lei nº 14.133/2021)</w:t>
      </w:r>
    </w:p>
    <w:p w14:paraId="7511C2DF" w14:textId="77777777" w:rsidR="003E549D" w:rsidRPr="00DA7252" w:rsidRDefault="003801C8">
      <w:pPr>
        <w:pStyle w:val="Nivel01"/>
        <w:numPr>
          <w:ilvl w:val="0"/>
          <w:numId w:val="0"/>
        </w:numPr>
        <w:spacing w:before="0" w:after="117" w:line="240" w:lineRule="auto"/>
        <w:rPr>
          <w:rFonts w:ascii="Times New Roman" w:hAnsi="Times New Roman" w:cs="Times New Roman"/>
          <w:b w:val="0"/>
          <w:bCs w:val="0"/>
          <w:color w:val="auto"/>
          <w:sz w:val="18"/>
          <w:szCs w:val="18"/>
        </w:rPr>
      </w:pPr>
      <w:r w:rsidRPr="00DA7252">
        <w:rPr>
          <w:rFonts w:ascii="Times New Roman" w:hAnsi="Times New Roman" w:cs="Times New Roman"/>
          <w:b w:val="0"/>
          <w:bCs w:val="0"/>
          <w:color w:val="auto"/>
          <w:sz w:val="18"/>
          <w:szCs w:val="18"/>
        </w:rPr>
        <w:t>7.1 São obrigações do Contratante:</w:t>
      </w:r>
    </w:p>
    <w:p w14:paraId="456DD315" w14:textId="77777777" w:rsidR="003E549D" w:rsidRPr="00DA7252" w:rsidRDefault="003801C8">
      <w:pPr>
        <w:pStyle w:val="Nivel2"/>
        <w:numPr>
          <w:ilvl w:val="0"/>
          <w:numId w:val="0"/>
        </w:numPr>
        <w:spacing w:before="0" w:after="0" w:line="240" w:lineRule="auto"/>
        <w:ind w:left="708"/>
        <w:rPr>
          <w:rFonts w:ascii="Times New Roman" w:hAnsi="Times New Roman" w:cs="Times New Roman"/>
          <w:sz w:val="18"/>
          <w:szCs w:val="18"/>
        </w:rPr>
      </w:pPr>
      <w:r w:rsidRPr="00DA7252">
        <w:rPr>
          <w:rFonts w:ascii="Times New Roman" w:hAnsi="Times New Roman" w:cs="Times New Roman"/>
          <w:color w:val="auto"/>
          <w:sz w:val="18"/>
          <w:szCs w:val="18"/>
        </w:rPr>
        <w:t>7.1.1 – Exigir o cumprimento de todas as obrigações assumidas pelo Contratado, de acordo com o contrato e seus anexos;</w:t>
      </w:r>
    </w:p>
    <w:p w14:paraId="2147A007"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7.1.2 – Receber o objeto no prazo e condições estabelecidas no TR – Termo de Referência;</w:t>
      </w:r>
    </w:p>
    <w:p w14:paraId="53D2E663"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7.1.3 – Notificar o Contratado, por escrito, sobre vícios, defeitos ou incorreções verificadas no objeto fornecido, para que seja por ele substituído, reparado ou corrigido, no total ou em parte, às suas expensas;</w:t>
      </w:r>
    </w:p>
    <w:p w14:paraId="5CDD467E"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7.1.4 – Acompanhar e fiscalizar a execução do contrato e o cumprimento das obrigações pelo Contratado;</w:t>
      </w:r>
    </w:p>
    <w:p w14:paraId="2FE64A82" w14:textId="77777777" w:rsidR="003E549D" w:rsidRPr="00DA7252" w:rsidRDefault="003801C8">
      <w:pPr>
        <w:pStyle w:val="Nivel2"/>
        <w:numPr>
          <w:ilvl w:val="0"/>
          <w:numId w:val="0"/>
        </w:numPr>
        <w:spacing w:before="0" w:after="0" w:line="312" w:lineRule="auto"/>
        <w:ind w:left="708"/>
        <w:rPr>
          <w:rFonts w:ascii="Times New Roman" w:hAnsi="Times New Roman" w:cs="Times New Roman"/>
          <w:bCs/>
          <w:color w:val="auto"/>
          <w:sz w:val="18"/>
          <w:szCs w:val="18"/>
        </w:rPr>
      </w:pPr>
      <w:r w:rsidRPr="00DA7252">
        <w:rPr>
          <w:rFonts w:ascii="Times New Roman" w:hAnsi="Times New Roman" w:cs="Times New Roman"/>
          <w:color w:val="auto"/>
          <w:sz w:val="18"/>
          <w:szCs w:val="18"/>
        </w:rPr>
        <w:t xml:space="preserve">7.1.5 – Comunicar a empresa para </w:t>
      </w:r>
      <w:r w:rsidRPr="00DA7252">
        <w:rPr>
          <w:rFonts w:ascii="Times New Roman" w:hAnsi="Times New Roman" w:cs="Times New Roman"/>
          <w:bCs/>
          <w:color w:val="auto"/>
          <w:sz w:val="18"/>
          <w:szCs w:val="18"/>
        </w:rPr>
        <w:t>emissão de NF –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30C524EF"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7.1.6 – Efetuar o pagamento ao Contratado do valor correspondente ao fornecimento do objeto, no prazo, forma e condições estabelecidos no Contrato;</w:t>
      </w:r>
    </w:p>
    <w:p w14:paraId="1626B826"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7.1.7 – Aplicar ao Contratado as sanções previstas na lei e no Contrato; </w:t>
      </w:r>
    </w:p>
    <w:p w14:paraId="66733CAE"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6DEBC5DC"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9128349"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7.1.10 – Responder eventuais pedidos de restabelecimento do equilíbrio econômico-financeiro feitos pelo contratado.</w:t>
      </w:r>
    </w:p>
    <w:p w14:paraId="26432C76"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A0D7365"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8 – OBRIGAÇÕES DO CONTRATADO (art. 92, incisos XIV, XVI e XVII, da Lei nº 14.133/2021).</w:t>
      </w:r>
    </w:p>
    <w:p w14:paraId="7110E34C"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2FECD352" w14:textId="77777777" w:rsidR="003E549D" w:rsidRPr="00DA7252" w:rsidRDefault="003801C8">
      <w:pPr>
        <w:pStyle w:val="Nvel2-Red"/>
        <w:numPr>
          <w:ilvl w:val="0"/>
          <w:numId w:val="0"/>
        </w:numPr>
        <w:spacing w:before="0" w:after="0" w:line="312" w:lineRule="auto"/>
        <w:ind w:left="708"/>
        <w:rPr>
          <w:rFonts w:ascii="Times New Roman" w:hAnsi="Times New Roman" w:cs="Times New Roman"/>
          <w:i w:val="0"/>
          <w:color w:val="auto"/>
          <w:sz w:val="18"/>
          <w:szCs w:val="18"/>
        </w:rPr>
      </w:pPr>
      <w:r w:rsidRPr="00DA7252">
        <w:rPr>
          <w:rFonts w:ascii="Times New Roman" w:hAnsi="Times New Roman" w:cs="Times New Roman"/>
          <w:i w:val="0"/>
          <w:color w:val="auto"/>
          <w:sz w:val="18"/>
          <w:szCs w:val="18"/>
        </w:rPr>
        <w:t>8.1.1 – Entregar o objeto acompanhado do manual do usuário, com uma versão em português, e da relação da rede de assistência técnica autorizada;</w:t>
      </w:r>
    </w:p>
    <w:p w14:paraId="2B73BC3E"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8.1.2 – Responsabilizar-se pelos vícios e danos decorrentes do objeto, de acordo com o Código de Defesa do Consumidor (Lei nº 8.078, de 1990);</w:t>
      </w:r>
    </w:p>
    <w:p w14:paraId="12096CFE"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8.1.3 – Comunicar ao contratante, no prazo máximo de 24 (vinte e quatro) horas que antecede a data da entrega, os motivos que impossibilitem o cumprimento do prazo previsto, com a devida comprovação;</w:t>
      </w:r>
    </w:p>
    <w:p w14:paraId="0EA71748"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8.1.4 – Atender às determinações regulares emitidas pelo fiscal ou gestor do contrato ou autoridade superior (art. 137, II, da Lei n.º 14.133, de 2021) e prestar todo esclarecimento ou informação por eles solicitados;</w:t>
      </w:r>
    </w:p>
    <w:p w14:paraId="3B34D1D0"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8.1.5 – Reparar, corrigir, remover, reconstruir ou substituir, às suas expensas, no total ou em parte, no prazo fixado pelo fiscal do contrato, os bens nos quais se verificarem vícios, defeitos ou incorreções resultantes da execução ou dos materiais empregados;</w:t>
      </w:r>
    </w:p>
    <w:p w14:paraId="7461FC4A"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E189A04"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8.1.7 – O contratado deverá entregar ao setor responsável pela fiscalização do contrato, junto com a NF - Nota Fiscal para fins de pagamento, os seguintes documentos: </w:t>
      </w:r>
    </w:p>
    <w:p w14:paraId="40D98476" w14:textId="77777777" w:rsidR="003E549D" w:rsidRPr="00DA7252" w:rsidRDefault="003801C8">
      <w:pPr>
        <w:pStyle w:val="Nivel2"/>
        <w:numPr>
          <w:ilvl w:val="1"/>
          <w:numId w:val="4"/>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Prova de regularidade relativa à Seguridade Social; </w:t>
      </w:r>
    </w:p>
    <w:p w14:paraId="73BB8A31" w14:textId="77777777" w:rsidR="003E549D" w:rsidRPr="00DA7252" w:rsidRDefault="003801C8">
      <w:pPr>
        <w:pStyle w:val="Nivel2"/>
        <w:numPr>
          <w:ilvl w:val="1"/>
          <w:numId w:val="4"/>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Certidão conjunta relativa aos tributos federais e à Dívida Ativa da União; </w:t>
      </w:r>
    </w:p>
    <w:p w14:paraId="7CB16625" w14:textId="77777777" w:rsidR="003E549D" w:rsidRPr="00DA7252" w:rsidRDefault="003801C8">
      <w:pPr>
        <w:pStyle w:val="Nivel2"/>
        <w:numPr>
          <w:ilvl w:val="1"/>
          <w:numId w:val="4"/>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Certidões que comprovem a regularidade perante a Fazenda Estadual ou Distrital do domicílio ou sede do contratado; </w:t>
      </w:r>
    </w:p>
    <w:p w14:paraId="3CA88C75" w14:textId="77777777" w:rsidR="003E549D" w:rsidRPr="00DA7252" w:rsidRDefault="003801C8">
      <w:pPr>
        <w:pStyle w:val="Nivel2"/>
        <w:numPr>
          <w:ilvl w:val="1"/>
          <w:numId w:val="4"/>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Certidão de Regularidade do FGTS – CRF; </w:t>
      </w:r>
    </w:p>
    <w:p w14:paraId="29213774" w14:textId="77777777" w:rsidR="003E549D" w:rsidRPr="00DA7252" w:rsidRDefault="003801C8">
      <w:pPr>
        <w:pStyle w:val="Nivel2"/>
        <w:numPr>
          <w:ilvl w:val="1"/>
          <w:numId w:val="4"/>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Certidão Negativa de Débitos Trabalhistas – CNDT; </w:t>
      </w:r>
    </w:p>
    <w:p w14:paraId="7A591389" w14:textId="77777777" w:rsidR="003E549D" w:rsidRPr="00DA7252" w:rsidRDefault="003801C8">
      <w:pPr>
        <w:pStyle w:val="Nivel2"/>
        <w:numPr>
          <w:ilvl w:val="1"/>
          <w:numId w:val="4"/>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Certidão Negativa de Débitos Municipais.</w:t>
      </w:r>
    </w:p>
    <w:p w14:paraId="464F6A07"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FA360BD"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8.1.9 – Comunicar ao Fiscal do contrato, no prazo de 24 (vinte e quatro) horas, qualquer ocorrência anormal ou acidente que se verifique no local da execução do objeto contratual.</w:t>
      </w:r>
    </w:p>
    <w:p w14:paraId="69C31676"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8.1.10 – Paralisar, por determinação do contratante, qualquer atividade que não esteja sendo executada de acordo com a boa técnica ou que ponha em risco a segurança de pessoas ou bens de terceiros.</w:t>
      </w:r>
    </w:p>
    <w:p w14:paraId="7C41AAF8"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8.1.11 – Manter durante toda a vigência do contrato, em compatibilidade com as obrigações assumidas, todas as condições exigidas para habilitação na licitação; </w:t>
      </w:r>
    </w:p>
    <w:p w14:paraId="7E48E0D4"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8.1.12 – Guardar sigilo sobre todas as informações obtidas em decorrência do cumprimento do contrato; </w:t>
      </w:r>
    </w:p>
    <w:p w14:paraId="4CE62538"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8.1.13 -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342EA717"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8.1.14 – Cumprir, além dos postulados legais vigentes de âmbito federal, estadual ou municipal, as normas de segurança do contratante;</w:t>
      </w:r>
    </w:p>
    <w:p w14:paraId="7CCCFDB6" w14:textId="77777777" w:rsidR="003E549D" w:rsidRPr="00DA7252" w:rsidRDefault="003801C8">
      <w:pPr>
        <w:pStyle w:val="Nvel2-Red"/>
        <w:numPr>
          <w:ilvl w:val="0"/>
          <w:numId w:val="0"/>
        </w:numPr>
        <w:spacing w:before="0" w:after="0" w:line="312" w:lineRule="auto"/>
        <w:ind w:left="708"/>
        <w:rPr>
          <w:rFonts w:ascii="Times New Roman" w:hAnsi="Times New Roman" w:cs="Times New Roman"/>
          <w:i w:val="0"/>
          <w:iCs w:val="0"/>
          <w:color w:val="auto"/>
          <w:sz w:val="18"/>
          <w:szCs w:val="18"/>
        </w:rPr>
      </w:pPr>
      <w:bookmarkStart w:id="54" w:name="_Ref118293001"/>
      <w:r w:rsidRPr="00DA7252">
        <w:rPr>
          <w:rFonts w:ascii="Times New Roman" w:hAnsi="Times New Roman" w:cs="Times New Roman"/>
          <w:i w:val="0"/>
          <w:iCs w:val="0"/>
          <w:color w:val="auto"/>
          <w:sz w:val="18"/>
          <w:szCs w:val="18"/>
        </w:rPr>
        <w:t>8.1.15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4"/>
    </w:p>
    <w:p w14:paraId="5F2E1F95" w14:textId="77777777" w:rsidR="003E549D" w:rsidRPr="00DA7252" w:rsidRDefault="003801C8">
      <w:pPr>
        <w:pStyle w:val="Nvel2-Red"/>
        <w:numPr>
          <w:ilvl w:val="0"/>
          <w:numId w:val="0"/>
        </w:numPr>
        <w:spacing w:before="0" w:after="0" w:line="312" w:lineRule="auto"/>
        <w:ind w:left="708"/>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8.1.16 – Orientar e treinar seus empregados sobre os deveres previstos na Lei nº 13.709, de 14 de agosto de 2018, adotando medidas eficazes para proteção de dados pessoais a que tenha acesso por força da execução deste contrato;</w:t>
      </w:r>
    </w:p>
    <w:p w14:paraId="077E89B3" w14:textId="77777777" w:rsidR="003E549D" w:rsidRPr="00DA7252" w:rsidRDefault="003801C8">
      <w:pPr>
        <w:pStyle w:val="Nvel2-Red"/>
        <w:numPr>
          <w:ilvl w:val="0"/>
          <w:numId w:val="0"/>
        </w:numPr>
        <w:spacing w:before="0" w:after="0" w:line="312" w:lineRule="auto"/>
        <w:ind w:left="708"/>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8.1.17 – Conduzir os trabalhos com estrita observância às normas da legislação pertinente, cumprindo as determinações dos Poderes Públicos, mantendo sempre limpo o local d</w:t>
      </w:r>
      <w:r w:rsidRPr="00DA7252">
        <w:rPr>
          <w:rFonts w:ascii="Times New Roman" w:hAnsi="Times New Roman" w:cs="Times New Roman"/>
          <w:i w:val="0"/>
          <w:iCs w:val="0"/>
          <w:color w:val="auto"/>
          <w:sz w:val="18"/>
          <w:szCs w:val="18"/>
          <w:lang w:eastAsia="en-US"/>
        </w:rPr>
        <w:t>e execução do objeto</w:t>
      </w:r>
      <w:r w:rsidRPr="00DA7252">
        <w:rPr>
          <w:rFonts w:ascii="Times New Roman" w:hAnsi="Times New Roman" w:cs="Times New Roman"/>
          <w:i w:val="0"/>
          <w:iCs w:val="0"/>
          <w:color w:val="auto"/>
          <w:sz w:val="18"/>
          <w:szCs w:val="18"/>
        </w:rPr>
        <w:t xml:space="preserve"> e nas melhores condições de segurança, higiene e disciplina.</w:t>
      </w:r>
    </w:p>
    <w:p w14:paraId="1C754117" w14:textId="77777777" w:rsidR="003E549D" w:rsidRPr="00DA7252" w:rsidRDefault="003801C8">
      <w:pPr>
        <w:pStyle w:val="Nvel2-Red"/>
        <w:numPr>
          <w:ilvl w:val="0"/>
          <w:numId w:val="0"/>
        </w:numPr>
        <w:spacing w:before="0" w:after="0" w:line="312" w:lineRule="auto"/>
        <w:ind w:left="708"/>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8.1.18 – Submeter previamente, por escrito, ao contratante, para análise e aprovação, quaisquer mudanças nos métodos executivos que fujam às especificações do memorial descritivo ou instrumento congênere.</w:t>
      </w:r>
    </w:p>
    <w:p w14:paraId="594ED783" w14:textId="77777777" w:rsidR="003E549D" w:rsidRPr="00DA7252" w:rsidRDefault="003801C8">
      <w:pPr>
        <w:pStyle w:val="Nvel2-Red"/>
        <w:numPr>
          <w:ilvl w:val="0"/>
          <w:numId w:val="0"/>
        </w:numPr>
        <w:spacing w:before="0" w:after="0" w:line="312" w:lineRule="auto"/>
        <w:ind w:left="708"/>
        <w:rPr>
          <w:rFonts w:ascii="Times New Roman" w:hAnsi="Times New Roman" w:cs="Times New Roman"/>
          <w:i w:val="0"/>
          <w:iCs w:val="0"/>
          <w:color w:val="auto"/>
          <w:sz w:val="18"/>
          <w:szCs w:val="18"/>
        </w:rPr>
      </w:pPr>
      <w:bookmarkStart w:id="55" w:name="_Ref118293030"/>
      <w:r w:rsidRPr="00DA7252">
        <w:rPr>
          <w:rFonts w:ascii="Times New Roman" w:hAnsi="Times New Roman" w:cs="Times New Roman"/>
          <w:i w:val="0"/>
          <w:iCs w:val="0"/>
          <w:color w:val="auto"/>
          <w:sz w:val="18"/>
          <w:szCs w:val="18"/>
        </w:rPr>
        <w:t>8.1.19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5"/>
    </w:p>
    <w:p w14:paraId="40AE935B"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9 – MODELO DE GESTÃO E FISCALIZAÇÃO DA ATA DE REGISTRO DE PREÇOS OU CONTRATO</w:t>
      </w:r>
    </w:p>
    <w:p w14:paraId="0457F0F0"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 xml:space="preserve">9.1 – A gestão da Ata de Registro de Preços será de responsabilidade </w:t>
      </w:r>
      <w:r w:rsidRPr="00DA7252">
        <w:rPr>
          <w:rFonts w:ascii="Times New Roman" w:hAnsi="Times New Roman" w:cs="Times New Roman"/>
          <w:color w:val="auto"/>
          <w:sz w:val="18"/>
          <w:szCs w:val="18"/>
        </w:rPr>
        <w:t>do Setor de Compras.</w:t>
      </w:r>
    </w:p>
    <w:p w14:paraId="3CC2E9B9"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 xml:space="preserve">9.2 – </w:t>
      </w:r>
      <w:r w:rsidRPr="00DA7252">
        <w:rPr>
          <w:rFonts w:ascii="Times New Roman" w:eastAsia="Calibri" w:hAnsi="Times New Roman" w:cs="Times New Roman"/>
          <w:sz w:val="18"/>
          <w:szCs w:val="18"/>
          <w:lang w:eastAsia="en-US"/>
        </w:rPr>
        <w:t>A gestão dos contratos oriundos da Ata de Registro de Preços será de responsabilidade dos Secretários Municipais, os quais terão seus fiscais designados no ato da assinatura do contrato.</w:t>
      </w:r>
    </w:p>
    <w:p w14:paraId="1C8D4370"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9.3 – O contrato deverá ser executado fielmente pelas partes, de acordo com as cláusulas avençadas e as normas da Lei nº 14.133, de 2021, e cada parte responderá pelas consequências de sua inexecução total ou parcial.</w:t>
      </w:r>
    </w:p>
    <w:p w14:paraId="7260E25F"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9.4 – Em caso de impedimento, ordem de paralisação ou suspensão do contrato, o cronograma de execução será prorrogado automaticamente pelo tempo correspondente, anotadas tais circunstâncias mediante simples apostila.</w:t>
      </w:r>
    </w:p>
    <w:p w14:paraId="09D949AE"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9.5 – As comunicações entre o órgão ou entidade e a contratada devem ser realizadas por escrito sempre que o ato exigir tal formalidade, admitindo-se o uso de mensagem eletrônica para esse fim.</w:t>
      </w:r>
    </w:p>
    <w:p w14:paraId="6FEC52BA"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9.6 – O órgão ou entidade poderá convocar representante da empresa para adoção de providências que devam ser cumpridas de imediato.</w:t>
      </w:r>
    </w:p>
    <w:p w14:paraId="582EA474" w14:textId="77777777" w:rsidR="003E549D" w:rsidRPr="00DA7252" w:rsidRDefault="003801C8">
      <w:pPr>
        <w:pStyle w:val="Nvel2-Red"/>
        <w:numPr>
          <w:ilvl w:val="0"/>
          <w:numId w:val="0"/>
        </w:numPr>
        <w:spacing w:before="0" w:after="0" w:line="312" w:lineRule="auto"/>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67CBC9" w14:textId="77777777" w:rsidR="003E549D" w:rsidRPr="00DA7252" w:rsidRDefault="003801C8">
      <w:pPr>
        <w:pStyle w:val="Nivel01Titulo"/>
        <w:numPr>
          <w:ilvl w:val="0"/>
          <w:numId w:val="0"/>
        </w:numPr>
        <w:tabs>
          <w:tab w:val="clear" w:pos="567"/>
          <w:tab w:val="left" w:pos="284"/>
        </w:tabs>
        <w:spacing w:before="0" w:after="0"/>
        <w:rPr>
          <w:rFonts w:ascii="Times New Roman" w:hAnsi="Times New Roman" w:cs="Times New Roman"/>
          <w:color w:val="auto"/>
          <w:sz w:val="18"/>
          <w:szCs w:val="18"/>
        </w:rPr>
      </w:pPr>
      <w:r w:rsidRPr="00DA7252">
        <w:rPr>
          <w:rFonts w:ascii="Times New Roman" w:hAnsi="Times New Roman" w:cs="Times New Roman"/>
          <w:color w:val="auto"/>
          <w:sz w:val="18"/>
          <w:szCs w:val="18"/>
        </w:rPr>
        <w:t>10 – CRITÉRIOS DE MEDIÇÃO E PAGAMENTO (art. 92, incisos V e VI, da Lei nº 14.133/2021).</w:t>
      </w:r>
    </w:p>
    <w:p w14:paraId="7901A918" w14:textId="77777777" w:rsidR="003E549D" w:rsidRPr="00DA7252" w:rsidRDefault="003801C8">
      <w:pPr>
        <w:spacing w:line="312" w:lineRule="auto"/>
        <w:jc w:val="both"/>
        <w:rPr>
          <w:rFonts w:ascii="Times New Roman" w:hAnsi="Times New Roman" w:cs="Times New Roman"/>
          <w:sz w:val="18"/>
          <w:szCs w:val="18"/>
        </w:rPr>
      </w:pPr>
      <w:r w:rsidRPr="00DA7252">
        <w:rPr>
          <w:rFonts w:ascii="Times New Roman" w:hAnsi="Times New Roman" w:cs="Times New Roman"/>
          <w:sz w:val="18"/>
          <w:szCs w:val="18"/>
        </w:rPr>
        <w:t>10.1 – FORMA DE PAGAMENTO</w:t>
      </w:r>
    </w:p>
    <w:p w14:paraId="4FC0FE12"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10.1.1 – O pagamento será realizado através de ordem bancária, para crédito em banco, agência e conta-corrente, a serem devidamente indicados pelo contratado.</w:t>
      </w:r>
    </w:p>
    <w:p w14:paraId="39DFD839"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10.1.2 – Será considerada data do pagamento o dia em que constar como emitida a ordem bancária para pagamento.</w:t>
      </w:r>
    </w:p>
    <w:p w14:paraId="5B76DAD2" w14:textId="77777777" w:rsidR="003E549D" w:rsidRPr="00DA7252" w:rsidRDefault="003801C8">
      <w:pPr>
        <w:spacing w:line="312" w:lineRule="auto"/>
        <w:jc w:val="both"/>
        <w:rPr>
          <w:rFonts w:ascii="Times New Roman" w:hAnsi="Times New Roman" w:cs="Times New Roman"/>
          <w:sz w:val="18"/>
          <w:szCs w:val="18"/>
        </w:rPr>
      </w:pPr>
      <w:r w:rsidRPr="00DA7252">
        <w:rPr>
          <w:rFonts w:ascii="Times New Roman" w:hAnsi="Times New Roman" w:cs="Times New Roman"/>
          <w:sz w:val="18"/>
          <w:szCs w:val="18"/>
        </w:rPr>
        <w:t>10.2 – PRAZO DE PAGAMENTO</w:t>
      </w:r>
    </w:p>
    <w:p w14:paraId="79B59B81"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10.2.1 – O pagamento será efetuado, em parcela única, após vistoria in loco, contados do recebimento definitivo da NF – Nota Fiscal/Fatura.</w:t>
      </w:r>
    </w:p>
    <w:p w14:paraId="471B8F4F"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10.2.2 – Considera-se ocorrido o recebimento da nota fiscal ou fatura quando o órgão contratante atestar a execução do objeto do contrato.</w:t>
      </w:r>
    </w:p>
    <w:p w14:paraId="0755B5D3"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7E2D173F" w14:textId="77777777" w:rsidR="003E549D" w:rsidRPr="00DA7252" w:rsidRDefault="003801C8">
      <w:pPr>
        <w:spacing w:line="312" w:lineRule="auto"/>
        <w:ind w:left="1416"/>
        <w:jc w:val="both"/>
        <w:rPr>
          <w:rFonts w:ascii="Times New Roman" w:hAnsi="Times New Roman" w:cs="Times New Roman"/>
          <w:sz w:val="18"/>
          <w:szCs w:val="18"/>
        </w:rPr>
      </w:pPr>
      <w:r w:rsidRPr="00DA7252">
        <w:rPr>
          <w:rFonts w:ascii="Times New Roman" w:hAnsi="Times New Roman" w:cs="Times New Roman"/>
          <w:sz w:val="18"/>
          <w:szCs w:val="18"/>
        </w:rPr>
        <w:t xml:space="preserve">10.2.3.1 – </w:t>
      </w:r>
      <w:r w:rsidRPr="00DA7252">
        <w:rPr>
          <w:rFonts w:ascii="Times New Roman" w:hAnsi="Times New Roman" w:cs="Times New Roman"/>
          <w:iCs/>
          <w:sz w:val="18"/>
          <w:szCs w:val="18"/>
        </w:rPr>
        <w:t>A compensação financeira prevista nesta condição será incluída, a requerimento do interessado, na fatura do mês seguinte ao da ocorrência.</w:t>
      </w:r>
    </w:p>
    <w:p w14:paraId="22E1C38D" w14:textId="77777777" w:rsidR="003E549D" w:rsidRPr="00DA7252" w:rsidRDefault="003801C8">
      <w:pPr>
        <w:spacing w:line="312" w:lineRule="auto"/>
        <w:jc w:val="both"/>
        <w:rPr>
          <w:rFonts w:ascii="Times New Roman" w:hAnsi="Times New Roman" w:cs="Times New Roman"/>
          <w:sz w:val="18"/>
          <w:szCs w:val="18"/>
        </w:rPr>
      </w:pPr>
      <w:r w:rsidRPr="00DA7252">
        <w:rPr>
          <w:rFonts w:ascii="Times New Roman" w:hAnsi="Times New Roman" w:cs="Times New Roman"/>
          <w:sz w:val="18"/>
          <w:szCs w:val="18"/>
        </w:rPr>
        <w:t>10.3 – A NF – Nota Fiscal/Fatura deve conter todos os elementos exigidos em lei, tais como:</w:t>
      </w:r>
    </w:p>
    <w:p w14:paraId="4A17AED8"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099B7E45"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10.3.2 – Prazo de validade;</w:t>
      </w:r>
    </w:p>
    <w:p w14:paraId="2D47E2D3"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10.3.3 – Data da emissão;</w:t>
      </w:r>
    </w:p>
    <w:p w14:paraId="39D5969D"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10.3.4 – Dados do contrato e do órgão contratante;</w:t>
      </w:r>
    </w:p>
    <w:p w14:paraId="51FFD655"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10.3.5 – Descrição de forma clara do objeto executado;</w:t>
      </w:r>
    </w:p>
    <w:p w14:paraId="5ECE57CA"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10.3.6 – Valores unitários e totais e período com as informações referentes aos itens do objeto efetivamente entregues;</w:t>
      </w:r>
    </w:p>
    <w:p w14:paraId="2D0AC337"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10.3.7 – Número do processo que originou a contratação, bem como o número do empenho.</w:t>
      </w:r>
    </w:p>
    <w:p w14:paraId="10EFDEDD"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10.3.8 – Informações bancárias para pagamento.</w:t>
      </w:r>
    </w:p>
    <w:p w14:paraId="5D457B81"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10.3.9 – Eventual destaque do valor de retenções tributárias cabíveis.</w:t>
      </w:r>
    </w:p>
    <w:p w14:paraId="4D9FFF0B" w14:textId="77777777" w:rsidR="003E549D" w:rsidRPr="00DA7252" w:rsidRDefault="003801C8">
      <w:pPr>
        <w:tabs>
          <w:tab w:val="left" w:pos="426"/>
        </w:tabs>
        <w:spacing w:line="312" w:lineRule="auto"/>
        <w:jc w:val="both"/>
        <w:rPr>
          <w:rFonts w:ascii="Times New Roman" w:hAnsi="Times New Roman" w:cs="Times New Roman"/>
          <w:iCs/>
          <w:sz w:val="18"/>
          <w:szCs w:val="18"/>
        </w:rPr>
      </w:pPr>
      <w:r w:rsidRPr="00DA7252">
        <w:rPr>
          <w:rFonts w:ascii="Times New Roman" w:hAnsi="Times New Roman" w:cs="Times New Roman"/>
          <w:iCs/>
          <w:sz w:val="18"/>
          <w:szCs w:val="18"/>
        </w:rPr>
        <w:t xml:space="preserve">10.4 - Havendo erro </w:t>
      </w:r>
      <w:r w:rsidRPr="00DA7252">
        <w:rPr>
          <w:rFonts w:ascii="Times New Roman" w:hAnsi="Times New Roman" w:cs="Times New Roman"/>
          <w:sz w:val="18"/>
          <w:szCs w:val="18"/>
        </w:rPr>
        <w:t>na</w:t>
      </w:r>
      <w:r w:rsidRPr="00DA7252">
        <w:rPr>
          <w:rFonts w:ascii="Times New Roman" w:hAnsi="Times New Roman" w:cs="Times New Roman"/>
          <w:iCs/>
          <w:sz w:val="18"/>
          <w:szCs w:val="18"/>
        </w:rPr>
        <w:t xml:space="preserve"> apresentação da NF - Nota Fiscal/Fatura, ou circunstância que impeça a liquidação da </w:t>
      </w:r>
      <w:r w:rsidRPr="00DA7252">
        <w:rPr>
          <w:rFonts w:ascii="Times New Roman" w:hAnsi="Times New Roman" w:cs="Times New Roman"/>
          <w:sz w:val="18"/>
          <w:szCs w:val="18"/>
        </w:rPr>
        <w:t>despesa</w:t>
      </w:r>
      <w:r w:rsidRPr="00DA7252">
        <w:rPr>
          <w:rFonts w:ascii="Times New Roman" w:hAnsi="Times New Roman" w:cs="Times New Roman"/>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0E083A84" w14:textId="77777777" w:rsidR="003E549D" w:rsidRPr="00DA7252" w:rsidRDefault="003801C8">
      <w:pPr>
        <w:tabs>
          <w:tab w:val="left" w:pos="426"/>
        </w:tabs>
        <w:spacing w:line="312" w:lineRule="auto"/>
        <w:jc w:val="both"/>
        <w:rPr>
          <w:rFonts w:ascii="Times New Roman" w:hAnsi="Times New Roman" w:cs="Times New Roman"/>
          <w:iCs/>
          <w:sz w:val="18"/>
          <w:szCs w:val="18"/>
        </w:rPr>
      </w:pPr>
      <w:r w:rsidRPr="00DA7252">
        <w:rPr>
          <w:rFonts w:ascii="Times New Roman" w:hAnsi="Times New Roman" w:cs="Times New Roman"/>
          <w:iCs/>
          <w:sz w:val="18"/>
          <w:szCs w:val="18"/>
        </w:rPr>
        <w:t>10.5 – Os pagamentos serão condicionados à apresentação da NF - Nota Fiscal dos produtos/serviços contratados e entregues/executados devidamente atestados pelo setor competente.</w:t>
      </w:r>
    </w:p>
    <w:p w14:paraId="6CB9948B" w14:textId="77777777" w:rsidR="003E549D" w:rsidRPr="00DA7252" w:rsidRDefault="003801C8">
      <w:pPr>
        <w:tabs>
          <w:tab w:val="left" w:pos="426"/>
        </w:tabs>
        <w:spacing w:line="312" w:lineRule="auto"/>
        <w:jc w:val="both"/>
        <w:rPr>
          <w:rFonts w:ascii="Times New Roman" w:hAnsi="Times New Roman" w:cs="Times New Roman"/>
          <w:iCs/>
          <w:sz w:val="18"/>
          <w:szCs w:val="18"/>
        </w:rPr>
      </w:pPr>
      <w:r w:rsidRPr="00DA7252">
        <w:rPr>
          <w:rFonts w:ascii="Times New Roman" w:hAnsi="Times New Roman" w:cs="Times New Roman"/>
          <w:iCs/>
          <w:sz w:val="18"/>
          <w:szCs w:val="18"/>
        </w:rPr>
        <w:t>10.6 – Deverá a contratada apresentar ainda as provas de regularidade fiscal e trabalhista com prazo de validade vigente, descritas abaixo:</w:t>
      </w:r>
    </w:p>
    <w:p w14:paraId="26849A59"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10.6.1 – Prova de Regularidade referente aos Tributos Federais e Dívida Ativa da União (Certidão Conjunta PGFN e RFB);</w:t>
      </w:r>
    </w:p>
    <w:p w14:paraId="482219EE"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10.6.2 – Prova de Regularidade com a Fazenda Pública do Estado onde for sediada a empresa;</w:t>
      </w:r>
    </w:p>
    <w:p w14:paraId="5F4991E1"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10.6.3 – Prova de Regularidade com a Fazenda Pública do Município onde for sediada a empresa;</w:t>
      </w:r>
    </w:p>
    <w:p w14:paraId="246E5D73"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10.6.4 – Prova de Regularidade com a Fazenda Pública do Município;</w:t>
      </w:r>
    </w:p>
    <w:p w14:paraId="3903D028"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10.6.5 – Prova de Regularidade com a Fazenda do Estado;</w:t>
      </w:r>
    </w:p>
    <w:p w14:paraId="62555E07"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10.6.6 – Prova de Regularidade junto ao Fundo de Garantia por Tempo de Serviço – FGTS;</w:t>
      </w:r>
    </w:p>
    <w:p w14:paraId="00052809"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10.6.7 – Prova de Regularidade junto à Justiça do Trabalho, através da Certidão Negativa de Débitos Trabalhistas;</w:t>
      </w:r>
    </w:p>
    <w:p w14:paraId="60DD8D8D"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10.6.8 – Prova de Regularidade de Falência e Concordata.</w:t>
      </w:r>
    </w:p>
    <w:p w14:paraId="2E8C417A" w14:textId="77777777" w:rsidR="003E549D" w:rsidRPr="00DA7252" w:rsidRDefault="003801C8">
      <w:pPr>
        <w:tabs>
          <w:tab w:val="left" w:pos="426"/>
        </w:tabs>
        <w:spacing w:line="312" w:lineRule="auto"/>
        <w:jc w:val="both"/>
        <w:rPr>
          <w:rFonts w:ascii="Times New Roman" w:hAnsi="Times New Roman" w:cs="Times New Roman"/>
          <w:iCs/>
          <w:sz w:val="18"/>
          <w:szCs w:val="18"/>
        </w:rPr>
      </w:pPr>
      <w:r w:rsidRPr="00DA7252">
        <w:rPr>
          <w:rFonts w:ascii="Times New Roman" w:hAnsi="Times New Roman" w:cs="Times New Roman"/>
          <w:iCs/>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55B8B232" w14:textId="77777777" w:rsidR="003E549D" w:rsidRPr="00DA7252" w:rsidRDefault="003801C8">
      <w:pPr>
        <w:tabs>
          <w:tab w:val="left" w:pos="426"/>
        </w:tabs>
        <w:spacing w:line="312" w:lineRule="auto"/>
        <w:jc w:val="both"/>
        <w:rPr>
          <w:rFonts w:ascii="Times New Roman" w:hAnsi="Times New Roman" w:cs="Times New Roman"/>
          <w:iCs/>
          <w:sz w:val="18"/>
          <w:szCs w:val="18"/>
          <w:highlight w:val="white"/>
        </w:rPr>
      </w:pPr>
      <w:r w:rsidRPr="00DA7252">
        <w:rPr>
          <w:rFonts w:ascii="Times New Roman" w:hAnsi="Times New Roman" w:cs="Times New Roman"/>
          <w:iCs/>
          <w:sz w:val="18"/>
          <w:szCs w:val="18"/>
        </w:rPr>
        <w:t>10.8</w:t>
      </w:r>
      <w:r w:rsidRPr="00DA7252">
        <w:rPr>
          <w:rFonts w:ascii="Times New Roman" w:hAnsi="Times New Roman" w:cs="Times New Roman"/>
          <w:iCs/>
          <w:sz w:val="18"/>
          <w:szCs w:val="18"/>
          <w:highlight w:val="white"/>
        </w:rPr>
        <w:t xml:space="preserve"> – </w:t>
      </w:r>
      <w:r w:rsidRPr="00DA7252">
        <w:rPr>
          <w:rFonts w:ascii="Times New Roman" w:hAnsi="Times New Roman" w:cs="Times New Roman"/>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DA7252">
        <w:rPr>
          <w:rFonts w:ascii="Times New Roman" w:hAnsi="Times New Roman" w:cs="Times New Roman"/>
          <w:iCs/>
          <w:sz w:val="18"/>
          <w:szCs w:val="18"/>
          <w:highlight w:val="white"/>
        </w:rPr>
        <w:t>.</w:t>
      </w:r>
    </w:p>
    <w:p w14:paraId="29990FF1" w14:textId="77777777" w:rsidR="003E549D" w:rsidRPr="00DA7252" w:rsidRDefault="003801C8">
      <w:pPr>
        <w:tabs>
          <w:tab w:val="left" w:pos="426"/>
        </w:tabs>
        <w:spacing w:line="312" w:lineRule="auto"/>
        <w:jc w:val="both"/>
        <w:rPr>
          <w:rFonts w:ascii="Times New Roman" w:hAnsi="Times New Roman" w:cs="Times New Roman"/>
          <w:iCs/>
          <w:sz w:val="18"/>
          <w:szCs w:val="18"/>
        </w:rPr>
      </w:pPr>
      <w:r w:rsidRPr="00DA7252">
        <w:rPr>
          <w:rFonts w:ascii="Times New Roman" w:hAnsi="Times New Roman" w:cs="Times New Roman"/>
          <w:iCs/>
          <w:sz w:val="18"/>
          <w:szCs w:val="18"/>
        </w:rPr>
        <w:t>10.9 – Dados para emissão da Nota Fiscal:</w:t>
      </w:r>
    </w:p>
    <w:p w14:paraId="700559FA" w14:textId="77777777" w:rsidR="003E549D" w:rsidRPr="00DA7252" w:rsidRDefault="003801C8">
      <w:pPr>
        <w:widowControl w:val="0"/>
        <w:jc w:val="both"/>
        <w:rPr>
          <w:rFonts w:ascii="Times New Roman" w:hAnsi="Times New Roman" w:cs="Times New Roman"/>
          <w:bCs/>
          <w:i/>
          <w:sz w:val="18"/>
          <w:szCs w:val="18"/>
        </w:rPr>
      </w:pPr>
      <w:r w:rsidRPr="00DA7252">
        <w:rPr>
          <w:rFonts w:ascii="Times New Roman" w:hAnsi="Times New Roman" w:cs="Times New Roman"/>
          <w:i/>
          <w:iCs/>
          <w:color w:val="000000" w:themeColor="text1"/>
          <w:sz w:val="18"/>
          <w:szCs w:val="18"/>
        </w:rPr>
        <w:t>PREFEITURA MUNICIPAL DE SANTA BÁRBARA DO SUL/RS</w:t>
      </w:r>
    </w:p>
    <w:p w14:paraId="1859CC53" w14:textId="77777777" w:rsidR="003E549D" w:rsidRPr="00DA7252" w:rsidRDefault="003801C8">
      <w:pPr>
        <w:widowControl w:val="0"/>
        <w:jc w:val="both"/>
        <w:rPr>
          <w:rFonts w:ascii="Times New Roman" w:hAnsi="Times New Roman" w:cs="Times New Roman"/>
          <w:bCs/>
          <w:i/>
          <w:sz w:val="18"/>
          <w:szCs w:val="18"/>
        </w:rPr>
      </w:pPr>
      <w:r w:rsidRPr="00DA7252">
        <w:rPr>
          <w:rFonts w:ascii="Times New Roman" w:hAnsi="Times New Roman" w:cs="Times New Roman"/>
          <w:i/>
          <w:iCs/>
          <w:color w:val="000000" w:themeColor="text1"/>
          <w:sz w:val="18"/>
          <w:szCs w:val="18"/>
        </w:rPr>
        <w:t>CNPJ nº: 88.496.468/0001-60</w:t>
      </w:r>
    </w:p>
    <w:p w14:paraId="48005369" w14:textId="77777777" w:rsidR="003E549D" w:rsidRPr="00DA7252" w:rsidRDefault="003801C8">
      <w:pPr>
        <w:widowControl w:val="0"/>
        <w:jc w:val="both"/>
        <w:rPr>
          <w:rFonts w:ascii="Times New Roman" w:hAnsi="Times New Roman" w:cs="Times New Roman"/>
          <w:bCs/>
          <w:i/>
          <w:sz w:val="18"/>
          <w:szCs w:val="18"/>
        </w:rPr>
      </w:pPr>
      <w:r w:rsidRPr="00DA7252">
        <w:rPr>
          <w:rFonts w:ascii="Times New Roman" w:hAnsi="Times New Roman" w:cs="Times New Roman"/>
          <w:i/>
          <w:iCs/>
          <w:color w:val="000000" w:themeColor="text1"/>
          <w:sz w:val="18"/>
          <w:szCs w:val="18"/>
        </w:rPr>
        <w:t>ENDEREÇO: Avenida Eduardo de Brito, nº 101, Bairro Cerutti.</w:t>
      </w:r>
    </w:p>
    <w:p w14:paraId="4F8CB304" w14:textId="77777777" w:rsidR="003E549D" w:rsidRPr="00DA7252" w:rsidRDefault="003801C8">
      <w:pPr>
        <w:widowControl w:val="0"/>
        <w:jc w:val="both"/>
        <w:rPr>
          <w:rFonts w:ascii="Times New Roman" w:hAnsi="Times New Roman" w:cs="Times New Roman"/>
          <w:i/>
          <w:iCs/>
          <w:color w:val="000000" w:themeColor="text1"/>
          <w:sz w:val="18"/>
          <w:szCs w:val="18"/>
        </w:rPr>
      </w:pPr>
      <w:r w:rsidRPr="00DA7252">
        <w:rPr>
          <w:rFonts w:ascii="Times New Roman" w:hAnsi="Times New Roman" w:cs="Times New Roman"/>
          <w:i/>
          <w:iCs/>
          <w:color w:val="000000" w:themeColor="text1"/>
          <w:sz w:val="18"/>
          <w:szCs w:val="18"/>
        </w:rPr>
        <w:t>CEP: 98.240-000</w:t>
      </w:r>
    </w:p>
    <w:p w14:paraId="63BC926B"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11 – REAJUSTE (art. 92, inciso V, da Lei nº 14.133/2021).</w:t>
      </w:r>
    </w:p>
    <w:p w14:paraId="5449F746"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11.1 – Os preços inicialmente contratados são fixos e irreajustáveis no prazo de um ano contado da data do orçamento estimado.</w:t>
      </w:r>
    </w:p>
    <w:p w14:paraId="34A0218E"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11.2 – Após o interregno de 01 (um) ano, e independentemente de pedido do contratado, os preços iniciais serão reajustados, mediante a aplicação, pelo contratante, do Índice Nacional de Preços ao Consumidor Amplo - IPCA/IBGE</w:t>
      </w:r>
      <w:r w:rsidRPr="00DA7252">
        <w:rPr>
          <w:rFonts w:ascii="Times New Roman" w:hAnsi="Times New Roman" w:cs="Times New Roman"/>
          <w:i/>
          <w:iCs/>
          <w:color w:val="auto"/>
          <w:sz w:val="18"/>
          <w:szCs w:val="18"/>
        </w:rPr>
        <w:t>,</w:t>
      </w:r>
      <w:r w:rsidRPr="00DA7252">
        <w:rPr>
          <w:rFonts w:ascii="Times New Roman" w:hAnsi="Times New Roman" w:cs="Times New Roman"/>
          <w:color w:val="auto"/>
          <w:sz w:val="18"/>
          <w:szCs w:val="18"/>
        </w:rPr>
        <w:t xml:space="preserve"> exclusivamente para as obrigações iniciadas e concluídas após a ocorrência da anualidade.</w:t>
      </w:r>
    </w:p>
    <w:p w14:paraId="7E34185A"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11.3 – Nos reajustes subsequentes ao primeiro, o interregno mínimo de 01 (um) ano será contado a partir dos efeitos financeiros do último reajuste.</w:t>
      </w:r>
    </w:p>
    <w:p w14:paraId="2F9737BF"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57426863"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11.5 – Nas aferições finais, o(s) índice(s) utilizado(s) para reajuste será(ão), obrigatoriamente, o(s) definitivo(s).</w:t>
      </w:r>
    </w:p>
    <w:p w14:paraId="29AB7B2D"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11.6 – Caso o(s) índice(s) estabelecido(s) para reajustamento venha(m) a ser extinto(s) ou de qualquer forma não possa(m) mais ser utilizado(s), será(ão) adotado(s), em substituição, o(s) que vier(em) a ser determinado(s) pela legislação então em vigor.</w:t>
      </w:r>
    </w:p>
    <w:p w14:paraId="32A145B0"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11.7 – Na ausência de previsão legal quanto ao índice substituto, as partes elegerão novo índice oficial, para reajustamento do preço do valor remanescente, por meio de termo aditivo. </w:t>
      </w:r>
    </w:p>
    <w:p w14:paraId="6FFB50B1"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11.8 – O reajuste será realizado por apostilamento.</w:t>
      </w:r>
    </w:p>
    <w:p w14:paraId="17539BC0" w14:textId="77777777" w:rsidR="003E549D" w:rsidRPr="00DA7252" w:rsidRDefault="003801C8">
      <w:pPr>
        <w:pStyle w:val="Nivel01"/>
        <w:numPr>
          <w:ilvl w:val="0"/>
          <w:numId w:val="0"/>
        </w:numPr>
        <w:tabs>
          <w:tab w:val="left" w:pos="284"/>
        </w:tabs>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12 – INFRAÇÕES E SANÇÕES ADMINISTRATIVAS (art. 92, inciso XIV, da Lei nº 14.133/2021).</w:t>
      </w:r>
    </w:p>
    <w:p w14:paraId="7D8ADB8E" w14:textId="77777777" w:rsidR="003E549D" w:rsidRPr="00DA7252" w:rsidRDefault="003801C8">
      <w:pPr>
        <w:pStyle w:val="Nivel2"/>
        <w:numPr>
          <w:ilvl w:val="0"/>
          <w:numId w:val="0"/>
        </w:numPr>
        <w:tabs>
          <w:tab w:val="left" w:pos="284"/>
        </w:tabs>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12.1 – Comete infração administrativa, nos termos da Lei nº 14.133, de 2021, o contratado que:</w:t>
      </w:r>
    </w:p>
    <w:p w14:paraId="5315C960"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a) der causa à inexecução parcial do contrato;</w:t>
      </w:r>
    </w:p>
    <w:p w14:paraId="05DB4C35"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b) der causa à inexecução parcial do contrato que cause grave dano à Administração ou ao funcionamento dos serviços públicos ou ao interesse coletivo;</w:t>
      </w:r>
    </w:p>
    <w:p w14:paraId="4907490C"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c) der causa à inexecução total do contrato;</w:t>
      </w:r>
    </w:p>
    <w:p w14:paraId="378A2940"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d) ensejar o retardamento da execução ou da entrega do objeto da contratação sem motivo justificado;</w:t>
      </w:r>
    </w:p>
    <w:p w14:paraId="4A5D5890"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e) apresentar documentação falsa ou prestar declaração falsa durante a execução do contrato;</w:t>
      </w:r>
    </w:p>
    <w:p w14:paraId="7A1B5DC2"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f) praticar ato fraudulento na execução do contrato;</w:t>
      </w:r>
    </w:p>
    <w:p w14:paraId="06E8C654"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g) comportar-se de modo inidôneo ou cometer fraude de qualquer natureza;</w:t>
      </w:r>
    </w:p>
    <w:p w14:paraId="2B0D38E4"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h) praticar ato lesivo previsto no art. 5º da Lei nº 12.846, de 1º de agosto de 2013.</w:t>
      </w:r>
    </w:p>
    <w:p w14:paraId="354C5B65"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12.2 – Serão aplicadas ao contratado que incorrer nas infrações acima descritas as seguintes sanções:</w:t>
      </w:r>
    </w:p>
    <w:p w14:paraId="4D5AFFFE"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bCs/>
          <w:sz w:val="18"/>
          <w:szCs w:val="18"/>
        </w:rPr>
        <w:t>I) Advertência</w:t>
      </w:r>
      <w:r w:rsidRPr="00DA7252">
        <w:rPr>
          <w:rFonts w:ascii="Times New Roman" w:eastAsia="Arial" w:hAnsi="Times New Roman" w:cs="Times New Roman"/>
          <w:sz w:val="18"/>
          <w:szCs w:val="18"/>
        </w:rPr>
        <w:t xml:space="preserve">, quando o contratado der causa à inexecução parcial do contrato, sempre que não se justificar a imposição de penalidade mais grave (art. 156, §2º, da </w:t>
      </w:r>
      <w:bookmarkStart w:id="56" w:name="_Hlk114504069"/>
      <w:r w:rsidRPr="00DA7252">
        <w:rPr>
          <w:rFonts w:ascii="Times New Roman" w:eastAsia="Arial" w:hAnsi="Times New Roman" w:cs="Times New Roman"/>
          <w:sz w:val="18"/>
          <w:szCs w:val="18"/>
        </w:rPr>
        <w:t>Lei nº 14.133, de 2021</w:t>
      </w:r>
      <w:bookmarkEnd w:id="56"/>
      <w:r w:rsidRPr="00DA7252">
        <w:rPr>
          <w:rFonts w:ascii="Times New Roman" w:eastAsia="Arial" w:hAnsi="Times New Roman" w:cs="Times New Roman"/>
          <w:sz w:val="18"/>
          <w:szCs w:val="18"/>
        </w:rPr>
        <w:t>);</w:t>
      </w:r>
    </w:p>
    <w:p w14:paraId="371B85FF"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bCs/>
          <w:sz w:val="18"/>
          <w:szCs w:val="18"/>
        </w:rPr>
        <w:t>II) Impedimento de licitar e contratar</w:t>
      </w:r>
      <w:r w:rsidRPr="00DA7252">
        <w:rPr>
          <w:rFonts w:ascii="Times New Roman" w:eastAsia="Arial" w:hAnsi="Times New Roman" w:cs="Times New Roman"/>
          <w:sz w:val="18"/>
          <w:szCs w:val="18"/>
        </w:rPr>
        <w:t>, quando praticadas as condutas descritas nas alíneas “b”, “c” e “d” do subitem acima deste Contrato, sempre que não se justificar a imposição de penalidade mais grave (art. 156, § 4º, da Lei nº 14.133, de 2021);</w:t>
      </w:r>
    </w:p>
    <w:p w14:paraId="35F04F7E"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bCs/>
          <w:sz w:val="18"/>
          <w:szCs w:val="18"/>
        </w:rPr>
        <w:t>III) Declaração de inidoneidade para licitar e contratar</w:t>
      </w:r>
      <w:r w:rsidRPr="00DA7252">
        <w:rPr>
          <w:rFonts w:ascii="Times New Roman" w:eastAsia="Arial" w:hAnsi="Times New Roman" w:cs="Times New Roman"/>
          <w:sz w:val="18"/>
          <w:szCs w:val="18"/>
        </w:rPr>
        <w:t>, quando praticadas as condutas descritas nas alíneas “e”, “f”, “g” e “h” do subitem acima deste Contrato, bem como nas alíneas “b”, “c” e “d”, que justifiquem a imposição de penalidade mais grave (art. 156, §5º, da Lei nº 14.133, de 2021).</w:t>
      </w:r>
    </w:p>
    <w:p w14:paraId="5F267607" w14:textId="77777777" w:rsidR="003E549D" w:rsidRPr="00DA7252" w:rsidRDefault="003801C8">
      <w:pPr>
        <w:tabs>
          <w:tab w:val="left" w:pos="284"/>
        </w:tabs>
        <w:spacing w:line="312" w:lineRule="auto"/>
        <w:jc w:val="both"/>
        <w:rPr>
          <w:rFonts w:ascii="Times New Roman" w:hAnsi="Times New Roman" w:cs="Times New Roman"/>
          <w:sz w:val="18"/>
          <w:szCs w:val="18"/>
        </w:rPr>
      </w:pPr>
      <w:r w:rsidRPr="00DA7252">
        <w:rPr>
          <w:rFonts w:ascii="Times New Roman" w:eastAsia="Arial" w:hAnsi="Times New Roman" w:cs="Times New Roman"/>
          <w:bCs/>
          <w:sz w:val="18"/>
          <w:szCs w:val="18"/>
        </w:rPr>
        <w:t>I – Multa:</w:t>
      </w:r>
    </w:p>
    <w:p w14:paraId="618AE1E7"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 xml:space="preserve">1 – </w:t>
      </w:r>
      <w:proofErr w:type="gramStart"/>
      <w:r w:rsidRPr="00DA7252">
        <w:rPr>
          <w:rFonts w:ascii="Times New Roman" w:eastAsia="Arial" w:hAnsi="Times New Roman" w:cs="Times New Roman"/>
          <w:sz w:val="18"/>
          <w:szCs w:val="18"/>
        </w:rPr>
        <w:t>moratória</w:t>
      </w:r>
      <w:proofErr w:type="gramEnd"/>
      <w:r w:rsidRPr="00DA7252">
        <w:rPr>
          <w:rFonts w:ascii="Times New Roman" w:eastAsia="Arial" w:hAnsi="Times New Roman" w:cs="Times New Roman"/>
          <w:sz w:val="18"/>
          <w:szCs w:val="18"/>
        </w:rPr>
        <w:t xml:space="preserve"> de 1% (um por cento) por dia de atraso injustificado sobre o valor da parcela inadimplida, até o limite de 30 (trinta) dias;</w:t>
      </w:r>
    </w:p>
    <w:p w14:paraId="28094252"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iCs/>
          <w:sz w:val="18"/>
          <w:szCs w:val="18"/>
        </w:rPr>
        <w:t xml:space="preserve">2 – </w:t>
      </w:r>
      <w:proofErr w:type="gramStart"/>
      <w:r w:rsidRPr="00DA7252">
        <w:rPr>
          <w:rFonts w:ascii="Times New Roman" w:eastAsia="Arial" w:hAnsi="Times New Roman" w:cs="Times New Roman"/>
          <w:iCs/>
          <w:sz w:val="18"/>
          <w:szCs w:val="18"/>
        </w:rPr>
        <w:t>moratória</w:t>
      </w:r>
      <w:proofErr w:type="gramEnd"/>
      <w:r w:rsidRPr="00DA7252">
        <w:rPr>
          <w:rFonts w:ascii="Times New Roman" w:eastAsia="Arial" w:hAnsi="Times New Roman" w:cs="Times New Roman"/>
          <w:iCs/>
          <w:sz w:val="18"/>
          <w:szCs w:val="18"/>
        </w:rPr>
        <w:t xml:space="preserve"> de 1% (um por cento) por dia de atraso injustificado sobre o valor total do contrato, até o máximo de 50% (cinquenta por cento), pela inobservância do prazo fixado para apresentação, suplementação ou reposição da garantia.</w:t>
      </w:r>
    </w:p>
    <w:p w14:paraId="064210BF" w14:textId="77777777" w:rsidR="003E549D" w:rsidRPr="00DA7252" w:rsidRDefault="003801C8">
      <w:pPr>
        <w:tabs>
          <w:tab w:val="left" w:pos="284"/>
        </w:tabs>
        <w:spacing w:line="312" w:lineRule="auto"/>
        <w:jc w:val="both"/>
        <w:rPr>
          <w:rFonts w:ascii="Times New Roman" w:hAnsi="Times New Roman" w:cs="Times New Roman"/>
          <w:sz w:val="18"/>
          <w:szCs w:val="18"/>
        </w:rPr>
      </w:pPr>
      <w:r w:rsidRPr="00DA7252">
        <w:rPr>
          <w:rFonts w:ascii="Times New Roman" w:eastAsia="Arial" w:hAnsi="Times New Roman" w:cs="Times New Roman"/>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2F891168"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 xml:space="preserve">1 – </w:t>
      </w:r>
      <w:proofErr w:type="gramStart"/>
      <w:r w:rsidRPr="00DA7252">
        <w:rPr>
          <w:rFonts w:ascii="Times New Roman" w:eastAsia="Arial" w:hAnsi="Times New Roman" w:cs="Times New Roman"/>
          <w:sz w:val="18"/>
          <w:szCs w:val="18"/>
        </w:rPr>
        <w:t>compensatória</w:t>
      </w:r>
      <w:proofErr w:type="gramEnd"/>
      <w:r w:rsidRPr="00DA7252">
        <w:rPr>
          <w:rFonts w:ascii="Times New Roman" w:eastAsia="Arial" w:hAnsi="Times New Roman" w:cs="Times New Roman"/>
          <w:sz w:val="18"/>
          <w:szCs w:val="18"/>
        </w:rPr>
        <w:t xml:space="preserve"> de 30% (trinta por cento) sobre o valor total do contrato, no caso de inexecução total do objeto.</w:t>
      </w:r>
    </w:p>
    <w:p w14:paraId="386D8817"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12.3 – A aplicação das sanções previstas neste Contrato não exclui, em hipótese alguma, a obrigação de reparação integral do dano causado ao Contratante (art. 156, §9º, da Lei nº 14.133, de 2021)</w:t>
      </w:r>
    </w:p>
    <w:p w14:paraId="5D0AB4DE"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12.4 – Todas as sanções previstas neste Contrato poderão ser aplicadas cumulativamente com a multa (art. 156, §7º, da Lei nº 14.133, de 2021).</w:t>
      </w:r>
    </w:p>
    <w:p w14:paraId="7EC992AB" w14:textId="77777777" w:rsidR="003E549D" w:rsidRPr="00DA7252" w:rsidRDefault="003801C8">
      <w:pPr>
        <w:pStyle w:val="Nivel3"/>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12.4.1 – Antes da aplicação da multa será facultada a defesa do interessado no prazo de 15 (quinze) dias úteis, contado da data de sua intimação (art. 157, da Lei nº 14.133, de 2021)</w:t>
      </w:r>
    </w:p>
    <w:p w14:paraId="160CAB27" w14:textId="77777777" w:rsidR="003E549D" w:rsidRPr="00DA7252" w:rsidRDefault="003801C8">
      <w:pPr>
        <w:pStyle w:val="Nivel3"/>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F0EA28C" w14:textId="77777777" w:rsidR="003E549D" w:rsidRPr="00DA7252" w:rsidRDefault="003801C8">
      <w:pPr>
        <w:pStyle w:val="Nivel3"/>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12.4.3 – Previamente ao encaminhamento à cobrança judicial, a multa poderá ser recolhida administrativamente no prazo máximo de </w:t>
      </w:r>
      <w:r w:rsidRPr="00DA7252">
        <w:rPr>
          <w:rFonts w:ascii="Times New Roman" w:hAnsi="Times New Roman" w:cs="Times New Roman"/>
          <w:iCs/>
          <w:color w:val="auto"/>
          <w:sz w:val="18"/>
          <w:szCs w:val="18"/>
        </w:rPr>
        <w:t xml:space="preserve">15 (quinze) </w:t>
      </w:r>
      <w:r w:rsidRPr="00DA7252">
        <w:rPr>
          <w:rFonts w:ascii="Times New Roman" w:hAnsi="Times New Roman" w:cs="Times New Roman"/>
          <w:color w:val="auto"/>
          <w:sz w:val="18"/>
          <w:szCs w:val="18"/>
        </w:rPr>
        <w:t>dias, a contar da data do recebimento da comunicação enviada pela autoridade competente.</w:t>
      </w:r>
      <w:bookmarkStart w:id="57" w:name="_Hlk78351618"/>
      <w:bookmarkEnd w:id="57"/>
    </w:p>
    <w:p w14:paraId="6F7EDB94"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 xml:space="preserve">12.5 – A aplicação das sanções realizar-se-á em processo administrativo que assegure o contraditório e a ampla defesa ao Contratado, observando-se o procedimento previsto no </w:t>
      </w:r>
      <w:r w:rsidRPr="00DA7252">
        <w:rPr>
          <w:rFonts w:ascii="Times New Roman" w:hAnsi="Times New Roman" w:cs="Times New Roman"/>
          <w:b/>
          <w:bCs/>
          <w:sz w:val="18"/>
          <w:szCs w:val="18"/>
        </w:rPr>
        <w:t xml:space="preserve">caput </w:t>
      </w:r>
      <w:r w:rsidRPr="00DA7252">
        <w:rPr>
          <w:rFonts w:ascii="Times New Roman" w:hAnsi="Times New Roman" w:cs="Times New Roman"/>
          <w:sz w:val="18"/>
          <w:szCs w:val="18"/>
        </w:rPr>
        <w:t>e parágrafos do art. 158 da Lei nº 14.133, de 2021, para as penalidades de impedimento de licitar e contratar e de declaração de inidoneidade para licitar ou contratar.</w:t>
      </w:r>
    </w:p>
    <w:p w14:paraId="70BAAD61" w14:textId="77777777" w:rsidR="003E549D" w:rsidRPr="00DA7252" w:rsidRDefault="003801C8">
      <w:pPr>
        <w:pStyle w:val="Nivel2"/>
        <w:numPr>
          <w:ilvl w:val="0"/>
          <w:numId w:val="0"/>
        </w:numPr>
        <w:tabs>
          <w:tab w:val="left" w:pos="284"/>
        </w:tabs>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12.6 – Na aplicação das sanções serão considerados (art. 156, §1º, da Lei nº 14.133, de 2021):</w:t>
      </w:r>
    </w:p>
    <w:p w14:paraId="449A62BE" w14:textId="77777777" w:rsidR="003E549D" w:rsidRPr="00DA7252" w:rsidRDefault="003801C8">
      <w:pPr>
        <w:tabs>
          <w:tab w:val="left" w:pos="284"/>
        </w:tabs>
        <w:spacing w:line="312" w:lineRule="auto"/>
        <w:ind w:left="708"/>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a) a natureza e a gravidade da infração cometida;</w:t>
      </w:r>
    </w:p>
    <w:p w14:paraId="71CADA47" w14:textId="77777777" w:rsidR="003E549D" w:rsidRPr="00DA7252" w:rsidRDefault="003801C8">
      <w:pPr>
        <w:tabs>
          <w:tab w:val="left" w:pos="284"/>
        </w:tabs>
        <w:spacing w:line="312" w:lineRule="auto"/>
        <w:ind w:left="708"/>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b) as peculiaridades do caso concreto;</w:t>
      </w:r>
    </w:p>
    <w:p w14:paraId="0E24CC08" w14:textId="77777777" w:rsidR="003E549D" w:rsidRPr="00DA7252" w:rsidRDefault="003801C8">
      <w:pPr>
        <w:tabs>
          <w:tab w:val="left" w:pos="284"/>
        </w:tabs>
        <w:spacing w:line="312" w:lineRule="auto"/>
        <w:ind w:left="708"/>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c) as circunstâncias agravantes ou atenuantes;</w:t>
      </w:r>
    </w:p>
    <w:p w14:paraId="34B41AA9" w14:textId="77777777" w:rsidR="003E549D" w:rsidRPr="00DA7252" w:rsidRDefault="003801C8">
      <w:pPr>
        <w:tabs>
          <w:tab w:val="left" w:pos="284"/>
        </w:tabs>
        <w:spacing w:line="312" w:lineRule="auto"/>
        <w:ind w:left="708"/>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d) os danos que dela provierem para o Contratante;</w:t>
      </w:r>
    </w:p>
    <w:p w14:paraId="7C6F915E" w14:textId="77777777" w:rsidR="003E549D" w:rsidRPr="00DA7252" w:rsidRDefault="003801C8">
      <w:pPr>
        <w:tabs>
          <w:tab w:val="left" w:pos="284"/>
        </w:tabs>
        <w:spacing w:line="312" w:lineRule="auto"/>
        <w:ind w:left="708"/>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e) a implantação ou o aperfeiçoamento de programa de integridade, conforme normas e orientações dos órgãos de controle.</w:t>
      </w:r>
    </w:p>
    <w:p w14:paraId="5F28CA64"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AE95949" w14:textId="77777777" w:rsidR="003E549D" w:rsidRPr="00DA7252" w:rsidRDefault="003801C8">
      <w:pPr>
        <w:pStyle w:val="Nivel2"/>
        <w:numPr>
          <w:ilvl w:val="0"/>
          <w:numId w:val="0"/>
        </w:numPr>
        <w:spacing w:before="0" w:after="0" w:line="312" w:lineRule="auto"/>
        <w:rPr>
          <w:rFonts w:ascii="Times New Roman" w:hAnsi="Times New Roman" w:cs="Times New Roman"/>
          <w:i/>
          <w:iCs/>
          <w:sz w:val="18"/>
          <w:szCs w:val="18"/>
        </w:rPr>
      </w:pPr>
      <w:r w:rsidRPr="00DA7252">
        <w:rPr>
          <w:rFonts w:ascii="Times New Roman" w:hAnsi="Times New Roman" w:cs="Times New Roman"/>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25132222" w14:textId="77777777" w:rsidR="003E549D" w:rsidRPr="00DA7252" w:rsidRDefault="003801C8">
      <w:pPr>
        <w:pStyle w:val="Nivel2"/>
        <w:numPr>
          <w:ilvl w:val="0"/>
          <w:numId w:val="0"/>
        </w:numPr>
        <w:spacing w:before="0" w:after="0" w:line="312" w:lineRule="auto"/>
        <w:rPr>
          <w:rFonts w:ascii="Times New Roman" w:hAnsi="Times New Roman" w:cs="Times New Roman"/>
          <w:i/>
          <w:iCs/>
          <w:sz w:val="18"/>
          <w:szCs w:val="18"/>
        </w:rPr>
      </w:pPr>
      <w:r w:rsidRPr="00DA7252">
        <w:rPr>
          <w:rFonts w:ascii="Times New Roman" w:hAnsi="Times New Roman" w:cs="Times New Roman"/>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6A11394E" w14:textId="77777777" w:rsidR="003E549D" w:rsidRPr="00DA7252" w:rsidRDefault="003801C8">
      <w:pPr>
        <w:pStyle w:val="Nivel2"/>
        <w:numPr>
          <w:ilvl w:val="0"/>
          <w:numId w:val="0"/>
        </w:numPr>
        <w:spacing w:before="0" w:after="0" w:line="312" w:lineRule="auto"/>
        <w:rPr>
          <w:rFonts w:ascii="Times New Roman" w:hAnsi="Times New Roman" w:cs="Times New Roman"/>
          <w:i/>
          <w:iCs/>
          <w:sz w:val="18"/>
          <w:szCs w:val="18"/>
        </w:rPr>
      </w:pPr>
      <w:r w:rsidRPr="00DA7252">
        <w:rPr>
          <w:rFonts w:ascii="Times New Roman" w:hAnsi="Times New Roman" w:cs="Times New Roman"/>
          <w:sz w:val="18"/>
          <w:szCs w:val="18"/>
        </w:rPr>
        <w:t>12.10 – As sanções de impedimento de licitar e contratar e declaração de inidoneidade para licitar ou contratar são passíveis de reabilitação na forma do art. 163 da Lei nº 14.133/21.</w:t>
      </w:r>
    </w:p>
    <w:p w14:paraId="31D06610"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22E84FE7" w14:textId="77777777" w:rsidR="003E549D" w:rsidRPr="00DA7252" w:rsidRDefault="003801C8">
      <w:pPr>
        <w:pStyle w:val="PargrafodaLista"/>
        <w:widowControl w:val="0"/>
        <w:tabs>
          <w:tab w:val="left" w:pos="909"/>
        </w:tabs>
        <w:spacing w:line="276" w:lineRule="auto"/>
        <w:ind w:left="0"/>
        <w:contextualSpacing w:val="0"/>
        <w:jc w:val="both"/>
        <w:rPr>
          <w:rFonts w:ascii="Times New Roman" w:hAnsi="Times New Roman" w:cs="Times New Roman"/>
          <w:color w:val="000000"/>
          <w:sz w:val="18"/>
          <w:szCs w:val="18"/>
        </w:rPr>
      </w:pPr>
      <w:r w:rsidRPr="00DA7252">
        <w:rPr>
          <w:rFonts w:ascii="Times New Roman" w:hAnsi="Times New Roman" w:cs="Times New Roman"/>
          <w:color w:val="000000"/>
          <w:sz w:val="18"/>
          <w:szCs w:val="18"/>
        </w:rPr>
        <w:t xml:space="preserve">12.12 – </w:t>
      </w:r>
      <w:r w:rsidRPr="00DA7252">
        <w:rPr>
          <w:rFonts w:ascii="Times New Roman" w:eastAsia="Times New Roman" w:hAnsi="Times New Roman" w:cs="Times New Roman"/>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454E0D76"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13 – FORMA E CRITÉRIOS DE SELEÇÃO DO FORNECEDOR</w:t>
      </w:r>
    </w:p>
    <w:p w14:paraId="5E6738B7" w14:textId="77777777" w:rsidR="003E549D" w:rsidRPr="00DA7252" w:rsidRDefault="003801C8">
      <w:pPr>
        <w:pStyle w:val="Nvel1-SemNum"/>
        <w:spacing w:before="0" w:after="0"/>
        <w:ind w:left="0"/>
        <w:rPr>
          <w:rFonts w:ascii="Times New Roman" w:hAnsi="Times New Roman" w:cs="Times New Roman"/>
          <w:color w:val="auto"/>
          <w:sz w:val="18"/>
          <w:szCs w:val="18"/>
          <w:highlight w:val="yellow"/>
        </w:rPr>
      </w:pPr>
      <w:r w:rsidRPr="00DA7252">
        <w:rPr>
          <w:rFonts w:ascii="Times New Roman" w:hAnsi="Times New Roman" w:cs="Times New Roman"/>
          <w:color w:val="auto"/>
          <w:sz w:val="18"/>
          <w:szCs w:val="18"/>
          <w:lang w:eastAsia="en-US"/>
        </w:rPr>
        <w:t>Forma de seleção e critério de julgamento da proposta</w:t>
      </w:r>
    </w:p>
    <w:p w14:paraId="38F79DF2" w14:textId="77777777" w:rsidR="003E549D" w:rsidRPr="00DA7252" w:rsidRDefault="003801C8">
      <w:pPr>
        <w:pStyle w:val="Nivel2"/>
        <w:numPr>
          <w:ilvl w:val="0"/>
          <w:numId w:val="0"/>
        </w:numPr>
        <w:spacing w:before="0" w:after="0" w:line="312" w:lineRule="auto"/>
        <w:rPr>
          <w:rFonts w:ascii="Times New Roman" w:hAnsi="Times New Roman" w:cs="Times New Roman"/>
          <w:b/>
          <w:color w:val="auto"/>
          <w:sz w:val="18"/>
          <w:szCs w:val="18"/>
        </w:rPr>
      </w:pPr>
      <w:r w:rsidRPr="00DA7252">
        <w:rPr>
          <w:rFonts w:ascii="Times New Roman" w:eastAsia="Arial" w:hAnsi="Times New Roman" w:cs="Times New Roman"/>
          <w:sz w:val="18"/>
          <w:szCs w:val="18"/>
        </w:rPr>
        <w:t xml:space="preserve">13.1 – O fornecedor será selecionado por meio da realização de procedimento de LICITAÇÃO, na modalidade PREGÃO, sob a forma ELETRÔNICA, com adoção do critério de julgamento pelo </w:t>
      </w:r>
      <w:r w:rsidRPr="00DA7252">
        <w:rPr>
          <w:rFonts w:ascii="Times New Roman" w:eastAsia="Arial" w:hAnsi="Times New Roman" w:cs="Times New Roman"/>
          <w:b/>
          <w:color w:val="auto"/>
          <w:sz w:val="18"/>
          <w:szCs w:val="18"/>
        </w:rPr>
        <w:t>MENOR PREÇO GLOBAL.</w:t>
      </w:r>
    </w:p>
    <w:p w14:paraId="0E73221C" w14:textId="77777777" w:rsidR="003E549D" w:rsidRPr="00DA7252" w:rsidRDefault="003801C8">
      <w:pPr>
        <w:pStyle w:val="Nvel1-SemNum"/>
        <w:spacing w:before="0" w:after="0" w:line="240" w:lineRule="auto"/>
        <w:ind w:left="0"/>
        <w:rPr>
          <w:rFonts w:ascii="Times New Roman" w:hAnsi="Times New Roman" w:cs="Times New Roman"/>
          <w:color w:val="auto"/>
          <w:sz w:val="18"/>
          <w:szCs w:val="18"/>
        </w:rPr>
      </w:pPr>
      <w:r w:rsidRPr="00DA7252">
        <w:rPr>
          <w:rFonts w:ascii="Times New Roman" w:hAnsi="Times New Roman" w:cs="Times New Roman"/>
          <w:color w:val="auto"/>
          <w:sz w:val="18"/>
          <w:szCs w:val="18"/>
          <w:lang w:eastAsia="en-US"/>
        </w:rPr>
        <w:t>Exigências de habilitação</w:t>
      </w:r>
    </w:p>
    <w:p w14:paraId="71F053CD" w14:textId="77777777" w:rsidR="003E549D" w:rsidRPr="00DA7252" w:rsidRDefault="003801C8">
      <w:pPr>
        <w:widowControl w:val="0"/>
        <w:ind w:firstLine="567"/>
        <w:jc w:val="both"/>
        <w:rPr>
          <w:rFonts w:ascii="Times New Roman" w:eastAsia="Times New Roman" w:hAnsi="Times New Roman" w:cs="Times New Roman"/>
          <w:sz w:val="18"/>
          <w:szCs w:val="18"/>
        </w:rPr>
      </w:pPr>
      <w:r w:rsidRPr="00DA7252">
        <w:rPr>
          <w:rFonts w:ascii="Times New Roman" w:eastAsia="Times New Roman" w:hAnsi="Times New Roman" w:cs="Times New Roman"/>
          <w:b/>
          <w:sz w:val="18"/>
          <w:szCs w:val="18"/>
        </w:rPr>
        <w:t xml:space="preserve">13.1.1. </w:t>
      </w:r>
      <w:r w:rsidRPr="00DA7252">
        <w:rPr>
          <w:rFonts w:ascii="Times New Roman" w:eastAsia="Times New Roman" w:hAnsi="Times New Roman" w:cs="Times New Roman"/>
          <w:b/>
          <w:bCs/>
          <w:sz w:val="18"/>
          <w:szCs w:val="18"/>
        </w:rPr>
        <w:t>Documentos relativos à habilitação jurídica</w:t>
      </w:r>
      <w:r w:rsidRPr="00DA7252">
        <w:rPr>
          <w:rFonts w:ascii="Times New Roman" w:eastAsia="Times New Roman" w:hAnsi="Times New Roman" w:cs="Times New Roman"/>
          <w:b/>
          <w:sz w:val="18"/>
          <w:szCs w:val="18"/>
        </w:rPr>
        <w:t>:</w:t>
      </w:r>
    </w:p>
    <w:p w14:paraId="2BCBD230" w14:textId="77777777" w:rsidR="003E549D" w:rsidRPr="00DA7252" w:rsidRDefault="003801C8">
      <w:pPr>
        <w:ind w:left="1418" w:hanging="28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 xml:space="preserve">13.1.1.1 Registro comercial, em vigor, no caso de empresa individual; </w:t>
      </w:r>
    </w:p>
    <w:p w14:paraId="454B58E0" w14:textId="77777777" w:rsidR="003E549D" w:rsidRPr="00DA7252" w:rsidRDefault="003801C8">
      <w:pPr>
        <w:ind w:left="113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13.1.1.2. Ato constitutivo, estatuto ou contrato social em vigor, devidamente registrado, em se tratando de sociedades comerciais, e, no caso de sociedades por ações, acompanhado de documentos de eleição de seus administradores.</w:t>
      </w:r>
    </w:p>
    <w:p w14:paraId="769D5041" w14:textId="77777777" w:rsidR="003E549D" w:rsidRPr="00DA7252" w:rsidRDefault="003801C8">
      <w:pPr>
        <w:ind w:left="113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13.1.1.3. Alvará de Funcionamento, compatível com os serviços contratados</w:t>
      </w:r>
    </w:p>
    <w:p w14:paraId="0C1CC760" w14:textId="77777777" w:rsidR="003E549D" w:rsidRPr="00DA7252" w:rsidRDefault="003801C8">
      <w:pPr>
        <w:widowControl w:val="0"/>
        <w:ind w:firstLine="567"/>
        <w:jc w:val="both"/>
        <w:rPr>
          <w:rFonts w:ascii="Times New Roman" w:eastAsia="Times New Roman" w:hAnsi="Times New Roman" w:cs="Times New Roman"/>
          <w:sz w:val="18"/>
          <w:szCs w:val="18"/>
        </w:rPr>
      </w:pPr>
      <w:r w:rsidRPr="00DA7252">
        <w:rPr>
          <w:rFonts w:ascii="Times New Roman" w:eastAsia="Times New Roman" w:hAnsi="Times New Roman" w:cs="Times New Roman"/>
          <w:b/>
          <w:sz w:val="18"/>
          <w:szCs w:val="18"/>
        </w:rPr>
        <w:t xml:space="preserve">13.1.2. </w:t>
      </w:r>
      <w:r w:rsidRPr="00DA7252">
        <w:rPr>
          <w:rFonts w:ascii="Times New Roman" w:eastAsia="Times New Roman" w:hAnsi="Times New Roman" w:cs="Times New Roman"/>
          <w:b/>
          <w:bCs/>
          <w:sz w:val="18"/>
          <w:szCs w:val="18"/>
        </w:rPr>
        <w:t xml:space="preserve">Documentos relativos à </w:t>
      </w:r>
      <w:r w:rsidRPr="00DA7252">
        <w:rPr>
          <w:rFonts w:ascii="Times New Roman" w:eastAsia="Times New Roman" w:hAnsi="Times New Roman" w:cs="Times New Roman"/>
          <w:b/>
          <w:sz w:val="18"/>
          <w:szCs w:val="18"/>
        </w:rPr>
        <w:t>regularidade fiscal e trabalhista:</w:t>
      </w:r>
    </w:p>
    <w:p w14:paraId="471967CB" w14:textId="77777777" w:rsidR="003E549D" w:rsidRPr="00DA7252" w:rsidRDefault="003801C8">
      <w:pPr>
        <w:widowControl w:val="0"/>
        <w:ind w:left="113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13.1.2.1. Certidão Conjunta Negativa de Débitos de Tributos e Contribuições Federais à Dívida Ativa da União, expedida pela Secretaria da Receita Federal, acompanhado da Prova de regularidade junto a Seguridade Social – CND INSS;</w:t>
      </w:r>
    </w:p>
    <w:p w14:paraId="34AFC03F" w14:textId="77777777" w:rsidR="003E549D" w:rsidRPr="00DA7252" w:rsidRDefault="003801C8">
      <w:pPr>
        <w:widowControl w:val="0"/>
        <w:ind w:left="1418" w:hanging="28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13.1.2.2. Prova de regularidade junto a Fazenda Estadual relativo ao domicílio ou sede do licitante;</w:t>
      </w:r>
    </w:p>
    <w:p w14:paraId="556F0122" w14:textId="77777777" w:rsidR="003E549D" w:rsidRPr="00DA7252" w:rsidRDefault="003801C8">
      <w:pPr>
        <w:widowControl w:val="0"/>
        <w:ind w:left="1418" w:hanging="28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13.1.2.3. Prova de regularidade junto a Fazenda Municipal, relativo ao domicílio ou sede do licitante;</w:t>
      </w:r>
    </w:p>
    <w:p w14:paraId="1E8B63CC" w14:textId="77777777" w:rsidR="003E549D" w:rsidRPr="00DA7252" w:rsidRDefault="003801C8">
      <w:pPr>
        <w:widowControl w:val="0"/>
        <w:ind w:left="1418" w:hanging="28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13.1.2.4. Certificado de Regularidade de Situação – CRS, perante o FGTS, expedido pela Caixa Econômica Federal;</w:t>
      </w:r>
    </w:p>
    <w:p w14:paraId="648058E8" w14:textId="77777777" w:rsidR="003E549D" w:rsidRPr="00DA7252" w:rsidRDefault="003801C8">
      <w:pPr>
        <w:widowControl w:val="0"/>
        <w:ind w:left="1418" w:hanging="28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13.1.2.5. Certidão Negativa de Débitos Trabalhistas – CNDT.</w:t>
      </w:r>
    </w:p>
    <w:p w14:paraId="2ADFA748" w14:textId="77777777" w:rsidR="003E549D" w:rsidRPr="00DA7252" w:rsidRDefault="003801C8">
      <w:pPr>
        <w:widowControl w:val="0"/>
        <w:ind w:left="1418" w:hanging="28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13.1.2.6. Prova de inscrição no Cadastro Nacional de Pessoas Jurídicas – Cartão CNPJ</w:t>
      </w:r>
    </w:p>
    <w:p w14:paraId="61213751" w14:textId="77777777" w:rsidR="003E549D" w:rsidRPr="00DA7252" w:rsidRDefault="003801C8">
      <w:pPr>
        <w:widowControl w:val="0"/>
        <w:ind w:left="567"/>
        <w:jc w:val="both"/>
        <w:rPr>
          <w:rFonts w:ascii="Times New Roman" w:eastAsia="Times New Roman" w:hAnsi="Times New Roman" w:cs="Times New Roman"/>
          <w:sz w:val="18"/>
          <w:szCs w:val="18"/>
        </w:rPr>
      </w:pPr>
      <w:r w:rsidRPr="00DA7252">
        <w:rPr>
          <w:rFonts w:ascii="Times New Roman" w:eastAsia="Times New Roman" w:hAnsi="Times New Roman" w:cs="Times New Roman"/>
          <w:b/>
          <w:sz w:val="18"/>
          <w:szCs w:val="18"/>
        </w:rPr>
        <w:t>13.1.3. Documentos referente a qualificação econômico financeira:</w:t>
      </w:r>
    </w:p>
    <w:p w14:paraId="5254072D" w14:textId="77777777" w:rsidR="003E549D" w:rsidRPr="00DA7252" w:rsidRDefault="003801C8">
      <w:pPr>
        <w:widowControl w:val="0"/>
        <w:ind w:left="113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13.1.3.1. Certidão negativa de falência ou concordata expedida pelo distribuidor da sede da pessoa jurídica, ou de execução patrimonial, expedida no domicílio da pessoa física;</w:t>
      </w:r>
    </w:p>
    <w:p w14:paraId="7CA420A3" w14:textId="77777777" w:rsidR="003E549D" w:rsidRPr="00DA7252" w:rsidRDefault="003801C8">
      <w:pPr>
        <w:ind w:firstLine="567"/>
        <w:jc w:val="both"/>
        <w:rPr>
          <w:rFonts w:ascii="Times New Roman" w:eastAsia="Times New Roman" w:hAnsi="Times New Roman" w:cs="Times New Roman"/>
          <w:sz w:val="18"/>
          <w:szCs w:val="18"/>
        </w:rPr>
      </w:pPr>
      <w:r w:rsidRPr="00DA7252">
        <w:rPr>
          <w:rFonts w:ascii="Times New Roman" w:eastAsia="Times New Roman" w:hAnsi="Times New Roman" w:cs="Times New Roman"/>
          <w:b/>
          <w:sz w:val="18"/>
          <w:szCs w:val="18"/>
        </w:rPr>
        <w:t>13.1.4. Declaração de atendimento à norma do inciso XXXIII do art. 7º da Constituição Federal</w:t>
      </w:r>
      <w:r w:rsidRPr="00DA7252">
        <w:rPr>
          <w:rFonts w:ascii="Times New Roman" w:eastAsia="Times New Roman" w:hAnsi="Times New Roman" w:cs="Times New Roman"/>
          <w:sz w:val="18"/>
          <w:szCs w:val="18"/>
        </w:rPr>
        <w:t xml:space="preserve">, com redação dada pela emenda constitucional nº 20/98, que proíbe trabalho noturno, perigoso ou insalubre aos menores de 18 anos e de que qualquer trabalho a menores de 16 anos, salvo na condição de aprendiz a partir de 14 anos conforme </w:t>
      </w:r>
      <w:r w:rsidRPr="00DA7252">
        <w:rPr>
          <w:rFonts w:ascii="Times New Roman" w:eastAsia="Times New Roman" w:hAnsi="Times New Roman" w:cs="Times New Roman"/>
          <w:b/>
          <w:sz w:val="18"/>
          <w:szCs w:val="18"/>
        </w:rPr>
        <w:t>Anexo IV</w:t>
      </w:r>
      <w:r w:rsidRPr="00DA7252">
        <w:rPr>
          <w:rFonts w:ascii="Times New Roman" w:eastAsia="Times New Roman" w:hAnsi="Times New Roman" w:cs="Times New Roman"/>
          <w:sz w:val="18"/>
          <w:szCs w:val="18"/>
        </w:rPr>
        <w:t>, deste Edital;</w:t>
      </w:r>
    </w:p>
    <w:p w14:paraId="3F84FE82" w14:textId="77777777" w:rsidR="003E549D" w:rsidRPr="00DA7252" w:rsidRDefault="003801C8">
      <w:pPr>
        <w:widowControl w:val="0"/>
        <w:ind w:firstLine="567"/>
        <w:jc w:val="both"/>
        <w:rPr>
          <w:rFonts w:ascii="Times New Roman" w:eastAsia="Times New Roman" w:hAnsi="Times New Roman" w:cs="Times New Roman"/>
          <w:sz w:val="18"/>
          <w:szCs w:val="18"/>
        </w:rPr>
      </w:pPr>
      <w:r w:rsidRPr="00DA7252">
        <w:rPr>
          <w:rFonts w:ascii="Times New Roman" w:eastAsia="Times New Roman" w:hAnsi="Times New Roman" w:cs="Times New Roman"/>
          <w:b/>
          <w:sz w:val="18"/>
          <w:szCs w:val="18"/>
        </w:rPr>
        <w:t>13.1.5. Certidão simplificada expedida pela Junta Comercial,</w:t>
      </w:r>
      <w:r w:rsidRPr="00DA7252">
        <w:rPr>
          <w:rFonts w:ascii="Times New Roman" w:eastAsia="Times New Roman" w:hAnsi="Times New Roman" w:cs="Times New Roman"/>
          <w:sz w:val="18"/>
          <w:szCs w:val="18"/>
        </w:rPr>
        <w:t xml:space="preserve"> conforme art. 8º da Instrução Normativa nº 103/2007 do Departamento Nacional do Registro do Comércio – DNRC, com data de emissão não inferior a</w:t>
      </w:r>
      <w:r w:rsidRPr="00DA7252">
        <w:rPr>
          <w:rFonts w:ascii="Times New Roman" w:eastAsia="Times New Roman" w:hAnsi="Times New Roman" w:cs="Times New Roman"/>
          <w:b/>
          <w:sz w:val="18"/>
          <w:szCs w:val="18"/>
        </w:rPr>
        <w:t xml:space="preserve"> 01 de janeiro de 2025</w:t>
      </w:r>
      <w:r w:rsidRPr="00DA7252">
        <w:rPr>
          <w:rFonts w:ascii="Times New Roman" w:eastAsia="Times New Roman" w:hAnsi="Times New Roman" w:cs="Times New Roman"/>
          <w:sz w:val="18"/>
          <w:szCs w:val="18"/>
        </w:rPr>
        <w:t>, para os licitantes que usufruírem dos benefícios previstos na LC 123/2006;</w:t>
      </w:r>
    </w:p>
    <w:p w14:paraId="6C248D47" w14:textId="77777777" w:rsidR="003E549D" w:rsidRPr="00DA7252" w:rsidRDefault="003801C8">
      <w:pPr>
        <w:widowControl w:val="0"/>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514CC4A5" w14:textId="77777777" w:rsidR="003E549D" w:rsidRPr="00DA7252" w:rsidRDefault="003801C8">
      <w:pPr>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14:paraId="0920BE7E" w14:textId="77777777" w:rsidR="003E549D" w:rsidRPr="00DA7252" w:rsidRDefault="003801C8">
      <w:pPr>
        <w:jc w:val="both"/>
        <w:rPr>
          <w:rFonts w:ascii="Times New Roman" w:hAnsi="Times New Roman" w:cs="Times New Roman"/>
          <w:sz w:val="18"/>
          <w:szCs w:val="18"/>
        </w:rPr>
      </w:pPr>
      <w:r w:rsidRPr="00DA7252">
        <w:rPr>
          <w:rFonts w:ascii="Times New Roman" w:eastAsia="Times New Roman" w:hAnsi="Times New Roman" w:cs="Times New Roman"/>
          <w:sz w:val="18"/>
          <w:szCs w:val="18"/>
        </w:rPr>
        <w:t>13.4. As microempresas ou empresas de pequeno porte deverão apresentar os documentos, mesmo que estes apresentem alguma restrição, nos termos da legislação pertinente;</w:t>
      </w:r>
    </w:p>
    <w:p w14:paraId="4838A55D" w14:textId="77777777" w:rsidR="003E549D" w:rsidRPr="00DA7252" w:rsidRDefault="003801C8">
      <w:pPr>
        <w:jc w:val="both"/>
        <w:rPr>
          <w:rFonts w:ascii="Times New Roman" w:hAnsi="Times New Roman" w:cs="Times New Roman"/>
          <w:sz w:val="18"/>
          <w:szCs w:val="18"/>
        </w:rPr>
      </w:pPr>
      <w:r w:rsidRPr="00DA7252">
        <w:rPr>
          <w:rFonts w:ascii="Times New Roman" w:eastAsia="Times New Roman" w:hAnsi="Times New Roman" w:cs="Times New Roman"/>
          <w:sz w:val="18"/>
          <w:szCs w:val="18"/>
        </w:rPr>
        <w:t>13.5. Havendo alguma restrição na comprovação da regularidade fiscal da microempresa ou da empresa de pequeno porte, esta não será inabilitada, caso atenda as disposições da legislação pertinente.</w:t>
      </w:r>
    </w:p>
    <w:p w14:paraId="42923196" w14:textId="77777777" w:rsidR="00A07A85" w:rsidRDefault="003801C8" w:rsidP="00A07A85">
      <w:pPr>
        <w:pStyle w:val="Nvel1-SemNum"/>
        <w:spacing w:before="0" w:after="0"/>
        <w:ind w:left="0"/>
        <w:rPr>
          <w:rFonts w:ascii="Times New Roman" w:hAnsi="Times New Roman" w:cs="Times New Roman"/>
          <w:color w:val="auto"/>
          <w:sz w:val="18"/>
          <w:szCs w:val="18"/>
          <w:lang w:eastAsia="zh-CN" w:bidi="hi-IN"/>
        </w:rPr>
      </w:pPr>
      <w:r w:rsidRPr="00DA7252">
        <w:rPr>
          <w:rFonts w:ascii="Times New Roman" w:hAnsi="Times New Roman" w:cs="Times New Roman"/>
          <w:color w:val="auto"/>
          <w:sz w:val="18"/>
          <w:szCs w:val="18"/>
          <w:lang w:eastAsia="zh-CN" w:bidi="hi-IN"/>
        </w:rPr>
        <w:t>13.6 – Qualificação Técnica</w:t>
      </w:r>
    </w:p>
    <w:p w14:paraId="10126D50" w14:textId="77777777" w:rsidR="001A7813" w:rsidRPr="001A7813" w:rsidRDefault="001A7813" w:rsidP="001A7813">
      <w:pPr>
        <w:pStyle w:val="NormalWeb"/>
        <w:ind w:firstLine="708"/>
        <w:jc w:val="both"/>
        <w:rPr>
          <w:sz w:val="18"/>
          <w:szCs w:val="18"/>
        </w:rPr>
      </w:pPr>
      <w:r w:rsidRPr="001A7813">
        <w:rPr>
          <w:sz w:val="18"/>
          <w:szCs w:val="18"/>
        </w:rPr>
        <w:t xml:space="preserve">Para fins de qualificação técnica, a licitante deverá comprovar possuir aptidão compatível com o objeto licitado, mediante a apresentação dos seguintes documentos, de forma </w:t>
      </w:r>
      <w:r w:rsidRPr="001A7813">
        <w:rPr>
          <w:rStyle w:val="Forte"/>
          <w:sz w:val="18"/>
          <w:szCs w:val="18"/>
        </w:rPr>
        <w:t>suficiente, proporcional e não cumulativa</w:t>
      </w:r>
      <w:r w:rsidRPr="001A7813">
        <w:rPr>
          <w:sz w:val="18"/>
          <w:szCs w:val="18"/>
        </w:rPr>
        <w:t>, observados os princípios da isonomia, competitividade e razoabilidade previstos na Lei nº 14.133/2021:</w:t>
      </w:r>
    </w:p>
    <w:p w14:paraId="2DF8462B" w14:textId="77777777" w:rsidR="001A7813" w:rsidRPr="001A7813" w:rsidRDefault="001A7813" w:rsidP="001A7813">
      <w:pPr>
        <w:pStyle w:val="NormalWeb"/>
        <w:jc w:val="both"/>
        <w:rPr>
          <w:sz w:val="18"/>
          <w:szCs w:val="18"/>
        </w:rPr>
      </w:pPr>
      <w:r w:rsidRPr="001A7813">
        <w:rPr>
          <w:sz w:val="18"/>
          <w:szCs w:val="18"/>
        </w:rPr>
        <w:t xml:space="preserve">a) </w:t>
      </w:r>
      <w:r w:rsidRPr="001A7813">
        <w:rPr>
          <w:rStyle w:val="Forte"/>
          <w:sz w:val="18"/>
          <w:szCs w:val="18"/>
        </w:rPr>
        <w:t>Certidão de registro da pessoa jurídica</w:t>
      </w:r>
      <w:r w:rsidRPr="001A7813">
        <w:rPr>
          <w:sz w:val="18"/>
          <w:szCs w:val="18"/>
        </w:rPr>
        <w:t xml:space="preserve"> junto ao Conselho Profissional competente (CREA/CAU), comprovando a regularidade da empresa perante o respectivo órgão fiscalizador;</w:t>
      </w:r>
    </w:p>
    <w:p w14:paraId="28A8AAA0" w14:textId="77777777" w:rsidR="001A7813" w:rsidRPr="001A7813" w:rsidRDefault="001A7813" w:rsidP="001A7813">
      <w:pPr>
        <w:pStyle w:val="NormalWeb"/>
        <w:jc w:val="both"/>
        <w:rPr>
          <w:sz w:val="18"/>
          <w:szCs w:val="18"/>
        </w:rPr>
      </w:pPr>
      <w:r w:rsidRPr="001A7813">
        <w:rPr>
          <w:sz w:val="18"/>
          <w:szCs w:val="18"/>
        </w:rPr>
        <w:t xml:space="preserve">b) </w:t>
      </w:r>
      <w:r w:rsidRPr="001A7813">
        <w:rPr>
          <w:rStyle w:val="Forte"/>
          <w:sz w:val="18"/>
          <w:szCs w:val="18"/>
        </w:rPr>
        <w:t>Visto do CREA/CAU</w:t>
      </w:r>
      <w:r w:rsidRPr="001A7813">
        <w:rPr>
          <w:sz w:val="18"/>
          <w:szCs w:val="18"/>
        </w:rPr>
        <w:t xml:space="preserve"> para empresas sediadas fora do Estado, caso venham a ser contratadas, podendo ser exigido até a data da assinatura do contrato;</w:t>
      </w:r>
    </w:p>
    <w:p w14:paraId="69A68F25" w14:textId="77777777" w:rsidR="001A7813" w:rsidRPr="001A7813" w:rsidRDefault="001A7813" w:rsidP="001A7813">
      <w:pPr>
        <w:pStyle w:val="NormalWeb"/>
        <w:jc w:val="both"/>
        <w:rPr>
          <w:sz w:val="18"/>
          <w:szCs w:val="18"/>
        </w:rPr>
      </w:pPr>
      <w:r w:rsidRPr="001A7813">
        <w:rPr>
          <w:sz w:val="18"/>
          <w:szCs w:val="18"/>
        </w:rPr>
        <w:t xml:space="preserve">c) </w:t>
      </w:r>
      <w:r w:rsidRPr="001A7813">
        <w:rPr>
          <w:rStyle w:val="Forte"/>
          <w:sz w:val="18"/>
          <w:szCs w:val="18"/>
        </w:rPr>
        <w:t>Comprovação da capacidade técnico-operacional</w:t>
      </w:r>
      <w:r w:rsidRPr="001A7813">
        <w:rPr>
          <w:sz w:val="18"/>
          <w:szCs w:val="18"/>
        </w:rPr>
        <w:t xml:space="preserve"> da licitante, por meio de </w:t>
      </w:r>
      <w:r w:rsidRPr="001A7813">
        <w:rPr>
          <w:rStyle w:val="Forte"/>
          <w:sz w:val="18"/>
          <w:szCs w:val="18"/>
        </w:rPr>
        <w:t>atestado(s) de capacidade técnica</w:t>
      </w:r>
      <w:r w:rsidRPr="001A7813">
        <w:rPr>
          <w:sz w:val="18"/>
          <w:szCs w:val="18"/>
        </w:rPr>
        <w:t xml:space="preserve"> emitido(s) por pessoa jurídica de direito público ou privado, devidamente registrado(s) no CREA/CAU, que comprovem a execução anterior de serviços compatíveis em características, quantidades e prazos com o objeto da licitação;</w:t>
      </w:r>
    </w:p>
    <w:p w14:paraId="35CE622C" w14:textId="77777777" w:rsidR="001A7813" w:rsidRPr="001A7813" w:rsidRDefault="001A7813" w:rsidP="001A7813">
      <w:pPr>
        <w:pStyle w:val="NormalWeb"/>
        <w:jc w:val="both"/>
        <w:rPr>
          <w:sz w:val="18"/>
          <w:szCs w:val="18"/>
        </w:rPr>
      </w:pPr>
      <w:r w:rsidRPr="001A7813">
        <w:rPr>
          <w:sz w:val="18"/>
          <w:szCs w:val="18"/>
        </w:rPr>
        <w:t xml:space="preserve">d) </w:t>
      </w:r>
      <w:r w:rsidRPr="001A7813">
        <w:rPr>
          <w:rStyle w:val="Forte"/>
          <w:sz w:val="18"/>
          <w:szCs w:val="18"/>
        </w:rPr>
        <w:t>Comprovação de capacidade técnico-profissional</w:t>
      </w:r>
      <w:r w:rsidRPr="001A7813">
        <w:rPr>
          <w:sz w:val="18"/>
          <w:szCs w:val="18"/>
        </w:rPr>
        <w:t xml:space="preserve">, mediante a apresentação de </w:t>
      </w:r>
      <w:r w:rsidRPr="001A7813">
        <w:rPr>
          <w:rStyle w:val="Forte"/>
          <w:sz w:val="18"/>
          <w:szCs w:val="18"/>
        </w:rPr>
        <w:t>atestado(s) ou registro(s)</w:t>
      </w:r>
      <w:r w:rsidRPr="001A7813">
        <w:rPr>
          <w:sz w:val="18"/>
          <w:szCs w:val="18"/>
        </w:rPr>
        <w:t xml:space="preserve"> (ART/RRT/TRT) em nome do(s) responsável(is) técnico(s) da empresa, demonstrando experiência em atividades pertinentes e compatíveis com o objeto licitado.</w:t>
      </w:r>
    </w:p>
    <w:p w14:paraId="499902C2" w14:textId="77777777" w:rsidR="001A7813" w:rsidRPr="001A7813" w:rsidRDefault="001A7813" w:rsidP="001A7813">
      <w:pPr>
        <w:pStyle w:val="NormalWeb"/>
        <w:jc w:val="both"/>
        <w:rPr>
          <w:sz w:val="18"/>
          <w:szCs w:val="18"/>
        </w:rPr>
      </w:pPr>
      <w:r w:rsidRPr="001A7813">
        <w:rPr>
          <w:sz w:val="18"/>
          <w:szCs w:val="18"/>
        </w:rPr>
        <w:t>§1º. Fica dispensada a exigência cumulativa de documentos que possam representar duplicidade de comprovação da mesma aptidão técnica.</w:t>
      </w:r>
    </w:p>
    <w:p w14:paraId="0E0B9EFA" w14:textId="77777777" w:rsidR="001A7813" w:rsidRPr="001A7813" w:rsidRDefault="001A7813" w:rsidP="001A7813">
      <w:pPr>
        <w:pStyle w:val="NormalWeb"/>
        <w:jc w:val="both"/>
        <w:rPr>
          <w:sz w:val="18"/>
          <w:szCs w:val="18"/>
        </w:rPr>
      </w:pPr>
      <w:r w:rsidRPr="001A7813">
        <w:rPr>
          <w:sz w:val="18"/>
          <w:szCs w:val="18"/>
        </w:rPr>
        <w:t>§2º. Será admitida a substituição de profissional indicado, desde que o novo responsável técnico comprove experiência equivalente ou superior, mediante aprovação da Administração, conforme art. 67, §1º e art. 6º, VI da Lei nº 14.133/2021.</w:t>
      </w:r>
    </w:p>
    <w:p w14:paraId="1D98F597" w14:textId="147517B4" w:rsidR="001A7813" w:rsidRPr="00DA7252" w:rsidRDefault="001A7813" w:rsidP="001A7813">
      <w:pPr>
        <w:pStyle w:val="NormalWeb"/>
        <w:jc w:val="both"/>
        <w:rPr>
          <w:sz w:val="18"/>
          <w:szCs w:val="18"/>
        </w:rPr>
      </w:pPr>
      <w:r w:rsidRPr="001A7813">
        <w:rPr>
          <w:sz w:val="18"/>
          <w:szCs w:val="18"/>
        </w:rPr>
        <w:t>§3º. A Administração poderá, a seu critério, solicitar esclarecimentos ou documentos complementares que visem exclusivamente a comprovar a compatibilidade técnica do licitante com o objeto, sem prejuízo à competitividade do certame.</w:t>
      </w:r>
    </w:p>
    <w:p w14:paraId="444977F6" w14:textId="3DAD2819" w:rsidR="00A07A85" w:rsidRPr="001A7813" w:rsidRDefault="00A07A85" w:rsidP="00A07A85">
      <w:pPr>
        <w:pStyle w:val="Nvel1-SemNum"/>
        <w:numPr>
          <w:ilvl w:val="0"/>
          <w:numId w:val="20"/>
        </w:numPr>
        <w:spacing w:before="0" w:after="0"/>
        <w:rPr>
          <w:rFonts w:ascii="Times New Roman" w:hAnsi="Times New Roman" w:cs="Times New Roman"/>
          <w:b w:val="0"/>
          <w:bCs w:val="0"/>
          <w:strike/>
          <w:color w:val="auto"/>
          <w:sz w:val="18"/>
          <w:szCs w:val="18"/>
        </w:rPr>
      </w:pPr>
      <w:r w:rsidRPr="001A7813">
        <w:rPr>
          <w:rFonts w:ascii="Times New Roman" w:hAnsi="Times New Roman" w:cs="Times New Roman"/>
          <w:b w:val="0"/>
          <w:bCs w:val="0"/>
          <w:strike/>
          <w:color w:val="auto"/>
          <w:sz w:val="18"/>
          <w:szCs w:val="18"/>
        </w:rPr>
        <w:t xml:space="preserve">Certidão de registro da pessoa jurídica no Conselho profissional competente </w:t>
      </w:r>
    </w:p>
    <w:p w14:paraId="518BF5A7" w14:textId="6DDA458C" w:rsidR="00A07A85" w:rsidRPr="001A7813" w:rsidRDefault="00A07A85" w:rsidP="00A07A85">
      <w:pPr>
        <w:pStyle w:val="Default"/>
        <w:numPr>
          <w:ilvl w:val="0"/>
          <w:numId w:val="20"/>
        </w:numPr>
        <w:spacing w:line="276" w:lineRule="auto"/>
        <w:rPr>
          <w:rFonts w:ascii="Times New Roman" w:hAnsi="Times New Roman" w:cs="Times New Roman"/>
          <w:strike/>
          <w:sz w:val="18"/>
          <w:szCs w:val="18"/>
        </w:rPr>
      </w:pPr>
      <w:r w:rsidRPr="001A7813">
        <w:rPr>
          <w:rFonts w:ascii="Times New Roman" w:hAnsi="Times New Roman" w:cs="Times New Roman"/>
          <w:strike/>
          <w:sz w:val="18"/>
          <w:szCs w:val="18"/>
        </w:rPr>
        <w:t xml:space="preserve">O visto do CREA/RS, para empresas não domiciliadas no Estado, será exigido por ocasião da assinatura do contrato; </w:t>
      </w:r>
    </w:p>
    <w:p w14:paraId="015BE6FB" w14:textId="4AAAB511" w:rsidR="00A07A85" w:rsidRPr="001A7813" w:rsidRDefault="00A07A85" w:rsidP="00A07A85">
      <w:pPr>
        <w:pStyle w:val="Default"/>
        <w:numPr>
          <w:ilvl w:val="0"/>
          <w:numId w:val="20"/>
        </w:numPr>
        <w:spacing w:line="276" w:lineRule="auto"/>
        <w:ind w:right="-143"/>
        <w:rPr>
          <w:rFonts w:ascii="Times New Roman" w:hAnsi="Times New Roman" w:cs="Times New Roman"/>
          <w:strike/>
          <w:sz w:val="18"/>
          <w:szCs w:val="18"/>
        </w:rPr>
      </w:pPr>
      <w:r w:rsidRPr="001A7813">
        <w:rPr>
          <w:rFonts w:ascii="Times New Roman" w:hAnsi="Times New Roman" w:cs="Times New Roman"/>
          <w:strike/>
          <w:sz w:val="18"/>
          <w:szCs w:val="18"/>
        </w:rPr>
        <w:t xml:space="preserve">Declaração formal do licitante de que disporá, por ocasião da contratação, das instalações, aparelhamento e pessoal técnico considerados essenciais para a execução contratual; e indicação do Responsável Técnico pela licitação e execução da obra – Declaração de Capacidade Técnico-Operacional e Indicação de Responsável Técnico; </w:t>
      </w:r>
    </w:p>
    <w:p w14:paraId="21D6C869" w14:textId="77777777" w:rsidR="00A07A85" w:rsidRPr="001A7813" w:rsidRDefault="00A07A85" w:rsidP="00A07A85">
      <w:pPr>
        <w:pStyle w:val="PargrafodaLista"/>
        <w:numPr>
          <w:ilvl w:val="0"/>
          <w:numId w:val="20"/>
        </w:numPr>
        <w:suppressAutoHyphens w:val="0"/>
        <w:autoSpaceDE w:val="0"/>
        <w:autoSpaceDN w:val="0"/>
        <w:adjustRightInd w:val="0"/>
        <w:spacing w:line="276" w:lineRule="auto"/>
        <w:rPr>
          <w:rFonts w:ascii="Times New Roman" w:hAnsi="Times New Roman" w:cs="Times New Roman"/>
          <w:strike/>
          <w:sz w:val="18"/>
          <w:szCs w:val="18"/>
        </w:rPr>
      </w:pPr>
      <w:r w:rsidRPr="001A7813">
        <w:rPr>
          <w:rFonts w:ascii="Times New Roman" w:hAnsi="Times New Roman" w:cs="Times New Roman"/>
          <w:strike/>
          <w:sz w:val="18"/>
          <w:szCs w:val="18"/>
        </w:rPr>
        <w:t>Comprovação da capacitação técnico-profissional, através de um ou mais atestados fornecidos por pessoa jurídica de direito público ou privado devidamente identificada e correspondente Certidão de Acervo Técnico – CAT registrados no CREA/CAU/CFT, nos termos da legislação aplicável, em nome do(s) responsável(is) técnico(s) e/ou membros da equipe técnica que participarão da obra, que demonstre a Anotação de Responsabilidade Técnica – ART, Registro de Responsabilidade Técnica – RRT ou Termo de Responsabilidade Técnica - TRT, relativo à execução dos serviços que compõem as parcelas de maior relevância técnica e valor significativo da contratação</w:t>
      </w:r>
    </w:p>
    <w:p w14:paraId="2362371F" w14:textId="77777777" w:rsidR="00A07A85" w:rsidRPr="001A7813" w:rsidRDefault="00A07A85" w:rsidP="00A07A85">
      <w:pPr>
        <w:pStyle w:val="PargrafodaLista"/>
        <w:numPr>
          <w:ilvl w:val="0"/>
          <w:numId w:val="20"/>
        </w:numPr>
        <w:suppressAutoHyphens w:val="0"/>
        <w:autoSpaceDE w:val="0"/>
        <w:autoSpaceDN w:val="0"/>
        <w:adjustRightInd w:val="0"/>
        <w:spacing w:line="276" w:lineRule="auto"/>
        <w:rPr>
          <w:rFonts w:ascii="Times New Roman" w:hAnsi="Times New Roman" w:cs="Times New Roman"/>
          <w:strike/>
          <w:sz w:val="18"/>
          <w:szCs w:val="18"/>
        </w:rPr>
      </w:pPr>
      <w:r w:rsidRPr="001A7813">
        <w:rPr>
          <w:rFonts w:ascii="Times New Roman" w:hAnsi="Times New Roman" w:cs="Times New Roman"/>
          <w:strike/>
          <w:sz w:val="18"/>
          <w:szCs w:val="18"/>
        </w:rPr>
        <w:t>Os responsáveis técnicos e/ou membros da equipe técnica elencados no item 6.1.3.3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14:paraId="5E19301E" w14:textId="77777777" w:rsidR="00A07A85" w:rsidRPr="001A7813" w:rsidRDefault="00A07A85" w:rsidP="00A07A85">
      <w:pPr>
        <w:pStyle w:val="PargrafodaLista"/>
        <w:numPr>
          <w:ilvl w:val="0"/>
          <w:numId w:val="20"/>
        </w:numPr>
        <w:suppressAutoHyphens w:val="0"/>
        <w:autoSpaceDE w:val="0"/>
        <w:autoSpaceDN w:val="0"/>
        <w:adjustRightInd w:val="0"/>
        <w:spacing w:line="276" w:lineRule="auto"/>
        <w:rPr>
          <w:rFonts w:ascii="Times New Roman" w:hAnsi="Times New Roman" w:cs="Times New Roman"/>
          <w:strike/>
          <w:sz w:val="18"/>
          <w:szCs w:val="18"/>
        </w:rPr>
      </w:pPr>
      <w:r w:rsidRPr="001A7813">
        <w:rPr>
          <w:rFonts w:ascii="Times New Roman" w:hAnsi="Times New Roman" w:cs="Times New Roman"/>
          <w:strike/>
          <w:sz w:val="18"/>
          <w:szCs w:val="18"/>
        </w:rPr>
        <w:t>No decorrer da execução da obra, os profissionais de que trata este subitem poderão ser substituídos, nos termos do § 6º do art. 67 da Lei 14.133/2021, por profissionais de experiência equivalente ou superior, desde que a substituição seja aprovada pela Administração;</w:t>
      </w:r>
    </w:p>
    <w:p w14:paraId="396DA8B6" w14:textId="77777777" w:rsidR="00A07A85" w:rsidRPr="00024863" w:rsidRDefault="00A07A85" w:rsidP="00A07A85">
      <w:pPr>
        <w:pStyle w:val="PargrafodaLista"/>
        <w:numPr>
          <w:ilvl w:val="0"/>
          <w:numId w:val="20"/>
        </w:numPr>
        <w:suppressAutoHyphens w:val="0"/>
        <w:autoSpaceDE w:val="0"/>
        <w:autoSpaceDN w:val="0"/>
        <w:adjustRightInd w:val="0"/>
        <w:spacing w:line="276" w:lineRule="auto"/>
        <w:rPr>
          <w:rFonts w:ascii="Times New Roman" w:hAnsi="Times New Roman" w:cs="Times New Roman"/>
          <w:strike/>
          <w:sz w:val="18"/>
          <w:szCs w:val="18"/>
        </w:rPr>
      </w:pPr>
      <w:r w:rsidRPr="00024863">
        <w:rPr>
          <w:rFonts w:ascii="Times New Roman" w:hAnsi="Times New Roman" w:cs="Times New Roman"/>
          <w:strike/>
          <w:sz w:val="18"/>
          <w:szCs w:val="18"/>
        </w:rPr>
        <w:t>Comprovação de capacidade técnico-operacional do licitante, através de um ou mais atestados fornecidos por pessoa jurídica de direito público ou privado devidamente identificada e a correspondente Certidão de Acervo Operacional (CAO), emitida pelo Conselho de Fiscalização que a forneça, ou, para o(s) Conselho(s) que não forneça(m) a CAO, o(s) atestado(s) emitido(s) em nome do licitante deve(m) estar acompanhado(s) das Certidões de Acervo Técnico (CAT) emitidas em nome do(s) profissional(ais) vinculado(s) ao(s) referido(s) atestado(s) que tenha(m) executado a obra ou serviço de engenharia. O(s) atestado(s) deve(m) se referir à execução de obra ou serviço de engenharia, compatível em características, quantidades e prazos com o objeto da presente licitação, envolvendo as parcelas de maior relevância e valor significativo do objeto da licitação, assim consideradas as que tenham valor individual igual ou superior a 4% (quatro por cento) do valor total estimado da contratação.</w:t>
      </w:r>
    </w:p>
    <w:p w14:paraId="5D83969F" w14:textId="45A9FFD7" w:rsidR="00A07A85" w:rsidRPr="00DA7252" w:rsidRDefault="00A07A85" w:rsidP="0049067A">
      <w:pPr>
        <w:pStyle w:val="PargrafodaLista"/>
        <w:numPr>
          <w:ilvl w:val="0"/>
          <w:numId w:val="20"/>
        </w:numPr>
        <w:suppressAutoHyphens w:val="0"/>
        <w:autoSpaceDE w:val="0"/>
        <w:autoSpaceDN w:val="0"/>
        <w:adjustRightInd w:val="0"/>
        <w:spacing w:line="276" w:lineRule="auto"/>
        <w:rPr>
          <w:rFonts w:ascii="Times New Roman" w:hAnsi="Times New Roman" w:cs="Times New Roman"/>
          <w:sz w:val="18"/>
          <w:szCs w:val="18"/>
        </w:rPr>
      </w:pPr>
      <w:r w:rsidRPr="00DA7252">
        <w:rPr>
          <w:rFonts w:ascii="Times New Roman" w:hAnsi="Times New Roman" w:cs="Times New Roman"/>
          <w:sz w:val="18"/>
          <w:szCs w:val="18"/>
        </w:rPr>
        <w:t xml:space="preserve">Declaração da licitante de conhecimento e vistoria técnica, </w:t>
      </w:r>
    </w:p>
    <w:p w14:paraId="63D360C3" w14:textId="7887C7F6" w:rsidR="003E549D" w:rsidRPr="00DA7252" w:rsidRDefault="003801C8" w:rsidP="00A07A85">
      <w:pPr>
        <w:pStyle w:val="Nivel2"/>
        <w:numPr>
          <w:ilvl w:val="0"/>
          <w:numId w:val="0"/>
        </w:numPr>
        <w:spacing w:before="0" w:after="0" w:line="312" w:lineRule="auto"/>
        <w:rPr>
          <w:rFonts w:ascii="Times New Roman" w:hAnsi="Times New Roman" w:cs="Times New Roman"/>
          <w:b/>
          <w:bCs/>
          <w:sz w:val="18"/>
          <w:szCs w:val="18"/>
        </w:rPr>
      </w:pPr>
      <w:r w:rsidRPr="00DA7252">
        <w:rPr>
          <w:rFonts w:ascii="Times New Roman" w:hAnsi="Times New Roman" w:cs="Times New Roman"/>
          <w:b/>
          <w:bCs/>
          <w:sz w:val="18"/>
          <w:szCs w:val="18"/>
        </w:rPr>
        <w:t>14 – ESTIMATIVAS DO VALOR DA CONTRATAÇÃO</w:t>
      </w:r>
    </w:p>
    <w:p w14:paraId="27CEAEF2" w14:textId="77777777" w:rsidR="007F57C4" w:rsidRDefault="003801C8" w:rsidP="007F57C4">
      <w:pPr>
        <w:pStyle w:val="Nivel01"/>
        <w:numPr>
          <w:ilvl w:val="0"/>
          <w:numId w:val="0"/>
        </w:numPr>
        <w:spacing w:before="0" w:after="174" w:line="240" w:lineRule="auto"/>
        <w:rPr>
          <w:rFonts w:ascii="Times New Roman" w:hAnsi="Times New Roman" w:cs="Times New Roman"/>
          <w:b w:val="0"/>
          <w:bCs w:val="0"/>
          <w:color w:val="000000"/>
          <w:sz w:val="18"/>
          <w:szCs w:val="18"/>
        </w:rPr>
      </w:pPr>
      <w:r w:rsidRPr="00DA7252">
        <w:rPr>
          <w:rFonts w:ascii="Times New Roman" w:hAnsi="Times New Roman" w:cs="Times New Roman"/>
          <w:b w:val="0"/>
          <w:bCs w:val="0"/>
          <w:color w:val="000000"/>
          <w:sz w:val="18"/>
          <w:szCs w:val="18"/>
        </w:rPr>
        <w:t xml:space="preserve">14.1 – O custo estimado total da contratação é de R$ </w:t>
      </w:r>
      <w:r w:rsidR="007F57C4" w:rsidRPr="007F57C4">
        <w:rPr>
          <w:rFonts w:ascii="Times New Roman" w:hAnsi="Times New Roman" w:cs="Times New Roman"/>
          <w:b w:val="0"/>
          <w:bCs w:val="0"/>
          <w:color w:val="000000"/>
          <w:sz w:val="18"/>
          <w:szCs w:val="18"/>
        </w:rPr>
        <w:t>30.496,34</w:t>
      </w:r>
    </w:p>
    <w:p w14:paraId="47AF8659" w14:textId="3F868CA7" w:rsidR="003E549D" w:rsidRPr="00DA7252" w:rsidRDefault="003801C8" w:rsidP="007F57C4">
      <w:pPr>
        <w:pStyle w:val="Nivel01"/>
        <w:numPr>
          <w:ilvl w:val="0"/>
          <w:numId w:val="0"/>
        </w:numPr>
        <w:spacing w:before="0" w:after="174" w:line="240"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15 – DOTAÇÃO ORÇAMENTÁRIA </w:t>
      </w:r>
    </w:p>
    <w:p w14:paraId="3388CE55" w14:textId="77777777" w:rsidR="00A07A85" w:rsidRPr="00DA7252" w:rsidRDefault="003801C8">
      <w:pPr>
        <w:tabs>
          <w:tab w:val="left" w:pos="426"/>
        </w:tabs>
        <w:spacing w:line="312" w:lineRule="auto"/>
        <w:jc w:val="both"/>
        <w:rPr>
          <w:rFonts w:ascii="Times New Roman" w:eastAsia="Calibri" w:hAnsi="Times New Roman" w:cs="Times New Roman"/>
          <w:sz w:val="18"/>
          <w:szCs w:val="18"/>
          <w:lang w:eastAsia="en-US"/>
        </w:rPr>
      </w:pPr>
      <w:r w:rsidRPr="00DA7252">
        <w:rPr>
          <w:rFonts w:ascii="Times New Roman" w:hAnsi="Times New Roman" w:cs="Times New Roman"/>
          <w:sz w:val="18"/>
          <w:szCs w:val="18"/>
        </w:rPr>
        <w:t xml:space="preserve">15.1 – </w:t>
      </w:r>
      <w:r w:rsidRPr="00DA7252">
        <w:rPr>
          <w:rFonts w:ascii="Times New Roman" w:eastAsia="Calibri" w:hAnsi="Times New Roman" w:cs="Times New Roman"/>
          <w:sz w:val="18"/>
          <w:szCs w:val="18"/>
          <w:lang w:eastAsia="en-US"/>
        </w:rPr>
        <w:t xml:space="preserve">As classificações orçamentárias para suportar a presente despesa constam da programação orçamentária da </w:t>
      </w:r>
    </w:p>
    <w:p w14:paraId="33C1DA47" w14:textId="04AB1D1F" w:rsidR="003E549D" w:rsidRPr="00DA7252" w:rsidRDefault="003801C8">
      <w:pPr>
        <w:tabs>
          <w:tab w:val="left" w:pos="426"/>
        </w:tabs>
        <w:spacing w:line="312" w:lineRule="auto"/>
        <w:jc w:val="both"/>
        <w:rPr>
          <w:rFonts w:ascii="Times New Roman" w:eastAsia="Calibri" w:hAnsi="Times New Roman" w:cs="Times New Roman"/>
          <w:b/>
          <w:bCs/>
          <w:iCs/>
          <w:sz w:val="18"/>
          <w:szCs w:val="18"/>
          <w:lang w:eastAsia="en-US"/>
        </w:rPr>
      </w:pPr>
      <w:r w:rsidRPr="00DA7252">
        <w:rPr>
          <w:rFonts w:ascii="Times New Roman" w:eastAsia="Calibri" w:hAnsi="Times New Roman" w:cs="Times New Roman"/>
          <w:b/>
          <w:bCs/>
          <w:sz w:val="18"/>
          <w:szCs w:val="18"/>
          <w:lang w:eastAsia="en-US"/>
        </w:rPr>
        <w:t>Secretaria Municipal de Educação, Cultura, Desporto e Lazer.</w:t>
      </w:r>
    </w:p>
    <w:p w14:paraId="2EDF9662" w14:textId="5C84B8D8" w:rsidR="003E549D" w:rsidRPr="00DA7252" w:rsidRDefault="003801C8">
      <w:pPr>
        <w:tabs>
          <w:tab w:val="left" w:pos="426"/>
        </w:tabs>
        <w:spacing w:line="312" w:lineRule="auto"/>
        <w:jc w:val="both"/>
        <w:rPr>
          <w:rFonts w:ascii="Times New Roman" w:eastAsia="Calibri" w:hAnsi="Times New Roman" w:cs="Times New Roman"/>
          <w:b/>
          <w:bCs/>
          <w:i/>
          <w:sz w:val="18"/>
          <w:szCs w:val="18"/>
        </w:rPr>
      </w:pPr>
      <w:r w:rsidRPr="00DA7252">
        <w:rPr>
          <w:rFonts w:ascii="Times New Roman" w:eastAsia="Calibri" w:hAnsi="Times New Roman" w:cs="Times New Roman"/>
          <w:b/>
          <w:bCs/>
          <w:i/>
          <w:iCs/>
          <w:sz w:val="18"/>
          <w:szCs w:val="18"/>
          <w:lang w:eastAsia="en-US"/>
        </w:rPr>
        <w:t xml:space="preserve">Acesso: </w:t>
      </w:r>
      <w:r w:rsidR="0049067A" w:rsidRPr="00DA7252">
        <w:rPr>
          <w:rFonts w:ascii="Times New Roman" w:eastAsia="Calibri" w:hAnsi="Times New Roman" w:cs="Times New Roman"/>
          <w:b/>
          <w:bCs/>
          <w:i/>
          <w:iCs/>
          <w:sz w:val="18"/>
          <w:szCs w:val="18"/>
          <w:lang w:eastAsia="en-US"/>
        </w:rPr>
        <w:t>181, 286 e 303</w:t>
      </w:r>
    </w:p>
    <w:p w14:paraId="5298F71B" w14:textId="17BBC2A5" w:rsidR="003E549D" w:rsidRPr="00DA7252" w:rsidRDefault="003801C8">
      <w:pPr>
        <w:tabs>
          <w:tab w:val="left" w:pos="426"/>
        </w:tabs>
        <w:spacing w:line="312" w:lineRule="auto"/>
        <w:jc w:val="both"/>
        <w:rPr>
          <w:rFonts w:ascii="Times New Roman" w:eastAsia="Calibri" w:hAnsi="Times New Roman" w:cs="Times New Roman"/>
          <w:b/>
          <w:bCs/>
          <w:i/>
          <w:sz w:val="18"/>
          <w:szCs w:val="18"/>
        </w:rPr>
      </w:pPr>
      <w:r w:rsidRPr="00DA7252">
        <w:rPr>
          <w:rFonts w:ascii="Times New Roman" w:eastAsia="Calibri" w:hAnsi="Times New Roman" w:cs="Times New Roman"/>
          <w:b/>
          <w:bCs/>
          <w:i/>
          <w:iCs/>
          <w:sz w:val="18"/>
          <w:szCs w:val="18"/>
          <w:lang w:eastAsia="en-US"/>
        </w:rPr>
        <w:t xml:space="preserve">Projetos: </w:t>
      </w:r>
      <w:r w:rsidR="0049067A" w:rsidRPr="00DA7252">
        <w:rPr>
          <w:rFonts w:ascii="Times New Roman" w:eastAsia="Calibri" w:hAnsi="Times New Roman" w:cs="Times New Roman"/>
          <w:b/>
          <w:bCs/>
          <w:i/>
          <w:iCs/>
          <w:sz w:val="18"/>
          <w:szCs w:val="18"/>
          <w:lang w:eastAsia="en-US"/>
        </w:rPr>
        <w:t>1030, 1027 e 2057</w:t>
      </w:r>
    </w:p>
    <w:p w14:paraId="514CA7EA" w14:textId="274C3462" w:rsidR="003E549D" w:rsidRPr="00DA7252" w:rsidRDefault="003801C8">
      <w:pPr>
        <w:tabs>
          <w:tab w:val="left" w:pos="426"/>
        </w:tabs>
        <w:spacing w:line="312" w:lineRule="auto"/>
        <w:jc w:val="both"/>
        <w:rPr>
          <w:rFonts w:ascii="Times New Roman" w:hAnsi="Times New Roman" w:cs="Times New Roman"/>
          <w:b/>
          <w:bCs/>
          <w:i/>
          <w:sz w:val="18"/>
          <w:szCs w:val="18"/>
        </w:rPr>
      </w:pPr>
      <w:r w:rsidRPr="00DA7252">
        <w:rPr>
          <w:rFonts w:ascii="Times New Roman" w:eastAsia="Calibri" w:hAnsi="Times New Roman" w:cs="Times New Roman"/>
          <w:b/>
          <w:bCs/>
          <w:i/>
          <w:iCs/>
          <w:sz w:val="18"/>
          <w:szCs w:val="18"/>
          <w:lang w:eastAsia="en-US"/>
        </w:rPr>
        <w:t xml:space="preserve">Despesas: </w:t>
      </w:r>
      <w:r w:rsidR="0049067A" w:rsidRPr="00DA7252">
        <w:rPr>
          <w:rFonts w:ascii="Times New Roman" w:eastAsia="Calibri" w:hAnsi="Times New Roman" w:cs="Times New Roman"/>
          <w:b/>
          <w:bCs/>
          <w:i/>
          <w:iCs/>
          <w:sz w:val="18"/>
          <w:szCs w:val="18"/>
          <w:lang w:eastAsia="en-US"/>
        </w:rPr>
        <w:t>3390 39</w:t>
      </w:r>
    </w:p>
    <w:p w14:paraId="04D2A570" w14:textId="77777777" w:rsidR="003E549D" w:rsidRPr="00DA7252" w:rsidRDefault="003E549D">
      <w:pPr>
        <w:tabs>
          <w:tab w:val="left" w:pos="426"/>
        </w:tabs>
        <w:spacing w:line="312" w:lineRule="auto"/>
        <w:jc w:val="both"/>
        <w:rPr>
          <w:rFonts w:ascii="Times New Roman" w:hAnsi="Times New Roman" w:cs="Times New Roman"/>
          <w:sz w:val="18"/>
          <w:szCs w:val="18"/>
        </w:rPr>
      </w:pPr>
    </w:p>
    <w:p w14:paraId="43A5EB79" w14:textId="77777777" w:rsidR="0049067A" w:rsidRPr="00DA7252" w:rsidRDefault="0049067A">
      <w:pPr>
        <w:tabs>
          <w:tab w:val="left" w:pos="426"/>
        </w:tabs>
        <w:spacing w:line="312" w:lineRule="auto"/>
        <w:jc w:val="both"/>
        <w:rPr>
          <w:rFonts w:ascii="Times New Roman" w:hAnsi="Times New Roman" w:cs="Times New Roman"/>
          <w:sz w:val="18"/>
          <w:szCs w:val="18"/>
        </w:rPr>
      </w:pPr>
    </w:p>
    <w:p w14:paraId="344A368C" w14:textId="3282AD06" w:rsidR="0049067A" w:rsidRPr="00DA7252" w:rsidRDefault="0049067A" w:rsidP="0049067A">
      <w:pPr>
        <w:tabs>
          <w:tab w:val="left" w:pos="426"/>
        </w:tabs>
        <w:spacing w:line="312" w:lineRule="auto"/>
        <w:jc w:val="both"/>
        <w:rPr>
          <w:rFonts w:ascii="Times New Roman" w:eastAsia="Calibri" w:hAnsi="Times New Roman" w:cs="Times New Roman"/>
          <w:b/>
          <w:bCs/>
          <w:iCs/>
          <w:sz w:val="18"/>
          <w:szCs w:val="18"/>
          <w:lang w:eastAsia="en-US"/>
        </w:rPr>
      </w:pPr>
      <w:r w:rsidRPr="00DA7252">
        <w:rPr>
          <w:rFonts w:ascii="Times New Roman" w:eastAsia="Calibri" w:hAnsi="Times New Roman" w:cs="Times New Roman"/>
          <w:b/>
          <w:bCs/>
          <w:sz w:val="18"/>
          <w:szCs w:val="18"/>
          <w:lang w:eastAsia="en-US"/>
        </w:rPr>
        <w:t>Secretaria Municipal de Obras, Viação, Habitação e Serviços Públicos</w:t>
      </w:r>
    </w:p>
    <w:p w14:paraId="1E1B5B2C" w14:textId="1A7C09FE" w:rsidR="0049067A" w:rsidRPr="00DA7252" w:rsidRDefault="0049067A" w:rsidP="0049067A">
      <w:pPr>
        <w:tabs>
          <w:tab w:val="left" w:pos="426"/>
        </w:tabs>
        <w:spacing w:line="312" w:lineRule="auto"/>
        <w:jc w:val="both"/>
        <w:rPr>
          <w:rFonts w:ascii="Times New Roman" w:eastAsia="Calibri" w:hAnsi="Times New Roman" w:cs="Times New Roman"/>
          <w:b/>
          <w:bCs/>
          <w:i/>
          <w:sz w:val="18"/>
          <w:szCs w:val="18"/>
        </w:rPr>
      </w:pPr>
      <w:r w:rsidRPr="00DA7252">
        <w:rPr>
          <w:rFonts w:ascii="Times New Roman" w:eastAsia="Calibri" w:hAnsi="Times New Roman" w:cs="Times New Roman"/>
          <w:b/>
          <w:bCs/>
          <w:i/>
          <w:iCs/>
          <w:sz w:val="18"/>
          <w:szCs w:val="18"/>
          <w:lang w:eastAsia="en-US"/>
        </w:rPr>
        <w:t>Acesso: 319</w:t>
      </w:r>
    </w:p>
    <w:p w14:paraId="1A85774F" w14:textId="23D7DD77" w:rsidR="0049067A" w:rsidRPr="00DA7252" w:rsidRDefault="0049067A" w:rsidP="0049067A">
      <w:pPr>
        <w:tabs>
          <w:tab w:val="left" w:pos="426"/>
        </w:tabs>
        <w:spacing w:line="312" w:lineRule="auto"/>
        <w:jc w:val="both"/>
        <w:rPr>
          <w:rFonts w:ascii="Times New Roman" w:eastAsia="Calibri" w:hAnsi="Times New Roman" w:cs="Times New Roman"/>
          <w:b/>
          <w:bCs/>
          <w:i/>
          <w:sz w:val="18"/>
          <w:szCs w:val="18"/>
        </w:rPr>
      </w:pPr>
      <w:r w:rsidRPr="00DA7252">
        <w:rPr>
          <w:rFonts w:ascii="Times New Roman" w:eastAsia="Calibri" w:hAnsi="Times New Roman" w:cs="Times New Roman"/>
          <w:b/>
          <w:bCs/>
          <w:i/>
          <w:iCs/>
          <w:sz w:val="18"/>
          <w:szCs w:val="18"/>
          <w:lang w:eastAsia="en-US"/>
        </w:rPr>
        <w:t>Projetos: 2008</w:t>
      </w:r>
    </w:p>
    <w:p w14:paraId="0D3EE0C1" w14:textId="31824B80" w:rsidR="0049067A" w:rsidRPr="00DA7252" w:rsidRDefault="0049067A" w:rsidP="0049067A">
      <w:pPr>
        <w:tabs>
          <w:tab w:val="left" w:pos="426"/>
        </w:tabs>
        <w:spacing w:line="312" w:lineRule="auto"/>
        <w:jc w:val="both"/>
        <w:rPr>
          <w:rFonts w:ascii="Times New Roman" w:hAnsi="Times New Roman" w:cs="Times New Roman"/>
          <w:b/>
          <w:bCs/>
          <w:i/>
          <w:sz w:val="18"/>
          <w:szCs w:val="18"/>
        </w:rPr>
      </w:pPr>
      <w:r w:rsidRPr="00DA7252">
        <w:rPr>
          <w:rFonts w:ascii="Times New Roman" w:eastAsia="Calibri" w:hAnsi="Times New Roman" w:cs="Times New Roman"/>
          <w:b/>
          <w:bCs/>
          <w:i/>
          <w:iCs/>
          <w:sz w:val="18"/>
          <w:szCs w:val="18"/>
          <w:lang w:eastAsia="en-US"/>
        </w:rPr>
        <w:t>Despesas: 3390 39</w:t>
      </w:r>
    </w:p>
    <w:p w14:paraId="7F1719EB" w14:textId="77777777" w:rsidR="0049067A" w:rsidRPr="00DA7252" w:rsidRDefault="0049067A">
      <w:pPr>
        <w:tabs>
          <w:tab w:val="left" w:pos="426"/>
        </w:tabs>
        <w:spacing w:line="312" w:lineRule="auto"/>
        <w:jc w:val="both"/>
        <w:rPr>
          <w:rFonts w:ascii="Times New Roman" w:hAnsi="Times New Roman" w:cs="Times New Roman"/>
          <w:sz w:val="18"/>
          <w:szCs w:val="18"/>
        </w:rPr>
      </w:pPr>
    </w:p>
    <w:p w14:paraId="7B0F3F1E" w14:textId="7AFF9CBD" w:rsidR="003E549D" w:rsidRPr="00B83DEA" w:rsidRDefault="003801C8" w:rsidP="00B83DEA">
      <w:pPr>
        <w:tabs>
          <w:tab w:val="left" w:pos="284"/>
          <w:tab w:val="left" w:pos="426"/>
          <w:tab w:val="left" w:pos="567"/>
          <w:tab w:val="left" w:pos="851"/>
        </w:tabs>
        <w:spacing w:line="312" w:lineRule="auto"/>
        <w:jc w:val="right"/>
        <w:rPr>
          <w:rFonts w:ascii="Times New Roman" w:hAnsi="Times New Roman" w:cs="Times New Roman"/>
          <w:sz w:val="18"/>
          <w:szCs w:val="18"/>
        </w:rPr>
      </w:pPr>
      <w:r w:rsidRPr="00DA7252">
        <w:rPr>
          <w:rFonts w:ascii="Times New Roman" w:hAnsi="Times New Roman" w:cs="Times New Roman"/>
          <w:iCs/>
          <w:sz w:val="18"/>
          <w:szCs w:val="18"/>
        </w:rPr>
        <w:t xml:space="preserve">Santa Bárbara do Sul/RS, </w:t>
      </w:r>
      <w:r w:rsidR="0049067A" w:rsidRPr="00DA7252">
        <w:rPr>
          <w:rFonts w:ascii="Times New Roman" w:hAnsi="Times New Roman" w:cs="Times New Roman"/>
          <w:iCs/>
          <w:sz w:val="18"/>
          <w:szCs w:val="18"/>
        </w:rPr>
        <w:t>23</w:t>
      </w:r>
      <w:r w:rsidRPr="00DA7252">
        <w:rPr>
          <w:rFonts w:ascii="Times New Roman" w:hAnsi="Times New Roman" w:cs="Times New Roman"/>
          <w:iCs/>
          <w:sz w:val="18"/>
          <w:szCs w:val="18"/>
        </w:rPr>
        <w:t xml:space="preserve"> de julho de 2025.</w:t>
      </w:r>
    </w:p>
    <w:p w14:paraId="01693FD4" w14:textId="77777777" w:rsidR="003E549D" w:rsidRDefault="003E549D" w:rsidP="00DA7252">
      <w:pPr>
        <w:rPr>
          <w:rFonts w:ascii="Times New Roman" w:hAnsi="Times New Roman" w:cs="Times New Roman"/>
          <w:b/>
          <w:bCs/>
          <w:sz w:val="18"/>
          <w:szCs w:val="18"/>
        </w:rPr>
      </w:pPr>
    </w:p>
    <w:p w14:paraId="321981FA" w14:textId="77777777" w:rsidR="00024863" w:rsidRPr="00DA7252" w:rsidRDefault="00024863" w:rsidP="00DA7252">
      <w:pPr>
        <w:rPr>
          <w:rFonts w:ascii="Times New Roman" w:hAnsi="Times New Roman" w:cs="Times New Roman"/>
          <w:b/>
          <w:bCs/>
          <w:sz w:val="18"/>
          <w:szCs w:val="18"/>
        </w:rPr>
      </w:pPr>
    </w:p>
    <w:p w14:paraId="3DC26B3A" w14:textId="77777777" w:rsidR="003E549D" w:rsidRPr="00DA7252" w:rsidRDefault="003801C8">
      <w:pPr>
        <w:jc w:val="center"/>
        <w:rPr>
          <w:rFonts w:ascii="Times New Roman" w:hAnsi="Times New Roman" w:cs="Times New Roman"/>
          <w:b/>
          <w:bCs/>
          <w:sz w:val="18"/>
          <w:szCs w:val="18"/>
        </w:rPr>
      </w:pPr>
      <w:r w:rsidRPr="00DA7252">
        <w:rPr>
          <w:rFonts w:ascii="Times New Roman" w:hAnsi="Times New Roman" w:cs="Times New Roman"/>
          <w:b/>
          <w:bCs/>
          <w:sz w:val="18"/>
          <w:szCs w:val="18"/>
        </w:rPr>
        <w:t>ANEXO II</w:t>
      </w:r>
    </w:p>
    <w:p w14:paraId="66986749" w14:textId="77777777" w:rsidR="003E549D" w:rsidRPr="00DA7252" w:rsidRDefault="003801C8">
      <w:pPr>
        <w:jc w:val="center"/>
        <w:rPr>
          <w:rFonts w:ascii="Times New Roman" w:hAnsi="Times New Roman" w:cs="Times New Roman"/>
          <w:sz w:val="18"/>
          <w:szCs w:val="18"/>
        </w:rPr>
      </w:pPr>
      <w:r w:rsidRPr="00DA7252">
        <w:rPr>
          <w:rFonts w:ascii="Times New Roman" w:hAnsi="Times New Roman" w:cs="Times New Roman"/>
          <w:b/>
          <w:sz w:val="18"/>
          <w:szCs w:val="18"/>
        </w:rPr>
        <w:t>PROPOSTA FINANCEIRA</w:t>
      </w:r>
    </w:p>
    <w:tbl>
      <w:tblPr>
        <w:tblW w:w="9921" w:type="dxa"/>
        <w:tblInd w:w="70" w:type="dxa"/>
        <w:tblLayout w:type="fixed"/>
        <w:tblCellMar>
          <w:left w:w="70" w:type="dxa"/>
          <w:right w:w="70" w:type="dxa"/>
        </w:tblCellMar>
        <w:tblLook w:val="04A0" w:firstRow="1" w:lastRow="0" w:firstColumn="1" w:lastColumn="0" w:noHBand="0" w:noVBand="1"/>
      </w:tblPr>
      <w:tblGrid>
        <w:gridCol w:w="4065"/>
        <w:gridCol w:w="2968"/>
        <w:gridCol w:w="2888"/>
      </w:tblGrid>
      <w:tr w:rsidR="003E549D" w:rsidRPr="00DA7252" w14:paraId="699F0BDA"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7FBF514E"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Fornecedor:</w:t>
            </w:r>
          </w:p>
        </w:tc>
      </w:tr>
      <w:tr w:rsidR="003E549D" w:rsidRPr="00DA7252" w14:paraId="4FA0E1E6"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1596A767"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Endereço:</w:t>
            </w:r>
          </w:p>
        </w:tc>
      </w:tr>
      <w:tr w:rsidR="003E549D" w:rsidRPr="00DA7252" w14:paraId="6582CF36" w14:textId="77777777">
        <w:tc>
          <w:tcPr>
            <w:tcW w:w="7032" w:type="dxa"/>
            <w:gridSpan w:val="2"/>
            <w:tcBorders>
              <w:top w:val="single" w:sz="6" w:space="0" w:color="000000"/>
              <w:left w:val="single" w:sz="6" w:space="0" w:color="000000"/>
              <w:bottom w:val="single" w:sz="6" w:space="0" w:color="000000"/>
              <w:right w:val="single" w:sz="6" w:space="0" w:color="000000"/>
            </w:tcBorders>
          </w:tcPr>
          <w:p w14:paraId="6A071955"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Cidade:</w:t>
            </w:r>
          </w:p>
        </w:tc>
        <w:tc>
          <w:tcPr>
            <w:tcW w:w="2888" w:type="dxa"/>
            <w:tcBorders>
              <w:top w:val="single" w:sz="6" w:space="0" w:color="000000"/>
              <w:left w:val="single" w:sz="6" w:space="0" w:color="000000"/>
              <w:bottom w:val="single" w:sz="6" w:space="0" w:color="000000"/>
              <w:right w:val="single" w:sz="6" w:space="0" w:color="000000"/>
            </w:tcBorders>
          </w:tcPr>
          <w:p w14:paraId="2D63B77C"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Estado:</w:t>
            </w:r>
          </w:p>
        </w:tc>
      </w:tr>
      <w:tr w:rsidR="003E549D" w:rsidRPr="00DA7252" w14:paraId="6C6E9CD9" w14:textId="77777777">
        <w:tc>
          <w:tcPr>
            <w:tcW w:w="4064" w:type="dxa"/>
            <w:tcBorders>
              <w:top w:val="single" w:sz="6" w:space="0" w:color="000000"/>
              <w:left w:val="single" w:sz="6" w:space="0" w:color="000000"/>
              <w:bottom w:val="single" w:sz="6" w:space="0" w:color="000000"/>
              <w:right w:val="single" w:sz="6" w:space="0" w:color="000000"/>
            </w:tcBorders>
          </w:tcPr>
          <w:p w14:paraId="6654292D"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CNPJ:</w:t>
            </w:r>
          </w:p>
        </w:tc>
        <w:tc>
          <w:tcPr>
            <w:tcW w:w="5856" w:type="dxa"/>
            <w:gridSpan w:val="2"/>
            <w:tcBorders>
              <w:top w:val="single" w:sz="6" w:space="0" w:color="000000"/>
              <w:left w:val="single" w:sz="6" w:space="0" w:color="000000"/>
              <w:bottom w:val="single" w:sz="6" w:space="0" w:color="000000"/>
              <w:right w:val="single" w:sz="6" w:space="0" w:color="000000"/>
            </w:tcBorders>
          </w:tcPr>
          <w:p w14:paraId="45BC8607"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Inscrição Estadual:</w:t>
            </w:r>
          </w:p>
        </w:tc>
      </w:tr>
      <w:tr w:rsidR="003E549D" w:rsidRPr="00DA7252" w14:paraId="31BAF84C" w14:textId="77777777">
        <w:tc>
          <w:tcPr>
            <w:tcW w:w="4064" w:type="dxa"/>
            <w:tcBorders>
              <w:top w:val="single" w:sz="6" w:space="0" w:color="000000"/>
              <w:left w:val="single" w:sz="6" w:space="0" w:color="000000"/>
              <w:bottom w:val="single" w:sz="6" w:space="0" w:color="000000"/>
              <w:right w:val="single" w:sz="6" w:space="0" w:color="000000"/>
            </w:tcBorders>
          </w:tcPr>
          <w:p w14:paraId="6A8416A8"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Banco:</w:t>
            </w:r>
          </w:p>
        </w:tc>
        <w:tc>
          <w:tcPr>
            <w:tcW w:w="5856" w:type="dxa"/>
            <w:gridSpan w:val="2"/>
            <w:tcBorders>
              <w:top w:val="single" w:sz="6" w:space="0" w:color="000000"/>
              <w:left w:val="single" w:sz="6" w:space="0" w:color="000000"/>
              <w:bottom w:val="single" w:sz="6" w:space="0" w:color="000000"/>
              <w:right w:val="single" w:sz="6" w:space="0" w:color="000000"/>
            </w:tcBorders>
          </w:tcPr>
          <w:p w14:paraId="68662589"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Agência:</w:t>
            </w:r>
          </w:p>
        </w:tc>
      </w:tr>
      <w:tr w:rsidR="003E549D" w:rsidRPr="00DA7252" w14:paraId="29BF245D"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6CD45B4A"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C.C:</w:t>
            </w:r>
          </w:p>
        </w:tc>
      </w:tr>
    </w:tbl>
    <w:p w14:paraId="24E2CEA4" w14:textId="77777777" w:rsidR="003E549D" w:rsidRPr="00DA7252" w:rsidRDefault="003E549D">
      <w:pPr>
        <w:tabs>
          <w:tab w:val="left" w:pos="792"/>
        </w:tabs>
        <w:jc w:val="both"/>
        <w:rPr>
          <w:rFonts w:ascii="Times New Roman" w:hAnsi="Times New Roman" w:cs="Times New Roman"/>
          <w:sz w:val="18"/>
          <w:szCs w:val="18"/>
        </w:rPr>
      </w:pPr>
    </w:p>
    <w:tbl>
      <w:tblPr>
        <w:tblW w:w="9901" w:type="dxa"/>
        <w:tblInd w:w="90" w:type="dxa"/>
        <w:tblLayout w:type="fixed"/>
        <w:tblCellMar>
          <w:left w:w="70" w:type="dxa"/>
          <w:right w:w="70" w:type="dxa"/>
        </w:tblCellMar>
        <w:tblLook w:val="04A0" w:firstRow="1" w:lastRow="0" w:firstColumn="1" w:lastColumn="0" w:noHBand="0" w:noVBand="1"/>
      </w:tblPr>
      <w:tblGrid>
        <w:gridCol w:w="9901"/>
      </w:tblGrid>
      <w:tr w:rsidR="003E549D" w:rsidRPr="00DA7252" w14:paraId="1CF0F55E" w14:textId="77777777">
        <w:trPr>
          <w:trHeight w:val="525"/>
        </w:trPr>
        <w:tc>
          <w:tcPr>
            <w:tcW w:w="9901" w:type="dxa"/>
            <w:tcBorders>
              <w:top w:val="single" w:sz="6" w:space="0" w:color="000000"/>
              <w:left w:val="single" w:sz="6" w:space="0" w:color="000000"/>
              <w:bottom w:val="single" w:sz="6" w:space="0" w:color="000000"/>
              <w:right w:val="single" w:sz="6" w:space="0" w:color="000000"/>
            </w:tcBorders>
          </w:tcPr>
          <w:p w14:paraId="2C1E2EAA" w14:textId="66E6CE04" w:rsidR="003E549D" w:rsidRPr="00DA7252" w:rsidRDefault="00327A2E">
            <w:pPr>
              <w:pStyle w:val="Nivel2"/>
              <w:numPr>
                <w:ilvl w:val="0"/>
                <w:numId w:val="0"/>
              </w:numPr>
              <w:spacing w:before="0" w:after="0" w:line="240" w:lineRule="auto"/>
              <w:rPr>
                <w:rFonts w:ascii="Times New Roman" w:hAnsi="Times New Roman" w:cs="Times New Roman"/>
                <w:sz w:val="18"/>
                <w:szCs w:val="18"/>
              </w:rPr>
            </w:pPr>
            <w:r w:rsidRPr="00DA7252">
              <w:rPr>
                <w:rFonts w:ascii="Times New Roman" w:hAnsi="Times New Roman" w:cs="Times New Roman"/>
                <w:b/>
                <w:bCs/>
                <w:i/>
                <w:iCs/>
                <w:color w:val="auto"/>
                <w:sz w:val="18"/>
                <w:szCs w:val="18"/>
              </w:rPr>
              <w:t xml:space="preserve">CONTRATAÇÃO DE SERVIÇOS </w:t>
            </w:r>
            <w:r w:rsidR="00B83DEA">
              <w:rPr>
                <w:rFonts w:ascii="Times New Roman" w:hAnsi="Times New Roman" w:cs="Times New Roman"/>
                <w:b/>
                <w:bCs/>
                <w:i/>
                <w:iCs/>
                <w:color w:val="auto"/>
                <w:sz w:val="18"/>
                <w:szCs w:val="18"/>
              </w:rPr>
              <w:t xml:space="preserve">DE </w:t>
            </w:r>
            <w:proofErr w:type="gramStart"/>
            <w:r w:rsidR="00B83DEA">
              <w:rPr>
                <w:rFonts w:ascii="Times New Roman" w:hAnsi="Times New Roman" w:cs="Times New Roman"/>
                <w:b/>
                <w:bCs/>
                <w:i/>
                <w:iCs/>
                <w:color w:val="auto"/>
                <w:sz w:val="18"/>
                <w:szCs w:val="18"/>
              </w:rPr>
              <w:t xml:space="preserve">ELABORAÇÃO </w:t>
            </w:r>
            <w:r w:rsidRPr="00DA7252">
              <w:rPr>
                <w:rFonts w:ascii="Times New Roman" w:hAnsi="Times New Roman" w:cs="Times New Roman"/>
                <w:b/>
                <w:bCs/>
                <w:i/>
                <w:iCs/>
                <w:color w:val="auto"/>
                <w:sz w:val="18"/>
                <w:szCs w:val="18"/>
              </w:rPr>
              <w:t xml:space="preserve"> E</w:t>
            </w:r>
            <w:proofErr w:type="gramEnd"/>
            <w:r w:rsidRPr="00DA7252">
              <w:rPr>
                <w:rFonts w:ascii="Times New Roman" w:hAnsi="Times New Roman" w:cs="Times New Roman"/>
                <w:b/>
                <w:bCs/>
                <w:i/>
                <w:iCs/>
                <w:color w:val="auto"/>
                <w:sz w:val="18"/>
                <w:szCs w:val="18"/>
              </w:rPr>
              <w:t xml:space="preserve"> EXECUÇÃO DE PROJETOS DE PPCI</w:t>
            </w:r>
          </w:p>
        </w:tc>
      </w:tr>
    </w:tbl>
    <w:p w14:paraId="6301E72C" w14:textId="77777777" w:rsidR="003E549D" w:rsidRPr="00DA7252" w:rsidRDefault="003E549D">
      <w:pPr>
        <w:spacing w:line="312" w:lineRule="auto"/>
        <w:jc w:val="both"/>
        <w:rPr>
          <w:rFonts w:ascii="Times New Roman" w:hAnsi="Times New Roman" w:cs="Times New Roman"/>
          <w:sz w:val="18"/>
          <w:szCs w:val="18"/>
        </w:rPr>
      </w:pPr>
    </w:p>
    <w:tbl>
      <w:tblPr>
        <w:tblW w:w="9634" w:type="dxa"/>
        <w:tblInd w:w="75" w:type="dxa"/>
        <w:tblCellMar>
          <w:left w:w="70" w:type="dxa"/>
          <w:right w:w="70" w:type="dxa"/>
        </w:tblCellMar>
        <w:tblLook w:val="04A0" w:firstRow="1" w:lastRow="0" w:firstColumn="1" w:lastColumn="0" w:noHBand="0" w:noVBand="1"/>
      </w:tblPr>
      <w:tblGrid>
        <w:gridCol w:w="420"/>
        <w:gridCol w:w="6653"/>
        <w:gridCol w:w="646"/>
        <w:gridCol w:w="923"/>
        <w:gridCol w:w="992"/>
      </w:tblGrid>
      <w:tr w:rsidR="00DA7252" w:rsidRPr="00DA7252" w14:paraId="6C06FE2D" w14:textId="77777777" w:rsidTr="00782014">
        <w:trPr>
          <w:trHeight w:val="345"/>
        </w:trPr>
        <w:tc>
          <w:tcPr>
            <w:tcW w:w="420"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3A944425" w14:textId="77777777" w:rsidR="00DA7252" w:rsidRPr="00855A60" w:rsidRDefault="00DA7252" w:rsidP="00782014">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Item</w:t>
            </w:r>
          </w:p>
        </w:tc>
        <w:tc>
          <w:tcPr>
            <w:tcW w:w="6653" w:type="dxa"/>
            <w:tcBorders>
              <w:top w:val="single" w:sz="4" w:space="0" w:color="auto"/>
              <w:left w:val="nil"/>
              <w:bottom w:val="single" w:sz="4" w:space="0" w:color="auto"/>
              <w:right w:val="single" w:sz="4" w:space="0" w:color="auto"/>
            </w:tcBorders>
            <w:shd w:val="clear" w:color="000000" w:fill="F0FFFF"/>
            <w:noWrap/>
            <w:vAlign w:val="center"/>
            <w:hideMark/>
          </w:tcPr>
          <w:p w14:paraId="65070D71" w14:textId="77777777" w:rsidR="00DA7252" w:rsidRPr="00855A60" w:rsidRDefault="00DA7252" w:rsidP="00782014">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Descrição</w:t>
            </w:r>
          </w:p>
        </w:tc>
        <w:tc>
          <w:tcPr>
            <w:tcW w:w="646" w:type="dxa"/>
            <w:tcBorders>
              <w:top w:val="single" w:sz="4" w:space="0" w:color="auto"/>
              <w:left w:val="nil"/>
              <w:bottom w:val="single" w:sz="4" w:space="0" w:color="auto"/>
              <w:right w:val="single" w:sz="4" w:space="0" w:color="auto"/>
            </w:tcBorders>
            <w:shd w:val="clear" w:color="000000" w:fill="F0FFFF"/>
            <w:noWrap/>
            <w:vAlign w:val="center"/>
            <w:hideMark/>
          </w:tcPr>
          <w:p w14:paraId="5A9B8543" w14:textId="77777777" w:rsidR="00DA7252" w:rsidRPr="00855A60" w:rsidRDefault="00DA7252" w:rsidP="00782014">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Unidade</w:t>
            </w:r>
          </w:p>
        </w:tc>
        <w:tc>
          <w:tcPr>
            <w:tcW w:w="923" w:type="dxa"/>
            <w:tcBorders>
              <w:top w:val="single" w:sz="4" w:space="0" w:color="auto"/>
              <w:left w:val="nil"/>
              <w:bottom w:val="single" w:sz="4" w:space="0" w:color="auto"/>
              <w:right w:val="single" w:sz="4" w:space="0" w:color="auto"/>
            </w:tcBorders>
            <w:shd w:val="clear" w:color="000000" w:fill="F0FFFF"/>
            <w:noWrap/>
            <w:vAlign w:val="center"/>
            <w:hideMark/>
          </w:tcPr>
          <w:p w14:paraId="1B5433AF" w14:textId="77777777" w:rsidR="00DA7252" w:rsidRPr="00855A60" w:rsidRDefault="00DA7252" w:rsidP="00782014">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Quant.</w:t>
            </w:r>
          </w:p>
        </w:tc>
        <w:tc>
          <w:tcPr>
            <w:tcW w:w="992" w:type="dxa"/>
            <w:tcBorders>
              <w:top w:val="single" w:sz="4" w:space="0" w:color="auto"/>
              <w:left w:val="nil"/>
              <w:bottom w:val="single" w:sz="4" w:space="0" w:color="auto"/>
              <w:right w:val="single" w:sz="4" w:space="0" w:color="auto"/>
            </w:tcBorders>
            <w:shd w:val="clear" w:color="000000" w:fill="F0FFFF"/>
            <w:noWrap/>
            <w:vAlign w:val="center"/>
            <w:hideMark/>
          </w:tcPr>
          <w:p w14:paraId="084F79F9" w14:textId="7CA17786" w:rsidR="00DA7252" w:rsidRPr="00855A60" w:rsidRDefault="00DA7252" w:rsidP="00782014">
            <w:pPr>
              <w:suppressAutoHyphens w:val="0"/>
              <w:jc w:val="center"/>
              <w:rPr>
                <w:rFonts w:ascii="Times New Roman" w:eastAsia="Times New Roman" w:hAnsi="Times New Roman" w:cs="Times New Roman"/>
                <w:b/>
                <w:bCs/>
                <w:color w:val="000000"/>
                <w:sz w:val="14"/>
                <w:szCs w:val="14"/>
              </w:rPr>
            </w:pPr>
            <w:r w:rsidRPr="00855A60">
              <w:rPr>
                <w:rFonts w:ascii="Times New Roman" w:eastAsia="Times New Roman" w:hAnsi="Times New Roman" w:cs="Times New Roman"/>
                <w:b/>
                <w:bCs/>
                <w:color w:val="000000"/>
                <w:sz w:val="14"/>
                <w:szCs w:val="14"/>
              </w:rPr>
              <w:t xml:space="preserve">Preço Unit. </w:t>
            </w:r>
          </w:p>
        </w:tc>
      </w:tr>
      <w:tr w:rsidR="00DA7252" w:rsidRPr="00DA7252" w14:paraId="529B1266" w14:textId="77777777" w:rsidTr="00DA7252">
        <w:trPr>
          <w:trHeight w:val="3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6351F171"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1</w:t>
            </w:r>
          </w:p>
        </w:tc>
        <w:tc>
          <w:tcPr>
            <w:tcW w:w="6653" w:type="dxa"/>
            <w:tcBorders>
              <w:top w:val="nil"/>
              <w:left w:val="nil"/>
              <w:bottom w:val="single" w:sz="4" w:space="0" w:color="auto"/>
              <w:right w:val="single" w:sz="4" w:space="0" w:color="auto"/>
            </w:tcBorders>
            <w:shd w:val="clear" w:color="auto" w:fill="auto"/>
            <w:noWrap/>
            <w:vAlign w:val="center"/>
            <w:hideMark/>
          </w:tcPr>
          <w:p w14:paraId="59A867DF" w14:textId="77777777" w:rsidR="00DA7252" w:rsidRPr="00855A60" w:rsidRDefault="00DA7252" w:rsidP="00782014">
            <w:pPr>
              <w:suppressAutoHyphens w:val="0"/>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CONTRATAÇÃO DE EMPRESA HABILITADA PARA ELABORAÇÃO E EXECUÇÃO DE PPCI NO PRÉDIO NOVO MUSEU E BIBLIOTECA MUNICIPAL</w:t>
            </w:r>
          </w:p>
        </w:tc>
        <w:tc>
          <w:tcPr>
            <w:tcW w:w="646" w:type="dxa"/>
            <w:tcBorders>
              <w:top w:val="nil"/>
              <w:left w:val="nil"/>
              <w:bottom w:val="single" w:sz="4" w:space="0" w:color="auto"/>
              <w:right w:val="single" w:sz="4" w:space="0" w:color="auto"/>
            </w:tcBorders>
            <w:shd w:val="clear" w:color="auto" w:fill="auto"/>
            <w:noWrap/>
            <w:vAlign w:val="center"/>
            <w:hideMark/>
          </w:tcPr>
          <w:p w14:paraId="2CA5BE77"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M2</w:t>
            </w:r>
          </w:p>
        </w:tc>
        <w:tc>
          <w:tcPr>
            <w:tcW w:w="923" w:type="dxa"/>
            <w:tcBorders>
              <w:top w:val="nil"/>
              <w:left w:val="nil"/>
              <w:bottom w:val="single" w:sz="4" w:space="0" w:color="auto"/>
              <w:right w:val="single" w:sz="4" w:space="0" w:color="auto"/>
            </w:tcBorders>
            <w:shd w:val="clear" w:color="auto" w:fill="auto"/>
            <w:noWrap/>
            <w:vAlign w:val="center"/>
            <w:hideMark/>
          </w:tcPr>
          <w:p w14:paraId="6D8896A5"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253,00</w:t>
            </w:r>
          </w:p>
        </w:tc>
        <w:tc>
          <w:tcPr>
            <w:tcW w:w="992" w:type="dxa"/>
            <w:tcBorders>
              <w:top w:val="nil"/>
              <w:left w:val="nil"/>
              <w:bottom w:val="single" w:sz="4" w:space="0" w:color="auto"/>
              <w:right w:val="single" w:sz="4" w:space="0" w:color="auto"/>
            </w:tcBorders>
            <w:shd w:val="clear" w:color="auto" w:fill="auto"/>
            <w:noWrap/>
            <w:vAlign w:val="center"/>
          </w:tcPr>
          <w:p w14:paraId="2C0839B8" w14:textId="0060108A" w:rsidR="00DA7252" w:rsidRPr="00855A60" w:rsidRDefault="00DA7252" w:rsidP="00782014">
            <w:pPr>
              <w:suppressAutoHyphens w:val="0"/>
              <w:jc w:val="center"/>
              <w:rPr>
                <w:rFonts w:ascii="Times New Roman" w:eastAsia="Times New Roman" w:hAnsi="Times New Roman" w:cs="Times New Roman"/>
                <w:color w:val="000000"/>
                <w:sz w:val="14"/>
                <w:szCs w:val="14"/>
              </w:rPr>
            </w:pPr>
          </w:p>
        </w:tc>
      </w:tr>
      <w:tr w:rsidR="00DA7252" w:rsidRPr="00DA7252" w14:paraId="27BC42B3" w14:textId="77777777" w:rsidTr="00DA7252">
        <w:trPr>
          <w:trHeight w:val="3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21DA2A1"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2</w:t>
            </w:r>
          </w:p>
        </w:tc>
        <w:tc>
          <w:tcPr>
            <w:tcW w:w="6653" w:type="dxa"/>
            <w:tcBorders>
              <w:top w:val="nil"/>
              <w:left w:val="nil"/>
              <w:bottom w:val="single" w:sz="4" w:space="0" w:color="auto"/>
              <w:right w:val="single" w:sz="4" w:space="0" w:color="auto"/>
            </w:tcBorders>
            <w:shd w:val="clear" w:color="auto" w:fill="auto"/>
            <w:noWrap/>
            <w:vAlign w:val="center"/>
            <w:hideMark/>
          </w:tcPr>
          <w:p w14:paraId="65F4D094" w14:textId="77777777" w:rsidR="00DA7252" w:rsidRPr="00855A60" w:rsidRDefault="00DA7252" w:rsidP="00782014">
            <w:pPr>
              <w:suppressAutoHyphens w:val="0"/>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CONTRATAÇÃO DE EMPRESA HABILITADA PARA ELABORAÇÃO E EXECUÇÃO DE PPCI NO ESTÁDIO MUNICIPAL JOSÉ ANTÔNIO DUMONCEL</w:t>
            </w:r>
          </w:p>
        </w:tc>
        <w:tc>
          <w:tcPr>
            <w:tcW w:w="646" w:type="dxa"/>
            <w:tcBorders>
              <w:top w:val="nil"/>
              <w:left w:val="nil"/>
              <w:bottom w:val="single" w:sz="4" w:space="0" w:color="auto"/>
              <w:right w:val="single" w:sz="4" w:space="0" w:color="auto"/>
            </w:tcBorders>
            <w:shd w:val="clear" w:color="auto" w:fill="auto"/>
            <w:noWrap/>
            <w:vAlign w:val="center"/>
            <w:hideMark/>
          </w:tcPr>
          <w:p w14:paraId="7BF2B2A7"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M2</w:t>
            </w:r>
          </w:p>
        </w:tc>
        <w:tc>
          <w:tcPr>
            <w:tcW w:w="923" w:type="dxa"/>
            <w:tcBorders>
              <w:top w:val="nil"/>
              <w:left w:val="nil"/>
              <w:bottom w:val="single" w:sz="4" w:space="0" w:color="auto"/>
              <w:right w:val="single" w:sz="4" w:space="0" w:color="auto"/>
            </w:tcBorders>
            <w:shd w:val="clear" w:color="auto" w:fill="auto"/>
            <w:noWrap/>
            <w:vAlign w:val="center"/>
            <w:hideMark/>
          </w:tcPr>
          <w:p w14:paraId="28BC984C"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520,00</w:t>
            </w:r>
          </w:p>
        </w:tc>
        <w:tc>
          <w:tcPr>
            <w:tcW w:w="992" w:type="dxa"/>
            <w:tcBorders>
              <w:top w:val="nil"/>
              <w:left w:val="nil"/>
              <w:bottom w:val="single" w:sz="4" w:space="0" w:color="auto"/>
              <w:right w:val="single" w:sz="4" w:space="0" w:color="auto"/>
            </w:tcBorders>
            <w:shd w:val="clear" w:color="auto" w:fill="auto"/>
            <w:noWrap/>
            <w:vAlign w:val="center"/>
          </w:tcPr>
          <w:p w14:paraId="662B572D" w14:textId="006727CC" w:rsidR="00DA7252" w:rsidRPr="00855A60" w:rsidRDefault="00DA7252" w:rsidP="00782014">
            <w:pPr>
              <w:suppressAutoHyphens w:val="0"/>
              <w:jc w:val="center"/>
              <w:rPr>
                <w:rFonts w:ascii="Times New Roman" w:eastAsia="Times New Roman" w:hAnsi="Times New Roman" w:cs="Times New Roman"/>
                <w:color w:val="000000"/>
                <w:sz w:val="14"/>
                <w:szCs w:val="14"/>
              </w:rPr>
            </w:pPr>
          </w:p>
        </w:tc>
      </w:tr>
      <w:tr w:rsidR="00DA7252" w:rsidRPr="00DA7252" w14:paraId="548267E8" w14:textId="77777777" w:rsidTr="00DA7252">
        <w:trPr>
          <w:trHeight w:val="3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7C578F56"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3</w:t>
            </w:r>
          </w:p>
        </w:tc>
        <w:tc>
          <w:tcPr>
            <w:tcW w:w="6653" w:type="dxa"/>
            <w:tcBorders>
              <w:top w:val="nil"/>
              <w:left w:val="nil"/>
              <w:bottom w:val="single" w:sz="4" w:space="0" w:color="auto"/>
              <w:right w:val="single" w:sz="4" w:space="0" w:color="auto"/>
            </w:tcBorders>
            <w:shd w:val="clear" w:color="auto" w:fill="auto"/>
            <w:noWrap/>
            <w:vAlign w:val="center"/>
            <w:hideMark/>
          </w:tcPr>
          <w:p w14:paraId="4622CCEE" w14:textId="77777777" w:rsidR="00DA7252" w:rsidRPr="00855A60" w:rsidRDefault="00DA7252" w:rsidP="00782014">
            <w:pPr>
              <w:suppressAutoHyphens w:val="0"/>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CONTRATAÇÃO DE EMPRESA HABILITADA PARA ELABORAÇÃO E EXECUÇÃO DE PPCI NA EMEF EGYDIO VÉSCIA/EMEI CRIANÇA FELIZ</w:t>
            </w:r>
          </w:p>
        </w:tc>
        <w:tc>
          <w:tcPr>
            <w:tcW w:w="646" w:type="dxa"/>
            <w:tcBorders>
              <w:top w:val="nil"/>
              <w:left w:val="nil"/>
              <w:bottom w:val="single" w:sz="4" w:space="0" w:color="auto"/>
              <w:right w:val="single" w:sz="4" w:space="0" w:color="auto"/>
            </w:tcBorders>
            <w:shd w:val="clear" w:color="auto" w:fill="auto"/>
            <w:noWrap/>
            <w:vAlign w:val="center"/>
            <w:hideMark/>
          </w:tcPr>
          <w:p w14:paraId="401C9583"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M2</w:t>
            </w:r>
          </w:p>
        </w:tc>
        <w:tc>
          <w:tcPr>
            <w:tcW w:w="923" w:type="dxa"/>
            <w:tcBorders>
              <w:top w:val="nil"/>
              <w:left w:val="nil"/>
              <w:bottom w:val="single" w:sz="4" w:space="0" w:color="auto"/>
              <w:right w:val="single" w:sz="4" w:space="0" w:color="auto"/>
            </w:tcBorders>
            <w:shd w:val="clear" w:color="auto" w:fill="auto"/>
            <w:noWrap/>
            <w:vAlign w:val="bottom"/>
            <w:hideMark/>
          </w:tcPr>
          <w:p w14:paraId="23A08E45"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DA7252">
              <w:rPr>
                <w:rFonts w:ascii="Times New Roman" w:hAnsi="Times New Roman" w:cs="Times New Roman"/>
                <w:color w:val="000000"/>
                <w:sz w:val="14"/>
                <w:szCs w:val="14"/>
              </w:rPr>
              <w:t>3.147,00</w:t>
            </w:r>
          </w:p>
        </w:tc>
        <w:tc>
          <w:tcPr>
            <w:tcW w:w="992" w:type="dxa"/>
            <w:tcBorders>
              <w:top w:val="nil"/>
              <w:left w:val="nil"/>
              <w:bottom w:val="single" w:sz="4" w:space="0" w:color="auto"/>
              <w:right w:val="single" w:sz="4" w:space="0" w:color="auto"/>
            </w:tcBorders>
            <w:shd w:val="clear" w:color="auto" w:fill="auto"/>
            <w:noWrap/>
            <w:vAlign w:val="center"/>
          </w:tcPr>
          <w:p w14:paraId="617EB213" w14:textId="106E704A" w:rsidR="00DA7252" w:rsidRPr="00855A60" w:rsidRDefault="00DA7252" w:rsidP="00782014">
            <w:pPr>
              <w:suppressAutoHyphens w:val="0"/>
              <w:jc w:val="center"/>
              <w:rPr>
                <w:rFonts w:ascii="Times New Roman" w:eastAsia="Times New Roman" w:hAnsi="Times New Roman" w:cs="Times New Roman"/>
                <w:color w:val="000000"/>
                <w:sz w:val="14"/>
                <w:szCs w:val="14"/>
              </w:rPr>
            </w:pPr>
          </w:p>
        </w:tc>
      </w:tr>
      <w:tr w:rsidR="00DA7252" w:rsidRPr="00DA7252" w14:paraId="11B24DD1" w14:textId="77777777" w:rsidTr="00DA7252">
        <w:trPr>
          <w:trHeight w:val="3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14:paraId="29D9036D"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4</w:t>
            </w:r>
          </w:p>
        </w:tc>
        <w:tc>
          <w:tcPr>
            <w:tcW w:w="6653" w:type="dxa"/>
            <w:tcBorders>
              <w:top w:val="nil"/>
              <w:left w:val="nil"/>
              <w:bottom w:val="single" w:sz="4" w:space="0" w:color="auto"/>
              <w:right w:val="single" w:sz="4" w:space="0" w:color="auto"/>
            </w:tcBorders>
            <w:shd w:val="clear" w:color="auto" w:fill="auto"/>
            <w:noWrap/>
            <w:vAlign w:val="center"/>
            <w:hideMark/>
          </w:tcPr>
          <w:p w14:paraId="056545C4" w14:textId="77777777" w:rsidR="00DA7252" w:rsidRPr="00855A60" w:rsidRDefault="00DA7252" w:rsidP="00782014">
            <w:pPr>
              <w:suppressAutoHyphens w:val="0"/>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CONTRATAÇÃO DE EMPRESA HABILITADA PARA ELABORAÇÃO E EXECUÇÃO DE PPCI NO PARQUE DE MAQUINAS Parque de Máquinas e Secretária de Obras</w:t>
            </w:r>
          </w:p>
        </w:tc>
        <w:tc>
          <w:tcPr>
            <w:tcW w:w="646" w:type="dxa"/>
            <w:tcBorders>
              <w:top w:val="nil"/>
              <w:left w:val="nil"/>
              <w:bottom w:val="single" w:sz="4" w:space="0" w:color="auto"/>
              <w:right w:val="single" w:sz="4" w:space="0" w:color="auto"/>
            </w:tcBorders>
            <w:shd w:val="clear" w:color="auto" w:fill="auto"/>
            <w:noWrap/>
            <w:vAlign w:val="center"/>
            <w:hideMark/>
          </w:tcPr>
          <w:p w14:paraId="19322987"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855A60">
              <w:rPr>
                <w:rFonts w:ascii="Times New Roman" w:eastAsia="Times New Roman" w:hAnsi="Times New Roman" w:cs="Times New Roman"/>
                <w:color w:val="000000"/>
                <w:sz w:val="14"/>
                <w:szCs w:val="14"/>
              </w:rPr>
              <w:t>M2</w:t>
            </w:r>
          </w:p>
        </w:tc>
        <w:tc>
          <w:tcPr>
            <w:tcW w:w="923" w:type="dxa"/>
            <w:tcBorders>
              <w:top w:val="nil"/>
              <w:left w:val="nil"/>
              <w:bottom w:val="single" w:sz="4" w:space="0" w:color="auto"/>
              <w:right w:val="single" w:sz="4" w:space="0" w:color="auto"/>
            </w:tcBorders>
            <w:shd w:val="clear" w:color="auto" w:fill="auto"/>
            <w:noWrap/>
            <w:vAlign w:val="bottom"/>
            <w:hideMark/>
          </w:tcPr>
          <w:p w14:paraId="346FD1CC" w14:textId="77777777" w:rsidR="00DA7252" w:rsidRPr="00855A60" w:rsidRDefault="00DA7252" w:rsidP="00782014">
            <w:pPr>
              <w:suppressAutoHyphens w:val="0"/>
              <w:jc w:val="center"/>
              <w:rPr>
                <w:rFonts w:ascii="Times New Roman" w:eastAsia="Times New Roman" w:hAnsi="Times New Roman" w:cs="Times New Roman"/>
                <w:color w:val="000000"/>
                <w:sz w:val="14"/>
                <w:szCs w:val="14"/>
              </w:rPr>
            </w:pPr>
            <w:r w:rsidRPr="00DA7252">
              <w:rPr>
                <w:rFonts w:ascii="Times New Roman" w:hAnsi="Times New Roman" w:cs="Times New Roman"/>
                <w:color w:val="000000"/>
                <w:sz w:val="14"/>
                <w:szCs w:val="14"/>
              </w:rPr>
              <w:t>1.612,00</w:t>
            </w:r>
          </w:p>
        </w:tc>
        <w:tc>
          <w:tcPr>
            <w:tcW w:w="992" w:type="dxa"/>
            <w:tcBorders>
              <w:top w:val="nil"/>
              <w:left w:val="nil"/>
              <w:bottom w:val="single" w:sz="4" w:space="0" w:color="auto"/>
              <w:right w:val="single" w:sz="4" w:space="0" w:color="auto"/>
            </w:tcBorders>
            <w:shd w:val="clear" w:color="auto" w:fill="auto"/>
            <w:noWrap/>
            <w:vAlign w:val="center"/>
          </w:tcPr>
          <w:p w14:paraId="40D049F7" w14:textId="77D68B0D" w:rsidR="00DA7252" w:rsidRPr="00855A60" w:rsidRDefault="00DA7252" w:rsidP="00782014">
            <w:pPr>
              <w:suppressAutoHyphens w:val="0"/>
              <w:jc w:val="center"/>
              <w:rPr>
                <w:rFonts w:ascii="Times New Roman" w:eastAsia="Times New Roman" w:hAnsi="Times New Roman" w:cs="Times New Roman"/>
                <w:color w:val="000000"/>
                <w:sz w:val="14"/>
                <w:szCs w:val="14"/>
              </w:rPr>
            </w:pPr>
          </w:p>
        </w:tc>
      </w:tr>
    </w:tbl>
    <w:p w14:paraId="23355C60" w14:textId="77777777" w:rsidR="003E549D" w:rsidRPr="00DA7252" w:rsidRDefault="003E549D">
      <w:pPr>
        <w:pStyle w:val="Cabealho"/>
        <w:spacing w:line="312" w:lineRule="auto"/>
        <w:jc w:val="both"/>
        <w:rPr>
          <w:rFonts w:ascii="Times New Roman" w:hAnsi="Times New Roman" w:cs="Times New Roman"/>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3E549D" w:rsidRPr="00DA7252" w14:paraId="160703A5" w14:textId="77777777">
        <w:trPr>
          <w:trHeight w:val="2271"/>
        </w:trPr>
        <w:tc>
          <w:tcPr>
            <w:tcW w:w="4960" w:type="dxa"/>
          </w:tcPr>
          <w:p w14:paraId="5125A484" w14:textId="77777777" w:rsidR="003E549D" w:rsidRPr="00DA7252" w:rsidRDefault="003E549D">
            <w:pPr>
              <w:widowControl w:val="0"/>
              <w:jc w:val="both"/>
              <w:rPr>
                <w:rFonts w:ascii="Times New Roman" w:hAnsi="Times New Roman" w:cs="Times New Roman"/>
                <w:sz w:val="18"/>
                <w:szCs w:val="18"/>
              </w:rPr>
            </w:pPr>
          </w:p>
          <w:p w14:paraId="2C254D65" w14:textId="77777777" w:rsidR="003E549D" w:rsidRPr="00DA7252" w:rsidRDefault="003801C8">
            <w:pPr>
              <w:widowControl w:val="0"/>
              <w:jc w:val="both"/>
              <w:rPr>
                <w:rFonts w:ascii="Times New Roman" w:hAnsi="Times New Roman" w:cs="Times New Roman"/>
                <w:sz w:val="18"/>
                <w:szCs w:val="18"/>
              </w:rPr>
            </w:pPr>
            <w:r w:rsidRPr="00DA7252">
              <w:rPr>
                <w:rFonts w:ascii="Times New Roman" w:hAnsi="Times New Roman" w:cs="Times New Roman"/>
                <w:b/>
                <w:sz w:val="18"/>
                <w:szCs w:val="18"/>
                <w:shd w:val="clear" w:color="auto" w:fill="FFFFFF"/>
              </w:rPr>
              <w:t>Validade da proposta: (mínimo 60 dias):______</w:t>
            </w:r>
          </w:p>
          <w:p w14:paraId="2E16F5AF" w14:textId="77777777" w:rsidR="003E549D" w:rsidRPr="00DA7252" w:rsidRDefault="003E549D">
            <w:pPr>
              <w:widowControl w:val="0"/>
              <w:jc w:val="both"/>
              <w:rPr>
                <w:rFonts w:ascii="Times New Roman" w:hAnsi="Times New Roman" w:cs="Times New Roman"/>
                <w:sz w:val="18"/>
                <w:szCs w:val="18"/>
              </w:rPr>
            </w:pPr>
          </w:p>
          <w:p w14:paraId="41DBF3D2" w14:textId="77777777" w:rsidR="003E549D" w:rsidRPr="00DA7252" w:rsidRDefault="003E549D">
            <w:pPr>
              <w:widowControl w:val="0"/>
              <w:jc w:val="both"/>
              <w:rPr>
                <w:rFonts w:ascii="Times New Roman" w:hAnsi="Times New Roman" w:cs="Times New Roman"/>
                <w:sz w:val="18"/>
                <w:szCs w:val="18"/>
              </w:rPr>
            </w:pPr>
          </w:p>
          <w:p w14:paraId="2E259070" w14:textId="77777777" w:rsidR="003E549D" w:rsidRPr="00DA7252" w:rsidRDefault="003E549D">
            <w:pPr>
              <w:widowControl w:val="0"/>
              <w:jc w:val="both"/>
              <w:rPr>
                <w:rFonts w:ascii="Times New Roman" w:hAnsi="Times New Roman" w:cs="Times New Roman"/>
                <w:sz w:val="18"/>
                <w:szCs w:val="18"/>
              </w:rPr>
            </w:pPr>
          </w:p>
          <w:p w14:paraId="7222E7A9" w14:textId="77777777" w:rsidR="003E549D" w:rsidRPr="00DA7252" w:rsidRDefault="003801C8">
            <w:pPr>
              <w:widowControl w:val="0"/>
              <w:jc w:val="both"/>
              <w:rPr>
                <w:rFonts w:ascii="Times New Roman" w:hAnsi="Times New Roman" w:cs="Times New Roman"/>
                <w:sz w:val="18"/>
                <w:szCs w:val="18"/>
              </w:rPr>
            </w:pPr>
            <w:r w:rsidRPr="00DA7252">
              <w:rPr>
                <w:rFonts w:ascii="Times New Roman" w:hAnsi="Times New Roman" w:cs="Times New Roman"/>
                <w:b/>
                <w:sz w:val="18"/>
                <w:szCs w:val="18"/>
              </w:rPr>
              <w:t>Data: ______ / ____________ de 2025</w:t>
            </w:r>
          </w:p>
          <w:p w14:paraId="401E2978" w14:textId="77777777" w:rsidR="003E549D" w:rsidRPr="00DA7252" w:rsidRDefault="003E549D">
            <w:pPr>
              <w:widowControl w:val="0"/>
              <w:jc w:val="both"/>
              <w:rPr>
                <w:rFonts w:ascii="Times New Roman" w:hAnsi="Times New Roman" w:cs="Times New Roman"/>
                <w:sz w:val="18"/>
                <w:szCs w:val="18"/>
              </w:rPr>
            </w:pPr>
          </w:p>
          <w:p w14:paraId="6029A9CC" w14:textId="77777777" w:rsidR="003E549D" w:rsidRPr="00DA7252" w:rsidRDefault="003E549D">
            <w:pPr>
              <w:widowControl w:val="0"/>
              <w:jc w:val="both"/>
              <w:rPr>
                <w:rFonts w:ascii="Times New Roman" w:hAnsi="Times New Roman" w:cs="Times New Roman"/>
                <w:sz w:val="18"/>
                <w:szCs w:val="18"/>
              </w:rPr>
            </w:pPr>
          </w:p>
          <w:p w14:paraId="3963E2B5" w14:textId="77777777" w:rsidR="003E549D" w:rsidRPr="00DA7252" w:rsidRDefault="003E549D">
            <w:pPr>
              <w:widowControl w:val="0"/>
              <w:jc w:val="both"/>
              <w:rPr>
                <w:rFonts w:ascii="Times New Roman" w:hAnsi="Times New Roman" w:cs="Times New Roman"/>
                <w:sz w:val="18"/>
                <w:szCs w:val="18"/>
              </w:rPr>
            </w:pPr>
          </w:p>
          <w:p w14:paraId="47FD0D4C" w14:textId="77777777" w:rsidR="003E549D" w:rsidRPr="00DA7252" w:rsidRDefault="003801C8">
            <w:pPr>
              <w:widowControl w:val="0"/>
              <w:jc w:val="both"/>
              <w:rPr>
                <w:rFonts w:ascii="Times New Roman" w:hAnsi="Times New Roman" w:cs="Times New Roman"/>
                <w:sz w:val="18"/>
                <w:szCs w:val="18"/>
              </w:rPr>
            </w:pPr>
            <w:r w:rsidRPr="00DA7252">
              <w:rPr>
                <w:rFonts w:ascii="Times New Roman" w:hAnsi="Times New Roman" w:cs="Times New Roman"/>
                <w:b/>
                <w:sz w:val="18"/>
                <w:szCs w:val="18"/>
              </w:rPr>
              <w:t>________________________________________</w:t>
            </w:r>
          </w:p>
          <w:p w14:paraId="51F40AC1"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Assinatura e Identificação do Proponente Legal</w:t>
            </w:r>
          </w:p>
        </w:tc>
        <w:tc>
          <w:tcPr>
            <w:tcW w:w="572" w:type="dxa"/>
          </w:tcPr>
          <w:p w14:paraId="1A4D6868" w14:textId="77777777" w:rsidR="003E549D" w:rsidRPr="00DA7252" w:rsidRDefault="003E549D">
            <w:pPr>
              <w:widowControl w:val="0"/>
              <w:jc w:val="both"/>
              <w:rPr>
                <w:rFonts w:ascii="Times New Roman" w:hAnsi="Times New Roman" w:cs="Times New Roman"/>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26AB0C8A" w14:textId="77777777" w:rsidR="003E549D" w:rsidRPr="00DA7252" w:rsidRDefault="003801C8">
            <w:pPr>
              <w:widowControl w:val="0"/>
              <w:jc w:val="both"/>
              <w:rPr>
                <w:rFonts w:ascii="Times New Roman" w:hAnsi="Times New Roman" w:cs="Times New Roman"/>
                <w:sz w:val="18"/>
                <w:szCs w:val="18"/>
              </w:rPr>
            </w:pPr>
            <w:r w:rsidRPr="00DA7252">
              <w:rPr>
                <w:rFonts w:ascii="Times New Roman" w:hAnsi="Times New Roman" w:cs="Times New Roman"/>
                <w:b/>
                <w:sz w:val="18"/>
                <w:szCs w:val="18"/>
              </w:rPr>
              <w:t>Carimbo do CNPJ</w:t>
            </w:r>
          </w:p>
          <w:p w14:paraId="0B0CCACD" w14:textId="77777777" w:rsidR="003E549D" w:rsidRPr="00DA7252" w:rsidRDefault="003E549D">
            <w:pPr>
              <w:widowControl w:val="0"/>
              <w:jc w:val="both"/>
              <w:rPr>
                <w:rFonts w:ascii="Times New Roman" w:hAnsi="Times New Roman" w:cs="Times New Roman"/>
                <w:sz w:val="18"/>
                <w:szCs w:val="18"/>
              </w:rPr>
            </w:pPr>
          </w:p>
          <w:p w14:paraId="04CCC496" w14:textId="77777777" w:rsidR="003E549D" w:rsidRPr="00DA7252" w:rsidRDefault="003E549D">
            <w:pPr>
              <w:widowControl w:val="0"/>
              <w:jc w:val="both"/>
              <w:rPr>
                <w:rFonts w:ascii="Times New Roman" w:hAnsi="Times New Roman" w:cs="Times New Roman"/>
                <w:sz w:val="18"/>
                <w:szCs w:val="18"/>
              </w:rPr>
            </w:pPr>
          </w:p>
          <w:p w14:paraId="3E9E651E" w14:textId="77777777" w:rsidR="003E549D" w:rsidRPr="00DA7252" w:rsidRDefault="003E549D">
            <w:pPr>
              <w:widowControl w:val="0"/>
              <w:jc w:val="both"/>
              <w:rPr>
                <w:rFonts w:ascii="Times New Roman" w:hAnsi="Times New Roman" w:cs="Times New Roman"/>
                <w:sz w:val="18"/>
                <w:szCs w:val="18"/>
              </w:rPr>
            </w:pPr>
          </w:p>
          <w:p w14:paraId="5D99F355" w14:textId="77777777" w:rsidR="003E549D" w:rsidRPr="00DA7252" w:rsidRDefault="003E549D">
            <w:pPr>
              <w:widowControl w:val="0"/>
              <w:jc w:val="both"/>
              <w:rPr>
                <w:rFonts w:ascii="Times New Roman" w:hAnsi="Times New Roman" w:cs="Times New Roman"/>
                <w:sz w:val="18"/>
                <w:szCs w:val="18"/>
              </w:rPr>
            </w:pPr>
          </w:p>
          <w:p w14:paraId="7618EFFF" w14:textId="77777777" w:rsidR="003E549D" w:rsidRPr="00DA7252" w:rsidRDefault="003E549D">
            <w:pPr>
              <w:widowControl w:val="0"/>
              <w:jc w:val="both"/>
              <w:rPr>
                <w:rFonts w:ascii="Times New Roman" w:hAnsi="Times New Roman" w:cs="Times New Roman"/>
                <w:sz w:val="18"/>
                <w:szCs w:val="18"/>
              </w:rPr>
            </w:pPr>
          </w:p>
          <w:p w14:paraId="35BC0DF6" w14:textId="77777777" w:rsidR="003E549D" w:rsidRPr="00DA7252" w:rsidRDefault="003E549D">
            <w:pPr>
              <w:widowControl w:val="0"/>
              <w:jc w:val="both"/>
              <w:rPr>
                <w:rFonts w:ascii="Times New Roman" w:hAnsi="Times New Roman" w:cs="Times New Roman"/>
                <w:sz w:val="18"/>
                <w:szCs w:val="18"/>
              </w:rPr>
            </w:pPr>
          </w:p>
          <w:p w14:paraId="0A7067D1" w14:textId="77777777" w:rsidR="003E549D" w:rsidRPr="00DA7252" w:rsidRDefault="003E549D">
            <w:pPr>
              <w:widowControl w:val="0"/>
              <w:jc w:val="both"/>
              <w:rPr>
                <w:rFonts w:ascii="Times New Roman" w:hAnsi="Times New Roman" w:cs="Times New Roman"/>
                <w:sz w:val="18"/>
                <w:szCs w:val="18"/>
              </w:rPr>
            </w:pPr>
          </w:p>
          <w:p w14:paraId="154B816A" w14:textId="77777777" w:rsidR="003E549D" w:rsidRPr="00DA7252" w:rsidRDefault="003E549D">
            <w:pPr>
              <w:widowControl w:val="0"/>
              <w:jc w:val="both"/>
              <w:rPr>
                <w:rFonts w:ascii="Times New Roman" w:hAnsi="Times New Roman" w:cs="Times New Roman"/>
                <w:sz w:val="18"/>
                <w:szCs w:val="18"/>
              </w:rPr>
            </w:pPr>
          </w:p>
          <w:p w14:paraId="0CB073BC" w14:textId="77777777" w:rsidR="003E549D" w:rsidRPr="00DA7252" w:rsidRDefault="003E549D">
            <w:pPr>
              <w:widowControl w:val="0"/>
              <w:jc w:val="both"/>
              <w:rPr>
                <w:rFonts w:ascii="Times New Roman" w:hAnsi="Times New Roman" w:cs="Times New Roman"/>
                <w:sz w:val="18"/>
                <w:szCs w:val="18"/>
              </w:rPr>
            </w:pPr>
          </w:p>
          <w:p w14:paraId="6854BDEC" w14:textId="77777777" w:rsidR="003E549D" w:rsidRPr="00DA7252" w:rsidRDefault="003E549D">
            <w:pPr>
              <w:widowControl w:val="0"/>
              <w:jc w:val="both"/>
              <w:rPr>
                <w:rFonts w:ascii="Times New Roman" w:hAnsi="Times New Roman" w:cs="Times New Roman"/>
                <w:sz w:val="18"/>
                <w:szCs w:val="18"/>
              </w:rPr>
            </w:pPr>
          </w:p>
        </w:tc>
      </w:tr>
    </w:tbl>
    <w:p w14:paraId="26237C8D" w14:textId="77777777" w:rsidR="003E549D" w:rsidRPr="00DA7252" w:rsidRDefault="003E549D">
      <w:pPr>
        <w:rPr>
          <w:rFonts w:ascii="Times New Roman" w:hAnsi="Times New Roman" w:cs="Times New Roman"/>
          <w:color w:val="000000" w:themeColor="text1"/>
          <w:sz w:val="18"/>
          <w:szCs w:val="18"/>
        </w:rPr>
      </w:pPr>
    </w:p>
    <w:p w14:paraId="3A6DFC1F" w14:textId="77777777" w:rsidR="003E549D" w:rsidRPr="00DA7252" w:rsidRDefault="003E549D">
      <w:pPr>
        <w:rPr>
          <w:rFonts w:ascii="Times New Roman" w:hAnsi="Times New Roman" w:cs="Times New Roman"/>
          <w:b/>
          <w:bCs/>
          <w:color w:val="000000" w:themeColor="text1"/>
          <w:sz w:val="18"/>
          <w:szCs w:val="18"/>
        </w:rPr>
      </w:pPr>
    </w:p>
    <w:p w14:paraId="286E155E" w14:textId="77777777" w:rsidR="003E549D" w:rsidRPr="00DA7252" w:rsidRDefault="003E549D">
      <w:pPr>
        <w:rPr>
          <w:rFonts w:ascii="Times New Roman" w:hAnsi="Times New Roman" w:cs="Times New Roman"/>
          <w:b/>
          <w:bCs/>
          <w:color w:val="000000" w:themeColor="text1"/>
          <w:sz w:val="18"/>
          <w:szCs w:val="18"/>
        </w:rPr>
      </w:pPr>
    </w:p>
    <w:p w14:paraId="22368467" w14:textId="77777777" w:rsidR="003E549D" w:rsidRPr="00DA7252" w:rsidRDefault="003E549D">
      <w:pPr>
        <w:rPr>
          <w:rFonts w:ascii="Times New Roman" w:hAnsi="Times New Roman" w:cs="Times New Roman"/>
          <w:b/>
          <w:bCs/>
          <w:color w:val="000000" w:themeColor="text1"/>
          <w:sz w:val="18"/>
          <w:szCs w:val="18"/>
        </w:rPr>
      </w:pPr>
    </w:p>
    <w:p w14:paraId="20822150" w14:textId="77777777" w:rsidR="003E549D" w:rsidRPr="00DA7252" w:rsidRDefault="003E549D">
      <w:pPr>
        <w:rPr>
          <w:rFonts w:ascii="Times New Roman" w:hAnsi="Times New Roman" w:cs="Times New Roman"/>
          <w:b/>
          <w:bCs/>
          <w:color w:val="000000" w:themeColor="text1"/>
          <w:sz w:val="18"/>
          <w:szCs w:val="18"/>
        </w:rPr>
      </w:pPr>
    </w:p>
    <w:p w14:paraId="3B44AEE3" w14:textId="77777777" w:rsidR="003E549D" w:rsidRDefault="003E549D">
      <w:pPr>
        <w:rPr>
          <w:rFonts w:ascii="Times New Roman" w:hAnsi="Times New Roman" w:cs="Times New Roman"/>
          <w:b/>
          <w:bCs/>
          <w:color w:val="000000" w:themeColor="text1"/>
          <w:sz w:val="18"/>
          <w:szCs w:val="18"/>
        </w:rPr>
      </w:pPr>
    </w:p>
    <w:p w14:paraId="44DBDCD4" w14:textId="77777777" w:rsidR="00B83DEA" w:rsidRDefault="00B83DEA">
      <w:pPr>
        <w:rPr>
          <w:rFonts w:ascii="Times New Roman" w:hAnsi="Times New Roman" w:cs="Times New Roman"/>
          <w:b/>
          <w:bCs/>
          <w:color w:val="000000" w:themeColor="text1"/>
          <w:sz w:val="18"/>
          <w:szCs w:val="18"/>
        </w:rPr>
      </w:pPr>
    </w:p>
    <w:p w14:paraId="222A4AFB" w14:textId="77777777" w:rsidR="00B83DEA" w:rsidRDefault="00B83DEA">
      <w:pPr>
        <w:rPr>
          <w:rFonts w:ascii="Times New Roman" w:hAnsi="Times New Roman" w:cs="Times New Roman"/>
          <w:b/>
          <w:bCs/>
          <w:color w:val="000000" w:themeColor="text1"/>
          <w:sz w:val="18"/>
          <w:szCs w:val="18"/>
        </w:rPr>
      </w:pPr>
    </w:p>
    <w:p w14:paraId="372EA30A" w14:textId="77777777" w:rsidR="00B83DEA" w:rsidRDefault="00B83DEA">
      <w:pPr>
        <w:rPr>
          <w:rFonts w:ascii="Times New Roman" w:hAnsi="Times New Roman" w:cs="Times New Roman"/>
          <w:b/>
          <w:bCs/>
          <w:color w:val="000000" w:themeColor="text1"/>
          <w:sz w:val="18"/>
          <w:szCs w:val="18"/>
        </w:rPr>
      </w:pPr>
    </w:p>
    <w:p w14:paraId="6F7D63C1" w14:textId="77777777" w:rsidR="00B83DEA" w:rsidRDefault="00B83DEA">
      <w:pPr>
        <w:rPr>
          <w:rFonts w:ascii="Times New Roman" w:hAnsi="Times New Roman" w:cs="Times New Roman"/>
          <w:b/>
          <w:bCs/>
          <w:color w:val="000000" w:themeColor="text1"/>
          <w:sz w:val="18"/>
          <w:szCs w:val="18"/>
        </w:rPr>
      </w:pPr>
    </w:p>
    <w:p w14:paraId="2B7245C3" w14:textId="77777777" w:rsidR="00B83DEA" w:rsidRDefault="00B83DEA">
      <w:pPr>
        <w:rPr>
          <w:rFonts w:ascii="Times New Roman" w:hAnsi="Times New Roman" w:cs="Times New Roman"/>
          <w:b/>
          <w:bCs/>
          <w:color w:val="000000" w:themeColor="text1"/>
          <w:sz w:val="18"/>
          <w:szCs w:val="18"/>
        </w:rPr>
      </w:pPr>
    </w:p>
    <w:p w14:paraId="2B2F4E1F" w14:textId="77777777" w:rsidR="00B83DEA" w:rsidRDefault="00B83DEA">
      <w:pPr>
        <w:rPr>
          <w:rFonts w:ascii="Times New Roman" w:hAnsi="Times New Roman" w:cs="Times New Roman"/>
          <w:b/>
          <w:bCs/>
          <w:color w:val="000000" w:themeColor="text1"/>
          <w:sz w:val="18"/>
          <w:szCs w:val="18"/>
        </w:rPr>
      </w:pPr>
    </w:p>
    <w:p w14:paraId="0B06B169" w14:textId="77777777" w:rsidR="00B83DEA" w:rsidRDefault="00B83DEA">
      <w:pPr>
        <w:rPr>
          <w:rFonts w:ascii="Times New Roman" w:hAnsi="Times New Roman" w:cs="Times New Roman"/>
          <w:b/>
          <w:bCs/>
          <w:color w:val="000000" w:themeColor="text1"/>
          <w:sz w:val="18"/>
          <w:szCs w:val="18"/>
        </w:rPr>
      </w:pPr>
    </w:p>
    <w:p w14:paraId="5830EB48" w14:textId="77777777" w:rsidR="00B83DEA" w:rsidRDefault="00B83DEA">
      <w:pPr>
        <w:rPr>
          <w:rFonts w:ascii="Times New Roman" w:hAnsi="Times New Roman" w:cs="Times New Roman"/>
          <w:b/>
          <w:bCs/>
          <w:color w:val="000000" w:themeColor="text1"/>
          <w:sz w:val="18"/>
          <w:szCs w:val="18"/>
        </w:rPr>
      </w:pPr>
    </w:p>
    <w:p w14:paraId="279A8E86" w14:textId="77777777" w:rsidR="00B83DEA" w:rsidRDefault="00B83DEA">
      <w:pPr>
        <w:rPr>
          <w:rFonts w:ascii="Times New Roman" w:hAnsi="Times New Roman" w:cs="Times New Roman"/>
          <w:b/>
          <w:bCs/>
          <w:color w:val="000000" w:themeColor="text1"/>
          <w:sz w:val="18"/>
          <w:szCs w:val="18"/>
        </w:rPr>
      </w:pPr>
    </w:p>
    <w:p w14:paraId="7C08719A" w14:textId="77777777" w:rsidR="00B83DEA" w:rsidRDefault="00B83DEA">
      <w:pPr>
        <w:rPr>
          <w:rFonts w:ascii="Times New Roman" w:hAnsi="Times New Roman" w:cs="Times New Roman"/>
          <w:b/>
          <w:bCs/>
          <w:color w:val="000000" w:themeColor="text1"/>
          <w:sz w:val="18"/>
          <w:szCs w:val="18"/>
        </w:rPr>
      </w:pPr>
    </w:p>
    <w:p w14:paraId="3CD7DBB6" w14:textId="77777777" w:rsidR="00B83DEA" w:rsidRDefault="00B83DEA">
      <w:pPr>
        <w:rPr>
          <w:rFonts w:ascii="Times New Roman" w:hAnsi="Times New Roman" w:cs="Times New Roman"/>
          <w:b/>
          <w:bCs/>
          <w:color w:val="000000" w:themeColor="text1"/>
          <w:sz w:val="18"/>
          <w:szCs w:val="18"/>
        </w:rPr>
      </w:pPr>
    </w:p>
    <w:p w14:paraId="72FC1085" w14:textId="77777777" w:rsidR="00B83DEA" w:rsidRDefault="00B83DEA">
      <w:pPr>
        <w:rPr>
          <w:rFonts w:ascii="Times New Roman" w:hAnsi="Times New Roman" w:cs="Times New Roman"/>
          <w:b/>
          <w:bCs/>
          <w:color w:val="000000" w:themeColor="text1"/>
          <w:sz w:val="18"/>
          <w:szCs w:val="18"/>
        </w:rPr>
      </w:pPr>
    </w:p>
    <w:p w14:paraId="280FD27B" w14:textId="77777777" w:rsidR="00B83DEA" w:rsidRDefault="00B83DEA">
      <w:pPr>
        <w:rPr>
          <w:rFonts w:ascii="Times New Roman" w:hAnsi="Times New Roman" w:cs="Times New Roman"/>
          <w:b/>
          <w:bCs/>
          <w:color w:val="000000" w:themeColor="text1"/>
          <w:sz w:val="18"/>
          <w:szCs w:val="18"/>
        </w:rPr>
      </w:pPr>
    </w:p>
    <w:p w14:paraId="67AA329F" w14:textId="77777777" w:rsidR="00B83DEA" w:rsidRDefault="00B83DEA">
      <w:pPr>
        <w:rPr>
          <w:rFonts w:ascii="Times New Roman" w:hAnsi="Times New Roman" w:cs="Times New Roman"/>
          <w:b/>
          <w:bCs/>
          <w:color w:val="000000" w:themeColor="text1"/>
          <w:sz w:val="18"/>
          <w:szCs w:val="18"/>
        </w:rPr>
      </w:pPr>
    </w:p>
    <w:p w14:paraId="454DD97D" w14:textId="77777777" w:rsidR="00B83DEA" w:rsidRDefault="00B83DEA">
      <w:pPr>
        <w:rPr>
          <w:rFonts w:ascii="Times New Roman" w:hAnsi="Times New Roman" w:cs="Times New Roman"/>
          <w:b/>
          <w:bCs/>
          <w:color w:val="000000" w:themeColor="text1"/>
          <w:sz w:val="18"/>
          <w:szCs w:val="18"/>
        </w:rPr>
      </w:pPr>
    </w:p>
    <w:p w14:paraId="6E69BD49" w14:textId="77777777" w:rsidR="00B83DEA" w:rsidRDefault="00B83DEA">
      <w:pPr>
        <w:rPr>
          <w:rFonts w:ascii="Times New Roman" w:hAnsi="Times New Roman" w:cs="Times New Roman"/>
          <w:b/>
          <w:bCs/>
          <w:color w:val="000000" w:themeColor="text1"/>
          <w:sz w:val="18"/>
          <w:szCs w:val="18"/>
        </w:rPr>
      </w:pPr>
    </w:p>
    <w:p w14:paraId="40ADD222" w14:textId="77777777" w:rsidR="00B83DEA" w:rsidRDefault="00B83DEA">
      <w:pPr>
        <w:rPr>
          <w:rFonts w:ascii="Times New Roman" w:hAnsi="Times New Roman" w:cs="Times New Roman"/>
          <w:b/>
          <w:bCs/>
          <w:color w:val="000000" w:themeColor="text1"/>
          <w:sz w:val="18"/>
          <w:szCs w:val="18"/>
        </w:rPr>
      </w:pPr>
    </w:p>
    <w:p w14:paraId="642B9F6E" w14:textId="77777777" w:rsidR="00B83DEA" w:rsidRDefault="00B83DEA">
      <w:pPr>
        <w:rPr>
          <w:rFonts w:ascii="Times New Roman" w:hAnsi="Times New Roman" w:cs="Times New Roman"/>
          <w:b/>
          <w:bCs/>
          <w:color w:val="000000" w:themeColor="text1"/>
          <w:sz w:val="18"/>
          <w:szCs w:val="18"/>
        </w:rPr>
      </w:pPr>
    </w:p>
    <w:p w14:paraId="4C9290F2" w14:textId="77777777" w:rsidR="00B83DEA" w:rsidRDefault="00B83DEA">
      <w:pPr>
        <w:rPr>
          <w:rFonts w:ascii="Times New Roman" w:hAnsi="Times New Roman" w:cs="Times New Roman"/>
          <w:b/>
          <w:bCs/>
          <w:color w:val="000000" w:themeColor="text1"/>
          <w:sz w:val="18"/>
          <w:szCs w:val="18"/>
        </w:rPr>
      </w:pPr>
    </w:p>
    <w:p w14:paraId="07FD6A72" w14:textId="77777777" w:rsidR="00B83DEA" w:rsidRDefault="00B83DEA">
      <w:pPr>
        <w:rPr>
          <w:rFonts w:ascii="Times New Roman" w:hAnsi="Times New Roman" w:cs="Times New Roman"/>
          <w:b/>
          <w:bCs/>
          <w:color w:val="000000" w:themeColor="text1"/>
          <w:sz w:val="18"/>
          <w:szCs w:val="18"/>
        </w:rPr>
      </w:pPr>
    </w:p>
    <w:p w14:paraId="55BC898C" w14:textId="77777777" w:rsidR="00B83DEA" w:rsidRDefault="00B83DEA">
      <w:pPr>
        <w:rPr>
          <w:rFonts w:ascii="Times New Roman" w:hAnsi="Times New Roman" w:cs="Times New Roman"/>
          <w:b/>
          <w:bCs/>
          <w:color w:val="000000" w:themeColor="text1"/>
          <w:sz w:val="18"/>
          <w:szCs w:val="18"/>
        </w:rPr>
      </w:pPr>
    </w:p>
    <w:p w14:paraId="387492E7" w14:textId="77777777" w:rsidR="00B83DEA" w:rsidRDefault="00B83DEA">
      <w:pPr>
        <w:rPr>
          <w:rFonts w:ascii="Times New Roman" w:hAnsi="Times New Roman" w:cs="Times New Roman"/>
          <w:b/>
          <w:bCs/>
          <w:color w:val="000000" w:themeColor="text1"/>
          <w:sz w:val="18"/>
          <w:szCs w:val="18"/>
        </w:rPr>
      </w:pPr>
    </w:p>
    <w:p w14:paraId="570410ED" w14:textId="77777777" w:rsidR="00B83DEA" w:rsidRDefault="00B83DEA">
      <w:pPr>
        <w:rPr>
          <w:rFonts w:ascii="Times New Roman" w:hAnsi="Times New Roman" w:cs="Times New Roman"/>
          <w:b/>
          <w:bCs/>
          <w:color w:val="000000" w:themeColor="text1"/>
          <w:sz w:val="18"/>
          <w:szCs w:val="18"/>
        </w:rPr>
      </w:pPr>
    </w:p>
    <w:p w14:paraId="6C1B1BA6" w14:textId="77777777" w:rsidR="00B83DEA" w:rsidRDefault="00B83DEA">
      <w:pPr>
        <w:rPr>
          <w:rFonts w:ascii="Times New Roman" w:hAnsi="Times New Roman" w:cs="Times New Roman"/>
          <w:b/>
          <w:bCs/>
          <w:color w:val="000000" w:themeColor="text1"/>
          <w:sz w:val="18"/>
          <w:szCs w:val="18"/>
        </w:rPr>
      </w:pPr>
    </w:p>
    <w:p w14:paraId="1F62AB19" w14:textId="77777777" w:rsidR="00B83DEA" w:rsidRDefault="00B83DEA">
      <w:pPr>
        <w:rPr>
          <w:rFonts w:ascii="Times New Roman" w:hAnsi="Times New Roman" w:cs="Times New Roman"/>
          <w:b/>
          <w:bCs/>
          <w:color w:val="000000" w:themeColor="text1"/>
          <w:sz w:val="18"/>
          <w:szCs w:val="18"/>
        </w:rPr>
      </w:pPr>
    </w:p>
    <w:p w14:paraId="7517B197" w14:textId="77777777" w:rsidR="00B83DEA" w:rsidRDefault="00B83DEA">
      <w:pPr>
        <w:rPr>
          <w:rFonts w:ascii="Times New Roman" w:hAnsi="Times New Roman" w:cs="Times New Roman"/>
          <w:b/>
          <w:bCs/>
          <w:color w:val="000000" w:themeColor="text1"/>
          <w:sz w:val="18"/>
          <w:szCs w:val="18"/>
        </w:rPr>
      </w:pPr>
    </w:p>
    <w:p w14:paraId="3A8445EC" w14:textId="77777777" w:rsidR="00B83DEA" w:rsidRPr="00DA7252" w:rsidRDefault="00B83DEA">
      <w:pPr>
        <w:rPr>
          <w:rFonts w:ascii="Times New Roman" w:hAnsi="Times New Roman" w:cs="Times New Roman"/>
          <w:b/>
          <w:bCs/>
          <w:color w:val="000000" w:themeColor="text1"/>
          <w:sz w:val="18"/>
          <w:szCs w:val="18"/>
        </w:rPr>
      </w:pPr>
    </w:p>
    <w:p w14:paraId="54F6167A" w14:textId="77777777" w:rsidR="003E549D" w:rsidRPr="00DA7252" w:rsidRDefault="003E549D">
      <w:pPr>
        <w:jc w:val="center"/>
        <w:rPr>
          <w:rFonts w:ascii="Times New Roman" w:hAnsi="Times New Roman" w:cs="Times New Roman"/>
          <w:b/>
          <w:bCs/>
          <w:color w:val="000000" w:themeColor="text1"/>
          <w:sz w:val="18"/>
          <w:szCs w:val="18"/>
        </w:rPr>
      </w:pPr>
    </w:p>
    <w:p w14:paraId="7FC92241" w14:textId="77777777" w:rsidR="003E549D" w:rsidRPr="00DA7252" w:rsidRDefault="003801C8">
      <w:pPr>
        <w:jc w:val="center"/>
        <w:rPr>
          <w:rFonts w:ascii="Times New Roman" w:hAnsi="Times New Roman" w:cs="Times New Roman"/>
          <w:b/>
          <w:bCs/>
          <w:color w:val="000000" w:themeColor="text1"/>
          <w:sz w:val="18"/>
          <w:szCs w:val="18"/>
        </w:rPr>
      </w:pPr>
      <w:r w:rsidRPr="00DA7252">
        <w:rPr>
          <w:rFonts w:ascii="Times New Roman" w:hAnsi="Times New Roman" w:cs="Times New Roman"/>
          <w:b/>
          <w:bCs/>
          <w:color w:val="000000" w:themeColor="text1"/>
          <w:sz w:val="18"/>
          <w:szCs w:val="18"/>
        </w:rPr>
        <w:t>ANEXO III</w:t>
      </w:r>
    </w:p>
    <w:p w14:paraId="623412F2" w14:textId="77777777" w:rsidR="003E549D" w:rsidRPr="00DA7252" w:rsidRDefault="003801C8">
      <w:pPr>
        <w:spacing w:before="120" w:after="288" w:line="276" w:lineRule="auto"/>
        <w:jc w:val="center"/>
        <w:rPr>
          <w:rFonts w:ascii="Times New Roman" w:hAnsi="Times New Roman" w:cs="Times New Roman"/>
          <w:sz w:val="18"/>
          <w:szCs w:val="18"/>
        </w:rPr>
      </w:pPr>
      <w:r w:rsidRPr="00DA7252">
        <w:rPr>
          <w:rFonts w:ascii="Times New Roman" w:hAnsi="Times New Roman" w:cs="Times New Roman"/>
          <w:b/>
          <w:bCs/>
          <w:color w:val="000000" w:themeColor="text1"/>
          <w:sz w:val="18"/>
          <w:szCs w:val="18"/>
          <w:shd w:val="clear" w:color="auto" w:fill="FFFFFF"/>
        </w:rPr>
        <w:t>MINUTA DE CONTRATO</w:t>
      </w:r>
      <w:r w:rsidRPr="00DA7252">
        <w:rPr>
          <w:rFonts w:ascii="Times New Roman" w:hAnsi="Times New Roman" w:cs="Times New Roman"/>
          <w:b/>
          <w:bCs/>
          <w:color w:val="000000" w:themeColor="text1"/>
          <w:sz w:val="18"/>
          <w:szCs w:val="18"/>
        </w:rPr>
        <w:br/>
        <w:t>Lei nº 14.133, de 1º de abril de 2021</w:t>
      </w:r>
    </w:p>
    <w:p w14:paraId="02C7A728" w14:textId="77777777" w:rsidR="003E549D" w:rsidRPr="00DA7252" w:rsidRDefault="003801C8">
      <w:pPr>
        <w:spacing w:before="120" w:after="288" w:line="312" w:lineRule="auto"/>
        <w:jc w:val="center"/>
        <w:rPr>
          <w:rFonts w:ascii="Times New Roman" w:hAnsi="Times New Roman" w:cs="Times New Roman"/>
          <w:sz w:val="18"/>
          <w:szCs w:val="18"/>
        </w:rPr>
      </w:pPr>
      <w:r w:rsidRPr="00DA7252">
        <w:rPr>
          <w:rFonts w:ascii="Times New Roman" w:eastAsia="Arial" w:hAnsi="Times New Roman" w:cs="Times New Roman"/>
          <w:b/>
          <w:bCs/>
          <w:i/>
          <w:iCs/>
          <w:sz w:val="18"/>
          <w:szCs w:val="18"/>
        </w:rPr>
        <w:t>MUNICÍPIO DE SANTA BÁRBARA DO SUL</w:t>
      </w:r>
      <w:r w:rsidRPr="00DA7252">
        <w:rPr>
          <w:rFonts w:ascii="Times New Roman" w:eastAsia="Arial" w:hAnsi="Times New Roman" w:cs="Times New Roman"/>
          <w:i/>
          <w:iCs/>
          <w:sz w:val="18"/>
          <w:szCs w:val="18"/>
        </w:rPr>
        <w:t xml:space="preserve"> </w:t>
      </w:r>
      <w:r w:rsidRPr="00DA7252">
        <w:rPr>
          <w:rFonts w:ascii="Times New Roman" w:eastAsia="Arial" w:hAnsi="Times New Roman" w:cs="Times New Roman"/>
          <w:b/>
          <w:bCs/>
          <w:i/>
          <w:iCs/>
          <w:sz w:val="18"/>
          <w:szCs w:val="18"/>
        </w:rPr>
        <w:t>/ RS</w:t>
      </w:r>
    </w:p>
    <w:p w14:paraId="406469D2" w14:textId="77777777" w:rsidR="003E549D" w:rsidRPr="00DA7252" w:rsidRDefault="003801C8">
      <w:pPr>
        <w:spacing w:before="120" w:after="288" w:line="312" w:lineRule="auto"/>
        <w:jc w:val="center"/>
        <w:rPr>
          <w:rFonts w:ascii="Times New Roman" w:hAnsi="Times New Roman" w:cs="Times New Roman"/>
          <w:sz w:val="18"/>
          <w:szCs w:val="18"/>
        </w:rPr>
      </w:pPr>
      <w:r w:rsidRPr="00DA7252">
        <w:rPr>
          <w:rFonts w:ascii="Times New Roman" w:eastAsia="Arial" w:hAnsi="Times New Roman" w:cs="Times New Roman"/>
          <w:color w:val="000000" w:themeColor="text1"/>
          <w:sz w:val="18"/>
          <w:szCs w:val="18"/>
        </w:rPr>
        <w:t>(Processo Administrativo n° 193/2025)</w:t>
      </w:r>
    </w:p>
    <w:p w14:paraId="673C7149" w14:textId="77777777" w:rsidR="003E549D" w:rsidRPr="00DA7252" w:rsidRDefault="003801C8">
      <w:pPr>
        <w:pStyle w:val="Prembulo"/>
        <w:spacing w:before="120" w:after="288" w:line="312" w:lineRule="auto"/>
        <w:ind w:left="0" w:right="0"/>
        <w:rPr>
          <w:rFonts w:ascii="Times New Roman" w:hAnsi="Times New Roman" w:cs="Times New Roman"/>
          <w:sz w:val="18"/>
          <w:szCs w:val="18"/>
        </w:rPr>
      </w:pPr>
      <w:r w:rsidRPr="00DA7252">
        <w:rPr>
          <w:rFonts w:ascii="Times New Roman" w:hAnsi="Times New Roman" w:cs="Times New Roman"/>
          <w:sz w:val="18"/>
          <w:szCs w:val="18"/>
        </w:rPr>
        <w:t xml:space="preserve">CONTRATO ADMINISTRATIVO Nº ......../...., QUE FAZEM ENTRE SI O MUNICÍPIO DE SANTA BÁRBARA DO SUL-RS, POR INTERMÉDIO DO (A) ......................................................... E .............................................................  </w:t>
      </w:r>
    </w:p>
    <w:p w14:paraId="14D2DFC1" w14:textId="77777777" w:rsidR="003E549D" w:rsidRPr="00DA7252" w:rsidRDefault="003801C8">
      <w:pPr>
        <w:spacing w:before="120" w:after="120" w:line="276" w:lineRule="auto"/>
        <w:jc w:val="both"/>
        <w:rPr>
          <w:rFonts w:ascii="Times New Roman" w:hAnsi="Times New Roman" w:cs="Times New Roman"/>
          <w:sz w:val="18"/>
          <w:szCs w:val="18"/>
        </w:rPr>
      </w:pPr>
      <w:r w:rsidRPr="00DA7252">
        <w:rPr>
          <w:rFonts w:ascii="Times New Roman" w:eastAsia="Arial" w:hAnsi="Times New Roman" w:cs="Times New Roman"/>
          <w:i/>
          <w:iCs/>
          <w:color w:val="000000" w:themeColor="text1"/>
          <w:sz w:val="18"/>
          <w:szCs w:val="18"/>
        </w:rPr>
        <w:t xml:space="preserve">O Município de Santa Bárbara do Sul/RS, </w:t>
      </w:r>
      <w:r w:rsidRPr="00DA7252">
        <w:rPr>
          <w:rFonts w:ascii="Times New Roman" w:eastAsia="Arial" w:hAnsi="Times New Roman" w:cs="Times New Roman"/>
          <w:color w:val="000000" w:themeColor="text1"/>
          <w:sz w:val="18"/>
          <w:szCs w:val="18"/>
        </w:rPr>
        <w:t>por intermédio do(a) .................................... (</w:t>
      </w:r>
      <w:r w:rsidRPr="00DA7252">
        <w:rPr>
          <w:rFonts w:ascii="Times New Roman" w:eastAsia="Arial" w:hAnsi="Times New Roman" w:cs="Times New Roman"/>
          <w:i/>
          <w:iCs/>
          <w:color w:val="000000" w:themeColor="text1"/>
          <w:sz w:val="18"/>
          <w:szCs w:val="18"/>
        </w:rPr>
        <w:t>órgão contratante</w:t>
      </w:r>
      <w:r w:rsidRPr="00DA7252">
        <w:rPr>
          <w:rFonts w:ascii="Times New Roman" w:eastAsia="Arial" w:hAnsi="Times New Roman" w:cs="Times New Roman"/>
          <w:color w:val="000000" w:themeColor="text1"/>
          <w:sz w:val="18"/>
          <w:szCs w:val="18"/>
        </w:rPr>
        <w:t>), com sede no(a) ....................................................., na cidade de ...................................... /Estado ..., inscrito(a) no CNPJ sob o nº ................................, neste ato representado(a) pelo(a) ......................... (</w:t>
      </w:r>
      <w:r w:rsidRPr="00DA7252">
        <w:rPr>
          <w:rFonts w:ascii="Times New Roman" w:eastAsia="Arial" w:hAnsi="Times New Roman" w:cs="Times New Roman"/>
          <w:i/>
          <w:iCs/>
          <w:color w:val="000000" w:themeColor="text1"/>
          <w:sz w:val="18"/>
          <w:szCs w:val="18"/>
        </w:rPr>
        <w:t>cargo e nome</w:t>
      </w:r>
      <w:r w:rsidRPr="00DA7252">
        <w:rPr>
          <w:rFonts w:ascii="Times New Roman" w:eastAsia="Arial" w:hAnsi="Times New Roman" w:cs="Times New Roman"/>
          <w:color w:val="000000" w:themeColor="text1"/>
          <w:sz w:val="18"/>
          <w:szCs w:val="18"/>
        </w:rPr>
        <w:t xml:space="preserve">), nomeado(a) pela Portaria nº ......, de </w:t>
      </w:r>
      <w:proofErr w:type="gramStart"/>
      <w:r w:rsidRPr="00DA7252">
        <w:rPr>
          <w:rFonts w:ascii="Times New Roman" w:eastAsia="Arial" w:hAnsi="Times New Roman" w:cs="Times New Roman"/>
          <w:color w:val="000000" w:themeColor="text1"/>
          <w:sz w:val="18"/>
          <w:szCs w:val="18"/>
        </w:rPr>
        <w:t>.....</w:t>
      </w:r>
      <w:proofErr w:type="gramEnd"/>
      <w:r w:rsidRPr="00DA7252">
        <w:rPr>
          <w:rFonts w:ascii="Times New Roman" w:eastAsia="Arial" w:hAnsi="Times New Roman" w:cs="Times New Roman"/>
          <w:color w:val="000000" w:themeColor="text1"/>
          <w:sz w:val="18"/>
          <w:szCs w:val="18"/>
        </w:rPr>
        <w:t xml:space="preserve"> de ..................... de 20..., publicada no</w:t>
      </w:r>
      <w:r w:rsidRPr="00DA7252">
        <w:rPr>
          <w:rFonts w:ascii="Times New Roman" w:eastAsia="Arial" w:hAnsi="Times New Roman" w:cs="Times New Roman"/>
          <w:i/>
          <w:iCs/>
          <w:color w:val="000000" w:themeColor="text1"/>
          <w:sz w:val="18"/>
          <w:szCs w:val="18"/>
        </w:rPr>
        <w:t xml:space="preserve"> ......... </w:t>
      </w:r>
      <w:r w:rsidRPr="00DA7252">
        <w:rPr>
          <w:rFonts w:ascii="Times New Roman" w:eastAsia="Arial" w:hAnsi="Times New Roman" w:cs="Times New Roman"/>
          <w:color w:val="000000" w:themeColor="text1"/>
          <w:sz w:val="18"/>
          <w:szCs w:val="18"/>
        </w:rPr>
        <w:t xml:space="preserve">de </w:t>
      </w:r>
      <w:proofErr w:type="gramStart"/>
      <w:r w:rsidRPr="00DA7252">
        <w:rPr>
          <w:rFonts w:ascii="Times New Roman" w:eastAsia="Arial" w:hAnsi="Times New Roman" w:cs="Times New Roman"/>
          <w:color w:val="000000" w:themeColor="text1"/>
          <w:sz w:val="18"/>
          <w:szCs w:val="18"/>
        </w:rPr>
        <w:t>.....</w:t>
      </w:r>
      <w:proofErr w:type="gramEnd"/>
      <w:r w:rsidRPr="00DA7252">
        <w:rPr>
          <w:rFonts w:ascii="Times New Roman" w:eastAsia="Arial" w:hAnsi="Times New Roman" w:cs="Times New Roman"/>
          <w:color w:val="000000" w:themeColor="text1"/>
          <w:sz w:val="18"/>
          <w:szCs w:val="18"/>
        </w:rPr>
        <w:t xml:space="preserve"> de ............... de ..........., portador da Matrícula Funcional nº .........., doravante denominado CONTRATANTE, e o(a) .............................., </w:t>
      </w:r>
      <w:r w:rsidRPr="00DA7252">
        <w:rPr>
          <w:rFonts w:ascii="Times New Roman" w:eastAsia="Arial" w:hAnsi="Times New Roman" w:cs="Times New Roman"/>
          <w:i/>
          <w:iCs/>
          <w:color w:val="000000" w:themeColor="text1"/>
          <w:sz w:val="18"/>
          <w:szCs w:val="18"/>
        </w:rPr>
        <w:t>inscrito(a) no CNPJ/MF sob o nº ............................, sediado(a) na</w:t>
      </w:r>
      <w:r w:rsidRPr="00DA7252">
        <w:rPr>
          <w:rFonts w:ascii="Times New Roman" w:eastAsia="Arial" w:hAnsi="Times New Roman" w:cs="Times New Roman"/>
          <w:color w:val="000000" w:themeColor="text1"/>
          <w:sz w:val="18"/>
          <w:szCs w:val="18"/>
        </w:rPr>
        <w:t xml:space="preserve"> ..................................., doravante designado CONTRATADO, </w:t>
      </w:r>
      <w:r w:rsidRPr="00DA7252">
        <w:rPr>
          <w:rFonts w:ascii="Times New Roman" w:eastAsia="Arial" w:hAnsi="Times New Roman" w:cs="Times New Roman"/>
          <w:i/>
          <w:iCs/>
          <w:color w:val="000000" w:themeColor="text1"/>
          <w:sz w:val="18"/>
          <w:szCs w:val="18"/>
        </w:rPr>
        <w:t>neste ato representado(a) por</w:t>
      </w:r>
      <w:r w:rsidRPr="00DA7252">
        <w:rPr>
          <w:rFonts w:ascii="Times New Roman" w:eastAsia="Arial" w:hAnsi="Times New Roman" w:cs="Times New Roman"/>
          <w:color w:val="000000" w:themeColor="text1"/>
          <w:sz w:val="18"/>
          <w:szCs w:val="18"/>
        </w:rPr>
        <w:t xml:space="preserve"> .................................. (nome e função no contratado), </w:t>
      </w:r>
      <w:r w:rsidRPr="00DA7252">
        <w:rPr>
          <w:rFonts w:ascii="Times New Roman" w:eastAsia="Arial" w:hAnsi="Times New Roman" w:cs="Times New Roman"/>
          <w:i/>
          <w:iCs/>
          <w:color w:val="000000" w:themeColor="text1"/>
          <w:sz w:val="18"/>
          <w:szCs w:val="18"/>
        </w:rPr>
        <w:t xml:space="preserve">conforme atos constitutivos da empresa </w:t>
      </w:r>
      <w:r w:rsidRPr="00DA7252">
        <w:rPr>
          <w:rFonts w:ascii="Times New Roman" w:eastAsia="Arial" w:hAnsi="Times New Roman" w:cs="Times New Roman"/>
          <w:b/>
          <w:bCs/>
          <w:i/>
          <w:iCs/>
          <w:color w:val="000000" w:themeColor="text1"/>
          <w:sz w:val="18"/>
          <w:szCs w:val="18"/>
        </w:rPr>
        <w:t>OU</w:t>
      </w:r>
      <w:r w:rsidRPr="00DA7252">
        <w:rPr>
          <w:rFonts w:ascii="Times New Roman" w:eastAsia="Arial" w:hAnsi="Times New Roman" w:cs="Times New Roman"/>
          <w:i/>
          <w:iCs/>
          <w:color w:val="000000" w:themeColor="text1"/>
          <w:sz w:val="18"/>
          <w:szCs w:val="18"/>
        </w:rPr>
        <w:t xml:space="preserve"> procuração apresentada nos autos, </w:t>
      </w:r>
      <w:r w:rsidRPr="00DA7252">
        <w:rPr>
          <w:rFonts w:ascii="Times New Roman" w:eastAsia="Arial" w:hAnsi="Times New Roman" w:cs="Times New Roman"/>
          <w:color w:val="000000" w:themeColor="text1"/>
          <w:sz w:val="18"/>
          <w:szCs w:val="18"/>
        </w:rPr>
        <w:t xml:space="preserve">tendo em vista o que consta no Processo nº .............................. e em observância às disposições da </w:t>
      </w:r>
      <w:hyperlink r:id="rId44" w:tooltip="http://www.planalto.gov.br/ccivil_03/_ato2019-2022/2021/lei/L14133.htm">
        <w:r w:rsidRPr="00DA7252">
          <w:rPr>
            <w:rStyle w:val="Hyperlink1"/>
            <w:rFonts w:ascii="Times New Roman" w:eastAsia="Segoe UI" w:hAnsi="Times New Roman" w:cs="Times New Roman"/>
            <w:color w:val="000000" w:themeColor="text1"/>
            <w:sz w:val="18"/>
            <w:szCs w:val="18"/>
          </w:rPr>
          <w:t>Lei nº 14.133, de 1º de abril de 2021</w:t>
        </w:r>
      </w:hyperlink>
      <w:r w:rsidRPr="00DA7252">
        <w:rPr>
          <w:rFonts w:ascii="Times New Roman" w:eastAsia="Arial" w:hAnsi="Times New Roman" w:cs="Times New Roman"/>
          <w:color w:val="000000" w:themeColor="text1"/>
          <w:sz w:val="18"/>
          <w:szCs w:val="18"/>
        </w:rPr>
        <w:t xml:space="preserve">, e demais legislação aplicável, resolvem celebrar o presente Termo de Contrato, decorrente </w:t>
      </w:r>
      <w:r w:rsidRPr="00DA7252">
        <w:rPr>
          <w:rFonts w:ascii="Times New Roman" w:eastAsia="Arial" w:hAnsi="Times New Roman" w:cs="Times New Roman"/>
          <w:i/>
          <w:iCs/>
          <w:color w:val="000000" w:themeColor="text1"/>
          <w:sz w:val="18"/>
          <w:szCs w:val="18"/>
        </w:rPr>
        <w:t>do Pregão Eletrônico n. .../...</w:t>
      </w:r>
      <w:r w:rsidRPr="00DA7252">
        <w:rPr>
          <w:rFonts w:ascii="Times New Roman" w:eastAsia="Arial" w:hAnsi="Times New Roman" w:cs="Times New Roman"/>
          <w:color w:val="000000" w:themeColor="text1"/>
          <w:sz w:val="18"/>
          <w:szCs w:val="18"/>
        </w:rPr>
        <w:t>, mediante as cláusulas e condições a seguir enunciadas.</w:t>
      </w:r>
    </w:p>
    <w:p w14:paraId="78DEA79B" w14:textId="77777777" w:rsidR="003E549D" w:rsidRPr="00DA7252" w:rsidRDefault="003801C8">
      <w:pPr>
        <w:pStyle w:val="Nivel01"/>
        <w:numPr>
          <w:ilvl w:val="0"/>
          <w:numId w:val="19"/>
        </w:numPr>
        <w:tabs>
          <w:tab w:val="clear" w:pos="567"/>
          <w:tab w:val="left" w:pos="225"/>
        </w:tabs>
        <w:spacing w:before="0" w:after="0"/>
        <w:ind w:left="0" w:firstLine="0"/>
        <w:rPr>
          <w:rFonts w:ascii="Times New Roman" w:hAnsi="Times New Roman" w:cs="Times New Roman"/>
          <w:sz w:val="18"/>
          <w:szCs w:val="18"/>
        </w:rPr>
      </w:pPr>
      <w:r w:rsidRPr="00DA7252">
        <w:rPr>
          <w:rFonts w:ascii="Times New Roman" w:hAnsi="Times New Roman" w:cs="Times New Roman"/>
          <w:color w:val="000000"/>
          <w:sz w:val="18"/>
          <w:szCs w:val="18"/>
        </w:rPr>
        <w:t>CLÁUSULA PRIMEIRA – OBJETO</w:t>
      </w:r>
      <w:r w:rsidRPr="00DA7252">
        <w:rPr>
          <w:rFonts w:ascii="Times New Roman" w:hAnsi="Times New Roman" w:cs="Times New Roman"/>
          <w:sz w:val="18"/>
          <w:szCs w:val="18"/>
        </w:rPr>
        <w:t xml:space="preserve"> (</w:t>
      </w:r>
      <w:hyperlink r:id="rId45" w:tooltip="http://www.planalto.gov.br/ccivil_03/_ato2019-2022/2021/lei/L14133.htm#art92&quot; l &quot;art92">
        <w:r w:rsidRPr="00DA7252">
          <w:rPr>
            <w:rStyle w:val="Hyperlink1"/>
            <w:rFonts w:ascii="Times New Roman" w:hAnsi="Times New Roman" w:cs="Times New Roman"/>
            <w:sz w:val="18"/>
            <w:szCs w:val="18"/>
          </w:rPr>
          <w:t>art. 92, I e II</w:t>
        </w:r>
      </w:hyperlink>
      <w:r w:rsidRPr="00DA7252">
        <w:rPr>
          <w:rFonts w:ascii="Times New Roman" w:hAnsi="Times New Roman" w:cs="Times New Roman"/>
          <w:sz w:val="18"/>
          <w:szCs w:val="18"/>
        </w:rPr>
        <w:t>)</w:t>
      </w:r>
    </w:p>
    <w:p w14:paraId="10D0E3DE"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1.1. O objeto do presente instrumento é a contratação de serviços comuns de engenharia de</w:t>
      </w:r>
      <w:r w:rsidRPr="00DA7252">
        <w:rPr>
          <w:rFonts w:ascii="Times New Roman" w:hAnsi="Times New Roman" w:cs="Times New Roman"/>
          <w:color w:val="000000" w:themeColor="text1"/>
          <w:sz w:val="18"/>
          <w:szCs w:val="18"/>
        </w:rPr>
        <w:t xml:space="preserve"> .........................., n</w:t>
      </w:r>
      <w:r w:rsidRPr="00DA7252">
        <w:rPr>
          <w:rFonts w:ascii="Times New Roman" w:hAnsi="Times New Roman" w:cs="Times New Roman"/>
          <w:sz w:val="18"/>
          <w:szCs w:val="18"/>
        </w:rPr>
        <w:t>as condições estabelecidas no Termo de Referência.</w:t>
      </w:r>
    </w:p>
    <w:p w14:paraId="38C2672F"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1.2. Objeto da contratação:</w:t>
      </w:r>
    </w:p>
    <w:tbl>
      <w:tblPr>
        <w:tblW w:w="9784" w:type="dxa"/>
        <w:tblInd w:w="-147" w:type="dxa"/>
        <w:tblLayout w:type="fixed"/>
        <w:tblLook w:val="04A0" w:firstRow="1" w:lastRow="0" w:firstColumn="1" w:lastColumn="0" w:noHBand="0" w:noVBand="1"/>
      </w:tblPr>
      <w:tblGrid>
        <w:gridCol w:w="995"/>
        <w:gridCol w:w="2552"/>
        <w:gridCol w:w="1277"/>
        <w:gridCol w:w="1136"/>
        <w:gridCol w:w="1560"/>
        <w:gridCol w:w="1275"/>
        <w:gridCol w:w="989"/>
      </w:tblGrid>
      <w:tr w:rsidR="003E549D" w:rsidRPr="00DA7252" w14:paraId="3C6CACA6" w14:textId="77777777">
        <w:tc>
          <w:tcPr>
            <w:tcW w:w="994" w:type="dxa"/>
            <w:tcBorders>
              <w:top w:val="single" w:sz="4" w:space="0" w:color="000000"/>
              <w:left w:val="single" w:sz="4" w:space="0" w:color="000000"/>
              <w:bottom w:val="single" w:sz="4" w:space="0" w:color="000000"/>
              <w:right w:val="single" w:sz="4" w:space="0" w:color="000000"/>
            </w:tcBorders>
          </w:tcPr>
          <w:p w14:paraId="14FD3E02" w14:textId="77777777" w:rsidR="003E549D" w:rsidRPr="00DA7252" w:rsidRDefault="003801C8">
            <w:pPr>
              <w:widowControl w:val="0"/>
              <w:spacing w:before="120" w:after="288" w:line="276" w:lineRule="auto"/>
              <w:jc w:val="center"/>
              <w:rPr>
                <w:rFonts w:ascii="Times New Roman" w:hAnsi="Times New Roman" w:cs="Times New Roman"/>
                <w:sz w:val="18"/>
                <w:szCs w:val="18"/>
              </w:rPr>
            </w:pPr>
            <w:r w:rsidRPr="00DA7252">
              <w:rPr>
                <w:rFonts w:ascii="Times New Roman" w:eastAsia="Arial" w:hAnsi="Times New Roman" w:cs="Times New Roman"/>
                <w:b/>
                <w:bCs/>
                <w:color w:val="000000" w:themeColor="text1"/>
                <w:sz w:val="18"/>
                <w:szCs w:val="18"/>
              </w:rPr>
              <w:t>ITEM</w:t>
            </w:r>
          </w:p>
          <w:p w14:paraId="52409496"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c>
          <w:tcPr>
            <w:tcW w:w="2552" w:type="dxa"/>
            <w:tcBorders>
              <w:top w:val="single" w:sz="4" w:space="0" w:color="000000"/>
              <w:left w:val="single" w:sz="4" w:space="0" w:color="000000"/>
              <w:bottom w:val="single" w:sz="4" w:space="0" w:color="000000"/>
              <w:right w:val="single" w:sz="4" w:space="0" w:color="000000"/>
            </w:tcBorders>
          </w:tcPr>
          <w:p w14:paraId="129131BC" w14:textId="77777777" w:rsidR="003E549D" w:rsidRPr="00DA7252" w:rsidRDefault="003801C8">
            <w:pPr>
              <w:widowControl w:val="0"/>
              <w:spacing w:before="120" w:after="288" w:line="276" w:lineRule="auto"/>
              <w:jc w:val="center"/>
              <w:rPr>
                <w:rFonts w:ascii="Times New Roman" w:hAnsi="Times New Roman" w:cs="Times New Roman"/>
                <w:color w:val="000000" w:themeColor="text1"/>
                <w:sz w:val="18"/>
                <w:szCs w:val="18"/>
              </w:rPr>
            </w:pPr>
            <w:r w:rsidRPr="00DA7252">
              <w:rPr>
                <w:rFonts w:ascii="Times New Roman" w:eastAsia="Arial" w:hAnsi="Times New Roman" w:cs="Times New Roman"/>
                <w:b/>
                <w:bCs/>
                <w:color w:val="000000" w:themeColor="text1"/>
                <w:sz w:val="18"/>
                <w:szCs w:val="18"/>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672DBAB5" w14:textId="77777777" w:rsidR="003E549D" w:rsidRPr="00DA7252" w:rsidRDefault="003801C8">
            <w:pPr>
              <w:widowControl w:val="0"/>
              <w:spacing w:before="120" w:after="288" w:line="276" w:lineRule="auto"/>
              <w:jc w:val="center"/>
              <w:rPr>
                <w:rFonts w:ascii="Times New Roman" w:hAnsi="Times New Roman" w:cs="Times New Roman"/>
                <w:color w:val="000000" w:themeColor="text1"/>
                <w:sz w:val="18"/>
                <w:szCs w:val="18"/>
              </w:rPr>
            </w:pPr>
            <w:r w:rsidRPr="00DA7252">
              <w:rPr>
                <w:rFonts w:ascii="Times New Roman" w:eastAsia="Arial" w:hAnsi="Times New Roman" w:cs="Times New Roman"/>
                <w:b/>
                <w:bCs/>
                <w:color w:val="000000" w:themeColor="text1"/>
                <w:sz w:val="18"/>
                <w:szCs w:val="18"/>
              </w:rPr>
              <w:t>CATSER</w:t>
            </w:r>
          </w:p>
        </w:tc>
        <w:tc>
          <w:tcPr>
            <w:tcW w:w="1136" w:type="dxa"/>
            <w:tcBorders>
              <w:top w:val="single" w:sz="4" w:space="0" w:color="000000"/>
              <w:left w:val="single" w:sz="4" w:space="0" w:color="000000"/>
              <w:bottom w:val="single" w:sz="4" w:space="0" w:color="000000"/>
              <w:right w:val="single" w:sz="4" w:space="0" w:color="000000"/>
            </w:tcBorders>
          </w:tcPr>
          <w:p w14:paraId="6060A18C" w14:textId="77777777" w:rsidR="003E549D" w:rsidRPr="00DA7252" w:rsidRDefault="003801C8">
            <w:pPr>
              <w:widowControl w:val="0"/>
              <w:spacing w:before="120" w:after="288" w:line="276" w:lineRule="auto"/>
              <w:jc w:val="center"/>
              <w:rPr>
                <w:rFonts w:ascii="Times New Roman" w:hAnsi="Times New Roman" w:cs="Times New Roman"/>
                <w:color w:val="000000" w:themeColor="text1"/>
                <w:sz w:val="18"/>
                <w:szCs w:val="18"/>
              </w:rPr>
            </w:pPr>
            <w:r w:rsidRPr="00DA7252">
              <w:rPr>
                <w:rFonts w:ascii="Times New Roman" w:eastAsia="Arial" w:hAnsi="Times New Roman" w:cs="Times New Roman"/>
                <w:b/>
                <w:bCs/>
                <w:color w:val="000000" w:themeColor="text1"/>
                <w:sz w:val="18"/>
                <w:szCs w:val="18"/>
              </w:rPr>
              <w:t>UNIDADE DE MEDIDA</w:t>
            </w:r>
          </w:p>
        </w:tc>
        <w:tc>
          <w:tcPr>
            <w:tcW w:w="1560" w:type="dxa"/>
            <w:tcBorders>
              <w:top w:val="single" w:sz="4" w:space="0" w:color="000000"/>
              <w:left w:val="single" w:sz="4" w:space="0" w:color="000000"/>
              <w:bottom w:val="single" w:sz="4" w:space="0" w:color="000000"/>
              <w:right w:val="single" w:sz="4" w:space="0" w:color="000000"/>
            </w:tcBorders>
          </w:tcPr>
          <w:p w14:paraId="762251FF" w14:textId="77777777" w:rsidR="003E549D" w:rsidRPr="00DA7252" w:rsidRDefault="003801C8">
            <w:pPr>
              <w:widowControl w:val="0"/>
              <w:spacing w:before="120" w:after="288" w:line="276" w:lineRule="auto"/>
              <w:jc w:val="center"/>
              <w:rPr>
                <w:rFonts w:ascii="Times New Roman" w:hAnsi="Times New Roman" w:cs="Times New Roman"/>
                <w:sz w:val="18"/>
                <w:szCs w:val="18"/>
              </w:rPr>
            </w:pPr>
            <w:r w:rsidRPr="00DA7252">
              <w:rPr>
                <w:rFonts w:ascii="Times New Roman" w:eastAsia="Arial" w:hAnsi="Times New Roman" w:cs="Times New Roman"/>
                <w:b/>
                <w:bCs/>
                <w:sz w:val="18"/>
                <w:szCs w:val="18"/>
              </w:rPr>
              <w:t>QUANTIDADE</w:t>
            </w:r>
          </w:p>
        </w:tc>
        <w:tc>
          <w:tcPr>
            <w:tcW w:w="1275" w:type="dxa"/>
            <w:tcBorders>
              <w:top w:val="single" w:sz="4" w:space="0" w:color="000000"/>
              <w:left w:val="single" w:sz="4" w:space="0" w:color="000000"/>
              <w:bottom w:val="single" w:sz="4" w:space="0" w:color="000000"/>
              <w:right w:val="single" w:sz="4" w:space="0" w:color="000000"/>
            </w:tcBorders>
          </w:tcPr>
          <w:p w14:paraId="1DB0912F" w14:textId="77777777" w:rsidR="003E549D" w:rsidRPr="00DA7252" w:rsidRDefault="003801C8">
            <w:pPr>
              <w:widowControl w:val="0"/>
              <w:spacing w:before="120" w:after="288" w:line="276" w:lineRule="auto"/>
              <w:jc w:val="center"/>
              <w:rPr>
                <w:rFonts w:ascii="Times New Roman" w:hAnsi="Times New Roman" w:cs="Times New Roman"/>
                <w:sz w:val="18"/>
                <w:szCs w:val="18"/>
              </w:rPr>
            </w:pPr>
            <w:r w:rsidRPr="00DA7252">
              <w:rPr>
                <w:rFonts w:ascii="Times New Roman" w:eastAsia="Arial" w:hAnsi="Times New Roman" w:cs="Times New Roman"/>
                <w:b/>
                <w:bCs/>
                <w:sz w:val="18"/>
                <w:szCs w:val="18"/>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19BE8122" w14:textId="77777777" w:rsidR="003E549D" w:rsidRPr="00DA7252" w:rsidRDefault="003801C8">
            <w:pPr>
              <w:widowControl w:val="0"/>
              <w:spacing w:before="120" w:after="288" w:line="276" w:lineRule="auto"/>
              <w:jc w:val="center"/>
              <w:rPr>
                <w:rFonts w:ascii="Times New Roman" w:hAnsi="Times New Roman" w:cs="Times New Roman"/>
                <w:sz w:val="18"/>
                <w:szCs w:val="18"/>
              </w:rPr>
            </w:pPr>
            <w:r w:rsidRPr="00DA7252">
              <w:rPr>
                <w:rFonts w:ascii="Times New Roman" w:eastAsia="Arial" w:hAnsi="Times New Roman" w:cs="Times New Roman"/>
                <w:b/>
                <w:bCs/>
                <w:sz w:val="18"/>
                <w:szCs w:val="18"/>
              </w:rPr>
              <w:t>VALOR TOTAL</w:t>
            </w:r>
          </w:p>
        </w:tc>
      </w:tr>
      <w:tr w:rsidR="003E549D" w:rsidRPr="00DA7252" w14:paraId="55099971" w14:textId="77777777">
        <w:tc>
          <w:tcPr>
            <w:tcW w:w="994" w:type="dxa"/>
            <w:tcBorders>
              <w:top w:val="single" w:sz="4" w:space="0" w:color="000000"/>
              <w:left w:val="single" w:sz="4" w:space="0" w:color="000000"/>
              <w:bottom w:val="single" w:sz="4" w:space="0" w:color="000000"/>
              <w:right w:val="single" w:sz="4" w:space="0" w:color="000000"/>
            </w:tcBorders>
          </w:tcPr>
          <w:p w14:paraId="30283818" w14:textId="77777777" w:rsidR="003E549D" w:rsidRPr="00DA7252" w:rsidRDefault="003801C8">
            <w:pPr>
              <w:widowControl w:val="0"/>
              <w:spacing w:before="120" w:after="288" w:line="276" w:lineRule="auto"/>
              <w:jc w:val="center"/>
              <w:rPr>
                <w:rFonts w:ascii="Times New Roman" w:hAnsi="Times New Roman" w:cs="Times New Roman"/>
                <w:color w:val="000000" w:themeColor="text1"/>
                <w:sz w:val="18"/>
                <w:szCs w:val="18"/>
              </w:rPr>
            </w:pPr>
            <w:r w:rsidRPr="00DA7252">
              <w:rPr>
                <w:rFonts w:ascii="Times New Roman" w:eastAsia="Arial" w:hAnsi="Times New Roman" w:cs="Times New Roman"/>
                <w:b/>
                <w:bCs/>
                <w:color w:val="000000" w:themeColor="text1"/>
                <w:sz w:val="18"/>
                <w:szCs w:val="18"/>
              </w:rPr>
              <w:t>1</w:t>
            </w:r>
          </w:p>
        </w:tc>
        <w:tc>
          <w:tcPr>
            <w:tcW w:w="2552" w:type="dxa"/>
            <w:tcBorders>
              <w:top w:val="single" w:sz="4" w:space="0" w:color="000000"/>
              <w:left w:val="single" w:sz="4" w:space="0" w:color="000000"/>
              <w:bottom w:val="single" w:sz="4" w:space="0" w:color="000000"/>
              <w:right w:val="single" w:sz="4" w:space="0" w:color="000000"/>
            </w:tcBorders>
          </w:tcPr>
          <w:p w14:paraId="11FCB7C1"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c>
          <w:tcPr>
            <w:tcW w:w="1277" w:type="dxa"/>
            <w:tcBorders>
              <w:top w:val="single" w:sz="4" w:space="0" w:color="000000"/>
              <w:left w:val="single" w:sz="4" w:space="0" w:color="000000"/>
              <w:bottom w:val="single" w:sz="4" w:space="0" w:color="000000"/>
              <w:right w:val="single" w:sz="4" w:space="0" w:color="000000"/>
            </w:tcBorders>
          </w:tcPr>
          <w:p w14:paraId="27222215"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c>
          <w:tcPr>
            <w:tcW w:w="1136" w:type="dxa"/>
            <w:tcBorders>
              <w:top w:val="single" w:sz="4" w:space="0" w:color="000000"/>
              <w:left w:val="single" w:sz="4" w:space="0" w:color="000000"/>
              <w:bottom w:val="single" w:sz="4" w:space="0" w:color="000000"/>
              <w:right w:val="single" w:sz="4" w:space="0" w:color="000000"/>
            </w:tcBorders>
          </w:tcPr>
          <w:p w14:paraId="63825798"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c>
          <w:tcPr>
            <w:tcW w:w="1560" w:type="dxa"/>
            <w:tcBorders>
              <w:top w:val="single" w:sz="4" w:space="0" w:color="000000"/>
              <w:left w:val="single" w:sz="4" w:space="0" w:color="000000"/>
              <w:bottom w:val="single" w:sz="4" w:space="0" w:color="000000"/>
              <w:right w:val="single" w:sz="4" w:space="0" w:color="000000"/>
            </w:tcBorders>
          </w:tcPr>
          <w:p w14:paraId="1A674580"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c>
          <w:tcPr>
            <w:tcW w:w="1275" w:type="dxa"/>
            <w:tcBorders>
              <w:top w:val="single" w:sz="4" w:space="0" w:color="000000"/>
              <w:left w:val="single" w:sz="4" w:space="0" w:color="000000"/>
              <w:bottom w:val="single" w:sz="4" w:space="0" w:color="000000"/>
              <w:right w:val="single" w:sz="4" w:space="0" w:color="000000"/>
            </w:tcBorders>
          </w:tcPr>
          <w:p w14:paraId="06E20CD4"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2912E5E0"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r>
    </w:tbl>
    <w:p w14:paraId="6C50606F"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1.3. Vinculam esta contratação, independentemente de transcrição:</w:t>
      </w:r>
    </w:p>
    <w:p w14:paraId="6290811A"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1.4. O Termo de Referência;</w:t>
      </w:r>
    </w:p>
    <w:p w14:paraId="5CB5A92C"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1.5. O Edital da Licitação;</w:t>
      </w:r>
    </w:p>
    <w:p w14:paraId="4027D7F3"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1.6. A Proposta do contratado;</w:t>
      </w:r>
    </w:p>
    <w:p w14:paraId="53944C62"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1.7. Eventuais anexos dos documentos supracitados.</w:t>
      </w:r>
    </w:p>
    <w:p w14:paraId="7B4333E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1.8. O regime de execução é o </w:t>
      </w:r>
      <w:r w:rsidRPr="00DA7252">
        <w:rPr>
          <w:rFonts w:ascii="Times New Roman" w:hAnsi="Times New Roman" w:cs="Times New Roman"/>
          <w:color w:val="000000" w:themeColor="text1"/>
          <w:sz w:val="18"/>
          <w:szCs w:val="18"/>
        </w:rPr>
        <w:t>de empreitada por preço globa fornecimento e prestação de serviço associado.</w:t>
      </w:r>
    </w:p>
    <w:p w14:paraId="5C2AF8C3" w14:textId="77777777" w:rsidR="003E549D" w:rsidRPr="00DA7252" w:rsidRDefault="003801C8">
      <w:pPr>
        <w:pStyle w:val="Nivel01"/>
        <w:numPr>
          <w:ilvl w:val="0"/>
          <w:numId w:val="0"/>
        </w:numPr>
        <w:spacing w:before="3" w:after="3"/>
        <w:rPr>
          <w:rFonts w:ascii="Times New Roman" w:hAnsi="Times New Roman" w:cs="Times New Roman"/>
          <w:color w:val="000000"/>
          <w:sz w:val="18"/>
          <w:szCs w:val="18"/>
        </w:rPr>
      </w:pPr>
      <w:r w:rsidRPr="00DA7252">
        <w:rPr>
          <w:rFonts w:ascii="Times New Roman" w:hAnsi="Times New Roman" w:cs="Times New Roman"/>
          <w:color w:val="000000"/>
          <w:sz w:val="18"/>
          <w:szCs w:val="18"/>
        </w:rPr>
        <w:t>2. CLÁUSULA SEGUNDA – VIGÊNCIA E PRORROGAÇÃO</w:t>
      </w:r>
    </w:p>
    <w:p w14:paraId="77963491"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2.1. O prazo de vigência da contratação é de 06 (seis) meses contados da assinatura na forma </w:t>
      </w:r>
      <w:hyperlink r:id="rId46" w:tooltip="http://www.planalto.gov.br/ccivil_03/_ato2019-2022/2021/lei/L14133.htm#art105&quot; l &quot;art105">
        <w:r w:rsidRPr="00DA7252">
          <w:rPr>
            <w:rStyle w:val="Hyperlink1"/>
            <w:rFonts w:ascii="Times New Roman" w:hAnsi="Times New Roman" w:cs="Times New Roman"/>
            <w:color w:val="000000" w:themeColor="text1"/>
            <w:sz w:val="18"/>
            <w:szCs w:val="18"/>
          </w:rPr>
          <w:t>do artigo 105 da Lei n° 14.133, de 2021</w:t>
        </w:r>
      </w:hyperlink>
      <w:r w:rsidRPr="00DA7252">
        <w:rPr>
          <w:rFonts w:ascii="Times New Roman" w:hAnsi="Times New Roman" w:cs="Times New Roman"/>
          <w:color w:val="000000" w:themeColor="text1"/>
          <w:sz w:val="18"/>
          <w:szCs w:val="18"/>
        </w:rPr>
        <w:t>.</w:t>
      </w:r>
    </w:p>
    <w:p w14:paraId="586B95D0"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325F1F36"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2.3.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063D1B82" w14:textId="77777777" w:rsidR="003E549D" w:rsidRPr="00DA7252" w:rsidRDefault="003801C8">
      <w:pPr>
        <w:pStyle w:val="Nivel2"/>
        <w:numPr>
          <w:ilvl w:val="1"/>
          <w:numId w:val="13"/>
        </w:numPr>
        <w:tabs>
          <w:tab w:val="left" w:pos="343"/>
        </w:tabs>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Estar formalmente demonstrado no processo que a forma de prestação dos serviços tem natureza continuada;</w:t>
      </w:r>
    </w:p>
    <w:p w14:paraId="7155093D" w14:textId="77777777" w:rsidR="003E549D" w:rsidRPr="00DA7252" w:rsidRDefault="003801C8">
      <w:pPr>
        <w:pStyle w:val="Nivel2"/>
        <w:numPr>
          <w:ilvl w:val="1"/>
          <w:numId w:val="13"/>
        </w:numPr>
        <w:tabs>
          <w:tab w:val="left" w:pos="343"/>
        </w:tabs>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 xml:space="preserve">Seja juntado relatório que discorra sobre a execução do contrato, com informações de que os serviços tenham sido prestados regularmente; </w:t>
      </w:r>
    </w:p>
    <w:p w14:paraId="66506025" w14:textId="77777777" w:rsidR="003E549D" w:rsidRPr="00DA7252" w:rsidRDefault="003801C8">
      <w:pPr>
        <w:pStyle w:val="Nivel2"/>
        <w:numPr>
          <w:ilvl w:val="1"/>
          <w:numId w:val="13"/>
        </w:numPr>
        <w:tabs>
          <w:tab w:val="left" w:pos="396"/>
        </w:tabs>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 xml:space="preserve">Seja juntada justificativa e motivo, por escrito, de que a Administração mantém interesse na realização do serviço;  </w:t>
      </w:r>
    </w:p>
    <w:p w14:paraId="3485565D" w14:textId="77777777" w:rsidR="003E549D" w:rsidRPr="00DA7252" w:rsidRDefault="003801C8">
      <w:pPr>
        <w:pStyle w:val="Nivel2"/>
        <w:numPr>
          <w:ilvl w:val="1"/>
          <w:numId w:val="13"/>
        </w:numPr>
        <w:tabs>
          <w:tab w:val="left" w:pos="396"/>
        </w:tabs>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 xml:space="preserve">Haja manifestação expressa do contratado informando o interesse na prorrogação; </w:t>
      </w:r>
    </w:p>
    <w:p w14:paraId="7A4F0F57" w14:textId="77777777" w:rsidR="003E549D" w:rsidRPr="00DA7252" w:rsidRDefault="003801C8">
      <w:pPr>
        <w:pStyle w:val="Nivel2"/>
        <w:numPr>
          <w:ilvl w:val="1"/>
          <w:numId w:val="13"/>
        </w:numPr>
        <w:tabs>
          <w:tab w:val="left" w:pos="396"/>
        </w:tabs>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Seja comprovado que o contratado mantém as condições iniciais de habilitação.</w:t>
      </w:r>
    </w:p>
    <w:p w14:paraId="460C697A"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2.4. O contratado não tem direito subjetivo à prorrogação contratual.</w:t>
      </w:r>
    </w:p>
    <w:p w14:paraId="6537444F"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2.5. A prorrogação de contrato deverá ser promovida mediante celebração de termo aditivo. </w:t>
      </w:r>
    </w:p>
    <w:p w14:paraId="1444867C"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2.6. Nas eventuais prorrogações contratuais, os custos não renováveis já pagos ou amortizados ao longo do primeiro período de vigência da contratação deverão ser reduzidos ou eliminados como condição para a renovação.</w:t>
      </w:r>
    </w:p>
    <w:p w14:paraId="23E7F939"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2.7. O contrato não poderá ser prorrogado quando o contratado tiver sido penalizado nas sanções de declaração de inidoneidade ou impedimento de licitar e contratar com poder público, observadas as abrangências de aplicação.</w:t>
      </w:r>
    </w:p>
    <w:p w14:paraId="1550BFB3" w14:textId="77777777" w:rsidR="003E549D" w:rsidRPr="00DA7252" w:rsidRDefault="003801C8">
      <w:pPr>
        <w:pStyle w:val="Nivel01"/>
        <w:numPr>
          <w:ilvl w:val="0"/>
          <w:numId w:val="0"/>
        </w:numPr>
        <w:spacing w:before="60" w:after="60"/>
        <w:rPr>
          <w:rFonts w:ascii="Times New Roman" w:hAnsi="Times New Roman" w:cs="Times New Roman"/>
          <w:sz w:val="18"/>
          <w:szCs w:val="18"/>
        </w:rPr>
      </w:pPr>
      <w:r w:rsidRPr="00DA7252">
        <w:rPr>
          <w:rFonts w:ascii="Times New Roman" w:hAnsi="Times New Roman" w:cs="Times New Roman"/>
          <w:color w:val="000000"/>
          <w:sz w:val="18"/>
          <w:szCs w:val="18"/>
        </w:rPr>
        <w:t xml:space="preserve">3. </w:t>
      </w:r>
      <w:bookmarkStart w:id="58" w:name="undefined_Copia_1"/>
      <w:r w:rsidRPr="00DA7252">
        <w:rPr>
          <w:rFonts w:ascii="Times New Roman" w:hAnsi="Times New Roman" w:cs="Times New Roman"/>
          <w:color w:val="000000"/>
          <w:sz w:val="18"/>
          <w:szCs w:val="18"/>
        </w:rPr>
        <w:t>CLÁUSULA TERCEIRA – MODELOS DE EXECUÇÃO E GESTÃO CONTRATUAIS</w:t>
      </w:r>
      <w:r w:rsidRPr="00DA7252">
        <w:rPr>
          <w:rFonts w:ascii="Times New Roman" w:hAnsi="Times New Roman" w:cs="Times New Roman"/>
          <w:sz w:val="18"/>
          <w:szCs w:val="18"/>
        </w:rPr>
        <w:t xml:space="preserve"> (</w:t>
      </w:r>
      <w:hyperlink r:id="rId47" w:tooltip="http://www.planalto.gov.br/ccivil_03/_ato2019-2022/2021/lei/L14133.htm#art92&quot; l &quot;art92">
        <w:r w:rsidRPr="00DA7252">
          <w:rPr>
            <w:rStyle w:val="Hyperlink1"/>
            <w:rFonts w:ascii="Times New Roman" w:hAnsi="Times New Roman" w:cs="Times New Roman"/>
            <w:sz w:val="18"/>
            <w:szCs w:val="18"/>
          </w:rPr>
          <w:t>art. 92, IV, VII e XVIII)</w:t>
        </w:r>
      </w:hyperlink>
    </w:p>
    <w:p w14:paraId="55D6EE2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3.1. O regime de execução contratual, os modelos de gestão e de execução, assim como os prazos e condições de conclusão, entrega, observação e recebimento do objeto constam no Termo de Referência, anexo a este Contrato.</w:t>
      </w:r>
    </w:p>
    <w:p w14:paraId="317B0385" w14:textId="77777777" w:rsidR="003E549D" w:rsidRPr="00DA7252" w:rsidRDefault="003801C8">
      <w:pPr>
        <w:pStyle w:val="Nivel01"/>
        <w:numPr>
          <w:ilvl w:val="0"/>
          <w:numId w:val="0"/>
        </w:numPr>
        <w:spacing w:before="117" w:after="117"/>
        <w:rPr>
          <w:rFonts w:ascii="Times New Roman" w:hAnsi="Times New Roman" w:cs="Times New Roman"/>
          <w:color w:val="000000"/>
          <w:sz w:val="18"/>
          <w:szCs w:val="18"/>
        </w:rPr>
      </w:pPr>
      <w:r w:rsidRPr="00DA7252">
        <w:rPr>
          <w:rFonts w:ascii="Times New Roman" w:hAnsi="Times New Roman" w:cs="Times New Roman"/>
          <w:color w:val="000000"/>
          <w:sz w:val="18"/>
          <w:szCs w:val="18"/>
        </w:rPr>
        <w:t>4. CLÁUSULA QUARTA – SUBCONTRATAÇÃO</w:t>
      </w:r>
    </w:p>
    <w:p w14:paraId="5742C561"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4.1. Não será admitida a subcontratação do objeto contratual.</w:t>
      </w:r>
    </w:p>
    <w:p w14:paraId="379AFFB1" w14:textId="77777777" w:rsidR="003E549D" w:rsidRPr="00DA7252" w:rsidRDefault="003801C8">
      <w:pPr>
        <w:pStyle w:val="Nivel01"/>
        <w:numPr>
          <w:ilvl w:val="0"/>
          <w:numId w:val="0"/>
        </w:numPr>
        <w:spacing w:before="3" w:after="3"/>
        <w:rPr>
          <w:rFonts w:ascii="Times New Roman" w:hAnsi="Times New Roman" w:cs="Times New Roman"/>
          <w:sz w:val="18"/>
          <w:szCs w:val="18"/>
        </w:rPr>
      </w:pPr>
      <w:r w:rsidRPr="00DA7252">
        <w:rPr>
          <w:rFonts w:ascii="Times New Roman" w:hAnsi="Times New Roman" w:cs="Times New Roman"/>
          <w:color w:val="000000"/>
          <w:sz w:val="18"/>
          <w:szCs w:val="18"/>
        </w:rPr>
        <w:t>5. CLÁUSULA QUINTA – PREÇO</w:t>
      </w:r>
      <w:r w:rsidRPr="00DA7252">
        <w:rPr>
          <w:rFonts w:ascii="Times New Roman" w:hAnsi="Times New Roman" w:cs="Times New Roman"/>
          <w:sz w:val="18"/>
          <w:szCs w:val="18"/>
        </w:rPr>
        <w:t xml:space="preserve"> (</w:t>
      </w:r>
      <w:hyperlink r:id="rId48" w:tooltip="http://www.planalto.gov.br/ccivil_03/_ato2019-2022/2021/lei/L14133.htm#art92&quot; l &quot;art92">
        <w:r w:rsidRPr="00DA7252">
          <w:rPr>
            <w:rStyle w:val="Hyperlink1"/>
            <w:rFonts w:ascii="Times New Roman" w:hAnsi="Times New Roman" w:cs="Times New Roman"/>
            <w:sz w:val="18"/>
            <w:szCs w:val="18"/>
          </w:rPr>
          <w:t>art. 92, V</w:t>
        </w:r>
      </w:hyperlink>
      <w:r w:rsidRPr="00DA7252">
        <w:rPr>
          <w:rFonts w:ascii="Times New Roman" w:hAnsi="Times New Roman" w:cs="Times New Roman"/>
          <w:sz w:val="18"/>
          <w:szCs w:val="18"/>
        </w:rPr>
        <w:t>)</w:t>
      </w:r>
    </w:p>
    <w:p w14:paraId="505000E4"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5.1. O valor total da contratação é de R$.......... (.....)</w:t>
      </w:r>
    </w:p>
    <w:p w14:paraId="283F11A2"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6942F6C" w14:textId="77777777" w:rsidR="003E549D" w:rsidRPr="00DA7252" w:rsidRDefault="003801C8">
      <w:pPr>
        <w:pStyle w:val="Nivel01"/>
        <w:numPr>
          <w:ilvl w:val="0"/>
          <w:numId w:val="0"/>
        </w:numPr>
        <w:spacing w:before="3" w:after="3"/>
        <w:rPr>
          <w:rFonts w:ascii="Times New Roman" w:hAnsi="Times New Roman" w:cs="Times New Roman"/>
          <w:sz w:val="18"/>
          <w:szCs w:val="18"/>
        </w:rPr>
      </w:pPr>
      <w:r w:rsidRPr="00DA7252">
        <w:rPr>
          <w:rFonts w:ascii="Times New Roman" w:hAnsi="Times New Roman" w:cs="Times New Roman"/>
          <w:color w:val="000000"/>
          <w:sz w:val="18"/>
          <w:szCs w:val="18"/>
        </w:rPr>
        <w:t>6. CLÁUSULA SEXTA - PAGAMENTO</w:t>
      </w:r>
      <w:r w:rsidRPr="00DA7252">
        <w:rPr>
          <w:rFonts w:ascii="Times New Roman" w:hAnsi="Times New Roman" w:cs="Times New Roman"/>
          <w:sz w:val="18"/>
          <w:szCs w:val="18"/>
        </w:rPr>
        <w:t xml:space="preserve"> (</w:t>
      </w:r>
      <w:hyperlink r:id="rId49" w:tooltip="http://www.planalto.gov.br/ccivil_03/_ato2019-2022/2021/lei/L14133.htm#art92&quot; l &quot;art92">
        <w:r w:rsidRPr="00DA7252">
          <w:rPr>
            <w:rStyle w:val="Hyperlink1"/>
            <w:rFonts w:ascii="Times New Roman" w:hAnsi="Times New Roman" w:cs="Times New Roman"/>
            <w:sz w:val="18"/>
            <w:szCs w:val="18"/>
          </w:rPr>
          <w:t>art. 92, V e VI</w:t>
        </w:r>
      </w:hyperlink>
      <w:r w:rsidRPr="00DA7252">
        <w:rPr>
          <w:rFonts w:ascii="Times New Roman" w:hAnsi="Times New Roman" w:cs="Times New Roman"/>
          <w:sz w:val="18"/>
          <w:szCs w:val="18"/>
        </w:rPr>
        <w:t>)</w:t>
      </w:r>
    </w:p>
    <w:p w14:paraId="4DEC0538"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6.1. O prazo para pagamento </w:t>
      </w:r>
      <w:r w:rsidRPr="00DA7252">
        <w:rPr>
          <w:rFonts w:ascii="Times New Roman" w:hAnsi="Times New Roman" w:cs="Times New Roman"/>
          <w:color w:val="auto"/>
          <w:sz w:val="18"/>
          <w:szCs w:val="18"/>
          <w:lang w:eastAsia="en-US"/>
        </w:rPr>
        <w:t>ao contratado</w:t>
      </w:r>
      <w:r w:rsidRPr="00DA7252">
        <w:rPr>
          <w:rFonts w:ascii="Times New Roman" w:hAnsi="Times New Roman" w:cs="Times New Roman"/>
          <w:sz w:val="18"/>
          <w:szCs w:val="18"/>
        </w:rPr>
        <w:t xml:space="preserve"> e demais condições a ele referentes encontram-se definidos no Termo de Referência, anexo a este Contrato.</w:t>
      </w:r>
    </w:p>
    <w:p w14:paraId="72911E04" w14:textId="77777777" w:rsidR="003E549D" w:rsidRPr="00DA7252" w:rsidRDefault="003801C8">
      <w:pPr>
        <w:pStyle w:val="Nivel01"/>
        <w:numPr>
          <w:ilvl w:val="0"/>
          <w:numId w:val="0"/>
        </w:numPr>
        <w:spacing w:before="3" w:after="3"/>
        <w:rPr>
          <w:rFonts w:ascii="Times New Roman" w:hAnsi="Times New Roman" w:cs="Times New Roman"/>
          <w:sz w:val="18"/>
          <w:szCs w:val="18"/>
        </w:rPr>
      </w:pPr>
      <w:r w:rsidRPr="00DA7252">
        <w:rPr>
          <w:rFonts w:ascii="Times New Roman" w:hAnsi="Times New Roman" w:cs="Times New Roman"/>
          <w:color w:val="000000"/>
          <w:sz w:val="18"/>
          <w:szCs w:val="18"/>
        </w:rPr>
        <w:t>7. CLÁUSULA SÉTIMA - REAJUSTE</w:t>
      </w:r>
      <w:r w:rsidRPr="00DA7252">
        <w:rPr>
          <w:rFonts w:ascii="Times New Roman" w:hAnsi="Times New Roman" w:cs="Times New Roman"/>
          <w:sz w:val="18"/>
          <w:szCs w:val="18"/>
        </w:rPr>
        <w:t xml:space="preserve"> (</w:t>
      </w:r>
      <w:hyperlink r:id="rId50" w:tooltip="http://www.planalto.gov.br/ccivil_03/_ato2019-2022/2021/lei/L14133.htm#art92&quot; l &quot;art92">
        <w:r w:rsidRPr="00DA7252">
          <w:rPr>
            <w:rStyle w:val="Hyperlink1"/>
            <w:rFonts w:ascii="Times New Roman" w:hAnsi="Times New Roman" w:cs="Times New Roman"/>
            <w:sz w:val="18"/>
            <w:szCs w:val="18"/>
          </w:rPr>
          <w:t>art. 92, V</w:t>
        </w:r>
      </w:hyperlink>
      <w:r w:rsidRPr="00DA7252">
        <w:rPr>
          <w:rFonts w:ascii="Times New Roman" w:hAnsi="Times New Roman" w:cs="Times New Roman"/>
          <w:sz w:val="18"/>
          <w:szCs w:val="18"/>
        </w:rPr>
        <w:t>)</w:t>
      </w:r>
    </w:p>
    <w:p w14:paraId="44397624"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7.1. Os preços inicialmente contratados são fixos e irreajustáveis no prazo de um ano contado da data do orçamento estimado.</w:t>
      </w:r>
    </w:p>
    <w:p w14:paraId="6B761220" w14:textId="77777777" w:rsidR="003E549D" w:rsidRPr="00DA7252" w:rsidRDefault="003801C8">
      <w:pPr>
        <w:pStyle w:val="Nivel3"/>
        <w:numPr>
          <w:ilvl w:val="0"/>
          <w:numId w:val="0"/>
        </w:numPr>
        <w:tabs>
          <w:tab w:val="left" w:pos="857"/>
        </w:tabs>
        <w:rPr>
          <w:rFonts w:ascii="Times New Roman" w:hAnsi="Times New Roman" w:cs="Times New Roman"/>
          <w:sz w:val="18"/>
          <w:szCs w:val="18"/>
        </w:rPr>
      </w:pPr>
      <w:r w:rsidRPr="00DA7252">
        <w:rPr>
          <w:rFonts w:ascii="Times New Roman" w:hAnsi="Times New Roman" w:cs="Times New Roman"/>
          <w:sz w:val="18"/>
          <w:szCs w:val="18"/>
        </w:rPr>
        <w:t xml:space="preserve">      7.1.1. O orçamento estimado pela Administração baseou-se nas planilhas referenciais </w:t>
      </w:r>
      <w:r w:rsidRPr="00DA7252">
        <w:rPr>
          <w:rFonts w:ascii="Times New Roman" w:hAnsi="Times New Roman" w:cs="Times New Roman"/>
          <w:color w:val="000000" w:themeColor="text1"/>
          <w:sz w:val="18"/>
          <w:szCs w:val="18"/>
        </w:rPr>
        <w:t>elaboradas com base no SINAPI.</w:t>
      </w:r>
    </w:p>
    <w:p w14:paraId="2BA247AB"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7.2. Após o interregno de um ano, e independentemente de pedido do contratado, os preços iniciais serão reajustados, mediante a aplicação, pelo contratante, do índice IPCA</w:t>
      </w:r>
      <w:r w:rsidRPr="00DA7252">
        <w:rPr>
          <w:rFonts w:ascii="Times New Roman" w:hAnsi="Times New Roman" w:cs="Times New Roman"/>
          <w:i/>
          <w:iCs/>
          <w:sz w:val="18"/>
          <w:szCs w:val="18"/>
        </w:rPr>
        <w:t>,</w:t>
      </w:r>
      <w:r w:rsidRPr="00DA7252">
        <w:rPr>
          <w:rFonts w:ascii="Times New Roman" w:hAnsi="Times New Roman" w:cs="Times New Roman"/>
          <w:sz w:val="18"/>
          <w:szCs w:val="18"/>
        </w:rPr>
        <w:t xml:space="preserve"> exclusivamente para as obrigações iniciadas e concluídas após a ocorrência da anualidade.</w:t>
      </w:r>
    </w:p>
    <w:p w14:paraId="0BA43049"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7.3. Nos reajustes subsequentes ao primeiro, o interregno mínimo de um ano será contado a partir dos efeitos financeiros do último reajuste.</w:t>
      </w:r>
    </w:p>
    <w:p w14:paraId="34DD06BC"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E582634"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7.4.1. Fica o Contratado obrigado a apresentar memória de cálculo referente ao reajustamento de preços do valor remanescente, sempre que este ocorrer.</w:t>
      </w:r>
    </w:p>
    <w:p w14:paraId="36BE4C71"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7.5. Nas aferições finais, o(s) índice(s) utilizado(s) para reajuste será(ão), obrigatoriamente, o(s) definitivo(s).</w:t>
      </w:r>
    </w:p>
    <w:p w14:paraId="3D8763B1"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7.6. Caso o(s) índice(s) estabelecido(s) para reajustamento venha(m) a ser extinto(s) ou de qualquer forma não possa(m) mais ser utilizado(s), será(ão) adotado(s), em substituição, o(s) que vier(em) a ser determinado(s) pela legislação então em vigor.</w:t>
      </w:r>
    </w:p>
    <w:p w14:paraId="0E085293"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7.7. Na ausência de previsão legal quanto ao índice substituto, as partes elegerão novo índice oficial, para reajustamento do preço do valor remanescente, por meio de termo aditivo. </w:t>
      </w:r>
    </w:p>
    <w:p w14:paraId="705479A3"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7.8. O reajuste será realizado por apostilamento.</w:t>
      </w:r>
    </w:p>
    <w:p w14:paraId="73CB50CE" w14:textId="77777777" w:rsidR="003E549D" w:rsidRPr="00DA7252" w:rsidRDefault="003801C8">
      <w:pPr>
        <w:pStyle w:val="Nivel01"/>
        <w:numPr>
          <w:ilvl w:val="0"/>
          <w:numId w:val="0"/>
        </w:numPr>
        <w:spacing w:before="60" w:after="60"/>
        <w:rPr>
          <w:rFonts w:ascii="Times New Roman" w:hAnsi="Times New Roman" w:cs="Times New Roman"/>
          <w:sz w:val="18"/>
          <w:szCs w:val="18"/>
        </w:rPr>
      </w:pPr>
      <w:r w:rsidRPr="00DA7252">
        <w:rPr>
          <w:rFonts w:ascii="Times New Roman" w:hAnsi="Times New Roman" w:cs="Times New Roman"/>
          <w:color w:val="000000"/>
          <w:sz w:val="18"/>
          <w:szCs w:val="18"/>
        </w:rPr>
        <w:t>8. CLÁUSULA OITAVA - OBRIGAÇÕES DO CONTRATANTE</w:t>
      </w:r>
      <w:r w:rsidRPr="00DA7252">
        <w:rPr>
          <w:rFonts w:ascii="Times New Roman" w:hAnsi="Times New Roman" w:cs="Times New Roman"/>
          <w:sz w:val="18"/>
          <w:szCs w:val="18"/>
        </w:rPr>
        <w:t xml:space="preserve"> </w:t>
      </w:r>
      <w:hyperlink r:id="rId51" w:tooltip="http://www.planalto.gov.br/ccivil_03/_ato2019-2022/2021/lei/L14133.htm#art92&quot; l &quot;art92">
        <w:r w:rsidRPr="00DA7252">
          <w:rPr>
            <w:rStyle w:val="Hyperlink1"/>
            <w:rFonts w:ascii="Times New Roman" w:hAnsi="Times New Roman" w:cs="Times New Roman"/>
            <w:sz w:val="18"/>
            <w:szCs w:val="18"/>
          </w:rPr>
          <w:t>(art. 92, X, XI e XIV</w:t>
        </w:r>
      </w:hyperlink>
      <w:r w:rsidRPr="00DA7252">
        <w:rPr>
          <w:rFonts w:ascii="Times New Roman" w:hAnsi="Times New Roman" w:cs="Times New Roman"/>
          <w:sz w:val="18"/>
          <w:szCs w:val="18"/>
        </w:rPr>
        <w:t>)</w:t>
      </w:r>
    </w:p>
    <w:p w14:paraId="59E7F2EF"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8.1. São obrigações do Contratante:</w:t>
      </w:r>
    </w:p>
    <w:p w14:paraId="325F9DA8"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8.2. Exigir o cumprimento de todas as obrigações assumidas pelo Contratado, de acordo com o contrato e seus anexos;</w:t>
      </w:r>
    </w:p>
    <w:p w14:paraId="192FFFE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8.3. Receber o objeto no prazo e condições estabelecidas no Termo de Referência;</w:t>
      </w:r>
    </w:p>
    <w:p w14:paraId="61796B3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8.4.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0A138B42"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8.5. Notificar o Contratado, por escrito, sobre vícios, defeitos ou incorreções verificadas no objeto fornecido, para que seja por ele substituído, reparado ou corrigido, no total ou em parte, às suas expensas;</w:t>
      </w:r>
    </w:p>
    <w:p w14:paraId="2AD207C5"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8.6. Acompanhar e fiscalizar a execução do contrato e o cumprimento das obrigações pelo Contratado;</w:t>
      </w:r>
    </w:p>
    <w:p w14:paraId="5680CB29"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8.7.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2" w:tooltip="http://www.planalto.gov.br/ccivil_03/_ato2019-2022/2021/lei/L14133.htm">
        <w:r w:rsidRPr="00DA7252">
          <w:rPr>
            <w:rStyle w:val="Hyperlink1"/>
            <w:rFonts w:ascii="Times New Roman" w:hAnsi="Times New Roman" w:cs="Times New Roman"/>
            <w:sz w:val="18"/>
            <w:szCs w:val="18"/>
          </w:rPr>
          <w:t>art. 143 da Lei nº 14.133, de 2021</w:t>
        </w:r>
      </w:hyperlink>
      <w:r w:rsidRPr="00DA7252">
        <w:rPr>
          <w:rFonts w:ascii="Times New Roman" w:hAnsi="Times New Roman" w:cs="Times New Roman"/>
          <w:sz w:val="18"/>
          <w:szCs w:val="18"/>
        </w:rPr>
        <w:t>;</w:t>
      </w:r>
    </w:p>
    <w:p w14:paraId="25FEBF62"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8.8. Efetuar o pagamento ao Contratado do valor correspondente à execução do objeto, no prazo, forma e condições estabelecidos no presente Contrato e no Termo de Referência;</w:t>
      </w:r>
    </w:p>
    <w:p w14:paraId="3900E420"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8.9. Aplicar ao Contratado as sanções previstas na lei e neste Contrato; </w:t>
      </w:r>
    </w:p>
    <w:p w14:paraId="723C6B13"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8.10. Cientificar o órgão de representação judicial da Advocacia-Geral da União para adoção das medidas cabíveis quando do descumprimento de obrigações pelo Contratado;</w:t>
      </w:r>
    </w:p>
    <w:p w14:paraId="12E4B4BC"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AF65B73"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8.12. A Administração terá o prazo d</w:t>
      </w:r>
      <w:r w:rsidRPr="00DA7252">
        <w:rPr>
          <w:rFonts w:ascii="Times New Roman" w:hAnsi="Times New Roman" w:cs="Times New Roman"/>
          <w:color w:val="000000" w:themeColor="text1"/>
          <w:sz w:val="18"/>
          <w:szCs w:val="18"/>
        </w:rPr>
        <w:t>e</w:t>
      </w:r>
      <w:r w:rsidRPr="00DA7252">
        <w:rPr>
          <w:rFonts w:ascii="Times New Roman" w:hAnsi="Times New Roman" w:cs="Times New Roman"/>
          <w:i/>
          <w:iCs/>
          <w:color w:val="000000" w:themeColor="text1"/>
          <w:sz w:val="18"/>
          <w:szCs w:val="18"/>
        </w:rPr>
        <w:t xml:space="preserve"> 10 (dez)</w:t>
      </w:r>
      <w:r w:rsidRPr="00DA7252">
        <w:rPr>
          <w:rFonts w:ascii="Times New Roman" w:hAnsi="Times New Roman" w:cs="Times New Roman"/>
          <w:color w:val="000000" w:themeColor="text1"/>
          <w:sz w:val="18"/>
          <w:szCs w:val="18"/>
        </w:rPr>
        <w:t>, a</w:t>
      </w:r>
      <w:r w:rsidRPr="00DA7252">
        <w:rPr>
          <w:rFonts w:ascii="Times New Roman" w:hAnsi="Times New Roman" w:cs="Times New Roman"/>
          <w:sz w:val="18"/>
          <w:szCs w:val="18"/>
        </w:rPr>
        <w:t xml:space="preserve"> contar da data do protocolo do requerimento para decidir, admitida a prorrogação motivada, por igual período. </w:t>
      </w:r>
    </w:p>
    <w:p w14:paraId="081F2BBD"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8.13. Responder eventuais pedidos de reestabelecimento do equilíbrio econômico-financeiro feitos pelo contratado no prazo máximo d</w:t>
      </w:r>
      <w:r w:rsidRPr="00DA7252">
        <w:rPr>
          <w:rFonts w:ascii="Times New Roman" w:hAnsi="Times New Roman" w:cs="Times New Roman"/>
          <w:color w:val="000000" w:themeColor="text1"/>
          <w:sz w:val="18"/>
          <w:szCs w:val="18"/>
        </w:rPr>
        <w:t>e 10 (dez) dias úteis.</w:t>
      </w:r>
      <w:bookmarkEnd w:id="58"/>
    </w:p>
    <w:p w14:paraId="2EDDA6F0"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8.14. </w:t>
      </w:r>
      <w:bookmarkStart w:id="59" w:name="undefined_Copia_2"/>
      <w:r w:rsidRPr="00DA7252">
        <w:rPr>
          <w:rFonts w:ascii="Times New Roman" w:hAnsi="Times New Roman" w:cs="Times New Roman"/>
          <w:color w:val="000000" w:themeColor="text1"/>
          <w:sz w:val="18"/>
          <w:szCs w:val="18"/>
        </w:rPr>
        <w:t>Notificar os emitentes das garantias quanto ao início de processo administrativo para apuração de descumprimento de cláusulas contratuais.</w:t>
      </w:r>
    </w:p>
    <w:p w14:paraId="0859FE49"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8.15. Comunicar o Contratado na hipótese de posterior alteração do projeto pelo Contratante, no caso </w:t>
      </w:r>
      <w:hyperlink r:id="rId53" w:tooltip="http://www.planalto.gov.br/ccivil_03/_ato2019-2022/2021/lei/L14133.htm#art93§2&quot; l &quot;art93§2">
        <w:r w:rsidRPr="00DA7252">
          <w:rPr>
            <w:rStyle w:val="Hyperlink1"/>
            <w:rFonts w:ascii="Times New Roman" w:hAnsi="Times New Roman" w:cs="Times New Roman"/>
            <w:sz w:val="18"/>
            <w:szCs w:val="18"/>
          </w:rPr>
          <w:t>do art. 93, §2º, da Lei nº 14.133, de 2021</w:t>
        </w:r>
      </w:hyperlink>
      <w:r w:rsidRPr="00DA7252">
        <w:rPr>
          <w:rFonts w:ascii="Times New Roman" w:hAnsi="Times New Roman" w:cs="Times New Roman"/>
          <w:sz w:val="18"/>
          <w:szCs w:val="18"/>
        </w:rPr>
        <w:t>.</w:t>
      </w:r>
    </w:p>
    <w:p w14:paraId="7F7CF9B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8.16. Fornecer por escrito as informações necessárias para o desenvolvimento dos serviços objeto do contrato.</w:t>
      </w:r>
    </w:p>
    <w:p w14:paraId="7885522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8.17. Realizar avaliações periódicas da qualidade dos serviços, após seu recebimento.</w:t>
      </w:r>
    </w:p>
    <w:p w14:paraId="2DAD6621"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8.18. Exigir do Contratado que providencie a seguinte documentação como condição indispensável para o recebimento definitivo de objeto, quando for o caso:</w:t>
      </w:r>
    </w:p>
    <w:p w14:paraId="7033D03C" w14:textId="77777777" w:rsidR="003E549D" w:rsidRPr="00DA7252" w:rsidRDefault="003801C8">
      <w:pPr>
        <w:pStyle w:val="Nivel2"/>
        <w:numPr>
          <w:ilvl w:val="0"/>
          <w:numId w:val="10"/>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"as built", elaborado pelo responsável por sua execução;</w:t>
      </w:r>
    </w:p>
    <w:p w14:paraId="0EC87C3F" w14:textId="77777777" w:rsidR="003E549D" w:rsidRPr="00DA7252" w:rsidRDefault="003801C8">
      <w:pPr>
        <w:pStyle w:val="Nivel2"/>
        <w:numPr>
          <w:ilvl w:val="0"/>
          <w:numId w:val="10"/>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comprovação das ligações definitivas de energia, água, telefone e gás;</w:t>
      </w:r>
    </w:p>
    <w:p w14:paraId="3C532679" w14:textId="77777777" w:rsidR="003E549D" w:rsidRPr="00DA7252" w:rsidRDefault="003801C8">
      <w:pPr>
        <w:pStyle w:val="Nivel2"/>
        <w:numPr>
          <w:ilvl w:val="0"/>
          <w:numId w:val="10"/>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laudo de vistoria do corpo de bombeiros aprovando o serviço;</w:t>
      </w:r>
    </w:p>
    <w:p w14:paraId="5CF7C287" w14:textId="77777777" w:rsidR="003E549D" w:rsidRPr="00DA7252" w:rsidRDefault="003801C8">
      <w:pPr>
        <w:pStyle w:val="Nivel2"/>
        <w:numPr>
          <w:ilvl w:val="0"/>
          <w:numId w:val="10"/>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carta "habite-se", emitida pela prefeitura; e</w:t>
      </w:r>
    </w:p>
    <w:p w14:paraId="27EE9554" w14:textId="77777777" w:rsidR="003E549D" w:rsidRPr="00DA7252" w:rsidRDefault="003801C8">
      <w:pPr>
        <w:pStyle w:val="Nivel2"/>
        <w:numPr>
          <w:ilvl w:val="0"/>
          <w:numId w:val="10"/>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certidão negativa de débitos previdenciários específica para o registro da obra junto ao Cartório de Registro de Imóveis;</w:t>
      </w:r>
    </w:p>
    <w:p w14:paraId="06E37AA8"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8.19. Arquivar, entre outros documentos, de projetos, "as built", especificações técnicas, orçamentos, termos de recebimento, contratos e aditamentos, relatórios de inspeções técnicas após o recebimento do serviço e notificações expedidas.</w:t>
      </w:r>
    </w:p>
    <w:p w14:paraId="5FE528E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8.20.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755F8773"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8.21. Não responder por quaisquer compromissos assumidos pelo Contratado com terceiros, ainda que vinculados à execução do contrato, bem como por qualquer dano causado a terceiros em decorrência de ato do Contratado, de seus empregados, prepostos ou subordinados.</w:t>
      </w:r>
    </w:p>
    <w:p w14:paraId="6CDC3CF0"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8.22. Previamente à expedição da ordem de serviço, verificar pendências, liberar áreas e/ou adotar providências cabíveis para a regularidade do início da sua execução.</w:t>
      </w:r>
    </w:p>
    <w:p w14:paraId="581AAE42" w14:textId="77777777" w:rsidR="003E549D" w:rsidRPr="00DA7252" w:rsidRDefault="003801C8">
      <w:pPr>
        <w:pStyle w:val="Nivel01"/>
        <w:numPr>
          <w:ilvl w:val="0"/>
          <w:numId w:val="0"/>
        </w:numPr>
        <w:spacing w:before="0" w:after="0"/>
        <w:rPr>
          <w:rFonts w:ascii="Times New Roman" w:hAnsi="Times New Roman" w:cs="Times New Roman"/>
          <w:sz w:val="18"/>
          <w:szCs w:val="18"/>
        </w:rPr>
      </w:pPr>
      <w:r w:rsidRPr="00DA7252">
        <w:rPr>
          <w:rFonts w:ascii="Times New Roman" w:hAnsi="Times New Roman" w:cs="Times New Roman"/>
          <w:color w:val="000000"/>
          <w:sz w:val="18"/>
          <w:szCs w:val="18"/>
        </w:rPr>
        <w:t>9. CLÁUSULA NONA - OBRIGAÇÕES DO CONTRATADO</w:t>
      </w:r>
      <w:r w:rsidRPr="00DA7252">
        <w:rPr>
          <w:rFonts w:ascii="Times New Roman" w:hAnsi="Times New Roman" w:cs="Times New Roman"/>
          <w:sz w:val="18"/>
          <w:szCs w:val="18"/>
        </w:rPr>
        <w:t xml:space="preserve"> (</w:t>
      </w:r>
      <w:hyperlink r:id="rId54" w:tooltip="http://www.planalto.gov.br/ccivil_03/_ato2019-2022/2021/lei/L14133.htm#art92&quot; l &quot;art92">
        <w:r w:rsidRPr="00DA7252">
          <w:rPr>
            <w:rStyle w:val="Hyperlink1"/>
            <w:rFonts w:ascii="Times New Roman" w:hAnsi="Times New Roman" w:cs="Times New Roman"/>
            <w:sz w:val="18"/>
            <w:szCs w:val="18"/>
          </w:rPr>
          <w:t>art. 92, XIV, XVI e XVII</w:t>
        </w:r>
      </w:hyperlink>
      <w:r w:rsidRPr="00DA7252">
        <w:rPr>
          <w:rFonts w:ascii="Times New Roman" w:hAnsi="Times New Roman" w:cs="Times New Roman"/>
          <w:sz w:val="18"/>
          <w:szCs w:val="18"/>
        </w:rPr>
        <w:t>)</w:t>
      </w:r>
    </w:p>
    <w:p w14:paraId="129C098C"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07270519"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 Manter preposto aceito pela Administração no local do serviço para representá-lo na execução do contrato.</w:t>
      </w:r>
    </w:p>
    <w:p w14:paraId="7EFB3D43"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               9.2.1. A indicação ou a manutenção do preposto da empresa poderá ser recusada pelo órgão ou entidade, desde que devidamente justificada, devendo a empresa designar outro para o exercício da atividade.</w:t>
      </w:r>
    </w:p>
    <w:p w14:paraId="076A217D"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 Atender às determinações regulares emitidas pelo fiscal do contrato ou autoridade superior (</w:t>
      </w:r>
      <w:hyperlink r:id="rId55" w:tooltip="http://www.planalto.gov.br/ccivil_03/_ato2019-2022/2021/lei/L14133.htm#art137&quot; l &quot;art137">
        <w:r w:rsidRPr="00DA7252">
          <w:rPr>
            <w:rStyle w:val="Hyperlink1"/>
            <w:rFonts w:ascii="Times New Roman" w:hAnsi="Times New Roman" w:cs="Times New Roman"/>
            <w:sz w:val="18"/>
            <w:szCs w:val="18"/>
          </w:rPr>
          <w:t>art. 137, II</w:t>
        </w:r>
      </w:hyperlink>
      <w:r w:rsidRPr="00DA7252">
        <w:rPr>
          <w:rFonts w:ascii="Times New Roman" w:hAnsi="Times New Roman" w:cs="Times New Roman"/>
          <w:sz w:val="18"/>
          <w:szCs w:val="18"/>
        </w:rPr>
        <w:t>)</w:t>
      </w:r>
      <w:r w:rsidRPr="00DA7252">
        <w:rPr>
          <w:rFonts w:ascii="Times New Roman" w:hAnsi="Times New Roman" w:cs="Times New Roman"/>
          <w:color w:val="000000" w:themeColor="text1"/>
          <w:sz w:val="18"/>
          <w:szCs w:val="18"/>
        </w:rPr>
        <w:t xml:space="preserve"> e </w:t>
      </w:r>
      <w:r w:rsidRPr="00DA7252">
        <w:rPr>
          <w:rFonts w:ascii="Times New Roman" w:hAnsi="Times New Roman" w:cs="Times New Roman"/>
          <w:sz w:val="18"/>
          <w:szCs w:val="18"/>
        </w:rPr>
        <w:t>prestar todo esclarecimento ou informação por eles solicitados;</w:t>
      </w:r>
    </w:p>
    <w:p w14:paraId="0D936C7D"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BB5B41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9.5. Reparar, corrigir, remover, reconstruir ou substituir, às suas expensas, no total ou em parte, no prazo fixado pelo fiscal do contrato, os serviços nos quais se verificarem vícios, defeitos ou incorreções resultantes da execução ou dos materiais empregados;</w:t>
      </w:r>
    </w:p>
    <w:p w14:paraId="34CB283B"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9.6. Responsabilizar-se pelos vícios e danos decorrentes da execução do objeto, de acordo com o </w:t>
      </w:r>
      <w:hyperlink r:id="rId56" w:tooltip="https://www.planalto.gov.br/ccivil_03/leis/l8078compilado.htm">
        <w:r w:rsidRPr="00DA7252">
          <w:rPr>
            <w:rStyle w:val="Hyperlink1"/>
            <w:rFonts w:ascii="Times New Roman" w:hAnsi="Times New Roman" w:cs="Times New Roman"/>
            <w:sz w:val="18"/>
            <w:szCs w:val="18"/>
          </w:rPr>
          <w:t>Código de Defesa do Consumidor (Lei nº 8.078, de 1990</w:t>
        </w:r>
      </w:hyperlink>
      <w:r w:rsidRPr="00DA7252">
        <w:rPr>
          <w:rFonts w:ascii="Times New Roman" w:hAnsi="Times New Roman" w:cs="Times New Roman"/>
          <w:sz w:val="18"/>
          <w:szCs w:val="1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0D330B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9.7. Efetuar comunicação ao Contratante, assim que tiver ciência da impossibilidade de realização ou finalização do serviço no prazo estabelecido, para adoção de ações de contingência cabíveis. </w:t>
      </w:r>
    </w:p>
    <w:p w14:paraId="710152D8"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9.8. Não contratar, durante a vigência do contrato, cônjuge, companheiro ou parente em linha reta, colateral ou por afinidade, até o terceiro grau, de dirigente do contratante ou do fiscal ou gestor do contrato, nos termos do </w:t>
      </w:r>
      <w:hyperlink r:id="rId57" w:tooltip="http://www.planalto.gov.br/ccivil_03/_ato2019-2022/2021/lei/L14133.htm#art48&quot; l &quot;art48">
        <w:r w:rsidRPr="00DA7252">
          <w:rPr>
            <w:rStyle w:val="Hyperlink1"/>
            <w:rFonts w:ascii="Times New Roman" w:hAnsi="Times New Roman" w:cs="Times New Roman"/>
            <w:sz w:val="18"/>
            <w:szCs w:val="18"/>
          </w:rPr>
          <w:t>artigo 48, parágrafo único, da Lei nº 14.133, de 2021</w:t>
        </w:r>
      </w:hyperlink>
      <w:r w:rsidRPr="00DA7252">
        <w:rPr>
          <w:rFonts w:ascii="Times New Roman" w:hAnsi="Times New Roman" w:cs="Times New Roman"/>
          <w:sz w:val="18"/>
          <w:szCs w:val="18"/>
        </w:rPr>
        <w:t>;</w:t>
      </w:r>
    </w:p>
    <w:p w14:paraId="5AD40B4C"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9.9. Quando não for possível a verificação da regularidade no Sistema de Cadastro </w:t>
      </w:r>
      <w:r w:rsidRPr="00DA7252">
        <w:rPr>
          <w:rFonts w:ascii="Times New Roman" w:hAnsi="Times New Roman" w:cs="Times New Roman"/>
          <w:sz w:val="18"/>
          <w:szCs w:val="18"/>
        </w:rPr>
        <w:t xml:space="preserve">de Fornecedores – SICAF, o contratado deverá entregar ao setor responsável pela fiscalização do contrato, até o dia trinta do mês seguinte ao da prestação dos serviços, os seguintes documentos: </w:t>
      </w:r>
    </w:p>
    <w:p w14:paraId="13C252EE" w14:textId="77777777" w:rsidR="003E549D" w:rsidRPr="00DA7252" w:rsidRDefault="003801C8">
      <w:pPr>
        <w:pStyle w:val="Nivel2"/>
        <w:numPr>
          <w:ilvl w:val="0"/>
          <w:numId w:val="14"/>
        </w:numPr>
        <w:ind w:left="0" w:firstLine="0"/>
        <w:rPr>
          <w:rFonts w:ascii="Times New Roman" w:hAnsi="Times New Roman" w:cs="Times New Roman"/>
          <w:sz w:val="18"/>
          <w:szCs w:val="18"/>
        </w:rPr>
      </w:pPr>
      <w:r w:rsidRPr="00DA7252">
        <w:rPr>
          <w:rFonts w:ascii="Times New Roman" w:hAnsi="Times New Roman" w:cs="Times New Roman"/>
          <w:sz w:val="18"/>
          <w:szCs w:val="18"/>
        </w:rPr>
        <w:t xml:space="preserve">Prova de regularidade relativa à Seguridade Social; </w:t>
      </w:r>
    </w:p>
    <w:p w14:paraId="20F432A7" w14:textId="77777777" w:rsidR="003E549D" w:rsidRPr="00DA7252" w:rsidRDefault="003801C8">
      <w:pPr>
        <w:pStyle w:val="Nivel2"/>
        <w:numPr>
          <w:ilvl w:val="0"/>
          <w:numId w:val="14"/>
        </w:numPr>
        <w:ind w:left="0" w:firstLine="0"/>
        <w:rPr>
          <w:rFonts w:ascii="Times New Roman" w:hAnsi="Times New Roman" w:cs="Times New Roman"/>
          <w:sz w:val="18"/>
          <w:szCs w:val="18"/>
        </w:rPr>
      </w:pPr>
      <w:r w:rsidRPr="00DA7252">
        <w:rPr>
          <w:rFonts w:ascii="Times New Roman" w:hAnsi="Times New Roman" w:cs="Times New Roman"/>
          <w:sz w:val="18"/>
          <w:szCs w:val="18"/>
        </w:rPr>
        <w:t>Certidão conjunta relativa aos tributos federais e à Dívida Ativa da União;</w:t>
      </w:r>
    </w:p>
    <w:p w14:paraId="5348015D" w14:textId="77777777" w:rsidR="003E549D" w:rsidRPr="00DA7252" w:rsidRDefault="003801C8">
      <w:pPr>
        <w:pStyle w:val="Nivel2"/>
        <w:numPr>
          <w:ilvl w:val="0"/>
          <w:numId w:val="14"/>
        </w:numPr>
        <w:ind w:left="0" w:firstLine="0"/>
        <w:rPr>
          <w:rFonts w:ascii="Times New Roman" w:hAnsi="Times New Roman" w:cs="Times New Roman"/>
          <w:sz w:val="18"/>
          <w:szCs w:val="18"/>
        </w:rPr>
      </w:pPr>
      <w:r w:rsidRPr="00DA7252">
        <w:rPr>
          <w:rFonts w:ascii="Times New Roman" w:hAnsi="Times New Roman" w:cs="Times New Roman"/>
          <w:sz w:val="18"/>
          <w:szCs w:val="18"/>
        </w:rPr>
        <w:t xml:space="preserve">Certidões que comprovem a regularidade perante a Fazenda Municipal ou Distrital do domicílio ou sede do contratado; </w:t>
      </w:r>
    </w:p>
    <w:p w14:paraId="0C693EAE" w14:textId="77777777" w:rsidR="003E549D" w:rsidRPr="00DA7252" w:rsidRDefault="003801C8">
      <w:pPr>
        <w:pStyle w:val="Nivel2"/>
        <w:numPr>
          <w:ilvl w:val="0"/>
          <w:numId w:val="14"/>
        </w:numPr>
        <w:ind w:left="0" w:firstLine="0"/>
        <w:rPr>
          <w:rFonts w:ascii="Times New Roman" w:hAnsi="Times New Roman" w:cs="Times New Roman"/>
          <w:sz w:val="18"/>
          <w:szCs w:val="18"/>
        </w:rPr>
      </w:pPr>
      <w:r w:rsidRPr="00DA7252">
        <w:rPr>
          <w:rFonts w:ascii="Times New Roman" w:hAnsi="Times New Roman" w:cs="Times New Roman"/>
          <w:sz w:val="18"/>
          <w:szCs w:val="18"/>
        </w:rPr>
        <w:t>Certidão de Regularidade do FGTS – CRF; e</w:t>
      </w:r>
    </w:p>
    <w:p w14:paraId="3C965049" w14:textId="77777777" w:rsidR="003E549D" w:rsidRPr="00DA7252" w:rsidRDefault="003801C8">
      <w:pPr>
        <w:pStyle w:val="Nivel2"/>
        <w:numPr>
          <w:ilvl w:val="0"/>
          <w:numId w:val="14"/>
        </w:numPr>
        <w:ind w:left="0" w:firstLine="0"/>
        <w:rPr>
          <w:rFonts w:ascii="Times New Roman" w:hAnsi="Times New Roman" w:cs="Times New Roman"/>
          <w:sz w:val="18"/>
          <w:szCs w:val="18"/>
        </w:rPr>
      </w:pPr>
      <w:r w:rsidRPr="00DA7252">
        <w:rPr>
          <w:rFonts w:ascii="Times New Roman" w:hAnsi="Times New Roman" w:cs="Times New Roman"/>
          <w:sz w:val="18"/>
          <w:szCs w:val="18"/>
        </w:rPr>
        <w:t xml:space="preserve">Certidão Negativa de Débitos Trabalhistas – CNDT; </w:t>
      </w:r>
    </w:p>
    <w:p w14:paraId="6D92C76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2F88DD0"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9.11. Comunicar ao Fiscal do contrato, no prazo de 24 (vinte e quatro) horas, qualquer ocorrência anormal ou acidente que se verifique no local dos serviços.</w:t>
      </w:r>
    </w:p>
    <w:p w14:paraId="046544D9"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9.12. Prestar todo esclarecimento ou informação solicitada pelo Contratante ou por seus prepostos, garantindo-lhes o acesso, a qualquer tempo, ao local dos trabalhos, bem como aos documentos relativos à execução do empreendimento.</w:t>
      </w:r>
    </w:p>
    <w:p w14:paraId="3C0EFBF8"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9.13. Paralisar, por determinação do Contratante, qualquer atividade que não esteja sendo executada de acordo com a boa técnica ou que ponha em risco a segurança de pessoas ou bens de terceiros.</w:t>
      </w:r>
    </w:p>
    <w:p w14:paraId="25E52958"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9.14. Promover a guarda, manutenção e vigilância de materiais, ferramentas, e tudo o que for necessário à execução do objeto, durante a vigência do contrato.</w:t>
      </w:r>
    </w:p>
    <w:p w14:paraId="636FDD0C"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9.15. Conduzir os trabalhos com estrita observância às normas da legislação pertinente, cumprindo as determinações dos Poderes Públicos, mantendo sempre limpo o local dos serviços e nas melhores condições de segurança, higiene e disciplina.</w:t>
      </w:r>
    </w:p>
    <w:p w14:paraId="55800B85"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9.16. Submeter previamente, por escrito, ao Contratante, para análise e aprovação, quaisquer mudanças nos métodos executivos que fujam às especificações do memorial descritivo ou instrumento congênere.</w:t>
      </w:r>
    </w:p>
    <w:p w14:paraId="2C46D851"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9.17. Não permitir a utilização de qualquer trabalho do menor de dezesseis anos, exceto na condição de aprendiz para os maiores de quatorze anos, nem permitir a utilização do trabalho do menor de dezoito anos em trabalho noturno, perigoso ou insalubre;</w:t>
      </w:r>
    </w:p>
    <w:p w14:paraId="34E55D97"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9.18. Manter durante toda a vigência do contrato, em compatibilidade com as obrigações assumidas, todas as condições exigidas para habilitação na licitação; </w:t>
      </w:r>
    </w:p>
    <w:p w14:paraId="5E442C3E"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9.19. Cumprir, durante todo o período de execução do contrato, a reserva de cargos prevista em lei para pessoa com deficiência, para reabilitado da Previdência Social ou para aprendiz, bem como as reservas de cargos previstas na legislação (</w:t>
      </w:r>
      <w:hyperlink r:id="rId58" w:tooltip="http://www.planalto.gov.br/ccivil_03/_ato2019-2022/2021/lei/L14133.htm#art116&quot; l &quot;art116">
        <w:r w:rsidRPr="00DA7252">
          <w:rPr>
            <w:rStyle w:val="Hyperlink1"/>
            <w:rFonts w:ascii="Times New Roman" w:hAnsi="Times New Roman" w:cs="Times New Roman"/>
            <w:sz w:val="18"/>
            <w:szCs w:val="18"/>
          </w:rPr>
          <w:t>art. 116</w:t>
        </w:r>
      </w:hyperlink>
      <w:r w:rsidRPr="00DA7252">
        <w:rPr>
          <w:rFonts w:ascii="Times New Roman" w:hAnsi="Times New Roman" w:cs="Times New Roman"/>
          <w:sz w:val="18"/>
          <w:szCs w:val="18"/>
        </w:rPr>
        <w:t>);</w:t>
      </w:r>
    </w:p>
    <w:p w14:paraId="78621DD0"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9.20. Comprovar a reserva de cargos a que se refere a cláusula acima, no prazo fixado pelo fiscal do contrato, com a indicação dos empregados que preencheram as referidas vagas (</w:t>
      </w:r>
      <w:hyperlink r:id="rId59" w:tooltip="http://www.planalto.gov.br/ccivil_03/_ato2019-2022/2021/lei/L14133.htm#art116&quot; l &quot;art116">
        <w:r w:rsidRPr="00DA7252">
          <w:rPr>
            <w:rStyle w:val="Hyperlink1"/>
            <w:rFonts w:ascii="Times New Roman" w:hAnsi="Times New Roman" w:cs="Times New Roman"/>
            <w:sz w:val="18"/>
            <w:szCs w:val="18"/>
          </w:rPr>
          <w:t>art. 116, parágrafo único</w:t>
        </w:r>
      </w:hyperlink>
      <w:r w:rsidRPr="00DA7252">
        <w:rPr>
          <w:rFonts w:ascii="Times New Roman" w:hAnsi="Times New Roman" w:cs="Times New Roman"/>
          <w:sz w:val="18"/>
          <w:szCs w:val="18"/>
        </w:rPr>
        <w:t>);</w:t>
      </w:r>
    </w:p>
    <w:p w14:paraId="671EA5D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9.21. Guardar sigilo sobre todas as informações obtidas em decorrência do cumprimento do contrato;</w:t>
      </w:r>
    </w:p>
    <w:p w14:paraId="1DCD8E9D"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0" w:tooltip="http://www.planalto.gov.br/ccivil_03/_ato2019-2022/2021/lei/L14133.htm#art124&quot; l &quot;art124">
        <w:r w:rsidRPr="00DA7252">
          <w:rPr>
            <w:rStyle w:val="Hyperlink1"/>
            <w:rFonts w:ascii="Times New Roman" w:hAnsi="Times New Roman" w:cs="Times New Roman"/>
            <w:sz w:val="18"/>
            <w:szCs w:val="18"/>
          </w:rPr>
          <w:t>art. 124, II, d, da Lei nº 14.133, de 2021</w:t>
        </w:r>
      </w:hyperlink>
      <w:r w:rsidRPr="00DA7252">
        <w:rPr>
          <w:rFonts w:ascii="Times New Roman" w:hAnsi="Times New Roman" w:cs="Times New Roman"/>
          <w:sz w:val="18"/>
          <w:szCs w:val="18"/>
        </w:rPr>
        <w:t>;</w:t>
      </w:r>
    </w:p>
    <w:p w14:paraId="71E4DE85"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9.23. Cumprir, além dos postulados legais vigentes de âmbito federal, estadual ou municipal, as normas de segurança do Contratante;</w:t>
      </w:r>
    </w:p>
    <w:p w14:paraId="74398B13"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9.24. Manter os empregados nos horários predeterminados pelo Contratante.</w:t>
      </w:r>
    </w:p>
    <w:p w14:paraId="5E99545B"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9.25. Apresentar os empregados devidamente identificados por meio de crachá.</w:t>
      </w:r>
    </w:p>
    <w:p w14:paraId="3B461C0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9.26. Apresentar ao Contratante, quando for o caso, a relação nominal dos empregados que adentrarão no órgão para a execução do serviço.</w:t>
      </w:r>
    </w:p>
    <w:p w14:paraId="0BADDA6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9.27. Observar os preceitos da legislação sobre a jornada de trabalho, conforme a categoria profissional.</w:t>
      </w:r>
    </w:p>
    <w:p w14:paraId="27A0CBE2"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9.28.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EBA597E"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9.29. Instruir seus empregados quanto à necessidade de acatar as Normas Internas do Contratante.</w:t>
      </w:r>
    </w:p>
    <w:p w14:paraId="2E08200D"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9.30.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8C24E12"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9.31. Instruir os seus empregados, quanto à prevenção de incêndios nas áreas do Contratante.</w:t>
      </w:r>
    </w:p>
    <w:p w14:paraId="2139B69F"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9.32. Adotar as providências e precauções necessárias, inclusive consulta nos respectivos órgãos, se necessário for, a fim de que não venham a ser danificadas as redes hidrossanitárias, elétricas e de comunicação.</w:t>
      </w:r>
    </w:p>
    <w:p w14:paraId="3E1FC070"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9.33. Estar registrada ou inscrita no Conselho Profissional competente, conforme as áreas de atuação previstas no Termo de Referência, em plena validade.</w:t>
      </w:r>
    </w:p>
    <w:p w14:paraId="632657E3"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9.34. Obter junto aos órgãos competentes, conforme o caso, as licenças necessárias e demais documentos e autorizações exigíveis, na forma da legislação aplicável.</w:t>
      </w:r>
    </w:p>
    <w:p w14:paraId="51067914"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9.35.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005FD76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9.36.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7D72371"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9.37. Utilizar somente matéria-prima florestal procedente, nos termos do </w:t>
      </w:r>
      <w:hyperlink r:id="rId61" w:tooltip="http://www.planalto.gov.br/ccivil_03/_ato2004-2006/2006/decreto/d5975.htm#art11&quot; l &quot;art11">
        <w:r w:rsidRPr="00DA7252">
          <w:rPr>
            <w:rStyle w:val="Hyperlink1"/>
            <w:rFonts w:ascii="Times New Roman" w:hAnsi="Times New Roman" w:cs="Times New Roman"/>
            <w:sz w:val="18"/>
            <w:szCs w:val="18"/>
          </w:rPr>
          <w:t>artigo 11 do Decreto n° 5.975, de 2006</w:t>
        </w:r>
      </w:hyperlink>
      <w:r w:rsidRPr="00DA7252">
        <w:rPr>
          <w:rFonts w:ascii="Times New Roman" w:hAnsi="Times New Roman" w:cs="Times New Roman"/>
          <w:sz w:val="18"/>
          <w:szCs w:val="18"/>
        </w:rPr>
        <w:t xml:space="preserve">, de: </w:t>
      </w:r>
    </w:p>
    <w:p w14:paraId="13779985" w14:textId="77777777" w:rsidR="003E549D" w:rsidRPr="00DA7252" w:rsidRDefault="003801C8">
      <w:pPr>
        <w:pStyle w:val="Nivel2"/>
        <w:numPr>
          <w:ilvl w:val="0"/>
          <w:numId w:val="15"/>
        </w:numPr>
        <w:ind w:left="0" w:firstLine="0"/>
        <w:rPr>
          <w:rFonts w:ascii="Times New Roman" w:hAnsi="Times New Roman" w:cs="Times New Roman"/>
          <w:sz w:val="18"/>
          <w:szCs w:val="18"/>
        </w:rPr>
      </w:pPr>
      <w:r w:rsidRPr="00DA7252">
        <w:rPr>
          <w:rFonts w:ascii="Times New Roman" w:hAnsi="Times New Roman" w:cs="Times New Roman"/>
          <w:sz w:val="18"/>
          <w:szCs w:val="18"/>
        </w:rPr>
        <w:t>manejo florestal, realizado por meio de Plano de Manejo Florestal Sustentável - PMFS devidamente aprovado pelo órgão competente do Sistema Nacional do Meio Ambiente - SISNAMA;</w:t>
      </w:r>
    </w:p>
    <w:p w14:paraId="6E4941BB" w14:textId="77777777" w:rsidR="003E549D" w:rsidRPr="00DA7252" w:rsidRDefault="003801C8">
      <w:pPr>
        <w:pStyle w:val="Nivel2"/>
        <w:numPr>
          <w:ilvl w:val="0"/>
          <w:numId w:val="15"/>
        </w:numPr>
        <w:ind w:left="0" w:firstLine="0"/>
        <w:rPr>
          <w:rFonts w:ascii="Times New Roman" w:hAnsi="Times New Roman" w:cs="Times New Roman"/>
          <w:sz w:val="18"/>
          <w:szCs w:val="18"/>
        </w:rPr>
      </w:pPr>
      <w:r w:rsidRPr="00DA7252">
        <w:rPr>
          <w:rFonts w:ascii="Times New Roman" w:hAnsi="Times New Roman" w:cs="Times New Roman"/>
          <w:sz w:val="18"/>
          <w:szCs w:val="18"/>
        </w:rPr>
        <w:t xml:space="preserve">supressão da vegetação natural, devidamente autorizada pelo órgão competente do Sistema Nacional do Meio Ambiente - SISNAMA; </w:t>
      </w:r>
    </w:p>
    <w:p w14:paraId="0B6B888A" w14:textId="77777777" w:rsidR="003E549D" w:rsidRPr="00DA7252" w:rsidRDefault="003801C8">
      <w:pPr>
        <w:pStyle w:val="Nivel2"/>
        <w:numPr>
          <w:ilvl w:val="0"/>
          <w:numId w:val="15"/>
        </w:numPr>
        <w:ind w:left="0" w:firstLine="0"/>
        <w:rPr>
          <w:rFonts w:ascii="Times New Roman" w:hAnsi="Times New Roman" w:cs="Times New Roman"/>
          <w:sz w:val="18"/>
          <w:szCs w:val="18"/>
        </w:rPr>
      </w:pPr>
      <w:r w:rsidRPr="00DA7252">
        <w:rPr>
          <w:rFonts w:ascii="Times New Roman" w:hAnsi="Times New Roman" w:cs="Times New Roman"/>
          <w:sz w:val="18"/>
          <w:szCs w:val="18"/>
        </w:rPr>
        <w:t xml:space="preserve">florestas plantadas; e </w:t>
      </w:r>
    </w:p>
    <w:p w14:paraId="3761D54C" w14:textId="77777777" w:rsidR="003E549D" w:rsidRPr="00DA7252" w:rsidRDefault="003801C8">
      <w:pPr>
        <w:pStyle w:val="Nivel2"/>
        <w:numPr>
          <w:ilvl w:val="0"/>
          <w:numId w:val="15"/>
        </w:numPr>
        <w:ind w:left="0" w:firstLine="0"/>
        <w:rPr>
          <w:rFonts w:ascii="Times New Roman" w:hAnsi="Times New Roman" w:cs="Times New Roman"/>
          <w:sz w:val="18"/>
          <w:szCs w:val="18"/>
        </w:rPr>
      </w:pPr>
      <w:r w:rsidRPr="00DA7252">
        <w:rPr>
          <w:rFonts w:ascii="Times New Roman" w:hAnsi="Times New Roman" w:cs="Times New Roman"/>
          <w:sz w:val="18"/>
          <w:szCs w:val="18"/>
        </w:rPr>
        <w:t>outras fontes de biomassa florestal, definidas em normas específicas do órgão ambiental competente.</w:t>
      </w:r>
    </w:p>
    <w:p w14:paraId="3F40A32B"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9.38. Comprovar a procedência legal dos produtos ou subprodutos florestais utilizados em cada etapa da execução contratual, nos termos do </w:t>
      </w:r>
      <w:hyperlink r:id="rId62" w:tooltip="https://www.gov.br/compras/pt-br/acesso-a-informacao/legislacao/instrucoes-normativas/instrucao-normativa-no-01-de-19-de-janeiro-de-2010">
        <w:r w:rsidRPr="00DA7252">
          <w:rPr>
            <w:rStyle w:val="Hyperlink1"/>
            <w:rFonts w:ascii="Times New Roman" w:hAnsi="Times New Roman" w:cs="Times New Roman"/>
            <w:sz w:val="18"/>
            <w:szCs w:val="18"/>
          </w:rPr>
          <w:t>artigo 4°, inciso IX, da Instrução Normativa SLTI/MP n° 1, de 19/01/2010</w:t>
        </w:r>
      </w:hyperlink>
      <w:r w:rsidRPr="00DA7252">
        <w:rPr>
          <w:rFonts w:ascii="Times New Roman" w:hAnsi="Times New Roman" w:cs="Times New Roman"/>
          <w:sz w:val="18"/>
          <w:szCs w:val="18"/>
        </w:rPr>
        <w:t xml:space="preserve">, por ocasião da respectiva medição, mediante a apresentação dos seguintes documentos, conforme o caso: </w:t>
      </w:r>
    </w:p>
    <w:p w14:paraId="2DC08B4E" w14:textId="77777777" w:rsidR="003E549D" w:rsidRPr="00DA7252" w:rsidRDefault="003801C8">
      <w:pPr>
        <w:pStyle w:val="PargrafodaLista"/>
        <w:numPr>
          <w:ilvl w:val="0"/>
          <w:numId w:val="16"/>
        </w:numPr>
        <w:spacing w:before="120" w:after="120" w:line="276" w:lineRule="auto"/>
        <w:ind w:left="0" w:firstLine="0"/>
        <w:jc w:val="both"/>
        <w:rPr>
          <w:rFonts w:ascii="Times New Roman" w:hAnsi="Times New Roman" w:cs="Times New Roman"/>
          <w:sz w:val="18"/>
          <w:szCs w:val="18"/>
        </w:rPr>
      </w:pPr>
      <w:r w:rsidRPr="00DA7252">
        <w:rPr>
          <w:rFonts w:ascii="Times New Roman" w:eastAsia="Calibri" w:hAnsi="Times New Roman" w:cs="Times New Roman"/>
          <w:sz w:val="18"/>
          <w:szCs w:val="18"/>
          <w:lang w:eastAsia="en-US"/>
        </w:rPr>
        <w:t xml:space="preserve">Cópias autenticadas das notas fiscais de aquisição dos produtos ou subprodutos florestais; </w:t>
      </w:r>
    </w:p>
    <w:p w14:paraId="4EACEB47" w14:textId="77777777" w:rsidR="003E549D" w:rsidRPr="00DA7252" w:rsidRDefault="003801C8">
      <w:pPr>
        <w:pStyle w:val="PargrafodaLista"/>
        <w:numPr>
          <w:ilvl w:val="0"/>
          <w:numId w:val="16"/>
        </w:numPr>
        <w:spacing w:before="120" w:after="120" w:line="276" w:lineRule="auto"/>
        <w:ind w:left="0" w:firstLine="0"/>
        <w:jc w:val="both"/>
        <w:rPr>
          <w:rFonts w:ascii="Times New Roman" w:hAnsi="Times New Roman" w:cs="Times New Roman"/>
          <w:sz w:val="18"/>
          <w:szCs w:val="18"/>
        </w:rPr>
      </w:pPr>
      <w:r w:rsidRPr="00DA7252">
        <w:rPr>
          <w:rFonts w:ascii="Times New Roman" w:eastAsia="Calibri" w:hAnsi="Times New Roman" w:cs="Times New Roman"/>
          <w:sz w:val="18"/>
          <w:szCs w:val="18"/>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3" w:tooltip="https://www.planalto.gov.br/ccivil_03/leis/l6938.htm#art17&quot; l &quot;art17">
        <w:r w:rsidRPr="00DA7252">
          <w:rPr>
            <w:rStyle w:val="Hyperlink1"/>
            <w:rFonts w:ascii="Times New Roman" w:eastAsia="Calibri" w:hAnsi="Times New Roman" w:cs="Times New Roman"/>
            <w:sz w:val="18"/>
            <w:szCs w:val="18"/>
            <w:lang w:eastAsia="en-US"/>
          </w:rPr>
          <w:t>artigo 17, inciso II, da Lei n° 6.938, de 1981</w:t>
        </w:r>
      </w:hyperlink>
      <w:r w:rsidRPr="00DA7252">
        <w:rPr>
          <w:rFonts w:ascii="Times New Roman" w:eastAsia="Calibri" w:hAnsi="Times New Roman" w:cs="Times New Roman"/>
          <w:sz w:val="18"/>
          <w:szCs w:val="18"/>
          <w:lang w:eastAsia="en-US"/>
        </w:rPr>
        <w:t>, e legislação correlata;</w:t>
      </w:r>
    </w:p>
    <w:p w14:paraId="5ACAE89F" w14:textId="77777777" w:rsidR="003E549D" w:rsidRPr="00DA7252" w:rsidRDefault="003801C8">
      <w:pPr>
        <w:pStyle w:val="PargrafodaLista"/>
        <w:numPr>
          <w:ilvl w:val="0"/>
          <w:numId w:val="16"/>
        </w:numPr>
        <w:spacing w:before="120" w:after="120" w:line="276" w:lineRule="auto"/>
        <w:ind w:left="0" w:firstLine="0"/>
        <w:jc w:val="both"/>
        <w:rPr>
          <w:rFonts w:ascii="Times New Roman" w:hAnsi="Times New Roman" w:cs="Times New Roman"/>
          <w:sz w:val="18"/>
          <w:szCs w:val="18"/>
        </w:rPr>
      </w:pPr>
      <w:r w:rsidRPr="00DA7252">
        <w:rPr>
          <w:rFonts w:ascii="Times New Roman" w:eastAsia="Calibri" w:hAnsi="Times New Roman" w:cs="Times New Roman"/>
          <w:sz w:val="18"/>
          <w:szCs w:val="18"/>
          <w:lang w:eastAsia="en-US"/>
        </w:rPr>
        <w:t xml:space="preserve">Documento de Origem Florestal – DOF, instituído pela </w:t>
      </w:r>
      <w:hyperlink r:id="rId64" w:tooltip="http://www.ibama.gov.br/component/legislacao/?view=legislacao&amp;legislacao=112647">
        <w:r w:rsidRPr="00DA7252">
          <w:rPr>
            <w:rFonts w:ascii="Times New Roman" w:hAnsi="Times New Roman" w:cs="Times New Roman"/>
            <w:sz w:val="18"/>
            <w:szCs w:val="18"/>
            <w:lang w:eastAsia="en-US"/>
          </w:rPr>
          <w:t>Portaria n° 253, de 18/08/2006</w:t>
        </w:r>
      </w:hyperlink>
      <w:r w:rsidRPr="00DA7252">
        <w:rPr>
          <w:rFonts w:ascii="Times New Roman" w:eastAsia="Calibri" w:hAnsi="Times New Roman" w:cs="Times New Roman"/>
          <w:sz w:val="18"/>
          <w:szCs w:val="18"/>
          <w:lang w:eastAsia="en-US"/>
        </w:rPr>
        <w:t xml:space="preserve">, do Ministério do Meio Ambiente, e </w:t>
      </w:r>
      <w:hyperlink r:id="rId65" w:tooltip="http://www.ibama.gov.br/phocadownload/sinaflor/2018/2018-06-13-Ibama-IN-IBAMA-21-24-12-2014-SINAFLOR-DOF-compilada.pdf">
        <w:r w:rsidRPr="00DA7252">
          <w:rPr>
            <w:rFonts w:ascii="Times New Roman" w:hAnsi="Times New Roman" w:cs="Times New Roman"/>
            <w:sz w:val="18"/>
            <w:szCs w:val="18"/>
            <w:lang w:eastAsia="en-US"/>
          </w:rPr>
          <w:t>Instrução Normativa IBAMA n° 21, de 24/12/2014</w:t>
        </w:r>
      </w:hyperlink>
      <w:r w:rsidRPr="00DA7252">
        <w:rPr>
          <w:rFonts w:ascii="Times New Roman" w:eastAsia="Calibri" w:hAnsi="Times New Roman" w:cs="Times New Roman"/>
          <w:sz w:val="18"/>
          <w:szCs w:val="18"/>
          <w:lang w:eastAsia="en-US"/>
        </w:rPr>
        <w:t>, quando se tratar de produtos ou subprodutos florestais de origem nativa cujo transporte e armazenamento exijam a emissão de tal licença obrigatória; e</w:t>
      </w:r>
    </w:p>
    <w:p w14:paraId="354AEFD5"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9.39. 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16DF9094"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9.40. Observar as </w:t>
      </w:r>
      <w:r w:rsidRPr="00DA7252">
        <w:rPr>
          <w:rFonts w:ascii="Times New Roman" w:hAnsi="Times New Roman" w:cs="Times New Roman"/>
          <w:sz w:val="18"/>
          <w:szCs w:val="18"/>
        </w:rPr>
        <w:t>diretrizes</w:t>
      </w:r>
      <w:r w:rsidRPr="00DA7252">
        <w:rPr>
          <w:rFonts w:ascii="Times New Roman" w:hAnsi="Times New Roman" w:cs="Times New Roman"/>
          <w:sz w:val="18"/>
          <w:szCs w:val="18"/>
          <w:lang w:eastAsia="en-US"/>
        </w:rPr>
        <w:t xml:space="preserve">, critérios e procedimentos para a gestão dos resíduos da construção civil </w:t>
      </w:r>
      <w:r w:rsidRPr="00DA7252">
        <w:rPr>
          <w:rFonts w:ascii="Times New Roman" w:hAnsi="Times New Roman" w:cs="Times New Roman"/>
          <w:sz w:val="18"/>
          <w:szCs w:val="18"/>
        </w:rPr>
        <w:t>estabelecidos</w:t>
      </w:r>
      <w:r w:rsidRPr="00DA7252">
        <w:rPr>
          <w:rFonts w:ascii="Times New Roman" w:hAnsi="Times New Roman" w:cs="Times New Roman"/>
          <w:sz w:val="18"/>
          <w:szCs w:val="18"/>
          <w:lang w:eastAsia="en-US"/>
        </w:rPr>
        <w:t xml:space="preserve"> na Resolução nº 307, de 05/07/2002, com as alterações posteriores, do Conselho Nacional de Meio Ambiente - CONAMA, conforme </w:t>
      </w:r>
      <w:hyperlink r:id="rId66" w:tooltip="https://www.gov.br/compras/pt-br/acesso-a-informacao/legislacao/instrucoes-normativas/instrucao-normativa-no-01-de-19-de-janeiro-de-2010#art4§2&quot; l &quot;art4§2">
        <w:r w:rsidRPr="00DA7252">
          <w:rPr>
            <w:rStyle w:val="Hyperlink1"/>
            <w:rFonts w:ascii="Times New Roman" w:eastAsia="Calibri" w:hAnsi="Times New Roman" w:cs="Times New Roman"/>
            <w:sz w:val="18"/>
            <w:szCs w:val="18"/>
            <w:lang w:eastAsia="en-US"/>
          </w:rPr>
          <w:t>artigo 4°, §§ 2° e 3°, da Instrução Normativa SLTI/MP n° 1, de 19/01/2010</w:t>
        </w:r>
      </w:hyperlink>
      <w:r w:rsidRPr="00DA7252">
        <w:rPr>
          <w:rFonts w:ascii="Times New Roman" w:hAnsi="Times New Roman" w:cs="Times New Roman"/>
          <w:sz w:val="18"/>
          <w:szCs w:val="18"/>
          <w:lang w:eastAsia="en-US"/>
        </w:rPr>
        <w:t>, nos seguintes termos:</w:t>
      </w:r>
    </w:p>
    <w:p w14:paraId="19BA3B3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9.40.1.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187E37FF"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 Nos termos dos </w:t>
      </w:r>
      <w:hyperlink r:id="rId67" w:tooltip="https://cetesb.sp.gov.br/licenciamento/documentos/2002_Res_CONAMA_307.pdf">
        <w:r w:rsidRPr="00DA7252">
          <w:rPr>
            <w:rStyle w:val="Hyperlink1"/>
            <w:rFonts w:ascii="Times New Roman" w:eastAsia="Calibri" w:hAnsi="Times New Roman" w:cs="Times New Roman"/>
            <w:sz w:val="18"/>
            <w:szCs w:val="18"/>
            <w:lang w:eastAsia="en-US"/>
          </w:rPr>
          <w:t>artigos 3° e 10° da Resolução CONAMA n° 307, de 05/07/2002</w:t>
        </w:r>
      </w:hyperlink>
      <w:r w:rsidRPr="00DA7252">
        <w:rPr>
          <w:rFonts w:ascii="Times New Roman" w:hAnsi="Times New Roman" w:cs="Times New Roman"/>
          <w:sz w:val="18"/>
          <w:szCs w:val="18"/>
          <w:lang w:eastAsia="en-US"/>
        </w:rPr>
        <w:t>, o Contratado deverá providenciar a destinação ambientalmente adequada dos resíduos da construção civil originários da contratação, obedecendo, no que couber, aos seguintes procedimentos:</w:t>
      </w:r>
    </w:p>
    <w:p w14:paraId="3D370003" w14:textId="77777777" w:rsidR="003E549D" w:rsidRPr="00DA7252" w:rsidRDefault="003801C8">
      <w:pPr>
        <w:pStyle w:val="Nivel4"/>
        <w:numPr>
          <w:ilvl w:val="0"/>
          <w:numId w:val="0"/>
        </w:numPr>
        <w:tabs>
          <w:tab w:val="left" w:pos="1275"/>
          <w:tab w:val="left" w:pos="1361"/>
        </w:tabs>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9.40.2.1. resíduos Classe A (reutilizáveis ou recicláveis como agregados): deverão ser reutilizados ou reciclados na forma de agregados, ou encaminhados a aterros de resíduos classe A de preservação de material para usos futuros. </w:t>
      </w:r>
    </w:p>
    <w:p w14:paraId="02084CC8" w14:textId="77777777" w:rsidR="003E549D" w:rsidRPr="00DA7252" w:rsidRDefault="003801C8">
      <w:pPr>
        <w:pStyle w:val="Nivel4"/>
        <w:numPr>
          <w:ilvl w:val="0"/>
          <w:numId w:val="0"/>
        </w:numPr>
        <w:tabs>
          <w:tab w:val="left" w:pos="1136"/>
          <w:tab w:val="left" w:pos="1414"/>
        </w:tabs>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9.40.2.2. resíduos Classe B (recicláveis para outras destinações): deverão ser reutilizados, reciclados ou encaminhados a áreas de armazenamento temporário, sendo dispostos de modo a permitir a sua utilização ou reciclagem futura.</w:t>
      </w:r>
    </w:p>
    <w:p w14:paraId="13765865" w14:textId="77777777" w:rsidR="003E549D" w:rsidRPr="00DA7252" w:rsidRDefault="003801C8">
      <w:pPr>
        <w:pStyle w:val="Nivel4"/>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3E29D5F6" w14:textId="77777777" w:rsidR="003E549D" w:rsidRPr="00DA7252" w:rsidRDefault="003801C8">
      <w:pPr>
        <w:pStyle w:val="Nivel4"/>
        <w:numPr>
          <w:ilvl w:val="0"/>
          <w:numId w:val="0"/>
        </w:numPr>
        <w:tabs>
          <w:tab w:val="left" w:pos="857"/>
          <w:tab w:val="left" w:pos="1018"/>
          <w:tab w:val="left" w:pos="1050"/>
        </w:tabs>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9.40.2.4. resíduos Classe D (perigosos, contaminados ou prejudiciais à saúde): deverão ser armazenados, transportados, reutilizados e destinados em conformidade com as normas técnicas específicas.</w:t>
      </w:r>
    </w:p>
    <w:p w14:paraId="660222D8"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9.40.2.5. Em nenhuma hipótese o Contratado poderá dispor os resíduos originários da contratação em aterros de resíduos sólidos urbanos, áreas de “bota fora”, encostas, corpos d´água, lotes vagos e áreas protegidas por Lei, bem como em áreas não licenciadas.</w:t>
      </w:r>
    </w:p>
    <w:p w14:paraId="7AFFA88F"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9.40.2.6. 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3CF26BF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9.41. Observar as </w:t>
      </w:r>
      <w:r w:rsidRPr="00DA7252">
        <w:rPr>
          <w:rFonts w:ascii="Times New Roman" w:hAnsi="Times New Roman" w:cs="Times New Roman"/>
          <w:sz w:val="18"/>
          <w:szCs w:val="18"/>
        </w:rPr>
        <w:t>seguintes</w:t>
      </w:r>
      <w:r w:rsidRPr="00DA7252">
        <w:rPr>
          <w:rFonts w:ascii="Times New Roman" w:hAnsi="Times New Roman" w:cs="Times New Roman"/>
          <w:sz w:val="18"/>
          <w:szCs w:val="18"/>
          <w:lang w:eastAsia="en-US"/>
        </w:rPr>
        <w:t xml:space="preserve"> diretrizes de caráter ambiental:</w:t>
      </w:r>
    </w:p>
    <w:p w14:paraId="3B249981"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9.41.1. Qualquer</w:t>
      </w:r>
      <w:r w:rsidRPr="00DA7252">
        <w:rPr>
          <w:rFonts w:ascii="Times New Roman" w:hAnsi="Times New Roman" w:cs="Times New Roman"/>
          <w:sz w:val="18"/>
          <w:szCs w:val="18"/>
        </w:rPr>
        <w:t xml:space="preserve"> instalação, equipamento ou processo, situado em local fixo, que</w:t>
      </w:r>
      <w:r w:rsidRPr="00DA7252">
        <w:rPr>
          <w:rFonts w:ascii="Times New Roman" w:hAnsi="Times New Roman" w:cs="Times New Roman"/>
          <w:sz w:val="18"/>
          <w:szCs w:val="18"/>
          <w:lang w:eastAsia="en-US"/>
        </w:rPr>
        <w:t xml:space="preserve"> </w:t>
      </w:r>
      <w:r w:rsidRPr="00DA7252">
        <w:rPr>
          <w:rFonts w:ascii="Times New Roman" w:hAnsi="Times New Roman" w:cs="Times New Roman"/>
          <w:sz w:val="18"/>
          <w:szCs w:val="18"/>
        </w:rPr>
        <w:t>libere</w:t>
      </w:r>
      <w:r w:rsidRPr="00DA7252">
        <w:rPr>
          <w:rFonts w:ascii="Times New Roman" w:hAnsi="Times New Roman" w:cs="Times New Roman"/>
          <w:sz w:val="18"/>
          <w:szCs w:val="18"/>
          <w:lang w:eastAsia="en-US"/>
        </w:rPr>
        <w:t xml:space="preserve"> ou emita matéria para a atmosfera, por emissão pontual ou fugitiva, </w:t>
      </w:r>
      <w:r w:rsidRPr="00DA7252">
        <w:rPr>
          <w:rFonts w:ascii="Times New Roman" w:hAnsi="Times New Roman" w:cs="Times New Roman"/>
          <w:sz w:val="18"/>
          <w:szCs w:val="18"/>
        </w:rPr>
        <w:t>utilizado</w:t>
      </w:r>
      <w:r w:rsidRPr="00DA7252">
        <w:rPr>
          <w:rFonts w:ascii="Times New Roman" w:hAnsi="Times New Roman" w:cs="Times New Roman"/>
          <w:sz w:val="18"/>
          <w:szCs w:val="18"/>
          <w:lang w:eastAsia="en-US"/>
        </w:rPr>
        <w:t xml:space="preserve"> na execução contratual, deverá respeitar os limites máximos de emissão de poluentes admitidos na </w:t>
      </w:r>
      <w:hyperlink r:id="rId68" w:tooltip="http://www.ipaam.am.gov.br/wp-content/uploads/2021/01/Conama-382-Poluentes-atmosfericos.pdf">
        <w:r w:rsidRPr="00DA7252">
          <w:rPr>
            <w:rStyle w:val="Hyperlink1"/>
            <w:rFonts w:ascii="Times New Roman" w:eastAsia="Calibri" w:hAnsi="Times New Roman" w:cs="Times New Roman"/>
            <w:sz w:val="18"/>
            <w:szCs w:val="18"/>
            <w:lang w:eastAsia="en-US"/>
          </w:rPr>
          <w:t>Resolução CONAMA n° 382, de 26/12/2006</w:t>
        </w:r>
      </w:hyperlink>
      <w:r w:rsidRPr="00DA7252">
        <w:rPr>
          <w:rFonts w:ascii="Times New Roman" w:hAnsi="Times New Roman" w:cs="Times New Roman"/>
          <w:sz w:val="18"/>
          <w:szCs w:val="18"/>
          <w:lang w:eastAsia="en-US"/>
        </w:rPr>
        <w:t>, e legislação correlata, de acordo com o poluente e o tipo de fonte.</w:t>
      </w:r>
    </w:p>
    <w:p w14:paraId="0621BB3D"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9.41.2. Na execução contratual, conforme o caso, a emissão de ruídos não poderá ultrapassar os níveis </w:t>
      </w:r>
      <w:r w:rsidRPr="00DA7252">
        <w:rPr>
          <w:rFonts w:ascii="Times New Roman" w:hAnsi="Times New Roman" w:cs="Times New Roman"/>
          <w:sz w:val="18"/>
          <w:szCs w:val="18"/>
        </w:rPr>
        <w:t>considerados</w:t>
      </w:r>
      <w:r w:rsidRPr="00DA7252">
        <w:rPr>
          <w:rFonts w:ascii="Times New Roman" w:hAnsi="Times New Roman" w:cs="Times New Roman"/>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9" w:tooltip="http://www.ibama.gov.br/sophia/cnia/legislacao/MMA/RE0001-080390.PDF">
        <w:r w:rsidRPr="00DA7252">
          <w:rPr>
            <w:rStyle w:val="Hyperlink1"/>
            <w:rFonts w:ascii="Times New Roman" w:hAnsi="Times New Roman" w:cs="Times New Roman"/>
            <w:sz w:val="18"/>
            <w:szCs w:val="18"/>
          </w:rPr>
          <w:t>Resolução CONAMA n° 01, de 08/03/90</w:t>
        </w:r>
      </w:hyperlink>
      <w:r w:rsidRPr="00DA7252">
        <w:rPr>
          <w:rFonts w:ascii="Times New Roman" w:hAnsi="Times New Roman" w:cs="Times New Roman"/>
          <w:sz w:val="18"/>
          <w:szCs w:val="18"/>
          <w:lang w:eastAsia="en-US"/>
        </w:rPr>
        <w:t>, e legislação correlata.</w:t>
      </w:r>
    </w:p>
    <w:p w14:paraId="5718D0AD"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9.42. Nos termos do </w:t>
      </w:r>
      <w:hyperlink r:id="rId70" w:tooltip="https://www.gov.br/compras/pt-br/acesso-a-informacao/legislacao/instrucoes-normativas/instrucao-normativa-no-01-de-19-de-janeiro-de-2010">
        <w:r w:rsidRPr="00DA7252">
          <w:rPr>
            <w:rStyle w:val="Hyperlink1"/>
            <w:rFonts w:ascii="Times New Roman" w:hAnsi="Times New Roman" w:cs="Times New Roman"/>
            <w:sz w:val="18"/>
            <w:szCs w:val="18"/>
          </w:rPr>
          <w:t>artigo 4°, § 3°, da Instrução Normativa SLTI/MP n° 1, de 19/01/2010</w:t>
        </w:r>
      </w:hyperlink>
      <w:r w:rsidRPr="00DA7252">
        <w:rPr>
          <w:rFonts w:ascii="Times New Roman" w:hAnsi="Times New Roman" w:cs="Times New Roman"/>
          <w:sz w:val="18"/>
          <w:szCs w:val="1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6E0A5B8E"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9.43.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1E674735"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9.44.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7B237007"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9.45.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198DAA17" w14:textId="77777777" w:rsidR="003E549D" w:rsidRPr="00DA7252" w:rsidRDefault="003801C8">
      <w:pPr>
        <w:pStyle w:val="Nivel01"/>
        <w:numPr>
          <w:ilvl w:val="0"/>
          <w:numId w:val="0"/>
        </w:numPr>
        <w:spacing w:before="60" w:after="60"/>
        <w:rPr>
          <w:rFonts w:ascii="Times New Roman" w:hAnsi="Times New Roman" w:cs="Times New Roman"/>
          <w:sz w:val="18"/>
          <w:szCs w:val="18"/>
        </w:rPr>
      </w:pPr>
      <w:r w:rsidRPr="00DA7252">
        <w:rPr>
          <w:rFonts w:ascii="Times New Roman" w:hAnsi="Times New Roman" w:cs="Times New Roman"/>
          <w:color w:val="000000" w:themeColor="text1"/>
          <w:sz w:val="18"/>
          <w:szCs w:val="18"/>
        </w:rPr>
        <w:t>10. CLÁUSULA DÉCIMA- OBRIGAÇÕES PERTINENTES À LGPD</w:t>
      </w:r>
    </w:p>
    <w:p w14:paraId="6AC2FD69"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10.1. As partes deverão cumprir a </w:t>
      </w:r>
      <w:hyperlink r:id="rId71" w:tooltip="https://www.planalto.gov.br/ccivil_03/_ato2015-2018/2018/lei/l13709.htm">
        <w:r w:rsidRPr="00DA7252">
          <w:rPr>
            <w:rStyle w:val="Hyperlink1"/>
            <w:rFonts w:ascii="Times New Roman" w:hAnsi="Times New Roman" w:cs="Times New Roman"/>
            <w:color w:val="000000" w:themeColor="text1"/>
            <w:sz w:val="18"/>
            <w:szCs w:val="18"/>
          </w:rPr>
          <w:t>Lei nº 13.709, de 14 de agosto de 2018 (LGPD)</w:t>
        </w:r>
      </w:hyperlink>
      <w:r w:rsidRPr="00DA7252">
        <w:rPr>
          <w:rFonts w:ascii="Times New Roman" w:hAnsi="Times New Roman" w:cs="Times New Roman"/>
          <w:color w:val="000000" w:themeColor="text1"/>
          <w:sz w:val="18"/>
          <w:szCs w:val="1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58082CE"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10.2. Os dados obtidos somente poderão ser utilizados para as finalidades que justificaram seu acesso e de acordo com a boa-fé e com os princípios do </w:t>
      </w:r>
      <w:hyperlink r:id="rId72" w:tooltip="https://www.planalto.gov.br/ccivil_03/_ato2015-2018/2018/lei/l13709.htm#art6&quot; l &quot;art6">
        <w:r w:rsidRPr="00DA7252">
          <w:rPr>
            <w:rStyle w:val="Hyperlink1"/>
            <w:rFonts w:ascii="Times New Roman" w:hAnsi="Times New Roman" w:cs="Times New Roman"/>
            <w:color w:val="000000" w:themeColor="text1"/>
            <w:sz w:val="18"/>
            <w:szCs w:val="18"/>
          </w:rPr>
          <w:t>art. 6º da LGPD</w:t>
        </w:r>
      </w:hyperlink>
      <w:r w:rsidRPr="00DA7252">
        <w:rPr>
          <w:rFonts w:ascii="Times New Roman" w:hAnsi="Times New Roman" w:cs="Times New Roman"/>
          <w:color w:val="000000" w:themeColor="text1"/>
          <w:sz w:val="18"/>
          <w:szCs w:val="18"/>
        </w:rPr>
        <w:t xml:space="preserve">. </w:t>
      </w:r>
    </w:p>
    <w:p w14:paraId="3E26F4A0"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10.3. É vedado o compartilhamento com terceiros dos dados obtidos fora das hipóteses permitidas em Lei.</w:t>
      </w:r>
    </w:p>
    <w:p w14:paraId="77836527"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10.4. A Administração deverá ser informada no prazo de 5 (cinco) dias úteis sobre todos os contratos de suboperação firmados ou que venham a ser celebrados pelo Contratado. </w:t>
      </w:r>
    </w:p>
    <w:p w14:paraId="06CC90DE"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10.5. Terminado o tratamento dos dados nos termos do </w:t>
      </w:r>
      <w:hyperlink r:id="rId73" w:tooltip="https://www.planalto.gov.br/ccivil_03/_ato2015-2018/2018/lei/l13709.htm#art15&quot; l &quot;art15">
        <w:r w:rsidRPr="00DA7252">
          <w:rPr>
            <w:rStyle w:val="Hyperlink1"/>
            <w:rFonts w:ascii="Times New Roman" w:hAnsi="Times New Roman" w:cs="Times New Roman"/>
            <w:color w:val="000000" w:themeColor="text1"/>
            <w:sz w:val="18"/>
            <w:szCs w:val="18"/>
          </w:rPr>
          <w:t>art. 15 da LGPD</w:t>
        </w:r>
      </w:hyperlink>
      <w:r w:rsidRPr="00DA7252">
        <w:rPr>
          <w:rFonts w:ascii="Times New Roman" w:hAnsi="Times New Roman" w:cs="Times New Roman"/>
          <w:color w:val="000000" w:themeColor="text1"/>
          <w:sz w:val="18"/>
          <w:szCs w:val="18"/>
        </w:rPr>
        <w:t xml:space="preserve">, é dever do contratado eliminá-los, com exceção das hipóteses do </w:t>
      </w:r>
      <w:hyperlink r:id="rId74" w:tooltip="https://www.planalto.gov.br/ccivil_03/_ato2015-2018/2018/lei/l13709.htm#art16&quot; l &quot;art16">
        <w:r w:rsidRPr="00DA7252">
          <w:rPr>
            <w:rStyle w:val="Hyperlink1"/>
            <w:rFonts w:ascii="Times New Roman" w:hAnsi="Times New Roman" w:cs="Times New Roman"/>
            <w:color w:val="000000" w:themeColor="text1"/>
            <w:sz w:val="18"/>
            <w:szCs w:val="18"/>
          </w:rPr>
          <w:t>art. 16 da LGPD</w:t>
        </w:r>
      </w:hyperlink>
      <w:r w:rsidRPr="00DA7252">
        <w:rPr>
          <w:rFonts w:ascii="Times New Roman" w:hAnsi="Times New Roman" w:cs="Times New Roman"/>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p>
    <w:p w14:paraId="70DE4653"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10.6. É dever do contratado orientar e treinar seus empregados sobre os deveres, requisitos e responsabilidades decorrentes da LGPD. </w:t>
      </w:r>
    </w:p>
    <w:p w14:paraId="1A3CC867"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10.7. O Contratado deverá exigir de sub operadores e subcontratados o cumprimento dos deveres da presente cláusula, permanecendo integralmente responsável por garantir sua observância.</w:t>
      </w:r>
    </w:p>
    <w:p w14:paraId="28E0E0C6"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10.8. O Contratante poderá realizar diligência para aferir o cumprimento dessa cláusula, devendo o Contratado atender prontamente eventuais pedidos de comprovação formulados. </w:t>
      </w:r>
    </w:p>
    <w:p w14:paraId="561BDF19"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10.9. O Contratado deverá prestar, no prazo fixado pelo Contratante, prorrogável justificadamente, quaisquer informações acerca dos dados pessoais para cumprimento da LGPD, inclusive quanto a eventual descarte realizado. </w:t>
      </w:r>
    </w:p>
    <w:p w14:paraId="064AB3C1"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10.11. Bancos de dados formados a partir de contratos administrativos, notadamente aqueles que se proponham a armazenar dados pessoais, devem ser mantidos em ambiente virtual controlado, com registro individual rastreável de tratamentos realizados (</w:t>
      </w:r>
      <w:hyperlink r:id="rId75" w:tooltip="https://www.planalto.gov.br/ccivil_03/_ato2015-2018/2018/lei/l13709.htm">
        <w:r w:rsidRPr="00DA7252">
          <w:rPr>
            <w:rStyle w:val="Hyperlink1"/>
            <w:rFonts w:ascii="Times New Roman" w:hAnsi="Times New Roman" w:cs="Times New Roman"/>
            <w:color w:val="000000" w:themeColor="text1"/>
            <w:sz w:val="18"/>
            <w:szCs w:val="18"/>
          </w:rPr>
          <w:t>LGPD, art. 37</w:t>
        </w:r>
      </w:hyperlink>
      <w:r w:rsidRPr="00DA7252">
        <w:rPr>
          <w:rFonts w:ascii="Times New Roman" w:hAnsi="Times New Roman" w:cs="Times New Roman"/>
          <w:color w:val="000000" w:themeColor="text1"/>
          <w:sz w:val="18"/>
          <w:szCs w:val="18"/>
        </w:rPr>
        <w:t>), com cada acesso, data, horário e registro da finalidade, para efeito de responsabilização, em caso de eventuais omissões, desvios ou abusos.</w:t>
      </w:r>
    </w:p>
    <w:p w14:paraId="7ADE9547"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10.11.1. Os referidos bancos de dados devem ser desenvolvidos em formato interoperável, a fim de garantir a reutilização desses dados pela Administração nas hipóteses previstas na LGPD.</w:t>
      </w:r>
    </w:p>
    <w:p w14:paraId="4811BE67"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10.12. O contrato está sujeito a ser alterado nos procedimentos pertinentes ao tratamento de dados pessoais, quando indicado pela autoridade competente, em especial a ANPD por meio de opiniões técnicas ou recomendações, editadas na forma da LGPD.</w:t>
      </w:r>
    </w:p>
    <w:p w14:paraId="6BC247C3"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10.13. Os contratos e convênios de que trata o </w:t>
      </w:r>
      <w:hyperlink r:id="rId76" w:tooltip="https://www.planalto.gov.br/ccivil_03/_ato2015-2018/2018/lei/l13709.htm#art26§1&quot; l &quot;art26§1">
        <w:r w:rsidRPr="00DA7252">
          <w:rPr>
            <w:rStyle w:val="Hyperlink1"/>
            <w:rFonts w:ascii="Times New Roman" w:hAnsi="Times New Roman" w:cs="Times New Roman"/>
            <w:color w:val="000000" w:themeColor="text1"/>
            <w:sz w:val="18"/>
            <w:szCs w:val="18"/>
          </w:rPr>
          <w:t>§ 1º do art. 26 da LGPD</w:t>
        </w:r>
      </w:hyperlink>
      <w:r w:rsidRPr="00DA7252">
        <w:rPr>
          <w:rFonts w:ascii="Times New Roman" w:hAnsi="Times New Roman" w:cs="Times New Roman"/>
          <w:color w:val="000000" w:themeColor="text1"/>
          <w:sz w:val="18"/>
          <w:szCs w:val="18"/>
        </w:rPr>
        <w:t xml:space="preserve"> deverão ser comunicados à autoridade nacional.</w:t>
      </w:r>
    </w:p>
    <w:p w14:paraId="1747F595" w14:textId="77777777" w:rsidR="003E549D" w:rsidRPr="00DA7252" w:rsidRDefault="003801C8">
      <w:pPr>
        <w:pStyle w:val="Nivel01"/>
        <w:numPr>
          <w:ilvl w:val="0"/>
          <w:numId w:val="0"/>
        </w:numPr>
        <w:spacing w:before="0" w:after="0"/>
        <w:rPr>
          <w:rFonts w:ascii="Times New Roman" w:hAnsi="Times New Roman" w:cs="Times New Roman"/>
          <w:sz w:val="18"/>
          <w:szCs w:val="18"/>
        </w:rPr>
      </w:pPr>
      <w:r w:rsidRPr="00DA7252">
        <w:rPr>
          <w:rFonts w:ascii="Times New Roman" w:hAnsi="Times New Roman" w:cs="Times New Roman"/>
          <w:color w:val="000000"/>
          <w:sz w:val="18"/>
          <w:szCs w:val="18"/>
        </w:rPr>
        <w:t>11. CLÁUSULA DÉCIMA PRIMEIRA – GARANTIA DE EXECUÇÃO</w:t>
      </w:r>
      <w:r w:rsidRPr="00DA7252">
        <w:rPr>
          <w:rFonts w:ascii="Times New Roman" w:hAnsi="Times New Roman" w:cs="Times New Roman"/>
          <w:sz w:val="18"/>
          <w:szCs w:val="18"/>
        </w:rPr>
        <w:t xml:space="preserve"> (</w:t>
      </w:r>
      <w:hyperlink r:id="rId77" w:tooltip="http://www.planalto.gov.br/ccivil_03/_ato2019-2022/2021/lei/L14133.htm#art92&quot; l &quot;art92">
        <w:r w:rsidRPr="00DA7252">
          <w:rPr>
            <w:rStyle w:val="Hyperlink1"/>
            <w:rFonts w:ascii="Times New Roman" w:hAnsi="Times New Roman" w:cs="Times New Roman"/>
            <w:sz w:val="18"/>
            <w:szCs w:val="18"/>
          </w:rPr>
          <w:t>art. 92, XII</w:t>
        </w:r>
      </w:hyperlink>
      <w:r w:rsidRPr="00DA7252">
        <w:rPr>
          <w:rFonts w:ascii="Times New Roman" w:hAnsi="Times New Roman" w:cs="Times New Roman"/>
          <w:sz w:val="18"/>
          <w:szCs w:val="18"/>
        </w:rPr>
        <w:t>)</w:t>
      </w:r>
      <w:bookmarkEnd w:id="59"/>
    </w:p>
    <w:p w14:paraId="3EA524C7"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11.1. A contratação conta com garantia de execução, nos moldes do </w:t>
      </w:r>
      <w:hyperlink r:id="rId78" w:tooltip="http://www.planalto.gov.br/ccivil_03/_ato2019-2022/2021/lei/L14133.htm#art96&quot; l &quot;art96">
        <w:r w:rsidRPr="00DA7252">
          <w:rPr>
            <w:rStyle w:val="Hyperlink1"/>
            <w:rFonts w:ascii="Times New Roman" w:hAnsi="Times New Roman" w:cs="Times New Roman"/>
            <w:color w:val="000000" w:themeColor="text1"/>
            <w:sz w:val="18"/>
            <w:szCs w:val="18"/>
          </w:rPr>
          <w:t>art. 96 da Lei nº 14.133, de 2021</w:t>
        </w:r>
      </w:hyperlink>
      <w:r w:rsidRPr="00DA7252">
        <w:rPr>
          <w:rFonts w:ascii="Times New Roman" w:hAnsi="Times New Roman" w:cs="Times New Roman"/>
          <w:color w:val="000000" w:themeColor="text1"/>
          <w:sz w:val="18"/>
          <w:szCs w:val="18"/>
        </w:rPr>
        <w:t>, na modalidade Caução, em valor correspondente a 5% (cinco por cento) do valor inicial do contrato.</w:t>
      </w:r>
      <w:bookmarkStart w:id="60" w:name="undefined_Copia_3"/>
    </w:p>
    <w:p w14:paraId="6080C35A"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11.1.1. Em caso de inadimplemento pelo Contratado, a seguradora deverá assumir a execução e concluir o objeto do contrato (</w:t>
      </w:r>
      <w:hyperlink r:id="rId79" w:tooltip="http://www.planalto.gov.br/ccivil_03/_ato2019-2022/2021/lei/L14133.htm#art102&quot; l &quot;art102">
        <w:r w:rsidRPr="00DA7252">
          <w:rPr>
            <w:rStyle w:val="Hyperlink1"/>
            <w:rFonts w:ascii="Times New Roman" w:hAnsi="Times New Roman" w:cs="Times New Roman"/>
            <w:color w:val="000000" w:themeColor="text1"/>
            <w:sz w:val="18"/>
            <w:szCs w:val="18"/>
          </w:rPr>
          <w:t>Lei nº 14.133/2021, art. 102</w:t>
        </w:r>
      </w:hyperlink>
      <w:r w:rsidRPr="00DA7252">
        <w:rPr>
          <w:rFonts w:ascii="Times New Roman" w:hAnsi="Times New Roman" w:cs="Times New Roman"/>
          <w:color w:val="000000" w:themeColor="text1"/>
          <w:sz w:val="18"/>
          <w:szCs w:val="18"/>
        </w:rPr>
        <w:t>).</w:t>
      </w:r>
    </w:p>
    <w:p w14:paraId="46D34476"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11.1.2. A seguradora figura como interveniente anuente do presente contrato, e nesta qualidade também deverá figurar dos termos aditivos que vierem a ser firmados, e poderá:</w:t>
      </w:r>
    </w:p>
    <w:p w14:paraId="31F64ADE" w14:textId="77777777" w:rsidR="003E549D" w:rsidRPr="00DA7252" w:rsidRDefault="003801C8">
      <w:pPr>
        <w:pStyle w:val="Nivel3"/>
        <w:numPr>
          <w:ilvl w:val="2"/>
          <w:numId w:val="11"/>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Ter livre acesso às instalações em que for executado o contrato principal.</w:t>
      </w:r>
    </w:p>
    <w:p w14:paraId="50A304FC" w14:textId="77777777" w:rsidR="003E549D" w:rsidRPr="00DA7252" w:rsidRDefault="003801C8">
      <w:pPr>
        <w:pStyle w:val="Nivel3"/>
        <w:numPr>
          <w:ilvl w:val="2"/>
          <w:numId w:val="11"/>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Acompanhar a execução do contrato principal.</w:t>
      </w:r>
    </w:p>
    <w:p w14:paraId="19030553" w14:textId="77777777" w:rsidR="003E549D" w:rsidRPr="00DA7252" w:rsidRDefault="003801C8">
      <w:pPr>
        <w:pStyle w:val="Nivel3"/>
        <w:numPr>
          <w:ilvl w:val="2"/>
          <w:numId w:val="11"/>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Ter acesso a auditoria técnica e contábil.</w:t>
      </w:r>
    </w:p>
    <w:p w14:paraId="23F00976" w14:textId="77777777" w:rsidR="003E549D" w:rsidRPr="00DA7252" w:rsidRDefault="003801C8">
      <w:pPr>
        <w:pStyle w:val="Nivel3"/>
        <w:numPr>
          <w:ilvl w:val="2"/>
          <w:numId w:val="11"/>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Requerer esclarecimentos ao responsável técnico pela obra ou pelo fornecimento.</w:t>
      </w:r>
    </w:p>
    <w:p w14:paraId="4AA7B235"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11.1.2.1. A emissão de empenho em nome da seguradora, ou a quem ela indicar para a conclusão do contrato, será autorizada desde que demonstrada sua regularidade fiscal.</w:t>
      </w:r>
    </w:p>
    <w:p w14:paraId="1E6C79E4"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11.1.3. A seguradora poderá subcontratar a conclusão do contrato, total ou parcialmente.</w:t>
      </w:r>
    </w:p>
    <w:p w14:paraId="428CE31D"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11.1.4. Na hipótese de inadimplemento do contratado, serão observadas as seguintes disposições:</w:t>
      </w:r>
    </w:p>
    <w:p w14:paraId="31F1ADB9" w14:textId="77777777" w:rsidR="003E549D" w:rsidRPr="00DA7252" w:rsidRDefault="003801C8">
      <w:pPr>
        <w:pStyle w:val="Nivel3"/>
        <w:numPr>
          <w:ilvl w:val="2"/>
          <w:numId w:val="12"/>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Caso a seguradora execute e conclua o objeto do contrato, estará isenta da obrigação de pagar a importância segurada indicada na apólice.</w:t>
      </w:r>
    </w:p>
    <w:p w14:paraId="1FA2520C" w14:textId="77777777" w:rsidR="003E549D" w:rsidRPr="00DA7252" w:rsidRDefault="003801C8">
      <w:pPr>
        <w:pStyle w:val="Nivel3"/>
        <w:numPr>
          <w:ilvl w:val="2"/>
          <w:numId w:val="12"/>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Caso a seguradora não assuma a execução do contrato, pagará a integralidade da importância segurada indicada na apólice.</w:t>
      </w:r>
    </w:p>
    <w:p w14:paraId="313266E9" w14:textId="77777777" w:rsidR="003E549D" w:rsidRPr="00DA7252" w:rsidRDefault="003801C8">
      <w:pPr>
        <w:pStyle w:val="Nivel2"/>
        <w:numPr>
          <w:ilvl w:val="0"/>
          <w:numId w:val="0"/>
        </w:numPr>
        <w:spacing w:after="288" w:line="312" w:lineRule="auto"/>
        <w:rPr>
          <w:rFonts w:ascii="Times New Roman" w:hAnsi="Times New Roman" w:cs="Times New Roman"/>
          <w:sz w:val="18"/>
          <w:szCs w:val="18"/>
        </w:rPr>
      </w:pPr>
      <w:r w:rsidRPr="00DA7252">
        <w:rPr>
          <w:rFonts w:ascii="Times New Roman" w:hAnsi="Times New Roman" w:cs="Times New Roman"/>
          <w:i/>
          <w:color w:val="000000" w:themeColor="text1"/>
          <w:sz w:val="18"/>
          <w:szCs w:val="18"/>
        </w:rPr>
        <w:t>11.2.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05% (cinco por cento) do valor inicial do contrato.</w:t>
      </w:r>
    </w:p>
    <w:p w14:paraId="75A2B63C"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11.3. A apólice do seguro-garantia deverá acompanhar as modificações referentes à vigência do contrato principal mediante a emissão do respectivo endosso pela seguradora.</w:t>
      </w:r>
      <w:bookmarkEnd w:id="60"/>
    </w:p>
    <w:p w14:paraId="7E360179"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11.4. Será permitida a substituição da apólice de seguro-garantia na data de renovação ou de aniversário, desde que mantidas as condições e coberturas da apólice vigente e nenhum período fique descoberto, ressalvado o disposto no item? deste contrato.</w:t>
      </w:r>
      <w:bookmarkStart w:id="61" w:name="undefined_Copia_4"/>
      <w:bookmarkEnd w:id="61"/>
    </w:p>
    <w:p w14:paraId="78E36B86"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11.5. </w:t>
      </w:r>
      <w:bookmarkStart w:id="62" w:name="undefined_Copia_5"/>
      <w:r w:rsidRPr="00DA7252">
        <w:rPr>
          <w:rFonts w:ascii="Times New Roman" w:hAnsi="Times New Roman" w:cs="Times New Roman"/>
          <w:color w:val="000000" w:themeColor="text1"/>
          <w:sz w:val="18"/>
          <w:szCs w:val="1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2"/>
    </w:p>
    <w:p w14:paraId="47A0FB86"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11.6. </w:t>
      </w:r>
      <w:bookmarkStart w:id="63" w:name="undefined_Copia_6"/>
      <w:r w:rsidRPr="00DA7252">
        <w:rPr>
          <w:rFonts w:ascii="Times New Roman" w:hAnsi="Times New Roman" w:cs="Times New Roman"/>
          <w:color w:val="000000" w:themeColor="text1"/>
          <w:sz w:val="18"/>
          <w:szCs w:val="18"/>
        </w:rPr>
        <w:t>A garantia assegurará, qualquer que seja a modalidade escolhida, o pagamento de:</w:t>
      </w:r>
      <w:bookmarkEnd w:id="63"/>
      <w:r w:rsidRPr="00DA7252">
        <w:rPr>
          <w:rFonts w:ascii="Times New Roman" w:hAnsi="Times New Roman" w:cs="Times New Roman"/>
          <w:color w:val="000000" w:themeColor="text1"/>
          <w:sz w:val="18"/>
          <w:szCs w:val="18"/>
        </w:rPr>
        <w:t xml:space="preserve"> </w:t>
      </w:r>
    </w:p>
    <w:p w14:paraId="05DE29A9"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11.6.1. Prejuízos advindos do não cumprimento do objeto do contrato e do não adimplemento das demais obrigações nele previstas; </w:t>
      </w:r>
    </w:p>
    <w:p w14:paraId="36F0F40A"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11.6.2. Multas moratórias e punitivas aplicadas pela Administração à contratada; e  </w:t>
      </w:r>
    </w:p>
    <w:p w14:paraId="54CEED96"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11.6.3. Obrigações trabalhistas e previdenciárias de qualquer natureza e para com o FGTS, não adimplidas pelo contratado, quando couber.</w:t>
      </w:r>
    </w:p>
    <w:p w14:paraId="217D780C"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11.7. A modalidade seguro-garantia somente será aceita se contemplar todos os eventos indicados no </w:t>
      </w:r>
      <w:proofErr w:type="gramStart"/>
      <w:r w:rsidRPr="00DA7252">
        <w:rPr>
          <w:rFonts w:ascii="Times New Roman" w:hAnsi="Times New Roman" w:cs="Times New Roman"/>
          <w:color w:val="000000" w:themeColor="text1"/>
          <w:sz w:val="18"/>
          <w:szCs w:val="18"/>
        </w:rPr>
        <w:t>item  ????</w:t>
      </w:r>
      <w:proofErr w:type="gramEnd"/>
      <w:r w:rsidRPr="00DA7252">
        <w:rPr>
          <w:rFonts w:ascii="Times New Roman" w:hAnsi="Times New Roman" w:cs="Times New Roman"/>
          <w:color w:val="000000" w:themeColor="text1"/>
          <w:sz w:val="18"/>
          <w:szCs w:val="18"/>
        </w:rPr>
        <w:t xml:space="preserve">, observada a legislação que rege a matéria. </w:t>
      </w:r>
    </w:p>
    <w:p w14:paraId="6573350E"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11.8. A garantia em dinheiro deverá ser efetuada em favor do contratante, em conta específica no Banco do estado do Rio Grande do Sul _ Banrisul, com correção monetária.</w:t>
      </w:r>
    </w:p>
    <w:p w14:paraId="0FC74BFB"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6BBA9341"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11.10. No caso de garantia na modalidade de fiança bancária, deverá ser emitida por banco ou instituição financeira devidamente autorizada a operar no País pelo Banco Central do Brasil, e deverá constar expressa renúncia do fiador aos benefícios do </w:t>
      </w:r>
      <w:hyperlink r:id="rId80" w:tooltip="https://www.planalto.gov.br/ccivil_03/leis/2002/l10406compilada.htm#art827&quot; l &quot;art827">
        <w:r w:rsidRPr="00DA7252">
          <w:rPr>
            <w:rStyle w:val="Hyperlink1"/>
            <w:rFonts w:ascii="Times New Roman" w:hAnsi="Times New Roman" w:cs="Times New Roman"/>
            <w:color w:val="000000" w:themeColor="text1"/>
            <w:sz w:val="18"/>
            <w:szCs w:val="18"/>
          </w:rPr>
          <w:t>artigo 827 do Código Civil.</w:t>
        </w:r>
      </w:hyperlink>
    </w:p>
    <w:p w14:paraId="6FB011DB"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11.11. No caso de alteração do valor do contrato, ou prorrogação de sua vigência, a garantia deverá ser ajustada ou renovada, seguindo os mesmos parâmetros utilizados quando da contratação. </w:t>
      </w:r>
    </w:p>
    <w:p w14:paraId="50A9F877"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w:t>
      </w:r>
      <w:proofErr w:type="gramStart"/>
      <w:r w:rsidRPr="00DA7252">
        <w:rPr>
          <w:rFonts w:ascii="Times New Roman" w:hAnsi="Times New Roman" w:cs="Times New Roman"/>
          <w:color w:val="000000" w:themeColor="text1"/>
          <w:sz w:val="18"/>
          <w:szCs w:val="18"/>
        </w:rPr>
        <w:t>12..</w:t>
      </w:r>
      <w:proofErr w:type="gramEnd"/>
      <w:r w:rsidRPr="00DA7252">
        <w:rPr>
          <w:rFonts w:ascii="Times New Roman" w:hAnsi="Times New Roman" w:cs="Times New Roman"/>
          <w:color w:val="000000" w:themeColor="text1"/>
          <w:sz w:val="18"/>
          <w:szCs w:val="18"/>
        </w:rPr>
        <w:t xml:space="preserve"> Se o valor da garantia for utilizado total ou parcialmente em pagamento de qualquer obrigação, o Contratado obriga-se a fazer a respectiva reposição no prazo máximo de 30 (trinta) dias úteis, contados da data em que for notificada.</w:t>
      </w:r>
    </w:p>
    <w:p w14:paraId="23ADDB74"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11.13. O Contratante executará a garantia na forma prevista na legislação que rege a matéria.</w:t>
      </w:r>
    </w:p>
    <w:p w14:paraId="5FC8AC08"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11.13.1. O emitente da garantia ofertada pelo contratado deverá ser notificado pelo contratante quanto ao início de processo administrativo para apuração de descumprimento de cláusulas contratuais (</w:t>
      </w:r>
      <w:hyperlink r:id="rId81" w:tooltip="http://www.planalto.gov.br/ccivil_03/_ato2019-2022/2021/lei/L14133.htm#art137§4&quot; l &quot;art137§4">
        <w:r w:rsidRPr="00DA7252">
          <w:rPr>
            <w:rStyle w:val="Hyperlink1"/>
            <w:rFonts w:ascii="Times New Roman" w:hAnsi="Times New Roman" w:cs="Times New Roman"/>
            <w:color w:val="000000" w:themeColor="text1"/>
            <w:sz w:val="18"/>
            <w:szCs w:val="18"/>
          </w:rPr>
          <w:t>art. 137, § 4º, da Lei n.º 14.133, de 2021</w:t>
        </w:r>
      </w:hyperlink>
      <w:r w:rsidRPr="00DA7252">
        <w:rPr>
          <w:rFonts w:ascii="Times New Roman" w:hAnsi="Times New Roman" w:cs="Times New Roman"/>
          <w:color w:val="000000" w:themeColor="text1"/>
          <w:sz w:val="18"/>
          <w:szCs w:val="18"/>
        </w:rPr>
        <w:t>).</w:t>
      </w:r>
    </w:p>
    <w:p w14:paraId="307CA645"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2" w:tooltip="https://www.in.gov.br/en/web/dou/-/circular-susep-n-662-de-11-de-abril-de-2022-392772088#art20&quot; l &quot;art20">
        <w:r w:rsidRPr="00DA7252">
          <w:rPr>
            <w:rStyle w:val="Hyperlink1"/>
            <w:rFonts w:ascii="Times New Roman" w:hAnsi="Times New Roman" w:cs="Times New Roman"/>
            <w:color w:val="000000" w:themeColor="text1"/>
            <w:sz w:val="18"/>
            <w:szCs w:val="18"/>
          </w:rPr>
          <w:t>art. 20 da Circular Susep n° 662, de 11 de abril de 2022</w:t>
        </w:r>
      </w:hyperlink>
      <w:r w:rsidRPr="00DA7252">
        <w:rPr>
          <w:rFonts w:ascii="Times New Roman" w:hAnsi="Times New Roman" w:cs="Times New Roman"/>
          <w:color w:val="000000" w:themeColor="text1"/>
          <w:sz w:val="18"/>
          <w:szCs w:val="18"/>
        </w:rPr>
        <w:t>.</w:t>
      </w:r>
    </w:p>
    <w:p w14:paraId="3903661B"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11.14.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5270E6C2"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11.15. A garantia somente será liberada ou restituída após a fiel execução do contrato ou após a sua extinção por culpa exclusiva da Administração e, quando em dinheiro, será atualizada monetariamente.</w:t>
      </w:r>
    </w:p>
    <w:p w14:paraId="50518F38"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11.16. O garantidor não é parte para figurar em processo administrativo instaurado pelo contratante com o objetivo de apurar prejuízos e/ou aplicar sanções à contratada. </w:t>
      </w:r>
    </w:p>
    <w:p w14:paraId="63F04304"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11.17. O contratado autoriza o contratante a reter, a qualquer tempo, a garantia, na forma prevista no Edital e neste Contrato.</w:t>
      </w:r>
    </w:p>
    <w:p w14:paraId="1347CAF8"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11.18. A garantia de execução é independente de eventual garantia </w:t>
      </w:r>
      <w:proofErr w:type="gramStart"/>
      <w:r w:rsidRPr="00DA7252">
        <w:rPr>
          <w:rFonts w:ascii="Times New Roman" w:hAnsi="Times New Roman" w:cs="Times New Roman"/>
          <w:color w:val="000000" w:themeColor="text1"/>
          <w:sz w:val="18"/>
          <w:szCs w:val="18"/>
        </w:rPr>
        <w:t>do  serviço</w:t>
      </w:r>
      <w:proofErr w:type="gramEnd"/>
      <w:r w:rsidRPr="00DA7252">
        <w:rPr>
          <w:rFonts w:ascii="Times New Roman" w:hAnsi="Times New Roman" w:cs="Times New Roman"/>
          <w:color w:val="000000" w:themeColor="text1"/>
          <w:sz w:val="18"/>
          <w:szCs w:val="18"/>
        </w:rPr>
        <w:t xml:space="preserve"> prevista especificamente no Termo de Referência.</w:t>
      </w:r>
    </w:p>
    <w:p w14:paraId="44424FC1" w14:textId="77777777" w:rsidR="003E549D" w:rsidRPr="00DA7252" w:rsidRDefault="003801C8">
      <w:pPr>
        <w:pStyle w:val="Nivel01"/>
        <w:numPr>
          <w:ilvl w:val="0"/>
          <w:numId w:val="0"/>
        </w:numPr>
        <w:spacing w:before="60" w:after="60"/>
        <w:rPr>
          <w:rFonts w:ascii="Times New Roman" w:hAnsi="Times New Roman" w:cs="Times New Roman"/>
          <w:sz w:val="18"/>
          <w:szCs w:val="18"/>
        </w:rPr>
      </w:pPr>
      <w:r w:rsidRPr="00DA7252">
        <w:rPr>
          <w:rFonts w:ascii="Times New Roman" w:hAnsi="Times New Roman" w:cs="Times New Roman"/>
          <w:color w:val="000000"/>
          <w:sz w:val="18"/>
          <w:szCs w:val="18"/>
        </w:rPr>
        <w:t>12. CLÁUSULA DÉCIMA SEGUNDA – INFRAÇÕES E SANÇÕES ADMINISTRATIVAS</w:t>
      </w:r>
      <w:r w:rsidRPr="00DA7252">
        <w:rPr>
          <w:rFonts w:ascii="Times New Roman" w:hAnsi="Times New Roman" w:cs="Times New Roman"/>
          <w:sz w:val="18"/>
          <w:szCs w:val="18"/>
        </w:rPr>
        <w:t xml:space="preserve"> (</w:t>
      </w:r>
      <w:hyperlink r:id="rId83" w:tooltip="http://www.planalto.gov.br/ccivil_03/_ato2019-2022/2021/lei/L14133.htm#art92&quot; l &quot;art92">
        <w:r w:rsidRPr="00DA7252">
          <w:rPr>
            <w:rStyle w:val="Hyperlink1"/>
            <w:rFonts w:ascii="Times New Roman" w:hAnsi="Times New Roman" w:cs="Times New Roman"/>
            <w:sz w:val="18"/>
            <w:szCs w:val="18"/>
          </w:rPr>
          <w:t>art. 92, XIV</w:t>
        </w:r>
      </w:hyperlink>
      <w:r w:rsidRPr="00DA7252">
        <w:rPr>
          <w:rFonts w:ascii="Times New Roman" w:hAnsi="Times New Roman" w:cs="Times New Roman"/>
          <w:sz w:val="18"/>
          <w:szCs w:val="18"/>
        </w:rPr>
        <w:t>)</w:t>
      </w:r>
    </w:p>
    <w:p w14:paraId="3EFA79C7"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12.1. Comete infração administrativa, nos termos da </w:t>
      </w:r>
      <w:hyperlink r:id="rId84" w:tooltip="http://www.planalto.gov.br/ccivil_03/_ato2019-2022/2021/lei/L14133.htm">
        <w:r w:rsidRPr="00DA7252">
          <w:rPr>
            <w:rStyle w:val="Hyperlink1"/>
            <w:rFonts w:ascii="Times New Roman" w:hAnsi="Times New Roman" w:cs="Times New Roman"/>
            <w:sz w:val="18"/>
            <w:szCs w:val="18"/>
          </w:rPr>
          <w:t>Lei nº 14.133, de 2021</w:t>
        </w:r>
      </w:hyperlink>
      <w:r w:rsidRPr="00DA7252">
        <w:rPr>
          <w:rFonts w:ascii="Times New Roman" w:hAnsi="Times New Roman" w:cs="Times New Roman"/>
          <w:sz w:val="18"/>
          <w:szCs w:val="18"/>
        </w:rPr>
        <w:t>, o contratado que:</w:t>
      </w:r>
    </w:p>
    <w:p w14:paraId="2A1E98E4"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Der causa à inexecução parcial do contrato;</w:t>
      </w:r>
    </w:p>
    <w:p w14:paraId="72DC353F"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Der causa à inexecução parcial do contrato que cause grave dano à Administração ou ao funcionamento dos serviços públicos ou ao interesse coletivo;</w:t>
      </w:r>
    </w:p>
    <w:p w14:paraId="04F3AA9A"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Der causa à inexecução total do contrato;</w:t>
      </w:r>
    </w:p>
    <w:p w14:paraId="12E47B0A"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Ensejar o retardamento da execução ou da entrega do objeto da contratação sem motivo justificado;</w:t>
      </w:r>
    </w:p>
    <w:p w14:paraId="6250DEBC"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Apresentar documentação falsa ou prestar declaração falsa durante a execução do contrato;</w:t>
      </w:r>
    </w:p>
    <w:p w14:paraId="537DC3AA"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Praticar ato fraudulento na execução do contrato;</w:t>
      </w:r>
    </w:p>
    <w:p w14:paraId="1AC823C8"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Comportar-se de modo inidôneo ou cometer fraude de qualquer natureza;</w:t>
      </w:r>
    </w:p>
    <w:p w14:paraId="0B116D07"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 xml:space="preserve">Praticar ato lesivo previsto no </w:t>
      </w:r>
      <w:hyperlink r:id="rId85" w:tooltip="https://www.planalto.gov.br/ccivil_03/_ato2011-2014/2013/lei/l12846.htm#art5&quot; l &quot;art5">
        <w:r w:rsidRPr="00DA7252">
          <w:rPr>
            <w:rStyle w:val="Hyperlink1"/>
            <w:rFonts w:ascii="Times New Roman" w:eastAsia="Arial" w:hAnsi="Times New Roman" w:cs="Times New Roman"/>
            <w:sz w:val="18"/>
            <w:szCs w:val="18"/>
          </w:rPr>
          <w:t>art. 5º da Lei nº 12.846, de 1º de agosto de 2013</w:t>
        </w:r>
      </w:hyperlink>
      <w:r w:rsidRPr="00DA7252">
        <w:rPr>
          <w:rFonts w:ascii="Times New Roman" w:eastAsia="Arial" w:hAnsi="Times New Roman" w:cs="Times New Roman"/>
          <w:sz w:val="18"/>
          <w:szCs w:val="18"/>
        </w:rPr>
        <w:t>.</w:t>
      </w:r>
    </w:p>
    <w:p w14:paraId="36904FF4"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12.2. Serão aplicadas ao contratado que incorrer nas infrações acima descritas as seguintes sanções:</w:t>
      </w:r>
    </w:p>
    <w:p w14:paraId="59581623" w14:textId="77777777" w:rsidR="003E549D" w:rsidRPr="00DA7252" w:rsidRDefault="003801C8">
      <w:pPr>
        <w:numPr>
          <w:ilvl w:val="2"/>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b/>
          <w:bCs/>
          <w:sz w:val="18"/>
          <w:szCs w:val="18"/>
        </w:rPr>
        <w:t>Advertência</w:t>
      </w:r>
      <w:r w:rsidRPr="00DA7252">
        <w:rPr>
          <w:rFonts w:ascii="Times New Roman" w:eastAsia="Arial" w:hAnsi="Times New Roman" w:cs="Times New Roman"/>
          <w:sz w:val="18"/>
          <w:szCs w:val="18"/>
        </w:rPr>
        <w:t>, quando o contratado der causa à inexecução parcial do contrato, sempre que não se justificar a imposição de penalidade mais grave (</w:t>
      </w:r>
      <w:hyperlink r:id="rId86" w:tooltip="http://www.planalto.gov.br/ccivil_03/_ato2019-2022/2021/lei/L14133.htm#art156§2&quot; l &quot;art156§2">
        <w:r w:rsidRPr="00DA7252">
          <w:rPr>
            <w:rStyle w:val="Hyperlink1"/>
            <w:rFonts w:ascii="Times New Roman" w:eastAsia="Arial" w:hAnsi="Times New Roman" w:cs="Times New Roman"/>
            <w:sz w:val="18"/>
            <w:szCs w:val="18"/>
          </w:rPr>
          <w:t xml:space="preserve">art. 156, §2º, da </w:t>
        </w:r>
        <w:bookmarkStart w:id="64" w:name="undefined_Copia_7"/>
        <w:r w:rsidRPr="00DA7252">
          <w:rPr>
            <w:rStyle w:val="Hyperlink1"/>
            <w:rFonts w:ascii="Times New Roman" w:eastAsia="Arial" w:hAnsi="Times New Roman" w:cs="Times New Roman"/>
            <w:sz w:val="18"/>
            <w:szCs w:val="18"/>
          </w:rPr>
          <w:t>Lei nº 14.133, de 2021</w:t>
        </w:r>
      </w:hyperlink>
      <w:bookmarkEnd w:id="64"/>
      <w:r w:rsidRPr="00DA7252">
        <w:rPr>
          <w:rFonts w:ascii="Times New Roman" w:eastAsia="Arial" w:hAnsi="Times New Roman" w:cs="Times New Roman"/>
          <w:sz w:val="18"/>
          <w:szCs w:val="18"/>
        </w:rPr>
        <w:t>);</w:t>
      </w:r>
    </w:p>
    <w:p w14:paraId="23561608" w14:textId="77777777" w:rsidR="003E549D" w:rsidRPr="00DA7252" w:rsidRDefault="003801C8">
      <w:pPr>
        <w:numPr>
          <w:ilvl w:val="2"/>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b/>
          <w:bCs/>
          <w:sz w:val="18"/>
          <w:szCs w:val="18"/>
        </w:rPr>
        <w:t>Impedimento de licitar e contratar</w:t>
      </w:r>
      <w:r w:rsidRPr="00DA7252">
        <w:rPr>
          <w:rFonts w:ascii="Times New Roman" w:eastAsia="Arial" w:hAnsi="Times New Roman" w:cs="Times New Roman"/>
          <w:sz w:val="18"/>
          <w:szCs w:val="18"/>
        </w:rPr>
        <w:t>, quando praticadas as condutas descritas nas alíneas “b”, “c” e “d” do subitem acima deste Contrato, sempre que não se justificar a imposição de penalidade mais grave (</w:t>
      </w:r>
      <w:hyperlink r:id="rId87" w:tooltip="http://www.planalto.gov.br/ccivil_03/_ato2019-2022/2021/lei/L14133.htm#art156§4&quot; l &quot;art156§4">
        <w:r w:rsidRPr="00DA7252">
          <w:rPr>
            <w:rStyle w:val="Hyperlink1"/>
            <w:rFonts w:ascii="Times New Roman" w:eastAsia="Arial" w:hAnsi="Times New Roman" w:cs="Times New Roman"/>
            <w:sz w:val="18"/>
            <w:szCs w:val="18"/>
          </w:rPr>
          <w:t>art. 156, § 4º, da Lei nº 14.133, de 2021</w:t>
        </w:r>
      </w:hyperlink>
      <w:r w:rsidRPr="00DA7252">
        <w:rPr>
          <w:rFonts w:ascii="Times New Roman" w:eastAsia="Arial" w:hAnsi="Times New Roman" w:cs="Times New Roman"/>
          <w:sz w:val="18"/>
          <w:szCs w:val="18"/>
        </w:rPr>
        <w:t>);</w:t>
      </w:r>
    </w:p>
    <w:p w14:paraId="3897F82A" w14:textId="77777777" w:rsidR="003E549D" w:rsidRPr="00DA7252" w:rsidRDefault="003801C8">
      <w:pPr>
        <w:numPr>
          <w:ilvl w:val="2"/>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b/>
          <w:bCs/>
          <w:sz w:val="18"/>
          <w:szCs w:val="18"/>
        </w:rPr>
        <w:t>Declaração de inidoneidade para licitar e contratar</w:t>
      </w:r>
      <w:r w:rsidRPr="00DA7252">
        <w:rPr>
          <w:rFonts w:ascii="Times New Roman" w:eastAsia="Arial" w:hAnsi="Times New Roman" w:cs="Times New Roman"/>
          <w:sz w:val="18"/>
          <w:szCs w:val="18"/>
        </w:rPr>
        <w:t>, quando praticadas as condutas descritas nas alíneas “e”, “f”, “g” e “h” do subitem acima deste Contrato, bem como nas alíneas “b”, “c” e “d”, que justifiquem a imposição de penalidade mais grave (</w:t>
      </w:r>
      <w:hyperlink r:id="rId88" w:tooltip="http://www.planalto.gov.br/ccivil_03/_ato2019-2022/2021/lei/L14133.htm#art156§5&quot; l &quot;art156§5">
        <w:r w:rsidRPr="00DA7252">
          <w:rPr>
            <w:rStyle w:val="Hyperlink1"/>
            <w:rFonts w:ascii="Times New Roman" w:eastAsia="Arial" w:hAnsi="Times New Roman" w:cs="Times New Roman"/>
            <w:sz w:val="18"/>
            <w:szCs w:val="18"/>
          </w:rPr>
          <w:t>art. 156, §5º, da Lei nº 14.133, de 2021</w:t>
        </w:r>
      </w:hyperlink>
      <w:r w:rsidRPr="00DA7252">
        <w:rPr>
          <w:rFonts w:ascii="Times New Roman" w:eastAsia="Arial" w:hAnsi="Times New Roman" w:cs="Times New Roman"/>
          <w:sz w:val="18"/>
          <w:szCs w:val="18"/>
        </w:rPr>
        <w:t>).</w:t>
      </w:r>
    </w:p>
    <w:p w14:paraId="39183322" w14:textId="77777777" w:rsidR="003E549D" w:rsidRPr="00DA7252" w:rsidRDefault="003801C8">
      <w:pPr>
        <w:numPr>
          <w:ilvl w:val="2"/>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b/>
          <w:bCs/>
          <w:sz w:val="18"/>
          <w:szCs w:val="18"/>
        </w:rPr>
        <w:t>Multa:</w:t>
      </w:r>
    </w:p>
    <w:p w14:paraId="706E6AF4" w14:textId="77777777" w:rsidR="003E549D" w:rsidRPr="00DA7252" w:rsidRDefault="003801C8">
      <w:pPr>
        <w:numPr>
          <w:ilvl w:val="3"/>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i/>
          <w:iCs/>
          <w:color w:val="000000" w:themeColor="text1"/>
          <w:sz w:val="18"/>
          <w:szCs w:val="18"/>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5709F70B" w14:textId="77777777" w:rsidR="003E549D" w:rsidRPr="00DA7252" w:rsidRDefault="003801C8">
      <w:pPr>
        <w:numPr>
          <w:ilvl w:val="7"/>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i/>
          <w:iCs/>
          <w:color w:val="000000" w:themeColor="text1"/>
          <w:sz w:val="18"/>
          <w:szCs w:val="18"/>
          <w:highlight w:val="white"/>
        </w:rPr>
        <w:t>O atraso superior a 25 (vinte e cinco) dias autoriza a Administração a promover a extinção do contrato por descumprimento ou cumprimento irregular de suas cláusulas, conforme dispõe o</w:t>
      </w:r>
      <w:r w:rsidRPr="00DA7252">
        <w:rPr>
          <w:rFonts w:ascii="Times New Roman" w:eastAsia="Arial" w:hAnsi="Times New Roman" w:cs="Times New Roman"/>
          <w:i/>
          <w:iCs/>
          <w:color w:val="FF0000"/>
          <w:sz w:val="18"/>
          <w:szCs w:val="18"/>
        </w:rPr>
        <w:t xml:space="preserve"> </w:t>
      </w:r>
      <w:hyperlink r:id="rId89" w:tooltip="http://www.planalto.gov.br/ccivil_03/_ato2019-2022/2021/lei/L14133.htm#art137&quot; l &quot;art137">
        <w:r w:rsidRPr="00DA7252">
          <w:rPr>
            <w:rStyle w:val="Hyperlink1"/>
            <w:rFonts w:ascii="Times New Roman" w:eastAsia="Arial" w:hAnsi="Times New Roman" w:cs="Times New Roman"/>
            <w:i/>
            <w:iCs/>
            <w:sz w:val="18"/>
            <w:szCs w:val="18"/>
          </w:rPr>
          <w:t>inciso I do art. 137 da Lei n. 14.133, de 2021</w:t>
        </w:r>
      </w:hyperlink>
      <w:r w:rsidRPr="00DA7252">
        <w:rPr>
          <w:rFonts w:ascii="Times New Roman" w:eastAsia="Arial" w:hAnsi="Times New Roman" w:cs="Times New Roman"/>
          <w:i/>
          <w:iCs/>
          <w:color w:val="FF0000"/>
          <w:sz w:val="18"/>
          <w:szCs w:val="18"/>
        </w:rPr>
        <w:t xml:space="preserve">. </w:t>
      </w:r>
    </w:p>
    <w:p w14:paraId="34574A1F" w14:textId="77777777" w:rsidR="003E549D" w:rsidRPr="00DA7252" w:rsidRDefault="003801C8">
      <w:pPr>
        <w:numPr>
          <w:ilvl w:val="3"/>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Compensatória, para as infrações descritas nas alíneas “e” a “h” do subitem 12.1, de 10% a30% do valor do Contrato.</w:t>
      </w:r>
    </w:p>
    <w:p w14:paraId="13C35B09" w14:textId="77777777" w:rsidR="003E549D" w:rsidRPr="00DA7252" w:rsidRDefault="003801C8">
      <w:pPr>
        <w:numPr>
          <w:ilvl w:val="3"/>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Compensatória, para a inexecução total do contrato prevista na alínea “c” do subitem 12.1, de 10% a 30</w:t>
      </w:r>
      <w:proofErr w:type="gramStart"/>
      <w:r w:rsidRPr="00DA7252">
        <w:rPr>
          <w:rFonts w:ascii="Times New Roman" w:eastAsia="Arial" w:hAnsi="Times New Roman" w:cs="Times New Roman"/>
          <w:sz w:val="18"/>
          <w:szCs w:val="18"/>
        </w:rPr>
        <w:t>%  do</w:t>
      </w:r>
      <w:proofErr w:type="gramEnd"/>
      <w:r w:rsidRPr="00DA7252">
        <w:rPr>
          <w:rFonts w:ascii="Times New Roman" w:eastAsia="Arial" w:hAnsi="Times New Roman" w:cs="Times New Roman"/>
          <w:sz w:val="18"/>
          <w:szCs w:val="18"/>
        </w:rPr>
        <w:t xml:space="preserve"> valor do Contrato. </w:t>
      </w:r>
    </w:p>
    <w:p w14:paraId="48881E98" w14:textId="77777777" w:rsidR="003E549D" w:rsidRPr="00DA7252" w:rsidRDefault="003801C8">
      <w:pPr>
        <w:numPr>
          <w:ilvl w:val="3"/>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Para infração descrita na alínea “b” do subitem 12.1, a multa será de 05% a 15</w:t>
      </w:r>
      <w:proofErr w:type="gramStart"/>
      <w:r w:rsidRPr="00DA7252">
        <w:rPr>
          <w:rFonts w:ascii="Times New Roman" w:eastAsia="Arial" w:hAnsi="Times New Roman" w:cs="Times New Roman"/>
          <w:sz w:val="18"/>
          <w:szCs w:val="18"/>
        </w:rPr>
        <w:t>%  do</w:t>
      </w:r>
      <w:proofErr w:type="gramEnd"/>
      <w:r w:rsidRPr="00DA7252">
        <w:rPr>
          <w:rFonts w:ascii="Times New Roman" w:eastAsia="Arial" w:hAnsi="Times New Roman" w:cs="Times New Roman"/>
          <w:sz w:val="18"/>
          <w:szCs w:val="18"/>
        </w:rPr>
        <w:t xml:space="preserve"> valor do Contrato.</w:t>
      </w:r>
    </w:p>
    <w:p w14:paraId="290A7B25" w14:textId="77777777" w:rsidR="003E549D" w:rsidRPr="00DA7252" w:rsidRDefault="003801C8">
      <w:pPr>
        <w:numPr>
          <w:ilvl w:val="3"/>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Para infrações descritas na alínea “d” do subitem 12.1, a multa será de 05% a 15</w:t>
      </w:r>
      <w:proofErr w:type="gramStart"/>
      <w:r w:rsidRPr="00DA7252">
        <w:rPr>
          <w:rFonts w:ascii="Times New Roman" w:eastAsia="Arial" w:hAnsi="Times New Roman" w:cs="Times New Roman"/>
          <w:sz w:val="18"/>
          <w:szCs w:val="18"/>
        </w:rPr>
        <w:t>%  do</w:t>
      </w:r>
      <w:proofErr w:type="gramEnd"/>
      <w:r w:rsidRPr="00DA7252">
        <w:rPr>
          <w:rFonts w:ascii="Times New Roman" w:eastAsia="Arial" w:hAnsi="Times New Roman" w:cs="Times New Roman"/>
          <w:sz w:val="18"/>
          <w:szCs w:val="18"/>
        </w:rPr>
        <w:t xml:space="preserve"> valor do Contrato.</w:t>
      </w:r>
    </w:p>
    <w:p w14:paraId="122310B0" w14:textId="77777777" w:rsidR="003E549D" w:rsidRPr="00DA7252" w:rsidRDefault="003801C8">
      <w:pPr>
        <w:numPr>
          <w:ilvl w:val="3"/>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Para a infração descrita na alínea “a” do subitem 12.1, a multa será de 05% a 15% do valor do Contrato.</w:t>
      </w:r>
    </w:p>
    <w:p w14:paraId="6643E609"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12.3. A aplicação das sanções previstas neste Contrato não exclui, em hipótese alguma, a obrigação de reparação integral do dano causado ao Contratante (</w:t>
      </w:r>
      <w:hyperlink r:id="rId90" w:tooltip="http://www.planalto.gov.br/ccivil_03/_ato2019-2022/2021/lei/L14133.htm#art156§9&quot; l &quot;art156§9">
        <w:r w:rsidRPr="00DA7252">
          <w:rPr>
            <w:rStyle w:val="Hyperlink1"/>
            <w:rFonts w:ascii="Times New Roman" w:hAnsi="Times New Roman" w:cs="Times New Roman"/>
            <w:sz w:val="18"/>
            <w:szCs w:val="18"/>
          </w:rPr>
          <w:t>art. 156, §9º, da Lei nº 14.133, de 2021</w:t>
        </w:r>
      </w:hyperlink>
      <w:r w:rsidRPr="00DA7252">
        <w:rPr>
          <w:rFonts w:ascii="Times New Roman" w:hAnsi="Times New Roman" w:cs="Times New Roman"/>
          <w:sz w:val="18"/>
          <w:szCs w:val="18"/>
        </w:rPr>
        <w:t>)</w:t>
      </w:r>
    </w:p>
    <w:p w14:paraId="55DCC6A7"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12.4. Todas as sanções previstas neste Contrato poderão ser aplicadas cumulativamente com a multa (</w:t>
      </w:r>
      <w:hyperlink r:id="rId91" w:tooltip="http://www.planalto.gov.br/ccivil_03/_ato2019-2022/2021/lei/L14133.htm#art156§7&quot; l &quot;art156§7">
        <w:r w:rsidRPr="00DA7252">
          <w:rPr>
            <w:rStyle w:val="Hyperlink1"/>
            <w:rFonts w:ascii="Times New Roman" w:hAnsi="Times New Roman" w:cs="Times New Roman"/>
            <w:sz w:val="18"/>
            <w:szCs w:val="18"/>
          </w:rPr>
          <w:t>art. 156, §7º, da Lei nº 14.133, de 2021</w:t>
        </w:r>
      </w:hyperlink>
      <w:r w:rsidRPr="00DA7252">
        <w:rPr>
          <w:rFonts w:ascii="Times New Roman" w:hAnsi="Times New Roman" w:cs="Times New Roman"/>
          <w:sz w:val="18"/>
          <w:szCs w:val="18"/>
        </w:rPr>
        <w:t>).</w:t>
      </w:r>
    </w:p>
    <w:p w14:paraId="11BDD747"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      12.4.1. Antes da aplicação da multa será facultada a defesa do interessado no prazo de 15 (quinze) dias úteis, contado da data de sua intimação (</w:t>
      </w:r>
      <w:hyperlink r:id="rId92" w:tooltip="http://www.planalto.gov.br/ccivil_03/_ato2019-2022/2021/lei/L14133.htm#art157&quot; l &quot;art157">
        <w:r w:rsidRPr="00DA7252">
          <w:rPr>
            <w:rStyle w:val="Hyperlink1"/>
            <w:rFonts w:ascii="Times New Roman" w:hAnsi="Times New Roman" w:cs="Times New Roman"/>
            <w:sz w:val="18"/>
            <w:szCs w:val="18"/>
          </w:rPr>
          <w:t>art. 157, da Lei nº 14.133, de 2021</w:t>
        </w:r>
      </w:hyperlink>
      <w:r w:rsidRPr="00DA7252">
        <w:rPr>
          <w:rFonts w:ascii="Times New Roman" w:hAnsi="Times New Roman" w:cs="Times New Roman"/>
          <w:sz w:val="18"/>
          <w:szCs w:val="18"/>
        </w:rPr>
        <w:t>)</w:t>
      </w:r>
    </w:p>
    <w:p w14:paraId="3AF873C5"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      12.4.2. Se a multa aplicada e as indenizações cabíveis forem superiores ao valor do pagamento eventualmente devido pelo Contratante ao Contratado, além da perda desse valor, a diferença será descontada da garantia prestada ou será cobrada judicialmente (</w:t>
      </w:r>
      <w:hyperlink r:id="rId93" w:tooltip="http://www.planalto.gov.br/ccivil_03/_ato2019-2022/2021/lei/L14133.htm#art156§8&quot; l &quot;art156§8">
        <w:r w:rsidRPr="00DA7252">
          <w:rPr>
            <w:rStyle w:val="Hyperlink1"/>
            <w:rFonts w:ascii="Times New Roman" w:hAnsi="Times New Roman" w:cs="Times New Roman"/>
            <w:sz w:val="18"/>
            <w:szCs w:val="18"/>
          </w:rPr>
          <w:t>art. 156, §8º, da Lei nº 14.133, de 2021</w:t>
        </w:r>
      </w:hyperlink>
      <w:r w:rsidRPr="00DA7252">
        <w:rPr>
          <w:rFonts w:ascii="Times New Roman" w:hAnsi="Times New Roman" w:cs="Times New Roman"/>
          <w:sz w:val="18"/>
          <w:szCs w:val="18"/>
        </w:rPr>
        <w:t>).</w:t>
      </w:r>
    </w:p>
    <w:p w14:paraId="687E1026"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    12.4.3. Previamente ao encaminhamento à cobrança judicial, a multa poderá ser recolhida administrativamente no prazo máximo de 30(trinta)</w:t>
      </w:r>
      <w:r w:rsidRPr="00DA7252">
        <w:rPr>
          <w:rFonts w:ascii="Times New Roman" w:hAnsi="Times New Roman" w:cs="Times New Roman"/>
          <w:i/>
          <w:iCs/>
          <w:color w:val="FF0000"/>
          <w:sz w:val="18"/>
          <w:szCs w:val="18"/>
        </w:rPr>
        <w:t xml:space="preserve"> </w:t>
      </w:r>
      <w:r w:rsidRPr="00DA7252">
        <w:rPr>
          <w:rFonts w:ascii="Times New Roman" w:hAnsi="Times New Roman" w:cs="Times New Roman"/>
          <w:sz w:val="18"/>
          <w:szCs w:val="18"/>
        </w:rPr>
        <w:t>dias, a contar da data do recebimento da comunicação enviada pela autoridade competente.</w:t>
      </w:r>
      <w:bookmarkStart w:id="65" w:name="undefined_Copia_8"/>
      <w:bookmarkEnd w:id="65"/>
    </w:p>
    <w:p w14:paraId="473E7BDD"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12.5. A aplicação das sanções realizar-se-á em processo administrativo que assegure o contraditório e a ampla defesa ao Contratado, observando-se o procedimento previsto no </w:t>
      </w:r>
      <w:r w:rsidRPr="00DA7252">
        <w:rPr>
          <w:rFonts w:ascii="Times New Roman" w:hAnsi="Times New Roman" w:cs="Times New Roman"/>
          <w:b/>
          <w:bCs/>
          <w:sz w:val="18"/>
          <w:szCs w:val="18"/>
        </w:rPr>
        <w:t xml:space="preserve">caput </w:t>
      </w:r>
      <w:r w:rsidRPr="00DA7252">
        <w:rPr>
          <w:rFonts w:ascii="Times New Roman" w:hAnsi="Times New Roman" w:cs="Times New Roman"/>
          <w:sz w:val="18"/>
          <w:szCs w:val="18"/>
        </w:rPr>
        <w:t xml:space="preserve">e parágrafos do </w:t>
      </w:r>
      <w:hyperlink r:id="rId94" w:tooltip="http://www.planalto.gov.br/ccivil_03/_ato2019-2022/2021/lei/L14133.htm#art158&quot; l &quot;art158">
        <w:r w:rsidRPr="00DA7252">
          <w:rPr>
            <w:rStyle w:val="Hyperlink1"/>
            <w:rFonts w:ascii="Times New Roman" w:hAnsi="Times New Roman" w:cs="Times New Roman"/>
            <w:sz w:val="18"/>
            <w:szCs w:val="18"/>
          </w:rPr>
          <w:t>art. 158 da Lei nº 14.133, de 2021</w:t>
        </w:r>
      </w:hyperlink>
      <w:r w:rsidRPr="00DA7252">
        <w:rPr>
          <w:rFonts w:ascii="Times New Roman" w:hAnsi="Times New Roman" w:cs="Times New Roman"/>
          <w:sz w:val="18"/>
          <w:szCs w:val="18"/>
        </w:rPr>
        <w:t>, para as penalidades de impedimento de licitar e contratar e de declaração de inidoneidade para licitar ou contratar.</w:t>
      </w:r>
    </w:p>
    <w:p w14:paraId="4322A301"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12.6. Na aplicação das sanções serão considerados (</w:t>
      </w:r>
      <w:hyperlink r:id="rId95" w:tooltip="http://www.planalto.gov.br/ccivil_03/_ato2019-2022/2021/lei/L14133.htm#art156§1&quot; l &quot;art156§1">
        <w:r w:rsidRPr="00DA7252">
          <w:rPr>
            <w:rStyle w:val="Hyperlink1"/>
            <w:rFonts w:ascii="Times New Roman" w:hAnsi="Times New Roman" w:cs="Times New Roman"/>
            <w:sz w:val="18"/>
            <w:szCs w:val="18"/>
          </w:rPr>
          <w:t>art. 156, §1º, da Lei nº 14.133, de 2021</w:t>
        </w:r>
      </w:hyperlink>
      <w:r w:rsidRPr="00DA7252">
        <w:rPr>
          <w:rFonts w:ascii="Times New Roman" w:hAnsi="Times New Roman" w:cs="Times New Roman"/>
          <w:sz w:val="18"/>
          <w:szCs w:val="18"/>
        </w:rPr>
        <w:t>):</w:t>
      </w:r>
    </w:p>
    <w:p w14:paraId="22D42F69" w14:textId="77777777" w:rsidR="003E549D" w:rsidRPr="00DA7252" w:rsidRDefault="003801C8">
      <w:pPr>
        <w:numPr>
          <w:ilvl w:val="0"/>
          <w:numId w:val="5"/>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a natureza e a gravidade da infração cometida;</w:t>
      </w:r>
    </w:p>
    <w:p w14:paraId="412BA503" w14:textId="77777777" w:rsidR="003E549D" w:rsidRPr="00DA7252" w:rsidRDefault="003801C8">
      <w:pPr>
        <w:numPr>
          <w:ilvl w:val="0"/>
          <w:numId w:val="5"/>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as peculiaridades do caso concreto;</w:t>
      </w:r>
    </w:p>
    <w:p w14:paraId="42664413" w14:textId="77777777" w:rsidR="003E549D" w:rsidRPr="00DA7252" w:rsidRDefault="003801C8">
      <w:pPr>
        <w:numPr>
          <w:ilvl w:val="0"/>
          <w:numId w:val="5"/>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as circunstâncias agravantes ou atenuantes;</w:t>
      </w:r>
    </w:p>
    <w:p w14:paraId="684E5A87" w14:textId="77777777" w:rsidR="003E549D" w:rsidRPr="00DA7252" w:rsidRDefault="003801C8">
      <w:pPr>
        <w:numPr>
          <w:ilvl w:val="0"/>
          <w:numId w:val="5"/>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os danos que dela provierem para o Contratante;</w:t>
      </w:r>
    </w:p>
    <w:p w14:paraId="20F3CDC7" w14:textId="77777777" w:rsidR="003E549D" w:rsidRPr="00DA7252" w:rsidRDefault="003801C8">
      <w:pPr>
        <w:numPr>
          <w:ilvl w:val="0"/>
          <w:numId w:val="5"/>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a implantação ou o aperfeiçoamento de programa de integridade, conforme normas e orientações dos órgãos de controle.</w:t>
      </w:r>
    </w:p>
    <w:p w14:paraId="442A11E0"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12.7. Os atos previstos como infrações administrativas na </w:t>
      </w:r>
      <w:hyperlink r:id="rId96" w:tooltip="http://www.planalto.gov.br/ccivil_03/_ato2019-2022/2021/lei/L14133.htm">
        <w:r w:rsidRPr="00DA7252">
          <w:rPr>
            <w:rStyle w:val="Hyperlink1"/>
            <w:rFonts w:ascii="Times New Roman" w:hAnsi="Times New Roman" w:cs="Times New Roman"/>
            <w:sz w:val="18"/>
            <w:szCs w:val="18"/>
          </w:rPr>
          <w:t>Lei nº 14.133, de 2021</w:t>
        </w:r>
      </w:hyperlink>
      <w:r w:rsidRPr="00DA7252">
        <w:rPr>
          <w:rFonts w:ascii="Times New Roman" w:hAnsi="Times New Roman" w:cs="Times New Roman"/>
          <w:sz w:val="18"/>
          <w:szCs w:val="18"/>
        </w:rPr>
        <w:t xml:space="preserve">, ou em outras leis de licitações e contratos da Administração Pública que também sejam tipificados como atos lesivos </w:t>
      </w:r>
      <w:hyperlink r:id="rId97" w:tooltip="https://www.planalto.gov.br/ccivil_03/_ato2011-2014/2013/lei/l12846.htm">
        <w:r w:rsidRPr="00DA7252">
          <w:rPr>
            <w:rStyle w:val="Hyperlink1"/>
            <w:rFonts w:ascii="Times New Roman" w:hAnsi="Times New Roman" w:cs="Times New Roman"/>
            <w:sz w:val="18"/>
            <w:szCs w:val="18"/>
          </w:rPr>
          <w:t>na Lei nº 12.846, de 2013</w:t>
        </w:r>
      </w:hyperlink>
      <w:r w:rsidRPr="00DA7252">
        <w:rPr>
          <w:rFonts w:ascii="Times New Roman" w:hAnsi="Times New Roman" w:cs="Times New Roman"/>
          <w:sz w:val="18"/>
          <w:szCs w:val="18"/>
        </w:rPr>
        <w:t xml:space="preserve">, serão apurados e julgados conjuntamente, nos mesmos autos, observados o rito procedimental e autoridade competente definidos na referida </w:t>
      </w:r>
      <w:hyperlink r:id="rId98" w:tooltip="http://www.planalto.gov.br/ccivil_03/_ato2019-2022/2021/lei/L14133.htm#art159&quot; l &quot;art159">
        <w:r w:rsidRPr="00DA7252">
          <w:rPr>
            <w:rStyle w:val="Hyperlink1"/>
            <w:rFonts w:ascii="Times New Roman" w:hAnsi="Times New Roman" w:cs="Times New Roman"/>
            <w:sz w:val="18"/>
            <w:szCs w:val="18"/>
          </w:rPr>
          <w:t>Lei (art. 159</w:t>
        </w:r>
      </w:hyperlink>
      <w:r w:rsidRPr="00DA7252">
        <w:rPr>
          <w:rFonts w:ascii="Times New Roman" w:hAnsi="Times New Roman" w:cs="Times New Roman"/>
          <w:sz w:val="18"/>
          <w:szCs w:val="18"/>
        </w:rPr>
        <w:t>).</w:t>
      </w:r>
    </w:p>
    <w:p w14:paraId="1CFC9C43"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9" w:tooltip="http://www.planalto.gov.br/ccivil_03/_ato2019-2022/2021/lei/L14133.htm#art160&quot; l &quot;art160">
        <w:r w:rsidRPr="00DA7252">
          <w:rPr>
            <w:rStyle w:val="Hyperlink1"/>
            <w:rFonts w:ascii="Times New Roman" w:hAnsi="Times New Roman" w:cs="Times New Roman"/>
            <w:sz w:val="18"/>
            <w:szCs w:val="18"/>
          </w:rPr>
          <w:t>art. 160, da Lei nº 14.133, de 2021</w:t>
        </w:r>
      </w:hyperlink>
      <w:r w:rsidRPr="00DA7252">
        <w:rPr>
          <w:rFonts w:ascii="Times New Roman" w:hAnsi="Times New Roman" w:cs="Times New Roman"/>
          <w:sz w:val="18"/>
          <w:szCs w:val="18"/>
        </w:rPr>
        <w:t>)</w:t>
      </w:r>
    </w:p>
    <w:p w14:paraId="220380AC" w14:textId="77777777" w:rsidR="003E549D" w:rsidRPr="00DA7252" w:rsidRDefault="003801C8">
      <w:pPr>
        <w:pStyle w:val="Nivel2"/>
        <w:numPr>
          <w:ilvl w:val="0"/>
          <w:numId w:val="0"/>
        </w:numPr>
        <w:tabs>
          <w:tab w:val="left" w:pos="450"/>
          <w:tab w:val="left" w:pos="1254"/>
        </w:tabs>
        <w:rPr>
          <w:rFonts w:ascii="Times New Roman" w:hAnsi="Times New Roman" w:cs="Times New Roman"/>
          <w:sz w:val="18"/>
          <w:szCs w:val="18"/>
        </w:rPr>
      </w:pPr>
      <w:r w:rsidRPr="00DA7252">
        <w:rPr>
          <w:rFonts w:ascii="Times New Roman" w:hAnsi="Times New Roman" w:cs="Times New Roman"/>
          <w:sz w:val="18"/>
          <w:szCs w:val="18"/>
        </w:rPr>
        <w:t xml:space="preserve">12.9. O Contratante deverá, no prazo máximo de 15 (quinze) dias úteis, contado da data de aplicação da sanção, informar e manter atualizados os dados relativos às sanções por ela aplicadas, para fins de publicidade no </w:t>
      </w:r>
      <w:hyperlink r:id="rId100" w:tooltip="https://ceiscadastro.cgu.gov.br/index.aspx?ReturnUrl=%2f">
        <w:r w:rsidRPr="00DA7252">
          <w:rPr>
            <w:rStyle w:val="Hyperlink1"/>
            <w:rFonts w:ascii="Times New Roman" w:hAnsi="Times New Roman" w:cs="Times New Roman"/>
            <w:sz w:val="18"/>
            <w:szCs w:val="18"/>
          </w:rPr>
          <w:t>Cadastro Nacional de Empresas Inidôneas e Suspensas (Ceis)</w:t>
        </w:r>
      </w:hyperlink>
      <w:r w:rsidRPr="00DA7252">
        <w:rPr>
          <w:rFonts w:ascii="Times New Roman" w:hAnsi="Times New Roman" w:cs="Times New Roman"/>
          <w:sz w:val="18"/>
          <w:szCs w:val="18"/>
        </w:rPr>
        <w:t xml:space="preserve"> e no Cadastro Nacional de Empresas Punidas (Cnep), instituídos no âmbito do Poder Executivo Federal. (</w:t>
      </w:r>
      <w:hyperlink r:id="rId101" w:tooltip="http://www.planalto.gov.br/ccivil_03/_ato2019-2022/2021/lei/L14133.htm#art161&quot; l &quot;art161">
        <w:r w:rsidRPr="00DA7252">
          <w:rPr>
            <w:rStyle w:val="Hyperlink1"/>
            <w:rFonts w:ascii="Times New Roman" w:hAnsi="Times New Roman" w:cs="Times New Roman"/>
            <w:sz w:val="18"/>
            <w:szCs w:val="18"/>
          </w:rPr>
          <w:t>Art. 161, da Lei nº 14.133, de 2021</w:t>
        </w:r>
      </w:hyperlink>
      <w:r w:rsidRPr="00DA7252">
        <w:rPr>
          <w:rFonts w:ascii="Times New Roman" w:hAnsi="Times New Roman" w:cs="Times New Roman"/>
          <w:sz w:val="18"/>
          <w:szCs w:val="18"/>
        </w:rPr>
        <w:t>)</w:t>
      </w:r>
    </w:p>
    <w:p w14:paraId="7B6C012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12.10. As sanções de impedimento de licitar e contratar e declaração de inidoneidade para licitar ou contratar são passíveis de reabilitação na forma do </w:t>
      </w:r>
      <w:hyperlink r:id="rId102" w:tooltip="http://www.planalto.gov.br/ccivil_03/_ato2019-2022/2021/lei/L14133.htm#art163&quot; l &quot;art163">
        <w:r w:rsidRPr="00DA7252">
          <w:rPr>
            <w:rStyle w:val="Hyperlink1"/>
            <w:rFonts w:ascii="Times New Roman" w:hAnsi="Times New Roman" w:cs="Times New Roman"/>
            <w:sz w:val="18"/>
            <w:szCs w:val="18"/>
          </w:rPr>
          <w:t>art. 163 da Lei nº 14.133/21.</w:t>
        </w:r>
      </w:hyperlink>
    </w:p>
    <w:p w14:paraId="7975179F"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3" w:tooltip="https://www.gov.br/compras/pt-br/acesso-a-informacao/legislacao/instrucoes-normativas/instrucao-normativa-seges-me-no-26-de-13-de-abril-de-2022">
        <w:r w:rsidRPr="00DA7252">
          <w:rPr>
            <w:rStyle w:val="Hyperlink1"/>
            <w:rFonts w:ascii="Times New Roman" w:hAnsi="Times New Roman" w:cs="Times New Roman"/>
            <w:sz w:val="18"/>
            <w:szCs w:val="18"/>
          </w:rPr>
          <w:t>Instrução Normativa SEGES/ME nº 26, de 13 de abril de 2022</w:t>
        </w:r>
      </w:hyperlink>
      <w:r w:rsidRPr="00DA7252">
        <w:rPr>
          <w:rFonts w:ascii="Times New Roman" w:hAnsi="Times New Roman" w:cs="Times New Roman"/>
          <w:sz w:val="18"/>
          <w:szCs w:val="18"/>
        </w:rPr>
        <w:t xml:space="preserve">. </w:t>
      </w:r>
    </w:p>
    <w:p w14:paraId="1C1822AE" w14:textId="77777777" w:rsidR="003E549D" w:rsidRPr="00DA7252" w:rsidRDefault="003801C8">
      <w:pPr>
        <w:pStyle w:val="Nivel01"/>
        <w:spacing w:before="60" w:after="60"/>
        <w:ind w:left="0" w:firstLine="0"/>
        <w:rPr>
          <w:rFonts w:ascii="Times New Roman" w:hAnsi="Times New Roman" w:cs="Times New Roman"/>
          <w:sz w:val="18"/>
          <w:szCs w:val="18"/>
        </w:rPr>
      </w:pPr>
      <w:r w:rsidRPr="00DA7252">
        <w:rPr>
          <w:rFonts w:ascii="Times New Roman" w:hAnsi="Times New Roman" w:cs="Times New Roman"/>
          <w:color w:val="000000"/>
          <w:sz w:val="18"/>
          <w:szCs w:val="18"/>
        </w:rPr>
        <w:t>CLÁUSULA DÉCIMA TERCEIRA – DA EXTINÇÃO CONTRATUAL</w:t>
      </w:r>
      <w:r w:rsidRPr="00DA7252">
        <w:rPr>
          <w:rFonts w:ascii="Times New Roman" w:hAnsi="Times New Roman" w:cs="Times New Roman"/>
          <w:sz w:val="18"/>
          <w:szCs w:val="18"/>
        </w:rPr>
        <w:t xml:space="preserve"> (</w:t>
      </w:r>
      <w:hyperlink r:id="rId104" w:tooltip="http://www.planalto.gov.br/ccivil_03/_ato2019-2022/2021/lei/L14133.htm#art92&quot; l &quot;art92">
        <w:r w:rsidRPr="00DA7252">
          <w:rPr>
            <w:rStyle w:val="Hyperlink1"/>
            <w:rFonts w:ascii="Times New Roman" w:hAnsi="Times New Roman" w:cs="Times New Roman"/>
            <w:sz w:val="18"/>
            <w:szCs w:val="18"/>
          </w:rPr>
          <w:t>art. 92, XIX</w:t>
        </w:r>
      </w:hyperlink>
      <w:r w:rsidRPr="00DA7252">
        <w:rPr>
          <w:rFonts w:ascii="Times New Roman" w:hAnsi="Times New Roman" w:cs="Times New Roman"/>
          <w:sz w:val="18"/>
          <w:szCs w:val="18"/>
        </w:rPr>
        <w:t>)</w:t>
      </w:r>
    </w:p>
    <w:p w14:paraId="64F720AF" w14:textId="77777777" w:rsidR="003E549D" w:rsidRPr="00DA7252" w:rsidRDefault="003801C8">
      <w:pPr>
        <w:pStyle w:val="Nvel2-Red"/>
        <w:tabs>
          <w:tab w:val="left" w:pos="450"/>
        </w:tabs>
        <w:rPr>
          <w:rFonts w:ascii="Times New Roman" w:hAnsi="Times New Roman" w:cs="Times New Roman"/>
          <w:sz w:val="18"/>
          <w:szCs w:val="18"/>
        </w:rPr>
      </w:pPr>
      <w:r w:rsidRPr="00DA7252">
        <w:rPr>
          <w:rFonts w:ascii="Times New Roman" w:hAnsi="Times New Roman" w:cs="Times New Roman"/>
          <w:color w:val="000000" w:themeColor="text1"/>
          <w:sz w:val="18"/>
          <w:szCs w:val="18"/>
        </w:rPr>
        <w:t>O contrato será extinto quando cumpridas as obrigações de ambas as partes, ainda que isso ocorra antes do prazo estipulado para tanto.</w:t>
      </w:r>
    </w:p>
    <w:p w14:paraId="77ADD19B" w14:textId="77777777" w:rsidR="003E549D" w:rsidRPr="00DA7252" w:rsidRDefault="003801C8">
      <w:pPr>
        <w:pStyle w:val="Nvel2-Red"/>
        <w:tabs>
          <w:tab w:val="left" w:pos="450"/>
        </w:tabs>
        <w:rPr>
          <w:rFonts w:ascii="Times New Roman" w:hAnsi="Times New Roman" w:cs="Times New Roman"/>
          <w:sz w:val="18"/>
          <w:szCs w:val="18"/>
        </w:rPr>
      </w:pPr>
      <w:r w:rsidRPr="00DA7252">
        <w:rPr>
          <w:rFonts w:ascii="Times New Roman" w:hAnsi="Times New Roman" w:cs="Times New Roman"/>
          <w:color w:val="000000" w:themeColor="text1"/>
          <w:sz w:val="18"/>
          <w:szCs w:val="18"/>
        </w:rPr>
        <w:t>Se as obrigações não forem cumpridas no prazo estipulado, a vigência ficará prorrogada até a conclusão do objeto, caso em que deverá a Administração providenciar a readequação do cronograma fixado para o contrato.</w:t>
      </w:r>
    </w:p>
    <w:p w14:paraId="624F270F" w14:textId="77777777" w:rsidR="003E549D" w:rsidRPr="00DA7252" w:rsidRDefault="003801C8">
      <w:pPr>
        <w:pStyle w:val="Nvel2-Red"/>
        <w:tabs>
          <w:tab w:val="left" w:pos="450"/>
        </w:tabs>
        <w:rPr>
          <w:rFonts w:ascii="Times New Roman" w:hAnsi="Times New Roman" w:cs="Times New Roman"/>
          <w:sz w:val="18"/>
          <w:szCs w:val="18"/>
        </w:rPr>
      </w:pPr>
      <w:r w:rsidRPr="00DA7252">
        <w:rPr>
          <w:rFonts w:ascii="Times New Roman" w:hAnsi="Times New Roman" w:cs="Times New Roman"/>
          <w:color w:val="000000" w:themeColor="text1"/>
          <w:sz w:val="18"/>
          <w:szCs w:val="18"/>
        </w:rPr>
        <w:t>Quando a não conclusão do contrato referida no item anterior decorrer de culpa do contratado:</w:t>
      </w:r>
    </w:p>
    <w:p w14:paraId="119A5F1E" w14:textId="77777777" w:rsidR="003E549D" w:rsidRPr="00DA7252" w:rsidRDefault="003801C8">
      <w:pPr>
        <w:pStyle w:val="PargrafodaLista"/>
        <w:numPr>
          <w:ilvl w:val="0"/>
          <w:numId w:val="6"/>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i/>
          <w:iCs/>
          <w:color w:val="000000" w:themeColor="text1"/>
          <w:sz w:val="18"/>
          <w:szCs w:val="18"/>
        </w:rPr>
        <w:t>Ficará ele constituído em mora, sendo-lhe aplicáveis as respectivas sanções administrativas; e</w:t>
      </w:r>
    </w:p>
    <w:p w14:paraId="6A3FAE41" w14:textId="77777777" w:rsidR="003E549D" w:rsidRPr="00DA7252" w:rsidRDefault="003801C8">
      <w:pPr>
        <w:pStyle w:val="PargrafodaLista"/>
        <w:numPr>
          <w:ilvl w:val="0"/>
          <w:numId w:val="6"/>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i/>
          <w:iCs/>
          <w:color w:val="000000" w:themeColor="text1"/>
          <w:sz w:val="18"/>
          <w:szCs w:val="18"/>
        </w:rPr>
        <w:t>Poderá a Administração optar pela extinção do contrato e, nesse caso, adotará as medidas admitidas em lei para a continuidade da execução contratual.</w:t>
      </w:r>
    </w:p>
    <w:p w14:paraId="280CE1D6" w14:textId="77777777" w:rsidR="003E549D" w:rsidRPr="00DA7252" w:rsidRDefault="003801C8">
      <w:pPr>
        <w:pStyle w:val="Nivel2"/>
        <w:tabs>
          <w:tab w:val="left" w:pos="396"/>
        </w:tabs>
        <w:rPr>
          <w:rFonts w:ascii="Times New Roman" w:hAnsi="Times New Roman" w:cs="Times New Roman"/>
          <w:sz w:val="18"/>
          <w:szCs w:val="18"/>
        </w:rPr>
      </w:pPr>
      <w:r w:rsidRPr="00DA7252">
        <w:rPr>
          <w:rFonts w:ascii="Times New Roman" w:hAnsi="Times New Roman" w:cs="Times New Roman"/>
          <w:sz w:val="18"/>
          <w:szCs w:val="18"/>
        </w:rPr>
        <w:t xml:space="preserve"> O contrato poderá ser extinto antes de cumpridas as obrigações nele estipuladas, ou antes do prazo nele fixado, por algum dos motivos previstos no </w:t>
      </w:r>
      <w:hyperlink r:id="rId105" w:tooltip="http://www.planalto.gov.br/ccivil_03/_ato2019-2022/2021/lei/L14133.htm#art137&quot; l &quot;art137">
        <w:r w:rsidRPr="00DA7252">
          <w:rPr>
            <w:rStyle w:val="Hyperlink1"/>
            <w:rFonts w:ascii="Times New Roman" w:hAnsi="Times New Roman" w:cs="Times New Roman"/>
            <w:sz w:val="18"/>
            <w:szCs w:val="18"/>
          </w:rPr>
          <w:t>artigo 137 da Lei nº 14.133/21</w:t>
        </w:r>
      </w:hyperlink>
      <w:r w:rsidRPr="00DA7252">
        <w:rPr>
          <w:rFonts w:ascii="Times New Roman" w:hAnsi="Times New Roman" w:cs="Times New Roman"/>
          <w:sz w:val="18"/>
          <w:szCs w:val="18"/>
        </w:rPr>
        <w:t xml:space="preserve">, bem como amigavelmente, </w:t>
      </w:r>
      <w:r w:rsidRPr="00DA7252">
        <w:rPr>
          <w:rFonts w:ascii="Times New Roman" w:hAnsi="Times New Roman" w:cs="Times New Roman"/>
          <w:color w:val="000000" w:themeColor="text1"/>
          <w:sz w:val="18"/>
          <w:szCs w:val="18"/>
        </w:rPr>
        <w:t>assegurados o contraditório e a ampla defesa</w:t>
      </w:r>
      <w:r w:rsidRPr="00DA7252">
        <w:rPr>
          <w:rFonts w:ascii="Times New Roman" w:hAnsi="Times New Roman" w:cs="Times New Roman"/>
          <w:sz w:val="18"/>
          <w:szCs w:val="18"/>
        </w:rPr>
        <w:t>.</w:t>
      </w:r>
    </w:p>
    <w:p w14:paraId="114089A4" w14:textId="77777777" w:rsidR="003E549D" w:rsidRPr="00DA7252" w:rsidRDefault="003801C8">
      <w:pPr>
        <w:pStyle w:val="Nivel3"/>
        <w:ind w:left="0"/>
        <w:rPr>
          <w:rFonts w:ascii="Times New Roman" w:hAnsi="Times New Roman" w:cs="Times New Roman"/>
          <w:sz w:val="18"/>
          <w:szCs w:val="18"/>
        </w:rPr>
      </w:pPr>
      <w:r w:rsidRPr="00DA7252">
        <w:rPr>
          <w:rFonts w:ascii="Times New Roman" w:hAnsi="Times New Roman" w:cs="Times New Roman"/>
          <w:sz w:val="18"/>
          <w:szCs w:val="18"/>
        </w:rPr>
        <w:t xml:space="preserve">Nesta hipótese, aplicam-se também os </w:t>
      </w:r>
      <w:hyperlink r:id="rId106" w:tooltip="http://www.planalto.gov.br/ccivil_03/_ato2019-2022/2021/lei/L14133.htm#art138&quot; l &quot;art138">
        <w:r w:rsidRPr="00DA7252">
          <w:rPr>
            <w:rStyle w:val="Hyperlink1"/>
            <w:rFonts w:ascii="Times New Roman" w:hAnsi="Times New Roman" w:cs="Times New Roman"/>
            <w:sz w:val="18"/>
            <w:szCs w:val="18"/>
          </w:rPr>
          <w:t>artigos 138 e 139</w:t>
        </w:r>
      </w:hyperlink>
      <w:r w:rsidRPr="00DA7252">
        <w:rPr>
          <w:rFonts w:ascii="Times New Roman" w:hAnsi="Times New Roman" w:cs="Times New Roman"/>
          <w:sz w:val="18"/>
          <w:szCs w:val="18"/>
        </w:rPr>
        <w:t xml:space="preserve"> da mesma Lei.</w:t>
      </w:r>
    </w:p>
    <w:p w14:paraId="73ED0336" w14:textId="77777777" w:rsidR="003E549D" w:rsidRPr="00DA7252" w:rsidRDefault="003801C8">
      <w:pPr>
        <w:pStyle w:val="Nivel3"/>
        <w:ind w:left="0"/>
        <w:rPr>
          <w:rFonts w:ascii="Times New Roman" w:hAnsi="Times New Roman" w:cs="Times New Roman"/>
          <w:sz w:val="18"/>
          <w:szCs w:val="18"/>
        </w:rPr>
      </w:pPr>
      <w:r w:rsidRPr="00DA7252">
        <w:rPr>
          <w:rFonts w:ascii="Times New Roman" w:hAnsi="Times New Roman" w:cs="Times New Roman"/>
          <w:sz w:val="18"/>
          <w:szCs w:val="18"/>
        </w:rPr>
        <w:t>A alteração social ou a modificação da finalidade ou da estrutura da empresa não ensejará a extinção se não restringir sua capacidade de concluir o contrato.</w:t>
      </w:r>
    </w:p>
    <w:p w14:paraId="66A11604" w14:textId="77777777" w:rsidR="003E549D" w:rsidRPr="00DA7252" w:rsidRDefault="003801C8">
      <w:pPr>
        <w:pStyle w:val="Nivel4"/>
        <w:numPr>
          <w:ilvl w:val="3"/>
          <w:numId w:val="2"/>
        </w:numPr>
        <w:ind w:left="0" w:firstLine="0"/>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Se a operação </w:t>
      </w:r>
      <w:r w:rsidRPr="00DA7252">
        <w:rPr>
          <w:rFonts w:ascii="Times New Roman" w:hAnsi="Times New Roman" w:cs="Times New Roman"/>
          <w:sz w:val="18"/>
          <w:szCs w:val="18"/>
        </w:rPr>
        <w:t>implicar mudança da pessoa jurídica contratada, deverá ser formalizado termo aditivo para alteração subjetiva.</w:t>
      </w:r>
    </w:p>
    <w:p w14:paraId="4CD68AC4"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O termo de extinção, sempre que possível, será precedido:</w:t>
      </w:r>
    </w:p>
    <w:p w14:paraId="5D966FF2" w14:textId="77777777" w:rsidR="003E549D" w:rsidRPr="00DA7252" w:rsidRDefault="003801C8">
      <w:pPr>
        <w:pStyle w:val="Nivel3"/>
        <w:ind w:left="0"/>
        <w:rPr>
          <w:rFonts w:ascii="Times New Roman" w:hAnsi="Times New Roman" w:cs="Times New Roman"/>
          <w:sz w:val="18"/>
          <w:szCs w:val="18"/>
        </w:rPr>
      </w:pPr>
      <w:r w:rsidRPr="00DA7252">
        <w:rPr>
          <w:rFonts w:ascii="Times New Roman" w:hAnsi="Times New Roman" w:cs="Times New Roman"/>
          <w:sz w:val="18"/>
          <w:szCs w:val="18"/>
        </w:rPr>
        <w:t>Balanço dos eventos contratuais já cumpridos ou parcialmente cumpridos;</w:t>
      </w:r>
    </w:p>
    <w:p w14:paraId="6F518295" w14:textId="77777777" w:rsidR="003E549D" w:rsidRPr="00DA7252" w:rsidRDefault="003801C8">
      <w:pPr>
        <w:pStyle w:val="Nivel3"/>
        <w:ind w:left="0"/>
        <w:rPr>
          <w:rFonts w:ascii="Times New Roman" w:hAnsi="Times New Roman" w:cs="Times New Roman"/>
          <w:sz w:val="18"/>
          <w:szCs w:val="18"/>
        </w:rPr>
      </w:pPr>
      <w:r w:rsidRPr="00DA7252">
        <w:rPr>
          <w:rFonts w:ascii="Times New Roman" w:hAnsi="Times New Roman" w:cs="Times New Roman"/>
          <w:sz w:val="18"/>
          <w:szCs w:val="18"/>
        </w:rPr>
        <w:t>Relação dos pagamentos já efetuados e ainda devidos;</w:t>
      </w:r>
    </w:p>
    <w:p w14:paraId="250B8F02" w14:textId="77777777" w:rsidR="003E549D" w:rsidRPr="00DA7252" w:rsidRDefault="003801C8">
      <w:pPr>
        <w:pStyle w:val="Nivel3"/>
        <w:ind w:left="0"/>
        <w:rPr>
          <w:rFonts w:ascii="Times New Roman" w:hAnsi="Times New Roman" w:cs="Times New Roman"/>
          <w:sz w:val="18"/>
          <w:szCs w:val="18"/>
        </w:rPr>
      </w:pPr>
      <w:r w:rsidRPr="00DA7252">
        <w:rPr>
          <w:rFonts w:ascii="Times New Roman" w:hAnsi="Times New Roman" w:cs="Times New Roman"/>
          <w:sz w:val="18"/>
          <w:szCs w:val="18"/>
        </w:rPr>
        <w:t>Indenizações e multas.</w:t>
      </w:r>
    </w:p>
    <w:p w14:paraId="477A0363"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A extinção do contrato não configura óbice para o reconhecimento do desequilíbrio econômico-financeiro, hipótese em que será concedida indenização por meio de termo indenizatório (</w:t>
      </w:r>
      <w:hyperlink r:id="rId107" w:tooltip="http://www.planalto.gov.br/ccivil_03/_ato2019-2022/2021/lei/L14133.htm#art131&quot; l &quot;art131">
        <w:r w:rsidRPr="00DA7252">
          <w:rPr>
            <w:rStyle w:val="Hyperlink1"/>
            <w:rFonts w:ascii="Times New Roman" w:hAnsi="Times New Roman" w:cs="Times New Roman"/>
            <w:sz w:val="18"/>
            <w:szCs w:val="18"/>
          </w:rPr>
          <w:t xml:space="preserve">art. 131, </w:t>
        </w:r>
        <w:r w:rsidRPr="00DA7252">
          <w:rPr>
            <w:rStyle w:val="Hyperlink1"/>
            <w:rFonts w:ascii="Times New Roman" w:hAnsi="Times New Roman" w:cs="Times New Roman"/>
            <w:i/>
            <w:iCs/>
            <w:sz w:val="18"/>
            <w:szCs w:val="18"/>
          </w:rPr>
          <w:t xml:space="preserve">caput, </w:t>
        </w:r>
        <w:r w:rsidRPr="00DA7252">
          <w:rPr>
            <w:rStyle w:val="Hyperlink1"/>
            <w:rFonts w:ascii="Times New Roman" w:hAnsi="Times New Roman" w:cs="Times New Roman"/>
            <w:sz w:val="18"/>
            <w:szCs w:val="18"/>
          </w:rPr>
          <w:t>da Lei n.º 14.133, de 2021).</w:t>
        </w:r>
      </w:hyperlink>
      <w:r w:rsidRPr="00DA7252">
        <w:rPr>
          <w:rFonts w:ascii="Times New Roman" w:hAnsi="Times New Roman" w:cs="Times New Roman"/>
          <w:sz w:val="18"/>
          <w:szCs w:val="18"/>
        </w:rPr>
        <w:t xml:space="preserve"> </w:t>
      </w:r>
    </w:p>
    <w:p w14:paraId="2EE0C7A1"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0573D17" w14:textId="77777777" w:rsidR="003E549D" w:rsidRPr="00DA7252" w:rsidRDefault="003801C8">
      <w:pPr>
        <w:pStyle w:val="Nivel01"/>
        <w:spacing w:before="3" w:after="3"/>
        <w:ind w:left="0" w:firstLine="0"/>
        <w:rPr>
          <w:rFonts w:ascii="Times New Roman" w:hAnsi="Times New Roman" w:cs="Times New Roman"/>
          <w:sz w:val="18"/>
          <w:szCs w:val="18"/>
        </w:rPr>
      </w:pPr>
      <w:r w:rsidRPr="00DA7252">
        <w:rPr>
          <w:rFonts w:ascii="Times New Roman" w:hAnsi="Times New Roman" w:cs="Times New Roman"/>
          <w:color w:val="000000"/>
          <w:sz w:val="18"/>
          <w:szCs w:val="18"/>
        </w:rPr>
        <w:t>CLÁUSULA DÉCIMA QUARTA – DOTAÇÃO ORÇAMENTÁRIA</w:t>
      </w:r>
      <w:r w:rsidRPr="00DA7252">
        <w:rPr>
          <w:rFonts w:ascii="Times New Roman" w:hAnsi="Times New Roman" w:cs="Times New Roman"/>
          <w:sz w:val="18"/>
          <w:szCs w:val="18"/>
        </w:rPr>
        <w:t xml:space="preserve"> (</w:t>
      </w:r>
      <w:hyperlink r:id="rId108" w:tooltip="http://www.planalto.gov.br/ccivil_03/_ato2019-2022/2021/lei/L14133.htm#art92&quot; l &quot;art92">
        <w:r w:rsidRPr="00DA7252">
          <w:rPr>
            <w:rStyle w:val="Hyperlink1"/>
            <w:rFonts w:ascii="Times New Roman" w:hAnsi="Times New Roman" w:cs="Times New Roman"/>
            <w:sz w:val="18"/>
            <w:szCs w:val="18"/>
          </w:rPr>
          <w:t>art. 92, VIII</w:t>
        </w:r>
      </w:hyperlink>
      <w:r w:rsidRPr="00DA7252">
        <w:rPr>
          <w:rFonts w:ascii="Times New Roman" w:hAnsi="Times New Roman" w:cs="Times New Roman"/>
          <w:sz w:val="18"/>
          <w:szCs w:val="18"/>
        </w:rPr>
        <w:t>)</w:t>
      </w:r>
    </w:p>
    <w:p w14:paraId="2DCF476A"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As despesas decorrentes da presente contratação correrão à conta de recursos específicos consignados no Orçamento Geral da União deste exercício, na dotação abaixo discriminada:</w:t>
      </w:r>
    </w:p>
    <w:p w14:paraId="03F37FDC" w14:textId="77777777" w:rsidR="003E549D" w:rsidRPr="00DA7252" w:rsidRDefault="003801C8">
      <w:pPr>
        <w:numPr>
          <w:ilvl w:val="1"/>
          <w:numId w:val="7"/>
        </w:numPr>
        <w:spacing w:before="120" w:after="120" w:line="276" w:lineRule="auto"/>
        <w:ind w:left="0" w:firstLine="0"/>
        <w:rPr>
          <w:rFonts w:ascii="Times New Roman" w:hAnsi="Times New Roman" w:cs="Times New Roman"/>
          <w:sz w:val="18"/>
          <w:szCs w:val="18"/>
        </w:rPr>
      </w:pPr>
      <w:r w:rsidRPr="00DA7252">
        <w:rPr>
          <w:rFonts w:ascii="Times New Roman" w:eastAsia="Arial" w:hAnsi="Times New Roman" w:cs="Times New Roman"/>
          <w:sz w:val="18"/>
          <w:szCs w:val="18"/>
        </w:rPr>
        <w:t xml:space="preserve">Gestão/Unidade: </w:t>
      </w:r>
    </w:p>
    <w:p w14:paraId="2F7CCE53" w14:textId="77777777" w:rsidR="003E549D" w:rsidRPr="00DA7252" w:rsidRDefault="003801C8">
      <w:pPr>
        <w:numPr>
          <w:ilvl w:val="1"/>
          <w:numId w:val="7"/>
        </w:numPr>
        <w:spacing w:before="120" w:after="120" w:line="276" w:lineRule="auto"/>
        <w:ind w:left="0" w:firstLine="0"/>
        <w:rPr>
          <w:rFonts w:ascii="Times New Roman" w:hAnsi="Times New Roman" w:cs="Times New Roman"/>
          <w:sz w:val="18"/>
          <w:szCs w:val="18"/>
        </w:rPr>
      </w:pPr>
      <w:r w:rsidRPr="00DA7252">
        <w:rPr>
          <w:rFonts w:ascii="Times New Roman" w:eastAsia="Arial" w:hAnsi="Times New Roman" w:cs="Times New Roman"/>
          <w:sz w:val="18"/>
          <w:szCs w:val="18"/>
        </w:rPr>
        <w:t xml:space="preserve">Fonte de Recursos:  </w:t>
      </w:r>
    </w:p>
    <w:p w14:paraId="620410DB" w14:textId="77777777" w:rsidR="003E549D" w:rsidRPr="00DA7252" w:rsidRDefault="003801C8">
      <w:pPr>
        <w:numPr>
          <w:ilvl w:val="1"/>
          <w:numId w:val="7"/>
        </w:numPr>
        <w:spacing w:before="120" w:after="120" w:line="276" w:lineRule="auto"/>
        <w:ind w:left="0" w:firstLine="0"/>
        <w:rPr>
          <w:rFonts w:ascii="Times New Roman" w:hAnsi="Times New Roman" w:cs="Times New Roman"/>
          <w:sz w:val="18"/>
          <w:szCs w:val="18"/>
        </w:rPr>
      </w:pPr>
      <w:r w:rsidRPr="00DA7252">
        <w:rPr>
          <w:rFonts w:ascii="Times New Roman" w:eastAsia="Arial" w:hAnsi="Times New Roman" w:cs="Times New Roman"/>
          <w:sz w:val="18"/>
          <w:szCs w:val="18"/>
        </w:rPr>
        <w:t xml:space="preserve">Programa de Trabalho: </w:t>
      </w:r>
    </w:p>
    <w:p w14:paraId="51077F12" w14:textId="77777777" w:rsidR="003E549D" w:rsidRPr="00DA7252" w:rsidRDefault="003801C8">
      <w:pPr>
        <w:numPr>
          <w:ilvl w:val="1"/>
          <w:numId w:val="7"/>
        </w:numPr>
        <w:spacing w:before="120" w:after="120" w:line="276" w:lineRule="auto"/>
        <w:ind w:left="0" w:firstLine="0"/>
        <w:rPr>
          <w:rFonts w:ascii="Times New Roman" w:hAnsi="Times New Roman" w:cs="Times New Roman"/>
          <w:sz w:val="18"/>
          <w:szCs w:val="18"/>
        </w:rPr>
      </w:pPr>
      <w:r w:rsidRPr="00DA7252">
        <w:rPr>
          <w:rFonts w:ascii="Times New Roman" w:eastAsia="Arial" w:hAnsi="Times New Roman" w:cs="Times New Roman"/>
          <w:sz w:val="18"/>
          <w:szCs w:val="18"/>
        </w:rPr>
        <w:t xml:space="preserve">Elemento de Despesa: </w:t>
      </w:r>
    </w:p>
    <w:p w14:paraId="27A2A364" w14:textId="77777777" w:rsidR="003E549D" w:rsidRPr="00DA7252" w:rsidRDefault="003801C8">
      <w:pPr>
        <w:numPr>
          <w:ilvl w:val="1"/>
          <w:numId w:val="7"/>
        </w:numPr>
        <w:spacing w:before="120" w:after="120" w:line="276" w:lineRule="auto"/>
        <w:ind w:left="0" w:firstLine="0"/>
        <w:rPr>
          <w:rFonts w:ascii="Times New Roman" w:hAnsi="Times New Roman" w:cs="Times New Roman"/>
          <w:sz w:val="18"/>
          <w:szCs w:val="18"/>
        </w:rPr>
      </w:pPr>
      <w:r w:rsidRPr="00DA7252">
        <w:rPr>
          <w:rFonts w:ascii="Times New Roman" w:eastAsia="Arial" w:hAnsi="Times New Roman" w:cs="Times New Roman"/>
          <w:sz w:val="18"/>
          <w:szCs w:val="18"/>
        </w:rPr>
        <w:t xml:space="preserve">Plano Interno: </w:t>
      </w:r>
    </w:p>
    <w:p w14:paraId="2563029B" w14:textId="77777777" w:rsidR="003E549D" w:rsidRPr="00DA7252" w:rsidRDefault="003801C8">
      <w:pPr>
        <w:numPr>
          <w:ilvl w:val="1"/>
          <w:numId w:val="7"/>
        </w:numPr>
        <w:spacing w:before="120" w:after="120" w:line="276" w:lineRule="auto"/>
        <w:ind w:left="0" w:firstLine="0"/>
        <w:rPr>
          <w:rFonts w:ascii="Times New Roman" w:hAnsi="Times New Roman" w:cs="Times New Roman"/>
          <w:sz w:val="18"/>
          <w:szCs w:val="18"/>
        </w:rPr>
      </w:pPr>
      <w:r w:rsidRPr="00DA7252">
        <w:rPr>
          <w:rFonts w:ascii="Times New Roman" w:eastAsia="Arial" w:hAnsi="Times New Roman" w:cs="Times New Roman"/>
          <w:sz w:val="18"/>
          <w:szCs w:val="18"/>
        </w:rPr>
        <w:t>Nota de Empenho:</w:t>
      </w:r>
    </w:p>
    <w:p w14:paraId="6267AE87"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A dotação relativa aos exercícios financeiros subsequentes será indicada após aprovação da Lei Orçamentária respectiva e liberação dos créditos correspondentes, mediante apostilamento.</w:t>
      </w:r>
    </w:p>
    <w:p w14:paraId="3E9F500D" w14:textId="77777777" w:rsidR="003E549D" w:rsidRPr="00DA7252" w:rsidRDefault="003801C8">
      <w:pPr>
        <w:pStyle w:val="Nivel01"/>
        <w:spacing w:before="0" w:after="0"/>
        <w:ind w:left="0" w:firstLine="0"/>
        <w:rPr>
          <w:rFonts w:ascii="Times New Roman" w:hAnsi="Times New Roman" w:cs="Times New Roman"/>
          <w:sz w:val="18"/>
          <w:szCs w:val="18"/>
        </w:rPr>
      </w:pPr>
      <w:r w:rsidRPr="00DA7252">
        <w:rPr>
          <w:rFonts w:ascii="Times New Roman" w:hAnsi="Times New Roman" w:cs="Times New Roman"/>
          <w:color w:val="000000"/>
          <w:sz w:val="18"/>
          <w:szCs w:val="18"/>
        </w:rPr>
        <w:t>CLÁUSULA DÉCIMA QUINTA – DOS CASOS OMISSOS</w:t>
      </w:r>
      <w:r w:rsidRPr="00DA7252">
        <w:rPr>
          <w:rFonts w:ascii="Times New Roman" w:hAnsi="Times New Roman" w:cs="Times New Roman"/>
          <w:sz w:val="18"/>
          <w:szCs w:val="18"/>
        </w:rPr>
        <w:t xml:space="preserve"> (</w:t>
      </w:r>
      <w:hyperlink r:id="rId109" w:tooltip="http://www.planalto.gov.br/ccivil_03/_ato2019-2022/2021/lei/L14133.htm#art92&quot; l &quot;art92">
        <w:r w:rsidRPr="00DA7252">
          <w:rPr>
            <w:rStyle w:val="Hyperlink1"/>
            <w:rFonts w:ascii="Times New Roman" w:hAnsi="Times New Roman" w:cs="Times New Roman"/>
            <w:sz w:val="18"/>
            <w:szCs w:val="18"/>
          </w:rPr>
          <w:t>art. 92, III</w:t>
        </w:r>
      </w:hyperlink>
      <w:r w:rsidRPr="00DA7252">
        <w:rPr>
          <w:rFonts w:ascii="Times New Roman" w:hAnsi="Times New Roman" w:cs="Times New Roman"/>
          <w:sz w:val="18"/>
          <w:szCs w:val="18"/>
        </w:rPr>
        <w:t>)</w:t>
      </w:r>
    </w:p>
    <w:p w14:paraId="00CEE8DB"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 xml:space="preserve">Os casos omissos serão decididos pelo contratante, segundo as disposições contidas na </w:t>
      </w:r>
      <w:hyperlink r:id="rId110" w:tooltip="http://www.planalto.gov.br/ccivil_03/_ato2019-2022/2021/lei/L14133.htm">
        <w:r w:rsidRPr="00DA7252">
          <w:rPr>
            <w:rFonts w:ascii="Times New Roman" w:hAnsi="Times New Roman" w:cs="Times New Roman"/>
            <w:sz w:val="18"/>
            <w:szCs w:val="18"/>
          </w:rPr>
          <w:t>Lei nº 14.133, de 2021</w:t>
        </w:r>
      </w:hyperlink>
      <w:r w:rsidRPr="00DA7252">
        <w:rPr>
          <w:rFonts w:ascii="Times New Roman" w:hAnsi="Times New Roman" w:cs="Times New Roman"/>
          <w:sz w:val="18"/>
          <w:szCs w:val="18"/>
        </w:rPr>
        <w:t xml:space="preserve">, e demais normas federais aplicáveis e, subsidiariamente, segundo as disposições contidas na </w:t>
      </w:r>
      <w:hyperlink r:id="rId111" w:tooltip="https://www.planalto.gov.br/ccivil_03/leis/l8078compilado.htm">
        <w:r w:rsidRPr="00DA7252">
          <w:rPr>
            <w:rStyle w:val="Hyperlink1"/>
            <w:rFonts w:ascii="Times New Roman" w:hAnsi="Times New Roman" w:cs="Times New Roman"/>
            <w:sz w:val="18"/>
            <w:szCs w:val="18"/>
          </w:rPr>
          <w:t>Lei nº 8.078, de 1990 – Código de Defesa do Consumidor</w:t>
        </w:r>
      </w:hyperlink>
      <w:r w:rsidRPr="00DA7252">
        <w:rPr>
          <w:rFonts w:ascii="Times New Roman" w:hAnsi="Times New Roman" w:cs="Times New Roman"/>
          <w:sz w:val="18"/>
          <w:szCs w:val="18"/>
        </w:rPr>
        <w:t xml:space="preserve"> – e normas e princípios gerais dos contratos.</w:t>
      </w:r>
    </w:p>
    <w:p w14:paraId="1CC7BCC7" w14:textId="77777777" w:rsidR="003E549D" w:rsidRPr="00DA7252" w:rsidRDefault="003801C8">
      <w:pPr>
        <w:pStyle w:val="Nivel01"/>
        <w:spacing w:before="60" w:after="60"/>
        <w:ind w:left="0" w:firstLine="0"/>
        <w:rPr>
          <w:rFonts w:ascii="Times New Roman" w:hAnsi="Times New Roman" w:cs="Times New Roman"/>
          <w:color w:val="000000"/>
          <w:sz w:val="18"/>
          <w:szCs w:val="18"/>
        </w:rPr>
      </w:pPr>
      <w:r w:rsidRPr="00DA7252">
        <w:rPr>
          <w:rFonts w:ascii="Times New Roman" w:hAnsi="Times New Roman" w:cs="Times New Roman"/>
          <w:color w:val="000000"/>
          <w:sz w:val="18"/>
          <w:szCs w:val="18"/>
        </w:rPr>
        <w:t>CLÁUSULA DÉCIMA SEXTA – ALTERAÇÕES</w:t>
      </w:r>
    </w:p>
    <w:p w14:paraId="35A1E002"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 xml:space="preserve">Eventuais alterações contratuais reger-se-ão pela disciplina dos </w:t>
      </w:r>
      <w:hyperlink r:id="rId112" w:tooltip="http://www.planalto.gov.br/ccivil_03/_ato2019-2022/2021/lei/L14133.htm#art124&quot; l &quot;art124">
        <w:r w:rsidRPr="00DA7252">
          <w:rPr>
            <w:rStyle w:val="Hyperlink1"/>
            <w:rFonts w:ascii="Times New Roman" w:hAnsi="Times New Roman" w:cs="Times New Roman"/>
            <w:sz w:val="18"/>
            <w:szCs w:val="18"/>
          </w:rPr>
          <w:t>arts. 124 e seguintes da Lei nº 14.133, de 2021</w:t>
        </w:r>
      </w:hyperlink>
      <w:r w:rsidRPr="00DA7252">
        <w:rPr>
          <w:rFonts w:ascii="Times New Roman" w:hAnsi="Times New Roman" w:cs="Times New Roman"/>
          <w:sz w:val="18"/>
          <w:szCs w:val="18"/>
        </w:rPr>
        <w:t>.</w:t>
      </w:r>
    </w:p>
    <w:p w14:paraId="1E1B772C"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O contratado é obrigado a aceitar, nas mesmas condições contratuais, os acréscimos ou supressões que se fizerem necessários, até o limite de 25% (vinte e cinco por cento) do valor inicial atualizado do contrato.</w:t>
      </w:r>
    </w:p>
    <w:p w14:paraId="1EB784E4"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171D142"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 xml:space="preserve">Registros que não caracterizam alteração do contrato podem ser realizados por simples apostila, dispensada a celebração de termo aditivo, na forma do </w:t>
      </w:r>
      <w:hyperlink r:id="rId113" w:tooltip="http://www.planalto.gov.br/ccivil_03/_ato2019-2022/2021/lei/L14133.htm#art136&quot; l &quot;art136">
        <w:r w:rsidRPr="00DA7252">
          <w:rPr>
            <w:rStyle w:val="Hyperlink1"/>
            <w:rFonts w:ascii="Times New Roman" w:hAnsi="Times New Roman" w:cs="Times New Roman"/>
            <w:sz w:val="18"/>
            <w:szCs w:val="18"/>
          </w:rPr>
          <w:t>art. 136 da Lei nº 14.133, de 2021</w:t>
        </w:r>
      </w:hyperlink>
      <w:r w:rsidRPr="00DA7252">
        <w:rPr>
          <w:rFonts w:ascii="Times New Roman" w:hAnsi="Times New Roman" w:cs="Times New Roman"/>
          <w:sz w:val="18"/>
          <w:szCs w:val="18"/>
        </w:rPr>
        <w:t>.</w:t>
      </w:r>
    </w:p>
    <w:p w14:paraId="06758DD2" w14:textId="77777777" w:rsidR="003E549D" w:rsidRPr="00DA7252" w:rsidRDefault="003801C8">
      <w:pPr>
        <w:pStyle w:val="Nivel01"/>
        <w:spacing w:before="0" w:after="0"/>
        <w:ind w:left="0" w:firstLine="0"/>
        <w:rPr>
          <w:rFonts w:ascii="Times New Roman" w:hAnsi="Times New Roman" w:cs="Times New Roman"/>
          <w:color w:val="000000"/>
          <w:sz w:val="18"/>
          <w:szCs w:val="18"/>
        </w:rPr>
      </w:pPr>
      <w:r w:rsidRPr="00DA7252">
        <w:rPr>
          <w:rFonts w:ascii="Times New Roman" w:hAnsi="Times New Roman" w:cs="Times New Roman"/>
          <w:color w:val="000000"/>
          <w:sz w:val="18"/>
          <w:szCs w:val="18"/>
        </w:rPr>
        <w:t>CLÁUSULA DÉCIMA SÉTIMA – PUBLICAÇÃO</w:t>
      </w:r>
    </w:p>
    <w:p w14:paraId="66CE77A5"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 xml:space="preserve">Incumbirá ao contratante divulgar o presente instrumento no Portal Nacional de Contratações Públicas (PNCP), na forma prevista no </w:t>
      </w:r>
      <w:hyperlink r:id="rId114" w:tooltip="http://www.planalto.gov.br/ccivil_03/_ato2019-2022/2021/lei/L14133.htm#art94&quot; l &quot;art94">
        <w:r w:rsidRPr="00DA7252">
          <w:rPr>
            <w:rStyle w:val="Hyperlink1"/>
            <w:rFonts w:ascii="Times New Roman" w:hAnsi="Times New Roman" w:cs="Times New Roman"/>
            <w:sz w:val="18"/>
            <w:szCs w:val="18"/>
          </w:rPr>
          <w:t>art. 94 da Lei 14.133, de 2021</w:t>
        </w:r>
      </w:hyperlink>
      <w:r w:rsidRPr="00DA7252">
        <w:rPr>
          <w:rFonts w:ascii="Times New Roman" w:hAnsi="Times New Roman" w:cs="Times New Roman"/>
          <w:sz w:val="18"/>
          <w:szCs w:val="18"/>
        </w:rPr>
        <w:t xml:space="preserve">, bem como no respectivo sítio oficial na </w:t>
      </w:r>
      <w:r w:rsidRPr="00DA7252">
        <w:rPr>
          <w:rFonts w:ascii="Times New Roman" w:hAnsi="Times New Roman" w:cs="Times New Roman"/>
          <w:color w:val="000000" w:themeColor="text1"/>
          <w:sz w:val="18"/>
          <w:szCs w:val="18"/>
        </w:rPr>
        <w:t>AQUISIÇÃO DE MOBILIÁRIOS DIVERSOS PARA A SECRETARIA MUNICIPAL DA SAÚDE</w:t>
      </w:r>
      <w:r w:rsidRPr="00DA7252">
        <w:rPr>
          <w:rFonts w:ascii="Times New Roman" w:hAnsi="Times New Roman" w:cs="Times New Roman"/>
          <w:sz w:val="18"/>
          <w:szCs w:val="18"/>
        </w:rPr>
        <w:t xml:space="preserve">, em atenção ao art. 91, </w:t>
      </w:r>
      <w:r w:rsidRPr="00DA7252">
        <w:rPr>
          <w:rFonts w:ascii="Times New Roman" w:hAnsi="Times New Roman" w:cs="Times New Roman"/>
          <w:i/>
          <w:iCs/>
          <w:sz w:val="18"/>
          <w:szCs w:val="18"/>
        </w:rPr>
        <w:t>caput,</w:t>
      </w:r>
      <w:r w:rsidRPr="00DA7252">
        <w:rPr>
          <w:rFonts w:ascii="Times New Roman" w:hAnsi="Times New Roman" w:cs="Times New Roman"/>
          <w:sz w:val="18"/>
          <w:szCs w:val="18"/>
        </w:rPr>
        <w:t xml:space="preserve"> da Lei n.º 14.133, de 2021.</w:t>
      </w:r>
    </w:p>
    <w:p w14:paraId="19D0EFC9" w14:textId="77777777" w:rsidR="003E549D" w:rsidRPr="00DA7252" w:rsidRDefault="003801C8">
      <w:pPr>
        <w:pStyle w:val="Nivel01"/>
        <w:spacing w:before="0" w:after="0"/>
        <w:ind w:left="0" w:firstLine="0"/>
        <w:rPr>
          <w:rFonts w:ascii="Times New Roman" w:hAnsi="Times New Roman" w:cs="Times New Roman"/>
          <w:sz w:val="18"/>
          <w:szCs w:val="18"/>
        </w:rPr>
      </w:pPr>
      <w:r w:rsidRPr="00DA7252">
        <w:rPr>
          <w:rFonts w:ascii="Times New Roman" w:hAnsi="Times New Roman" w:cs="Times New Roman"/>
          <w:color w:val="000000"/>
          <w:sz w:val="18"/>
          <w:szCs w:val="18"/>
        </w:rPr>
        <w:t>CLÁUSULA DÉCIMA OITAVA– FORO</w:t>
      </w:r>
      <w:r w:rsidRPr="00DA7252">
        <w:rPr>
          <w:rFonts w:ascii="Times New Roman" w:hAnsi="Times New Roman" w:cs="Times New Roman"/>
          <w:sz w:val="18"/>
          <w:szCs w:val="18"/>
        </w:rPr>
        <w:t xml:space="preserve"> (</w:t>
      </w:r>
      <w:hyperlink r:id="rId115" w:tooltip="http://www.planalto.gov.br/ccivil_03/_ato2019-2022/2021/lei/L14133.htm#art92§1&quot; l &quot;art92§1">
        <w:r w:rsidRPr="00DA7252">
          <w:rPr>
            <w:rStyle w:val="Hyperlink1"/>
            <w:rFonts w:ascii="Times New Roman" w:hAnsi="Times New Roman" w:cs="Times New Roman"/>
            <w:sz w:val="18"/>
            <w:szCs w:val="18"/>
          </w:rPr>
          <w:t>art. 92, §1º</w:t>
        </w:r>
      </w:hyperlink>
      <w:r w:rsidRPr="00DA7252">
        <w:rPr>
          <w:rFonts w:ascii="Times New Roman" w:hAnsi="Times New Roman" w:cs="Times New Roman"/>
          <w:sz w:val="18"/>
          <w:szCs w:val="18"/>
        </w:rPr>
        <w:t>)</w:t>
      </w:r>
    </w:p>
    <w:p w14:paraId="7F8BA963"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 xml:space="preserve">Fica eleito o Foro da Comarca de Santa Bárbara do Sul-RS para dirimir os litígios que decorrerem da execução deste Termo de Contrato que não puderem ser compostos pela conciliação, conforme </w:t>
      </w:r>
      <w:hyperlink r:id="rId116" w:tooltip="http://www.planalto.gov.br/ccivil_03/_ato2019-2022/2021/lei/L14133.htm#art92§1&quot; l &quot;art92§1">
        <w:r w:rsidRPr="00DA7252">
          <w:rPr>
            <w:rStyle w:val="Hyperlink1"/>
            <w:rFonts w:ascii="Times New Roman" w:hAnsi="Times New Roman" w:cs="Times New Roman"/>
            <w:sz w:val="18"/>
            <w:szCs w:val="18"/>
          </w:rPr>
          <w:t>art. 92, §1º, da Lei nº 14.133/21.</w:t>
        </w:r>
      </w:hyperlink>
    </w:p>
    <w:p w14:paraId="2BEE4416" w14:textId="77777777" w:rsidR="003E549D" w:rsidRPr="00DA7252" w:rsidRDefault="003E549D">
      <w:pPr>
        <w:widowControl w:val="0"/>
        <w:spacing w:line="360" w:lineRule="auto"/>
        <w:ind w:right="-30"/>
        <w:jc w:val="center"/>
        <w:rPr>
          <w:rFonts w:ascii="Times New Roman" w:hAnsi="Times New Roman" w:cs="Times New Roman"/>
          <w:sz w:val="18"/>
          <w:szCs w:val="18"/>
        </w:rPr>
      </w:pPr>
    </w:p>
    <w:p w14:paraId="6EB6C30D" w14:textId="77777777" w:rsidR="003E549D" w:rsidRPr="00DA7252" w:rsidRDefault="003E549D">
      <w:pPr>
        <w:widowControl w:val="0"/>
        <w:spacing w:line="360" w:lineRule="auto"/>
        <w:ind w:right="-30"/>
        <w:jc w:val="center"/>
        <w:rPr>
          <w:rFonts w:ascii="Times New Roman" w:hAnsi="Times New Roman" w:cs="Times New Roman"/>
          <w:sz w:val="18"/>
          <w:szCs w:val="18"/>
        </w:rPr>
      </w:pPr>
    </w:p>
    <w:p w14:paraId="7465B95D" w14:textId="77777777" w:rsidR="003E549D" w:rsidRPr="00DA7252" w:rsidRDefault="003801C8">
      <w:pPr>
        <w:spacing w:line="360" w:lineRule="auto"/>
        <w:jc w:val="right"/>
        <w:rPr>
          <w:rFonts w:ascii="Times New Roman" w:hAnsi="Times New Roman" w:cs="Times New Roman"/>
          <w:sz w:val="18"/>
          <w:szCs w:val="18"/>
        </w:rPr>
      </w:pPr>
      <w:r w:rsidRPr="00DA7252">
        <w:rPr>
          <w:rFonts w:ascii="Times New Roman" w:hAnsi="Times New Roman" w:cs="Times New Roman"/>
          <w:sz w:val="18"/>
          <w:szCs w:val="18"/>
          <w:shd w:val="clear" w:color="auto" w:fill="FFFFFF"/>
        </w:rPr>
        <w:t xml:space="preserve">Santa Bárbara do Sul, RS 18 de julho de </w:t>
      </w:r>
      <w:r w:rsidRPr="00DA7252">
        <w:rPr>
          <w:rFonts w:ascii="Times New Roman" w:hAnsi="Times New Roman" w:cs="Times New Roman"/>
          <w:color w:val="000000"/>
          <w:sz w:val="18"/>
          <w:szCs w:val="18"/>
          <w:shd w:val="clear" w:color="auto" w:fill="FFFFFF"/>
        </w:rPr>
        <w:t>2025.</w:t>
      </w:r>
    </w:p>
    <w:p w14:paraId="7D85177F" w14:textId="77777777" w:rsidR="003E549D" w:rsidRPr="00DA7252" w:rsidRDefault="003E549D">
      <w:pPr>
        <w:spacing w:line="360" w:lineRule="auto"/>
        <w:jc w:val="both"/>
        <w:rPr>
          <w:rFonts w:ascii="Times New Roman" w:hAnsi="Times New Roman" w:cs="Times New Roman"/>
          <w:sz w:val="18"/>
          <w:szCs w:val="18"/>
        </w:rPr>
      </w:pPr>
    </w:p>
    <w:p w14:paraId="75E366EF" w14:textId="77777777" w:rsidR="003E549D" w:rsidRPr="00DA7252" w:rsidRDefault="003E549D">
      <w:pPr>
        <w:spacing w:line="360" w:lineRule="auto"/>
        <w:jc w:val="both"/>
        <w:rPr>
          <w:rFonts w:ascii="Times New Roman" w:hAnsi="Times New Roman" w:cs="Times New Roman"/>
          <w:sz w:val="18"/>
          <w:szCs w:val="18"/>
        </w:rPr>
      </w:pPr>
    </w:p>
    <w:p w14:paraId="2FF0CC25"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sz w:val="18"/>
          <w:szCs w:val="18"/>
        </w:rPr>
        <w:t>Leandro Caraffini Veneral</w:t>
      </w:r>
    </w:p>
    <w:p w14:paraId="43D481E1"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sz w:val="18"/>
          <w:szCs w:val="18"/>
        </w:rPr>
        <w:t>Prefeito</w:t>
      </w:r>
    </w:p>
    <w:p w14:paraId="4A8777CB" w14:textId="77777777" w:rsidR="003E549D" w:rsidRPr="00DA7252" w:rsidRDefault="003E549D">
      <w:pPr>
        <w:widowControl w:val="0"/>
        <w:spacing w:line="360" w:lineRule="auto"/>
        <w:ind w:right="-30"/>
        <w:jc w:val="center"/>
        <w:rPr>
          <w:rFonts w:ascii="Times New Roman" w:hAnsi="Times New Roman" w:cs="Times New Roman"/>
          <w:sz w:val="18"/>
          <w:szCs w:val="18"/>
        </w:rPr>
      </w:pPr>
    </w:p>
    <w:p w14:paraId="52449625" w14:textId="77777777" w:rsidR="003E549D" w:rsidRPr="00DA7252" w:rsidRDefault="003E549D">
      <w:pPr>
        <w:widowControl w:val="0"/>
        <w:spacing w:line="360" w:lineRule="auto"/>
        <w:ind w:right="-30"/>
        <w:jc w:val="center"/>
        <w:rPr>
          <w:rFonts w:ascii="Times New Roman" w:hAnsi="Times New Roman" w:cs="Times New Roman"/>
          <w:sz w:val="18"/>
          <w:szCs w:val="18"/>
        </w:rPr>
      </w:pPr>
    </w:p>
    <w:p w14:paraId="2C40F8A3" w14:textId="77777777" w:rsidR="003E549D" w:rsidRPr="00DA7252" w:rsidRDefault="003E549D">
      <w:pPr>
        <w:widowControl w:val="0"/>
        <w:spacing w:line="360" w:lineRule="auto"/>
        <w:ind w:right="-30"/>
        <w:jc w:val="center"/>
        <w:rPr>
          <w:rFonts w:ascii="Times New Roman" w:hAnsi="Times New Roman" w:cs="Times New Roman"/>
          <w:sz w:val="18"/>
          <w:szCs w:val="18"/>
        </w:rPr>
      </w:pPr>
    </w:p>
    <w:p w14:paraId="538F4DF8" w14:textId="77777777" w:rsidR="003E549D" w:rsidRPr="00DA7252" w:rsidRDefault="003801C8">
      <w:pPr>
        <w:widowControl w:val="0"/>
        <w:spacing w:line="360" w:lineRule="auto"/>
        <w:ind w:right="-30"/>
        <w:jc w:val="center"/>
        <w:rPr>
          <w:rFonts w:ascii="Times New Roman" w:hAnsi="Times New Roman" w:cs="Times New Roman"/>
          <w:b/>
          <w:bCs/>
          <w:sz w:val="18"/>
          <w:szCs w:val="18"/>
        </w:rPr>
      </w:pPr>
      <w:r w:rsidRPr="00DA7252">
        <w:rPr>
          <w:rFonts w:ascii="Times New Roman" w:hAnsi="Times New Roman" w:cs="Times New Roman"/>
          <w:b/>
          <w:bCs/>
          <w:color w:val="000000"/>
          <w:sz w:val="18"/>
          <w:szCs w:val="18"/>
        </w:rPr>
        <w:t>ANEXO IV</w:t>
      </w:r>
    </w:p>
    <w:p w14:paraId="3BAF0B3F" w14:textId="77777777" w:rsidR="003E549D" w:rsidRPr="00DA7252" w:rsidRDefault="003E549D">
      <w:pPr>
        <w:widowControl w:val="0"/>
        <w:spacing w:line="360" w:lineRule="auto"/>
        <w:ind w:right="-30"/>
        <w:jc w:val="center"/>
        <w:rPr>
          <w:rFonts w:ascii="Times New Roman" w:hAnsi="Times New Roman" w:cs="Times New Roman"/>
          <w:sz w:val="18"/>
          <w:szCs w:val="18"/>
        </w:rPr>
      </w:pPr>
    </w:p>
    <w:p w14:paraId="454F35CB"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b/>
          <w:sz w:val="18"/>
          <w:szCs w:val="18"/>
        </w:rPr>
        <w:t>ESTADO DO RIO GRANDE DO SUL</w:t>
      </w:r>
    </w:p>
    <w:p w14:paraId="0ACF98A5"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b/>
          <w:sz w:val="18"/>
          <w:szCs w:val="18"/>
        </w:rPr>
        <w:t>PREFEITURA MUNICIPAL DE SANTA BÁRBARA DO SUL</w:t>
      </w:r>
    </w:p>
    <w:p w14:paraId="591FBAFF"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b/>
          <w:sz w:val="18"/>
          <w:szCs w:val="18"/>
        </w:rPr>
        <w:t>AVISO DE LICITAÇÃO</w:t>
      </w:r>
    </w:p>
    <w:p w14:paraId="3155A64C" w14:textId="77777777" w:rsidR="003E549D" w:rsidRPr="00DA7252" w:rsidRDefault="003E549D">
      <w:pPr>
        <w:spacing w:line="360" w:lineRule="auto"/>
        <w:jc w:val="both"/>
        <w:rPr>
          <w:rFonts w:ascii="Times New Roman" w:hAnsi="Times New Roman" w:cs="Times New Roman"/>
          <w:sz w:val="18"/>
          <w:szCs w:val="18"/>
        </w:rPr>
      </w:pPr>
    </w:p>
    <w:p w14:paraId="3DD98D66" w14:textId="2B8FC281" w:rsidR="003E549D" w:rsidRPr="00DA7252" w:rsidRDefault="003801C8">
      <w:pPr>
        <w:spacing w:line="360" w:lineRule="auto"/>
        <w:jc w:val="both"/>
        <w:rPr>
          <w:rFonts w:ascii="Times New Roman" w:hAnsi="Times New Roman" w:cs="Times New Roman"/>
          <w:color w:val="000000"/>
          <w:sz w:val="18"/>
          <w:szCs w:val="18"/>
        </w:rPr>
      </w:pPr>
      <w:r w:rsidRPr="00DA7252">
        <w:rPr>
          <w:rFonts w:ascii="Times New Roman" w:hAnsi="Times New Roman" w:cs="Times New Roman"/>
          <w:color w:val="000000"/>
          <w:sz w:val="18"/>
          <w:szCs w:val="18"/>
          <w:shd w:val="clear" w:color="auto" w:fill="FFFFFF"/>
        </w:rPr>
        <w:t xml:space="preserve">Torno público abertura do </w:t>
      </w:r>
      <w:r w:rsidRPr="00DA7252">
        <w:rPr>
          <w:rFonts w:ascii="Times New Roman" w:hAnsi="Times New Roman" w:cs="Times New Roman"/>
          <w:b/>
          <w:color w:val="000000"/>
          <w:sz w:val="18"/>
          <w:szCs w:val="18"/>
          <w:shd w:val="clear" w:color="auto" w:fill="FFFFFF"/>
        </w:rPr>
        <w:t>Processo Licitatório n° 193/2025</w:t>
      </w:r>
      <w:r w:rsidRPr="00DA7252">
        <w:rPr>
          <w:rFonts w:ascii="Times New Roman" w:hAnsi="Times New Roman" w:cs="Times New Roman"/>
          <w:color w:val="000000"/>
          <w:sz w:val="18"/>
          <w:szCs w:val="18"/>
          <w:shd w:val="clear" w:color="auto" w:fill="FFFFFF"/>
        </w:rPr>
        <w:t xml:space="preserve">, na modalidade </w:t>
      </w:r>
      <w:bookmarkStart w:id="66" w:name="_Hlk195192920"/>
      <w:r w:rsidRPr="00DA7252">
        <w:rPr>
          <w:rFonts w:ascii="Times New Roman" w:hAnsi="Times New Roman" w:cs="Times New Roman"/>
          <w:b/>
          <w:sz w:val="18"/>
          <w:szCs w:val="18"/>
          <w:shd w:val="clear" w:color="auto" w:fill="FFFFFF"/>
        </w:rPr>
        <w:t xml:space="preserve">PREGÃO ELETRÔNICO Nº </w:t>
      </w:r>
      <w:r w:rsidR="00327A2E" w:rsidRPr="00DA7252">
        <w:rPr>
          <w:rFonts w:ascii="Times New Roman" w:hAnsi="Times New Roman" w:cs="Times New Roman"/>
          <w:b/>
          <w:sz w:val="18"/>
          <w:szCs w:val="18"/>
          <w:shd w:val="clear" w:color="auto" w:fill="FFFFFF"/>
        </w:rPr>
        <w:t>53/</w:t>
      </w:r>
      <w:proofErr w:type="gramStart"/>
      <w:r w:rsidR="00327A2E" w:rsidRPr="00DA7252">
        <w:rPr>
          <w:rFonts w:ascii="Times New Roman" w:hAnsi="Times New Roman" w:cs="Times New Roman"/>
          <w:b/>
          <w:sz w:val="18"/>
          <w:szCs w:val="18"/>
          <w:shd w:val="clear" w:color="auto" w:fill="FFFFFF"/>
        </w:rPr>
        <w:t>2025</w:t>
      </w:r>
      <w:r w:rsidRPr="00DA7252">
        <w:rPr>
          <w:rFonts w:ascii="Times New Roman" w:hAnsi="Times New Roman" w:cs="Times New Roman"/>
          <w:color w:val="000000"/>
          <w:sz w:val="18"/>
          <w:szCs w:val="18"/>
          <w:shd w:val="clear" w:color="auto" w:fill="FFFFFF"/>
        </w:rPr>
        <w:t xml:space="preserve">, </w:t>
      </w:r>
      <w:r w:rsidRPr="00DA7252">
        <w:rPr>
          <w:rFonts w:ascii="Times New Roman" w:hAnsi="Times New Roman" w:cs="Times New Roman"/>
          <w:color w:val="000000"/>
          <w:sz w:val="18"/>
          <w:szCs w:val="18"/>
        </w:rPr>
        <w:t xml:space="preserve"> </w:t>
      </w:r>
      <w:r w:rsidR="00327A2E" w:rsidRPr="00DA7252">
        <w:rPr>
          <w:rFonts w:ascii="Times New Roman" w:hAnsi="Times New Roman" w:cs="Times New Roman"/>
          <w:b/>
          <w:bCs/>
          <w:i/>
          <w:iCs/>
          <w:sz w:val="18"/>
          <w:szCs w:val="18"/>
        </w:rPr>
        <w:t>CONTRATAÇÃO</w:t>
      </w:r>
      <w:proofErr w:type="gramEnd"/>
      <w:r w:rsidR="00327A2E" w:rsidRPr="00DA7252">
        <w:rPr>
          <w:rFonts w:ascii="Times New Roman" w:hAnsi="Times New Roman" w:cs="Times New Roman"/>
          <w:b/>
          <w:bCs/>
          <w:i/>
          <w:iCs/>
          <w:sz w:val="18"/>
          <w:szCs w:val="18"/>
        </w:rPr>
        <w:t xml:space="preserve"> DE SERVIÇOS </w:t>
      </w:r>
      <w:r w:rsidR="00B83DEA">
        <w:rPr>
          <w:rFonts w:ascii="Times New Roman" w:hAnsi="Times New Roman" w:cs="Times New Roman"/>
          <w:b/>
          <w:bCs/>
          <w:i/>
          <w:iCs/>
          <w:sz w:val="18"/>
          <w:szCs w:val="18"/>
        </w:rPr>
        <w:t xml:space="preserve">DE ELABORAÇÃO </w:t>
      </w:r>
      <w:r w:rsidR="00327A2E" w:rsidRPr="00DA7252">
        <w:rPr>
          <w:rFonts w:ascii="Times New Roman" w:hAnsi="Times New Roman" w:cs="Times New Roman"/>
          <w:b/>
          <w:bCs/>
          <w:i/>
          <w:iCs/>
          <w:sz w:val="18"/>
          <w:szCs w:val="18"/>
        </w:rPr>
        <w:t xml:space="preserve"> E EXECUÇÃO DE PROJETOS DE PPCI</w:t>
      </w:r>
      <w:r w:rsidRPr="00DA7252">
        <w:rPr>
          <w:rFonts w:ascii="Times New Roman" w:hAnsi="Times New Roman" w:cs="Times New Roman"/>
          <w:b/>
          <w:bCs/>
          <w:i/>
          <w:iCs/>
          <w:color w:val="000000" w:themeColor="text1"/>
          <w:sz w:val="18"/>
          <w:szCs w:val="18"/>
        </w:rPr>
        <w:t>.</w:t>
      </w:r>
      <w:r w:rsidRPr="00DA7252">
        <w:rPr>
          <w:rFonts w:ascii="Times New Roman" w:hAnsi="Times New Roman" w:cs="Times New Roman"/>
          <w:color w:val="000000"/>
          <w:sz w:val="18"/>
          <w:szCs w:val="18"/>
        </w:rPr>
        <w:t xml:space="preserve"> </w:t>
      </w:r>
      <w:r w:rsidRPr="00DA7252">
        <w:rPr>
          <w:rFonts w:ascii="Times New Roman" w:hAnsi="Times New Roman" w:cs="Times New Roman"/>
          <w:color w:val="000000"/>
          <w:sz w:val="18"/>
          <w:szCs w:val="18"/>
          <w:shd w:val="clear" w:color="auto" w:fill="FFFFFF"/>
        </w:rPr>
        <w:t xml:space="preserve">Início das </w:t>
      </w:r>
      <w:r w:rsidRPr="00DA7252">
        <w:rPr>
          <w:rFonts w:ascii="Times New Roman" w:hAnsi="Times New Roman" w:cs="Times New Roman"/>
          <w:b/>
          <w:color w:val="000000"/>
          <w:sz w:val="18"/>
          <w:szCs w:val="18"/>
          <w:shd w:val="clear" w:color="auto" w:fill="FFFFFF"/>
        </w:rPr>
        <w:t>Propostas:</w:t>
      </w:r>
      <w:r w:rsidRPr="00DA7252">
        <w:rPr>
          <w:rFonts w:ascii="Times New Roman" w:hAnsi="Times New Roman" w:cs="Times New Roman"/>
          <w:b/>
          <w:color w:val="000000"/>
          <w:sz w:val="18"/>
          <w:szCs w:val="18"/>
        </w:rPr>
        <w:t xml:space="preserve"> 08:00 h do dia </w:t>
      </w:r>
      <w:r w:rsidR="00B83DEA">
        <w:rPr>
          <w:rFonts w:ascii="Times New Roman" w:hAnsi="Times New Roman" w:cs="Times New Roman"/>
          <w:b/>
          <w:color w:val="000000"/>
          <w:sz w:val="18"/>
          <w:szCs w:val="18"/>
        </w:rPr>
        <w:t>30/09</w:t>
      </w:r>
      <w:r w:rsidRPr="00DA7252">
        <w:rPr>
          <w:rFonts w:ascii="Times New Roman" w:hAnsi="Times New Roman" w:cs="Times New Roman"/>
          <w:b/>
          <w:color w:val="000000"/>
          <w:sz w:val="18"/>
          <w:szCs w:val="18"/>
        </w:rPr>
        <w:t xml:space="preserve">/2025 até as 08:00 h do dia </w:t>
      </w:r>
      <w:r w:rsidR="00B83DEA">
        <w:rPr>
          <w:rFonts w:ascii="Times New Roman" w:hAnsi="Times New Roman" w:cs="Times New Roman"/>
          <w:b/>
          <w:color w:val="000000"/>
          <w:sz w:val="18"/>
          <w:szCs w:val="18"/>
        </w:rPr>
        <w:t>17/10</w:t>
      </w:r>
      <w:r w:rsidRPr="00DA7252">
        <w:rPr>
          <w:rFonts w:ascii="Times New Roman" w:hAnsi="Times New Roman" w:cs="Times New Roman"/>
          <w:b/>
          <w:color w:val="000000"/>
          <w:sz w:val="18"/>
          <w:szCs w:val="18"/>
        </w:rPr>
        <w:t>/2025. Início da sessão Pública: às 08:01hs do dia</w:t>
      </w:r>
      <w:bookmarkEnd w:id="66"/>
      <w:r w:rsidRPr="00DA7252">
        <w:rPr>
          <w:rFonts w:ascii="Times New Roman" w:hAnsi="Times New Roman" w:cs="Times New Roman"/>
          <w:b/>
          <w:color w:val="000000"/>
          <w:sz w:val="18"/>
          <w:szCs w:val="18"/>
        </w:rPr>
        <w:t xml:space="preserve"> </w:t>
      </w:r>
      <w:r w:rsidR="00B83DEA">
        <w:rPr>
          <w:rFonts w:ascii="Times New Roman" w:hAnsi="Times New Roman" w:cs="Times New Roman"/>
          <w:b/>
          <w:color w:val="000000"/>
          <w:sz w:val="18"/>
          <w:szCs w:val="18"/>
        </w:rPr>
        <w:t>17/10</w:t>
      </w:r>
      <w:r w:rsidRPr="00DA7252">
        <w:rPr>
          <w:rFonts w:ascii="Times New Roman" w:hAnsi="Times New Roman" w:cs="Times New Roman"/>
          <w:b/>
          <w:color w:val="000000"/>
          <w:sz w:val="18"/>
          <w:szCs w:val="18"/>
        </w:rPr>
        <w:t>/2025</w:t>
      </w:r>
      <w:r w:rsidRPr="00DA7252">
        <w:rPr>
          <w:rFonts w:ascii="Times New Roman" w:hAnsi="Times New Roman" w:cs="Times New Roman"/>
          <w:color w:val="000000"/>
          <w:sz w:val="18"/>
          <w:szCs w:val="18"/>
          <w:shd w:val="clear" w:color="auto" w:fill="FFFFFF"/>
        </w:rPr>
        <w:t xml:space="preserve">, </w:t>
      </w:r>
      <w:r w:rsidRPr="00DA7252">
        <w:rPr>
          <w:rFonts w:ascii="Times New Roman" w:hAnsi="Times New Roman" w:cs="Times New Roman"/>
          <w:sz w:val="18"/>
          <w:szCs w:val="18"/>
          <w:shd w:val="clear" w:color="auto" w:fill="FFFFFF"/>
        </w:rPr>
        <w:t xml:space="preserve">todos via portal </w:t>
      </w:r>
      <w:hyperlink r:id="rId117" w:tooltip="http://www.cidadecompras.com.br/">
        <w:r w:rsidRPr="00DA7252">
          <w:rPr>
            <w:rFonts w:ascii="Times New Roman" w:hAnsi="Times New Roman" w:cs="Times New Roman"/>
            <w:color w:val="0000FF"/>
            <w:sz w:val="18"/>
            <w:szCs w:val="18"/>
            <w:u w:val="single"/>
          </w:rPr>
          <w:t>https://pregaobanrisul.com.br/</w:t>
        </w:r>
      </w:hyperlink>
      <w:r w:rsidRPr="00DA7252">
        <w:rPr>
          <w:rFonts w:ascii="Times New Roman" w:hAnsi="Times New Roman" w:cs="Times New Roman"/>
          <w:bCs/>
          <w:iCs/>
          <w:color w:val="000000"/>
          <w:sz w:val="18"/>
          <w:szCs w:val="18"/>
          <w:shd w:val="clear" w:color="auto" w:fill="FFFFFF"/>
        </w:rPr>
        <w:t xml:space="preserve">, no horário de </w:t>
      </w:r>
      <w:r w:rsidRPr="00DA7252">
        <w:rPr>
          <w:rFonts w:ascii="Times New Roman" w:hAnsi="Times New Roman" w:cs="Times New Roman"/>
          <w:bCs/>
          <w:iCs/>
          <w:color w:val="000000"/>
          <w:sz w:val="18"/>
          <w:szCs w:val="18"/>
        </w:rPr>
        <w:t>Brasília – DF.</w:t>
      </w:r>
      <w:r w:rsidRPr="00DA7252">
        <w:rPr>
          <w:rFonts w:ascii="Times New Roman" w:hAnsi="Times New Roman" w:cs="Times New Roman"/>
          <w:sz w:val="18"/>
          <w:szCs w:val="18"/>
        </w:rPr>
        <w:t xml:space="preserve"> O Edital e informações complementares encontram-se a disposição dos interessados, junto à Comissão de Licitações, sito a Av. Eduardo de Brito, 101, Fone: 0xx 55 3372 3200, no horário de expediente e nos Sites: </w:t>
      </w:r>
      <w:hyperlink r:id="rId118" w:tooltip="http://www.pregaobanrisul.com.br/">
        <w:r w:rsidRPr="00DA7252">
          <w:rPr>
            <w:rFonts w:ascii="Times New Roman" w:hAnsi="Times New Roman" w:cs="Times New Roman"/>
            <w:color w:val="0000FF"/>
            <w:sz w:val="18"/>
            <w:szCs w:val="18"/>
            <w:u w:val="single"/>
          </w:rPr>
          <w:t>https://pregaobanrisul.com.br/</w:t>
        </w:r>
      </w:hyperlink>
      <w:r w:rsidRPr="00DA7252">
        <w:rPr>
          <w:rFonts w:ascii="Times New Roman" w:hAnsi="Times New Roman" w:cs="Times New Roman"/>
          <w:sz w:val="18"/>
          <w:szCs w:val="18"/>
        </w:rPr>
        <w:t xml:space="preserve"> </w:t>
      </w:r>
      <w:r w:rsidRPr="00DA7252">
        <w:rPr>
          <w:rStyle w:val="Hyperlink1"/>
          <w:rFonts w:ascii="Times New Roman" w:hAnsi="Times New Roman" w:cs="Times New Roman"/>
          <w:iCs/>
          <w:sz w:val="18"/>
          <w:szCs w:val="18"/>
        </w:rPr>
        <w:t xml:space="preserve">e  </w:t>
      </w:r>
      <w:hyperlink r:id="rId119" w:tooltip="http://www.santabarbaradosul.rs.gov.br/">
        <w:r w:rsidRPr="00DA7252">
          <w:rPr>
            <w:rFonts w:ascii="Times New Roman" w:hAnsi="Times New Roman" w:cs="Times New Roman"/>
            <w:color w:val="0000FF" w:themeColor="hyperlink"/>
            <w:sz w:val="18"/>
            <w:szCs w:val="18"/>
            <w:u w:val="single"/>
          </w:rPr>
          <w:t>www.santabarbaradosul.rs.gov.br</w:t>
        </w:r>
      </w:hyperlink>
      <w:r w:rsidRPr="00DA7252">
        <w:rPr>
          <w:rStyle w:val="Hyperlink1"/>
          <w:rFonts w:ascii="Times New Roman" w:hAnsi="Times New Roman" w:cs="Times New Roman"/>
          <w:sz w:val="18"/>
          <w:szCs w:val="18"/>
        </w:rPr>
        <w:t>.</w:t>
      </w:r>
    </w:p>
    <w:p w14:paraId="5E124916" w14:textId="77777777" w:rsidR="003E549D" w:rsidRPr="00DA7252" w:rsidRDefault="003801C8">
      <w:pPr>
        <w:spacing w:line="360" w:lineRule="auto"/>
        <w:jc w:val="both"/>
        <w:rPr>
          <w:rFonts w:ascii="Times New Roman" w:hAnsi="Times New Roman" w:cs="Times New Roman"/>
          <w:sz w:val="18"/>
          <w:szCs w:val="18"/>
        </w:rPr>
      </w:pPr>
      <w:r w:rsidRPr="00DA7252">
        <w:rPr>
          <w:rStyle w:val="Hyperlink1"/>
          <w:rFonts w:ascii="Times New Roman" w:hAnsi="Times New Roman" w:cs="Times New Roman"/>
          <w:i/>
          <w:color w:val="auto"/>
          <w:sz w:val="18"/>
          <w:szCs w:val="18"/>
          <w:u w:val="none"/>
        </w:rPr>
        <w:t>Emitido por Marivete Martins dos Santos – Pregoeira</w:t>
      </w:r>
    </w:p>
    <w:p w14:paraId="7E8AB252" w14:textId="77777777" w:rsidR="003E549D" w:rsidRPr="00DA7252" w:rsidRDefault="003E549D">
      <w:pPr>
        <w:spacing w:line="360" w:lineRule="auto"/>
        <w:jc w:val="both"/>
        <w:rPr>
          <w:rFonts w:ascii="Times New Roman" w:hAnsi="Times New Roman" w:cs="Times New Roman"/>
          <w:sz w:val="18"/>
          <w:szCs w:val="18"/>
        </w:rPr>
      </w:pPr>
    </w:p>
    <w:p w14:paraId="29E7F21F" w14:textId="77777777" w:rsidR="003E549D" w:rsidRPr="00DA7252" w:rsidRDefault="003E549D">
      <w:pPr>
        <w:spacing w:line="360" w:lineRule="auto"/>
        <w:jc w:val="both"/>
        <w:rPr>
          <w:rFonts w:ascii="Times New Roman" w:hAnsi="Times New Roman" w:cs="Times New Roman"/>
          <w:sz w:val="18"/>
          <w:szCs w:val="18"/>
        </w:rPr>
      </w:pPr>
    </w:p>
    <w:p w14:paraId="42404C54" w14:textId="27003587" w:rsidR="003E549D" w:rsidRPr="00DA7252" w:rsidRDefault="003801C8">
      <w:pPr>
        <w:spacing w:line="360" w:lineRule="auto"/>
        <w:jc w:val="right"/>
        <w:rPr>
          <w:rFonts w:ascii="Times New Roman" w:hAnsi="Times New Roman" w:cs="Times New Roman"/>
          <w:sz w:val="18"/>
          <w:szCs w:val="18"/>
        </w:rPr>
      </w:pPr>
      <w:r w:rsidRPr="00DA7252">
        <w:rPr>
          <w:rFonts w:ascii="Times New Roman" w:hAnsi="Times New Roman" w:cs="Times New Roman"/>
          <w:sz w:val="18"/>
          <w:szCs w:val="18"/>
          <w:shd w:val="clear" w:color="auto" w:fill="FFFFFF"/>
        </w:rPr>
        <w:t xml:space="preserve">Santa Bárbara do Sul, RS </w:t>
      </w:r>
      <w:r w:rsidR="00B83DEA">
        <w:rPr>
          <w:rFonts w:ascii="Times New Roman" w:hAnsi="Times New Roman" w:cs="Times New Roman"/>
          <w:sz w:val="18"/>
          <w:szCs w:val="18"/>
          <w:shd w:val="clear" w:color="auto" w:fill="FFFFFF"/>
        </w:rPr>
        <w:t>23 de setembro</w:t>
      </w:r>
      <w:r w:rsidRPr="00DA7252">
        <w:rPr>
          <w:rFonts w:ascii="Times New Roman" w:hAnsi="Times New Roman" w:cs="Times New Roman"/>
          <w:sz w:val="18"/>
          <w:szCs w:val="18"/>
          <w:shd w:val="clear" w:color="auto" w:fill="FFFFFF"/>
        </w:rPr>
        <w:t xml:space="preserve"> de </w:t>
      </w:r>
      <w:r w:rsidRPr="00DA7252">
        <w:rPr>
          <w:rFonts w:ascii="Times New Roman" w:hAnsi="Times New Roman" w:cs="Times New Roman"/>
          <w:color w:val="000000"/>
          <w:sz w:val="18"/>
          <w:szCs w:val="18"/>
          <w:shd w:val="clear" w:color="auto" w:fill="FFFFFF"/>
        </w:rPr>
        <w:t>2025.</w:t>
      </w:r>
    </w:p>
    <w:p w14:paraId="37BD0DC7" w14:textId="77777777" w:rsidR="003E549D" w:rsidRPr="00DA7252" w:rsidRDefault="003E549D">
      <w:pPr>
        <w:spacing w:line="360" w:lineRule="auto"/>
        <w:jc w:val="both"/>
        <w:rPr>
          <w:rFonts w:ascii="Times New Roman" w:hAnsi="Times New Roman" w:cs="Times New Roman"/>
          <w:sz w:val="18"/>
          <w:szCs w:val="18"/>
        </w:rPr>
      </w:pPr>
    </w:p>
    <w:p w14:paraId="6AC66E45" w14:textId="77777777" w:rsidR="003E549D" w:rsidRPr="00DA7252" w:rsidRDefault="003E549D">
      <w:pPr>
        <w:spacing w:line="360" w:lineRule="auto"/>
        <w:jc w:val="both"/>
        <w:rPr>
          <w:rFonts w:ascii="Times New Roman" w:hAnsi="Times New Roman" w:cs="Times New Roman"/>
          <w:sz w:val="18"/>
          <w:szCs w:val="18"/>
        </w:rPr>
      </w:pPr>
    </w:p>
    <w:p w14:paraId="59814B3F"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sz w:val="18"/>
          <w:szCs w:val="18"/>
        </w:rPr>
        <w:t>Leandro Caraffini Veneral</w:t>
      </w:r>
    </w:p>
    <w:p w14:paraId="5030853B"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sz w:val="18"/>
          <w:szCs w:val="18"/>
        </w:rPr>
        <w:t>Prefeito</w:t>
      </w:r>
    </w:p>
    <w:p w14:paraId="7073FE00" w14:textId="77777777" w:rsidR="003E549D" w:rsidRPr="00DA7252" w:rsidRDefault="003E549D">
      <w:pPr>
        <w:spacing w:line="360" w:lineRule="auto"/>
        <w:jc w:val="center"/>
        <w:rPr>
          <w:rFonts w:ascii="Times New Roman" w:hAnsi="Times New Roman" w:cs="Times New Roman"/>
          <w:sz w:val="18"/>
          <w:szCs w:val="18"/>
        </w:rPr>
      </w:pPr>
    </w:p>
    <w:p w14:paraId="2CE43079" w14:textId="77777777" w:rsidR="003E549D" w:rsidRPr="00DA7252" w:rsidRDefault="003E549D">
      <w:pPr>
        <w:spacing w:line="360" w:lineRule="auto"/>
        <w:jc w:val="both"/>
        <w:rPr>
          <w:rFonts w:ascii="Times New Roman" w:hAnsi="Times New Roman" w:cs="Times New Roman"/>
          <w:sz w:val="18"/>
          <w:szCs w:val="18"/>
        </w:rPr>
      </w:pPr>
    </w:p>
    <w:p w14:paraId="49247024" w14:textId="77777777" w:rsidR="003E549D" w:rsidRPr="00DA7252" w:rsidRDefault="003E549D">
      <w:pPr>
        <w:spacing w:before="288" w:after="288" w:line="312" w:lineRule="auto"/>
        <w:ind w:firstLine="567"/>
        <w:jc w:val="center"/>
        <w:rPr>
          <w:rFonts w:ascii="Times New Roman" w:hAnsi="Times New Roman" w:cs="Times New Roman"/>
          <w:sz w:val="18"/>
          <w:szCs w:val="18"/>
        </w:rPr>
      </w:pPr>
    </w:p>
    <w:p w14:paraId="15EEFB49" w14:textId="77777777" w:rsidR="003E549D" w:rsidRPr="00DA7252" w:rsidRDefault="003E549D">
      <w:pPr>
        <w:spacing w:before="288" w:after="288" w:line="312" w:lineRule="auto"/>
        <w:ind w:firstLine="567"/>
        <w:jc w:val="center"/>
        <w:rPr>
          <w:rFonts w:ascii="Times New Roman" w:hAnsi="Times New Roman" w:cs="Times New Roman"/>
          <w:sz w:val="18"/>
          <w:szCs w:val="18"/>
        </w:rPr>
      </w:pPr>
    </w:p>
    <w:p w14:paraId="0C2AC9B5" w14:textId="77777777" w:rsidR="003E549D" w:rsidRPr="00DA7252" w:rsidRDefault="003E549D">
      <w:pPr>
        <w:spacing w:before="288" w:after="288" w:line="312" w:lineRule="auto"/>
        <w:ind w:firstLine="567"/>
        <w:jc w:val="center"/>
        <w:rPr>
          <w:rFonts w:ascii="Times New Roman" w:hAnsi="Times New Roman" w:cs="Times New Roman"/>
          <w:sz w:val="18"/>
          <w:szCs w:val="18"/>
        </w:rPr>
      </w:pPr>
    </w:p>
    <w:p w14:paraId="6088E258" w14:textId="77777777" w:rsidR="003E549D" w:rsidRPr="00DA7252" w:rsidRDefault="003E549D">
      <w:pPr>
        <w:spacing w:line="360" w:lineRule="auto"/>
        <w:rPr>
          <w:rFonts w:ascii="Times New Roman" w:hAnsi="Times New Roman" w:cs="Times New Roman"/>
          <w:sz w:val="18"/>
          <w:szCs w:val="18"/>
        </w:rPr>
      </w:pPr>
    </w:p>
    <w:p w14:paraId="7E602FA5" w14:textId="77777777" w:rsidR="003E549D" w:rsidRPr="00DA7252" w:rsidRDefault="003E549D">
      <w:pPr>
        <w:spacing w:line="360" w:lineRule="auto"/>
        <w:rPr>
          <w:rFonts w:ascii="Times New Roman" w:hAnsi="Times New Roman" w:cs="Times New Roman"/>
          <w:sz w:val="18"/>
          <w:szCs w:val="18"/>
        </w:rPr>
      </w:pPr>
    </w:p>
    <w:p w14:paraId="4B10B970" w14:textId="77777777" w:rsidR="003E549D" w:rsidRPr="00DA7252" w:rsidRDefault="003E549D">
      <w:pPr>
        <w:spacing w:line="360" w:lineRule="auto"/>
        <w:rPr>
          <w:rFonts w:ascii="Times New Roman" w:hAnsi="Times New Roman" w:cs="Times New Roman"/>
          <w:sz w:val="18"/>
          <w:szCs w:val="18"/>
        </w:rPr>
      </w:pPr>
    </w:p>
    <w:p w14:paraId="5BA6D820" w14:textId="77777777" w:rsidR="003E549D" w:rsidRPr="00DA7252" w:rsidRDefault="003E549D">
      <w:pPr>
        <w:spacing w:line="360" w:lineRule="auto"/>
        <w:rPr>
          <w:rFonts w:ascii="Times New Roman" w:hAnsi="Times New Roman" w:cs="Times New Roman"/>
          <w:sz w:val="18"/>
          <w:szCs w:val="18"/>
        </w:rPr>
      </w:pPr>
    </w:p>
    <w:p w14:paraId="2ABE26AF" w14:textId="77777777" w:rsidR="003E549D" w:rsidRPr="00DA7252" w:rsidRDefault="003E549D">
      <w:pPr>
        <w:spacing w:line="360" w:lineRule="auto"/>
        <w:rPr>
          <w:rFonts w:ascii="Times New Roman" w:hAnsi="Times New Roman" w:cs="Times New Roman"/>
          <w:sz w:val="18"/>
          <w:szCs w:val="18"/>
        </w:rPr>
      </w:pPr>
    </w:p>
    <w:p w14:paraId="5BDEBFFE" w14:textId="77777777" w:rsidR="003E549D" w:rsidRPr="00DA7252" w:rsidRDefault="003E549D">
      <w:pPr>
        <w:spacing w:line="360" w:lineRule="auto"/>
        <w:rPr>
          <w:rFonts w:ascii="Times New Roman" w:hAnsi="Times New Roman" w:cs="Times New Roman"/>
          <w:sz w:val="18"/>
          <w:szCs w:val="18"/>
        </w:rPr>
      </w:pPr>
    </w:p>
    <w:p w14:paraId="0B786ADD" w14:textId="77777777" w:rsidR="003E549D" w:rsidRPr="00DA7252" w:rsidRDefault="003E549D">
      <w:pPr>
        <w:spacing w:line="360" w:lineRule="auto"/>
        <w:rPr>
          <w:rFonts w:ascii="Times New Roman" w:hAnsi="Times New Roman" w:cs="Times New Roman"/>
          <w:sz w:val="18"/>
          <w:szCs w:val="18"/>
        </w:rPr>
      </w:pPr>
    </w:p>
    <w:p w14:paraId="25A84FDE" w14:textId="77777777" w:rsidR="003E549D" w:rsidRPr="00DA7252" w:rsidRDefault="003E549D">
      <w:pPr>
        <w:spacing w:line="360" w:lineRule="auto"/>
        <w:rPr>
          <w:rFonts w:ascii="Times New Roman" w:hAnsi="Times New Roman" w:cs="Times New Roman"/>
          <w:sz w:val="18"/>
          <w:szCs w:val="18"/>
        </w:rPr>
      </w:pPr>
    </w:p>
    <w:p w14:paraId="450CB83D" w14:textId="77777777" w:rsidR="003E549D" w:rsidRPr="00DA7252" w:rsidRDefault="003E549D">
      <w:pPr>
        <w:spacing w:line="360" w:lineRule="auto"/>
        <w:rPr>
          <w:rFonts w:ascii="Times New Roman" w:hAnsi="Times New Roman" w:cs="Times New Roman"/>
          <w:sz w:val="18"/>
          <w:szCs w:val="18"/>
        </w:rPr>
      </w:pPr>
    </w:p>
    <w:p w14:paraId="1404C5AB" w14:textId="77777777" w:rsidR="003E549D" w:rsidRPr="00DA7252" w:rsidRDefault="003E549D">
      <w:pPr>
        <w:spacing w:line="360" w:lineRule="auto"/>
        <w:rPr>
          <w:rFonts w:ascii="Times New Roman" w:hAnsi="Times New Roman" w:cs="Times New Roman"/>
          <w:sz w:val="18"/>
          <w:szCs w:val="18"/>
        </w:rPr>
      </w:pPr>
    </w:p>
    <w:p w14:paraId="161FEBDE" w14:textId="77777777" w:rsidR="003E549D" w:rsidRDefault="003E549D">
      <w:pPr>
        <w:spacing w:line="360" w:lineRule="auto"/>
        <w:rPr>
          <w:rFonts w:ascii="Times New Roman" w:hAnsi="Times New Roman" w:cs="Times New Roman"/>
          <w:sz w:val="18"/>
          <w:szCs w:val="18"/>
        </w:rPr>
      </w:pPr>
    </w:p>
    <w:p w14:paraId="2FCED847" w14:textId="77777777" w:rsidR="00B83DEA" w:rsidRDefault="00B83DEA">
      <w:pPr>
        <w:spacing w:line="360" w:lineRule="auto"/>
        <w:rPr>
          <w:rFonts w:ascii="Times New Roman" w:hAnsi="Times New Roman" w:cs="Times New Roman"/>
          <w:sz w:val="18"/>
          <w:szCs w:val="18"/>
        </w:rPr>
      </w:pPr>
    </w:p>
    <w:p w14:paraId="519D4D41" w14:textId="77777777" w:rsidR="00B83DEA" w:rsidRDefault="00B83DEA">
      <w:pPr>
        <w:spacing w:line="360" w:lineRule="auto"/>
        <w:rPr>
          <w:rFonts w:ascii="Times New Roman" w:hAnsi="Times New Roman" w:cs="Times New Roman"/>
          <w:sz w:val="18"/>
          <w:szCs w:val="18"/>
        </w:rPr>
      </w:pPr>
    </w:p>
    <w:p w14:paraId="75D846A8" w14:textId="77777777" w:rsidR="00B83DEA" w:rsidRDefault="00B83DEA">
      <w:pPr>
        <w:spacing w:line="360" w:lineRule="auto"/>
        <w:rPr>
          <w:rFonts w:ascii="Times New Roman" w:hAnsi="Times New Roman" w:cs="Times New Roman"/>
          <w:sz w:val="18"/>
          <w:szCs w:val="18"/>
        </w:rPr>
      </w:pPr>
    </w:p>
    <w:p w14:paraId="0B64C97C" w14:textId="77777777" w:rsidR="00B83DEA" w:rsidRDefault="00B83DEA">
      <w:pPr>
        <w:spacing w:line="360" w:lineRule="auto"/>
        <w:rPr>
          <w:rFonts w:ascii="Times New Roman" w:hAnsi="Times New Roman" w:cs="Times New Roman"/>
          <w:sz w:val="18"/>
          <w:szCs w:val="18"/>
        </w:rPr>
      </w:pPr>
    </w:p>
    <w:p w14:paraId="6AC08A58" w14:textId="77777777" w:rsidR="00B83DEA" w:rsidRDefault="00B83DEA">
      <w:pPr>
        <w:spacing w:line="360" w:lineRule="auto"/>
        <w:rPr>
          <w:rFonts w:ascii="Times New Roman" w:hAnsi="Times New Roman" w:cs="Times New Roman"/>
          <w:sz w:val="18"/>
          <w:szCs w:val="18"/>
        </w:rPr>
      </w:pPr>
    </w:p>
    <w:p w14:paraId="3EB4CDFC" w14:textId="77777777" w:rsidR="00B83DEA" w:rsidRDefault="00B83DEA">
      <w:pPr>
        <w:spacing w:line="360" w:lineRule="auto"/>
        <w:rPr>
          <w:rFonts w:ascii="Times New Roman" w:hAnsi="Times New Roman" w:cs="Times New Roman"/>
          <w:sz w:val="18"/>
          <w:szCs w:val="18"/>
        </w:rPr>
      </w:pPr>
    </w:p>
    <w:p w14:paraId="26DECAE2" w14:textId="77777777" w:rsidR="00B83DEA" w:rsidRDefault="00B83DEA">
      <w:pPr>
        <w:spacing w:line="360" w:lineRule="auto"/>
        <w:rPr>
          <w:rFonts w:ascii="Times New Roman" w:hAnsi="Times New Roman" w:cs="Times New Roman"/>
          <w:sz w:val="18"/>
          <w:szCs w:val="18"/>
        </w:rPr>
      </w:pPr>
    </w:p>
    <w:p w14:paraId="1FF4C924" w14:textId="77777777" w:rsidR="00B83DEA" w:rsidRPr="00DA7252" w:rsidRDefault="00B83DEA">
      <w:pPr>
        <w:spacing w:line="360" w:lineRule="auto"/>
        <w:rPr>
          <w:rFonts w:ascii="Times New Roman" w:hAnsi="Times New Roman" w:cs="Times New Roman"/>
          <w:sz w:val="18"/>
          <w:szCs w:val="18"/>
        </w:rPr>
      </w:pPr>
    </w:p>
    <w:p w14:paraId="61A866B5"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b/>
          <w:bCs/>
          <w:sz w:val="18"/>
          <w:szCs w:val="18"/>
        </w:rPr>
        <w:t>ANEXO V</w:t>
      </w:r>
    </w:p>
    <w:p w14:paraId="14791D66" w14:textId="77777777" w:rsidR="003E549D" w:rsidRPr="00DA7252" w:rsidRDefault="003801C8">
      <w:pPr>
        <w:jc w:val="center"/>
        <w:rPr>
          <w:rFonts w:ascii="Times New Roman" w:hAnsi="Times New Roman" w:cs="Times New Roman"/>
          <w:sz w:val="18"/>
          <w:szCs w:val="18"/>
        </w:rPr>
      </w:pPr>
      <w:r w:rsidRPr="00DA7252">
        <w:rPr>
          <w:rFonts w:ascii="Times New Roman" w:eastAsia="Arial" w:hAnsi="Times New Roman" w:cs="Times New Roman"/>
          <w:b/>
          <w:color w:val="000000"/>
          <w:sz w:val="18"/>
          <w:szCs w:val="18"/>
        </w:rPr>
        <w:t>AUTORIZAÇÃO</w:t>
      </w:r>
    </w:p>
    <w:p w14:paraId="05699E43" w14:textId="77777777" w:rsidR="003E549D" w:rsidRPr="00DA7252" w:rsidRDefault="003E549D">
      <w:pPr>
        <w:jc w:val="center"/>
        <w:rPr>
          <w:rFonts w:ascii="Times New Roman" w:hAnsi="Times New Roman" w:cs="Times New Roman"/>
          <w:sz w:val="18"/>
          <w:szCs w:val="18"/>
        </w:rPr>
      </w:pPr>
    </w:p>
    <w:p w14:paraId="3FE91967" w14:textId="798F005E" w:rsidR="003E549D" w:rsidRPr="00DA7252" w:rsidRDefault="003801C8">
      <w:pPr>
        <w:spacing w:line="480" w:lineRule="auto"/>
        <w:jc w:val="both"/>
        <w:rPr>
          <w:rFonts w:ascii="Times New Roman" w:hAnsi="Times New Roman" w:cs="Times New Roman"/>
          <w:sz w:val="18"/>
          <w:szCs w:val="18"/>
        </w:rPr>
      </w:pPr>
      <w:r w:rsidRPr="00DA7252">
        <w:rPr>
          <w:rFonts w:ascii="Times New Roman" w:eastAsia="Arial" w:hAnsi="Times New Roman" w:cs="Times New Roman"/>
          <w:color w:val="000000"/>
          <w:sz w:val="18"/>
          <w:szCs w:val="18"/>
        </w:rPr>
        <w:t xml:space="preserve">Considerando o Pedido de Compras anexos ao processo </w:t>
      </w:r>
      <w:r w:rsidRPr="00DA7252">
        <w:rPr>
          <w:rFonts w:ascii="Times New Roman" w:eastAsia="Arial" w:hAnsi="Times New Roman" w:cs="Times New Roman"/>
          <w:b/>
          <w:color w:val="000000"/>
          <w:sz w:val="18"/>
          <w:szCs w:val="18"/>
        </w:rPr>
        <w:t xml:space="preserve">AUTORIZO </w:t>
      </w:r>
      <w:r w:rsidRPr="00DA7252">
        <w:rPr>
          <w:rFonts w:ascii="Times New Roman" w:eastAsia="Arial" w:hAnsi="Times New Roman" w:cs="Times New Roman"/>
          <w:color w:val="000000"/>
          <w:sz w:val="18"/>
          <w:szCs w:val="18"/>
        </w:rPr>
        <w:t xml:space="preserve">a Equipe de Licitações através de pregoeiro (a) instituída pela </w:t>
      </w:r>
      <w:r w:rsidRPr="00DA7252">
        <w:rPr>
          <w:rFonts w:ascii="Times New Roman" w:eastAsia="Arial" w:hAnsi="Times New Roman" w:cs="Times New Roman"/>
          <w:b/>
          <w:color w:val="000000"/>
          <w:sz w:val="18"/>
          <w:szCs w:val="18"/>
        </w:rPr>
        <w:t>Portaria n. 355/2025</w:t>
      </w:r>
      <w:r w:rsidRPr="00DA7252">
        <w:rPr>
          <w:rFonts w:ascii="Times New Roman" w:eastAsia="Arial" w:hAnsi="Times New Roman" w:cs="Times New Roman"/>
          <w:color w:val="000000"/>
          <w:sz w:val="18"/>
          <w:szCs w:val="18"/>
        </w:rPr>
        <w:t xml:space="preserve">, e em consonância ao disposto na </w:t>
      </w:r>
      <w:r w:rsidRPr="00DA7252">
        <w:rPr>
          <w:rFonts w:ascii="Times New Roman" w:eastAsia="Arial" w:hAnsi="Times New Roman" w:cs="Times New Roman"/>
          <w:b/>
          <w:color w:val="000000"/>
          <w:sz w:val="18"/>
          <w:szCs w:val="18"/>
        </w:rPr>
        <w:t>Lei Federal nº 14.133</w:t>
      </w:r>
      <w:r w:rsidRPr="00DA7252">
        <w:rPr>
          <w:rFonts w:ascii="Times New Roman" w:eastAsia="Arial" w:hAnsi="Times New Roman" w:cs="Times New Roman"/>
          <w:color w:val="000000"/>
          <w:sz w:val="18"/>
          <w:szCs w:val="18"/>
        </w:rPr>
        <w:t>, de 01 de abril de 2021, com suas posteriores alterações, a abrir processo licitatório próprio para</w:t>
      </w:r>
      <w:r w:rsidRPr="00DA7252">
        <w:rPr>
          <w:rFonts w:ascii="Times New Roman" w:hAnsi="Times New Roman" w:cs="Times New Roman"/>
          <w:i/>
          <w:iCs/>
          <w:color w:val="000000"/>
          <w:sz w:val="18"/>
          <w:szCs w:val="18"/>
        </w:rPr>
        <w:t xml:space="preserve"> </w:t>
      </w:r>
      <w:r w:rsidR="00327A2E" w:rsidRPr="00DA7252">
        <w:rPr>
          <w:rFonts w:ascii="Times New Roman" w:hAnsi="Times New Roman" w:cs="Times New Roman"/>
          <w:b/>
          <w:bCs/>
          <w:i/>
          <w:iCs/>
          <w:sz w:val="18"/>
          <w:szCs w:val="18"/>
        </w:rPr>
        <w:t xml:space="preserve">CONTRATAÇÃO DE SERVIÇOS </w:t>
      </w:r>
      <w:r w:rsidR="00B83DEA">
        <w:rPr>
          <w:rFonts w:ascii="Times New Roman" w:hAnsi="Times New Roman" w:cs="Times New Roman"/>
          <w:b/>
          <w:bCs/>
          <w:i/>
          <w:iCs/>
          <w:sz w:val="18"/>
          <w:szCs w:val="18"/>
        </w:rPr>
        <w:t xml:space="preserve">DE ELABORAÇÃO </w:t>
      </w:r>
      <w:r w:rsidR="00327A2E" w:rsidRPr="00DA7252">
        <w:rPr>
          <w:rFonts w:ascii="Times New Roman" w:hAnsi="Times New Roman" w:cs="Times New Roman"/>
          <w:b/>
          <w:bCs/>
          <w:i/>
          <w:iCs/>
          <w:sz w:val="18"/>
          <w:szCs w:val="18"/>
        </w:rPr>
        <w:t xml:space="preserve"> E EXECUÇÃO DE PROJETOS DE PPCI</w:t>
      </w:r>
      <w:r w:rsidRPr="00DA7252">
        <w:rPr>
          <w:rFonts w:ascii="Times New Roman" w:hAnsi="Times New Roman" w:cs="Times New Roman"/>
          <w:b/>
          <w:bCs/>
          <w:i/>
          <w:iCs/>
          <w:color w:val="000000" w:themeColor="text1"/>
          <w:sz w:val="18"/>
          <w:szCs w:val="18"/>
        </w:rPr>
        <w:t>,</w:t>
      </w:r>
      <w:r w:rsidRPr="00DA7252">
        <w:rPr>
          <w:rFonts w:ascii="Times New Roman" w:eastAsia="Arial" w:hAnsi="Times New Roman" w:cs="Times New Roman"/>
          <w:color w:val="000000"/>
          <w:sz w:val="18"/>
          <w:szCs w:val="18"/>
        </w:rPr>
        <w:t xml:space="preserve"> </w:t>
      </w:r>
      <w:r w:rsidRPr="00DA7252">
        <w:rPr>
          <w:rFonts w:ascii="Times New Roman" w:eastAsia="Arial" w:hAnsi="Times New Roman" w:cs="Times New Roman"/>
          <w:color w:val="000000"/>
          <w:sz w:val="18"/>
          <w:szCs w:val="18"/>
          <w:shd w:val="clear" w:color="auto" w:fill="FFFFFF"/>
        </w:rPr>
        <w:t>conforme pesquisa de preços efetuados pelo Setor de compras, c</w:t>
      </w:r>
      <w:r w:rsidRPr="00DA7252">
        <w:rPr>
          <w:rFonts w:ascii="Times New Roman" w:eastAsia="Arial" w:hAnsi="Times New Roman" w:cs="Times New Roman"/>
          <w:color w:val="000000"/>
          <w:sz w:val="18"/>
          <w:szCs w:val="18"/>
        </w:rPr>
        <w:t>om fiel observância à legislação e formalidades pertinentes em vigor, devendo ser mantido prévio entendimento com a Secretaria Municipal de Fazenda, para verificar a existência de disponibilidade orçamentária.</w:t>
      </w:r>
    </w:p>
    <w:p w14:paraId="6C804C92" w14:textId="77777777" w:rsidR="003E549D" w:rsidRPr="00DA7252" w:rsidRDefault="003E549D">
      <w:pPr>
        <w:spacing w:before="200" w:after="200" w:line="480" w:lineRule="auto"/>
        <w:ind w:firstLine="2835"/>
        <w:jc w:val="both"/>
        <w:rPr>
          <w:rFonts w:ascii="Times New Roman" w:hAnsi="Times New Roman" w:cs="Times New Roman"/>
          <w:sz w:val="18"/>
          <w:szCs w:val="18"/>
        </w:rPr>
      </w:pPr>
    </w:p>
    <w:p w14:paraId="11067A2C" w14:textId="06161CEA" w:rsidR="003E549D" w:rsidRPr="00DA7252" w:rsidRDefault="003801C8">
      <w:pPr>
        <w:spacing w:line="360" w:lineRule="auto"/>
        <w:jc w:val="right"/>
        <w:rPr>
          <w:rFonts w:ascii="Times New Roman" w:hAnsi="Times New Roman" w:cs="Times New Roman"/>
          <w:sz w:val="18"/>
          <w:szCs w:val="18"/>
        </w:rPr>
      </w:pPr>
      <w:r w:rsidRPr="00DA7252">
        <w:rPr>
          <w:rFonts w:ascii="Times New Roman" w:hAnsi="Times New Roman" w:cs="Times New Roman"/>
          <w:sz w:val="18"/>
          <w:szCs w:val="18"/>
          <w:shd w:val="clear" w:color="auto" w:fill="FFFFFF"/>
        </w:rPr>
        <w:t xml:space="preserve">Santa Bárbara do Sul, RS </w:t>
      </w:r>
      <w:r w:rsidR="00B83DEA">
        <w:rPr>
          <w:rFonts w:ascii="Times New Roman" w:hAnsi="Times New Roman" w:cs="Times New Roman"/>
          <w:sz w:val="18"/>
          <w:szCs w:val="18"/>
          <w:shd w:val="clear" w:color="auto" w:fill="FFFFFF"/>
        </w:rPr>
        <w:t>23 de setembro</w:t>
      </w:r>
      <w:r w:rsidRPr="00DA7252">
        <w:rPr>
          <w:rFonts w:ascii="Times New Roman" w:hAnsi="Times New Roman" w:cs="Times New Roman"/>
          <w:sz w:val="18"/>
          <w:szCs w:val="18"/>
          <w:shd w:val="clear" w:color="auto" w:fill="FFFFFF"/>
        </w:rPr>
        <w:t xml:space="preserve"> de </w:t>
      </w:r>
      <w:r w:rsidRPr="00DA7252">
        <w:rPr>
          <w:rFonts w:ascii="Times New Roman" w:hAnsi="Times New Roman" w:cs="Times New Roman"/>
          <w:color w:val="000000"/>
          <w:sz w:val="18"/>
          <w:szCs w:val="18"/>
          <w:shd w:val="clear" w:color="auto" w:fill="FFFFFF"/>
        </w:rPr>
        <w:t>2025</w:t>
      </w:r>
    </w:p>
    <w:p w14:paraId="4089AAA6" w14:textId="77777777" w:rsidR="003E549D" w:rsidRPr="00DA7252" w:rsidRDefault="003E549D">
      <w:pPr>
        <w:spacing w:before="200" w:after="200"/>
        <w:jc w:val="both"/>
        <w:rPr>
          <w:rFonts w:ascii="Times New Roman" w:hAnsi="Times New Roman" w:cs="Times New Roman"/>
          <w:sz w:val="18"/>
          <w:szCs w:val="18"/>
        </w:rPr>
      </w:pPr>
    </w:p>
    <w:p w14:paraId="7C6472C6" w14:textId="77777777" w:rsidR="003E549D" w:rsidRPr="00DA7252" w:rsidRDefault="003801C8">
      <w:pPr>
        <w:spacing w:before="200" w:after="200"/>
        <w:jc w:val="both"/>
        <w:rPr>
          <w:rFonts w:ascii="Times New Roman" w:hAnsi="Times New Roman" w:cs="Times New Roman"/>
          <w:sz w:val="18"/>
          <w:szCs w:val="18"/>
        </w:rPr>
      </w:pPr>
      <w:r w:rsidRPr="00DA7252">
        <w:rPr>
          <w:rFonts w:ascii="Times New Roman" w:hAnsi="Times New Roman" w:cs="Times New Roman"/>
          <w:sz w:val="18"/>
          <w:szCs w:val="18"/>
        </w:rPr>
        <w:br/>
      </w:r>
    </w:p>
    <w:p w14:paraId="34941948"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sz w:val="18"/>
          <w:szCs w:val="18"/>
        </w:rPr>
        <w:t>Leandro Caraffini Veneral</w:t>
      </w:r>
    </w:p>
    <w:p w14:paraId="309AA2AB" w14:textId="77777777" w:rsidR="003E549D" w:rsidRPr="00DA7252" w:rsidRDefault="003801C8">
      <w:pPr>
        <w:spacing w:line="360" w:lineRule="auto"/>
        <w:jc w:val="center"/>
        <w:rPr>
          <w:rFonts w:ascii="Times New Roman" w:hAnsi="Times New Roman" w:cs="Times New Roman"/>
          <w:bCs/>
          <w:i/>
          <w:color w:val="000000"/>
          <w:sz w:val="18"/>
          <w:szCs w:val="18"/>
        </w:rPr>
      </w:pPr>
      <w:r w:rsidRPr="00DA7252">
        <w:rPr>
          <w:rFonts w:ascii="Times New Roman" w:hAnsi="Times New Roman" w:cs="Times New Roman"/>
          <w:sz w:val="18"/>
          <w:szCs w:val="18"/>
        </w:rPr>
        <w:t>Prefeito</w:t>
      </w:r>
    </w:p>
    <w:p w14:paraId="375F46D9" w14:textId="77777777" w:rsidR="003E549D" w:rsidRPr="00DA7252" w:rsidRDefault="003E549D">
      <w:pPr>
        <w:rPr>
          <w:rFonts w:ascii="Times New Roman" w:hAnsi="Times New Roman" w:cs="Times New Roman"/>
          <w:color w:val="000000" w:themeColor="text1"/>
          <w:sz w:val="18"/>
          <w:szCs w:val="18"/>
        </w:rPr>
      </w:pPr>
    </w:p>
    <w:p w14:paraId="5D2DCCAB" w14:textId="77777777" w:rsidR="003E549D" w:rsidRPr="00DA7252" w:rsidRDefault="003E549D">
      <w:pPr>
        <w:rPr>
          <w:rFonts w:ascii="Times New Roman" w:hAnsi="Times New Roman" w:cs="Times New Roman"/>
          <w:color w:val="000000" w:themeColor="text1"/>
          <w:sz w:val="18"/>
          <w:szCs w:val="18"/>
        </w:rPr>
      </w:pPr>
    </w:p>
    <w:p w14:paraId="4111B428" w14:textId="77777777" w:rsidR="003E549D" w:rsidRPr="00DA7252" w:rsidRDefault="003E549D">
      <w:pPr>
        <w:rPr>
          <w:rFonts w:ascii="Times New Roman" w:hAnsi="Times New Roman" w:cs="Times New Roman"/>
          <w:color w:val="000000" w:themeColor="text1"/>
          <w:sz w:val="18"/>
          <w:szCs w:val="18"/>
        </w:rPr>
      </w:pPr>
    </w:p>
    <w:p w14:paraId="5F393BEB" w14:textId="77777777" w:rsidR="003E549D" w:rsidRPr="00DA7252" w:rsidRDefault="003E549D">
      <w:pPr>
        <w:rPr>
          <w:rFonts w:ascii="Times New Roman" w:hAnsi="Times New Roman" w:cs="Times New Roman"/>
          <w:color w:val="000000" w:themeColor="text1"/>
          <w:sz w:val="18"/>
          <w:szCs w:val="18"/>
        </w:rPr>
      </w:pPr>
    </w:p>
    <w:p w14:paraId="31BC9AF6" w14:textId="77777777" w:rsidR="003E549D" w:rsidRPr="00DA7252" w:rsidRDefault="003E549D">
      <w:pPr>
        <w:rPr>
          <w:rFonts w:ascii="Times New Roman" w:hAnsi="Times New Roman" w:cs="Times New Roman"/>
          <w:color w:val="000000" w:themeColor="text1"/>
          <w:sz w:val="18"/>
          <w:szCs w:val="18"/>
        </w:rPr>
      </w:pPr>
    </w:p>
    <w:p w14:paraId="2B919B1F" w14:textId="77777777" w:rsidR="003E549D" w:rsidRPr="00DA7252" w:rsidRDefault="003E549D">
      <w:pPr>
        <w:rPr>
          <w:rFonts w:ascii="Times New Roman" w:hAnsi="Times New Roman" w:cs="Times New Roman"/>
          <w:color w:val="000000" w:themeColor="text1"/>
          <w:sz w:val="18"/>
          <w:szCs w:val="18"/>
        </w:rPr>
      </w:pPr>
    </w:p>
    <w:p w14:paraId="0BF8C03E" w14:textId="77777777" w:rsidR="003E549D" w:rsidRPr="00DA7252" w:rsidRDefault="003E549D">
      <w:pPr>
        <w:rPr>
          <w:rFonts w:ascii="Times New Roman" w:hAnsi="Times New Roman" w:cs="Times New Roman"/>
          <w:color w:val="000000" w:themeColor="text1"/>
          <w:sz w:val="18"/>
          <w:szCs w:val="18"/>
        </w:rPr>
      </w:pPr>
    </w:p>
    <w:p w14:paraId="60F3C50A" w14:textId="77777777" w:rsidR="003E549D" w:rsidRPr="00DA7252" w:rsidRDefault="003E549D">
      <w:pPr>
        <w:rPr>
          <w:rFonts w:ascii="Times New Roman" w:hAnsi="Times New Roman" w:cs="Times New Roman"/>
          <w:b/>
          <w:bCs/>
          <w:color w:val="000000" w:themeColor="text1"/>
          <w:sz w:val="18"/>
          <w:szCs w:val="18"/>
        </w:rPr>
      </w:pPr>
    </w:p>
    <w:p w14:paraId="02DB0B85" w14:textId="77777777" w:rsidR="003E549D" w:rsidRPr="00DA7252" w:rsidRDefault="003E549D">
      <w:pPr>
        <w:rPr>
          <w:rFonts w:ascii="Times New Roman" w:hAnsi="Times New Roman" w:cs="Times New Roman"/>
          <w:color w:val="000000" w:themeColor="text1"/>
          <w:sz w:val="18"/>
          <w:szCs w:val="18"/>
        </w:rPr>
      </w:pPr>
    </w:p>
    <w:p w14:paraId="28559C99" w14:textId="77777777" w:rsidR="003E549D" w:rsidRPr="00DA7252" w:rsidRDefault="003E549D">
      <w:pPr>
        <w:rPr>
          <w:rFonts w:ascii="Times New Roman" w:hAnsi="Times New Roman" w:cs="Times New Roman"/>
          <w:color w:val="000000" w:themeColor="text1"/>
          <w:sz w:val="18"/>
          <w:szCs w:val="18"/>
        </w:rPr>
      </w:pPr>
    </w:p>
    <w:p w14:paraId="776564A9" w14:textId="77777777" w:rsidR="003E549D" w:rsidRDefault="003E549D">
      <w:pPr>
        <w:rPr>
          <w:rFonts w:ascii="Times New Roman" w:hAnsi="Times New Roman" w:cs="Times New Roman"/>
          <w:color w:val="000000" w:themeColor="text1"/>
          <w:sz w:val="18"/>
          <w:szCs w:val="18"/>
        </w:rPr>
      </w:pPr>
    </w:p>
    <w:p w14:paraId="6C2AA1D7" w14:textId="77777777" w:rsidR="00024863" w:rsidRDefault="00024863">
      <w:pPr>
        <w:rPr>
          <w:rFonts w:ascii="Times New Roman" w:hAnsi="Times New Roman" w:cs="Times New Roman"/>
          <w:color w:val="000000" w:themeColor="text1"/>
          <w:sz w:val="18"/>
          <w:szCs w:val="18"/>
        </w:rPr>
      </w:pPr>
    </w:p>
    <w:p w14:paraId="314621D5" w14:textId="77777777" w:rsidR="00024863" w:rsidRDefault="00024863">
      <w:pPr>
        <w:rPr>
          <w:rFonts w:ascii="Times New Roman" w:hAnsi="Times New Roman" w:cs="Times New Roman"/>
          <w:color w:val="000000" w:themeColor="text1"/>
          <w:sz w:val="18"/>
          <w:szCs w:val="18"/>
        </w:rPr>
      </w:pPr>
    </w:p>
    <w:p w14:paraId="350C4FA1" w14:textId="77777777" w:rsidR="00024863" w:rsidRDefault="00024863">
      <w:pPr>
        <w:rPr>
          <w:rFonts w:ascii="Times New Roman" w:hAnsi="Times New Roman" w:cs="Times New Roman"/>
          <w:color w:val="000000" w:themeColor="text1"/>
          <w:sz w:val="18"/>
          <w:szCs w:val="18"/>
        </w:rPr>
      </w:pPr>
    </w:p>
    <w:p w14:paraId="20B5B74E" w14:textId="77777777" w:rsidR="00024863" w:rsidRDefault="00024863">
      <w:pPr>
        <w:rPr>
          <w:rFonts w:ascii="Times New Roman" w:hAnsi="Times New Roman" w:cs="Times New Roman"/>
          <w:color w:val="000000" w:themeColor="text1"/>
          <w:sz w:val="18"/>
          <w:szCs w:val="18"/>
        </w:rPr>
      </w:pPr>
    </w:p>
    <w:p w14:paraId="738FAB91" w14:textId="77777777" w:rsidR="00024863" w:rsidRDefault="00024863">
      <w:pPr>
        <w:rPr>
          <w:rFonts w:ascii="Times New Roman" w:hAnsi="Times New Roman" w:cs="Times New Roman"/>
          <w:color w:val="000000" w:themeColor="text1"/>
          <w:sz w:val="18"/>
          <w:szCs w:val="18"/>
        </w:rPr>
      </w:pPr>
    </w:p>
    <w:p w14:paraId="7C9D4AB6" w14:textId="77777777" w:rsidR="00024863" w:rsidRDefault="00024863">
      <w:pPr>
        <w:rPr>
          <w:rFonts w:ascii="Times New Roman" w:hAnsi="Times New Roman" w:cs="Times New Roman"/>
          <w:color w:val="000000" w:themeColor="text1"/>
          <w:sz w:val="18"/>
          <w:szCs w:val="18"/>
        </w:rPr>
      </w:pPr>
    </w:p>
    <w:p w14:paraId="1FB8898B" w14:textId="77777777" w:rsidR="00024863" w:rsidRDefault="00024863">
      <w:pPr>
        <w:rPr>
          <w:rFonts w:ascii="Times New Roman" w:hAnsi="Times New Roman" w:cs="Times New Roman"/>
          <w:color w:val="000000" w:themeColor="text1"/>
          <w:sz w:val="18"/>
          <w:szCs w:val="18"/>
        </w:rPr>
      </w:pPr>
    </w:p>
    <w:p w14:paraId="4CA95BAC" w14:textId="77777777" w:rsidR="00024863" w:rsidRDefault="00024863">
      <w:pPr>
        <w:rPr>
          <w:rFonts w:ascii="Times New Roman" w:hAnsi="Times New Roman" w:cs="Times New Roman"/>
          <w:color w:val="000000" w:themeColor="text1"/>
          <w:sz w:val="18"/>
          <w:szCs w:val="18"/>
        </w:rPr>
      </w:pPr>
    </w:p>
    <w:p w14:paraId="51BB3851" w14:textId="77777777" w:rsidR="00024863" w:rsidRDefault="00024863">
      <w:pPr>
        <w:rPr>
          <w:rFonts w:ascii="Times New Roman" w:hAnsi="Times New Roman" w:cs="Times New Roman"/>
          <w:color w:val="000000" w:themeColor="text1"/>
          <w:sz w:val="18"/>
          <w:szCs w:val="18"/>
        </w:rPr>
      </w:pPr>
    </w:p>
    <w:p w14:paraId="546C0ABF" w14:textId="77777777" w:rsidR="00024863" w:rsidRDefault="00024863">
      <w:pPr>
        <w:rPr>
          <w:rFonts w:ascii="Times New Roman" w:hAnsi="Times New Roman" w:cs="Times New Roman"/>
          <w:color w:val="000000" w:themeColor="text1"/>
          <w:sz w:val="18"/>
          <w:szCs w:val="18"/>
        </w:rPr>
      </w:pPr>
    </w:p>
    <w:p w14:paraId="23F62A5F" w14:textId="77777777" w:rsidR="00024863" w:rsidRDefault="00024863">
      <w:pPr>
        <w:rPr>
          <w:rFonts w:ascii="Times New Roman" w:hAnsi="Times New Roman" w:cs="Times New Roman"/>
          <w:color w:val="000000" w:themeColor="text1"/>
          <w:sz w:val="18"/>
          <w:szCs w:val="18"/>
        </w:rPr>
      </w:pPr>
    </w:p>
    <w:p w14:paraId="47B7EF4A" w14:textId="77777777" w:rsidR="00024863" w:rsidRDefault="00024863">
      <w:pPr>
        <w:rPr>
          <w:rFonts w:ascii="Times New Roman" w:hAnsi="Times New Roman" w:cs="Times New Roman"/>
          <w:color w:val="000000" w:themeColor="text1"/>
          <w:sz w:val="18"/>
          <w:szCs w:val="18"/>
        </w:rPr>
      </w:pPr>
    </w:p>
    <w:p w14:paraId="6EA5A75D" w14:textId="77777777" w:rsidR="00024863" w:rsidRDefault="00024863">
      <w:pPr>
        <w:rPr>
          <w:rFonts w:ascii="Times New Roman" w:hAnsi="Times New Roman" w:cs="Times New Roman"/>
          <w:color w:val="000000" w:themeColor="text1"/>
          <w:sz w:val="18"/>
          <w:szCs w:val="18"/>
        </w:rPr>
      </w:pPr>
    </w:p>
    <w:p w14:paraId="38A2AFBA" w14:textId="77777777" w:rsidR="00024863" w:rsidRDefault="00024863">
      <w:pPr>
        <w:rPr>
          <w:rFonts w:ascii="Times New Roman" w:hAnsi="Times New Roman" w:cs="Times New Roman"/>
          <w:color w:val="000000" w:themeColor="text1"/>
          <w:sz w:val="18"/>
          <w:szCs w:val="18"/>
        </w:rPr>
      </w:pPr>
    </w:p>
    <w:p w14:paraId="27A85131" w14:textId="77777777" w:rsidR="00024863" w:rsidRDefault="00024863">
      <w:pPr>
        <w:rPr>
          <w:rFonts w:ascii="Times New Roman" w:hAnsi="Times New Roman" w:cs="Times New Roman"/>
          <w:color w:val="000000" w:themeColor="text1"/>
          <w:sz w:val="18"/>
          <w:szCs w:val="18"/>
        </w:rPr>
      </w:pPr>
    </w:p>
    <w:p w14:paraId="4199E618" w14:textId="77777777" w:rsidR="00024863" w:rsidRDefault="00024863">
      <w:pPr>
        <w:rPr>
          <w:rFonts w:ascii="Times New Roman" w:hAnsi="Times New Roman" w:cs="Times New Roman"/>
          <w:color w:val="000000" w:themeColor="text1"/>
          <w:sz w:val="18"/>
          <w:szCs w:val="18"/>
        </w:rPr>
      </w:pPr>
    </w:p>
    <w:p w14:paraId="1AE7C86B" w14:textId="77777777" w:rsidR="00024863" w:rsidRDefault="00024863">
      <w:pPr>
        <w:rPr>
          <w:rFonts w:ascii="Times New Roman" w:hAnsi="Times New Roman" w:cs="Times New Roman"/>
          <w:color w:val="000000" w:themeColor="text1"/>
          <w:sz w:val="18"/>
          <w:szCs w:val="18"/>
        </w:rPr>
      </w:pPr>
    </w:p>
    <w:p w14:paraId="30C5A89B" w14:textId="77777777" w:rsidR="00024863" w:rsidRDefault="00024863">
      <w:pPr>
        <w:rPr>
          <w:rFonts w:ascii="Times New Roman" w:hAnsi="Times New Roman" w:cs="Times New Roman"/>
          <w:color w:val="000000" w:themeColor="text1"/>
          <w:sz w:val="18"/>
          <w:szCs w:val="18"/>
        </w:rPr>
      </w:pPr>
    </w:p>
    <w:p w14:paraId="61A6B7C0" w14:textId="77777777" w:rsidR="00024863" w:rsidRDefault="00024863">
      <w:pPr>
        <w:rPr>
          <w:rFonts w:ascii="Times New Roman" w:hAnsi="Times New Roman" w:cs="Times New Roman"/>
          <w:color w:val="000000" w:themeColor="text1"/>
          <w:sz w:val="18"/>
          <w:szCs w:val="18"/>
        </w:rPr>
      </w:pPr>
    </w:p>
    <w:p w14:paraId="75D36B5D" w14:textId="77777777" w:rsidR="00024863" w:rsidRDefault="00024863">
      <w:pPr>
        <w:rPr>
          <w:rFonts w:ascii="Times New Roman" w:hAnsi="Times New Roman" w:cs="Times New Roman"/>
          <w:color w:val="000000" w:themeColor="text1"/>
          <w:sz w:val="18"/>
          <w:szCs w:val="18"/>
        </w:rPr>
      </w:pPr>
    </w:p>
    <w:p w14:paraId="5E9F323F" w14:textId="77777777" w:rsidR="00024863" w:rsidRDefault="00024863">
      <w:pPr>
        <w:rPr>
          <w:rFonts w:ascii="Times New Roman" w:hAnsi="Times New Roman" w:cs="Times New Roman"/>
          <w:color w:val="000000" w:themeColor="text1"/>
          <w:sz w:val="18"/>
          <w:szCs w:val="18"/>
        </w:rPr>
      </w:pPr>
    </w:p>
    <w:p w14:paraId="63876555" w14:textId="77777777" w:rsidR="00024863" w:rsidRDefault="00024863">
      <w:pPr>
        <w:rPr>
          <w:rFonts w:ascii="Times New Roman" w:hAnsi="Times New Roman" w:cs="Times New Roman"/>
          <w:color w:val="000000" w:themeColor="text1"/>
          <w:sz w:val="18"/>
          <w:szCs w:val="18"/>
        </w:rPr>
      </w:pPr>
    </w:p>
    <w:p w14:paraId="3A0C5C2D" w14:textId="77777777" w:rsidR="00024863" w:rsidRDefault="00024863">
      <w:pPr>
        <w:rPr>
          <w:rFonts w:ascii="Times New Roman" w:hAnsi="Times New Roman" w:cs="Times New Roman"/>
          <w:color w:val="000000" w:themeColor="text1"/>
          <w:sz w:val="18"/>
          <w:szCs w:val="18"/>
        </w:rPr>
      </w:pPr>
    </w:p>
    <w:p w14:paraId="7ECEE168" w14:textId="77777777" w:rsidR="00024863" w:rsidRPr="00DA7252" w:rsidRDefault="00024863" w:rsidP="00024863">
      <w:pPr>
        <w:spacing w:line="360" w:lineRule="auto"/>
        <w:jc w:val="center"/>
        <w:rPr>
          <w:rFonts w:ascii="Times New Roman" w:hAnsi="Times New Roman" w:cs="Times New Roman"/>
          <w:sz w:val="18"/>
          <w:szCs w:val="18"/>
        </w:rPr>
      </w:pPr>
      <w:r w:rsidRPr="00DA7252">
        <w:rPr>
          <w:rFonts w:ascii="Times New Roman" w:hAnsi="Times New Roman" w:cs="Times New Roman"/>
          <w:b/>
          <w:sz w:val="18"/>
          <w:szCs w:val="18"/>
        </w:rPr>
        <w:t>ESTADO DO RIO GRANDE DO SUL</w:t>
      </w:r>
    </w:p>
    <w:p w14:paraId="61AA3C34" w14:textId="77777777" w:rsidR="00024863" w:rsidRPr="00DA7252" w:rsidRDefault="00024863" w:rsidP="00024863">
      <w:pPr>
        <w:spacing w:line="360" w:lineRule="auto"/>
        <w:jc w:val="center"/>
        <w:rPr>
          <w:rFonts w:ascii="Times New Roman" w:hAnsi="Times New Roman" w:cs="Times New Roman"/>
          <w:sz w:val="18"/>
          <w:szCs w:val="18"/>
        </w:rPr>
      </w:pPr>
      <w:r w:rsidRPr="00DA7252">
        <w:rPr>
          <w:rFonts w:ascii="Times New Roman" w:hAnsi="Times New Roman" w:cs="Times New Roman"/>
          <w:b/>
          <w:sz w:val="18"/>
          <w:szCs w:val="18"/>
        </w:rPr>
        <w:t>PREFEITURA MUNICIPAL DE SANTA BÁRBARA DO SUL</w:t>
      </w:r>
    </w:p>
    <w:p w14:paraId="5AD4869B" w14:textId="7B8484D7" w:rsidR="00024863" w:rsidRPr="00DA7252" w:rsidRDefault="00024863" w:rsidP="00024863">
      <w:pPr>
        <w:spacing w:line="360" w:lineRule="auto"/>
        <w:jc w:val="center"/>
        <w:rPr>
          <w:rFonts w:ascii="Times New Roman" w:hAnsi="Times New Roman" w:cs="Times New Roman"/>
          <w:sz w:val="18"/>
          <w:szCs w:val="18"/>
        </w:rPr>
      </w:pPr>
      <w:r>
        <w:rPr>
          <w:rFonts w:ascii="Times New Roman" w:hAnsi="Times New Roman" w:cs="Times New Roman"/>
          <w:b/>
          <w:sz w:val="18"/>
          <w:szCs w:val="18"/>
        </w:rPr>
        <w:t>RETIFICAÇÃO</w:t>
      </w:r>
    </w:p>
    <w:p w14:paraId="263CE1D8" w14:textId="77777777" w:rsidR="00024863" w:rsidRPr="00DA7252" w:rsidRDefault="00024863" w:rsidP="00024863">
      <w:pPr>
        <w:spacing w:line="360" w:lineRule="auto"/>
        <w:jc w:val="both"/>
        <w:rPr>
          <w:rFonts w:ascii="Times New Roman" w:hAnsi="Times New Roman" w:cs="Times New Roman"/>
          <w:sz w:val="18"/>
          <w:szCs w:val="18"/>
        </w:rPr>
      </w:pPr>
    </w:p>
    <w:p w14:paraId="08B0E6C6" w14:textId="698A32E4" w:rsidR="00024863" w:rsidRPr="00DA7252" w:rsidRDefault="00024863" w:rsidP="00024863">
      <w:pPr>
        <w:spacing w:line="360" w:lineRule="auto"/>
        <w:jc w:val="both"/>
        <w:rPr>
          <w:rFonts w:ascii="Times New Roman" w:hAnsi="Times New Roman" w:cs="Times New Roman"/>
          <w:color w:val="000000"/>
          <w:sz w:val="18"/>
          <w:szCs w:val="18"/>
        </w:rPr>
      </w:pPr>
      <w:r w:rsidRPr="00DA7252">
        <w:rPr>
          <w:rFonts w:ascii="Times New Roman" w:hAnsi="Times New Roman" w:cs="Times New Roman"/>
          <w:color w:val="000000"/>
          <w:sz w:val="18"/>
          <w:szCs w:val="18"/>
          <w:shd w:val="clear" w:color="auto" w:fill="FFFFFF"/>
        </w:rPr>
        <w:t xml:space="preserve">Torno público </w:t>
      </w:r>
      <w:r>
        <w:rPr>
          <w:rFonts w:ascii="Times New Roman" w:hAnsi="Times New Roman" w:cs="Times New Roman"/>
          <w:color w:val="000000"/>
          <w:sz w:val="18"/>
          <w:szCs w:val="18"/>
          <w:shd w:val="clear" w:color="auto" w:fill="FFFFFF"/>
        </w:rPr>
        <w:t xml:space="preserve">A RETIFICAÇÃO </w:t>
      </w:r>
      <w:r w:rsidRPr="00DA7252">
        <w:rPr>
          <w:rFonts w:ascii="Times New Roman" w:hAnsi="Times New Roman" w:cs="Times New Roman"/>
          <w:color w:val="000000"/>
          <w:sz w:val="18"/>
          <w:szCs w:val="18"/>
          <w:shd w:val="clear" w:color="auto" w:fill="FFFFFF"/>
        </w:rPr>
        <w:t xml:space="preserve">do </w:t>
      </w:r>
      <w:r w:rsidRPr="00DA7252">
        <w:rPr>
          <w:rFonts w:ascii="Times New Roman" w:hAnsi="Times New Roman" w:cs="Times New Roman"/>
          <w:b/>
          <w:color w:val="000000"/>
          <w:sz w:val="18"/>
          <w:szCs w:val="18"/>
          <w:shd w:val="clear" w:color="auto" w:fill="FFFFFF"/>
        </w:rPr>
        <w:t>Processo Licitatório n° 193/2025</w:t>
      </w:r>
      <w:r w:rsidRPr="00DA7252">
        <w:rPr>
          <w:rFonts w:ascii="Times New Roman" w:hAnsi="Times New Roman" w:cs="Times New Roman"/>
          <w:color w:val="000000"/>
          <w:sz w:val="18"/>
          <w:szCs w:val="18"/>
          <w:shd w:val="clear" w:color="auto" w:fill="FFFFFF"/>
        </w:rPr>
        <w:t xml:space="preserve">, na modalidade </w:t>
      </w:r>
      <w:r w:rsidRPr="00DA7252">
        <w:rPr>
          <w:rFonts w:ascii="Times New Roman" w:hAnsi="Times New Roman" w:cs="Times New Roman"/>
          <w:b/>
          <w:sz w:val="18"/>
          <w:szCs w:val="18"/>
          <w:shd w:val="clear" w:color="auto" w:fill="FFFFFF"/>
        </w:rPr>
        <w:t>PREGÃO ELETRÔNICO Nº 53/</w:t>
      </w:r>
      <w:proofErr w:type="gramStart"/>
      <w:r w:rsidRPr="00DA7252">
        <w:rPr>
          <w:rFonts w:ascii="Times New Roman" w:hAnsi="Times New Roman" w:cs="Times New Roman"/>
          <w:b/>
          <w:sz w:val="18"/>
          <w:szCs w:val="18"/>
          <w:shd w:val="clear" w:color="auto" w:fill="FFFFFF"/>
        </w:rPr>
        <w:t>2025</w:t>
      </w:r>
      <w:r w:rsidRPr="00DA7252">
        <w:rPr>
          <w:rFonts w:ascii="Times New Roman" w:hAnsi="Times New Roman" w:cs="Times New Roman"/>
          <w:color w:val="000000"/>
          <w:sz w:val="18"/>
          <w:szCs w:val="18"/>
          <w:shd w:val="clear" w:color="auto" w:fill="FFFFFF"/>
        </w:rPr>
        <w:t xml:space="preserve"> </w:t>
      </w:r>
      <w:r w:rsidRPr="00DA7252">
        <w:rPr>
          <w:rFonts w:ascii="Times New Roman" w:hAnsi="Times New Roman" w:cs="Times New Roman"/>
          <w:color w:val="000000"/>
          <w:sz w:val="18"/>
          <w:szCs w:val="18"/>
        </w:rPr>
        <w:t xml:space="preserve"> </w:t>
      </w:r>
      <w:r w:rsidRPr="00DA7252">
        <w:rPr>
          <w:rFonts w:ascii="Times New Roman" w:hAnsi="Times New Roman" w:cs="Times New Roman"/>
          <w:b/>
          <w:bCs/>
          <w:i/>
          <w:iCs/>
          <w:sz w:val="18"/>
          <w:szCs w:val="18"/>
        </w:rPr>
        <w:t>CONTRATAÇÃO</w:t>
      </w:r>
      <w:proofErr w:type="gramEnd"/>
      <w:r w:rsidRPr="00DA7252">
        <w:rPr>
          <w:rFonts w:ascii="Times New Roman" w:hAnsi="Times New Roman" w:cs="Times New Roman"/>
          <w:b/>
          <w:bCs/>
          <w:i/>
          <w:iCs/>
          <w:sz w:val="18"/>
          <w:szCs w:val="18"/>
        </w:rPr>
        <w:t xml:space="preserve"> DE SERVIÇOS </w:t>
      </w:r>
      <w:r>
        <w:rPr>
          <w:rFonts w:ascii="Times New Roman" w:hAnsi="Times New Roman" w:cs="Times New Roman"/>
          <w:b/>
          <w:bCs/>
          <w:i/>
          <w:iCs/>
          <w:sz w:val="18"/>
          <w:szCs w:val="18"/>
        </w:rPr>
        <w:t xml:space="preserve">DE ELABORAÇÃO </w:t>
      </w:r>
      <w:r w:rsidRPr="00DA7252">
        <w:rPr>
          <w:rFonts w:ascii="Times New Roman" w:hAnsi="Times New Roman" w:cs="Times New Roman"/>
          <w:b/>
          <w:bCs/>
          <w:i/>
          <w:iCs/>
          <w:sz w:val="18"/>
          <w:szCs w:val="18"/>
        </w:rPr>
        <w:t xml:space="preserve"> E EXECUÇÃO DE PROJETOS DE PPCI</w:t>
      </w:r>
      <w:r>
        <w:rPr>
          <w:rFonts w:ascii="Times New Roman" w:hAnsi="Times New Roman" w:cs="Times New Roman"/>
          <w:b/>
          <w:bCs/>
          <w:i/>
          <w:iCs/>
          <w:color w:val="000000" w:themeColor="text1"/>
          <w:sz w:val="18"/>
          <w:szCs w:val="18"/>
        </w:rPr>
        <w:t xml:space="preserve">, </w:t>
      </w:r>
      <w:r>
        <w:rPr>
          <w:rFonts w:ascii="Times New Roman" w:hAnsi="Times New Roman" w:cs="Times New Roman"/>
          <w:i/>
          <w:iCs/>
          <w:color w:val="000000" w:themeColor="text1"/>
          <w:sz w:val="18"/>
          <w:szCs w:val="18"/>
        </w:rPr>
        <w:t>suprimi-se a alínea “g”</w:t>
      </w:r>
      <w:r w:rsidR="001A404C">
        <w:rPr>
          <w:rFonts w:ascii="Times New Roman" w:hAnsi="Times New Roman" w:cs="Times New Roman"/>
          <w:i/>
          <w:iCs/>
          <w:color w:val="000000" w:themeColor="text1"/>
          <w:sz w:val="18"/>
          <w:szCs w:val="18"/>
        </w:rPr>
        <w:t xml:space="preserve"> e retifica-se as demais</w:t>
      </w:r>
      <w:r>
        <w:rPr>
          <w:rFonts w:ascii="Times New Roman" w:hAnsi="Times New Roman" w:cs="Times New Roman"/>
          <w:i/>
          <w:iCs/>
          <w:color w:val="000000" w:themeColor="text1"/>
          <w:sz w:val="18"/>
          <w:szCs w:val="18"/>
        </w:rPr>
        <w:t xml:space="preserve"> </w:t>
      </w:r>
      <w:r w:rsidR="001A404C">
        <w:rPr>
          <w:rFonts w:ascii="Times New Roman" w:hAnsi="Times New Roman" w:cs="Times New Roman"/>
          <w:i/>
          <w:iCs/>
          <w:color w:val="000000" w:themeColor="text1"/>
          <w:sz w:val="18"/>
          <w:szCs w:val="18"/>
        </w:rPr>
        <w:t xml:space="preserve">alíneas </w:t>
      </w:r>
      <w:r>
        <w:rPr>
          <w:rFonts w:ascii="Times New Roman" w:hAnsi="Times New Roman" w:cs="Times New Roman"/>
          <w:i/>
          <w:iCs/>
          <w:color w:val="000000" w:themeColor="text1"/>
          <w:sz w:val="18"/>
          <w:szCs w:val="18"/>
        </w:rPr>
        <w:t xml:space="preserve">do item 13.6 do TERMO REFERÊNCIA. </w:t>
      </w:r>
      <w:r w:rsidRPr="00DA7252">
        <w:rPr>
          <w:rFonts w:ascii="Times New Roman" w:hAnsi="Times New Roman" w:cs="Times New Roman"/>
          <w:color w:val="000000"/>
          <w:sz w:val="18"/>
          <w:szCs w:val="18"/>
          <w:shd w:val="clear" w:color="auto" w:fill="FFFFFF"/>
        </w:rPr>
        <w:t xml:space="preserve">Início das </w:t>
      </w:r>
      <w:r w:rsidRPr="00DA7252">
        <w:rPr>
          <w:rFonts w:ascii="Times New Roman" w:hAnsi="Times New Roman" w:cs="Times New Roman"/>
          <w:b/>
          <w:color w:val="000000"/>
          <w:sz w:val="18"/>
          <w:szCs w:val="18"/>
          <w:shd w:val="clear" w:color="auto" w:fill="FFFFFF"/>
        </w:rPr>
        <w:t>Propostas:</w:t>
      </w:r>
      <w:r w:rsidRPr="00DA7252">
        <w:rPr>
          <w:rFonts w:ascii="Times New Roman" w:hAnsi="Times New Roman" w:cs="Times New Roman"/>
          <w:b/>
          <w:color w:val="000000"/>
          <w:sz w:val="18"/>
          <w:szCs w:val="18"/>
        </w:rPr>
        <w:t xml:space="preserve"> 08:00 h do dia </w:t>
      </w:r>
      <w:r>
        <w:rPr>
          <w:rFonts w:ascii="Times New Roman" w:hAnsi="Times New Roman" w:cs="Times New Roman"/>
          <w:b/>
          <w:color w:val="000000"/>
          <w:sz w:val="18"/>
          <w:szCs w:val="18"/>
        </w:rPr>
        <w:t>17/10</w:t>
      </w:r>
      <w:r w:rsidRPr="00DA7252">
        <w:rPr>
          <w:rFonts w:ascii="Times New Roman" w:hAnsi="Times New Roman" w:cs="Times New Roman"/>
          <w:b/>
          <w:color w:val="000000"/>
          <w:sz w:val="18"/>
          <w:szCs w:val="18"/>
        </w:rPr>
        <w:t xml:space="preserve">/2025 até as 08:00 h do dia </w:t>
      </w:r>
      <w:r>
        <w:rPr>
          <w:rFonts w:ascii="Times New Roman" w:hAnsi="Times New Roman" w:cs="Times New Roman"/>
          <w:b/>
          <w:color w:val="000000"/>
          <w:sz w:val="18"/>
          <w:szCs w:val="18"/>
        </w:rPr>
        <w:t>30/10</w:t>
      </w:r>
      <w:r w:rsidRPr="00DA7252">
        <w:rPr>
          <w:rFonts w:ascii="Times New Roman" w:hAnsi="Times New Roman" w:cs="Times New Roman"/>
          <w:b/>
          <w:color w:val="000000"/>
          <w:sz w:val="18"/>
          <w:szCs w:val="18"/>
        </w:rPr>
        <w:t xml:space="preserve">/2025. Início da sessão Pública: às 08:01hs do dia </w:t>
      </w:r>
      <w:r>
        <w:rPr>
          <w:rFonts w:ascii="Times New Roman" w:hAnsi="Times New Roman" w:cs="Times New Roman"/>
          <w:b/>
          <w:color w:val="000000"/>
          <w:sz w:val="18"/>
          <w:szCs w:val="18"/>
        </w:rPr>
        <w:t>30/10</w:t>
      </w:r>
      <w:r w:rsidRPr="00DA7252">
        <w:rPr>
          <w:rFonts w:ascii="Times New Roman" w:hAnsi="Times New Roman" w:cs="Times New Roman"/>
          <w:b/>
          <w:color w:val="000000"/>
          <w:sz w:val="18"/>
          <w:szCs w:val="18"/>
        </w:rPr>
        <w:t>/2025</w:t>
      </w:r>
      <w:r w:rsidRPr="00DA7252">
        <w:rPr>
          <w:rFonts w:ascii="Times New Roman" w:hAnsi="Times New Roman" w:cs="Times New Roman"/>
          <w:color w:val="000000"/>
          <w:sz w:val="18"/>
          <w:szCs w:val="18"/>
          <w:shd w:val="clear" w:color="auto" w:fill="FFFFFF"/>
        </w:rPr>
        <w:t xml:space="preserve">, </w:t>
      </w:r>
      <w:r w:rsidRPr="00DA7252">
        <w:rPr>
          <w:rFonts w:ascii="Times New Roman" w:hAnsi="Times New Roman" w:cs="Times New Roman"/>
          <w:sz w:val="18"/>
          <w:szCs w:val="18"/>
          <w:shd w:val="clear" w:color="auto" w:fill="FFFFFF"/>
        </w:rPr>
        <w:t xml:space="preserve">todos via portal </w:t>
      </w:r>
      <w:hyperlink r:id="rId120" w:tooltip="http://www.cidadecompras.com.br/">
        <w:r w:rsidRPr="00DA7252">
          <w:rPr>
            <w:rFonts w:ascii="Times New Roman" w:hAnsi="Times New Roman" w:cs="Times New Roman"/>
            <w:color w:val="0000FF"/>
            <w:sz w:val="18"/>
            <w:szCs w:val="18"/>
            <w:u w:val="single"/>
          </w:rPr>
          <w:t>https://pregaobanrisul.com.br/</w:t>
        </w:r>
      </w:hyperlink>
      <w:r w:rsidRPr="00DA7252">
        <w:rPr>
          <w:rFonts w:ascii="Times New Roman" w:hAnsi="Times New Roman" w:cs="Times New Roman"/>
          <w:bCs/>
          <w:iCs/>
          <w:color w:val="000000"/>
          <w:sz w:val="18"/>
          <w:szCs w:val="18"/>
          <w:shd w:val="clear" w:color="auto" w:fill="FFFFFF"/>
        </w:rPr>
        <w:t xml:space="preserve">, no horário de </w:t>
      </w:r>
      <w:r w:rsidRPr="00DA7252">
        <w:rPr>
          <w:rFonts w:ascii="Times New Roman" w:hAnsi="Times New Roman" w:cs="Times New Roman"/>
          <w:bCs/>
          <w:iCs/>
          <w:color w:val="000000"/>
          <w:sz w:val="18"/>
          <w:szCs w:val="18"/>
        </w:rPr>
        <w:t>Brasília – DF.</w:t>
      </w:r>
      <w:r w:rsidRPr="00DA7252">
        <w:rPr>
          <w:rFonts w:ascii="Times New Roman" w:hAnsi="Times New Roman" w:cs="Times New Roman"/>
          <w:sz w:val="18"/>
          <w:szCs w:val="18"/>
        </w:rPr>
        <w:t xml:space="preserve"> O Edital e informações complementares encontram-se a disposição dos interessados, junto à Comissão de Licitações, sito a Av. Eduardo de Brito, 101, Fone: 0xx 55 3372 3200, no horário de expediente e nos Sites: </w:t>
      </w:r>
      <w:hyperlink r:id="rId121" w:tooltip="http://www.pregaobanrisul.com.br/">
        <w:r w:rsidRPr="00DA7252">
          <w:rPr>
            <w:rFonts w:ascii="Times New Roman" w:hAnsi="Times New Roman" w:cs="Times New Roman"/>
            <w:color w:val="0000FF"/>
            <w:sz w:val="18"/>
            <w:szCs w:val="18"/>
            <w:u w:val="single"/>
          </w:rPr>
          <w:t>https://pregaobanrisul.com.br/</w:t>
        </w:r>
      </w:hyperlink>
      <w:r w:rsidRPr="00DA7252">
        <w:rPr>
          <w:rFonts w:ascii="Times New Roman" w:hAnsi="Times New Roman" w:cs="Times New Roman"/>
          <w:sz w:val="18"/>
          <w:szCs w:val="18"/>
        </w:rPr>
        <w:t xml:space="preserve"> </w:t>
      </w:r>
      <w:r w:rsidRPr="00DA7252">
        <w:rPr>
          <w:rStyle w:val="Hyperlink1"/>
          <w:rFonts w:ascii="Times New Roman" w:hAnsi="Times New Roman" w:cs="Times New Roman"/>
          <w:iCs/>
          <w:sz w:val="18"/>
          <w:szCs w:val="18"/>
        </w:rPr>
        <w:t xml:space="preserve">e  </w:t>
      </w:r>
      <w:hyperlink r:id="rId122" w:tooltip="http://www.santabarbaradosul.rs.gov.br/">
        <w:r w:rsidRPr="00DA7252">
          <w:rPr>
            <w:rFonts w:ascii="Times New Roman" w:hAnsi="Times New Roman" w:cs="Times New Roman"/>
            <w:color w:val="0000FF" w:themeColor="hyperlink"/>
            <w:sz w:val="18"/>
            <w:szCs w:val="18"/>
            <w:u w:val="single"/>
          </w:rPr>
          <w:t>www.santabarbaradosul.rs.gov.br</w:t>
        </w:r>
      </w:hyperlink>
      <w:r w:rsidRPr="00DA7252">
        <w:rPr>
          <w:rStyle w:val="Hyperlink1"/>
          <w:rFonts w:ascii="Times New Roman" w:hAnsi="Times New Roman" w:cs="Times New Roman"/>
          <w:sz w:val="18"/>
          <w:szCs w:val="18"/>
        </w:rPr>
        <w:t>.</w:t>
      </w:r>
    </w:p>
    <w:p w14:paraId="05920277" w14:textId="77777777" w:rsidR="00024863" w:rsidRPr="00DA7252" w:rsidRDefault="00024863" w:rsidP="00024863">
      <w:pPr>
        <w:spacing w:line="360" w:lineRule="auto"/>
        <w:jc w:val="both"/>
        <w:rPr>
          <w:rFonts w:ascii="Times New Roman" w:hAnsi="Times New Roman" w:cs="Times New Roman"/>
          <w:sz w:val="18"/>
          <w:szCs w:val="18"/>
        </w:rPr>
      </w:pPr>
      <w:r w:rsidRPr="00DA7252">
        <w:rPr>
          <w:rStyle w:val="Hyperlink1"/>
          <w:rFonts w:ascii="Times New Roman" w:hAnsi="Times New Roman" w:cs="Times New Roman"/>
          <w:i/>
          <w:color w:val="auto"/>
          <w:sz w:val="18"/>
          <w:szCs w:val="18"/>
          <w:u w:val="none"/>
        </w:rPr>
        <w:t>Emitido por Marivete Martins dos Santos – Pregoeira</w:t>
      </w:r>
    </w:p>
    <w:p w14:paraId="4D753C1D" w14:textId="77777777" w:rsidR="00024863" w:rsidRPr="00DA7252" w:rsidRDefault="00024863" w:rsidP="00024863">
      <w:pPr>
        <w:spacing w:line="360" w:lineRule="auto"/>
        <w:jc w:val="both"/>
        <w:rPr>
          <w:rFonts w:ascii="Times New Roman" w:hAnsi="Times New Roman" w:cs="Times New Roman"/>
          <w:sz w:val="18"/>
          <w:szCs w:val="18"/>
        </w:rPr>
      </w:pPr>
    </w:p>
    <w:p w14:paraId="258FF6CF" w14:textId="77777777" w:rsidR="00024863" w:rsidRPr="00DA7252" w:rsidRDefault="00024863" w:rsidP="00024863">
      <w:pPr>
        <w:spacing w:line="360" w:lineRule="auto"/>
        <w:jc w:val="both"/>
        <w:rPr>
          <w:rFonts w:ascii="Times New Roman" w:hAnsi="Times New Roman" w:cs="Times New Roman"/>
          <w:sz w:val="18"/>
          <w:szCs w:val="18"/>
        </w:rPr>
      </w:pPr>
    </w:p>
    <w:p w14:paraId="1EFC279C" w14:textId="0847FA84" w:rsidR="00024863" w:rsidRPr="00DA7252" w:rsidRDefault="00024863" w:rsidP="00024863">
      <w:pPr>
        <w:spacing w:line="360" w:lineRule="auto"/>
        <w:jc w:val="right"/>
        <w:rPr>
          <w:rFonts w:ascii="Times New Roman" w:hAnsi="Times New Roman" w:cs="Times New Roman"/>
          <w:sz w:val="18"/>
          <w:szCs w:val="18"/>
        </w:rPr>
      </w:pPr>
      <w:r w:rsidRPr="00DA7252">
        <w:rPr>
          <w:rFonts w:ascii="Times New Roman" w:hAnsi="Times New Roman" w:cs="Times New Roman"/>
          <w:sz w:val="18"/>
          <w:szCs w:val="18"/>
          <w:shd w:val="clear" w:color="auto" w:fill="FFFFFF"/>
        </w:rPr>
        <w:t xml:space="preserve">Santa Bárbara do Sul, RS </w:t>
      </w:r>
      <w:r>
        <w:rPr>
          <w:rFonts w:ascii="Times New Roman" w:hAnsi="Times New Roman" w:cs="Times New Roman"/>
          <w:sz w:val="18"/>
          <w:szCs w:val="18"/>
          <w:shd w:val="clear" w:color="auto" w:fill="FFFFFF"/>
        </w:rPr>
        <w:t>16 de outubro</w:t>
      </w:r>
      <w:r w:rsidRPr="00DA7252">
        <w:rPr>
          <w:rFonts w:ascii="Times New Roman" w:hAnsi="Times New Roman" w:cs="Times New Roman"/>
          <w:sz w:val="18"/>
          <w:szCs w:val="18"/>
          <w:shd w:val="clear" w:color="auto" w:fill="FFFFFF"/>
        </w:rPr>
        <w:t xml:space="preserve"> de </w:t>
      </w:r>
      <w:r w:rsidRPr="00DA7252">
        <w:rPr>
          <w:rFonts w:ascii="Times New Roman" w:hAnsi="Times New Roman" w:cs="Times New Roman"/>
          <w:color w:val="000000"/>
          <w:sz w:val="18"/>
          <w:szCs w:val="18"/>
          <w:shd w:val="clear" w:color="auto" w:fill="FFFFFF"/>
        </w:rPr>
        <w:t>2025.</w:t>
      </w:r>
    </w:p>
    <w:p w14:paraId="4A885F4B" w14:textId="77777777" w:rsidR="00024863" w:rsidRPr="00DA7252" w:rsidRDefault="00024863" w:rsidP="00024863">
      <w:pPr>
        <w:spacing w:line="360" w:lineRule="auto"/>
        <w:jc w:val="both"/>
        <w:rPr>
          <w:rFonts w:ascii="Times New Roman" w:hAnsi="Times New Roman" w:cs="Times New Roman"/>
          <w:sz w:val="18"/>
          <w:szCs w:val="18"/>
        </w:rPr>
      </w:pPr>
    </w:p>
    <w:p w14:paraId="6CBC8EFE" w14:textId="77777777" w:rsidR="00024863" w:rsidRPr="00DA7252" w:rsidRDefault="00024863" w:rsidP="00024863">
      <w:pPr>
        <w:spacing w:line="360" w:lineRule="auto"/>
        <w:jc w:val="both"/>
        <w:rPr>
          <w:rFonts w:ascii="Times New Roman" w:hAnsi="Times New Roman" w:cs="Times New Roman"/>
          <w:sz w:val="18"/>
          <w:szCs w:val="18"/>
        </w:rPr>
      </w:pPr>
    </w:p>
    <w:p w14:paraId="18C6A2CF" w14:textId="77777777" w:rsidR="00024863" w:rsidRPr="00DA7252" w:rsidRDefault="00024863" w:rsidP="00024863">
      <w:pPr>
        <w:spacing w:line="360" w:lineRule="auto"/>
        <w:jc w:val="center"/>
        <w:rPr>
          <w:rFonts w:ascii="Times New Roman" w:hAnsi="Times New Roman" w:cs="Times New Roman"/>
          <w:sz w:val="18"/>
          <w:szCs w:val="18"/>
        </w:rPr>
      </w:pPr>
      <w:r w:rsidRPr="00DA7252">
        <w:rPr>
          <w:rFonts w:ascii="Times New Roman" w:hAnsi="Times New Roman" w:cs="Times New Roman"/>
          <w:sz w:val="18"/>
          <w:szCs w:val="18"/>
        </w:rPr>
        <w:t>Leandro Caraffini Veneral</w:t>
      </w:r>
    </w:p>
    <w:p w14:paraId="17608E7B" w14:textId="77777777" w:rsidR="00024863" w:rsidRPr="00DA7252" w:rsidRDefault="00024863" w:rsidP="00024863">
      <w:pPr>
        <w:spacing w:line="360" w:lineRule="auto"/>
        <w:jc w:val="center"/>
        <w:rPr>
          <w:rFonts w:ascii="Times New Roman" w:hAnsi="Times New Roman" w:cs="Times New Roman"/>
          <w:sz w:val="18"/>
          <w:szCs w:val="18"/>
        </w:rPr>
      </w:pPr>
      <w:r w:rsidRPr="00DA7252">
        <w:rPr>
          <w:rFonts w:ascii="Times New Roman" w:hAnsi="Times New Roman" w:cs="Times New Roman"/>
          <w:sz w:val="18"/>
          <w:szCs w:val="18"/>
        </w:rPr>
        <w:t>Prefeito</w:t>
      </w:r>
    </w:p>
    <w:p w14:paraId="6E46CFC2" w14:textId="77777777" w:rsidR="00024863" w:rsidRPr="00DA7252" w:rsidRDefault="00024863" w:rsidP="00024863">
      <w:pPr>
        <w:spacing w:line="360" w:lineRule="auto"/>
        <w:jc w:val="center"/>
        <w:rPr>
          <w:rFonts w:ascii="Times New Roman" w:hAnsi="Times New Roman" w:cs="Times New Roman"/>
          <w:sz w:val="18"/>
          <w:szCs w:val="18"/>
        </w:rPr>
      </w:pPr>
    </w:p>
    <w:p w14:paraId="2D99C2B2" w14:textId="77777777" w:rsidR="00024863" w:rsidRPr="00DA7252" w:rsidRDefault="00024863">
      <w:pPr>
        <w:rPr>
          <w:rFonts w:ascii="Times New Roman" w:hAnsi="Times New Roman" w:cs="Times New Roman"/>
          <w:color w:val="000000" w:themeColor="text1"/>
          <w:sz w:val="18"/>
          <w:szCs w:val="18"/>
        </w:rPr>
      </w:pPr>
    </w:p>
    <w:p w14:paraId="07D39864" w14:textId="77777777" w:rsidR="003E549D" w:rsidRPr="00DA7252" w:rsidRDefault="003E549D">
      <w:pPr>
        <w:rPr>
          <w:rFonts w:ascii="Times New Roman" w:hAnsi="Times New Roman" w:cs="Times New Roman"/>
          <w:color w:val="000000" w:themeColor="text1"/>
          <w:sz w:val="18"/>
          <w:szCs w:val="18"/>
        </w:rPr>
      </w:pPr>
    </w:p>
    <w:p w14:paraId="5B89E481" w14:textId="77777777" w:rsidR="003E549D" w:rsidRPr="00DA7252" w:rsidRDefault="003E549D">
      <w:pPr>
        <w:rPr>
          <w:rFonts w:ascii="Times New Roman" w:hAnsi="Times New Roman" w:cs="Times New Roman"/>
          <w:color w:val="000000" w:themeColor="text1"/>
          <w:sz w:val="18"/>
          <w:szCs w:val="18"/>
        </w:rPr>
      </w:pPr>
    </w:p>
    <w:p w14:paraId="54102132" w14:textId="77777777" w:rsidR="003E549D" w:rsidRPr="00DA7252" w:rsidRDefault="003E549D">
      <w:pPr>
        <w:rPr>
          <w:rFonts w:ascii="Times New Roman" w:hAnsi="Times New Roman" w:cs="Times New Roman"/>
          <w:color w:val="000000" w:themeColor="text1"/>
          <w:sz w:val="18"/>
          <w:szCs w:val="18"/>
        </w:rPr>
      </w:pPr>
    </w:p>
    <w:p w14:paraId="09D6706E" w14:textId="77777777" w:rsidR="003E549D" w:rsidRPr="00DA7252" w:rsidRDefault="003E549D">
      <w:pPr>
        <w:rPr>
          <w:rFonts w:ascii="Times New Roman" w:hAnsi="Times New Roman" w:cs="Times New Roman"/>
          <w:color w:val="000000" w:themeColor="text1"/>
          <w:sz w:val="18"/>
          <w:szCs w:val="18"/>
        </w:rPr>
      </w:pPr>
    </w:p>
    <w:p w14:paraId="02A3E9B5" w14:textId="77777777" w:rsidR="003E549D" w:rsidRPr="00DA7252" w:rsidRDefault="003E549D">
      <w:pPr>
        <w:rPr>
          <w:rFonts w:ascii="Times New Roman" w:hAnsi="Times New Roman" w:cs="Times New Roman"/>
          <w:color w:val="000000" w:themeColor="text1"/>
          <w:sz w:val="18"/>
          <w:szCs w:val="18"/>
        </w:rPr>
      </w:pPr>
    </w:p>
    <w:p w14:paraId="65496BA4" w14:textId="77777777" w:rsidR="003E549D" w:rsidRPr="00DA7252" w:rsidRDefault="003E549D">
      <w:pPr>
        <w:rPr>
          <w:rFonts w:ascii="Times New Roman" w:hAnsi="Times New Roman" w:cs="Times New Roman"/>
          <w:color w:val="000000" w:themeColor="text1"/>
          <w:sz w:val="18"/>
          <w:szCs w:val="18"/>
        </w:rPr>
      </w:pPr>
    </w:p>
    <w:p w14:paraId="4CB356D6" w14:textId="77777777" w:rsidR="003E549D" w:rsidRPr="00DA7252" w:rsidRDefault="003E549D">
      <w:pPr>
        <w:rPr>
          <w:rFonts w:ascii="Times New Roman" w:hAnsi="Times New Roman" w:cs="Times New Roman"/>
          <w:color w:val="000000" w:themeColor="text1"/>
          <w:sz w:val="18"/>
          <w:szCs w:val="18"/>
        </w:rPr>
      </w:pPr>
    </w:p>
    <w:p w14:paraId="17171B93" w14:textId="77777777" w:rsidR="003E549D" w:rsidRPr="00DA7252" w:rsidRDefault="003E549D">
      <w:pPr>
        <w:rPr>
          <w:rFonts w:ascii="Times New Roman" w:hAnsi="Times New Roman" w:cs="Times New Roman"/>
          <w:color w:val="000000" w:themeColor="text1"/>
          <w:sz w:val="18"/>
          <w:szCs w:val="18"/>
        </w:rPr>
      </w:pPr>
    </w:p>
    <w:p w14:paraId="6C8982FB" w14:textId="77777777" w:rsidR="003E549D" w:rsidRPr="00DA7252" w:rsidRDefault="003E549D">
      <w:pPr>
        <w:pStyle w:val="Corpodetexto"/>
        <w:spacing w:before="280" w:after="280"/>
        <w:rPr>
          <w:sz w:val="18"/>
          <w:szCs w:val="18"/>
        </w:rPr>
      </w:pPr>
    </w:p>
    <w:p w14:paraId="7272DA4E" w14:textId="77777777" w:rsidR="003E549D" w:rsidRPr="00DA7252" w:rsidRDefault="003E549D">
      <w:pPr>
        <w:pStyle w:val="Corpodetexto"/>
        <w:spacing w:before="280" w:after="280"/>
        <w:rPr>
          <w:sz w:val="18"/>
          <w:szCs w:val="18"/>
        </w:rPr>
      </w:pPr>
    </w:p>
    <w:sectPr w:rsidR="003E549D" w:rsidRPr="00DA7252">
      <w:headerReference w:type="default" r:id="rId123"/>
      <w:footerReference w:type="default" r:id="rId124"/>
      <w:headerReference w:type="first" r:id="rId125"/>
      <w:footerReference w:type="first" r:id="rId126"/>
      <w:pgSz w:w="11906" w:h="16838"/>
      <w:pgMar w:top="1506" w:right="1134" w:bottom="962"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5DDCD" w14:textId="77777777" w:rsidR="003801C8" w:rsidRDefault="003801C8">
      <w:r>
        <w:separator/>
      </w:r>
    </w:p>
  </w:endnote>
  <w:endnote w:type="continuationSeparator" w:id="0">
    <w:p w14:paraId="50DFA96E" w14:textId="77777777" w:rsidR="003801C8" w:rsidRDefault="00380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Sans">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default"/>
    <w:sig w:usb0="00000000" w:usb1="500078FF" w:usb2="00000021" w:usb3="00000000" w:csb0="600001BF" w:csb1="DFF70000"/>
  </w:font>
  <w:font w:name="NSimSun">
    <w:panose1 w:val="02010609030101010101"/>
    <w:charset w:val="86"/>
    <w:family w:val="modern"/>
    <w:pitch w:val="fixed"/>
    <w:sig w:usb0="00000203" w:usb1="288F0000" w:usb2="00000016" w:usb3="00000000" w:csb0="00040001" w:csb1="00000000"/>
  </w:font>
  <w:font w:name="Arial MT">
    <w:charset w:val="01"/>
    <w:family w:val="swiss"/>
    <w:pitch w:val="variable"/>
  </w:font>
  <w:font w:name="CIDFont">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24AD6" w14:textId="18930E74" w:rsidR="003E549D" w:rsidRDefault="003E549D">
    <w:pPr>
      <w:pStyle w:val="Normal1"/>
      <w:rPr>
        <w:rFonts w:ascii="Arial" w:hAnsi="Arial" w:cs="Arial"/>
        <w:sz w:val="14"/>
        <w:szCs w:val="14"/>
      </w:rPr>
    </w:pPr>
    <w:bookmarkStart w:id="67" w:name="_Hlk135299703"/>
    <w:bookmarkEnd w:id="67"/>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0" w:type="dxa"/>
      <w:tblLayout w:type="fixed"/>
      <w:tblLook w:val="06A0" w:firstRow="1" w:lastRow="0" w:firstColumn="1" w:lastColumn="0" w:noHBand="1" w:noVBand="1"/>
    </w:tblPr>
    <w:tblGrid>
      <w:gridCol w:w="3210"/>
      <w:gridCol w:w="3210"/>
      <w:gridCol w:w="3210"/>
    </w:tblGrid>
    <w:tr w:rsidR="003E549D" w14:paraId="3B9F0A23" w14:textId="77777777">
      <w:trPr>
        <w:trHeight w:val="300"/>
      </w:trPr>
      <w:tc>
        <w:tcPr>
          <w:tcW w:w="3210" w:type="dxa"/>
        </w:tcPr>
        <w:p w14:paraId="49246D2D" w14:textId="77777777" w:rsidR="003E549D" w:rsidRDefault="003E549D">
          <w:pPr>
            <w:pStyle w:val="Cabealho"/>
            <w:ind w:left="-115"/>
          </w:pPr>
        </w:p>
      </w:tc>
      <w:tc>
        <w:tcPr>
          <w:tcW w:w="3210" w:type="dxa"/>
        </w:tcPr>
        <w:p w14:paraId="157D2893" w14:textId="77777777" w:rsidR="003E549D" w:rsidRDefault="003E549D">
          <w:pPr>
            <w:pStyle w:val="Cabealho"/>
            <w:jc w:val="center"/>
          </w:pPr>
        </w:p>
      </w:tc>
      <w:tc>
        <w:tcPr>
          <w:tcW w:w="3210" w:type="dxa"/>
        </w:tcPr>
        <w:p w14:paraId="7D8A3EFA" w14:textId="77777777" w:rsidR="003E549D" w:rsidRDefault="003E549D">
          <w:pPr>
            <w:pStyle w:val="Cabealho"/>
            <w:ind w:right="-115"/>
            <w:jc w:val="right"/>
          </w:pPr>
        </w:p>
      </w:tc>
    </w:tr>
  </w:tbl>
  <w:p w14:paraId="5F54AA5E" w14:textId="77777777" w:rsidR="003E549D" w:rsidRDefault="003801C8">
    <w:pPr>
      <w:pStyle w:val="Rodap"/>
    </w:pPr>
    <w:r>
      <w:rPr>
        <w:noProof/>
      </w:rPr>
      <w:drawing>
        <wp:anchor distT="0" distB="0" distL="0" distR="0" simplePos="0" relativeHeight="39" behindDoc="1" locked="0" layoutInCell="1" allowOverlap="1" wp14:anchorId="54673553" wp14:editId="16758B38">
          <wp:simplePos x="0" y="0"/>
          <wp:positionH relativeFrom="column">
            <wp:posOffset>369570</wp:posOffset>
          </wp:positionH>
          <wp:positionV relativeFrom="paragraph">
            <wp:posOffset>-654685</wp:posOffset>
          </wp:positionV>
          <wp:extent cx="5654040" cy="831215"/>
          <wp:effectExtent l="0" t="0" r="0" b="0"/>
          <wp:wrapNone/>
          <wp:docPr id="5"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png" descr="Interface gráfica do usuário, Texto&#10;&#10;Descrição gerada automaticamente"/>
                  <pic:cNvPicPr>
                    <a:picLocks noChangeAspect="1" noChangeArrowheads="1"/>
                  </pic:cNvPicPr>
                </pic:nvPicPr>
                <pic:blipFill>
                  <a:blip r:embed="rId1"/>
                  <a:srcRect l="140" r="140"/>
                  <a:stretch>
                    <a:fillRect/>
                  </a:stretch>
                </pic:blipFill>
                <pic:spPr bwMode="auto">
                  <a:xfrm>
                    <a:off x="0" y="0"/>
                    <a:ext cx="5654040" cy="83121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ED536" w14:textId="77777777" w:rsidR="003801C8" w:rsidRDefault="003801C8">
      <w:r>
        <w:separator/>
      </w:r>
    </w:p>
  </w:footnote>
  <w:footnote w:type="continuationSeparator" w:id="0">
    <w:p w14:paraId="4A10241E" w14:textId="77777777" w:rsidR="003801C8" w:rsidRDefault="003801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EC662" w14:textId="77777777" w:rsidR="003E549D" w:rsidRDefault="003E549D">
    <w:pPr>
      <w:pStyle w:val="Cabealho"/>
      <w:jc w:val="right"/>
      <w:rPr>
        <w:rFonts w:ascii="Arial" w:hAnsi="Arial" w:cs="Arial"/>
        <w:sz w:val="20"/>
        <w:szCs w:val="20"/>
      </w:rPr>
    </w:pPr>
  </w:p>
  <w:p w14:paraId="07AD4B50" w14:textId="77777777" w:rsidR="003E549D" w:rsidRDefault="003801C8">
    <w:r>
      <w:rPr>
        <w:noProof/>
      </w:rPr>
      <w:drawing>
        <wp:anchor distT="0" distB="0" distL="114300" distR="114300" simplePos="0" relativeHeight="38" behindDoc="1" locked="0" layoutInCell="0" allowOverlap="1" wp14:anchorId="073A2494" wp14:editId="5C9A06EC">
          <wp:simplePos x="0" y="0"/>
          <wp:positionH relativeFrom="margin">
            <wp:posOffset>525145</wp:posOffset>
          </wp:positionH>
          <wp:positionV relativeFrom="paragraph">
            <wp:posOffset>-445135</wp:posOffset>
          </wp:positionV>
          <wp:extent cx="4349115" cy="7080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4349115" cy="708025"/>
                  </a:xfrm>
                  <a:prstGeom prst="rect">
                    <a:avLst/>
                  </a:prstGeom>
                  <a:noFill/>
                </pic:spPr>
              </pic:pic>
            </a:graphicData>
          </a:graphic>
        </wp:anchor>
      </w:drawing>
    </w:r>
  </w:p>
  <w:p w14:paraId="2E91C49D" w14:textId="77777777" w:rsidR="003E549D" w:rsidRDefault="003E549D" w:rsidP="00327A2E">
    <w:pPr>
      <w:pStyle w:val="Cabealho"/>
      <w:rPr>
        <w:rFonts w:ascii="Arial" w:hAnsi="Arial" w:cs="Arial"/>
        <w:sz w:val="20"/>
        <w:szCs w:val="20"/>
      </w:rPr>
    </w:pPr>
  </w:p>
  <w:p w14:paraId="293094BA" w14:textId="0A8C5CD9" w:rsidR="003E549D" w:rsidRDefault="003801C8">
    <w:pPr>
      <w:pStyle w:val="Cabealho"/>
      <w:jc w:val="right"/>
      <w:rPr>
        <w:b/>
        <w:bCs/>
      </w:rPr>
    </w:pPr>
    <w:r>
      <w:rPr>
        <w:rFonts w:ascii="Cambria" w:hAnsi="Cambria" w:cs="Cambria"/>
        <w:b/>
        <w:bCs/>
        <w:sz w:val="18"/>
        <w:szCs w:val="18"/>
      </w:rPr>
      <w:t xml:space="preserve">PREGÃO ELETRÔNICO Nº </w:t>
    </w:r>
    <w:r w:rsidR="00327A2E">
      <w:rPr>
        <w:rFonts w:ascii="Cambria" w:hAnsi="Cambria" w:cs="Cambria"/>
        <w:b/>
        <w:bCs/>
        <w:sz w:val="18"/>
        <w:szCs w:val="18"/>
      </w:rPr>
      <w:t>53/2025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E11D1" w14:textId="77777777" w:rsidR="003E549D" w:rsidRDefault="003801C8">
    <w:r>
      <w:rPr>
        <w:noProof/>
      </w:rPr>
      <w:drawing>
        <wp:anchor distT="0" distB="0" distL="114300" distR="114300" simplePos="0" relativeHeight="40" behindDoc="1" locked="0" layoutInCell="0" allowOverlap="1" wp14:anchorId="013B65AB" wp14:editId="5EB80365">
          <wp:simplePos x="0" y="0"/>
          <wp:positionH relativeFrom="margin">
            <wp:posOffset>525145</wp:posOffset>
          </wp:positionH>
          <wp:positionV relativeFrom="paragraph">
            <wp:posOffset>635</wp:posOffset>
          </wp:positionV>
          <wp:extent cx="4349115" cy="841375"/>
          <wp:effectExtent l="0" t="0" r="0" b="0"/>
          <wp:wrapSquare wrapText="bothSides"/>
          <wp:docPr id="3"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pic:cNvPicPr>
                    <a:picLocks noChangeAspect="1" noChangeArrowheads="1"/>
                  </pic:cNvPicPr>
                </pic:nvPicPr>
                <pic:blipFill>
                  <a:blip r:embed="rId1"/>
                  <a:stretch>
                    <a:fillRect/>
                  </a:stretch>
                </pic:blipFill>
                <pic:spPr bwMode="auto">
                  <a:xfrm>
                    <a:off x="0" y="0"/>
                    <a:ext cx="4349115" cy="841375"/>
                  </a:xfrm>
                  <a:prstGeom prst="rect">
                    <a:avLst/>
                  </a:prstGeom>
                  <a:noFill/>
                </pic:spPr>
              </pic:pic>
            </a:graphicData>
          </a:graphic>
        </wp:anchor>
      </w:drawing>
    </w:r>
  </w:p>
  <w:p w14:paraId="72BE29EF" w14:textId="77777777" w:rsidR="003E549D" w:rsidRDefault="003E549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D4643"/>
    <w:multiLevelType w:val="multilevel"/>
    <w:tmpl w:val="713A1870"/>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1" w15:restartNumberingAfterBreak="0">
    <w:nsid w:val="01B22B0A"/>
    <w:multiLevelType w:val="multilevel"/>
    <w:tmpl w:val="A1861956"/>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2" w15:restartNumberingAfterBreak="0">
    <w:nsid w:val="03D06443"/>
    <w:multiLevelType w:val="multilevel"/>
    <w:tmpl w:val="59DA5E96"/>
    <w:lvl w:ilvl="0">
      <w:start w:val="19"/>
      <w:numFmt w:val="decimal"/>
      <w:isLgl/>
      <w:lvlText w:val="%1."/>
      <w:lvlJc w:val="left"/>
      <w:pPr>
        <w:tabs>
          <w:tab w:val="num" w:pos="0"/>
        </w:tabs>
        <w:ind w:left="360" w:hanging="360"/>
      </w:pPr>
    </w:lvl>
    <w:lvl w:ilvl="1">
      <w:start w:val="1"/>
      <w:numFmt w:val="decimal"/>
      <w:isLgl/>
      <w:lvlText w:val="%1.%2."/>
      <w:lvlJc w:val="left"/>
      <w:pPr>
        <w:tabs>
          <w:tab w:val="num" w:pos="0"/>
        </w:tabs>
        <w:ind w:left="792" w:hanging="432"/>
      </w:pPr>
      <w:rPr>
        <w:b w:val="0"/>
        <w:i w:val="0"/>
      </w:rPr>
    </w:lvl>
    <w:lvl w:ilvl="2">
      <w:start w:val="1"/>
      <w:numFmt w:val="lowerLetter"/>
      <w:isLgl/>
      <w:lvlText w:val="%3)"/>
      <w:lvlJc w:val="left"/>
      <w:pPr>
        <w:tabs>
          <w:tab w:val="num" w:pos="0"/>
        </w:tabs>
        <w:ind w:left="1224" w:hanging="504"/>
      </w:pPr>
      <w:rPr>
        <w:rFonts w:ascii="Cambria" w:eastAsia="Cambria" w:hAnsi="Cambria" w:cs="Cambria"/>
        <w:b w:val="0"/>
      </w:r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3" w15:restartNumberingAfterBreak="0">
    <w:nsid w:val="0E742A96"/>
    <w:multiLevelType w:val="multilevel"/>
    <w:tmpl w:val="CF3CEF58"/>
    <w:lvl w:ilvl="0">
      <w:start w:val="1"/>
      <w:numFmt w:val="lowerLetter"/>
      <w:isLgl/>
      <w:lvlText w:val="%1)"/>
      <w:lvlJc w:val="left"/>
      <w:pPr>
        <w:tabs>
          <w:tab w:val="num" w:pos="0"/>
        </w:tabs>
        <w:ind w:left="1436" w:hanging="360"/>
      </w:pPr>
      <w:rPr>
        <w:rFonts w:ascii="Cambria" w:eastAsia="Cambria" w:hAnsi="Cambria" w:cs="Cambria"/>
        <w:sz w:val="18"/>
      </w:rPr>
    </w:lvl>
    <w:lvl w:ilvl="1">
      <w:start w:val="1"/>
      <w:numFmt w:val="lowerLetter"/>
      <w:isLgl/>
      <w:lvlText w:val="%2."/>
      <w:lvlJc w:val="left"/>
      <w:pPr>
        <w:tabs>
          <w:tab w:val="num" w:pos="0"/>
        </w:tabs>
        <w:ind w:left="2156" w:hanging="360"/>
      </w:pPr>
    </w:lvl>
    <w:lvl w:ilvl="2">
      <w:start w:val="1"/>
      <w:numFmt w:val="lowerRoman"/>
      <w:isLgl/>
      <w:lvlText w:val="%3."/>
      <w:lvlJc w:val="right"/>
      <w:pPr>
        <w:tabs>
          <w:tab w:val="num" w:pos="0"/>
        </w:tabs>
        <w:ind w:left="2876" w:hanging="180"/>
      </w:pPr>
    </w:lvl>
    <w:lvl w:ilvl="3">
      <w:start w:val="1"/>
      <w:numFmt w:val="decimal"/>
      <w:isLgl/>
      <w:lvlText w:val="%4."/>
      <w:lvlJc w:val="left"/>
      <w:pPr>
        <w:tabs>
          <w:tab w:val="num" w:pos="0"/>
        </w:tabs>
        <w:ind w:left="3596" w:hanging="360"/>
      </w:pPr>
    </w:lvl>
    <w:lvl w:ilvl="4">
      <w:start w:val="1"/>
      <w:numFmt w:val="lowerLetter"/>
      <w:isLgl/>
      <w:lvlText w:val="%5."/>
      <w:lvlJc w:val="left"/>
      <w:pPr>
        <w:tabs>
          <w:tab w:val="num" w:pos="0"/>
        </w:tabs>
        <w:ind w:left="4316" w:hanging="360"/>
      </w:pPr>
    </w:lvl>
    <w:lvl w:ilvl="5">
      <w:start w:val="1"/>
      <w:numFmt w:val="lowerRoman"/>
      <w:isLgl/>
      <w:lvlText w:val="%6."/>
      <w:lvlJc w:val="right"/>
      <w:pPr>
        <w:tabs>
          <w:tab w:val="num" w:pos="0"/>
        </w:tabs>
        <w:ind w:left="5036" w:hanging="180"/>
      </w:pPr>
    </w:lvl>
    <w:lvl w:ilvl="6">
      <w:start w:val="1"/>
      <w:numFmt w:val="decimal"/>
      <w:isLgl/>
      <w:lvlText w:val="%7."/>
      <w:lvlJc w:val="left"/>
      <w:pPr>
        <w:tabs>
          <w:tab w:val="num" w:pos="0"/>
        </w:tabs>
        <w:ind w:left="5756" w:hanging="360"/>
      </w:pPr>
    </w:lvl>
    <w:lvl w:ilvl="7">
      <w:start w:val="1"/>
      <w:numFmt w:val="lowerLetter"/>
      <w:isLgl/>
      <w:lvlText w:val="%8."/>
      <w:lvlJc w:val="left"/>
      <w:pPr>
        <w:tabs>
          <w:tab w:val="num" w:pos="0"/>
        </w:tabs>
        <w:ind w:left="6476" w:hanging="360"/>
      </w:pPr>
    </w:lvl>
    <w:lvl w:ilvl="8">
      <w:start w:val="1"/>
      <w:numFmt w:val="lowerRoman"/>
      <w:isLgl/>
      <w:lvlText w:val="%9."/>
      <w:lvlJc w:val="right"/>
      <w:pPr>
        <w:tabs>
          <w:tab w:val="num" w:pos="0"/>
        </w:tabs>
        <w:ind w:left="7196" w:hanging="180"/>
      </w:pPr>
    </w:lvl>
  </w:abstractNum>
  <w:abstractNum w:abstractNumId="4" w15:restartNumberingAfterBreak="0">
    <w:nsid w:val="118E342E"/>
    <w:multiLevelType w:val="multilevel"/>
    <w:tmpl w:val="27CC4A5A"/>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5" w15:restartNumberingAfterBreak="0">
    <w:nsid w:val="120B670C"/>
    <w:multiLevelType w:val="multilevel"/>
    <w:tmpl w:val="1A2A0982"/>
    <w:lvl w:ilvl="0">
      <w:start w:val="1"/>
      <w:numFmt w:val="decimal"/>
      <w:isLgl/>
      <w:lvlText w:val="%1."/>
      <w:lvlJc w:val="left"/>
      <w:pPr>
        <w:tabs>
          <w:tab w:val="num" w:pos="0"/>
        </w:tabs>
        <w:ind w:left="360" w:hanging="360"/>
      </w:pPr>
      <w:rPr>
        <w:b/>
        <w:color w:val="auto"/>
      </w:rPr>
    </w:lvl>
    <w:lvl w:ilvl="1">
      <w:start w:val="1"/>
      <w:numFmt w:val="decimal"/>
      <w:isLgl/>
      <w:lvlText w:val="%1.%2."/>
      <w:lvlJc w:val="left"/>
      <w:pPr>
        <w:tabs>
          <w:tab w:val="num" w:pos="0"/>
        </w:tabs>
        <w:ind w:left="1283" w:hanging="432"/>
      </w:pPr>
      <w:rPr>
        <w:sz w:val="20"/>
        <w:szCs w:val="20"/>
      </w:rPr>
    </w:lvl>
    <w:lvl w:ilvl="2">
      <w:start w:val="1"/>
      <w:numFmt w:val="decimal"/>
      <w:pStyle w:val="Nvel3"/>
      <w:isLgl/>
      <w:lvlText w:val="%1.%2.%3."/>
      <w:lvlJc w:val="left"/>
      <w:pPr>
        <w:tabs>
          <w:tab w:val="num" w:pos="0"/>
        </w:tabs>
        <w:ind w:left="1497" w:hanging="504"/>
      </w:p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6" w15:restartNumberingAfterBreak="0">
    <w:nsid w:val="13BF393B"/>
    <w:multiLevelType w:val="multilevel"/>
    <w:tmpl w:val="B44EB76C"/>
    <w:lvl w:ilvl="0">
      <w:start w:val="1"/>
      <w:numFmt w:val="decimal"/>
      <w:isLgl/>
      <w:lvlText w:val="%1)"/>
      <w:lvlJc w:val="left"/>
      <w:pPr>
        <w:tabs>
          <w:tab w:val="num" w:pos="0"/>
        </w:tabs>
        <w:ind w:left="360" w:hanging="360"/>
      </w:pPr>
    </w:lvl>
    <w:lvl w:ilvl="1">
      <w:start w:val="1"/>
      <w:numFmt w:val="lowerLetter"/>
      <w:isLgl/>
      <w:lvlText w:val="%2)"/>
      <w:lvlJc w:val="left"/>
      <w:pPr>
        <w:tabs>
          <w:tab w:val="num" w:pos="0"/>
        </w:tabs>
        <w:ind w:left="720" w:hanging="360"/>
      </w:pPr>
    </w:lvl>
    <w:lvl w:ilvl="2">
      <w:start w:val="1"/>
      <w:numFmt w:val="lowerRoman"/>
      <w:isLgl/>
      <w:lvlText w:val="%3)"/>
      <w:lvlJc w:val="left"/>
      <w:pPr>
        <w:tabs>
          <w:tab w:val="num" w:pos="0"/>
        </w:tabs>
        <w:ind w:left="1080" w:hanging="360"/>
      </w:pPr>
    </w:lvl>
    <w:lvl w:ilvl="3">
      <w:start w:val="1"/>
      <w:numFmt w:val="decimal"/>
      <w:isLgl/>
      <w:lvlText w:val="(%4)"/>
      <w:lvlJc w:val="left"/>
      <w:pPr>
        <w:tabs>
          <w:tab w:val="num" w:pos="0"/>
        </w:tabs>
        <w:ind w:left="1440" w:hanging="360"/>
      </w:pPr>
      <w:rPr>
        <w:i w:val="0"/>
      </w:rPr>
    </w:lvl>
    <w:lvl w:ilvl="4">
      <w:start w:val="1"/>
      <w:numFmt w:val="lowerLetter"/>
      <w:isLgl/>
      <w:lvlText w:val="(%5)"/>
      <w:lvlJc w:val="left"/>
      <w:pPr>
        <w:tabs>
          <w:tab w:val="num" w:pos="0"/>
        </w:tabs>
        <w:ind w:left="1800" w:hanging="360"/>
      </w:pPr>
    </w:lvl>
    <w:lvl w:ilvl="5">
      <w:start w:val="1"/>
      <w:numFmt w:val="lowerRoman"/>
      <w:isLgl/>
      <w:lvlText w:val="(%6)"/>
      <w:lvlJc w:val="left"/>
      <w:pPr>
        <w:tabs>
          <w:tab w:val="num" w:pos="0"/>
        </w:tabs>
        <w:ind w:left="2160" w:hanging="360"/>
      </w:pPr>
    </w:lvl>
    <w:lvl w:ilvl="6">
      <w:start w:val="1"/>
      <w:numFmt w:val="decimal"/>
      <w:isLgl/>
      <w:lvlText w:val="%7."/>
      <w:lvlJc w:val="left"/>
      <w:pPr>
        <w:tabs>
          <w:tab w:val="num" w:pos="0"/>
        </w:tabs>
        <w:ind w:left="2520" w:hanging="360"/>
      </w:pPr>
    </w:lvl>
    <w:lvl w:ilvl="7">
      <w:start w:val="1"/>
      <w:numFmt w:val="lowerLetter"/>
      <w:isLgl/>
      <w:lvlText w:val="%8."/>
      <w:lvlJc w:val="left"/>
      <w:pPr>
        <w:tabs>
          <w:tab w:val="num" w:pos="0"/>
        </w:tabs>
        <w:ind w:left="2880" w:hanging="360"/>
      </w:pPr>
    </w:lvl>
    <w:lvl w:ilvl="8">
      <w:start w:val="1"/>
      <w:numFmt w:val="lowerRoman"/>
      <w:isLgl/>
      <w:lvlText w:val="%9."/>
      <w:lvlJc w:val="left"/>
      <w:pPr>
        <w:tabs>
          <w:tab w:val="num" w:pos="0"/>
        </w:tabs>
        <w:ind w:left="3240" w:hanging="360"/>
      </w:pPr>
    </w:lvl>
  </w:abstractNum>
  <w:abstractNum w:abstractNumId="7" w15:restartNumberingAfterBreak="0">
    <w:nsid w:val="191607D8"/>
    <w:multiLevelType w:val="multilevel"/>
    <w:tmpl w:val="1E0E5E18"/>
    <w:lvl w:ilvl="0">
      <w:start w:val="1"/>
      <w:numFmt w:val="decimal"/>
      <w:isLgl/>
      <w:lvlText w:val="%1."/>
      <w:lvlJc w:val="left"/>
      <w:pPr>
        <w:tabs>
          <w:tab w:val="num" w:pos="0"/>
        </w:tabs>
        <w:ind w:left="360" w:hanging="360"/>
      </w:pPr>
      <w:rPr>
        <w:b/>
      </w:rPr>
    </w:lvl>
    <w:lvl w:ilvl="1">
      <w:start w:val="1"/>
      <w:numFmt w:val="lowerLetter"/>
      <w:isLgl/>
      <w:lvlText w:val="%2)"/>
      <w:lvlJc w:val="left"/>
      <w:pPr>
        <w:tabs>
          <w:tab w:val="num" w:pos="0"/>
        </w:tabs>
        <w:ind w:left="4969" w:hanging="432"/>
      </w:pPr>
      <w:rPr>
        <w:b w:val="0"/>
        <w:i/>
        <w:strike w:val="0"/>
        <w:dstrike w:val="0"/>
        <w:color w:val="000000" w:themeColor="text1"/>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8" w15:restartNumberingAfterBreak="0">
    <w:nsid w:val="256966C0"/>
    <w:multiLevelType w:val="multilevel"/>
    <w:tmpl w:val="3F58905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369231D9"/>
    <w:multiLevelType w:val="multilevel"/>
    <w:tmpl w:val="1CC2A2C8"/>
    <w:lvl w:ilvl="0">
      <w:start w:val="1"/>
      <w:numFmt w:val="decimal"/>
      <w:pStyle w:val="Nivel01"/>
      <w:isLgl/>
      <w:lvlText w:val="%1."/>
      <w:lvlJc w:val="left"/>
      <w:pPr>
        <w:tabs>
          <w:tab w:val="num" w:pos="0"/>
        </w:tabs>
        <w:ind w:left="7731" w:hanging="360"/>
      </w:pPr>
      <w:rPr>
        <w:b/>
        <w:color w:val="000000"/>
      </w:rPr>
    </w:lvl>
    <w:lvl w:ilvl="1">
      <w:start w:val="1"/>
      <w:numFmt w:val="decimal"/>
      <w:pStyle w:val="Nivel2"/>
      <w:isLg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pStyle w:val="Nivel3"/>
      <w:isLg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isLgl/>
      <w:lvlText w:val="%1.%2.%3.%4."/>
      <w:lvlJc w:val="left"/>
      <w:pPr>
        <w:tabs>
          <w:tab w:val="num" w:pos="0"/>
        </w:tabs>
        <w:ind w:left="648" w:hanging="648"/>
      </w:pPr>
      <w:rPr>
        <w:rFonts w:ascii="Cambria" w:eastAsia="Cambria" w:hAnsi="Cambria" w:cs="Cambria"/>
        <w:b w:val="0"/>
        <w:sz w:val="18"/>
      </w:rPr>
    </w:lvl>
    <w:lvl w:ilvl="4">
      <w:start w:val="1"/>
      <w:numFmt w:val="decimal"/>
      <w:isLgl/>
      <w:lvlText w:val="%1.%2.%3.%4.%5."/>
      <w:lvlJc w:val="left"/>
      <w:pPr>
        <w:tabs>
          <w:tab w:val="num" w:pos="0"/>
        </w:tabs>
        <w:ind w:left="2232" w:hanging="792"/>
      </w:pPr>
      <w:rPr>
        <w:b w:val="0"/>
        <w:bCs w:val="0"/>
      </w:r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0" w15:restartNumberingAfterBreak="0">
    <w:nsid w:val="3D1E7403"/>
    <w:multiLevelType w:val="multilevel"/>
    <w:tmpl w:val="E340AB8C"/>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1" w15:restartNumberingAfterBreak="0">
    <w:nsid w:val="41DC5DEC"/>
    <w:multiLevelType w:val="hybridMultilevel"/>
    <w:tmpl w:val="D666A5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1F85418"/>
    <w:multiLevelType w:val="multilevel"/>
    <w:tmpl w:val="BEA08956"/>
    <w:lvl w:ilvl="0">
      <w:start w:val="1"/>
      <w:numFmt w:val="lowerLetter"/>
      <w:isLgl/>
      <w:lvlText w:val="%1)"/>
      <w:lvlJc w:val="left"/>
      <w:pPr>
        <w:tabs>
          <w:tab w:val="num" w:pos="0"/>
        </w:tabs>
        <w:ind w:left="1599" w:hanging="360"/>
      </w:pPr>
    </w:lvl>
    <w:lvl w:ilvl="1">
      <w:start w:val="1"/>
      <w:numFmt w:val="lowerLetter"/>
      <w:isLgl/>
      <w:lvlText w:val="%2."/>
      <w:lvlJc w:val="left"/>
      <w:pPr>
        <w:tabs>
          <w:tab w:val="num" w:pos="0"/>
        </w:tabs>
        <w:ind w:left="2319" w:hanging="360"/>
      </w:pPr>
    </w:lvl>
    <w:lvl w:ilvl="2">
      <w:start w:val="1"/>
      <w:numFmt w:val="lowerRoman"/>
      <w:isLgl/>
      <w:lvlText w:val="%3."/>
      <w:lvlJc w:val="right"/>
      <w:pPr>
        <w:tabs>
          <w:tab w:val="num" w:pos="0"/>
        </w:tabs>
        <w:ind w:left="3039" w:hanging="180"/>
      </w:pPr>
    </w:lvl>
    <w:lvl w:ilvl="3">
      <w:start w:val="1"/>
      <w:numFmt w:val="decimal"/>
      <w:isLgl/>
      <w:lvlText w:val="%4."/>
      <w:lvlJc w:val="left"/>
      <w:pPr>
        <w:tabs>
          <w:tab w:val="num" w:pos="0"/>
        </w:tabs>
        <w:ind w:left="3759" w:hanging="360"/>
      </w:pPr>
    </w:lvl>
    <w:lvl w:ilvl="4">
      <w:start w:val="1"/>
      <w:numFmt w:val="lowerLetter"/>
      <w:isLgl/>
      <w:lvlText w:val="%5."/>
      <w:lvlJc w:val="left"/>
      <w:pPr>
        <w:tabs>
          <w:tab w:val="num" w:pos="0"/>
        </w:tabs>
        <w:ind w:left="4479" w:hanging="360"/>
      </w:pPr>
    </w:lvl>
    <w:lvl w:ilvl="5">
      <w:start w:val="1"/>
      <w:numFmt w:val="lowerRoman"/>
      <w:isLgl/>
      <w:lvlText w:val="%6."/>
      <w:lvlJc w:val="right"/>
      <w:pPr>
        <w:tabs>
          <w:tab w:val="num" w:pos="0"/>
        </w:tabs>
        <w:ind w:left="5199" w:hanging="180"/>
      </w:pPr>
    </w:lvl>
    <w:lvl w:ilvl="6">
      <w:start w:val="1"/>
      <w:numFmt w:val="decimal"/>
      <w:isLgl/>
      <w:lvlText w:val="%7."/>
      <w:lvlJc w:val="left"/>
      <w:pPr>
        <w:tabs>
          <w:tab w:val="num" w:pos="0"/>
        </w:tabs>
        <w:ind w:left="5919" w:hanging="360"/>
      </w:pPr>
    </w:lvl>
    <w:lvl w:ilvl="7">
      <w:start w:val="1"/>
      <w:numFmt w:val="lowerLetter"/>
      <w:isLgl/>
      <w:lvlText w:val="%8."/>
      <w:lvlJc w:val="left"/>
      <w:pPr>
        <w:tabs>
          <w:tab w:val="num" w:pos="0"/>
        </w:tabs>
        <w:ind w:left="6639" w:hanging="360"/>
      </w:pPr>
    </w:lvl>
    <w:lvl w:ilvl="8">
      <w:start w:val="1"/>
      <w:numFmt w:val="lowerRoman"/>
      <w:isLgl/>
      <w:lvlText w:val="%9."/>
      <w:lvlJc w:val="right"/>
      <w:pPr>
        <w:tabs>
          <w:tab w:val="num" w:pos="0"/>
        </w:tabs>
        <w:ind w:left="7359" w:hanging="180"/>
      </w:pPr>
    </w:lvl>
  </w:abstractNum>
  <w:abstractNum w:abstractNumId="13" w15:restartNumberingAfterBreak="0">
    <w:nsid w:val="560D6AC1"/>
    <w:multiLevelType w:val="multilevel"/>
    <w:tmpl w:val="62A84502"/>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14" w15:restartNumberingAfterBreak="0">
    <w:nsid w:val="5EA35E4E"/>
    <w:multiLevelType w:val="multilevel"/>
    <w:tmpl w:val="1FBAAB3C"/>
    <w:lvl w:ilvl="0">
      <w:start w:val="1"/>
      <w:numFmt w:val="decimal"/>
      <w:isLgl/>
      <w:lvlText w:val="%1."/>
      <w:lvlJc w:val="left"/>
      <w:pPr>
        <w:tabs>
          <w:tab w:val="num" w:pos="0"/>
        </w:tabs>
        <w:ind w:left="360" w:hanging="360"/>
      </w:pPr>
      <w:rPr>
        <w:b/>
        <w:color w:val="000000"/>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5" w15:restartNumberingAfterBreak="0">
    <w:nsid w:val="655255AD"/>
    <w:multiLevelType w:val="multilevel"/>
    <w:tmpl w:val="35E6335C"/>
    <w:lvl w:ilvl="0">
      <w:start w:val="1"/>
      <w:numFmt w:val="bullet"/>
      <w:pStyle w:val="Commarcadores5"/>
      <w:isLgl/>
      <w:lvlText w:val=""/>
      <w:lvlJc w:val="left"/>
      <w:pPr>
        <w:tabs>
          <w:tab w:val="num" w:pos="1492"/>
        </w:tabs>
        <w:ind w:left="1492"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16" w15:restartNumberingAfterBreak="0">
    <w:nsid w:val="6A8E1E7B"/>
    <w:multiLevelType w:val="multilevel"/>
    <w:tmpl w:val="F5A426C4"/>
    <w:lvl w:ilvl="0">
      <w:start w:val="1"/>
      <w:numFmt w:val="decimal"/>
      <w:isLgl/>
      <w:lvlText w:val="%1."/>
      <w:lvlJc w:val="left"/>
      <w:pPr>
        <w:tabs>
          <w:tab w:val="num" w:pos="0"/>
        </w:tabs>
        <w:ind w:left="360" w:hanging="360"/>
      </w:pPr>
      <w:rPr>
        <w:b/>
        <w:i w:val="0"/>
      </w:rPr>
    </w:lvl>
    <w:lvl w:ilvl="1">
      <w:start w:val="1"/>
      <w:numFmt w:val="upperRoman"/>
      <w:isLgl/>
      <w:lvlText w:val="%2."/>
      <w:lvlJc w:val="right"/>
      <w:pPr>
        <w:tabs>
          <w:tab w:val="num" w:pos="0"/>
        </w:tabs>
        <w:ind w:left="360" w:hanging="360"/>
      </w:pPr>
    </w:lvl>
    <w:lvl w:ilvl="2">
      <w:start w:val="1"/>
      <w:numFmt w:val="decimal"/>
      <w:isLgl/>
      <w:suff w:val="space"/>
      <w:lvlText w:val="%1.%2.%3."/>
      <w:lvlJc w:val="left"/>
      <w:pPr>
        <w:tabs>
          <w:tab w:val="num" w:pos="0"/>
        </w:tabs>
        <w:ind w:left="1135" w:firstLine="0"/>
      </w:pPr>
      <w:rPr>
        <w:b w:val="0"/>
        <w:i w:val="0"/>
      </w:rPr>
    </w:lvl>
    <w:lvl w:ilvl="3">
      <w:start w:val="1"/>
      <w:numFmt w:val="decimal"/>
      <w:isLgl/>
      <w:suff w:val="space"/>
      <w:lvlText w:val="%1.%2.%3.%4."/>
      <w:lvlJc w:val="left"/>
      <w:pPr>
        <w:tabs>
          <w:tab w:val="num" w:pos="0"/>
        </w:tabs>
        <w:ind w:left="851" w:firstLine="0"/>
      </w:pPr>
      <w:rPr>
        <w:b/>
        <w:i w:val="0"/>
      </w:rPr>
    </w:lvl>
    <w:lvl w:ilvl="4">
      <w:start w:val="1"/>
      <w:numFmt w:val="decimal"/>
      <w:isLgl/>
      <w:suff w:val="space"/>
      <w:lvlText w:val="%1.%2.%3.%4.%5."/>
      <w:lvlJc w:val="left"/>
      <w:pPr>
        <w:tabs>
          <w:tab w:val="num" w:pos="0"/>
        </w:tabs>
        <w:ind w:left="1134" w:firstLine="0"/>
      </w:pPr>
      <w:rPr>
        <w:b/>
        <w:i w:val="0"/>
      </w:rPr>
    </w:lvl>
    <w:lvl w:ilvl="5">
      <w:start w:val="1"/>
      <w:numFmt w:val="decimal"/>
      <w:isLgl/>
      <w:lvlText w:val="%1.%2.%3.%4.%5.%6."/>
      <w:lvlJc w:val="left"/>
      <w:pPr>
        <w:tabs>
          <w:tab w:val="num" w:pos="2880"/>
        </w:tabs>
        <w:ind w:left="2736" w:hanging="936"/>
      </w:pPr>
    </w:lvl>
    <w:lvl w:ilvl="6">
      <w:start w:val="1"/>
      <w:numFmt w:val="decimal"/>
      <w:isLgl/>
      <w:lvlText w:val="%1.%2.%3.%4.%5.%6.%7."/>
      <w:lvlJc w:val="left"/>
      <w:pPr>
        <w:tabs>
          <w:tab w:val="num" w:pos="3600"/>
        </w:tabs>
        <w:ind w:left="3240" w:hanging="1080"/>
      </w:pPr>
    </w:lvl>
    <w:lvl w:ilvl="7">
      <w:start w:val="1"/>
      <w:numFmt w:val="decimal"/>
      <w:isLgl/>
      <w:lvlText w:val="%1.%2.%3.%4.%5.%6.%7.%8."/>
      <w:lvlJc w:val="left"/>
      <w:pPr>
        <w:tabs>
          <w:tab w:val="num" w:pos="3960"/>
        </w:tabs>
        <w:ind w:left="3744" w:hanging="1224"/>
      </w:pPr>
    </w:lvl>
    <w:lvl w:ilvl="8">
      <w:start w:val="1"/>
      <w:numFmt w:val="decimal"/>
      <w:isLgl/>
      <w:lvlText w:val="%1.%2.%3.%4.%5.%6.%7.%8.%9."/>
      <w:lvlJc w:val="left"/>
      <w:pPr>
        <w:tabs>
          <w:tab w:val="num" w:pos="4680"/>
        </w:tabs>
        <w:ind w:left="4320" w:hanging="1440"/>
      </w:pPr>
    </w:lvl>
  </w:abstractNum>
  <w:abstractNum w:abstractNumId="17" w15:restartNumberingAfterBreak="0">
    <w:nsid w:val="721E3308"/>
    <w:multiLevelType w:val="multilevel"/>
    <w:tmpl w:val="FB5823BE"/>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18" w15:restartNumberingAfterBreak="0">
    <w:nsid w:val="7269717E"/>
    <w:multiLevelType w:val="multilevel"/>
    <w:tmpl w:val="6254BDD8"/>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num w:numId="1" w16cid:durableId="1983271798">
    <w:abstractNumId w:val="15"/>
  </w:num>
  <w:num w:numId="2" w16cid:durableId="1583762028">
    <w:abstractNumId w:val="9"/>
  </w:num>
  <w:num w:numId="3" w16cid:durableId="1523738769">
    <w:abstractNumId w:val="5"/>
  </w:num>
  <w:num w:numId="4" w16cid:durableId="1714384800">
    <w:abstractNumId w:val="17"/>
  </w:num>
  <w:num w:numId="5" w16cid:durableId="468523110">
    <w:abstractNumId w:val="3"/>
  </w:num>
  <w:num w:numId="6" w16cid:durableId="557938299">
    <w:abstractNumId w:val="13"/>
  </w:num>
  <w:num w:numId="7" w16cid:durableId="478884217">
    <w:abstractNumId w:val="16"/>
  </w:num>
  <w:num w:numId="8" w16cid:durableId="1604605611">
    <w:abstractNumId w:val="2"/>
  </w:num>
  <w:num w:numId="9" w16cid:durableId="140662415">
    <w:abstractNumId w:val="6"/>
  </w:num>
  <w:num w:numId="10" w16cid:durableId="1359117109">
    <w:abstractNumId w:val="4"/>
  </w:num>
  <w:num w:numId="11" w16cid:durableId="906695061">
    <w:abstractNumId w:val="18"/>
  </w:num>
  <w:num w:numId="12" w16cid:durableId="958221231">
    <w:abstractNumId w:val="10"/>
  </w:num>
  <w:num w:numId="13" w16cid:durableId="310014895">
    <w:abstractNumId w:val="7"/>
  </w:num>
  <w:num w:numId="14" w16cid:durableId="822507593">
    <w:abstractNumId w:val="1"/>
  </w:num>
  <w:num w:numId="15" w16cid:durableId="854080449">
    <w:abstractNumId w:val="0"/>
  </w:num>
  <w:num w:numId="16" w16cid:durableId="577904721">
    <w:abstractNumId w:val="12"/>
  </w:num>
  <w:num w:numId="17" w16cid:durableId="436364821">
    <w:abstractNumId w:val="14"/>
  </w:num>
  <w:num w:numId="18" w16cid:durableId="1123814449">
    <w:abstractNumId w:val="8"/>
  </w:num>
  <w:num w:numId="19" w16cid:durableId="35782739">
    <w:abstractNumId w:val="14"/>
    <w:lvlOverride w:ilvl="0">
      <w:startOverride w:val="1"/>
    </w:lvlOverride>
  </w:num>
  <w:num w:numId="20" w16cid:durableId="13311324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mirrorMargins/>
  <w:proofState w:grammar="clean"/>
  <w:defaultTabStop w:val="720"/>
  <w:autoHyphenation/>
  <w:hyphenationZone w:val="0"/>
  <w:characterSpacingControl w:val="doNotCompress"/>
  <w:hdrShapeDefaults>
    <o:shapedefaults v:ext="edit" spidmax="2051"/>
  </w:hdrShapeDefaults>
  <w:footnotePr>
    <w:footnote w:id="-1"/>
    <w:footnote w:id="0"/>
  </w:footnotePr>
  <w:endnotePr>
    <w:endnote w:id="-1"/>
    <w:endnote w:id="0"/>
  </w:endnotePr>
  <w:compat>
    <w:doNotBreakWrappedTables/>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E549D"/>
    <w:rsid w:val="00024863"/>
    <w:rsid w:val="000322C5"/>
    <w:rsid w:val="001A404C"/>
    <w:rsid w:val="001A7813"/>
    <w:rsid w:val="001F14FC"/>
    <w:rsid w:val="00327A2E"/>
    <w:rsid w:val="003801C8"/>
    <w:rsid w:val="003E549D"/>
    <w:rsid w:val="004433AF"/>
    <w:rsid w:val="0049067A"/>
    <w:rsid w:val="005C7195"/>
    <w:rsid w:val="006C55CB"/>
    <w:rsid w:val="007F57C4"/>
    <w:rsid w:val="00850D3A"/>
    <w:rsid w:val="00855A60"/>
    <w:rsid w:val="008744C6"/>
    <w:rsid w:val="0088419D"/>
    <w:rsid w:val="00A07A85"/>
    <w:rsid w:val="00B83DEA"/>
    <w:rsid w:val="00C27616"/>
    <w:rsid w:val="00D64808"/>
    <w:rsid w:val="00DA7252"/>
    <w:rsid w:val="00DB0069"/>
    <w:rsid w:val="00EF1CDB"/>
    <w:rsid w:val="00F7292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41171FA"/>
  <w15:docId w15:val="{2D985758-88C8-457E-AB2B-A48D19062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
    <w:name w:val="Caracteres de nota de fim"/>
    <w:uiPriority w:val="99"/>
    <w:semiHidden/>
    <w:unhideWhenUsed/>
    <w:qFormat/>
    <w:rPr>
      <w:vertAlign w:val="superscript"/>
    </w:rPr>
  </w:style>
  <w:style w:type="character" w:customStyle="1" w:styleId="Caracteresdenotadefimuser">
    <w:name w:val="Caracteres de nota de fim (user)"/>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
    <w:name w:val="Caracteres de nota de rodapé"/>
    <w:uiPriority w:val="99"/>
    <w:unhideWhenUsed/>
    <w:qFormat/>
    <w:rPr>
      <w:vertAlign w:val="superscript"/>
    </w:rPr>
  </w:style>
  <w:style w:type="character" w:customStyle="1" w:styleId="Caracteresdenotaderodapuser">
    <w:name w:val="Caracteres de nota de rodapé (user)"/>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uiPriority w:val="9"/>
    <w:qFormat/>
    <w:rPr>
      <w:rFonts w:ascii="Arial" w:eastAsia="Arial" w:hAnsi="Arial" w:cs="Arial"/>
      <w:b/>
      <w:bCs/>
      <w:i/>
      <w:iCs/>
      <w:sz w:val="22"/>
      <w:szCs w:val="22"/>
    </w:rPr>
  </w:style>
  <w:style w:type="character" w:customStyle="1" w:styleId="Ttulo8Char">
    <w:name w:val="Título 8 Char"/>
    <w:basedOn w:val="Fontepargpadro"/>
    <w:uiPriority w:val="9"/>
    <w:qFormat/>
    <w:rPr>
      <w:rFonts w:ascii="Arial" w:eastAsia="Arial" w:hAnsi="Arial" w:cs="Arial"/>
      <w:i/>
      <w:iCs/>
      <w:sz w:val="22"/>
      <w:szCs w:val="22"/>
    </w:rPr>
  </w:style>
  <w:style w:type="character" w:customStyle="1" w:styleId="Ttulo9Char">
    <w:name w:val="Título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uiPriority w:val="11"/>
    <w:qFormat/>
    <w:rPr>
      <w:sz w:val="24"/>
      <w:szCs w:val="24"/>
    </w:rPr>
  </w:style>
  <w:style w:type="character" w:customStyle="1" w:styleId="CitaoIntensaChar">
    <w:name w:val="Citação Intensa Char"/>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uiPriority w:val="99"/>
    <w:qFormat/>
    <w:rPr>
      <w:sz w:val="18"/>
    </w:rPr>
  </w:style>
  <w:style w:type="character" w:customStyle="1" w:styleId="TextodenotadefimChar">
    <w:name w:val="Texto de nota de fim Char"/>
    <w:uiPriority w:val="99"/>
    <w:qFormat/>
    <w:rPr>
      <w:sz w:val="20"/>
    </w:rPr>
  </w:style>
  <w:style w:type="character" w:customStyle="1" w:styleId="TextodebaloChar">
    <w:name w:val="Texto de balão Char"/>
    <w:uiPriority w:val="99"/>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Cs w:val="24"/>
      <w:shd w:val="clear" w:color="auto" w:fill="FFFFCC"/>
    </w:rPr>
  </w:style>
  <w:style w:type="character" w:customStyle="1" w:styleId="CabealhoChar">
    <w:name w:val="Cabeçalho Char"/>
    <w:qFormat/>
    <w:rPr>
      <w:rFonts w:ascii="Ecofont_Spranq_eco_Sans" w:hAnsi="Ecofont_Spranq_eco_Sans" w:cs="Tahoma"/>
      <w:sz w:val="24"/>
      <w:szCs w:val="24"/>
    </w:rPr>
  </w:style>
  <w:style w:type="character" w:customStyle="1" w:styleId="RodapChar">
    <w:name w:val="Rodapé Char"/>
    <w:uiPriority w:val="99"/>
    <w:qFormat/>
    <w:rPr>
      <w:rFonts w:ascii="Ecofont_Spranq_eco_Sans" w:hAnsi="Ecofont_Spranq_eco_Sans" w:cs="Tahoma"/>
      <w:sz w:val="24"/>
      <w:szCs w:val="24"/>
    </w:rPr>
  </w:style>
  <w:style w:type="character" w:customStyle="1" w:styleId="TextodecomentrioChar">
    <w:name w:val="Texto de comentário Char"/>
    <w:basedOn w:val="Fontepargpadr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semiHidden/>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eastAsia="Times New Roman"/>
      <w:sz w:val="24"/>
      <w:szCs w:val="24"/>
      <w:lang w:eastAsia="pt-BR"/>
    </w:rPr>
  </w:style>
  <w:style w:type="character" w:customStyle="1" w:styleId="Nivel1Char">
    <w:name w:val="Nivel1 Char"/>
    <w:basedOn w:val="Ttulo1Char"/>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qFormat/>
    <w:rPr>
      <w:rFonts w:ascii="Arial"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qFormat/>
    <w:rPr>
      <w:rFonts w:ascii="Arial" w:hAnsi="Arial" w:cs="Arial"/>
      <w:color w:val="000000"/>
      <w:lang w:eastAsia="pt-BR"/>
    </w:rPr>
  </w:style>
  <w:style w:type="character" w:customStyle="1" w:styleId="Nvel2OpcionalChar">
    <w:name w:val="Nível 2 Opcional Char"/>
    <w:basedOn w:val="Fontepargpadro"/>
    <w:qFormat/>
    <w:rPr>
      <w:rFonts w:ascii="Arial" w:eastAsia="Times New Roman" w:hAnsi="Arial" w:cs="Arial"/>
      <w:i/>
      <w:color w:val="FF0000"/>
      <w:lang w:eastAsia="pt-BR"/>
    </w:rPr>
  </w:style>
  <w:style w:type="character" w:customStyle="1" w:styleId="Nvel3OpcionalChar">
    <w:name w:val="Nível 3 Opcional Char"/>
    <w:basedOn w:val="Fontepargpadro"/>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Pr>
      <w:rFonts w:ascii="Arial" w:hAnsi="Arial" w:cs="Arial"/>
      <w:i/>
      <w:iCs/>
      <w:color w:val="FF0000"/>
      <w:lang w:eastAsia="pt-BR"/>
    </w:rPr>
  </w:style>
  <w:style w:type="character" w:customStyle="1" w:styleId="Nivel3Char">
    <w:name w:val="Nivel 3 Char"/>
    <w:basedOn w:val="Fontepargpadro"/>
    <w:qFormat/>
    <w:rPr>
      <w:rFonts w:ascii="Arial" w:hAnsi="Arial" w:cs="Arial"/>
      <w:color w:val="000000"/>
      <w:lang w:eastAsia="pt-BR"/>
    </w:rPr>
  </w:style>
  <w:style w:type="character" w:customStyle="1" w:styleId="Nvel3-RChar">
    <w:name w:val="Nível 3-R Char"/>
    <w:basedOn w:val="Nivel3Char"/>
    <w:qFormat/>
    <w:rPr>
      <w:rFonts w:ascii="Arial" w:hAnsi="Arial" w:cs="Arial"/>
      <w:i/>
      <w:iCs/>
      <w:color w:val="FF0000"/>
      <w:lang w:eastAsia="pt-BR"/>
    </w:rPr>
  </w:style>
  <w:style w:type="character" w:customStyle="1" w:styleId="Nvel4-RChar">
    <w:name w:val="Nível 4-R Char"/>
    <w:basedOn w:val="Nivel4Char"/>
    <w:qFormat/>
    <w:rPr>
      <w:rFonts w:ascii="Arial" w:hAnsi="Arial" w:cs="Arial"/>
      <w:i/>
      <w:iCs/>
      <w:color w:val="FF0000"/>
      <w:lang w:eastAsia="pt-BR"/>
    </w:rPr>
  </w:style>
  <w:style w:type="character" w:customStyle="1" w:styleId="Nvel1-SemNumChar">
    <w:name w:val="Nível 1-Sem Num Char"/>
    <w:basedOn w:val="Nivel01Char"/>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paragraph" w:styleId="Ttulo">
    <w:name w:val="Title"/>
    <w:basedOn w:val="Normal"/>
    <w:next w:val="Corpodetexto"/>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Ttulodendiceremissivo">
    <w:name w:val="index heading"/>
    <w:basedOn w:val="Ttulo"/>
  </w:style>
  <w:style w:type="paragraph" w:styleId="CabealhodoSumrio">
    <w:name w:val="TOC Heading"/>
    <w:uiPriority w:val="39"/>
    <w:unhideWhenUsed/>
    <w:qFormat/>
  </w:style>
  <w:style w:type="paragraph" w:styleId="Sumrio2">
    <w:name w:val="toc 2"/>
    <w:basedOn w:val="Normal"/>
    <w:uiPriority w:val="39"/>
    <w:unhideWhenUsed/>
    <w:qFormat/>
    <w:pPr>
      <w:spacing w:after="57"/>
      <w:ind w:left="283"/>
    </w:pPr>
  </w:style>
  <w:style w:type="paragraph" w:styleId="Sumrio9">
    <w:name w:val="toc 9"/>
    <w:basedOn w:val="Normal"/>
    <w:uiPriority w:val="39"/>
    <w:unhideWhenUsed/>
    <w:qFormat/>
    <w:pPr>
      <w:spacing w:after="57"/>
      <w:ind w:left="2268"/>
    </w:pPr>
  </w:style>
  <w:style w:type="paragraph" w:styleId="Sumrio6">
    <w:name w:val="toc 6"/>
    <w:basedOn w:val="Normal"/>
    <w:uiPriority w:val="39"/>
    <w:unhideWhenUsed/>
    <w:pPr>
      <w:spacing w:after="57"/>
      <w:ind w:left="1417"/>
    </w:pPr>
  </w:style>
  <w:style w:type="paragraph" w:styleId="Textodecomentrio">
    <w:name w:val="annotation text"/>
    <w:basedOn w:val="Normal"/>
    <w:uiPriority w:val="99"/>
    <w:unhideWhenUsed/>
    <w:qFormat/>
    <w:rPr>
      <w:sz w:val="20"/>
      <w:szCs w:val="20"/>
    </w:rPr>
  </w:style>
  <w:style w:type="paragraph" w:styleId="Sumrio5">
    <w:name w:val="toc 5"/>
    <w:basedOn w:val="Normal"/>
    <w:uiPriority w:val="39"/>
    <w:unhideWhenUsed/>
    <w:pPr>
      <w:spacing w:after="57"/>
      <w:ind w:left="1134"/>
    </w:pPr>
  </w:style>
  <w:style w:type="paragraph" w:styleId="ndicedeilustraes">
    <w:name w:val="table of figures"/>
    <w:basedOn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uiPriority w:val="39"/>
    <w:unhideWhenUsed/>
    <w:pPr>
      <w:spacing w:after="57"/>
      <w:ind w:left="850"/>
    </w:pPr>
  </w:style>
  <w:style w:type="paragraph" w:styleId="Sumrio8">
    <w:name w:val="toc 8"/>
    <w:basedOn w:val="Normal"/>
    <w:uiPriority w:val="39"/>
    <w:unhideWhenUsed/>
    <w:qFormat/>
    <w:pPr>
      <w:spacing w:after="57"/>
      <w:ind w:left="1984"/>
    </w:pPr>
  </w:style>
  <w:style w:type="paragraph" w:customStyle="1" w:styleId="Cabealhoerodap">
    <w:name w:val="Cabeçalho e rodapé"/>
    <w:basedOn w:val="Normal"/>
    <w:qFormat/>
  </w:style>
  <w:style w:type="paragraph" w:customStyle="1" w:styleId="Cabealhoerodapuser">
    <w:name w:val="Cabeçalho e rodapé (user)"/>
    <w:basedOn w:val="Normal"/>
    <w:qFormat/>
  </w:style>
  <w:style w:type="paragraph" w:styleId="Cabealho">
    <w:name w:val="header"/>
    <w:basedOn w:val="Normal"/>
    <w:qFormat/>
    <w:pPr>
      <w:tabs>
        <w:tab w:val="center" w:pos="4252"/>
        <w:tab w:val="right" w:pos="8504"/>
      </w:tabs>
    </w:pPr>
  </w:style>
  <w:style w:type="paragraph" w:styleId="Assuntodocomentrio">
    <w:name w:val="annotation subject"/>
    <w:basedOn w:val="Textodecomentrio"/>
    <w:semiHidden/>
    <w:unhideWhenUsed/>
    <w:qFormat/>
    <w:rPr>
      <w:b/>
      <w:bCs/>
    </w:rPr>
  </w:style>
  <w:style w:type="paragraph" w:styleId="Rodap">
    <w:name w:val="footer"/>
    <w:basedOn w:val="Normal"/>
    <w:uiPriority w:val="99"/>
    <w:qFormat/>
    <w:pPr>
      <w:tabs>
        <w:tab w:val="center" w:pos="4252"/>
        <w:tab w:val="right" w:pos="8504"/>
      </w:tabs>
    </w:pPr>
  </w:style>
  <w:style w:type="paragraph" w:styleId="Sumrio7">
    <w:name w:val="toc 7"/>
    <w:basedOn w:val="Normal"/>
    <w:uiPriority w:val="39"/>
    <w:unhideWhenUsed/>
    <w:qFormat/>
    <w:pPr>
      <w:spacing w:after="57"/>
      <w:ind w:left="1701"/>
    </w:pPr>
  </w:style>
  <w:style w:type="paragraph" w:styleId="Sumrio3">
    <w:name w:val="toc 3"/>
    <w:basedOn w:val="Normal"/>
    <w:uiPriority w:val="39"/>
    <w:unhideWhenUsed/>
    <w:qFormat/>
    <w:pPr>
      <w:spacing w:after="57"/>
      <w:ind w:left="567"/>
    </w:pPr>
  </w:style>
  <w:style w:type="paragraph" w:styleId="Textodebalo">
    <w:name w:val="Balloon Text"/>
    <w:basedOn w:val="Normal"/>
    <w:uiPriority w:val="99"/>
    <w:qFormat/>
    <w:rPr>
      <w:rFonts w:ascii="Tahoma" w:hAnsi="Tahoma"/>
      <w:sz w:val="16"/>
      <w:szCs w:val="16"/>
    </w:rPr>
  </w:style>
  <w:style w:type="paragraph" w:styleId="Subttulo">
    <w:name w:val="Subtitle"/>
    <w:basedOn w:val="Normal"/>
    <w:uiPriority w:val="11"/>
    <w:qFormat/>
    <w:pPr>
      <w:spacing w:before="200" w:after="200"/>
    </w:pPr>
  </w:style>
  <w:style w:type="paragraph" w:styleId="Textodenotaderodap">
    <w:name w:val="footnote text"/>
    <w:basedOn w:val="Normal"/>
    <w:uiPriority w:val="99"/>
    <w:semiHidden/>
    <w:unhideWhenUsed/>
    <w:qFormat/>
    <w:pPr>
      <w:spacing w:after="40"/>
    </w:pPr>
    <w:rPr>
      <w:sz w:val="18"/>
    </w:rPr>
  </w:style>
  <w:style w:type="paragraph" w:styleId="Sumrio1">
    <w:name w:val="toc 1"/>
    <w:basedOn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uiPriority w:val="1"/>
    <w:qFormat/>
    <w:pPr>
      <w:ind w:left="720"/>
      <w:contextualSpacing/>
    </w:pPr>
  </w:style>
  <w:style w:type="paragraph" w:customStyle="1" w:styleId="Nvel2">
    <w:name w:val="Nível 2"/>
    <w:basedOn w:val="Normal"/>
    <w:qFormat/>
    <w:pPr>
      <w:spacing w:after="120"/>
      <w:jc w:val="both"/>
    </w:pPr>
    <w:rPr>
      <w:rFonts w:ascii="Arial" w:hAnsi="Arial" w:cs="Times New Roman"/>
      <w:b/>
      <w:szCs w:val="20"/>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qFormat/>
    <w:rPr>
      <w:szCs w:val="20"/>
    </w:rPr>
  </w:style>
  <w:style w:type="paragraph" w:customStyle="1" w:styleId="Nivel01">
    <w:name w:val="Nivel 01"/>
    <w:basedOn w:val="Ttulo1"/>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qFormat/>
    <w:pPr>
      <w:numPr>
        <w:ilvl w:val="0"/>
        <w:numId w:val="0"/>
      </w:numPr>
      <w:ind w:left="360" w:hanging="360"/>
    </w:pPr>
    <w:rPr>
      <w:b/>
    </w:rPr>
  </w:style>
  <w:style w:type="paragraph" w:customStyle="1" w:styleId="Nivel3">
    <w:name w:val="Nivel 3"/>
    <w:basedOn w:val="Normal"/>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qFormat/>
    <w:pPr>
      <w:numPr>
        <w:ilvl w:val="0"/>
        <w:numId w:val="0"/>
      </w:numPr>
      <w:ind w:left="432" w:hanging="432"/>
    </w:pPr>
    <w:rPr>
      <w:rFonts w:eastAsia="Times New Roman"/>
      <w:i/>
      <w:color w:val="FF0000"/>
    </w:rPr>
  </w:style>
  <w:style w:type="paragraph" w:customStyle="1" w:styleId="Nvel3Opcional">
    <w:name w:val="Nível 3 Opcional"/>
    <w:basedOn w:val="Nivel3"/>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rPr>
      <w:i/>
      <w:iCs/>
      <w:color w:val="FF0000"/>
    </w:rPr>
  </w:style>
  <w:style w:type="paragraph" w:customStyle="1" w:styleId="Nvel1-SemNum">
    <w:name w:val="Nível 1-Sem Num"/>
    <w:basedOn w:val="Nivel01"/>
    <w:qFormat/>
    <w:pPr>
      <w:numPr>
        <w:numId w:val="0"/>
      </w:numPr>
      <w:ind w:left="360"/>
      <w:outlineLvl w:val="1"/>
    </w:pPr>
  </w:style>
  <w:style w:type="paragraph" w:customStyle="1" w:styleId="citao2">
    <w:name w:val="citação 2"/>
    <w:basedOn w:val="Citao"/>
    <w:qFormat/>
    <w:rPr>
      <w:szCs w:val="2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Contedodoquadro">
    <w:name w:val="Conteúdo do quadro"/>
    <w:basedOn w:val="Normal"/>
    <w:qFormat/>
  </w:style>
  <w:style w:type="paragraph" w:customStyle="1" w:styleId="TableParagraph">
    <w:name w:val="Table Paragraph"/>
    <w:basedOn w:val="Normal"/>
    <w:qFormat/>
    <w:pPr>
      <w:spacing w:line="250" w:lineRule="exact"/>
      <w:ind w:left="107"/>
      <w:jc w:val="center"/>
    </w:pPr>
    <w:rPr>
      <w:rFonts w:ascii="Arial MT" w:eastAsia="Arial MT" w:hAnsi="Arial MT" w:cs="Arial MT"/>
      <w:lang w:val="pt-PT" w:eastAsia="en-US"/>
    </w:rPr>
  </w:style>
  <w:style w:type="numbering" w:customStyle="1" w:styleId="Semlistauser">
    <w:name w:val="Sem lista (user)"/>
    <w:uiPriority w:val="99"/>
    <w:semiHidden/>
    <w:unhideWhenUsed/>
    <w:qFormat/>
  </w:style>
  <w:style w:type="paragraph" w:customStyle="1" w:styleId="Default">
    <w:name w:val="Default"/>
    <w:rsid w:val="00A07A85"/>
    <w:pPr>
      <w:suppressAutoHyphens w:val="0"/>
      <w:autoSpaceDE w:val="0"/>
      <w:autoSpaceDN w:val="0"/>
      <w:adjustRightInd w:val="0"/>
    </w:pPr>
    <w:rPr>
      <w:rFonts w:ascii="Cambria" w:hAnsi="Cambria" w:cs="Cambria"/>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113630">
      <w:bodyDiv w:val="1"/>
      <w:marLeft w:val="0"/>
      <w:marRight w:val="0"/>
      <w:marTop w:val="0"/>
      <w:marBottom w:val="0"/>
      <w:divBdr>
        <w:top w:val="none" w:sz="0" w:space="0" w:color="auto"/>
        <w:left w:val="none" w:sz="0" w:space="0" w:color="auto"/>
        <w:bottom w:val="none" w:sz="0" w:space="0" w:color="auto"/>
        <w:right w:val="none" w:sz="0" w:space="0" w:color="auto"/>
      </w:divBdr>
    </w:div>
    <w:div w:id="7853889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117" Type="http://schemas.openxmlformats.org/officeDocument/2006/relationships/hyperlink" Target="http://www.cidadecompras.com.br/"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pregaobanrisul.com.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6938.htm" TargetMode="External"/><Relationship Id="rId68" Type="http://schemas.openxmlformats.org/officeDocument/2006/relationships/hyperlink" Target="http://www.ipaam.am.gov.br/wp-content/uploads/2021/01/Conama-382-Poluentes-atmosfericos.pdf"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pregaobanrisul.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eader" Target="header1.xml"/><Relationship Id="rId128"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santabarbaradosul.rs.gov.b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ibama.gov.br/component/legislacao/?view=legislacao&amp;legislacao=112647" TargetMode="External"/><Relationship Id="rId69" Type="http://schemas.openxmlformats.org/officeDocument/2006/relationships/hyperlink" Target="http://www.ibama.gov.br/sophia/cnia/legislacao/MMA/RE0001-080390.PDF"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regaobanrisul.com.br/" TargetMode="External"/><Relationship Id="rId80" Type="http://schemas.openxmlformats.org/officeDocument/2006/relationships/hyperlink" Target="https://www.planalto.gov.br/ccivil_03/leis/2002/l10406compilada.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gov.br/compras/pt-br/acesso-a-informacao/legislacao/instrucoes-normativas/instrucao-normativa-seges-me-no-26-de-13-de-abril-de-2022"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oter" Target="footer1.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no-01-de-19-de-janeiro-de-2010" TargetMode="External"/><Relationship Id="rId75" Type="http://schemas.openxmlformats.org/officeDocument/2006/relationships/hyperlink" Target="https://www.planalto.gov.br/ccivil_03/_ato2015-2018/2018/lei/l13709.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santabarbaradosul.rs.gov.br/"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ibama.gov.br/phocadownload/sinaflor/2018/2018-06-13-Ibama-IN-IBAMA-21-24-12-2014-SINAFLOR-DOF-compilada.pdf"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5-2018/2018/lei/l13709.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cidadecompras.com.br/" TargetMode="External"/><Relationship Id="rId125"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https://www.planalto.gov.br/ccivil_03/_ato2015-2018/2018/lei/l13709.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gov.br/compras/pt-br/acesso-a-informacao/legislacao/instrucoes-normativas/instrucao-normativa-no-01-de-19-de-janeiro-de-2010"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04-2006/2006/decreto/d5975.htm" TargetMode="External"/><Relationship Id="rId82" Type="http://schemas.openxmlformats.org/officeDocument/2006/relationships/hyperlink" Target="https://www.in.gov.br/en/web/dou/-/circular-susep-n-662-de-11-de-abril-de-2022-392772088"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ceiscadastro.cgu.gov.br/index.aspx?ReturnUrl=%2F"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5-2018/2018/lei/l13709.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regaobanrisul.com.br/" TargetMode="External"/><Relationship Id="rId3" Type="http://schemas.openxmlformats.org/officeDocument/2006/relationships/customXml" Target="../customXml/item3.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cetesb.sp.gov.br/licenciamento/documentos/2002_Res_CONAMA_307.pdf"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licita@santabarbaradosul.rs.gov.br" TargetMode="External"/><Relationship Id="rId62" Type="http://schemas.openxmlformats.org/officeDocument/2006/relationships/hyperlink" Target="https://www.gov.br/compras/pt-br/acesso-a-informacao/legislacao/instrucoes-normativas/instrucao-normativa-no-01-de-19-de-janeiro-de-2010"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leis/l8078compilado.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santabarbaradosul.rs.gov.br/"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santabarbaradosul.rs.gov.br/"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TotalTime>
  <Pages>32</Pages>
  <Words>23731</Words>
  <Characters>128151</Characters>
  <Application>Microsoft Office Word</Application>
  <DocSecurity>0</DocSecurity>
  <Lines>1067</Lines>
  <Paragraphs>303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105</cp:revision>
  <cp:lastPrinted>2025-10-16T13:49:00Z</cp:lastPrinted>
  <dcterms:created xsi:type="dcterms:W3CDTF">2024-02-15T20:07:00Z</dcterms:created>
  <dcterms:modified xsi:type="dcterms:W3CDTF">2025-10-16T19:15:00Z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