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0D23E" w14:textId="77777777" w:rsidR="00357F16" w:rsidRDefault="00357F16" w:rsidP="002305E0">
      <w:pPr>
        <w:pStyle w:val="isselectedend"/>
        <w:spacing w:before="0" w:beforeAutospacing="0" w:after="0" w:afterAutospacing="0"/>
        <w:jc w:val="center"/>
        <w:rPr>
          <w:rFonts w:ascii="Arial Narrow" w:hAnsi="Arial Narrow"/>
          <w:b/>
          <w:sz w:val="18"/>
          <w:szCs w:val="18"/>
        </w:rPr>
      </w:pPr>
      <w:r w:rsidRPr="002305E0">
        <w:rPr>
          <w:rFonts w:ascii="Arial Narrow" w:hAnsi="Arial Narrow"/>
          <w:b/>
          <w:sz w:val="18"/>
          <w:szCs w:val="18"/>
        </w:rPr>
        <w:t>RESPOSTA AO PEDIDO DE ESCLARECIMENTO</w:t>
      </w:r>
    </w:p>
    <w:p w14:paraId="18EE6706" w14:textId="77777777" w:rsidR="00EA426B" w:rsidRDefault="00EA426B" w:rsidP="002305E0">
      <w:pPr>
        <w:pStyle w:val="isselectedend"/>
        <w:spacing w:before="0" w:beforeAutospacing="0" w:after="0" w:afterAutospacing="0"/>
        <w:jc w:val="center"/>
        <w:rPr>
          <w:rFonts w:ascii="Arial Narrow" w:hAnsi="Arial Narrow"/>
          <w:b/>
          <w:sz w:val="18"/>
          <w:szCs w:val="18"/>
        </w:rPr>
      </w:pPr>
    </w:p>
    <w:p w14:paraId="0CF30422" w14:textId="77777777" w:rsidR="00EA426B" w:rsidRPr="00EA426B" w:rsidRDefault="00EA426B" w:rsidP="00EA426B">
      <w:pPr>
        <w:pStyle w:val="isselectedend"/>
        <w:spacing w:before="0" w:beforeAutospacing="0" w:after="0" w:afterAutospacing="0"/>
        <w:rPr>
          <w:rFonts w:ascii="Arial Narrow" w:hAnsi="Arial Narrow"/>
          <w:b/>
          <w:sz w:val="18"/>
          <w:szCs w:val="18"/>
        </w:rPr>
      </w:pPr>
      <w:r w:rsidRPr="00EA426B">
        <w:rPr>
          <w:rFonts w:ascii="Arial Narrow" w:hAnsi="Arial Narrow"/>
          <w:b/>
          <w:sz w:val="18"/>
          <w:szCs w:val="18"/>
        </w:rPr>
        <w:t>MUNICÍPIO DE SANTA BÁRBARA DO SUL – RS</w:t>
      </w:r>
    </w:p>
    <w:p w14:paraId="61F2539B" w14:textId="77777777" w:rsidR="00EA426B" w:rsidRPr="00EA426B" w:rsidRDefault="00EA426B" w:rsidP="00EA426B">
      <w:pPr>
        <w:pStyle w:val="isselectedend"/>
        <w:spacing w:before="0" w:beforeAutospacing="0" w:after="0" w:afterAutospacing="0"/>
        <w:rPr>
          <w:rFonts w:ascii="Arial Narrow" w:hAnsi="Arial Narrow"/>
          <w:b/>
          <w:sz w:val="18"/>
          <w:szCs w:val="18"/>
        </w:rPr>
      </w:pPr>
      <w:r w:rsidRPr="00EA426B">
        <w:rPr>
          <w:rFonts w:ascii="Arial Narrow" w:hAnsi="Arial Narrow"/>
          <w:b/>
          <w:sz w:val="18"/>
          <w:szCs w:val="18"/>
        </w:rPr>
        <w:t>PROCESSO LICITATÓRIO Nº 109/2026</w:t>
      </w:r>
    </w:p>
    <w:p w14:paraId="287E578C" w14:textId="77777777" w:rsidR="00EA426B" w:rsidRDefault="00EA426B" w:rsidP="00EA426B">
      <w:pPr>
        <w:pStyle w:val="isselectedend"/>
        <w:spacing w:before="0" w:beforeAutospacing="0" w:after="0" w:afterAutospacing="0"/>
        <w:rPr>
          <w:rFonts w:ascii="Arial Narrow" w:hAnsi="Arial Narrow"/>
          <w:b/>
          <w:sz w:val="18"/>
          <w:szCs w:val="18"/>
        </w:rPr>
      </w:pPr>
      <w:r w:rsidRPr="00EA426B">
        <w:rPr>
          <w:rFonts w:ascii="Arial Narrow" w:hAnsi="Arial Narrow"/>
          <w:b/>
          <w:sz w:val="18"/>
          <w:szCs w:val="18"/>
        </w:rPr>
        <w:t>PREGÃO ELETRÔNICO Nº 31/2026</w:t>
      </w:r>
    </w:p>
    <w:p w14:paraId="11F16177" w14:textId="77777777" w:rsidR="00EA426B" w:rsidRPr="00EA426B" w:rsidRDefault="00EA426B" w:rsidP="00EA426B">
      <w:pPr>
        <w:pStyle w:val="isselectedend"/>
        <w:spacing w:before="0" w:beforeAutospacing="0" w:after="0" w:afterAutospacing="0"/>
        <w:rPr>
          <w:rFonts w:ascii="Arial Narrow" w:hAnsi="Arial Narrow"/>
          <w:b/>
          <w:sz w:val="18"/>
          <w:szCs w:val="18"/>
        </w:rPr>
      </w:pPr>
    </w:p>
    <w:p w14:paraId="7434D045" w14:textId="77777777" w:rsidR="00EA426B" w:rsidRPr="00EA426B" w:rsidRDefault="00EA426B" w:rsidP="00EA426B">
      <w:pPr>
        <w:pStyle w:val="NormalWeb"/>
        <w:spacing w:before="0" w:beforeAutospacing="0" w:after="0" w:afterAutospacing="0"/>
        <w:rPr>
          <w:rFonts w:ascii="Arial Narrow" w:hAnsi="Arial Narrow"/>
          <w:b/>
          <w:sz w:val="18"/>
          <w:szCs w:val="18"/>
        </w:rPr>
      </w:pPr>
      <w:r w:rsidRPr="00EA426B">
        <w:rPr>
          <w:rFonts w:ascii="Arial Narrow" w:hAnsi="Arial Narrow"/>
          <w:b/>
          <w:sz w:val="18"/>
          <w:szCs w:val="18"/>
        </w:rPr>
        <w:t xml:space="preserve">OBJETO: </w:t>
      </w:r>
      <w:r w:rsidRPr="00EA426B">
        <w:rPr>
          <w:rFonts w:ascii="Arial Narrow" w:hAnsi="Arial Narrow"/>
          <w:i/>
          <w:sz w:val="18"/>
          <w:szCs w:val="18"/>
        </w:rPr>
        <w:t>Contratação de empresa especializada para prestação de serviços de limpeza urbana, compreendendo serviços de roçada, capina, varrição, pintura de meio-fio, recolhimento de resíduos e demais atividades correlatas</w:t>
      </w:r>
      <w:r w:rsidRPr="00EA426B">
        <w:rPr>
          <w:rFonts w:ascii="Arial Narrow" w:hAnsi="Arial Narrow"/>
          <w:b/>
          <w:sz w:val="18"/>
          <w:szCs w:val="18"/>
        </w:rPr>
        <w:t>.</w:t>
      </w:r>
    </w:p>
    <w:p w14:paraId="2926D031" w14:textId="77777777" w:rsidR="002305E0" w:rsidRPr="002305E0" w:rsidRDefault="002305E0" w:rsidP="002305E0">
      <w:pPr>
        <w:pStyle w:val="isselectedend"/>
        <w:spacing w:before="0" w:beforeAutospacing="0" w:after="0" w:afterAutospacing="0"/>
        <w:jc w:val="center"/>
        <w:rPr>
          <w:rFonts w:ascii="Arial Narrow" w:hAnsi="Arial Narrow"/>
          <w:b/>
          <w:sz w:val="18"/>
          <w:szCs w:val="18"/>
        </w:rPr>
      </w:pPr>
    </w:p>
    <w:p w14:paraId="510DBBA5" w14:textId="77777777" w:rsidR="002D5B70" w:rsidRPr="002305E0" w:rsidRDefault="002D5B7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1 - Está correto o entendimento de que a planilha de custos e formação de preços será exigida somente da licitante vencedora da fase de lances?</w:t>
      </w:r>
      <w:r w:rsidRPr="002305E0">
        <w:rPr>
          <w:rFonts w:ascii="Arial Narrow" w:hAnsi="Arial Narrow"/>
          <w:sz w:val="18"/>
          <w:szCs w:val="18"/>
        </w:rPr>
        <w:br/>
        <w:t xml:space="preserve">Sim. </w:t>
      </w:r>
    </w:p>
    <w:p w14:paraId="16E48C99" w14:textId="77777777" w:rsidR="002D5B70" w:rsidRPr="002305E0" w:rsidRDefault="002D5B70" w:rsidP="002305E0">
      <w:pPr>
        <w:pStyle w:val="isselectedend"/>
        <w:spacing w:before="0" w:beforeAutospacing="0" w:after="0" w:afterAutospacing="0"/>
        <w:ind w:firstLine="708"/>
        <w:rPr>
          <w:rFonts w:ascii="Arial Narrow" w:hAnsi="Arial Narrow"/>
          <w:sz w:val="18"/>
          <w:szCs w:val="18"/>
        </w:rPr>
      </w:pPr>
      <w:r w:rsidRPr="002305E0">
        <w:rPr>
          <w:rFonts w:ascii="Arial Narrow" w:hAnsi="Arial Narrow"/>
          <w:sz w:val="18"/>
          <w:szCs w:val="18"/>
        </w:rPr>
        <w:t>A planilha de custos e formação de preços será exigida da licitante provisoriamente vencedora para análise da composição dos custos e da exequibilidade da proposta.</w:t>
      </w:r>
    </w:p>
    <w:p w14:paraId="58F29363" w14:textId="77777777" w:rsidR="002D5B70" w:rsidRPr="002305E0" w:rsidRDefault="002D5B70" w:rsidP="002305E0">
      <w:pPr>
        <w:spacing w:after="0" w:line="240" w:lineRule="auto"/>
        <w:ind w:firstLine="708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Ressalta-se que o sistema eletrônico utilizado para a realização do certame disponibiliza ao Pregoeiro, durante a fase de julgamento, apenas a proposta e os documentos de habilitação da empresa detentora do menor lance, razão pela qual a análise da planilha de custos ocorre somente em relação à licitante classificada provisoriamente em primeiro lugar.</w:t>
      </w:r>
    </w:p>
    <w:p w14:paraId="6D0D1394" w14:textId="77777777" w:rsid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29B51412" w14:textId="77777777" w:rsidR="008906F9" w:rsidRPr="002305E0" w:rsidRDefault="008906F9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2 - Ainda quanto à planilha, está correto o entendimento de que esta poderá ser elaborada nos moldes próprios da empresa, desde que observadas as disposições da Instrução Normativa MPDG nº 05/2017 e suas alterações?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 xml:space="preserve">Sim. </w:t>
      </w:r>
    </w:p>
    <w:p w14:paraId="22CFC165" w14:textId="77777777" w:rsidR="008906F9" w:rsidRPr="002305E0" w:rsidRDefault="008906F9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A planilha poderá ser elaborada em modelo próprio da licitante, desde que contemple todos os custos necessários à execução do objeto e atenda à legislação aplicável.</w:t>
      </w:r>
    </w:p>
    <w:p w14:paraId="173B04C7" w14:textId="77777777" w:rsidR="008906F9" w:rsidRPr="002305E0" w:rsidRDefault="008906F9" w:rsidP="002305E0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2305E0">
        <w:rPr>
          <w:rFonts w:ascii="Arial Narrow" w:hAnsi="Arial Narrow"/>
          <w:sz w:val="18"/>
          <w:szCs w:val="18"/>
        </w:rPr>
        <w:t>2.1 -Caso afirmativo, solicita-se que a planilha seja disponibilizada em formato Excel, com as respectivas fórmulas abertas, para fins de validação pela Administração.</w:t>
      </w:r>
    </w:p>
    <w:p w14:paraId="4E330BE7" w14:textId="77777777" w:rsidR="008906F9" w:rsidRPr="002305E0" w:rsidRDefault="007C0305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Já está disponibilizada no link:</w:t>
      </w:r>
    </w:p>
    <w:p w14:paraId="175C6CF2" w14:textId="77777777" w:rsidR="007C0305" w:rsidRPr="002305E0" w:rsidRDefault="00915F3D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hyperlink r:id="rId7" w:history="1">
        <w:r w:rsidR="007C0305" w:rsidRPr="002305E0">
          <w:rPr>
            <w:rStyle w:val="Hyperlink"/>
            <w:rFonts w:ascii="Arial Narrow" w:eastAsia="Times New Roman" w:hAnsi="Arial Narrow" w:cs="Times New Roman"/>
            <w:b/>
            <w:sz w:val="18"/>
            <w:szCs w:val="18"/>
            <w:lang w:eastAsia="pt-BR"/>
          </w:rPr>
          <w:t>https://www.santabarbaradosul.rs.gov.br/site/licitacoes/51983-pregao-ele</w:t>
        </w:r>
      </w:hyperlink>
    </w:p>
    <w:p w14:paraId="4FCC3317" w14:textId="77777777" w:rsid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67D0D584" w14:textId="77777777" w:rsidR="007C0305" w:rsidRPr="002305E0" w:rsidRDefault="00B64838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3-</w:t>
      </w:r>
      <w:r w:rsidR="007C0305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Considerando o entendimento firmado pelo Acórdão TCU nº 369/2012, está correto afirmar que a Convenção Coletiva de Trabalho (CCT) a ser utilizada deverá ser aquela preponderante da empresa licitante, não sendo obrigatória a utilização da CCT indicada no edital?</w:t>
      </w:r>
      <w:r w:rsidR="007C0305"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A licitante deverá observar a Convenção Coletiva de Trabalho aplicável à categoria profissional envolvida na execução dos serviços, nos termos da legislação trabalhista vigente.</w:t>
      </w:r>
    </w:p>
    <w:p w14:paraId="519C12D3" w14:textId="77777777" w:rsid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6B8B1BBD" w14:textId="77777777" w:rsidR="00B64838" w:rsidRPr="002305E0" w:rsidRDefault="00B64838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4-</w:t>
      </w:r>
      <w:r w:rsidR="007C0305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No preenchimento da planilha de custos, os percentuais relativos aos encargos sociais e trabalhistas (INSS, FGTS, RAT, terceiros, férias, 13º salário, entre outros) deverão refletir a realidade da licitante, conforme a legislação vigente aplicável?</w:t>
      </w:r>
      <w:r w:rsidR="007C0305"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Sim.</w:t>
      </w:r>
    </w:p>
    <w:p w14:paraId="52B421DD" w14:textId="77777777" w:rsidR="007C0305" w:rsidRDefault="007C0305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 Os percentuais deverão refletir a realidade da licitante e a legislação vigente.</w:t>
      </w:r>
    </w:p>
    <w:p w14:paraId="6383ED08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57292C43" w14:textId="77777777" w:rsidR="007C0305" w:rsidRPr="002305E0" w:rsidRDefault="00B64838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5-</w:t>
      </w:r>
      <w:r w:rsidR="007C0305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Em relação aos itens variáveis (licença maternidade/paternidade, faltas legais, aviso prévio, etc.), poderá a licitante adotar percentuais de provisão compatíveis com sua experiência e estratégia de gestão, ou a Administração adota algum percentual mínimo como critério de exequibilidade?</w:t>
      </w:r>
    </w:p>
    <w:p w14:paraId="6193F6CE" w14:textId="77777777" w:rsidR="00B64838" w:rsidRDefault="00B64838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A licitante poderá adotar percentuais compatíveis com sua realidade operacional, devendo demonstrar a exequibilidade da proposta.</w:t>
      </w:r>
    </w:p>
    <w:p w14:paraId="04702F55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5ED471F8" w14:textId="77777777" w:rsidR="00B64838" w:rsidRPr="002305E0" w:rsidRDefault="00B64838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6-Quanto ao fornecimento de materiais, utensílios, ferramentas, equipamentos e veículos, solicita-se esclarecer se tais itens serão de responsabilidade da CONTRATADA e, em caso positivo, detalhar objetivamente:</w:t>
      </w:r>
    </w:p>
    <w:p w14:paraId="172529BD" w14:textId="77777777" w:rsidR="00B64838" w:rsidRPr="002305E0" w:rsidRDefault="00B64838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a) Materiais e insumos de consumo;</w:t>
      </w: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br/>
        <w:t>b) Utensílios e ferramentas;</w:t>
      </w: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br/>
        <w:t>c) Equipamentos (inclusive roçadeiras);</w:t>
      </w: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br/>
        <w:t>d) Veículos necessários à execução dos serviços.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Todos os materiais, insumos, ferramentas, equipamentos execução dos serviços serão de responsabilidade da CONTRATADA,</w:t>
      </w:r>
      <w:r w:rsidR="00DD6283"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 bem</w:t>
      </w:r>
      <w:r w:rsid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 </w:t>
      </w:r>
      <w:r w:rsidR="00DD6283"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como o veículo necessários ao transporte de funcionários, 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 conforme especificações constantes no Termo de Referência.</w:t>
      </w:r>
    </w:p>
    <w:p w14:paraId="07BEE7B1" w14:textId="77777777" w:rsid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41CB3556" w14:textId="77777777" w:rsidR="00B64838" w:rsidRPr="002305E0" w:rsidRDefault="00DD6283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7-</w:t>
      </w:r>
      <w:r w:rsidR="00B64838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 xml:space="preserve">Especificamente sobre os serviços de </w:t>
      </w:r>
      <w:r w:rsidR="002305E0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roçado manual</w:t>
      </w:r>
      <w:r w:rsidR="00B64838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 xml:space="preserve"> e mecanizada:</w:t>
      </w:r>
    </w:p>
    <w:p w14:paraId="2BC9FB63" w14:textId="77777777" w:rsidR="00B64838" w:rsidRPr="002305E0" w:rsidRDefault="00B64838" w:rsidP="002305E0">
      <w:pPr>
        <w:pStyle w:val="PargrafodaLista"/>
        <w:numPr>
          <w:ilvl w:val="0"/>
          <w:numId w:val="11"/>
        </w:numPr>
        <w:spacing w:after="0" w:line="240" w:lineRule="auto"/>
        <w:rPr>
          <w:rFonts w:ascii="Arial Narrow" w:eastAsia="Times New Roman" w:hAnsi="Arial Narrow" w:cs="Times New Roman"/>
          <w:i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t>Há definição ou estimativa mínima da quantidade de roçadeiras por equipe ou frente de serviço?</w:t>
      </w:r>
    </w:p>
    <w:p w14:paraId="7EBDC1F4" w14:textId="77777777" w:rsidR="00DD6283" w:rsidRPr="002305E0" w:rsidRDefault="00DD6283" w:rsidP="002305E0">
      <w:pPr>
        <w:pStyle w:val="PargrafodaLista"/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Sim. </w:t>
      </w:r>
    </w:p>
    <w:p w14:paraId="50C6A84C" w14:textId="77777777" w:rsidR="00DD6283" w:rsidRPr="002305E0" w:rsidRDefault="00DD6283" w:rsidP="002305E0">
      <w:pPr>
        <w:pStyle w:val="PargrafodaLista"/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O Termo de Referência estabelece quantitativo mínimo de 05 (cinco) roçadeiras costais a gasolina.</w:t>
      </w:r>
    </w:p>
    <w:p w14:paraId="703352C8" w14:textId="77777777" w:rsidR="00DD6283" w:rsidRPr="002305E0" w:rsidRDefault="00DD6283" w:rsidP="002305E0">
      <w:pPr>
        <w:pStyle w:val="PargrafodaLista"/>
        <w:numPr>
          <w:ilvl w:val="0"/>
          <w:numId w:val="11"/>
        </w:numPr>
        <w:spacing w:after="0" w:line="240" w:lineRule="auto"/>
        <w:rPr>
          <w:rFonts w:ascii="Arial Narrow" w:eastAsia="Times New Roman" w:hAnsi="Arial Narrow" w:cs="Times New Roman"/>
          <w:i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t>Os seguintes insumos deverão ser fornecidos pela contratada ou pela contratante?</w:t>
      </w:r>
    </w:p>
    <w:p w14:paraId="7BFBC76D" w14:textId="77777777" w:rsidR="00DD6283" w:rsidRPr="002305E0" w:rsidRDefault="00DD6283" w:rsidP="002305E0">
      <w:pPr>
        <w:pStyle w:val="PargrafodaLista"/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• </w:t>
      </w: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t>Óleo dois tempos;</w:t>
      </w: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br/>
        <w:t>• Gasolina;</w:t>
      </w: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br/>
        <w:t>• Fio de nylon para roçadeira;</w:t>
      </w: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br/>
        <w:t>• Combustível para deslocamento das equipes e equipamentos.</w:t>
      </w: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br/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Sim.</w:t>
      </w:r>
    </w:p>
    <w:p w14:paraId="051E9BB5" w14:textId="77777777" w:rsidR="00DD6283" w:rsidRPr="002305E0" w:rsidRDefault="00DD6283" w:rsidP="002305E0">
      <w:pPr>
        <w:pStyle w:val="PargrafodaLista"/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Todos os insumos mencionados serão de responsabilidade da CONTRATADA.</w:t>
      </w:r>
    </w:p>
    <w:p w14:paraId="02483305" w14:textId="77777777" w:rsidR="00DD6283" w:rsidRPr="002305E0" w:rsidRDefault="00DD6283" w:rsidP="002305E0">
      <w:pPr>
        <w:pStyle w:val="PargrafodaLista"/>
        <w:numPr>
          <w:ilvl w:val="0"/>
          <w:numId w:val="11"/>
        </w:numPr>
        <w:spacing w:after="0" w:line="240" w:lineRule="auto"/>
        <w:rPr>
          <w:rFonts w:ascii="Arial Narrow" w:eastAsia="Times New Roman" w:hAnsi="Arial Narrow" w:cs="Times New Roman"/>
          <w:i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lastRenderedPageBreak/>
        <w:t>Qual estimativa mensal de consumo desses insumos?</w:t>
      </w:r>
    </w:p>
    <w:p w14:paraId="26D9E623" w14:textId="77777777" w:rsidR="00A40D33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Não há estimativa mensal definida. Cabe à licitante dimensionar os quantitativos necessários para o atendimento integral do objeto.</w:t>
      </w:r>
    </w:p>
    <w:p w14:paraId="105EA3B6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19BB432E" w14:textId="77777777" w:rsidR="00A40D33" w:rsidRPr="002305E0" w:rsidRDefault="00A40D33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8-O serviço já é ou foi executado anteriormente por empresa terceirizada?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As informações relativas a contratos anteriores não constituem requisito para formulação da proposta e não interferem na execução do objeto licitado.</w:t>
      </w:r>
    </w:p>
    <w:p w14:paraId="400CE8D1" w14:textId="77777777" w:rsidR="00A40D33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9-Deverá ser provisionado adicional de insalubridade e/ou periculosidade?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A licitante deverá observar a legislação trabalhista vigente e as condições efetivas de execução dos serviços para composição de sua proposta.</w:t>
      </w:r>
    </w:p>
    <w:p w14:paraId="4A4C811A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7401A0DA" w14:textId="77777777" w:rsidR="00A40D33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t>9.1. A Administração possui LTCAT elaborado para as funções previstas no edital?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Não há LTCAT disponibilizado para fins deste procedimento licitatório.</w:t>
      </w:r>
    </w:p>
    <w:p w14:paraId="7D84C64D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i/>
          <w:sz w:val="18"/>
          <w:szCs w:val="18"/>
          <w:lang w:eastAsia="pt-BR"/>
        </w:rPr>
      </w:pPr>
    </w:p>
    <w:p w14:paraId="69B86298" w14:textId="77777777" w:rsidR="00A40D33" w:rsidRPr="002305E0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10-O Município concede vale-transporte?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 xml:space="preserve">Não. </w:t>
      </w:r>
    </w:p>
    <w:p w14:paraId="61AB4D57" w14:textId="77777777" w:rsidR="00A40D33" w:rsidRPr="002305E0" w:rsidRDefault="00A40D33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O Município não concede vale-transporte aos empregados da contratada.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 xml:space="preserve">Cabe ressaltar que o Município não possui transporte </w:t>
      </w:r>
      <w:proofErr w:type="spellStart"/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publico</w:t>
      </w:r>
      <w:proofErr w:type="spellEnd"/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, e todo transporte dos funcionários é por conta da CONTRATADA.</w:t>
      </w:r>
    </w:p>
    <w:p w14:paraId="03C2E092" w14:textId="77777777" w:rsidR="00A40D33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t>10.1. A rubrica de vale-transporte poderá ser zerada, caso o empregado declare não necessitar do benefício?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A composição dos custos deverá observar a legislação trabalhista vigente e a situação individual dos empregados.</w:t>
      </w:r>
    </w:p>
    <w:p w14:paraId="662DEBF9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i/>
          <w:sz w:val="18"/>
          <w:szCs w:val="18"/>
          <w:lang w:eastAsia="pt-BR"/>
        </w:rPr>
      </w:pPr>
    </w:p>
    <w:p w14:paraId="0AC28C5F" w14:textId="77777777" w:rsidR="00A40D33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11-Quanto ao vale-alimentação, caso seja utilizada CCT do SIEMACO, será permitido o desconto de até 20% do empregado, conforme previsão convencional?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A licitante deverá observar as disposições constantes da Convenção Coletiva de Trabalho aplicável e a legislação vigente.</w:t>
      </w:r>
    </w:p>
    <w:p w14:paraId="648FD4FA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7CEA6B0F" w14:textId="77777777" w:rsidR="00A40D33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12-A etapa de lances será realizada pelo valor global (total da vigência inicial)?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Não. A disputa será realizada pelo valor mensal do objeto.</w:t>
      </w:r>
    </w:p>
    <w:p w14:paraId="481A2266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2DA677F3" w14:textId="77777777" w:rsidR="00A40D33" w:rsidRPr="002305E0" w:rsidRDefault="00A40D33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13-Caso a execução dos serviços ocorra em períodos de recesso ou interrupção de atividades, os serviços serão faturados mensalmente de forma contínua ou apenas nos meses efetivamente executados?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O contrato possui natureza continuada, observadas as condições previstas no Edital e Termo de Referência.</w:t>
      </w:r>
    </w:p>
    <w:p w14:paraId="66547766" w14:textId="77777777" w:rsidR="00A40D33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t>13.1. Com base nessa definição, como deverá ser organizada a execução operacional do contrato?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A execução deverá ocorrer conforme cronograma, necessidades da Administração e disposições do Termo de Referência.</w:t>
      </w:r>
    </w:p>
    <w:p w14:paraId="517560E4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i/>
          <w:sz w:val="18"/>
          <w:szCs w:val="18"/>
          <w:lang w:eastAsia="pt-BR"/>
        </w:rPr>
      </w:pPr>
    </w:p>
    <w:p w14:paraId="1F12E6B1" w14:textId="77777777" w:rsidR="00A40D33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14-Caso o edital indique salários de referência, estes serão de uso obrigatório ou prevalecerá a CCT preponderante da empresa?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Os salários eventualmente utilizados pela Administração possuem caráter estimativo. A licitante deverá observar a Convenção Coletiva aplicável à categoria.</w:t>
      </w:r>
    </w:p>
    <w:p w14:paraId="3328E24D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427E812F" w14:textId="77777777" w:rsidR="00424A45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15-Está correto o entendimento de que será assegurado à futura contratada o direito à repactuação dos valores vinculados à CCT?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Será assegurado o direito à repactuação, observada a legislação vigente e as disposições contratuais.</w:t>
      </w:r>
    </w:p>
    <w:p w14:paraId="0A2EC06B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3E988244" w14:textId="77777777" w:rsidR="00424A45" w:rsidRPr="002305E0" w:rsidRDefault="00424A45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16-</w:t>
      </w:r>
      <w:r w:rsidR="00A40D33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Para fins de comprovação da capacidade técnica, está correto afirmar que os Atestados de Capacidade Técnica deverão demonstrar experiência compatível com gestão de mão de obra terceirizada e execução de serviços similares de roçada?</w:t>
      </w:r>
      <w:r w:rsidR="00A40D33"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 xml:space="preserve">Sim. </w:t>
      </w:r>
    </w:p>
    <w:p w14:paraId="7BCA49C9" w14:textId="77777777" w:rsidR="00A40D33" w:rsidRDefault="00A40D33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Os atestados deverão demonstrar aptidão para execução de serviços compatíveis com </w:t>
      </w:r>
      <w:r w:rsidR="00424A45"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todo o objeto licitado e não apenas roçada, pois o edital contempla outros serviços.</w:t>
      </w:r>
    </w:p>
    <w:p w14:paraId="1A7D911E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5E34F15B" w14:textId="77777777" w:rsidR="00A40D33" w:rsidRPr="002305E0" w:rsidRDefault="00424A45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17-</w:t>
      </w:r>
      <w:r w:rsidR="00A40D33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O orçamento estimado da Administração foi elaborado com base em qual Convenção Coletiva de Trabalho (CCT)?</w:t>
      </w:r>
    </w:p>
    <w:p w14:paraId="301C1883" w14:textId="77777777" w:rsidR="00424A45" w:rsidRDefault="00424A45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O orçamento estimado foi elaborado com base nos parâmetros e pesquisas adotados pela Administração. A licitante deverá utilizar a Convenção Coletiva aplicável à categoria profissional envolvida.</w:t>
      </w:r>
    </w:p>
    <w:p w14:paraId="40E51502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2F63C924" w14:textId="77777777" w:rsidR="00424A45" w:rsidRDefault="00424A45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18-O intervalo para repouso e alimentação será usufruído ou indenizado?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O intervalo deverá observar as disposições da legislação trabalhista vigente.</w:t>
      </w:r>
    </w:p>
    <w:p w14:paraId="222834A2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7B77FA6C" w14:textId="77777777" w:rsidR="00424A45" w:rsidRPr="002305E0" w:rsidRDefault="00424A45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19-Solicita-se a publicidade e disponibilização do Estudo Técnico Preliminar (ETP).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O Estudo Técnico Preliminar integra os documentos do processo licitatório e encontra-se disponível juntamente com os demais documentos da licitação, no link:</w:t>
      </w:r>
    </w:p>
    <w:p w14:paraId="44CEFDB1" w14:textId="77777777" w:rsidR="00424A45" w:rsidRDefault="00915F3D" w:rsidP="002305E0">
      <w:pPr>
        <w:spacing w:after="0" w:line="240" w:lineRule="auto"/>
        <w:rPr>
          <w:rStyle w:val="Hyperlink"/>
          <w:rFonts w:ascii="Arial Narrow" w:eastAsia="Times New Roman" w:hAnsi="Arial Narrow" w:cs="Times New Roman"/>
          <w:b/>
          <w:sz w:val="18"/>
          <w:szCs w:val="18"/>
          <w:lang w:eastAsia="pt-BR"/>
        </w:rPr>
      </w:pPr>
      <w:hyperlink r:id="rId8" w:history="1">
        <w:r w:rsidR="00424A45" w:rsidRPr="002305E0">
          <w:rPr>
            <w:rStyle w:val="Hyperlink"/>
            <w:rFonts w:ascii="Arial Narrow" w:eastAsia="Times New Roman" w:hAnsi="Arial Narrow" w:cs="Times New Roman"/>
            <w:b/>
            <w:sz w:val="18"/>
            <w:szCs w:val="18"/>
            <w:lang w:eastAsia="pt-BR"/>
          </w:rPr>
          <w:t>https://www.santabarbaradosul.rs.gov.br/site/licitacoes/51983-pregao-ele</w:t>
        </w:r>
      </w:hyperlink>
    </w:p>
    <w:p w14:paraId="53E73DE6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693E8F26" w14:textId="77777777" w:rsidR="00424A45" w:rsidRPr="002305E0" w:rsidRDefault="00424A45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20-Informar a alíquota do ISS aplicável no Município para serviços terceirizados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.</w:t>
      </w:r>
    </w:p>
    <w:p w14:paraId="2006828B" w14:textId="77777777" w:rsidR="00424A45" w:rsidRDefault="00424A45" w:rsidP="002305E0">
      <w:pPr>
        <w:spacing w:after="0" w:line="240" w:lineRule="auto"/>
        <w:rPr>
          <w:rStyle w:val="Hyperlink"/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A licitante deverá observar a legislação tributária municipal vigente para definição da alíquota aplicável, informação essa disponível junto ao setor de fazenda do Município pelo telefone: </w:t>
      </w:r>
      <w:r w:rsidRPr="002305E0">
        <w:rPr>
          <w:rFonts w:ascii="Arial Narrow" w:eastAsia="Times New Roman" w:hAnsi="Arial Narrow" w:cs="Times New Roman"/>
          <w:color w:val="2F5496" w:themeColor="accent1" w:themeShade="BF"/>
          <w:sz w:val="18"/>
          <w:szCs w:val="18"/>
          <w:lang w:eastAsia="pt-BR"/>
        </w:rPr>
        <w:t xml:space="preserve">55 92000 – 8482 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ou e-mail: </w:t>
      </w:r>
      <w:hyperlink r:id="rId9" w:history="1">
        <w:r w:rsidRPr="002305E0">
          <w:rPr>
            <w:rStyle w:val="Hyperlink"/>
            <w:rFonts w:ascii="Arial Narrow" w:eastAsia="Times New Roman" w:hAnsi="Arial Narrow" w:cs="Times New Roman"/>
            <w:sz w:val="18"/>
            <w:szCs w:val="18"/>
            <w:lang w:eastAsia="pt-BR"/>
          </w:rPr>
          <w:t>fazenda@santabarbaradosul.rs.gov.br</w:t>
        </w:r>
      </w:hyperlink>
    </w:p>
    <w:p w14:paraId="34CACAE4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62D64FBD" w14:textId="77777777" w:rsidR="00424A45" w:rsidRDefault="00424A45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21-Informar a quantidade estimada de funcionários necessários para cada item ou frente de serviço prevista no edital.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A licitante deverá dimensionar sua equipe de acordo com os quantitativos, especificações e exigências constantes do Edital e Termo de Referência, garantindo a perfeita execução dos serviços.</w:t>
      </w:r>
    </w:p>
    <w:p w14:paraId="52BDE75E" w14:textId="77777777" w:rsidR="00EA426B" w:rsidRPr="00EA426B" w:rsidRDefault="00EA426B" w:rsidP="00EA426B">
      <w:pPr>
        <w:numPr>
          <w:ilvl w:val="0"/>
          <w:numId w:val="33"/>
        </w:num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EA426B">
        <w:rPr>
          <w:rFonts w:ascii="Arial Narrow" w:eastAsia="Times New Roman" w:hAnsi="Arial Narrow" w:cs="Times New Roman"/>
          <w:sz w:val="18"/>
          <w:szCs w:val="18"/>
          <w:lang w:eastAsia="pt-BR"/>
        </w:rPr>
        <w:t>Roçada: 05 funcionários;</w:t>
      </w:r>
    </w:p>
    <w:p w14:paraId="5A61D597" w14:textId="77777777" w:rsidR="00EA426B" w:rsidRPr="00EA426B" w:rsidRDefault="00EA426B" w:rsidP="00EA426B">
      <w:pPr>
        <w:numPr>
          <w:ilvl w:val="0"/>
          <w:numId w:val="33"/>
        </w:num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EA426B">
        <w:rPr>
          <w:rFonts w:ascii="Arial Narrow" w:eastAsia="Times New Roman" w:hAnsi="Arial Narrow" w:cs="Times New Roman"/>
          <w:sz w:val="18"/>
          <w:szCs w:val="18"/>
          <w:lang w:eastAsia="pt-BR"/>
        </w:rPr>
        <w:t>Varrição: 04 funcionários;</w:t>
      </w:r>
    </w:p>
    <w:p w14:paraId="764BF6E4" w14:textId="77777777" w:rsidR="00EA426B" w:rsidRPr="00EA426B" w:rsidRDefault="00EA426B" w:rsidP="00EA426B">
      <w:pPr>
        <w:numPr>
          <w:ilvl w:val="0"/>
          <w:numId w:val="33"/>
        </w:num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EA426B">
        <w:rPr>
          <w:rFonts w:ascii="Arial Narrow" w:eastAsia="Times New Roman" w:hAnsi="Arial Narrow" w:cs="Times New Roman"/>
          <w:sz w:val="18"/>
          <w:szCs w:val="18"/>
          <w:lang w:eastAsia="pt-BR"/>
        </w:rPr>
        <w:t>Capina: 03 funcionários;</w:t>
      </w:r>
    </w:p>
    <w:p w14:paraId="5B4B7E64" w14:textId="77777777" w:rsidR="00EA426B" w:rsidRPr="00EA426B" w:rsidRDefault="00EA426B" w:rsidP="00EA426B">
      <w:pPr>
        <w:numPr>
          <w:ilvl w:val="0"/>
          <w:numId w:val="33"/>
        </w:num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EA426B">
        <w:rPr>
          <w:rFonts w:ascii="Arial Narrow" w:eastAsia="Times New Roman" w:hAnsi="Arial Narrow" w:cs="Times New Roman"/>
          <w:sz w:val="18"/>
          <w:szCs w:val="18"/>
          <w:lang w:eastAsia="pt-BR"/>
        </w:rPr>
        <w:t>Pintura de meio-fio: 03 funcionários;</w:t>
      </w:r>
    </w:p>
    <w:p w14:paraId="7A3C9C04" w14:textId="77777777" w:rsidR="00EA426B" w:rsidRPr="00EA426B" w:rsidRDefault="00EA426B" w:rsidP="00EA426B">
      <w:pPr>
        <w:numPr>
          <w:ilvl w:val="0"/>
          <w:numId w:val="33"/>
        </w:num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EA426B">
        <w:rPr>
          <w:rFonts w:ascii="Arial Narrow" w:eastAsia="Times New Roman" w:hAnsi="Arial Narrow" w:cs="Times New Roman"/>
          <w:sz w:val="18"/>
          <w:szCs w:val="18"/>
          <w:lang w:eastAsia="pt-BR"/>
        </w:rPr>
        <w:t>Carregamento de entulhos: 04 funcionários (02 motoristas e 02 serviços gerais);</w:t>
      </w:r>
    </w:p>
    <w:p w14:paraId="023A2F8E" w14:textId="77777777" w:rsidR="00EA426B" w:rsidRPr="00EA426B" w:rsidRDefault="00EA426B" w:rsidP="00EA426B">
      <w:pPr>
        <w:numPr>
          <w:ilvl w:val="0"/>
          <w:numId w:val="33"/>
        </w:num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EA426B">
        <w:rPr>
          <w:rFonts w:ascii="Arial Narrow" w:eastAsia="Times New Roman" w:hAnsi="Arial Narrow" w:cs="Times New Roman"/>
          <w:sz w:val="18"/>
          <w:szCs w:val="18"/>
          <w:lang w:eastAsia="pt-BR"/>
        </w:rPr>
        <w:t>Serviços gerais e limpeza urbana: 05 funcionários;</w:t>
      </w:r>
    </w:p>
    <w:p w14:paraId="0D3F15DC" w14:textId="77777777" w:rsidR="00EA426B" w:rsidRPr="00EA426B" w:rsidRDefault="00EA426B" w:rsidP="00EA426B">
      <w:pPr>
        <w:numPr>
          <w:ilvl w:val="0"/>
          <w:numId w:val="33"/>
        </w:num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EA426B">
        <w:rPr>
          <w:rFonts w:ascii="Arial Narrow" w:eastAsia="Times New Roman" w:hAnsi="Arial Narrow" w:cs="Times New Roman"/>
          <w:sz w:val="18"/>
          <w:szCs w:val="18"/>
          <w:lang w:eastAsia="pt-BR"/>
        </w:rPr>
        <w:t>Coordenadoria: 01 coordenador;</w:t>
      </w:r>
    </w:p>
    <w:p w14:paraId="48364009" w14:textId="77777777" w:rsidR="00EA426B" w:rsidRPr="00EA426B" w:rsidRDefault="00EA426B" w:rsidP="00EA426B">
      <w:pPr>
        <w:numPr>
          <w:ilvl w:val="0"/>
          <w:numId w:val="33"/>
        </w:num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EA426B">
        <w:rPr>
          <w:rFonts w:ascii="Arial Narrow" w:eastAsia="Times New Roman" w:hAnsi="Arial Narrow" w:cs="Times New Roman"/>
          <w:sz w:val="18"/>
          <w:szCs w:val="18"/>
          <w:lang w:eastAsia="pt-BR"/>
        </w:rPr>
        <w:t>Serviços administrativos: 01 funcionário.</w:t>
      </w:r>
    </w:p>
    <w:p w14:paraId="6443830F" w14:textId="77777777" w:rsidR="00EA426B" w:rsidRDefault="00EA426B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EA426B">
        <w:rPr>
          <w:rFonts w:ascii="Arial Narrow" w:eastAsia="Times New Roman" w:hAnsi="Arial Narrow" w:cs="Times New Roman"/>
          <w:sz w:val="18"/>
          <w:szCs w:val="18"/>
          <w:lang w:eastAsia="pt-BR"/>
        </w:rPr>
        <w:t>Total: 26 funcionários.</w:t>
      </w:r>
    </w:p>
    <w:p w14:paraId="0D07B34A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7B75D361" w14:textId="77777777" w:rsidR="00424A45" w:rsidRPr="002305E0" w:rsidRDefault="00424A45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22-Qual a data prevista para início da execução do objeto?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A execução terá início após a assinatura do contrato e emissão da respectiva ordem de serviço.</w:t>
      </w:r>
    </w:p>
    <w:p w14:paraId="723B2499" w14:textId="77777777" w:rsidR="00424A45" w:rsidRPr="002305E0" w:rsidRDefault="00424A45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23-A Administração adotará retenção por Conta Vinculada ou Fato Gerador?</w:t>
      </w:r>
    </w:p>
    <w:p w14:paraId="61F8053B" w14:textId="77777777" w:rsidR="004470CE" w:rsidRDefault="004470CE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Desculpa, não compreendi a que tipo de retenção você se refere</w:t>
      </w:r>
    </w:p>
    <w:p w14:paraId="02ED87D2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6D803F87" w14:textId="77777777" w:rsidR="004470CE" w:rsidRPr="002305E0" w:rsidRDefault="00AE0B91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24-</w:t>
      </w:r>
      <w:r w:rsidR="00BD4025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Q</w:t>
      </w:r>
      <w:r w:rsidR="004470CE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uanto à destinação final e transporte dos resíduos, questiona-se:</w:t>
      </w:r>
    </w:p>
    <w:p w14:paraId="6C121FBE" w14:textId="77777777" w:rsidR="004470CE" w:rsidRPr="002305E0" w:rsidRDefault="004470CE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Qual será a responsabilidade do contratado quanto à destinação final dos resíduos vegetais resultantes da roçada?</w:t>
      </w:r>
    </w:p>
    <w:p w14:paraId="0E58BCFA" w14:textId="77777777" w:rsidR="004470CE" w:rsidRPr="002305E0" w:rsidRDefault="004470CE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O edital prevê local específico para descarte fornecido pelo contratante ou caberá ao contratado providenciar a destinação final?</w:t>
      </w:r>
    </w:p>
    <w:p w14:paraId="7D568D85" w14:textId="77777777" w:rsidR="00AE0B91" w:rsidRDefault="004470CE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O transporte será de responsabilidade do contratado?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A CONTRATADA será responsável pelo recolhimento, transporte e destinação dos resíduos provenientes da execução dos serviços, observando as orientações da fiscalização e a legislação ambiental aplicável.</w:t>
      </w:r>
    </w:p>
    <w:p w14:paraId="7C802B30" w14:textId="77777777" w:rsidR="002305E0" w:rsidRPr="002305E0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5C05C4A6" w14:textId="77777777" w:rsidR="004470CE" w:rsidRPr="002305E0" w:rsidRDefault="00AE0B91" w:rsidP="002305E0">
      <w:pPr>
        <w:spacing w:after="0" w:line="240" w:lineRule="auto"/>
        <w:rPr>
          <w:rFonts w:ascii="Arial Narrow" w:eastAsia="Times New Roman" w:hAnsi="Arial Narrow" w:cs="Times New Roman"/>
          <w:b/>
          <w:i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25-</w:t>
      </w:r>
      <w:r w:rsidR="004470CE"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Nos locais de prestação dos serviços existem:</w:t>
      </w:r>
    </w:p>
    <w:p w14:paraId="64560A04" w14:textId="77777777" w:rsidR="00AE0B91" w:rsidRDefault="004470CE" w:rsidP="002305E0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a) espaço destinado à guarda de pertences dos colaboradores;</w:t>
      </w: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br/>
        <w:t>b) local apropriado para troca de uniformes;</w:t>
      </w: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br/>
        <w:t>c) área destinada para realização de refeições?</w:t>
      </w:r>
      <w:r w:rsidR="00AE0B91" w:rsidRPr="00AE0B91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Não há disponibilização permanente de estrutura específica pela Administração, cabendo à contratada providenciar os meios necessários para atendimento de seus colaboradores.</w:t>
      </w:r>
    </w:p>
    <w:p w14:paraId="53CB2301" w14:textId="77777777" w:rsidR="002305E0" w:rsidRPr="00AE0B91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330AB841" w14:textId="77777777" w:rsidR="00AE0B91" w:rsidRPr="00AE0B91" w:rsidRDefault="00AE0B91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26-</w:t>
      </w:r>
      <w:r w:rsidRPr="00AE0B91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Com relação ao preposto, questionamos:</w:t>
      </w:r>
    </w:p>
    <w:p w14:paraId="3D4B55C1" w14:textId="77777777" w:rsidR="00AE0B91" w:rsidRPr="00AE0B91" w:rsidRDefault="00AE0B91" w:rsidP="002305E0">
      <w:pPr>
        <w:spacing w:after="0" w:line="240" w:lineRule="auto"/>
        <w:ind w:left="708"/>
        <w:rPr>
          <w:rFonts w:ascii="Arial Narrow" w:eastAsia="Times New Roman" w:hAnsi="Arial Narrow" w:cs="Times New Roman"/>
          <w:i/>
          <w:sz w:val="18"/>
          <w:szCs w:val="18"/>
          <w:lang w:eastAsia="pt-BR"/>
        </w:rPr>
      </w:pPr>
      <w:r w:rsidRPr="00AE0B91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t>a) Se o preposto indicado deverá necessariamente possuir residência fixa no Município;</w:t>
      </w:r>
      <w:r w:rsidRPr="00AE0B91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Não.</w:t>
      </w:r>
    </w:p>
    <w:p w14:paraId="0E25932D" w14:textId="77777777" w:rsidR="002305E0" w:rsidRPr="002305E0" w:rsidRDefault="00AE0B91" w:rsidP="002305E0">
      <w:pPr>
        <w:spacing w:after="0" w:line="240" w:lineRule="auto"/>
        <w:ind w:left="708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AE0B91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t>b) Se há exigência de que o preposto permaneça em tempo integral no Município;</w:t>
      </w:r>
      <w:r w:rsidRPr="00AE0B91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Não.</w:t>
      </w:r>
      <w:r w:rsid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 </w:t>
      </w:r>
      <w:r w:rsidRPr="00AE0B91">
        <w:rPr>
          <w:rFonts w:ascii="Arial Narrow" w:eastAsia="Times New Roman" w:hAnsi="Arial Narrow" w:cs="Times New Roman"/>
          <w:sz w:val="18"/>
          <w:szCs w:val="18"/>
          <w:lang w:eastAsia="pt-BR"/>
        </w:rPr>
        <w:t>O comparecimento deverá ocorrer sempre que solicitado pela Administração.</w:t>
      </w:r>
    </w:p>
    <w:p w14:paraId="528BD274" w14:textId="77777777" w:rsidR="00AE0B91" w:rsidRDefault="00AE0B91" w:rsidP="002305E0">
      <w:pPr>
        <w:pStyle w:val="PargrafodaLista"/>
        <w:numPr>
          <w:ilvl w:val="0"/>
          <w:numId w:val="32"/>
        </w:numPr>
        <w:spacing w:after="0" w:line="240" w:lineRule="auto"/>
        <w:rPr>
          <w:rFonts w:ascii="Arial Narrow" w:eastAsia="Times New Roman" w:hAnsi="Arial Narrow" w:cs="Times New Roman"/>
          <w:i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i/>
          <w:sz w:val="18"/>
          <w:szCs w:val="18"/>
          <w:lang w:eastAsia="pt-BR"/>
        </w:rPr>
        <w:t>Se o preposto deverá atuar com dedicação exclusiva ao contrato;</w:t>
      </w:r>
    </w:p>
    <w:p w14:paraId="59159351" w14:textId="77777777" w:rsidR="002305E0" w:rsidRPr="002305E0" w:rsidRDefault="002305E0" w:rsidP="002305E0">
      <w:pPr>
        <w:spacing w:after="0" w:line="240" w:lineRule="auto"/>
        <w:ind w:firstLine="708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Não há exigência de dedicação exclusiva.</w:t>
      </w:r>
    </w:p>
    <w:p w14:paraId="2BC168D6" w14:textId="77777777" w:rsidR="005C0FBF" w:rsidRPr="002305E0" w:rsidRDefault="005C0FBF" w:rsidP="002305E0">
      <w:pPr>
        <w:pStyle w:val="PargrafodaLista"/>
        <w:spacing w:after="0" w:line="240" w:lineRule="auto"/>
        <w:rPr>
          <w:rFonts w:ascii="Arial Narrow" w:eastAsia="Times New Roman" w:hAnsi="Arial Narrow" w:cs="Times New Roman"/>
          <w:i/>
          <w:sz w:val="18"/>
          <w:szCs w:val="18"/>
          <w:lang w:eastAsia="pt-BR"/>
        </w:rPr>
      </w:pPr>
    </w:p>
    <w:p w14:paraId="35DFAE7D" w14:textId="77777777" w:rsidR="005C0FBF" w:rsidRPr="005C0FBF" w:rsidRDefault="002305E0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27-</w:t>
      </w:r>
      <w:r w:rsidR="005C0FBF" w:rsidRPr="005C0FBF">
        <w:rPr>
          <w:rFonts w:ascii="Arial Narrow" w:eastAsia="Times New Roman" w:hAnsi="Arial Narrow" w:cs="Times New Roman"/>
          <w:b/>
          <w:sz w:val="18"/>
          <w:szCs w:val="18"/>
          <w:lang w:eastAsia="pt-BR"/>
        </w:rPr>
        <w:t>Quais são, de forma objetiva, as atribuições, carga de disponibilidade e forma de acionamento esperadas do preposto pela Administração.</w:t>
      </w:r>
      <w:r w:rsidR="005C0FBF" w:rsidRPr="005C0FBF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O preposto será o representante da contratada perante a Administração, responsável pelo acompanhamento da execução contratual, atendimento das solicitações da fiscalização e adoção das providências necessárias ao cumprimento do contrato.</w:t>
      </w:r>
    </w:p>
    <w:p w14:paraId="6135B598" w14:textId="77777777" w:rsidR="00DD6283" w:rsidRPr="00EA426B" w:rsidRDefault="00DD6283" w:rsidP="00EA426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64846D4C" w14:textId="77777777" w:rsidR="007C0305" w:rsidRPr="002305E0" w:rsidRDefault="007C0305" w:rsidP="002305E0">
      <w:pPr>
        <w:spacing w:after="0" w:line="240" w:lineRule="auto"/>
        <w:rPr>
          <w:rFonts w:ascii="Arial Narrow" w:eastAsia="Times New Roman" w:hAnsi="Arial Narrow" w:cs="Times New Roman"/>
          <w:b/>
          <w:sz w:val="18"/>
          <w:szCs w:val="18"/>
          <w:lang w:eastAsia="pt-BR"/>
        </w:rPr>
      </w:pPr>
    </w:p>
    <w:p w14:paraId="4761D7B9" w14:textId="77777777" w:rsidR="00357F16" w:rsidRPr="002305E0" w:rsidRDefault="00357F16" w:rsidP="002305E0">
      <w:pPr>
        <w:spacing w:after="0" w:line="240" w:lineRule="auto"/>
        <w:rPr>
          <w:rFonts w:ascii="Arial Narrow" w:hAnsi="Arial Narrow"/>
          <w:sz w:val="18"/>
          <w:szCs w:val="18"/>
        </w:rPr>
      </w:pPr>
    </w:p>
    <w:p w14:paraId="0F9DA941" w14:textId="77777777" w:rsidR="00357F16" w:rsidRDefault="00357F16" w:rsidP="002305E0">
      <w:pPr>
        <w:spacing w:after="0" w:line="240" w:lineRule="auto"/>
        <w:jc w:val="right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Santa Bárbara do Sul/RS, 2</w:t>
      </w:r>
      <w:r w:rsidR="00EA426B">
        <w:rPr>
          <w:rFonts w:ascii="Arial Narrow" w:eastAsia="Times New Roman" w:hAnsi="Arial Narrow" w:cs="Times New Roman"/>
          <w:sz w:val="18"/>
          <w:szCs w:val="18"/>
          <w:lang w:eastAsia="pt-BR"/>
        </w:rPr>
        <w:t>3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 de junho de 2026.</w:t>
      </w:r>
    </w:p>
    <w:p w14:paraId="2E72DC4F" w14:textId="77777777" w:rsidR="00520726" w:rsidRPr="002305E0" w:rsidRDefault="00520726" w:rsidP="002305E0">
      <w:pPr>
        <w:spacing w:after="0" w:line="240" w:lineRule="auto"/>
        <w:jc w:val="right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077A974C" w14:textId="77777777" w:rsidR="00357F16" w:rsidRPr="002305E0" w:rsidRDefault="00357F16" w:rsidP="002305E0">
      <w:pPr>
        <w:spacing w:after="0" w:line="240" w:lineRule="auto"/>
        <w:jc w:val="right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050AF4DD" w14:textId="77777777" w:rsidR="00357F16" w:rsidRPr="002305E0" w:rsidRDefault="00357F16" w:rsidP="002305E0">
      <w:pPr>
        <w:spacing w:after="0" w:line="240" w:lineRule="auto"/>
        <w:jc w:val="right"/>
        <w:rPr>
          <w:rFonts w:ascii="Arial Narrow" w:eastAsia="Times New Roman" w:hAnsi="Arial Narrow" w:cs="Times New Roman"/>
          <w:sz w:val="18"/>
          <w:szCs w:val="18"/>
          <w:lang w:eastAsia="pt-BR"/>
        </w:rPr>
      </w:pPr>
    </w:p>
    <w:p w14:paraId="106062E2" w14:textId="77777777" w:rsidR="00357F16" w:rsidRPr="002305E0" w:rsidRDefault="00357F16" w:rsidP="002305E0">
      <w:pPr>
        <w:spacing w:after="0" w:line="240" w:lineRule="auto"/>
        <w:jc w:val="center"/>
        <w:rPr>
          <w:rFonts w:ascii="Arial Narrow" w:eastAsia="Times New Roman" w:hAnsi="Arial Narrow" w:cs="Times New Roman"/>
          <w:sz w:val="18"/>
          <w:szCs w:val="18"/>
          <w:lang w:eastAsia="pt-BR"/>
        </w:rPr>
      </w:pP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 xml:space="preserve">Setor de </w:t>
      </w:r>
      <w:r w:rsidR="00A30203"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t>Licitações</w:t>
      </w:r>
      <w:r w:rsidRPr="002305E0">
        <w:rPr>
          <w:rFonts w:ascii="Arial Narrow" w:eastAsia="Times New Roman" w:hAnsi="Arial Narrow" w:cs="Times New Roman"/>
          <w:sz w:val="18"/>
          <w:szCs w:val="18"/>
          <w:lang w:eastAsia="pt-BR"/>
        </w:rPr>
        <w:br/>
        <w:t>Município de Santa Bárbara do Sul/RS</w:t>
      </w:r>
    </w:p>
    <w:p w14:paraId="5CBE2C1A" w14:textId="77777777" w:rsidR="00357F16" w:rsidRPr="002305E0" w:rsidRDefault="00357F16" w:rsidP="002305E0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18"/>
          <w:szCs w:val="18"/>
        </w:rPr>
      </w:pPr>
    </w:p>
    <w:p w14:paraId="06AEBD89" w14:textId="77777777" w:rsidR="00357F16" w:rsidRPr="002305E0" w:rsidRDefault="00357F16" w:rsidP="002305E0">
      <w:pPr>
        <w:spacing w:after="0"/>
        <w:jc w:val="both"/>
        <w:rPr>
          <w:rFonts w:ascii="Arial Narrow" w:hAnsi="Arial Narrow"/>
          <w:sz w:val="18"/>
          <w:szCs w:val="18"/>
        </w:rPr>
      </w:pPr>
    </w:p>
    <w:sectPr w:rsidR="00357F16" w:rsidRPr="002305E0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67736" w14:textId="77777777" w:rsidR="00A45346" w:rsidRDefault="00A45346" w:rsidP="00357F16">
      <w:pPr>
        <w:spacing w:after="0" w:line="240" w:lineRule="auto"/>
      </w:pPr>
      <w:r>
        <w:separator/>
      </w:r>
    </w:p>
  </w:endnote>
  <w:endnote w:type="continuationSeparator" w:id="0">
    <w:p w14:paraId="269E562D" w14:textId="77777777" w:rsidR="00A45346" w:rsidRDefault="00A45346" w:rsidP="00357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1E6E9" w14:textId="77777777" w:rsidR="00A45346" w:rsidRDefault="00A45346" w:rsidP="00357F16">
      <w:pPr>
        <w:spacing w:after="0" w:line="240" w:lineRule="auto"/>
      </w:pPr>
      <w:r>
        <w:separator/>
      </w:r>
    </w:p>
  </w:footnote>
  <w:footnote w:type="continuationSeparator" w:id="0">
    <w:p w14:paraId="0ED1B13D" w14:textId="77777777" w:rsidR="00A45346" w:rsidRDefault="00A45346" w:rsidP="00357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641A1" w14:textId="77777777" w:rsidR="00357F16" w:rsidRDefault="00357F16" w:rsidP="00357F16">
    <w:pPr>
      <w:pStyle w:val="Cabealho"/>
      <w:jc w:val="center"/>
    </w:pPr>
    <w:r>
      <w:rPr>
        <w:noProof/>
      </w:rPr>
      <w:drawing>
        <wp:inline distT="0" distB="0" distL="0" distR="0" wp14:anchorId="1CC91E69" wp14:editId="6AA073D0">
          <wp:extent cx="3492500" cy="675005"/>
          <wp:effectExtent l="0" t="0" r="0" b="0"/>
          <wp:docPr id="1" name="Imagem 1" descr="C:\Users\nicol\AppData\Local\Microsoft\Windows\INetCache\Content.MSO\1B8DF765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nicol\AppData\Local\Microsoft\Windows\INetCache\Content.MSO\1B8DF765.t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134A3"/>
    <w:multiLevelType w:val="multilevel"/>
    <w:tmpl w:val="3390965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2F1272"/>
    <w:multiLevelType w:val="multilevel"/>
    <w:tmpl w:val="9C9696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385490"/>
    <w:multiLevelType w:val="multilevel"/>
    <w:tmpl w:val="CC323F5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B3A19"/>
    <w:multiLevelType w:val="multilevel"/>
    <w:tmpl w:val="24DC6CC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623E94"/>
    <w:multiLevelType w:val="multilevel"/>
    <w:tmpl w:val="EBFCBC8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893946"/>
    <w:multiLevelType w:val="multilevel"/>
    <w:tmpl w:val="CFBE48E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8353AA"/>
    <w:multiLevelType w:val="multilevel"/>
    <w:tmpl w:val="B922F0D0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95016"/>
    <w:multiLevelType w:val="multilevel"/>
    <w:tmpl w:val="5608D4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2006E5"/>
    <w:multiLevelType w:val="multilevel"/>
    <w:tmpl w:val="7EF4B3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D03FF4"/>
    <w:multiLevelType w:val="hybridMultilevel"/>
    <w:tmpl w:val="BA8ADC6C"/>
    <w:lvl w:ilvl="0" w:tplc="DEFC2E18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96702"/>
    <w:multiLevelType w:val="multilevel"/>
    <w:tmpl w:val="1792910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7237E3"/>
    <w:multiLevelType w:val="multilevel"/>
    <w:tmpl w:val="5A6C7C1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35037F"/>
    <w:multiLevelType w:val="multilevel"/>
    <w:tmpl w:val="8B0852AA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3E72D3"/>
    <w:multiLevelType w:val="hybridMultilevel"/>
    <w:tmpl w:val="D58CF628"/>
    <w:lvl w:ilvl="0" w:tplc="65C232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CA003E"/>
    <w:multiLevelType w:val="multilevel"/>
    <w:tmpl w:val="F3640C7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9E2AF9"/>
    <w:multiLevelType w:val="hybridMultilevel"/>
    <w:tmpl w:val="E1203388"/>
    <w:lvl w:ilvl="0" w:tplc="D592EED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2308A4"/>
    <w:multiLevelType w:val="multilevel"/>
    <w:tmpl w:val="3288DA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820ED"/>
    <w:multiLevelType w:val="multilevel"/>
    <w:tmpl w:val="BDF053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325C45"/>
    <w:multiLevelType w:val="hybridMultilevel"/>
    <w:tmpl w:val="5962740C"/>
    <w:lvl w:ilvl="0" w:tplc="04160017">
      <w:start w:val="3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2A007A5"/>
    <w:multiLevelType w:val="multilevel"/>
    <w:tmpl w:val="E9A28AA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CC3566"/>
    <w:multiLevelType w:val="multilevel"/>
    <w:tmpl w:val="6D26DD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A35F8"/>
    <w:multiLevelType w:val="multilevel"/>
    <w:tmpl w:val="5E58CD5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C423F2"/>
    <w:multiLevelType w:val="hybridMultilevel"/>
    <w:tmpl w:val="1688C6E2"/>
    <w:lvl w:ilvl="0" w:tplc="DDE8CA00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E042DE"/>
    <w:multiLevelType w:val="multilevel"/>
    <w:tmpl w:val="FA1246B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0F3529"/>
    <w:multiLevelType w:val="hybridMultilevel"/>
    <w:tmpl w:val="9236C8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D07AC3"/>
    <w:multiLevelType w:val="multilevel"/>
    <w:tmpl w:val="9F142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B6D1375"/>
    <w:multiLevelType w:val="multilevel"/>
    <w:tmpl w:val="34C02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3254DC"/>
    <w:multiLevelType w:val="multilevel"/>
    <w:tmpl w:val="825A5B9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166BDA"/>
    <w:multiLevelType w:val="multilevel"/>
    <w:tmpl w:val="D32E29E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1E0C1D"/>
    <w:multiLevelType w:val="multilevel"/>
    <w:tmpl w:val="B9684E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E74566"/>
    <w:multiLevelType w:val="multilevel"/>
    <w:tmpl w:val="54B05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443908"/>
    <w:multiLevelType w:val="multilevel"/>
    <w:tmpl w:val="69F67E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A54BAC"/>
    <w:multiLevelType w:val="multilevel"/>
    <w:tmpl w:val="ACA256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8722103">
    <w:abstractNumId w:val="25"/>
  </w:num>
  <w:num w:numId="2" w16cid:durableId="629172997">
    <w:abstractNumId w:val="15"/>
  </w:num>
  <w:num w:numId="3" w16cid:durableId="759450218">
    <w:abstractNumId w:val="9"/>
  </w:num>
  <w:num w:numId="4" w16cid:durableId="958881237">
    <w:abstractNumId w:val="1"/>
  </w:num>
  <w:num w:numId="5" w16cid:durableId="236522728">
    <w:abstractNumId w:val="20"/>
  </w:num>
  <w:num w:numId="6" w16cid:durableId="428547688">
    <w:abstractNumId w:val="26"/>
  </w:num>
  <w:num w:numId="7" w16cid:durableId="300158671">
    <w:abstractNumId w:val="13"/>
  </w:num>
  <w:num w:numId="8" w16cid:durableId="1377586585">
    <w:abstractNumId w:val="22"/>
  </w:num>
  <w:num w:numId="9" w16cid:durableId="1481531163">
    <w:abstractNumId w:val="29"/>
  </w:num>
  <w:num w:numId="10" w16cid:durableId="2095319950">
    <w:abstractNumId w:val="17"/>
  </w:num>
  <w:num w:numId="11" w16cid:durableId="2061435069">
    <w:abstractNumId w:val="24"/>
  </w:num>
  <w:num w:numId="12" w16cid:durableId="2112890475">
    <w:abstractNumId w:val="8"/>
  </w:num>
  <w:num w:numId="13" w16cid:durableId="1677879423">
    <w:abstractNumId w:val="27"/>
  </w:num>
  <w:num w:numId="14" w16cid:durableId="1877501369">
    <w:abstractNumId w:val="32"/>
  </w:num>
  <w:num w:numId="15" w16cid:durableId="1582986664">
    <w:abstractNumId w:val="0"/>
  </w:num>
  <w:num w:numId="16" w16cid:durableId="2024820118">
    <w:abstractNumId w:val="23"/>
  </w:num>
  <w:num w:numId="17" w16cid:durableId="1984193264">
    <w:abstractNumId w:val="7"/>
  </w:num>
  <w:num w:numId="18" w16cid:durableId="2138599632">
    <w:abstractNumId w:val="31"/>
  </w:num>
  <w:num w:numId="19" w16cid:durableId="15932233">
    <w:abstractNumId w:val="4"/>
  </w:num>
  <w:num w:numId="20" w16cid:durableId="1301498607">
    <w:abstractNumId w:val="16"/>
  </w:num>
  <w:num w:numId="21" w16cid:durableId="1409772119">
    <w:abstractNumId w:val="21"/>
  </w:num>
  <w:num w:numId="22" w16cid:durableId="31853606">
    <w:abstractNumId w:val="5"/>
  </w:num>
  <w:num w:numId="23" w16cid:durableId="169956443">
    <w:abstractNumId w:val="2"/>
  </w:num>
  <w:num w:numId="24" w16cid:durableId="1516725001">
    <w:abstractNumId w:val="3"/>
  </w:num>
  <w:num w:numId="25" w16cid:durableId="617833689">
    <w:abstractNumId w:val="11"/>
  </w:num>
  <w:num w:numId="26" w16cid:durableId="1552645450">
    <w:abstractNumId w:val="10"/>
  </w:num>
  <w:num w:numId="27" w16cid:durableId="2120025190">
    <w:abstractNumId w:val="19"/>
  </w:num>
  <w:num w:numId="28" w16cid:durableId="1404253996">
    <w:abstractNumId w:val="12"/>
  </w:num>
  <w:num w:numId="29" w16cid:durableId="318655307">
    <w:abstractNumId w:val="6"/>
  </w:num>
  <w:num w:numId="30" w16cid:durableId="2011712593">
    <w:abstractNumId w:val="28"/>
  </w:num>
  <w:num w:numId="31" w16cid:durableId="1101948535">
    <w:abstractNumId w:val="14"/>
  </w:num>
  <w:num w:numId="32" w16cid:durableId="862746223">
    <w:abstractNumId w:val="18"/>
  </w:num>
  <w:num w:numId="33" w16cid:durableId="204829375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F16"/>
    <w:rsid w:val="002305E0"/>
    <w:rsid w:val="002D5B70"/>
    <w:rsid w:val="00357F16"/>
    <w:rsid w:val="00424A45"/>
    <w:rsid w:val="00435CEF"/>
    <w:rsid w:val="004470CE"/>
    <w:rsid w:val="00520726"/>
    <w:rsid w:val="005C0FBF"/>
    <w:rsid w:val="007C0305"/>
    <w:rsid w:val="008906F9"/>
    <w:rsid w:val="00915F3D"/>
    <w:rsid w:val="00A30203"/>
    <w:rsid w:val="00A40D33"/>
    <w:rsid w:val="00A45346"/>
    <w:rsid w:val="00AE0B91"/>
    <w:rsid w:val="00B01719"/>
    <w:rsid w:val="00B64838"/>
    <w:rsid w:val="00BD4025"/>
    <w:rsid w:val="00DD6283"/>
    <w:rsid w:val="00EA426B"/>
    <w:rsid w:val="00F5379E"/>
    <w:rsid w:val="00FD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7DBA8"/>
  <w15:chartTrackingRefBased/>
  <w15:docId w15:val="{1EDF45C1-6EA4-4AE1-BB64-0A91B2A6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35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35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7F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7F16"/>
  </w:style>
  <w:style w:type="paragraph" w:styleId="Rodap">
    <w:name w:val="footer"/>
    <w:basedOn w:val="Normal"/>
    <w:link w:val="RodapChar"/>
    <w:uiPriority w:val="99"/>
    <w:unhideWhenUsed/>
    <w:rsid w:val="00357F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7F16"/>
  </w:style>
  <w:style w:type="paragraph" w:styleId="PargrafodaLista">
    <w:name w:val="List Paragraph"/>
    <w:basedOn w:val="Normal"/>
    <w:uiPriority w:val="34"/>
    <w:qFormat/>
    <w:rsid w:val="008906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C030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03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ntabarbaradosul.rs.gov.br/site/licitacoes/51983-pregao-el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ntabarbaradosul.rs.gov.br/site/licitacoes/51983-pregao-el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zenda@santabarbaradosu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1759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Nicollas Lima Vargas</dc:creator>
  <cp:keywords/>
  <dc:description/>
  <cp:lastModifiedBy>licitacao</cp:lastModifiedBy>
  <cp:revision>2</cp:revision>
  <dcterms:created xsi:type="dcterms:W3CDTF">2026-07-01T14:18:00Z</dcterms:created>
  <dcterms:modified xsi:type="dcterms:W3CDTF">2026-07-01T14:18:00Z</dcterms:modified>
</cp:coreProperties>
</file>