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E8EAD" w14:textId="77777777" w:rsidR="004D0DD0" w:rsidRDefault="004D0DD0">
      <w:pPr>
        <w:rPr>
          <w:rFonts w:ascii="Arial Narrow" w:hAnsi="Arial Narrow" w:cs="Gadugi"/>
          <w:sz w:val="18"/>
          <w:szCs w:val="18"/>
        </w:rPr>
      </w:pPr>
    </w:p>
    <w:p w14:paraId="47843F04" w14:textId="77777777" w:rsidR="004D0DD0" w:rsidRDefault="00B97D26">
      <w:pPr>
        <w:jc w:val="center"/>
        <w:rPr>
          <w:rFonts w:ascii="Arial Narrow" w:hAnsi="Arial Narrow" w:cs="Gadugi"/>
          <w:sz w:val="18"/>
          <w:szCs w:val="18"/>
        </w:rPr>
      </w:pPr>
      <w:r>
        <w:rPr>
          <w:rFonts w:ascii="Arial Narrow" w:hAnsi="Arial Narrow" w:cs="Gadugi"/>
          <w:noProof/>
          <w:sz w:val="18"/>
          <w:szCs w:val="18"/>
        </w:rPr>
        <mc:AlternateContent>
          <mc:Choice Requires="wps">
            <w:drawing>
              <wp:anchor distT="31750" distB="77470" distL="54610" distR="54610" simplePos="0" relativeHeight="83" behindDoc="0" locked="0" layoutInCell="1" allowOverlap="1" wp14:anchorId="1D9D525E" wp14:editId="376D9AD1">
                <wp:simplePos x="0" y="0"/>
                <wp:positionH relativeFrom="column">
                  <wp:posOffset>525780</wp:posOffset>
                </wp:positionH>
                <wp:positionV relativeFrom="paragraph">
                  <wp:posOffset>126365</wp:posOffset>
                </wp:positionV>
                <wp:extent cx="5143500" cy="3916680"/>
                <wp:effectExtent l="54610" t="31750" r="54610" b="77470"/>
                <wp:wrapNone/>
                <wp:docPr id="1" name="Forma1"/>
                <wp:cNvGraphicFramePr/>
                <a:graphic xmlns:a="http://schemas.openxmlformats.org/drawingml/2006/main">
                  <a:graphicData uri="http://schemas.microsoft.com/office/word/2010/wordprocessingShape">
                    <wps:wsp>
                      <wps:cNvSpPr/>
                      <wps:spPr>
                        <a:xfrm>
                          <a:off x="0" y="0"/>
                          <a:ext cx="5143680" cy="3916800"/>
                        </a:xfrm>
                        <a:prstGeom prst="rect">
                          <a:avLst/>
                        </a:prstGeom>
                        <a:noFill/>
                        <a:ln w="28575">
                          <a:solidFill>
                            <a:srgbClr val="4A7EBB"/>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xmlns:pic="http://schemas.openxmlformats.org/drawingml/2006/picture">
            <w:pict>
              <v:rect id="shape_0" stroked="t" o:allowincell="f" style="position:absolute;margin-left:41.4pt;margin-top:9.95pt;width:404.95pt;height:308.35pt;mso-wrap-style:none;v-text-anchor:middle" wp14:anchorId="37AB61CF">
                <v:fill o:detectmouseclick="t" on="false"/>
                <v:stroke color="#4a7ebb" weight="28440" joinstyle="round" endcap="flat"/>
                <v:shadow on="t" obscured="f" color="black"/>
                <w10:wrap type="none"/>
              </v:rect>
            </w:pict>
          </mc:Fallback>
        </mc:AlternateContent>
      </w:r>
    </w:p>
    <w:p w14:paraId="377250D3" w14:textId="77777777" w:rsidR="004D0DD0" w:rsidRDefault="004D0DD0">
      <w:pPr>
        <w:rPr>
          <w:rFonts w:ascii="Arial Narrow" w:hAnsi="Arial Narrow" w:cs="Gadugi"/>
          <w:sz w:val="18"/>
          <w:szCs w:val="18"/>
        </w:rPr>
      </w:pPr>
    </w:p>
    <w:p w14:paraId="3793765C" w14:textId="77777777" w:rsidR="004D0DD0" w:rsidRDefault="00B97D26">
      <w:pPr>
        <w:jc w:val="center"/>
        <w:rPr>
          <w:rFonts w:ascii="Arial Narrow" w:hAnsi="Arial Narrow" w:cs="Gadugi"/>
          <w:b/>
          <w:bCs/>
          <w:color w:val="000000" w:themeColor="text1"/>
          <w:sz w:val="18"/>
          <w:szCs w:val="18"/>
          <w:u w:val="single"/>
        </w:rPr>
      </w:pPr>
      <w:r>
        <w:rPr>
          <w:rFonts w:ascii="Arial Narrow" w:hAnsi="Arial Narrow" w:cs="Gadugi"/>
          <w:b/>
          <w:bCs/>
          <w:color w:val="000000" w:themeColor="text1"/>
          <w:sz w:val="18"/>
          <w:szCs w:val="18"/>
          <w:u w:val="single"/>
        </w:rPr>
        <w:t>PREGÃO ELETRÔNICO Nº 32/2026</w:t>
      </w:r>
    </w:p>
    <w:p w14:paraId="2F307ABE" w14:textId="77777777" w:rsidR="004D0DD0" w:rsidRDefault="00B97D26">
      <w:pPr>
        <w:jc w:val="center"/>
        <w:rPr>
          <w:rFonts w:ascii="Arial Narrow" w:hAnsi="Arial Narrow" w:cs="Gadugi"/>
          <w:sz w:val="18"/>
          <w:szCs w:val="18"/>
        </w:rPr>
      </w:pPr>
      <w:r>
        <w:rPr>
          <w:rFonts w:ascii="Arial Narrow" w:hAnsi="Arial Narrow" w:cs="Gadugi"/>
          <w:b/>
          <w:bCs/>
          <w:color w:val="000000" w:themeColor="text1"/>
          <w:sz w:val="18"/>
          <w:szCs w:val="18"/>
          <w:u w:val="single"/>
        </w:rPr>
        <w:t>REGISTRO DE PREÇOS Nº 25/2026</w:t>
      </w:r>
    </w:p>
    <w:p w14:paraId="71E1A443" w14:textId="77777777" w:rsidR="004D0DD0" w:rsidRDefault="004D0DD0">
      <w:pPr>
        <w:rPr>
          <w:rFonts w:ascii="Arial Narrow" w:hAnsi="Arial Narrow" w:cs="Gadugi"/>
          <w:sz w:val="18"/>
          <w:szCs w:val="18"/>
        </w:rPr>
      </w:pPr>
    </w:p>
    <w:p w14:paraId="786784FD" w14:textId="77777777" w:rsidR="004D0DD0" w:rsidRDefault="00B97D26">
      <w:pPr>
        <w:jc w:val="center"/>
        <w:rPr>
          <w:rFonts w:ascii="Arial Narrow" w:hAnsi="Arial Narrow" w:cs="Gadugi"/>
          <w:sz w:val="18"/>
          <w:szCs w:val="18"/>
        </w:rPr>
      </w:pPr>
      <w:r>
        <w:rPr>
          <w:rFonts w:ascii="Arial Narrow" w:hAnsi="Arial Narrow" w:cs="Gadugi"/>
          <w:b/>
          <w:bCs/>
          <w:color w:val="000000" w:themeColor="text1"/>
          <w:sz w:val="18"/>
          <w:szCs w:val="18"/>
        </w:rPr>
        <w:t>OBJETO</w:t>
      </w:r>
    </w:p>
    <w:p w14:paraId="3665D86B" w14:textId="77777777" w:rsidR="004D0DD0" w:rsidRDefault="00B97D26">
      <w:pPr>
        <w:ind w:left="1276" w:right="851"/>
        <w:jc w:val="center"/>
        <w:rPr>
          <w:rFonts w:ascii="Arial Narrow" w:hAnsi="Arial Narrow" w:cs="Gadugi"/>
          <w:sz w:val="18"/>
          <w:szCs w:val="18"/>
        </w:rPr>
      </w:pPr>
      <w:bookmarkStart w:id="0" w:name="_Hlk231890260"/>
      <w:bookmarkStart w:id="1" w:name="_Hlk231890644"/>
      <w:r>
        <w:rPr>
          <w:rFonts w:ascii="Arial Narrow" w:hAnsi="Arial Narrow" w:cs="Gadugi"/>
          <w:color w:val="000000" w:themeColor="text1"/>
          <w:sz w:val="18"/>
          <w:szCs w:val="18"/>
        </w:rPr>
        <w:t>Registro de Preço para Contratação eventual e futura de empresa especializada na manutenção preventiva e corretiva de motocicletas, veículos leves, utilitários e pesados, com fornecimento de peças e serviços mecânicos, utilizando o sistema TRAZ VALOR</w:t>
      </w:r>
      <w:bookmarkEnd w:id="0"/>
      <w:r>
        <w:rPr>
          <w:rFonts w:ascii="Arial Narrow" w:hAnsi="Arial Narrow" w:cs="Gadugi"/>
          <w:color w:val="000000" w:themeColor="text1"/>
          <w:sz w:val="18"/>
          <w:szCs w:val="18"/>
        </w:rPr>
        <w:t>.</w:t>
      </w:r>
      <w:bookmarkEnd w:id="1"/>
    </w:p>
    <w:p w14:paraId="7C2C5A1B" w14:textId="77777777" w:rsidR="004D0DD0" w:rsidRDefault="004D0DD0">
      <w:pPr>
        <w:rPr>
          <w:rFonts w:ascii="Arial Narrow" w:hAnsi="Arial Narrow" w:cs="Gadugi"/>
          <w:sz w:val="18"/>
          <w:szCs w:val="18"/>
        </w:rPr>
      </w:pPr>
    </w:p>
    <w:p w14:paraId="4C89CAD3" w14:textId="77777777" w:rsidR="004D0DD0" w:rsidRDefault="00B97D26">
      <w:pPr>
        <w:jc w:val="center"/>
        <w:rPr>
          <w:rFonts w:ascii="Arial Narrow" w:hAnsi="Arial Narrow" w:cs="Gadugi"/>
          <w:sz w:val="18"/>
          <w:szCs w:val="18"/>
        </w:rPr>
      </w:pPr>
      <w:r>
        <w:rPr>
          <w:rFonts w:ascii="Arial Narrow" w:hAnsi="Arial Narrow" w:cs="Gadugi"/>
          <w:b/>
          <w:bCs/>
          <w:color w:val="000000" w:themeColor="text1"/>
          <w:sz w:val="18"/>
          <w:szCs w:val="18"/>
        </w:rPr>
        <w:t>VALOR TOTAL DA CONTRATAÇÃO</w:t>
      </w:r>
    </w:p>
    <w:p w14:paraId="5D36D4CC" w14:textId="77777777" w:rsidR="004D0DD0" w:rsidRDefault="00B97D26">
      <w:pPr>
        <w:jc w:val="center"/>
        <w:rPr>
          <w:rFonts w:ascii="Arial Narrow" w:hAnsi="Arial Narrow" w:cs="Gadugi"/>
          <w:b/>
          <w:bCs/>
          <w:color w:val="000000" w:themeColor="text1"/>
          <w:sz w:val="18"/>
          <w:szCs w:val="18"/>
        </w:rPr>
      </w:pPr>
      <w:r>
        <w:rPr>
          <w:rFonts w:ascii="Arial Narrow" w:hAnsi="Arial Narrow" w:cs="Gadugi"/>
          <w:b/>
          <w:bCs/>
          <w:color w:val="000000" w:themeColor="text1"/>
          <w:sz w:val="18"/>
          <w:szCs w:val="18"/>
        </w:rPr>
        <w:t>R$ R$ 4.447.291,21</w:t>
      </w:r>
    </w:p>
    <w:p w14:paraId="1B8E6F47" w14:textId="77777777" w:rsidR="004D0DD0" w:rsidRDefault="004D0DD0">
      <w:pPr>
        <w:jc w:val="center"/>
        <w:rPr>
          <w:rFonts w:ascii="Arial Narrow" w:hAnsi="Arial Narrow" w:cs="Gadugi"/>
          <w:b/>
          <w:bCs/>
          <w:color w:val="000000" w:themeColor="text1"/>
          <w:sz w:val="18"/>
          <w:szCs w:val="18"/>
        </w:rPr>
      </w:pPr>
    </w:p>
    <w:p w14:paraId="424FB01D" w14:textId="77777777" w:rsidR="004D0DD0" w:rsidRDefault="00B97D26">
      <w:pPr>
        <w:jc w:val="center"/>
        <w:rPr>
          <w:rFonts w:ascii="Arial Narrow" w:hAnsi="Arial Narrow" w:cs="Gadugi"/>
          <w:sz w:val="18"/>
          <w:szCs w:val="18"/>
        </w:rPr>
      </w:pPr>
      <w:r>
        <w:rPr>
          <w:rFonts w:ascii="Arial Narrow" w:hAnsi="Arial Narrow" w:cs="Gadugi"/>
          <w:b/>
          <w:bCs/>
          <w:color w:val="000000" w:themeColor="text1"/>
          <w:sz w:val="18"/>
          <w:szCs w:val="18"/>
        </w:rPr>
        <w:t>DATA DA SESSÃO PÚBLICA</w:t>
      </w:r>
    </w:p>
    <w:p w14:paraId="062420A8" w14:textId="77DB3871" w:rsidR="004D0DD0" w:rsidRDefault="00B97D26">
      <w:pPr>
        <w:jc w:val="center"/>
        <w:rPr>
          <w:rFonts w:ascii="Arial Narrow" w:hAnsi="Arial Narrow" w:cs="Gadugi"/>
          <w:sz w:val="18"/>
          <w:szCs w:val="18"/>
        </w:rPr>
      </w:pPr>
      <w:r>
        <w:rPr>
          <w:rFonts w:ascii="Arial Narrow" w:hAnsi="Arial Narrow" w:cs="Gadugi"/>
          <w:b/>
          <w:bCs/>
          <w:color w:val="000000" w:themeColor="text1"/>
          <w:sz w:val="18"/>
          <w:szCs w:val="18"/>
          <w:highlight w:val="yellow"/>
        </w:rPr>
        <w:t>1</w:t>
      </w:r>
      <w:r w:rsidR="00DD1081">
        <w:rPr>
          <w:rFonts w:ascii="Arial Narrow" w:hAnsi="Arial Narrow" w:cs="Gadugi"/>
          <w:b/>
          <w:bCs/>
          <w:color w:val="000000" w:themeColor="text1"/>
          <w:sz w:val="18"/>
          <w:szCs w:val="18"/>
          <w:highlight w:val="yellow"/>
        </w:rPr>
        <w:t>6</w:t>
      </w:r>
      <w:r>
        <w:rPr>
          <w:rFonts w:ascii="Arial Narrow" w:hAnsi="Arial Narrow" w:cs="Gadugi"/>
          <w:b/>
          <w:bCs/>
          <w:color w:val="000000" w:themeColor="text1"/>
          <w:sz w:val="18"/>
          <w:szCs w:val="18"/>
          <w:highlight w:val="yellow"/>
        </w:rPr>
        <w:t xml:space="preserve">/07/2026 </w:t>
      </w:r>
      <w:r>
        <w:rPr>
          <w:rFonts w:ascii="Arial Narrow" w:hAnsi="Arial Narrow" w:cs="Gadugi"/>
          <w:color w:val="000000" w:themeColor="text1"/>
          <w:sz w:val="18"/>
          <w:szCs w:val="18"/>
          <w:highlight w:val="yellow"/>
        </w:rPr>
        <w:t xml:space="preserve">às </w:t>
      </w:r>
      <w:r>
        <w:rPr>
          <w:rFonts w:ascii="Arial Narrow" w:hAnsi="Arial Narrow" w:cs="Gadugi"/>
          <w:b/>
          <w:bCs/>
          <w:color w:val="000000" w:themeColor="text1"/>
          <w:sz w:val="18"/>
          <w:szCs w:val="18"/>
          <w:highlight w:val="yellow"/>
        </w:rPr>
        <w:t>08h (horário de Brasília)</w:t>
      </w:r>
    </w:p>
    <w:p w14:paraId="33057186" w14:textId="77777777" w:rsidR="004D0DD0" w:rsidRDefault="004D0DD0">
      <w:pPr>
        <w:rPr>
          <w:rFonts w:ascii="Arial Narrow" w:hAnsi="Arial Narrow" w:cs="Gadugi"/>
          <w:sz w:val="18"/>
          <w:szCs w:val="18"/>
        </w:rPr>
      </w:pPr>
    </w:p>
    <w:p w14:paraId="72E0E6C3" w14:textId="77777777" w:rsidR="004D0DD0" w:rsidRDefault="00B97D26">
      <w:pPr>
        <w:jc w:val="center"/>
        <w:rPr>
          <w:rFonts w:ascii="Arial Narrow" w:hAnsi="Arial Narrow" w:cs="Gadugi"/>
          <w:sz w:val="18"/>
          <w:szCs w:val="18"/>
        </w:rPr>
      </w:pPr>
      <w:r>
        <w:rPr>
          <w:rFonts w:ascii="Arial Narrow" w:hAnsi="Arial Narrow" w:cs="Gadugi"/>
          <w:b/>
          <w:bCs/>
          <w:caps/>
          <w:color w:val="000000" w:themeColor="text1"/>
          <w:sz w:val="18"/>
          <w:szCs w:val="18"/>
        </w:rPr>
        <w:t>Critério de Julgamento:</w:t>
      </w:r>
    </w:p>
    <w:p w14:paraId="3901B2D0" w14:textId="77777777" w:rsidR="004D0DD0" w:rsidRDefault="00B97D26">
      <w:pPr>
        <w:jc w:val="center"/>
        <w:rPr>
          <w:rFonts w:ascii="Arial Narrow" w:hAnsi="Arial Narrow" w:cs="Gadugi"/>
          <w:sz w:val="18"/>
          <w:szCs w:val="18"/>
        </w:rPr>
      </w:pPr>
      <w:r>
        <w:rPr>
          <w:rFonts w:ascii="Arial Narrow" w:hAnsi="Arial Narrow" w:cs="Gadugi"/>
          <w:color w:val="000000" w:themeColor="text1"/>
          <w:sz w:val="18"/>
          <w:szCs w:val="18"/>
        </w:rPr>
        <w:t>MAIOR PERCENTUAL DE DESCONTO</w:t>
      </w:r>
    </w:p>
    <w:p w14:paraId="1135A5AA" w14:textId="77777777" w:rsidR="004D0DD0" w:rsidRDefault="004D0DD0">
      <w:pPr>
        <w:rPr>
          <w:rFonts w:ascii="Arial Narrow" w:hAnsi="Arial Narrow" w:cs="Gadugi"/>
          <w:sz w:val="18"/>
          <w:szCs w:val="18"/>
        </w:rPr>
      </w:pPr>
    </w:p>
    <w:p w14:paraId="522124E7" w14:textId="77777777" w:rsidR="004D0DD0" w:rsidRDefault="00B97D26">
      <w:pPr>
        <w:jc w:val="center"/>
        <w:rPr>
          <w:rFonts w:ascii="Arial Narrow" w:hAnsi="Arial Narrow" w:cs="Gadugi"/>
          <w:sz w:val="18"/>
          <w:szCs w:val="18"/>
        </w:rPr>
      </w:pPr>
      <w:r>
        <w:rPr>
          <w:rFonts w:ascii="Arial Narrow" w:hAnsi="Arial Narrow" w:cs="Gadugi"/>
          <w:b/>
          <w:bCs/>
          <w:caps/>
          <w:color w:val="000000" w:themeColor="text1"/>
          <w:sz w:val="18"/>
          <w:szCs w:val="18"/>
        </w:rPr>
        <w:t>Modo de disputa:</w:t>
      </w:r>
    </w:p>
    <w:p w14:paraId="5C9189F5" w14:textId="77777777" w:rsidR="004D0DD0" w:rsidRDefault="00B97D26">
      <w:pPr>
        <w:jc w:val="center"/>
        <w:rPr>
          <w:rFonts w:ascii="Arial Narrow" w:hAnsi="Arial Narrow" w:cs="Gadugi"/>
          <w:sz w:val="18"/>
          <w:szCs w:val="18"/>
        </w:rPr>
      </w:pPr>
      <w:r>
        <w:rPr>
          <w:rFonts w:ascii="Arial Narrow" w:hAnsi="Arial Narrow" w:cs="Gadugi"/>
          <w:color w:val="000000" w:themeColor="text1"/>
          <w:sz w:val="18"/>
          <w:szCs w:val="18"/>
        </w:rPr>
        <w:t>Aberto</w:t>
      </w:r>
    </w:p>
    <w:p w14:paraId="56666640" w14:textId="77777777" w:rsidR="004D0DD0" w:rsidRDefault="004D0DD0">
      <w:pPr>
        <w:rPr>
          <w:rFonts w:ascii="Arial Narrow" w:hAnsi="Arial Narrow" w:cs="Gadugi"/>
          <w:sz w:val="18"/>
          <w:szCs w:val="18"/>
        </w:rPr>
      </w:pPr>
    </w:p>
    <w:p w14:paraId="316D94D2" w14:textId="77777777" w:rsidR="004D0DD0" w:rsidRDefault="00B97D26">
      <w:pPr>
        <w:jc w:val="center"/>
        <w:rPr>
          <w:rFonts w:ascii="Arial Narrow" w:hAnsi="Arial Narrow" w:cs="Gadugi"/>
          <w:sz w:val="18"/>
          <w:szCs w:val="18"/>
        </w:rPr>
      </w:pPr>
      <w:r>
        <w:rPr>
          <w:rFonts w:ascii="Arial Narrow" w:hAnsi="Arial Narrow" w:cs="Gadugi"/>
          <w:b/>
          <w:bCs/>
          <w:sz w:val="18"/>
          <w:szCs w:val="18"/>
        </w:rPr>
        <w:t>PLATAFORMA:</w:t>
      </w:r>
    </w:p>
    <w:p w14:paraId="53F30186" w14:textId="77777777" w:rsidR="004D0DD0" w:rsidRDefault="0050022F">
      <w:pPr>
        <w:jc w:val="center"/>
        <w:rPr>
          <w:rFonts w:ascii="Arial Narrow" w:hAnsi="Arial Narrow" w:cs="Gadugi"/>
          <w:sz w:val="18"/>
          <w:szCs w:val="18"/>
        </w:rPr>
      </w:pPr>
      <w:hyperlink r:id="rId11" w:tooltip="https://pregaobanrisul.com.br/">
        <w:r w:rsidR="00B97D26">
          <w:rPr>
            <w:rFonts w:ascii="Arial Narrow" w:hAnsi="Arial Narrow" w:cs="Gadugi"/>
            <w:color w:val="0000FF"/>
            <w:sz w:val="18"/>
            <w:szCs w:val="18"/>
            <w:u w:val="single"/>
          </w:rPr>
          <w:t>https://pregaobanrisul.com.br/</w:t>
        </w:r>
      </w:hyperlink>
    </w:p>
    <w:p w14:paraId="2C8E453A" w14:textId="77777777" w:rsidR="004D0DD0" w:rsidRDefault="004D0DD0">
      <w:pPr>
        <w:jc w:val="center"/>
        <w:rPr>
          <w:rFonts w:ascii="Arial Narrow" w:hAnsi="Arial Narrow" w:cs="Gadugi"/>
          <w:sz w:val="18"/>
          <w:szCs w:val="18"/>
        </w:rPr>
      </w:pPr>
    </w:p>
    <w:p w14:paraId="690289D9" w14:textId="77777777" w:rsidR="004D0DD0" w:rsidRDefault="00B97D26">
      <w:pPr>
        <w:jc w:val="center"/>
        <w:rPr>
          <w:rFonts w:ascii="Arial Narrow" w:hAnsi="Arial Narrow" w:cs="Gadugi"/>
          <w:sz w:val="18"/>
          <w:szCs w:val="18"/>
        </w:rPr>
      </w:pPr>
      <w:r>
        <w:rPr>
          <w:rFonts w:ascii="Arial Narrow" w:hAnsi="Arial Narrow" w:cs="Gadugi"/>
          <w:b/>
          <w:bCs/>
          <w:sz w:val="18"/>
          <w:szCs w:val="18"/>
        </w:rPr>
        <w:t xml:space="preserve">PREGOEIRA </w:t>
      </w:r>
    </w:p>
    <w:p w14:paraId="216F4A7C" w14:textId="77777777" w:rsidR="004D0DD0" w:rsidRDefault="00B97D26">
      <w:pPr>
        <w:jc w:val="center"/>
        <w:rPr>
          <w:rFonts w:ascii="Arial Narrow" w:hAnsi="Arial Narrow" w:cs="Gadugi"/>
          <w:sz w:val="18"/>
          <w:szCs w:val="18"/>
        </w:rPr>
      </w:pPr>
      <w:r>
        <w:rPr>
          <w:rFonts w:ascii="Arial Narrow" w:hAnsi="Arial Narrow" w:cs="Gadugi"/>
          <w:sz w:val="18"/>
          <w:szCs w:val="18"/>
        </w:rPr>
        <w:t>VIVIAN LIMA VARGAS</w:t>
      </w:r>
    </w:p>
    <w:p w14:paraId="45894C2A" w14:textId="77777777" w:rsidR="004D0DD0" w:rsidRDefault="004D0DD0">
      <w:pPr>
        <w:rPr>
          <w:rFonts w:ascii="Arial Narrow" w:hAnsi="Arial Narrow" w:cs="Gadugi"/>
          <w:sz w:val="18"/>
          <w:szCs w:val="18"/>
        </w:rPr>
      </w:pPr>
    </w:p>
    <w:p w14:paraId="3F3BCE49" w14:textId="77777777" w:rsidR="004D0DD0" w:rsidRDefault="00B97D26">
      <w:pPr>
        <w:jc w:val="center"/>
        <w:rPr>
          <w:rFonts w:ascii="Arial Narrow" w:hAnsi="Arial Narrow" w:cs="Gadugi"/>
          <w:sz w:val="18"/>
          <w:szCs w:val="18"/>
        </w:rPr>
      </w:pPr>
      <w:r>
        <w:rPr>
          <w:rFonts w:ascii="Arial Narrow" w:hAnsi="Arial Narrow" w:cs="Gadugi"/>
          <w:b/>
          <w:bCs/>
          <w:color w:val="000000" w:themeColor="text1"/>
          <w:sz w:val="18"/>
          <w:szCs w:val="18"/>
        </w:rPr>
        <w:t>TRATAMENTO ME/EPP/EQUIPARADAS</w:t>
      </w:r>
    </w:p>
    <w:p w14:paraId="746596FD" w14:textId="77777777" w:rsidR="004D0DD0" w:rsidRDefault="00B97D26">
      <w:pPr>
        <w:jc w:val="center"/>
        <w:rPr>
          <w:rFonts w:ascii="Arial Narrow" w:hAnsi="Arial Narrow" w:cs="Gadugi"/>
          <w:color w:val="000000" w:themeColor="text1"/>
          <w:sz w:val="18"/>
          <w:szCs w:val="18"/>
        </w:rPr>
      </w:pPr>
      <w:r>
        <w:rPr>
          <w:rFonts w:ascii="Arial Narrow" w:hAnsi="Arial Narrow" w:cs="Gadugi"/>
          <w:color w:val="000000" w:themeColor="text1"/>
          <w:sz w:val="18"/>
          <w:szCs w:val="18"/>
        </w:rPr>
        <w:t>Tratamento Diferenciado</w:t>
      </w:r>
    </w:p>
    <w:p w14:paraId="785E6B42" w14:textId="77777777" w:rsidR="004D0DD0" w:rsidRDefault="004D0DD0">
      <w:pPr>
        <w:rPr>
          <w:rFonts w:ascii="Arial Narrow" w:hAnsi="Arial Narrow" w:cs="Gadugi"/>
          <w:b/>
          <w:bCs/>
          <w:color w:val="000000"/>
          <w:sz w:val="18"/>
          <w:szCs w:val="18"/>
        </w:rPr>
      </w:pPr>
    </w:p>
    <w:p w14:paraId="5945ACD9" w14:textId="77777777" w:rsidR="004D0DD0" w:rsidRDefault="004D0DD0">
      <w:pPr>
        <w:rPr>
          <w:rFonts w:ascii="Arial Narrow" w:hAnsi="Arial Narrow" w:cs="Gadugi"/>
          <w:b/>
          <w:bCs/>
          <w:color w:val="000000"/>
          <w:sz w:val="18"/>
          <w:szCs w:val="18"/>
        </w:rPr>
      </w:pPr>
    </w:p>
    <w:p w14:paraId="6104F3FF" w14:textId="77777777" w:rsidR="004D0DD0" w:rsidRDefault="00B97D26">
      <w:pPr>
        <w:ind w:firstLine="567"/>
        <w:jc w:val="center"/>
        <w:rPr>
          <w:rFonts w:ascii="Arial Narrow" w:hAnsi="Arial Narrow" w:cs="Gadugi"/>
          <w:b/>
          <w:bCs/>
          <w:color w:val="000000"/>
          <w:sz w:val="18"/>
          <w:szCs w:val="18"/>
        </w:rPr>
      </w:pPr>
      <w:r>
        <w:rPr>
          <w:rFonts w:ascii="Arial Narrow" w:hAnsi="Arial Narrow" w:cs="Gadugi"/>
          <w:b/>
          <w:color w:val="000000"/>
          <w:sz w:val="18"/>
          <w:szCs w:val="18"/>
        </w:rPr>
        <w:t>PREFEITURA MUNICIPAL DE SANTA BÁRBARA DO SUL/RS</w:t>
      </w:r>
    </w:p>
    <w:p w14:paraId="16115E72" w14:textId="77777777" w:rsidR="004D0DD0" w:rsidRDefault="00B97D26">
      <w:pPr>
        <w:ind w:firstLine="567"/>
        <w:jc w:val="center"/>
        <w:rPr>
          <w:rFonts w:ascii="Arial Narrow" w:hAnsi="Arial Narrow" w:cs="Gadugi"/>
          <w:b/>
          <w:color w:val="000000"/>
          <w:sz w:val="18"/>
          <w:szCs w:val="18"/>
        </w:rPr>
      </w:pPr>
      <w:r>
        <w:rPr>
          <w:rFonts w:ascii="Arial Narrow" w:hAnsi="Arial Narrow" w:cs="Gadugi"/>
          <w:b/>
          <w:color w:val="000000"/>
          <w:sz w:val="18"/>
          <w:szCs w:val="18"/>
        </w:rPr>
        <w:t>PREGÃO ELETRÔNICO Nº 32/2026.</w:t>
      </w:r>
    </w:p>
    <w:p w14:paraId="336108F7" w14:textId="77777777" w:rsidR="004D0DD0" w:rsidRDefault="00B97D26">
      <w:pPr>
        <w:ind w:firstLine="567"/>
        <w:jc w:val="center"/>
        <w:rPr>
          <w:rFonts w:ascii="Arial Narrow" w:hAnsi="Arial Narrow" w:cs="Gadugi"/>
          <w:color w:val="000000"/>
          <w:sz w:val="18"/>
          <w:szCs w:val="18"/>
        </w:rPr>
      </w:pPr>
      <w:r>
        <w:rPr>
          <w:rFonts w:ascii="Arial Narrow" w:hAnsi="Arial Narrow" w:cs="Gadugi"/>
          <w:color w:val="000000"/>
          <w:sz w:val="18"/>
          <w:szCs w:val="18"/>
        </w:rPr>
        <w:t>(Processo Administrativo N</w:t>
      </w:r>
      <w:r>
        <w:rPr>
          <w:rFonts w:ascii="Arial Narrow" w:hAnsi="Arial Narrow" w:cs="Gadugi"/>
          <w:bCs/>
          <w:color w:val="000000"/>
          <w:sz w:val="18"/>
          <w:szCs w:val="18"/>
        </w:rPr>
        <w:t>°112/2026)</w:t>
      </w:r>
    </w:p>
    <w:p w14:paraId="2CA1C57F" w14:textId="77777777" w:rsidR="004D0DD0" w:rsidRDefault="00B97D26">
      <w:pPr>
        <w:ind w:firstLine="567"/>
        <w:jc w:val="center"/>
        <w:rPr>
          <w:rFonts w:ascii="Arial Narrow" w:hAnsi="Arial Narrow" w:cs="Gadugi"/>
          <w:sz w:val="18"/>
          <w:szCs w:val="18"/>
        </w:rPr>
      </w:pPr>
      <w:r>
        <w:rPr>
          <w:rFonts w:ascii="Arial Narrow" w:hAnsi="Arial Narrow" w:cs="Gadugi"/>
          <w:bCs/>
          <w:color w:val="000000"/>
          <w:sz w:val="18"/>
          <w:szCs w:val="18"/>
        </w:rPr>
        <w:t>(Registro de Preço Nº 25/2026)</w:t>
      </w:r>
    </w:p>
    <w:p w14:paraId="552263D7" w14:textId="77777777" w:rsidR="004D0DD0" w:rsidRDefault="004D0DD0">
      <w:pPr>
        <w:jc w:val="both"/>
        <w:rPr>
          <w:rFonts w:ascii="Arial Narrow" w:hAnsi="Arial Narrow" w:cs="Gadugi"/>
          <w:b/>
          <w:color w:val="000000"/>
          <w:sz w:val="18"/>
          <w:szCs w:val="18"/>
        </w:rPr>
      </w:pPr>
    </w:p>
    <w:p w14:paraId="235D0C9E" w14:textId="77777777" w:rsidR="004D0DD0" w:rsidRDefault="00B97D26">
      <w:pPr>
        <w:pStyle w:val="Nivel2"/>
        <w:numPr>
          <w:ilvl w:val="0"/>
          <w:numId w:val="0"/>
        </w:numPr>
        <w:spacing w:before="0" w:after="0" w:line="240" w:lineRule="auto"/>
        <w:ind w:firstLine="709"/>
        <w:rPr>
          <w:rFonts w:ascii="Arial Narrow" w:hAnsi="Arial Narrow" w:cs="Gadugi"/>
          <w:sz w:val="18"/>
          <w:szCs w:val="18"/>
        </w:rPr>
      </w:pPr>
      <w:r>
        <w:rPr>
          <w:rFonts w:ascii="Arial Narrow" w:hAnsi="Arial Narrow" w:cs="Gadugi"/>
          <w:sz w:val="18"/>
          <w:szCs w:val="18"/>
        </w:rPr>
        <w:t>Torna-se público que a Prefeitura Municipal de Santa Bárbara do Sul/RS, por meio do Setor de Licitações, sediado na Avenida Eduardo de Britto, nº 101, Bairro Cerutti, no município de Santa Bárbara do Sul/RS, CEP 98.240-000, realizará licitação, para registro de preços</w:t>
      </w:r>
      <w:r>
        <w:rPr>
          <w:rFonts w:ascii="Arial Narrow" w:hAnsi="Arial Narrow" w:cs="Gadugi"/>
          <w:color w:val="000000" w:themeColor="text1"/>
          <w:sz w:val="18"/>
          <w:szCs w:val="18"/>
        </w:rPr>
        <w:t xml:space="preserve"> </w:t>
      </w:r>
      <w:r>
        <w:rPr>
          <w:rFonts w:ascii="Arial Narrow" w:hAnsi="Arial Narrow" w:cs="Gadugi"/>
          <w:sz w:val="18"/>
          <w:szCs w:val="18"/>
        </w:rPr>
        <w:t xml:space="preserve">para </w:t>
      </w:r>
      <w:r>
        <w:rPr>
          <w:rFonts w:ascii="Arial Narrow" w:hAnsi="Arial Narrow" w:cs="Gadugi"/>
          <w:b/>
          <w:bCs/>
          <w:i/>
          <w:iCs/>
          <w:sz w:val="18"/>
          <w:szCs w:val="18"/>
        </w:rPr>
        <w:t>Registro de Preço para Contratação eventual e futura de empresa especializada na manutenção preventiva e corretiva de motocicletas, veículos leves, utilitários e pesados, com fornecimento de peças e serviços mecânicos, utilizando o sistema TRAZ VALOR</w:t>
      </w:r>
      <w:r>
        <w:rPr>
          <w:rFonts w:ascii="Arial Narrow" w:hAnsi="Arial Narrow" w:cs="Gadugi"/>
          <w:sz w:val="18"/>
          <w:szCs w:val="18"/>
        </w:rPr>
        <w:t>, na modalidade PREGÃO, na forma ELETRÔNICA,</w:t>
      </w:r>
      <w:r>
        <w:rPr>
          <w:rFonts w:ascii="Arial Narrow" w:eastAsia="Times New Roman" w:hAnsi="Arial Narrow" w:cs="Gadugi"/>
          <w:sz w:val="18"/>
          <w:szCs w:val="18"/>
        </w:rPr>
        <w:t xml:space="preserve"> </w:t>
      </w:r>
      <w:r>
        <w:rPr>
          <w:rFonts w:ascii="Arial Narrow" w:hAnsi="Arial Narrow" w:cs="Gadugi"/>
          <w:sz w:val="18"/>
          <w:szCs w:val="18"/>
        </w:rPr>
        <w:t xml:space="preserve">nos termos da </w:t>
      </w:r>
      <w:hyperlink r:id="rId12" w:tooltip="http://www.planalto.gov.br/ccivil_03/_ato2019-2022/2021/lei/L14133.htm">
        <w:r>
          <w:rPr>
            <w:rFonts w:ascii="Arial Narrow" w:hAnsi="Arial Narrow" w:cs="Gadugi"/>
            <w:color w:val="0000FF" w:themeColor="hyperlink"/>
            <w:sz w:val="18"/>
            <w:szCs w:val="18"/>
            <w:u w:val="single"/>
          </w:rPr>
          <w:t>Lei nº 14.133, de 1º de abril de 2021</w:t>
        </w:r>
      </w:hyperlink>
      <w:r>
        <w:rPr>
          <w:rFonts w:ascii="Arial Narrow" w:hAnsi="Arial Narrow" w:cs="Gadugi"/>
          <w:sz w:val="18"/>
          <w:szCs w:val="18"/>
        </w:rPr>
        <w:t>, da Lei nº 5405/2023 e demais legislações aplicáveis e, ainda, de acordo com as condições estabelecidas neste Edital</w:t>
      </w:r>
      <w:r>
        <w:rPr>
          <w:rFonts w:ascii="Arial Narrow" w:eastAsia="Times New Roman" w:hAnsi="Arial Narrow" w:cs="Gadugi"/>
          <w:sz w:val="18"/>
          <w:szCs w:val="18"/>
        </w:rPr>
        <w:t>.</w:t>
      </w:r>
    </w:p>
    <w:p w14:paraId="43B9D740" w14:textId="77777777" w:rsidR="004D0DD0" w:rsidRDefault="004D0DD0">
      <w:pPr>
        <w:pStyle w:val="Nivel2"/>
        <w:numPr>
          <w:ilvl w:val="0"/>
          <w:numId w:val="0"/>
        </w:numPr>
        <w:spacing w:before="0" w:after="0" w:line="240" w:lineRule="auto"/>
        <w:ind w:firstLine="709"/>
        <w:rPr>
          <w:rFonts w:ascii="Arial Narrow" w:hAnsi="Arial Narrow" w:cs="Gadugi"/>
          <w:sz w:val="18"/>
          <w:szCs w:val="18"/>
        </w:rPr>
      </w:pPr>
    </w:p>
    <w:p w14:paraId="4B838186" w14:textId="77777777" w:rsidR="004D0DD0" w:rsidRDefault="00B97D26">
      <w:pPr>
        <w:pStyle w:val="Nivel01"/>
        <w:spacing w:before="0" w:after="0" w:line="240" w:lineRule="auto"/>
        <w:ind w:left="0" w:firstLine="0"/>
        <w:rPr>
          <w:rFonts w:ascii="Arial Narrow" w:hAnsi="Arial Narrow" w:cs="Gadugi"/>
          <w:sz w:val="18"/>
          <w:szCs w:val="18"/>
        </w:rPr>
      </w:pPr>
      <w:bookmarkStart w:id="2" w:name="_Toc135469223"/>
      <w:r>
        <w:rPr>
          <w:rFonts w:ascii="Arial Narrow" w:hAnsi="Arial Narrow" w:cs="Gadugi"/>
          <w:sz w:val="18"/>
          <w:szCs w:val="18"/>
          <w:lang w:eastAsia="en-US"/>
        </w:rPr>
        <w:t>DO OBJETO</w:t>
      </w:r>
      <w:bookmarkEnd w:id="2"/>
    </w:p>
    <w:p w14:paraId="0F0CD244" w14:textId="77777777" w:rsidR="004D0DD0" w:rsidRDefault="00B97D26">
      <w:pPr>
        <w:pStyle w:val="Nivel01"/>
        <w:numPr>
          <w:ilvl w:val="1"/>
          <w:numId w:val="2"/>
        </w:numPr>
        <w:spacing w:before="0" w:after="0" w:line="240" w:lineRule="auto"/>
        <w:ind w:left="0" w:firstLine="0"/>
        <w:rPr>
          <w:rFonts w:ascii="Arial Narrow" w:hAnsi="Arial Narrow" w:cs="Gadugi"/>
          <w:sz w:val="18"/>
          <w:szCs w:val="18"/>
        </w:rPr>
      </w:pPr>
      <w:r>
        <w:rPr>
          <w:rFonts w:ascii="Arial Narrow" w:hAnsi="Arial Narrow" w:cs="Gadugi"/>
          <w:b w:val="0"/>
          <w:bCs w:val="0"/>
          <w:sz w:val="18"/>
          <w:szCs w:val="18"/>
        </w:rPr>
        <w:t xml:space="preserve">O objeto da presente licitação é para </w:t>
      </w:r>
      <w:r>
        <w:rPr>
          <w:rFonts w:ascii="Arial Narrow" w:hAnsi="Arial Narrow" w:cs="Gadugi"/>
          <w:color w:val="000000" w:themeColor="text1"/>
          <w:sz w:val="18"/>
          <w:szCs w:val="18"/>
        </w:rPr>
        <w:t xml:space="preserve">Registro de Preço para Contratação eventual e futura de empresa especializada na manutenção preventiva e corretiva de motocicletas, veículos leves, utilitários e pesados, com fornecimento de peças e serviços mecânicos, utilizando o sistema TRAZ VALOR </w:t>
      </w:r>
      <w:r>
        <w:rPr>
          <w:rFonts w:ascii="Arial Narrow" w:hAnsi="Arial Narrow" w:cs="Gadugi"/>
          <w:b w:val="0"/>
          <w:bCs w:val="0"/>
          <w:color w:val="000000" w:themeColor="text1"/>
          <w:sz w:val="18"/>
          <w:szCs w:val="18"/>
        </w:rPr>
        <w:t>(peças)</w:t>
      </w:r>
      <w:r>
        <w:rPr>
          <w:rFonts w:ascii="Arial Narrow" w:hAnsi="Arial Narrow" w:cs="Gadugi"/>
          <w:color w:val="000000" w:themeColor="text1"/>
          <w:sz w:val="18"/>
          <w:szCs w:val="18"/>
        </w:rPr>
        <w:t>,</w:t>
      </w:r>
      <w:r>
        <w:rPr>
          <w:rFonts w:ascii="Arial Narrow" w:hAnsi="Arial Narrow" w:cs="Gadugi"/>
          <w:b w:val="0"/>
          <w:bCs w:val="0"/>
          <w:sz w:val="18"/>
          <w:szCs w:val="18"/>
        </w:rPr>
        <w:t xml:space="preserve"> conforme condições, quantidades e exigências estabelecidas neste Edital e seus anexos.</w:t>
      </w:r>
    </w:p>
    <w:p w14:paraId="79EB3359" w14:textId="77777777" w:rsidR="004D0DD0" w:rsidRDefault="00B97D26">
      <w:pPr>
        <w:pStyle w:val="Nvel2-Red"/>
        <w:numPr>
          <w:ilvl w:val="0"/>
          <w:numId w:val="0"/>
        </w:numPr>
        <w:spacing w:before="0" w:after="0" w:line="240" w:lineRule="auto"/>
        <w:ind w:firstLine="708"/>
        <w:rPr>
          <w:rFonts w:ascii="Arial Narrow" w:hAnsi="Arial Narrow" w:cs="Gadugi"/>
          <w:color w:val="000000" w:themeColor="text1"/>
          <w:sz w:val="18"/>
          <w:szCs w:val="18"/>
        </w:rPr>
      </w:pPr>
      <w:r>
        <w:rPr>
          <w:rFonts w:ascii="Arial Narrow" w:hAnsi="Arial Narrow" w:cs="Gadugi"/>
          <w:color w:val="000000" w:themeColor="text1"/>
          <w:sz w:val="18"/>
          <w:szCs w:val="18"/>
        </w:rPr>
        <w:t>A licitação será dividida em lotes, conforme tabela constante do Termo de Referência, facultando-se ao licitante a participação em quantos lotes forem de seu interesse.</w:t>
      </w:r>
    </w:p>
    <w:p w14:paraId="4F1DC375" w14:textId="77777777" w:rsidR="004D0DD0" w:rsidRDefault="00B97D26">
      <w:pPr>
        <w:pStyle w:val="Nvel2-Red"/>
        <w:numPr>
          <w:ilvl w:val="0"/>
          <w:numId w:val="0"/>
        </w:numPr>
        <w:spacing w:before="0" w:after="0" w:line="240" w:lineRule="auto"/>
        <w:ind w:firstLine="708"/>
        <w:rPr>
          <w:rFonts w:ascii="Arial Narrow" w:hAnsi="Arial Narrow" w:cs="Gadugi"/>
          <w:color w:val="000000" w:themeColor="text1"/>
          <w:sz w:val="18"/>
          <w:szCs w:val="18"/>
          <w:u w:val="single"/>
        </w:rPr>
      </w:pPr>
      <w:r>
        <w:rPr>
          <w:rFonts w:ascii="Arial Narrow" w:hAnsi="Arial Narrow" w:cs="Gadugi"/>
          <w:color w:val="000000" w:themeColor="text1"/>
          <w:sz w:val="18"/>
          <w:szCs w:val="18"/>
          <w:u w:val="single"/>
        </w:rPr>
        <w:t>Os serviços serão orçados mediante utilização do sistema TRAZ VALOR.</w:t>
      </w:r>
    </w:p>
    <w:p w14:paraId="43E04F86" w14:textId="77777777" w:rsidR="004D0DD0" w:rsidRDefault="004D0DD0">
      <w:pPr>
        <w:pStyle w:val="Nvel2-Red"/>
        <w:numPr>
          <w:ilvl w:val="0"/>
          <w:numId w:val="0"/>
        </w:numPr>
        <w:spacing w:before="0" w:after="0" w:line="240" w:lineRule="auto"/>
        <w:rPr>
          <w:rFonts w:ascii="Arial Narrow" w:hAnsi="Arial Narrow" w:cs="Gadugi"/>
          <w:color w:val="000000" w:themeColor="text1"/>
          <w:sz w:val="18"/>
          <w:szCs w:val="18"/>
        </w:rPr>
      </w:pPr>
    </w:p>
    <w:p w14:paraId="0F57905D" w14:textId="77777777" w:rsidR="004D0DD0" w:rsidRDefault="00B97D26">
      <w:pPr>
        <w:pStyle w:val="Nivel01"/>
        <w:spacing w:before="0" w:after="0" w:line="240" w:lineRule="auto"/>
        <w:ind w:left="0" w:firstLine="0"/>
        <w:rPr>
          <w:rFonts w:ascii="Arial Narrow" w:hAnsi="Arial Narrow" w:cs="Gadugi"/>
          <w:sz w:val="18"/>
          <w:szCs w:val="18"/>
        </w:rPr>
      </w:pPr>
      <w:bookmarkStart w:id="3" w:name="_Toc135469224"/>
      <w:r>
        <w:rPr>
          <w:rFonts w:ascii="Arial Narrow" w:hAnsi="Arial Narrow" w:cs="Gadugi"/>
          <w:sz w:val="18"/>
          <w:szCs w:val="18"/>
        </w:rPr>
        <w:t xml:space="preserve">DO REGISTRO DE PREÇOS </w:t>
      </w:r>
      <w:bookmarkEnd w:id="3"/>
    </w:p>
    <w:p w14:paraId="2D49FA9B" w14:textId="77777777" w:rsidR="004D0DD0" w:rsidRDefault="00B97D26">
      <w:pPr>
        <w:pStyle w:val="Nivel01"/>
        <w:numPr>
          <w:ilvl w:val="1"/>
          <w:numId w:val="2"/>
        </w:numPr>
        <w:spacing w:before="0" w:after="0" w:line="240" w:lineRule="auto"/>
        <w:ind w:left="0" w:firstLine="0"/>
        <w:rPr>
          <w:rFonts w:ascii="Arial Narrow" w:hAnsi="Arial Narrow" w:cs="Gadugi"/>
          <w:b w:val="0"/>
          <w:bCs w:val="0"/>
          <w:sz w:val="18"/>
          <w:szCs w:val="18"/>
        </w:rPr>
      </w:pPr>
      <w:r>
        <w:rPr>
          <w:rFonts w:ascii="Arial Narrow" w:hAnsi="Arial Narrow" w:cs="Gadugi"/>
          <w:b w:val="0"/>
          <w:bCs w:val="0"/>
          <w:sz w:val="18"/>
          <w:szCs w:val="18"/>
        </w:rPr>
        <w:t>As regras referentes aos órgãos gerenciadores e participantes, bem como eventuais adesões são as que constam da minuta de Ata de Registro de Preços.</w:t>
      </w:r>
    </w:p>
    <w:p w14:paraId="0A1FD657" w14:textId="77777777" w:rsidR="004D0DD0" w:rsidRDefault="004D0DD0">
      <w:pPr>
        <w:pStyle w:val="Nivel2"/>
        <w:numPr>
          <w:ilvl w:val="0"/>
          <w:numId w:val="0"/>
        </w:numPr>
        <w:spacing w:before="0" w:after="0" w:line="240" w:lineRule="auto"/>
        <w:rPr>
          <w:rFonts w:ascii="Arial Narrow" w:hAnsi="Arial Narrow" w:cs="Gadugi"/>
          <w:sz w:val="18"/>
          <w:szCs w:val="18"/>
        </w:rPr>
      </w:pPr>
    </w:p>
    <w:p w14:paraId="026E8CC5" w14:textId="77777777" w:rsidR="004D0DD0" w:rsidRDefault="00B97D26">
      <w:pPr>
        <w:pStyle w:val="Nivel01"/>
        <w:spacing w:before="0" w:after="0" w:line="240" w:lineRule="auto"/>
        <w:ind w:left="0" w:firstLine="0"/>
        <w:rPr>
          <w:rFonts w:ascii="Arial Narrow" w:hAnsi="Arial Narrow" w:cs="Gadugi"/>
          <w:sz w:val="18"/>
          <w:szCs w:val="18"/>
        </w:rPr>
      </w:pPr>
      <w:bookmarkStart w:id="4" w:name="_Toc135469225"/>
      <w:r>
        <w:rPr>
          <w:rFonts w:ascii="Arial Narrow" w:hAnsi="Arial Narrow" w:cs="Gadugi"/>
          <w:sz w:val="18"/>
          <w:szCs w:val="18"/>
        </w:rPr>
        <w:t>DA PARTICIPAÇÃO NA LICITAÇÃO</w:t>
      </w:r>
      <w:bookmarkEnd w:id="4"/>
    </w:p>
    <w:p w14:paraId="661B07C7" w14:textId="77777777" w:rsidR="004D0DD0" w:rsidRDefault="00B97D26">
      <w:pPr>
        <w:jc w:val="both"/>
        <w:rPr>
          <w:rFonts w:ascii="Arial Narrow" w:eastAsia="CIDFont" w:hAnsi="Arial Narrow" w:cs="Gadugi"/>
          <w:color w:val="000000" w:themeColor="text1"/>
          <w:sz w:val="18"/>
          <w:szCs w:val="18"/>
          <w:u w:val="single"/>
          <w:lang w:eastAsia="zh-CN"/>
        </w:rPr>
      </w:pPr>
      <w:r>
        <w:rPr>
          <w:rFonts w:ascii="Arial Narrow" w:hAnsi="Arial Narrow" w:cs="Gadugi"/>
          <w:sz w:val="18"/>
          <w:szCs w:val="18"/>
        </w:rPr>
        <w:t>3.1</w:t>
      </w:r>
      <w:r>
        <w:rPr>
          <w:rFonts w:ascii="Arial Narrow" w:hAnsi="Arial Narrow" w:cs="Gadugi"/>
          <w:sz w:val="18"/>
          <w:szCs w:val="18"/>
        </w:rPr>
        <w:tab/>
        <w:t xml:space="preserve">Poderão participar deste Pregão os interessados que estiverem previamente credenciados </w:t>
      </w:r>
      <w:r>
        <w:rPr>
          <w:rFonts w:ascii="Arial Narrow" w:eastAsia="CIDFont" w:hAnsi="Arial Narrow" w:cs="Gadugi"/>
          <w:color w:val="000000" w:themeColor="text1"/>
          <w:sz w:val="18"/>
          <w:szCs w:val="18"/>
          <w:lang w:eastAsia="zh-CN"/>
        </w:rPr>
        <w:t xml:space="preserve">ao sistema eletrônico, no site </w:t>
      </w:r>
      <w:hyperlink r:id="rId13" w:tooltip="https://pregaobanrisul.com.br/">
        <w:r>
          <w:rPr>
            <w:rFonts w:ascii="Arial Narrow" w:eastAsia="CIDFont" w:hAnsi="Arial Narrow" w:cs="Gadugi"/>
            <w:color w:val="000000" w:themeColor="text1"/>
            <w:sz w:val="18"/>
            <w:szCs w:val="18"/>
            <w:u w:val="single"/>
            <w:lang w:eastAsia="zh-CN"/>
          </w:rPr>
          <w:t>https://pregaobanrisul.com.br/</w:t>
        </w:r>
      </w:hyperlink>
    </w:p>
    <w:p w14:paraId="36064F90" w14:textId="0C50D359" w:rsidR="004D0DD0" w:rsidRDefault="00B97D26">
      <w:pPr>
        <w:ind w:firstLine="708"/>
        <w:jc w:val="both"/>
        <w:rPr>
          <w:rFonts w:ascii="Arial Narrow" w:hAnsi="Arial Narrow" w:cs="Gadugi"/>
          <w:b/>
          <w:bCs/>
          <w:i/>
          <w:iCs/>
          <w:color w:val="000000" w:themeColor="text1"/>
          <w:sz w:val="18"/>
          <w:szCs w:val="18"/>
        </w:rPr>
      </w:pPr>
      <w:r>
        <w:rPr>
          <w:rFonts w:ascii="Arial Narrow" w:hAnsi="Arial Narrow" w:cs="Gadugi"/>
          <w:b/>
          <w:bCs/>
          <w:i/>
          <w:iCs/>
          <w:color w:val="000000" w:themeColor="text1"/>
          <w:sz w:val="18"/>
          <w:szCs w:val="18"/>
        </w:rPr>
        <w:t xml:space="preserve">Poderão participar da licitação, empresas de qualquer localidade. Contudo, para fins de execução contratual, a licitante vencedora deverá possuir, ou comprovar a instalação até a assinatura do contrato, de estabelecimento operacional situado em um raio máximo de </w:t>
      </w:r>
      <w:r w:rsidR="00F55DA5">
        <w:rPr>
          <w:rFonts w:ascii="Arial Narrow" w:hAnsi="Arial Narrow" w:cs="Gadugi"/>
          <w:b/>
          <w:bCs/>
          <w:i/>
          <w:iCs/>
          <w:color w:val="000000" w:themeColor="text1"/>
          <w:sz w:val="18"/>
          <w:szCs w:val="18"/>
        </w:rPr>
        <w:t>110 (cento e de</w:t>
      </w:r>
      <w:r w:rsidR="00DD1081">
        <w:rPr>
          <w:rFonts w:ascii="Arial Narrow" w:hAnsi="Arial Narrow" w:cs="Gadugi"/>
          <w:b/>
          <w:bCs/>
          <w:i/>
          <w:iCs/>
          <w:color w:val="000000" w:themeColor="text1"/>
          <w:sz w:val="18"/>
          <w:szCs w:val="18"/>
        </w:rPr>
        <w:t xml:space="preserve">z </w:t>
      </w:r>
      <w:r>
        <w:rPr>
          <w:rFonts w:ascii="Arial Narrow" w:hAnsi="Arial Narrow" w:cs="Gadugi"/>
          <w:b/>
          <w:bCs/>
          <w:i/>
          <w:iCs/>
          <w:color w:val="000000" w:themeColor="text1"/>
          <w:sz w:val="18"/>
          <w:szCs w:val="18"/>
        </w:rPr>
        <w:t>quilômetros da sede do Município de Santa Bárbara do Sul/RS."</w:t>
      </w:r>
    </w:p>
    <w:p w14:paraId="2B2711DE" w14:textId="77777777" w:rsidR="004D0DD0" w:rsidRDefault="00B97D26">
      <w:pPr>
        <w:pStyle w:val="Nivel2"/>
        <w:numPr>
          <w:ilvl w:val="0"/>
          <w:numId w:val="0"/>
        </w:numPr>
        <w:spacing w:before="0" w:after="0" w:line="240" w:lineRule="auto"/>
        <w:rPr>
          <w:rFonts w:ascii="Arial Narrow" w:hAnsi="Arial Narrow" w:cs="Gadugi"/>
          <w:sz w:val="18"/>
          <w:szCs w:val="18"/>
        </w:rPr>
      </w:pPr>
      <w:r>
        <w:rPr>
          <w:rFonts w:ascii="Arial Narrow" w:hAnsi="Arial Narrow" w:cs="Gadugi"/>
          <w:sz w:val="18"/>
          <w:szCs w:val="18"/>
        </w:rPr>
        <w:t>3.2</w:t>
      </w:r>
      <w:r>
        <w:rPr>
          <w:rFonts w:ascii="Arial Narrow" w:hAnsi="Arial Narrow" w:cs="Gadugi"/>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E5413A" w14:textId="77777777" w:rsidR="004D0DD0" w:rsidRDefault="00B97D26">
      <w:pPr>
        <w:pStyle w:val="Nivel2"/>
        <w:numPr>
          <w:ilvl w:val="0"/>
          <w:numId w:val="0"/>
        </w:numPr>
        <w:spacing w:before="0" w:after="0" w:line="240" w:lineRule="auto"/>
        <w:rPr>
          <w:rFonts w:ascii="Arial Narrow" w:hAnsi="Arial Narrow" w:cs="Gadugi"/>
          <w:sz w:val="18"/>
          <w:szCs w:val="18"/>
        </w:rPr>
      </w:pPr>
      <w:r>
        <w:rPr>
          <w:rFonts w:ascii="Arial Narrow" w:hAnsi="Arial Narrow" w:cs="Gadugi"/>
          <w:sz w:val="18"/>
          <w:szCs w:val="18"/>
        </w:rPr>
        <w:t>3.3</w:t>
      </w:r>
      <w:r>
        <w:rPr>
          <w:rFonts w:ascii="Arial Narrow" w:hAnsi="Arial Narrow" w:cs="Gadugi"/>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A03FDCD" w14:textId="77777777" w:rsidR="004D0DD0" w:rsidRDefault="00B97D26">
      <w:pPr>
        <w:pStyle w:val="Nivel2"/>
        <w:numPr>
          <w:ilvl w:val="0"/>
          <w:numId w:val="0"/>
        </w:numPr>
        <w:spacing w:before="0" w:after="0" w:line="240" w:lineRule="auto"/>
        <w:rPr>
          <w:rFonts w:ascii="Arial Narrow" w:hAnsi="Arial Narrow" w:cs="Gadugi"/>
          <w:sz w:val="18"/>
          <w:szCs w:val="18"/>
        </w:rPr>
      </w:pPr>
      <w:r>
        <w:rPr>
          <w:rFonts w:ascii="Arial Narrow" w:hAnsi="Arial Narrow" w:cs="Gadugi"/>
          <w:sz w:val="18"/>
          <w:szCs w:val="18"/>
        </w:rPr>
        <w:lastRenderedPageBreak/>
        <w:t>3.4</w:t>
      </w:r>
      <w:r>
        <w:rPr>
          <w:rFonts w:ascii="Arial Narrow" w:hAnsi="Arial Narrow" w:cs="Gadugi"/>
          <w:sz w:val="18"/>
          <w:szCs w:val="18"/>
        </w:rPr>
        <w:tab/>
        <w:t>A não observância do disposto no item anterior poderá ensejar desclassificação no momento da habilitação.</w:t>
      </w:r>
    </w:p>
    <w:p w14:paraId="462C6FFF" w14:textId="77777777" w:rsidR="004D0DD0" w:rsidRDefault="00B97D26">
      <w:pPr>
        <w:pStyle w:val="Nivel2"/>
        <w:numPr>
          <w:ilvl w:val="0"/>
          <w:numId w:val="0"/>
        </w:numPr>
        <w:spacing w:before="0" w:after="0" w:line="240" w:lineRule="auto"/>
        <w:rPr>
          <w:rFonts w:ascii="Arial Narrow" w:hAnsi="Arial Narrow" w:cs="Gadugi"/>
          <w:sz w:val="18"/>
          <w:szCs w:val="18"/>
        </w:rPr>
      </w:pPr>
      <w:bookmarkStart w:id="5" w:name="_Ref117000692"/>
      <w:r>
        <w:rPr>
          <w:rFonts w:ascii="Arial Narrow" w:hAnsi="Arial Narrow" w:cs="Gadugi"/>
          <w:sz w:val="18"/>
          <w:szCs w:val="18"/>
        </w:rPr>
        <w:t>3.5</w:t>
      </w:r>
      <w:r>
        <w:rPr>
          <w:rFonts w:ascii="Arial Narrow" w:hAnsi="Arial Narrow" w:cs="Gadugi"/>
          <w:sz w:val="18"/>
          <w:szCs w:val="18"/>
        </w:rPr>
        <w:tab/>
        <w:t>Não poderão disputar esta licitação:</w:t>
      </w:r>
      <w:bookmarkEnd w:id="5"/>
    </w:p>
    <w:p w14:paraId="31D17144" w14:textId="77777777" w:rsidR="004D0DD0" w:rsidRDefault="00B97D26">
      <w:pPr>
        <w:pStyle w:val="Nivel3"/>
        <w:numPr>
          <w:ilvl w:val="0"/>
          <w:numId w:val="0"/>
        </w:numPr>
        <w:spacing w:before="0" w:after="0" w:line="240" w:lineRule="auto"/>
        <w:ind w:firstLine="708"/>
        <w:rPr>
          <w:rFonts w:ascii="Arial Narrow" w:hAnsi="Arial Narrow" w:cs="Gadugi"/>
          <w:sz w:val="18"/>
          <w:szCs w:val="18"/>
        </w:rPr>
      </w:pPr>
      <w:r>
        <w:rPr>
          <w:rFonts w:ascii="Arial Narrow" w:hAnsi="Arial Narrow" w:cs="Gadugi"/>
          <w:sz w:val="18"/>
          <w:szCs w:val="18"/>
        </w:rPr>
        <w:t>3.5.1</w:t>
      </w:r>
      <w:r>
        <w:rPr>
          <w:rFonts w:ascii="Arial Narrow" w:hAnsi="Arial Narrow" w:cs="Gadugi"/>
          <w:sz w:val="18"/>
          <w:szCs w:val="18"/>
        </w:rPr>
        <w:tab/>
        <w:t>A</w:t>
      </w:r>
      <w:bookmarkStart w:id="6" w:name="_Ref113883338"/>
      <w:r>
        <w:rPr>
          <w:rFonts w:ascii="Arial Narrow" w:hAnsi="Arial Narrow" w:cs="Gadugi"/>
          <w:sz w:val="18"/>
          <w:szCs w:val="18"/>
        </w:rPr>
        <w:t>queles que não atendam às condições previstas neste Edital e seu(s) anexo(s);</w:t>
      </w:r>
    </w:p>
    <w:p w14:paraId="4AF2F932" w14:textId="77777777" w:rsidR="004D0DD0" w:rsidRDefault="00B97D26">
      <w:pPr>
        <w:pStyle w:val="Nivel3"/>
        <w:numPr>
          <w:ilvl w:val="0"/>
          <w:numId w:val="0"/>
        </w:numPr>
        <w:spacing w:before="0" w:after="0" w:line="240" w:lineRule="auto"/>
        <w:ind w:firstLine="708"/>
        <w:rPr>
          <w:rFonts w:ascii="Arial Narrow" w:hAnsi="Arial Narrow" w:cs="Gadugi"/>
          <w:sz w:val="18"/>
          <w:szCs w:val="18"/>
        </w:rPr>
      </w:pPr>
      <w:bookmarkStart w:id="7" w:name="_Ref114659912"/>
      <w:r>
        <w:rPr>
          <w:rFonts w:ascii="Arial Narrow" w:hAnsi="Arial Narrow" w:cs="Gadugi"/>
          <w:sz w:val="18"/>
          <w:szCs w:val="18"/>
        </w:rPr>
        <w:t>3.5.2</w:t>
      </w:r>
      <w:r>
        <w:rPr>
          <w:rFonts w:ascii="Arial Narrow" w:hAnsi="Arial Narrow" w:cs="Gadugi"/>
          <w:sz w:val="18"/>
          <w:szCs w:val="18"/>
        </w:rPr>
        <w:tab/>
        <w:t>O autor do anteprojeto, do projeto básico ou do projeto executivo, pessoa física ou jurídica, quando a licitação versar sobre serviços ou fornecimento de bens a ele relacionados;</w:t>
      </w:r>
      <w:bookmarkEnd w:id="6"/>
      <w:bookmarkEnd w:id="7"/>
    </w:p>
    <w:p w14:paraId="664ED58B" w14:textId="77777777" w:rsidR="004D0DD0" w:rsidRDefault="00B97D26">
      <w:pPr>
        <w:pStyle w:val="Nivel3"/>
        <w:numPr>
          <w:ilvl w:val="0"/>
          <w:numId w:val="0"/>
        </w:numPr>
        <w:spacing w:before="0" w:after="0" w:line="240" w:lineRule="auto"/>
        <w:ind w:firstLine="708"/>
        <w:rPr>
          <w:rFonts w:ascii="Arial Narrow" w:hAnsi="Arial Narrow" w:cs="Gadugi"/>
          <w:sz w:val="18"/>
          <w:szCs w:val="18"/>
        </w:rPr>
      </w:pPr>
      <w:bookmarkStart w:id="8" w:name="_Ref114659913"/>
      <w:bookmarkStart w:id="9" w:name="_Ref113883339"/>
      <w:r>
        <w:rPr>
          <w:rFonts w:ascii="Arial Narrow" w:hAnsi="Arial Narrow" w:cs="Gadugi"/>
          <w:sz w:val="18"/>
          <w:szCs w:val="18"/>
        </w:rPr>
        <w:t>3.5.3</w:t>
      </w:r>
      <w:r>
        <w:rPr>
          <w:rFonts w:ascii="Arial Narrow" w:hAnsi="Arial Narrow" w:cs="Gadugi"/>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Arial Narrow" w:hAnsi="Arial Narrow" w:cs="Gadugi"/>
          <w:sz w:val="18"/>
          <w:szCs w:val="18"/>
        </w:rPr>
        <w:t xml:space="preserve"> </w:t>
      </w:r>
      <w:bookmarkEnd w:id="9"/>
    </w:p>
    <w:p w14:paraId="7963224A" w14:textId="77777777" w:rsidR="004D0DD0" w:rsidRDefault="00B97D26">
      <w:pPr>
        <w:pStyle w:val="Nivel3"/>
        <w:numPr>
          <w:ilvl w:val="0"/>
          <w:numId w:val="0"/>
        </w:numPr>
        <w:spacing w:before="0" w:after="0" w:line="240" w:lineRule="auto"/>
        <w:ind w:firstLine="708"/>
        <w:rPr>
          <w:rFonts w:ascii="Arial Narrow" w:hAnsi="Arial Narrow" w:cs="Gadugi"/>
          <w:sz w:val="18"/>
          <w:szCs w:val="18"/>
        </w:rPr>
      </w:pPr>
      <w:bookmarkStart w:id="10" w:name="_Ref113883003"/>
      <w:r>
        <w:rPr>
          <w:rFonts w:ascii="Arial Narrow" w:hAnsi="Arial Narrow" w:cs="Gadugi"/>
          <w:sz w:val="18"/>
          <w:szCs w:val="18"/>
        </w:rPr>
        <w:t>3.5.4</w:t>
      </w:r>
      <w:r>
        <w:rPr>
          <w:rFonts w:ascii="Arial Narrow" w:hAnsi="Arial Narrow" w:cs="Gadugi"/>
          <w:sz w:val="18"/>
          <w:szCs w:val="18"/>
        </w:rPr>
        <w:tab/>
        <w:t>Pessoa física ou jurídica que se encontre, ao tempo da licitação, impossibilitada de participar da licitação em decorrência de sanção que lhe foi imposta;</w:t>
      </w:r>
      <w:bookmarkEnd w:id="10"/>
    </w:p>
    <w:p w14:paraId="6B276731" w14:textId="77777777" w:rsidR="004D0DD0" w:rsidRDefault="00B97D26">
      <w:pPr>
        <w:pStyle w:val="Nivel3"/>
        <w:numPr>
          <w:ilvl w:val="0"/>
          <w:numId w:val="0"/>
        </w:numPr>
        <w:spacing w:before="0" w:after="0" w:line="240" w:lineRule="auto"/>
        <w:ind w:firstLine="708"/>
        <w:rPr>
          <w:rFonts w:ascii="Arial Narrow" w:hAnsi="Arial Narrow" w:cs="Gadugi"/>
          <w:sz w:val="18"/>
          <w:szCs w:val="18"/>
        </w:rPr>
      </w:pPr>
      <w:r>
        <w:rPr>
          <w:rFonts w:ascii="Arial Narrow" w:hAnsi="Arial Narrow" w:cs="Gadugi"/>
          <w:sz w:val="18"/>
          <w:szCs w:val="18"/>
        </w:rPr>
        <w:t>3.5.5</w:t>
      </w:r>
      <w:r>
        <w:rPr>
          <w:rFonts w:ascii="Arial Narrow" w:hAnsi="Arial Narrow" w:cs="Gadugi"/>
          <w:sz w:val="18"/>
          <w:szCs w:val="18"/>
        </w:rPr>
        <w:tab/>
        <w:t xml:space="preserve">Aquele que mantenha vínculo de natureza técnica, comercial, econômica, financeira, trabalhista ou civil com dirigente do órgão ou entidade contratante ou com agente público que desempenhe </w:t>
      </w:r>
    </w:p>
    <w:p w14:paraId="61AEBBCF" w14:textId="77777777" w:rsidR="004D0DD0" w:rsidRDefault="00B97D26">
      <w:pPr>
        <w:pStyle w:val="Nivel3"/>
        <w:numPr>
          <w:ilvl w:val="0"/>
          <w:numId w:val="0"/>
        </w:numPr>
        <w:spacing w:before="0" w:after="0" w:line="240" w:lineRule="auto"/>
        <w:rPr>
          <w:rFonts w:ascii="Arial Narrow" w:hAnsi="Arial Narrow" w:cs="Gadugi"/>
          <w:sz w:val="18"/>
          <w:szCs w:val="18"/>
        </w:rPr>
      </w:pPr>
      <w:r>
        <w:rPr>
          <w:rFonts w:ascii="Arial Narrow" w:hAnsi="Arial Narrow" w:cs="Gadugi"/>
          <w:sz w:val="18"/>
          <w:szCs w:val="18"/>
        </w:rPr>
        <w:t>função na licitação ou atue na fiscalização ou na gestão do contrato, ou que deles seja cônjuge, companheiro ou parente em linha reta, colateral ou por afinidade, até o terceiro grau;</w:t>
      </w:r>
    </w:p>
    <w:p w14:paraId="0767DB87" w14:textId="77777777" w:rsidR="004D0DD0" w:rsidRDefault="00B97D26">
      <w:pPr>
        <w:pStyle w:val="Nivel3"/>
        <w:numPr>
          <w:ilvl w:val="0"/>
          <w:numId w:val="0"/>
        </w:numPr>
        <w:spacing w:before="0" w:after="0" w:line="240" w:lineRule="auto"/>
        <w:ind w:firstLine="708"/>
        <w:rPr>
          <w:rFonts w:ascii="Arial Narrow" w:hAnsi="Arial Narrow" w:cs="Gadugi"/>
          <w:sz w:val="18"/>
          <w:szCs w:val="18"/>
        </w:rPr>
      </w:pPr>
      <w:r>
        <w:rPr>
          <w:rFonts w:ascii="Arial Narrow" w:hAnsi="Arial Narrow" w:cs="Gadugi"/>
          <w:sz w:val="18"/>
          <w:szCs w:val="18"/>
        </w:rPr>
        <w:t>3.5.6</w:t>
      </w:r>
      <w:r>
        <w:rPr>
          <w:rFonts w:ascii="Arial Narrow" w:hAnsi="Arial Narrow" w:cs="Gadugi"/>
          <w:sz w:val="18"/>
          <w:szCs w:val="18"/>
        </w:rPr>
        <w:tab/>
        <w:t>E</w:t>
      </w:r>
      <w:bookmarkStart w:id="11" w:name="_Ref113883579"/>
      <w:r>
        <w:rPr>
          <w:rFonts w:ascii="Arial Narrow" w:hAnsi="Arial Narrow" w:cs="Gadugi"/>
          <w:sz w:val="18"/>
          <w:szCs w:val="18"/>
        </w:rPr>
        <w:t>mpresas controladoras, controladas ou coligadas, nos termos da Lei nº 6.404, de 15 de dezembro de 1976, concorrendo entre si;</w:t>
      </w:r>
      <w:bookmarkEnd w:id="11"/>
    </w:p>
    <w:p w14:paraId="365D9007" w14:textId="77777777" w:rsidR="004D0DD0" w:rsidRDefault="00B97D26">
      <w:pPr>
        <w:pStyle w:val="Nivel3"/>
        <w:numPr>
          <w:ilvl w:val="0"/>
          <w:numId w:val="0"/>
        </w:numPr>
        <w:spacing w:before="0" w:after="0" w:line="240" w:lineRule="auto"/>
        <w:ind w:firstLine="708"/>
        <w:rPr>
          <w:rFonts w:ascii="Arial Narrow" w:hAnsi="Arial Narrow" w:cs="Gadugi"/>
          <w:sz w:val="18"/>
          <w:szCs w:val="18"/>
        </w:rPr>
      </w:pPr>
      <w:r>
        <w:rPr>
          <w:rFonts w:ascii="Arial Narrow" w:hAnsi="Arial Narrow" w:cs="Gadugi"/>
          <w:sz w:val="18"/>
          <w:szCs w:val="18"/>
        </w:rPr>
        <w:t>3.5.7</w:t>
      </w:r>
      <w:r>
        <w:rPr>
          <w:rFonts w:ascii="Arial Narrow" w:hAnsi="Arial Narrow" w:cs="Gadugi"/>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6B290C" w14:textId="77777777" w:rsidR="004D0DD0" w:rsidRDefault="00B97D26">
      <w:pPr>
        <w:pStyle w:val="Nivel3"/>
        <w:numPr>
          <w:ilvl w:val="0"/>
          <w:numId w:val="0"/>
        </w:numPr>
        <w:spacing w:before="0" w:after="0" w:line="240" w:lineRule="auto"/>
        <w:ind w:firstLine="708"/>
        <w:rPr>
          <w:rFonts w:ascii="Arial Narrow" w:hAnsi="Arial Narrow" w:cs="Gadugi"/>
          <w:sz w:val="18"/>
          <w:szCs w:val="18"/>
        </w:rPr>
      </w:pPr>
      <w:bookmarkStart w:id="12" w:name="_Ref113962336"/>
      <w:r>
        <w:rPr>
          <w:rFonts w:ascii="Arial Narrow" w:hAnsi="Arial Narrow" w:cs="Gadugi"/>
          <w:sz w:val="18"/>
          <w:szCs w:val="18"/>
        </w:rPr>
        <w:t>3.5.8</w:t>
      </w:r>
      <w:r>
        <w:rPr>
          <w:rFonts w:ascii="Arial Narrow" w:hAnsi="Arial Narrow" w:cs="Gadugi"/>
          <w:sz w:val="18"/>
          <w:szCs w:val="18"/>
        </w:rPr>
        <w:tab/>
        <w:t>Agente público do órgão ou entidade licitante;</w:t>
      </w:r>
      <w:bookmarkEnd w:id="12"/>
    </w:p>
    <w:p w14:paraId="3012764B" w14:textId="77777777" w:rsidR="004D0DD0" w:rsidRDefault="00B97D26">
      <w:pPr>
        <w:pStyle w:val="Nvel3-R"/>
        <w:numPr>
          <w:ilvl w:val="0"/>
          <w:numId w:val="0"/>
        </w:numPr>
        <w:spacing w:before="0" w:after="0" w:line="240" w:lineRule="auto"/>
        <w:ind w:firstLine="708"/>
        <w:rPr>
          <w:rFonts w:ascii="Arial Narrow" w:hAnsi="Arial Narrow" w:cs="Gadugi"/>
          <w:color w:val="000000" w:themeColor="text1"/>
          <w:sz w:val="18"/>
          <w:szCs w:val="18"/>
        </w:rPr>
      </w:pPr>
      <w:r>
        <w:rPr>
          <w:rFonts w:ascii="Arial Narrow" w:hAnsi="Arial Narrow" w:cs="Gadugi"/>
          <w:color w:val="000000" w:themeColor="text1"/>
          <w:sz w:val="18"/>
          <w:szCs w:val="18"/>
        </w:rPr>
        <w:t>3.5.9</w:t>
      </w:r>
      <w:r>
        <w:rPr>
          <w:rFonts w:ascii="Arial Narrow" w:hAnsi="Arial Narrow" w:cs="Gadugi"/>
          <w:color w:val="000000" w:themeColor="text1"/>
          <w:sz w:val="18"/>
          <w:szCs w:val="18"/>
        </w:rPr>
        <w:tab/>
        <w:t>Pessoas jurídicas reunidas em consórcio;</w:t>
      </w:r>
    </w:p>
    <w:p w14:paraId="4F50F948" w14:textId="77777777" w:rsidR="004D0DD0" w:rsidRDefault="00B97D26">
      <w:pPr>
        <w:pStyle w:val="Nivel3"/>
        <w:numPr>
          <w:ilvl w:val="0"/>
          <w:numId w:val="0"/>
        </w:numPr>
        <w:spacing w:before="0" w:after="0" w:line="240" w:lineRule="auto"/>
        <w:ind w:firstLine="708"/>
        <w:rPr>
          <w:rFonts w:ascii="Arial Narrow" w:hAnsi="Arial Narrow" w:cs="Gadugi"/>
          <w:sz w:val="18"/>
          <w:szCs w:val="18"/>
        </w:rPr>
      </w:pPr>
      <w:r>
        <w:rPr>
          <w:rFonts w:ascii="Arial Narrow" w:hAnsi="Arial Narrow" w:cs="Gadugi"/>
          <w:sz w:val="18"/>
          <w:szCs w:val="18"/>
        </w:rPr>
        <w:t>3.5.10</w:t>
      </w:r>
      <w:r>
        <w:rPr>
          <w:rFonts w:ascii="Arial Narrow" w:hAnsi="Arial Narrow" w:cs="Gadugi"/>
          <w:sz w:val="18"/>
          <w:szCs w:val="18"/>
        </w:rPr>
        <w:tab/>
        <w:t>Organizações da Sociedade Civil de Interesse Público - OSCIP, atuando nessa condição;</w:t>
      </w:r>
    </w:p>
    <w:p w14:paraId="7078176B" w14:textId="77777777" w:rsidR="004D0DD0" w:rsidRDefault="00B97D26">
      <w:pPr>
        <w:pStyle w:val="Nivel3"/>
        <w:numPr>
          <w:ilvl w:val="0"/>
          <w:numId w:val="0"/>
        </w:numPr>
        <w:spacing w:before="0" w:after="0" w:line="240" w:lineRule="auto"/>
        <w:ind w:firstLine="708"/>
        <w:rPr>
          <w:rFonts w:ascii="Arial Narrow" w:hAnsi="Arial Narrow" w:cs="Gadugi"/>
          <w:sz w:val="18"/>
          <w:szCs w:val="18"/>
        </w:rPr>
      </w:pPr>
      <w:r>
        <w:rPr>
          <w:rFonts w:ascii="Arial Narrow" w:hAnsi="Arial Narrow" w:cs="Gadugi"/>
          <w:sz w:val="18"/>
          <w:szCs w:val="18"/>
        </w:rPr>
        <w:t>3.5.11</w:t>
      </w:r>
      <w:r>
        <w:rPr>
          <w:rFonts w:ascii="Arial Narrow" w:hAnsi="Arial Narrow" w:cs="Gadugi"/>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tooltip="http://www.planalto.gov.br/ccivil_03/_ato2019-2022/2021/lei/L14133.htm#art9§1&quot; l &quot;art9§1">
        <w:r>
          <w:rPr>
            <w:rFonts w:ascii="Arial Narrow" w:hAnsi="Arial Narrow" w:cs="Gadugi"/>
            <w:color w:val="0000FF" w:themeColor="hyperlink"/>
            <w:sz w:val="18"/>
            <w:szCs w:val="18"/>
            <w:u w:val="single"/>
          </w:rPr>
          <w:t>§ 1º do art. 9º da Lei nº 14.133, de 2021</w:t>
        </w:r>
      </w:hyperlink>
      <w:r>
        <w:rPr>
          <w:rFonts w:ascii="Arial Narrow" w:hAnsi="Arial Narrow" w:cs="Gadugi"/>
          <w:sz w:val="18"/>
          <w:szCs w:val="18"/>
        </w:rPr>
        <w:t>.</w:t>
      </w:r>
    </w:p>
    <w:p w14:paraId="4A276306" w14:textId="77777777" w:rsidR="004D0DD0" w:rsidRDefault="00B97D26">
      <w:pPr>
        <w:pStyle w:val="Nivel2"/>
        <w:numPr>
          <w:ilvl w:val="0"/>
          <w:numId w:val="0"/>
        </w:numPr>
        <w:spacing w:before="0" w:after="0" w:line="240" w:lineRule="auto"/>
        <w:rPr>
          <w:rFonts w:ascii="Arial Narrow" w:hAnsi="Arial Narrow" w:cs="Gadugi"/>
          <w:sz w:val="18"/>
          <w:szCs w:val="18"/>
        </w:rPr>
      </w:pPr>
      <w:bookmarkStart w:id="13" w:name="art14§2"/>
      <w:bookmarkStart w:id="14" w:name="art14§3"/>
      <w:bookmarkEnd w:id="13"/>
      <w:bookmarkEnd w:id="14"/>
      <w:r>
        <w:rPr>
          <w:rFonts w:ascii="Arial Narrow" w:hAnsi="Arial Narrow" w:cs="Gadugi"/>
          <w:sz w:val="18"/>
          <w:szCs w:val="18"/>
        </w:rPr>
        <w:t>3.6</w:t>
      </w:r>
      <w:r>
        <w:rPr>
          <w:rFonts w:ascii="Arial Narrow" w:hAnsi="Arial Narrow" w:cs="Gadugi"/>
          <w:sz w:val="18"/>
          <w:szCs w:val="18"/>
        </w:rPr>
        <w:tab/>
        <w:t>Equiparam-se aos autores do projeto as empresas integrantes do mesmo grupo econômico.</w:t>
      </w:r>
      <w:bookmarkStart w:id="15" w:name="art14§4"/>
      <w:bookmarkEnd w:id="15"/>
    </w:p>
    <w:p w14:paraId="640EC075" w14:textId="77777777" w:rsidR="004D0DD0" w:rsidRDefault="00B97D26">
      <w:pPr>
        <w:pStyle w:val="Nivel2"/>
        <w:numPr>
          <w:ilvl w:val="0"/>
          <w:numId w:val="0"/>
        </w:numPr>
        <w:spacing w:before="0" w:after="0" w:line="240" w:lineRule="auto"/>
        <w:rPr>
          <w:rFonts w:ascii="Arial Narrow" w:hAnsi="Arial Narrow" w:cs="Gadugi"/>
          <w:sz w:val="18"/>
          <w:szCs w:val="18"/>
        </w:rPr>
      </w:pPr>
      <w:bookmarkStart w:id="16" w:name="art14§5"/>
      <w:bookmarkEnd w:id="16"/>
      <w:r>
        <w:rPr>
          <w:rFonts w:ascii="Arial Narrow" w:hAnsi="Arial Narrow" w:cs="Gadugi"/>
          <w:sz w:val="18"/>
          <w:szCs w:val="18"/>
        </w:rPr>
        <w:t>3.7</w:t>
      </w:r>
      <w:r>
        <w:rPr>
          <w:rFonts w:ascii="Arial Narrow" w:hAnsi="Arial Narrow" w:cs="Gadugi"/>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tooltip="http://www.planalto.gov.br/ccivil_03/_ato2019-2022/2021/lei/L14133.htm">
        <w:r>
          <w:rPr>
            <w:rFonts w:ascii="Arial Narrow" w:hAnsi="Arial Narrow" w:cs="Gadugi"/>
            <w:color w:val="0000FF" w:themeColor="hyperlink"/>
            <w:sz w:val="18"/>
            <w:szCs w:val="18"/>
            <w:u w:val="single"/>
          </w:rPr>
          <w:t>Lei nº 14.133/2021</w:t>
        </w:r>
      </w:hyperlink>
      <w:r>
        <w:rPr>
          <w:rFonts w:ascii="Arial Narrow" w:hAnsi="Arial Narrow" w:cs="Gadugi"/>
          <w:sz w:val="18"/>
          <w:szCs w:val="18"/>
        </w:rPr>
        <w:t>.</w:t>
      </w:r>
    </w:p>
    <w:p w14:paraId="24FA3C32" w14:textId="77777777" w:rsidR="004D0DD0" w:rsidRDefault="004D0DD0">
      <w:pPr>
        <w:pStyle w:val="Nivel2"/>
        <w:numPr>
          <w:ilvl w:val="0"/>
          <w:numId w:val="0"/>
        </w:numPr>
        <w:spacing w:before="0" w:after="0" w:line="240" w:lineRule="auto"/>
        <w:rPr>
          <w:rFonts w:ascii="Arial Narrow" w:hAnsi="Arial Narrow" w:cs="Gadugi"/>
          <w:sz w:val="18"/>
          <w:szCs w:val="18"/>
        </w:rPr>
      </w:pPr>
    </w:p>
    <w:p w14:paraId="2EE40F06" w14:textId="77777777" w:rsidR="004D0DD0" w:rsidRDefault="00B97D26">
      <w:pPr>
        <w:pStyle w:val="Nivel01"/>
        <w:spacing w:before="0" w:after="0" w:line="240" w:lineRule="auto"/>
        <w:rPr>
          <w:rFonts w:ascii="Arial Narrow" w:hAnsi="Arial Narrow" w:cs="Gadugi"/>
          <w:sz w:val="18"/>
          <w:szCs w:val="18"/>
        </w:rPr>
      </w:pPr>
      <w:bookmarkStart w:id="17" w:name="_Toc135469226"/>
      <w:r>
        <w:rPr>
          <w:rFonts w:ascii="Arial Narrow" w:hAnsi="Arial Narrow" w:cs="Gadugi"/>
          <w:sz w:val="18"/>
          <w:szCs w:val="18"/>
        </w:rPr>
        <w:t>DA APRESENTAÇÃO DA PROPOSTA E DOS DOCUMENTOS DE HABILITAÇÃO</w:t>
      </w:r>
      <w:bookmarkEnd w:id="17"/>
    </w:p>
    <w:p w14:paraId="7E21303E" w14:textId="77777777" w:rsidR="004D0DD0" w:rsidRDefault="00B97D26">
      <w:pPr>
        <w:pStyle w:val="Nivel01"/>
        <w:numPr>
          <w:ilvl w:val="1"/>
          <w:numId w:val="2"/>
        </w:numPr>
        <w:spacing w:before="0" w:after="0" w:line="240" w:lineRule="auto"/>
        <w:rPr>
          <w:rFonts w:ascii="Arial Narrow" w:hAnsi="Arial Narrow" w:cs="Gadugi"/>
          <w:b w:val="0"/>
          <w:bCs w:val="0"/>
          <w:sz w:val="18"/>
          <w:szCs w:val="18"/>
        </w:rPr>
      </w:pPr>
      <w:bookmarkStart w:id="18" w:name="_Ref113886867"/>
      <w:r>
        <w:rPr>
          <w:rFonts w:ascii="Arial Narrow" w:hAnsi="Arial Narrow" w:cs="Gadugi"/>
          <w:b w:val="0"/>
          <w:bCs w:val="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5A44BD46" w14:textId="77777777" w:rsidR="004D0DD0" w:rsidRDefault="00B97D26">
      <w:pPr>
        <w:pStyle w:val="Nivel01"/>
        <w:numPr>
          <w:ilvl w:val="2"/>
          <w:numId w:val="2"/>
        </w:numPr>
        <w:spacing w:before="0" w:after="0" w:line="240" w:lineRule="auto"/>
        <w:rPr>
          <w:rFonts w:ascii="Arial Narrow" w:hAnsi="Arial Narrow" w:cs="Gadugi"/>
          <w:b w:val="0"/>
          <w:bCs w:val="0"/>
          <w:sz w:val="18"/>
          <w:szCs w:val="18"/>
        </w:rPr>
      </w:pPr>
      <w:bookmarkStart w:id="19" w:name="_Ref113968921"/>
      <w:r>
        <w:rPr>
          <w:rFonts w:ascii="Arial Narrow" w:hAnsi="Arial Narrow" w:cs="Gadugi"/>
          <w:b w:val="0"/>
          <w:bCs w:val="0"/>
          <w:color w:val="000000" w:themeColor="text1"/>
          <w:sz w:val="18"/>
          <w:szCs w:val="18"/>
        </w:rPr>
        <w:t>No cadastramento da proposta inicial, o licitante declarará, em campo próprio do sistema, que:</w:t>
      </w:r>
      <w:bookmarkEnd w:id="19"/>
    </w:p>
    <w:p w14:paraId="1A1DFEEC" w14:textId="77777777" w:rsidR="004D0DD0" w:rsidRDefault="00B97D26">
      <w:pPr>
        <w:pStyle w:val="Nvel2-Red"/>
        <w:numPr>
          <w:ilvl w:val="2"/>
          <w:numId w:val="2"/>
        </w:numPr>
        <w:spacing w:before="0" w:after="0" w:line="240" w:lineRule="auto"/>
        <w:rPr>
          <w:rFonts w:ascii="Arial Narrow" w:hAnsi="Arial Narrow" w:cs="Gadugi"/>
          <w:i w:val="0"/>
          <w:color w:val="auto"/>
          <w:sz w:val="18"/>
          <w:szCs w:val="18"/>
        </w:rPr>
      </w:pPr>
      <w:r>
        <w:rPr>
          <w:rFonts w:ascii="Arial Narrow" w:hAnsi="Arial Narrow" w:cs="Gadugi"/>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C96B12" w14:textId="77777777" w:rsidR="004D0DD0" w:rsidRDefault="00B97D26">
      <w:pPr>
        <w:pStyle w:val="Nvel2-Red"/>
        <w:numPr>
          <w:ilvl w:val="2"/>
          <w:numId w:val="2"/>
        </w:numPr>
        <w:spacing w:before="0" w:after="0" w:line="240" w:lineRule="auto"/>
        <w:rPr>
          <w:rFonts w:ascii="Arial Narrow" w:hAnsi="Arial Narrow" w:cs="Gadugi"/>
          <w:i w:val="0"/>
          <w:color w:val="auto"/>
          <w:sz w:val="18"/>
          <w:szCs w:val="18"/>
        </w:rPr>
      </w:pPr>
      <w:r>
        <w:rPr>
          <w:rFonts w:ascii="Arial Narrow" w:hAnsi="Arial Narrow" w:cs="Gadugi"/>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6" w:tooltip="https://www.planalto.gov.br/ccivil_03/constituicao/constituicaocompilado.htm#art7&quot; l &quot;art7">
        <w:r>
          <w:rPr>
            <w:rFonts w:ascii="Arial Narrow" w:hAnsi="Arial Narrow" w:cs="Gadugi"/>
            <w:i w:val="0"/>
            <w:iCs w:val="0"/>
            <w:color w:val="auto"/>
            <w:sz w:val="18"/>
            <w:szCs w:val="18"/>
            <w:u w:val="single"/>
          </w:rPr>
          <w:t>artigo 7°, XXXIII, da Constituição</w:t>
        </w:r>
      </w:hyperlink>
      <w:r>
        <w:rPr>
          <w:rFonts w:ascii="Arial Narrow" w:hAnsi="Arial Narrow" w:cs="Gadugi"/>
          <w:i w:val="0"/>
          <w:iCs w:val="0"/>
          <w:color w:val="auto"/>
          <w:sz w:val="18"/>
          <w:szCs w:val="18"/>
        </w:rPr>
        <w:t>;</w:t>
      </w:r>
    </w:p>
    <w:p w14:paraId="491D4204" w14:textId="77777777" w:rsidR="004D0DD0" w:rsidRDefault="00B97D26">
      <w:pPr>
        <w:pStyle w:val="Nvel2-Red"/>
        <w:numPr>
          <w:ilvl w:val="2"/>
          <w:numId w:val="2"/>
        </w:numPr>
        <w:spacing w:before="0" w:after="0" w:line="240" w:lineRule="auto"/>
        <w:rPr>
          <w:rFonts w:ascii="Arial Narrow" w:hAnsi="Arial Narrow" w:cs="Gadugi"/>
          <w:i w:val="0"/>
          <w:color w:val="auto"/>
          <w:sz w:val="18"/>
          <w:szCs w:val="18"/>
        </w:rPr>
      </w:pPr>
      <w:r>
        <w:rPr>
          <w:rFonts w:ascii="Arial Narrow" w:hAnsi="Arial Narrow" w:cs="Gadugi"/>
          <w:i w:val="0"/>
          <w:iCs w:val="0"/>
          <w:color w:val="auto"/>
          <w:sz w:val="18"/>
          <w:szCs w:val="18"/>
        </w:rPr>
        <w:t xml:space="preserve">Não possui empregados executando trabalho degradante ou forçado, observando o disposto nos </w:t>
      </w:r>
      <w:hyperlink r:id="rId17" w:tooltip="https://www.planalto.gov.br/ccivil_03/constituicao/constituicaocompilado.htm">
        <w:r>
          <w:rPr>
            <w:rFonts w:ascii="Arial Narrow" w:hAnsi="Arial Narrow" w:cs="Gadugi"/>
            <w:i w:val="0"/>
            <w:iCs w:val="0"/>
            <w:color w:val="auto"/>
            <w:sz w:val="18"/>
            <w:szCs w:val="18"/>
            <w:u w:val="single"/>
          </w:rPr>
          <w:t>incisos III e IV do art. 1º e no inciso III do art. 5º da Constituição Federal</w:t>
        </w:r>
      </w:hyperlink>
    </w:p>
    <w:p w14:paraId="027A814D" w14:textId="77777777" w:rsidR="004D0DD0" w:rsidRDefault="00B97D26">
      <w:pPr>
        <w:pStyle w:val="Nvel2-Red"/>
        <w:numPr>
          <w:ilvl w:val="2"/>
          <w:numId w:val="2"/>
        </w:numPr>
        <w:spacing w:before="0" w:after="0" w:line="240" w:lineRule="auto"/>
        <w:rPr>
          <w:rFonts w:ascii="Arial Narrow" w:hAnsi="Arial Narrow" w:cs="Gadugi"/>
          <w:i w:val="0"/>
          <w:color w:val="auto"/>
          <w:sz w:val="18"/>
          <w:szCs w:val="18"/>
        </w:rPr>
      </w:pPr>
      <w:r>
        <w:rPr>
          <w:rFonts w:ascii="Arial Narrow" w:hAnsi="Arial Narrow" w:cs="Gadugi"/>
          <w:i w:val="0"/>
          <w:iCs w:val="0"/>
          <w:color w:val="auto"/>
          <w:sz w:val="18"/>
          <w:szCs w:val="18"/>
        </w:rPr>
        <w:t>Cumpre as exigências de reserva de cargos para pessoa com deficiência e para reabilitado da Previdência Social, previstas em lei e em outras normas específicas.</w:t>
      </w:r>
    </w:p>
    <w:p w14:paraId="30BF2564" w14:textId="77777777" w:rsidR="004D0DD0" w:rsidRDefault="00B97D26">
      <w:pPr>
        <w:pStyle w:val="Nvel2-Red"/>
        <w:spacing w:before="0" w:after="0" w:line="240" w:lineRule="auto"/>
        <w:ind w:left="999" w:hanging="432"/>
        <w:rPr>
          <w:rFonts w:ascii="Arial Narrow" w:hAnsi="Arial Narrow" w:cs="Gadugi"/>
          <w:i w:val="0"/>
          <w:color w:val="auto"/>
          <w:sz w:val="18"/>
          <w:szCs w:val="18"/>
        </w:rPr>
      </w:pPr>
      <w:r>
        <w:rPr>
          <w:rFonts w:ascii="Arial Narrow" w:hAnsi="Arial Narrow" w:cs="Gadugi"/>
          <w:i w:val="0"/>
          <w:iCs w:val="0"/>
          <w:color w:val="auto"/>
          <w:sz w:val="18"/>
          <w:szCs w:val="18"/>
        </w:rPr>
        <w:t xml:space="preserve">O licitante organizado em cooperativa deverá declarar, ainda, em campo próprio do sistema eletrônico, que cumpre os requisitos estabelecidos no </w:t>
      </w:r>
      <w:hyperlink r:id="rId18" w:tooltip="http://www.planalto.gov.br/ccivil_03/_ato2019-2022/2021/lei/L14133.htm#art16&quot; l &quot;art16">
        <w:r>
          <w:rPr>
            <w:rFonts w:ascii="Arial Narrow" w:hAnsi="Arial Narrow" w:cs="Gadugi"/>
            <w:i w:val="0"/>
            <w:iCs w:val="0"/>
            <w:color w:val="auto"/>
            <w:sz w:val="18"/>
            <w:szCs w:val="18"/>
            <w:u w:val="single"/>
          </w:rPr>
          <w:t>artigo 16 da Lei nº 14.133, de 2021</w:t>
        </w:r>
      </w:hyperlink>
      <w:r>
        <w:rPr>
          <w:rFonts w:ascii="Arial Narrow" w:hAnsi="Arial Narrow" w:cs="Gadugi"/>
          <w:i w:val="0"/>
          <w:iCs w:val="0"/>
          <w:color w:val="auto"/>
          <w:sz w:val="18"/>
          <w:szCs w:val="18"/>
        </w:rPr>
        <w:t>.</w:t>
      </w:r>
    </w:p>
    <w:p w14:paraId="300A2C92" w14:textId="77777777" w:rsidR="004D0DD0" w:rsidRDefault="00B97D26">
      <w:pPr>
        <w:pStyle w:val="Nvel2-Red"/>
        <w:spacing w:before="0" w:after="0" w:line="240" w:lineRule="auto"/>
        <w:ind w:left="999" w:hanging="432"/>
        <w:rPr>
          <w:rFonts w:ascii="Arial Narrow" w:hAnsi="Arial Narrow" w:cs="Gadugi"/>
          <w:i w:val="0"/>
          <w:color w:val="auto"/>
          <w:sz w:val="18"/>
          <w:szCs w:val="18"/>
        </w:rPr>
      </w:pPr>
      <w:bookmarkStart w:id="20" w:name="_Ref117000019"/>
      <w:r>
        <w:rPr>
          <w:rFonts w:ascii="Arial Narrow" w:hAnsi="Arial Narrow" w:cs="Gadugi"/>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9" w:tooltip="https://www.planalto.gov.br/ccivil_03/leis/lcp/lcp123.htm#art3&quot; l &quot;art3">
        <w:r>
          <w:rPr>
            <w:rFonts w:ascii="Arial Narrow" w:hAnsi="Arial Narrow" w:cs="Gadugi"/>
            <w:i w:val="0"/>
            <w:iCs w:val="0"/>
            <w:color w:val="auto"/>
            <w:sz w:val="18"/>
            <w:szCs w:val="18"/>
            <w:u w:val="single"/>
          </w:rPr>
          <w:t>artigo 3° da Lei Complementar nº 123, de 2006</w:t>
        </w:r>
      </w:hyperlink>
      <w:r>
        <w:rPr>
          <w:rFonts w:ascii="Arial Narrow" w:hAnsi="Arial Narrow" w:cs="Gadugi"/>
          <w:i w:val="0"/>
          <w:iCs w:val="0"/>
          <w:color w:val="auto"/>
          <w:sz w:val="18"/>
          <w:szCs w:val="18"/>
        </w:rPr>
        <w:t xml:space="preserve">, estando apto a usufruir do tratamento favorecido estabelecido em seus </w:t>
      </w:r>
      <w:hyperlink r:id="rId20" w:anchor="art42" w:history="1">
        <w:bookmarkEnd w:id="20"/>
        <w:proofErr w:type="spellStart"/>
        <w:r>
          <w:rPr>
            <w:rFonts w:ascii="Arial Narrow" w:hAnsi="Arial Narrow" w:cs="Gadugi"/>
            <w:color w:val="0000FF" w:themeColor="hyperlink"/>
            <w:sz w:val="18"/>
            <w:szCs w:val="18"/>
            <w:u w:val="single"/>
          </w:rPr>
          <w:t>arts</w:t>
        </w:r>
        <w:proofErr w:type="spellEnd"/>
        <w:r>
          <w:rPr>
            <w:rFonts w:ascii="Arial Narrow" w:hAnsi="Arial Narrow" w:cs="Gadugi"/>
            <w:color w:val="0000FF" w:themeColor="hyperlink"/>
            <w:sz w:val="18"/>
            <w:szCs w:val="18"/>
            <w:u w:val="single"/>
          </w:rPr>
          <w:t>. 42 a 49</w:t>
        </w:r>
      </w:hyperlink>
      <w:r>
        <w:rPr>
          <w:rFonts w:ascii="Arial Narrow" w:hAnsi="Arial Narrow" w:cs="Gadugi"/>
          <w:i w:val="0"/>
          <w:iCs w:val="0"/>
          <w:color w:val="auto"/>
          <w:sz w:val="18"/>
          <w:szCs w:val="18"/>
        </w:rPr>
        <w:t xml:space="preserve">, observado o disposto nos </w:t>
      </w:r>
      <w:hyperlink r:id="rId21" w:tooltip="http://www.planalto.gov.br/ccivil_03/_ato2019-2022/2021/lei/L14133.htm#art4§1&quot; l &quot;art4§1">
        <w:r>
          <w:rPr>
            <w:rFonts w:ascii="Arial Narrow" w:hAnsi="Arial Narrow" w:cs="Gadugi"/>
            <w:i w:val="0"/>
            <w:iCs w:val="0"/>
            <w:color w:val="auto"/>
            <w:sz w:val="18"/>
            <w:szCs w:val="18"/>
            <w:u w:val="single"/>
          </w:rPr>
          <w:t>§§ 1º ao 3º do art. 4º, da Lei n.º 14.133, de 2021.</w:t>
        </w:r>
      </w:hyperlink>
    </w:p>
    <w:p w14:paraId="115CB336"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 falsidade da declaração de que trata os itens 4.2 sujeitará o licitante às sanções previstas na </w:t>
      </w:r>
      <w:hyperlink r:id="rId22" w:tooltip="http://www.planalto.gov.br/ccivil_03/_ato2019-2022/2021/lei/L14133.htm">
        <w:r>
          <w:rPr>
            <w:rFonts w:ascii="Arial Narrow" w:hAnsi="Arial Narrow" w:cs="Gadugi"/>
            <w:i w:val="0"/>
            <w:iCs w:val="0"/>
            <w:color w:val="000000" w:themeColor="text1"/>
            <w:sz w:val="18"/>
            <w:szCs w:val="18"/>
            <w:u w:val="single"/>
          </w:rPr>
          <w:t>Lei nº 14.133, de 2021</w:t>
        </w:r>
      </w:hyperlink>
      <w:r>
        <w:rPr>
          <w:rFonts w:ascii="Arial Narrow" w:hAnsi="Arial Narrow" w:cs="Gadugi"/>
          <w:i w:val="0"/>
          <w:iCs w:val="0"/>
          <w:color w:val="000000" w:themeColor="text1"/>
          <w:sz w:val="18"/>
          <w:szCs w:val="18"/>
        </w:rPr>
        <w:t>, e neste Edital.</w:t>
      </w:r>
    </w:p>
    <w:p w14:paraId="2C53CDC0"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608FBE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41B43C0F"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3A70EA4F"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bookmarkStart w:id="21" w:name="_Ref116992247"/>
      <w:r>
        <w:rPr>
          <w:rFonts w:ascii="Arial Narrow" w:hAnsi="Arial Narrow" w:cs="Gadugi"/>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21"/>
    </w:p>
    <w:p w14:paraId="18D9B0E4"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7263ECA6"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Os lances serão de envio automático pelo sistema, respeitado o valor final mínimo, caso estabelecido, e o intervalo de que trata o subitem acima.</w:t>
      </w:r>
    </w:p>
    <w:p w14:paraId="7E7A83A1"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valor final mínimo parametrizado no sistema poderá ser alterado pelo fornecedor durante a fase de disputa, sendo vedado:</w:t>
      </w:r>
    </w:p>
    <w:p w14:paraId="3D18A3E9" w14:textId="77777777" w:rsidR="004D0DD0" w:rsidRDefault="00B97D26">
      <w:pPr>
        <w:pStyle w:val="Nvel2-Red"/>
        <w:numPr>
          <w:ilvl w:val="0"/>
          <w:numId w:val="0"/>
        </w:numPr>
        <w:spacing w:before="0" w:after="0" w:line="240" w:lineRule="auto"/>
        <w:ind w:left="1638"/>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lastRenderedPageBreak/>
        <w:t>4.10.1. Valor superior a lance já registrado pelo fornecedor no sistema, quando adotado o critério de julgamento por menor preço; e</w:t>
      </w:r>
    </w:p>
    <w:p w14:paraId="7554F530"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574F209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eastAsia="Times New Roman" w:hAnsi="Arial Narrow" w:cs="Gadugi"/>
          <w:i w:val="0"/>
          <w:iCs w:val="0"/>
          <w:color w:val="000000" w:themeColor="text1"/>
          <w:sz w:val="18"/>
          <w:szCs w:val="18"/>
        </w:rPr>
        <w:t xml:space="preserve">Caberá ao licitante interessado em participar da licitação </w:t>
      </w:r>
      <w:r>
        <w:rPr>
          <w:rFonts w:ascii="Arial Narrow" w:hAnsi="Arial Narrow" w:cs="Gadugi"/>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11A1CE9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eastAsia="Times New Roman" w:hAnsi="Arial Narrow" w:cs="Gadugi"/>
          <w:i w:val="0"/>
          <w:iCs w:val="0"/>
          <w:color w:val="000000" w:themeColor="text1"/>
          <w:sz w:val="18"/>
          <w:szCs w:val="18"/>
        </w:rPr>
        <w:t xml:space="preserve">O licitante deverá </w:t>
      </w:r>
      <w:r>
        <w:rPr>
          <w:rFonts w:ascii="Arial Narrow" w:hAnsi="Arial Narrow" w:cs="Gadugi"/>
          <w:i w:val="0"/>
          <w:iCs w:val="0"/>
          <w:color w:val="000000" w:themeColor="text1"/>
          <w:sz w:val="18"/>
          <w:szCs w:val="18"/>
        </w:rPr>
        <w:t>comunicar imediatamente ao provedor do sistema qualquer acontecimento que possa comprometer o sigilo ou a segurança, para imediato bloqueio de acesso.</w:t>
      </w:r>
    </w:p>
    <w:p w14:paraId="077E73BC"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color w:val="000000" w:themeColor="text1"/>
          <w:sz w:val="18"/>
          <w:szCs w:val="18"/>
        </w:rPr>
        <w:t>A licitante deverá ser observar os requisitos de habilitação e regras de contratação previstas no anexo I – TERMO DE REFERENCIA.</w:t>
      </w:r>
    </w:p>
    <w:p w14:paraId="192AABB8" w14:textId="77777777" w:rsidR="004D0DD0" w:rsidRDefault="004D0DD0">
      <w:pPr>
        <w:pStyle w:val="Nvel2-Red"/>
        <w:numPr>
          <w:ilvl w:val="0"/>
          <w:numId w:val="0"/>
        </w:numPr>
        <w:spacing w:before="0" w:after="0" w:line="240" w:lineRule="auto"/>
        <w:ind w:left="360"/>
        <w:rPr>
          <w:rFonts w:ascii="Arial Narrow" w:hAnsi="Arial Narrow" w:cs="Gadugi"/>
          <w:i w:val="0"/>
          <w:color w:val="000000" w:themeColor="text1"/>
          <w:sz w:val="18"/>
          <w:szCs w:val="18"/>
        </w:rPr>
      </w:pPr>
    </w:p>
    <w:p w14:paraId="150A8312" w14:textId="77777777" w:rsidR="004D0DD0" w:rsidRDefault="00B97D26">
      <w:pPr>
        <w:pStyle w:val="Nvel2-Red"/>
        <w:numPr>
          <w:ilvl w:val="0"/>
          <w:numId w:val="2"/>
        </w:numPr>
        <w:spacing w:before="0" w:after="0" w:line="240" w:lineRule="auto"/>
        <w:ind w:left="992" w:hanging="425"/>
        <w:rPr>
          <w:rFonts w:ascii="Arial Narrow" w:hAnsi="Arial Narrow" w:cs="Gadugi"/>
          <w:b/>
          <w:i w:val="0"/>
          <w:color w:val="000000" w:themeColor="text1"/>
          <w:sz w:val="18"/>
          <w:szCs w:val="18"/>
        </w:rPr>
      </w:pPr>
      <w:bookmarkStart w:id="22" w:name="_Toc135469227"/>
      <w:r>
        <w:rPr>
          <w:rFonts w:ascii="Arial Narrow" w:hAnsi="Arial Narrow" w:cs="Gadugi"/>
          <w:b/>
          <w:bCs/>
          <w:i w:val="0"/>
          <w:iCs w:val="0"/>
          <w:color w:val="000000" w:themeColor="text1"/>
          <w:sz w:val="18"/>
          <w:szCs w:val="18"/>
        </w:rPr>
        <w:t>DO PREENCHIMENTO E DOS CRITÉRIOS DE JULGAMENTO DA PROPOSTA</w:t>
      </w:r>
      <w:bookmarkEnd w:id="22"/>
    </w:p>
    <w:p w14:paraId="4F52F91E" w14:textId="77777777" w:rsidR="004D0DD0" w:rsidRDefault="00B97D26">
      <w:pPr>
        <w:pStyle w:val="Nivel2"/>
        <w:spacing w:line="240" w:lineRule="auto"/>
        <w:rPr>
          <w:rFonts w:ascii="Arial Narrow" w:hAnsi="Arial Narrow"/>
          <w:sz w:val="18"/>
          <w:szCs w:val="18"/>
        </w:rPr>
      </w:pPr>
      <w:r>
        <w:rPr>
          <w:rFonts w:ascii="Arial Narrow" w:hAnsi="Arial Narrow"/>
          <w:sz w:val="18"/>
          <w:szCs w:val="18"/>
        </w:rPr>
        <w:t>O julgamento das propostas será realizado pelo critério de MAIOR PERCENTUAL DE DESCONTO.</w:t>
      </w:r>
    </w:p>
    <w:p w14:paraId="3D2BDADA" w14:textId="77777777" w:rsidR="004D0DD0" w:rsidRDefault="00B97D26">
      <w:pPr>
        <w:pStyle w:val="Nivel2"/>
        <w:numPr>
          <w:ilvl w:val="0"/>
          <w:numId w:val="0"/>
        </w:numPr>
        <w:spacing w:line="240" w:lineRule="auto"/>
        <w:jc w:val="center"/>
        <w:rPr>
          <w:rFonts w:ascii="Arial Narrow" w:hAnsi="Arial Narrow"/>
          <w:sz w:val="18"/>
          <w:szCs w:val="18"/>
        </w:rPr>
      </w:pPr>
      <w:r>
        <w:rPr>
          <w:rFonts w:ascii="Arial Narrow" w:hAnsi="Arial Narrow"/>
          <w:b/>
          <w:bCs/>
          <w:sz w:val="18"/>
          <w:szCs w:val="18"/>
        </w:rPr>
        <w:t>VT = VP x (1 - D/100) + QH x VH</w:t>
      </w:r>
    </w:p>
    <w:p w14:paraId="5677A6B3" w14:textId="77777777" w:rsidR="004D0DD0" w:rsidRDefault="00B97D26">
      <w:pPr>
        <w:pStyle w:val="Nivel2"/>
        <w:numPr>
          <w:ilvl w:val="0"/>
          <w:numId w:val="0"/>
        </w:numPr>
        <w:spacing w:line="240" w:lineRule="auto"/>
        <w:rPr>
          <w:rFonts w:ascii="Arial Narrow" w:hAnsi="Arial Narrow"/>
          <w:sz w:val="18"/>
          <w:szCs w:val="18"/>
        </w:rPr>
      </w:pPr>
      <w:r>
        <w:rPr>
          <w:rFonts w:ascii="Arial Narrow" w:hAnsi="Arial Narrow"/>
          <w:sz w:val="18"/>
          <w:szCs w:val="18"/>
        </w:rPr>
        <w:t>Onde:</w:t>
      </w:r>
    </w:p>
    <w:p w14:paraId="47430222" w14:textId="77777777" w:rsidR="004D0DD0" w:rsidRDefault="00B97D26">
      <w:pPr>
        <w:pStyle w:val="Nivel2"/>
        <w:numPr>
          <w:ilvl w:val="0"/>
          <w:numId w:val="0"/>
        </w:numPr>
        <w:spacing w:line="240" w:lineRule="auto"/>
        <w:rPr>
          <w:rFonts w:ascii="Arial Narrow" w:hAnsi="Arial Narrow"/>
          <w:sz w:val="18"/>
          <w:szCs w:val="18"/>
        </w:rPr>
      </w:pPr>
      <w:r>
        <w:rPr>
          <w:rFonts w:ascii="Arial Narrow" w:hAnsi="Arial Narrow"/>
          <w:b/>
          <w:bCs/>
          <w:sz w:val="18"/>
          <w:szCs w:val="18"/>
        </w:rPr>
        <w:t>VT</w:t>
      </w:r>
      <w:r>
        <w:rPr>
          <w:rFonts w:ascii="Arial Narrow" w:hAnsi="Arial Narrow"/>
          <w:sz w:val="18"/>
          <w:szCs w:val="18"/>
        </w:rPr>
        <w:t xml:space="preserve"> = Valor Total da Proposta (R$), utilizado para fins de classificação; </w:t>
      </w:r>
    </w:p>
    <w:p w14:paraId="70B5BBC6" w14:textId="77777777" w:rsidR="004D0DD0" w:rsidRDefault="00B97D26">
      <w:pPr>
        <w:pStyle w:val="Nivel2"/>
        <w:numPr>
          <w:ilvl w:val="0"/>
          <w:numId w:val="0"/>
        </w:numPr>
        <w:spacing w:line="240" w:lineRule="auto"/>
        <w:rPr>
          <w:rFonts w:ascii="Arial Narrow" w:hAnsi="Arial Narrow"/>
          <w:sz w:val="18"/>
          <w:szCs w:val="18"/>
        </w:rPr>
      </w:pPr>
      <w:r>
        <w:rPr>
          <w:rFonts w:ascii="Arial Narrow" w:hAnsi="Arial Narrow"/>
          <w:b/>
          <w:bCs/>
          <w:sz w:val="18"/>
          <w:szCs w:val="18"/>
        </w:rPr>
        <w:t>VP</w:t>
      </w:r>
      <w:r>
        <w:rPr>
          <w:rFonts w:ascii="Arial Narrow" w:hAnsi="Arial Narrow"/>
          <w:sz w:val="18"/>
          <w:szCs w:val="18"/>
        </w:rPr>
        <w:t xml:space="preserve"> = Valor estimado anual das peças de reposição constantes do lote (R$); </w:t>
      </w:r>
    </w:p>
    <w:p w14:paraId="06F18A94" w14:textId="77777777" w:rsidR="004D0DD0" w:rsidRDefault="00B97D26">
      <w:pPr>
        <w:pStyle w:val="Nivel2"/>
        <w:numPr>
          <w:ilvl w:val="0"/>
          <w:numId w:val="0"/>
        </w:numPr>
        <w:spacing w:line="240" w:lineRule="auto"/>
        <w:rPr>
          <w:rFonts w:ascii="Arial Narrow" w:hAnsi="Arial Narrow"/>
          <w:sz w:val="18"/>
          <w:szCs w:val="18"/>
        </w:rPr>
      </w:pPr>
      <w:r>
        <w:rPr>
          <w:rFonts w:ascii="Arial Narrow" w:hAnsi="Arial Narrow"/>
          <w:b/>
          <w:bCs/>
          <w:sz w:val="18"/>
          <w:szCs w:val="18"/>
        </w:rPr>
        <w:t>D</w:t>
      </w:r>
      <w:r>
        <w:rPr>
          <w:rFonts w:ascii="Arial Narrow" w:hAnsi="Arial Narrow"/>
          <w:sz w:val="18"/>
          <w:szCs w:val="18"/>
        </w:rPr>
        <w:t xml:space="preserve"> = Percentual de desconto ofertado pelo licitante sobre o valor das peças (%); </w:t>
      </w:r>
    </w:p>
    <w:p w14:paraId="7B5DF5C0" w14:textId="77777777" w:rsidR="004D0DD0" w:rsidRDefault="00B97D26">
      <w:pPr>
        <w:pStyle w:val="Nivel2"/>
        <w:numPr>
          <w:ilvl w:val="0"/>
          <w:numId w:val="0"/>
        </w:numPr>
        <w:spacing w:line="240" w:lineRule="auto"/>
        <w:rPr>
          <w:rFonts w:ascii="Arial Narrow" w:hAnsi="Arial Narrow"/>
          <w:sz w:val="18"/>
          <w:szCs w:val="18"/>
        </w:rPr>
      </w:pPr>
      <w:r>
        <w:rPr>
          <w:rFonts w:ascii="Arial Narrow" w:hAnsi="Arial Narrow"/>
          <w:b/>
          <w:bCs/>
          <w:sz w:val="18"/>
          <w:szCs w:val="18"/>
        </w:rPr>
        <w:t>QH</w:t>
      </w:r>
      <w:r>
        <w:rPr>
          <w:rFonts w:ascii="Arial Narrow" w:hAnsi="Arial Narrow"/>
          <w:sz w:val="18"/>
          <w:szCs w:val="18"/>
        </w:rPr>
        <w:t xml:space="preserve"> = Quantidade estimada anual de horas de serviços constantes do lote; </w:t>
      </w:r>
    </w:p>
    <w:p w14:paraId="5EA9CA79" w14:textId="77777777" w:rsidR="004D0DD0" w:rsidRDefault="00B97D26">
      <w:pPr>
        <w:pStyle w:val="Nivel2"/>
        <w:numPr>
          <w:ilvl w:val="0"/>
          <w:numId w:val="0"/>
        </w:numPr>
        <w:spacing w:line="240" w:lineRule="auto"/>
        <w:rPr>
          <w:rFonts w:ascii="Arial Narrow" w:hAnsi="Arial Narrow"/>
          <w:sz w:val="18"/>
          <w:szCs w:val="18"/>
        </w:rPr>
      </w:pPr>
      <w:r>
        <w:rPr>
          <w:rFonts w:ascii="Arial Narrow" w:hAnsi="Arial Narrow"/>
          <w:b/>
          <w:bCs/>
          <w:sz w:val="18"/>
          <w:szCs w:val="18"/>
        </w:rPr>
        <w:t>VH</w:t>
      </w:r>
      <w:r>
        <w:rPr>
          <w:rFonts w:ascii="Arial Narrow" w:hAnsi="Arial Narrow"/>
          <w:sz w:val="18"/>
          <w:szCs w:val="18"/>
        </w:rPr>
        <w:t xml:space="preserve"> = Valor da hora de mão de obra ofertado pelo licitante (R$/hora). </w:t>
      </w:r>
    </w:p>
    <w:p w14:paraId="32C96A63" w14:textId="77777777" w:rsidR="004D0DD0" w:rsidRDefault="00B97D26">
      <w:pPr>
        <w:pStyle w:val="Nivel2"/>
        <w:numPr>
          <w:ilvl w:val="0"/>
          <w:numId w:val="0"/>
        </w:numPr>
        <w:spacing w:line="240" w:lineRule="auto"/>
        <w:rPr>
          <w:rFonts w:ascii="Arial Narrow" w:hAnsi="Arial Narrow"/>
          <w:b/>
          <w:bCs/>
          <w:sz w:val="18"/>
          <w:szCs w:val="18"/>
        </w:rPr>
      </w:pPr>
      <w:r>
        <w:rPr>
          <w:rFonts w:ascii="Arial Narrow" w:hAnsi="Arial Narrow"/>
          <w:b/>
          <w:bCs/>
          <w:sz w:val="18"/>
          <w:szCs w:val="18"/>
        </w:rPr>
        <w:t xml:space="preserve"> Forma de cálculo</w:t>
      </w:r>
    </w:p>
    <w:p w14:paraId="7403170D" w14:textId="77777777" w:rsidR="004D0DD0" w:rsidRDefault="00B97D26">
      <w:pPr>
        <w:pStyle w:val="Nivel2"/>
        <w:numPr>
          <w:ilvl w:val="0"/>
          <w:numId w:val="0"/>
        </w:numPr>
        <w:spacing w:line="240" w:lineRule="auto"/>
        <w:rPr>
          <w:rFonts w:ascii="Arial Narrow" w:hAnsi="Arial Narrow"/>
          <w:sz w:val="18"/>
          <w:szCs w:val="18"/>
        </w:rPr>
      </w:pPr>
      <w:r>
        <w:rPr>
          <w:rFonts w:ascii="Arial Narrow" w:hAnsi="Arial Narrow"/>
          <w:sz w:val="18"/>
          <w:szCs w:val="18"/>
        </w:rPr>
        <w:t>Para apuração do Valor Total da Proposta (VT), será considerado:</w:t>
      </w:r>
    </w:p>
    <w:p w14:paraId="35984BAE" w14:textId="77777777" w:rsidR="004D0DD0" w:rsidRDefault="00B97D26">
      <w:pPr>
        <w:pStyle w:val="Nivel2"/>
        <w:numPr>
          <w:ilvl w:val="0"/>
          <w:numId w:val="0"/>
        </w:numPr>
        <w:spacing w:line="240" w:lineRule="auto"/>
        <w:rPr>
          <w:rFonts w:ascii="Arial Narrow" w:hAnsi="Arial Narrow"/>
          <w:sz w:val="18"/>
          <w:szCs w:val="18"/>
        </w:rPr>
      </w:pPr>
      <w:r>
        <w:rPr>
          <w:rFonts w:ascii="Arial Narrow" w:hAnsi="Arial Narrow"/>
          <w:sz w:val="18"/>
          <w:szCs w:val="18"/>
        </w:rPr>
        <w:t>a) O valor estimado das peças (VP), reduzido pelo percentual de desconto ofertado pelo licitante (D);</w:t>
      </w:r>
    </w:p>
    <w:p w14:paraId="2E9C12BA" w14:textId="77777777" w:rsidR="004D0DD0" w:rsidRDefault="00B97D26">
      <w:pPr>
        <w:pStyle w:val="Nivel2"/>
        <w:numPr>
          <w:ilvl w:val="0"/>
          <w:numId w:val="0"/>
        </w:numPr>
        <w:spacing w:line="240" w:lineRule="auto"/>
        <w:rPr>
          <w:rFonts w:ascii="Arial Narrow" w:hAnsi="Arial Narrow"/>
          <w:sz w:val="18"/>
          <w:szCs w:val="18"/>
        </w:rPr>
      </w:pPr>
      <w:r>
        <w:rPr>
          <w:rFonts w:ascii="Arial Narrow" w:hAnsi="Arial Narrow"/>
          <w:sz w:val="18"/>
          <w:szCs w:val="18"/>
        </w:rPr>
        <w:t>b) O resultado obtido será somado ao valor correspondente à quantidade estimada de horas de serviço (QH), multiplicada pelo valor da hora trabalhada ofertado pelo licitante (VH).</w:t>
      </w:r>
    </w:p>
    <w:p w14:paraId="34872C1C" w14:textId="77777777" w:rsidR="004D0DD0" w:rsidRDefault="00B97D26">
      <w:pPr>
        <w:pStyle w:val="Nivel2"/>
        <w:numPr>
          <w:ilvl w:val="0"/>
          <w:numId w:val="0"/>
        </w:numPr>
        <w:rPr>
          <w:rFonts w:ascii="Arial Narrow" w:hAnsi="Arial Narrow"/>
          <w:b/>
          <w:bCs/>
          <w:sz w:val="18"/>
          <w:szCs w:val="18"/>
        </w:rPr>
      </w:pPr>
      <w:r>
        <w:rPr>
          <w:rFonts w:ascii="Arial Narrow" w:hAnsi="Arial Narrow"/>
          <w:b/>
          <w:bCs/>
          <w:sz w:val="18"/>
          <w:szCs w:val="18"/>
        </w:rPr>
        <w:t>Classificação das propostas</w:t>
      </w:r>
    </w:p>
    <w:p w14:paraId="40B3ED09" w14:textId="77777777" w:rsidR="004D0DD0" w:rsidRDefault="00B97D26">
      <w:pPr>
        <w:pStyle w:val="Nivel2"/>
        <w:numPr>
          <w:ilvl w:val="0"/>
          <w:numId w:val="0"/>
        </w:numPr>
        <w:rPr>
          <w:rFonts w:ascii="Arial Narrow" w:hAnsi="Arial Narrow"/>
          <w:sz w:val="18"/>
          <w:szCs w:val="18"/>
        </w:rPr>
      </w:pPr>
      <w:r>
        <w:rPr>
          <w:rFonts w:ascii="Arial Narrow" w:hAnsi="Arial Narrow"/>
          <w:sz w:val="18"/>
          <w:szCs w:val="18"/>
        </w:rPr>
        <w:t xml:space="preserve">A classificação das propostas será realizada com base no Valor Total (VT) apurado pela fórmula acima, sendo considerada mais vantajosa para a Administração a proposta que apresentar o </w:t>
      </w:r>
      <w:r>
        <w:rPr>
          <w:rFonts w:ascii="Arial Narrow" w:hAnsi="Arial Narrow"/>
          <w:b/>
          <w:bCs/>
          <w:sz w:val="18"/>
          <w:szCs w:val="18"/>
        </w:rPr>
        <w:t>menor VT</w:t>
      </w:r>
      <w:r>
        <w:rPr>
          <w:rFonts w:ascii="Arial Narrow" w:hAnsi="Arial Narrow"/>
          <w:sz w:val="18"/>
          <w:szCs w:val="18"/>
        </w:rPr>
        <w:t>.</w:t>
      </w:r>
    </w:p>
    <w:p w14:paraId="51995B51" w14:textId="77777777" w:rsidR="004D0DD0" w:rsidRDefault="00B97D26">
      <w:pPr>
        <w:pStyle w:val="Nivel2"/>
        <w:numPr>
          <w:ilvl w:val="0"/>
          <w:numId w:val="0"/>
        </w:numPr>
        <w:rPr>
          <w:rFonts w:ascii="Arial Narrow" w:hAnsi="Arial Narrow"/>
          <w:sz w:val="18"/>
          <w:szCs w:val="18"/>
        </w:rPr>
      </w:pPr>
      <w:r>
        <w:rPr>
          <w:rFonts w:ascii="Arial Narrow" w:hAnsi="Arial Narrow"/>
          <w:b/>
          <w:bCs/>
          <w:sz w:val="18"/>
          <w:szCs w:val="18"/>
        </w:rPr>
        <w:t>Finalidade da metodologia</w:t>
      </w:r>
    </w:p>
    <w:p w14:paraId="03512598" w14:textId="77777777" w:rsidR="004D0DD0" w:rsidRDefault="00B97D26">
      <w:pPr>
        <w:pStyle w:val="Nivel2"/>
        <w:numPr>
          <w:ilvl w:val="0"/>
          <w:numId w:val="0"/>
        </w:numPr>
        <w:rPr>
          <w:rFonts w:ascii="Arial Narrow" w:hAnsi="Arial Narrow"/>
          <w:sz w:val="18"/>
          <w:szCs w:val="18"/>
        </w:rPr>
      </w:pPr>
      <w:r>
        <w:rPr>
          <w:rFonts w:ascii="Arial Narrow" w:hAnsi="Arial Narrow"/>
          <w:sz w:val="18"/>
          <w:szCs w:val="18"/>
        </w:rPr>
        <w:t>A presente metodologia busca avaliar conjuntamente:</w:t>
      </w:r>
    </w:p>
    <w:p w14:paraId="5B1BF2A9" w14:textId="77777777" w:rsidR="004D0DD0" w:rsidRDefault="00B97D26">
      <w:pPr>
        <w:pStyle w:val="Nivel2"/>
        <w:numPr>
          <w:ilvl w:val="0"/>
          <w:numId w:val="16"/>
        </w:numPr>
        <w:rPr>
          <w:rFonts w:ascii="Arial Narrow" w:hAnsi="Arial Narrow"/>
          <w:sz w:val="18"/>
          <w:szCs w:val="18"/>
        </w:rPr>
      </w:pPr>
      <w:r>
        <w:rPr>
          <w:rFonts w:ascii="Arial Narrow" w:hAnsi="Arial Narrow"/>
          <w:sz w:val="18"/>
          <w:szCs w:val="18"/>
        </w:rPr>
        <w:t xml:space="preserve">O desconto oferecido sobre as peças de reposição; e </w:t>
      </w:r>
    </w:p>
    <w:p w14:paraId="5A39314F" w14:textId="77777777" w:rsidR="004D0DD0" w:rsidRDefault="00B97D26">
      <w:pPr>
        <w:pStyle w:val="Nivel2"/>
        <w:numPr>
          <w:ilvl w:val="0"/>
          <w:numId w:val="16"/>
        </w:numPr>
        <w:rPr>
          <w:rFonts w:ascii="Arial Narrow" w:hAnsi="Arial Narrow"/>
          <w:sz w:val="18"/>
          <w:szCs w:val="18"/>
        </w:rPr>
      </w:pPr>
      <w:r>
        <w:rPr>
          <w:rFonts w:ascii="Arial Narrow" w:hAnsi="Arial Narrow"/>
          <w:sz w:val="18"/>
          <w:szCs w:val="18"/>
        </w:rPr>
        <w:t xml:space="preserve">O valor da hora de mão de obra, </w:t>
      </w:r>
    </w:p>
    <w:p w14:paraId="5F259477" w14:textId="77777777" w:rsidR="004D0DD0" w:rsidRDefault="00B97D26">
      <w:pPr>
        <w:pStyle w:val="Nivel2"/>
        <w:numPr>
          <w:ilvl w:val="0"/>
          <w:numId w:val="0"/>
        </w:numPr>
        <w:rPr>
          <w:rFonts w:ascii="Arial Narrow" w:hAnsi="Arial Narrow"/>
          <w:sz w:val="18"/>
          <w:szCs w:val="18"/>
        </w:rPr>
      </w:pPr>
      <w:r>
        <w:rPr>
          <w:rFonts w:ascii="Arial Narrow" w:hAnsi="Arial Narrow"/>
          <w:sz w:val="18"/>
          <w:szCs w:val="18"/>
        </w:rPr>
        <w:t>Permitindo a seleção da proposta economicamente mais vantajosa para a Administração, considerando os dois componentes que compõem o custo estimado da contratação.</w:t>
      </w:r>
    </w:p>
    <w:p w14:paraId="3FBD813B" w14:textId="77777777" w:rsidR="004D0DD0" w:rsidRDefault="00B97D26">
      <w:pPr>
        <w:pStyle w:val="Nivel2"/>
        <w:numPr>
          <w:ilvl w:val="0"/>
          <w:numId w:val="0"/>
        </w:numPr>
        <w:rPr>
          <w:rFonts w:ascii="Arial Narrow" w:hAnsi="Arial Narrow"/>
          <w:b/>
          <w:bCs/>
          <w:sz w:val="18"/>
          <w:szCs w:val="18"/>
        </w:rPr>
      </w:pPr>
      <w:r>
        <w:rPr>
          <w:rFonts w:ascii="Arial Narrow" w:hAnsi="Arial Narrow"/>
          <w:b/>
          <w:bCs/>
          <w:sz w:val="18"/>
          <w:szCs w:val="18"/>
        </w:rPr>
        <w:t>Natureza dos quantitativos</w:t>
      </w:r>
    </w:p>
    <w:p w14:paraId="641392C4" w14:textId="77777777" w:rsidR="004D0DD0" w:rsidRDefault="00B97D26">
      <w:pPr>
        <w:pStyle w:val="Nivel2"/>
        <w:numPr>
          <w:ilvl w:val="0"/>
          <w:numId w:val="0"/>
        </w:numPr>
        <w:rPr>
          <w:rFonts w:ascii="Arial Narrow" w:hAnsi="Arial Narrow"/>
          <w:sz w:val="18"/>
          <w:szCs w:val="18"/>
        </w:rPr>
      </w:pPr>
      <w:r>
        <w:rPr>
          <w:rFonts w:ascii="Arial Narrow" w:hAnsi="Arial Narrow"/>
          <w:sz w:val="18"/>
          <w:szCs w:val="18"/>
        </w:rPr>
        <w:t>Os valores de VP e as quantidades de horas estimadas (QH) são meramente referenciais e destinam-se exclusivamente ao julgamento das propostas, não gerando obrigação de contratação ou consumo mínimo durante a execução contratual.</w:t>
      </w:r>
    </w:p>
    <w:p w14:paraId="5DF25D57"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licitante deverá enviar sua proposta mediante o preenchimento, no sistema eletrônico, dos seguintes campos:</w:t>
      </w:r>
    </w:p>
    <w:p w14:paraId="35F3C147"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Valor unitário e total do item;</w:t>
      </w:r>
    </w:p>
    <w:p w14:paraId="634A7F22" w14:textId="77777777" w:rsidR="004D0DD0" w:rsidRDefault="00B97D26">
      <w:pPr>
        <w:pStyle w:val="Nvel2-Red"/>
        <w:numPr>
          <w:ilvl w:val="2"/>
          <w:numId w:val="2"/>
        </w:numPr>
        <w:spacing w:before="0" w:after="0" w:line="240" w:lineRule="auto"/>
        <w:rPr>
          <w:rStyle w:val="normaltextrun"/>
          <w:rFonts w:ascii="Arial Narrow" w:hAnsi="Arial Narrow" w:cs="Gadugi"/>
          <w:i w:val="0"/>
          <w:color w:val="000000" w:themeColor="text1"/>
          <w:sz w:val="18"/>
          <w:szCs w:val="18"/>
          <w:u w:val="single"/>
        </w:rPr>
      </w:pPr>
      <w:r>
        <w:rPr>
          <w:rStyle w:val="normaltextrun"/>
          <w:rFonts w:ascii="Arial Narrow" w:hAnsi="Arial Narrow" w:cs="Gadugi"/>
          <w:i w:val="0"/>
          <w:iCs w:val="0"/>
          <w:color w:val="000000" w:themeColor="text1"/>
          <w:sz w:val="18"/>
          <w:szCs w:val="18"/>
          <w:shd w:val="clear" w:color="auto" w:fill="FFFFFF"/>
        </w:rPr>
        <w:t xml:space="preserve">Quantidade total </w:t>
      </w:r>
      <w:r>
        <w:rPr>
          <w:rFonts w:ascii="Arial Narrow" w:hAnsi="Arial Narrow" w:cs="Gadugi"/>
          <w:i w:val="0"/>
          <w:iCs w:val="0"/>
          <w:color w:val="000000" w:themeColor="text1"/>
          <w:sz w:val="18"/>
          <w:szCs w:val="18"/>
        </w:rPr>
        <w:t>do item.</w:t>
      </w:r>
    </w:p>
    <w:p w14:paraId="3BFC19FD"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Todas as especificações do objeto contidas na proposta vinculam o licitante.</w:t>
      </w:r>
    </w:p>
    <w:p w14:paraId="517DC23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608FD659"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091EFA8A"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047E2A5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Independentemente do percentual de tributo inserido na planilha, no pagamento serão retidos na fonte os percentuais estabelecidos na legislação vigente</w:t>
      </w:r>
    </w:p>
    <w:p w14:paraId="772A4961"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2C4DF3EB"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5934494"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color w:val="000000" w:themeColor="text1"/>
          <w:sz w:val="18"/>
          <w:szCs w:val="18"/>
        </w:rPr>
        <w:t>O</w:t>
      </w:r>
      <w:r>
        <w:rPr>
          <w:rFonts w:ascii="Arial Narrow" w:hAnsi="Arial Narrow" w:cs="Gadugi"/>
          <w:i w:val="0"/>
          <w:iCs w:val="0"/>
          <w:color w:val="000000" w:themeColor="text1"/>
          <w:sz w:val="18"/>
          <w:szCs w:val="18"/>
        </w:rPr>
        <w:t xml:space="preserve"> prazo de validade da proposta não será inferior a </w:t>
      </w:r>
      <w:r>
        <w:rPr>
          <w:rFonts w:ascii="Arial Narrow" w:hAnsi="Arial Narrow" w:cs="Gadugi"/>
          <w:b/>
          <w:bCs/>
          <w:i w:val="0"/>
          <w:iCs w:val="0"/>
          <w:color w:val="000000" w:themeColor="text1"/>
          <w:sz w:val="18"/>
          <w:szCs w:val="18"/>
        </w:rPr>
        <w:t>60 (sessenta)</w:t>
      </w:r>
      <w:r>
        <w:rPr>
          <w:rFonts w:ascii="Arial Narrow" w:hAnsi="Arial Narrow" w:cs="Gadugi"/>
          <w:i w:val="0"/>
          <w:iCs w:val="0"/>
          <w:color w:val="000000" w:themeColor="text1"/>
          <w:sz w:val="18"/>
          <w:szCs w:val="18"/>
        </w:rPr>
        <w:t xml:space="preserve"> dias</w:t>
      </w:r>
      <w:r>
        <w:rPr>
          <w:rFonts w:ascii="Arial Narrow" w:hAnsi="Arial Narrow" w:cs="Gadugi"/>
          <w:b/>
          <w:bCs/>
          <w:i w:val="0"/>
          <w:iCs w:val="0"/>
          <w:color w:val="000000" w:themeColor="text1"/>
          <w:sz w:val="18"/>
          <w:szCs w:val="18"/>
        </w:rPr>
        <w:t>,</w:t>
      </w:r>
      <w:r>
        <w:rPr>
          <w:rFonts w:ascii="Arial Narrow" w:hAnsi="Arial Narrow" w:cs="Gadugi"/>
          <w:i w:val="0"/>
          <w:iCs w:val="0"/>
          <w:color w:val="000000" w:themeColor="text1"/>
          <w:sz w:val="18"/>
          <w:szCs w:val="18"/>
        </w:rPr>
        <w:t xml:space="preserve"> a contar da data de sua apresentação.</w:t>
      </w:r>
    </w:p>
    <w:p w14:paraId="3DBAC32C"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Os licitantes devem respeitar os preços máximos estabelecidos nas normas de regência de contratações públicas federais, quando participarem de licitações públicas</w:t>
      </w:r>
    </w:p>
    <w:p w14:paraId="40DE4DEB"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r>
          <w:rPr>
            <w:rFonts w:ascii="Arial Narrow" w:hAnsi="Arial Narrow" w:cs="Gadugi"/>
            <w:i w:val="0"/>
            <w:iCs w:val="0"/>
            <w:color w:val="000000" w:themeColor="text1"/>
            <w:sz w:val="18"/>
            <w:szCs w:val="18"/>
            <w:u w:val="single"/>
          </w:rPr>
          <w:t>art. 71, inciso IX, da Constituição</w:t>
        </w:r>
      </w:hyperlink>
      <w:r>
        <w:rPr>
          <w:rFonts w:ascii="Arial Narrow" w:hAnsi="Arial Narrow" w:cs="Gadugi"/>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2B600F88" w14:textId="77777777" w:rsidR="004D0DD0" w:rsidRDefault="004D0DD0">
      <w:pPr>
        <w:pStyle w:val="Nvel2-Red"/>
        <w:numPr>
          <w:ilvl w:val="0"/>
          <w:numId w:val="0"/>
        </w:numPr>
        <w:spacing w:before="0" w:after="0" w:line="240" w:lineRule="auto"/>
        <w:ind w:left="360"/>
        <w:rPr>
          <w:rFonts w:ascii="Arial Narrow" w:hAnsi="Arial Narrow" w:cs="Gadugi"/>
          <w:i w:val="0"/>
          <w:color w:val="000000" w:themeColor="text1"/>
          <w:sz w:val="18"/>
          <w:szCs w:val="18"/>
        </w:rPr>
      </w:pPr>
    </w:p>
    <w:p w14:paraId="1F40A21C" w14:textId="77777777" w:rsidR="004D0DD0" w:rsidRDefault="00B97D26">
      <w:pPr>
        <w:pStyle w:val="Nvel2-Red"/>
        <w:numPr>
          <w:ilvl w:val="0"/>
          <w:numId w:val="2"/>
        </w:numPr>
        <w:spacing w:before="0" w:after="0" w:line="240" w:lineRule="auto"/>
        <w:ind w:left="992" w:hanging="425"/>
        <w:rPr>
          <w:rFonts w:ascii="Arial Narrow" w:hAnsi="Arial Narrow" w:cs="Gadugi"/>
          <w:b/>
          <w:i w:val="0"/>
          <w:color w:val="000000" w:themeColor="text1"/>
          <w:sz w:val="18"/>
          <w:szCs w:val="18"/>
        </w:rPr>
      </w:pPr>
      <w:bookmarkStart w:id="23" w:name="_Toc135469228"/>
      <w:r>
        <w:rPr>
          <w:rFonts w:ascii="Arial Narrow" w:hAnsi="Arial Narrow" w:cs="Gadugi"/>
          <w:b/>
          <w:bCs/>
          <w:i w:val="0"/>
          <w:iCs w:val="0"/>
          <w:color w:val="000000" w:themeColor="text1"/>
          <w:sz w:val="18"/>
          <w:szCs w:val="18"/>
        </w:rPr>
        <w:t>DA ABERTURA DA SESSÃO, CLASSIFICAÇÃO DAS PROPOSTAS E FORMULAÇÃO DE LANCES</w:t>
      </w:r>
      <w:bookmarkEnd w:id="23"/>
    </w:p>
    <w:p w14:paraId="0D97CD83"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abertura da presente licitação dar-se-á automaticamente em sessão pública, por meio de sistema eletrônico, na data, horário e local indicados neste Edital.</w:t>
      </w:r>
    </w:p>
    <w:p w14:paraId="13B3DD0E"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763419FB"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sistema disponibilizará campo próprio para troca de mensagens entre o Pregoeiro e os licitantes.</w:t>
      </w:r>
    </w:p>
    <w:p w14:paraId="47D59F5B"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694F328F"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lance deverá ser ofertado pelo valor unitário do item</w:t>
      </w:r>
    </w:p>
    <w:p w14:paraId="1E538340"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Os licitantes poderão oferecer lances sucessivos, observando o horário fixado para abertura da sessão e as regras estabelecidas no Edital.</w:t>
      </w:r>
    </w:p>
    <w:p w14:paraId="04DEE5ED"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O licitante somente poderá oferecer lance de valor </w:t>
      </w:r>
      <w:proofErr w:type="gramStart"/>
      <w:r>
        <w:rPr>
          <w:rFonts w:ascii="Arial Narrow" w:hAnsi="Arial Narrow" w:cs="Gadugi"/>
          <w:i w:val="0"/>
          <w:iCs w:val="0"/>
          <w:color w:val="000000" w:themeColor="text1"/>
          <w:sz w:val="18"/>
          <w:szCs w:val="18"/>
        </w:rPr>
        <w:t>inferior  ao</w:t>
      </w:r>
      <w:proofErr w:type="gramEnd"/>
      <w:r>
        <w:rPr>
          <w:rFonts w:ascii="Arial Narrow" w:hAnsi="Arial Narrow" w:cs="Gadugi"/>
          <w:i w:val="0"/>
          <w:iCs w:val="0"/>
          <w:color w:val="000000" w:themeColor="text1"/>
          <w:sz w:val="18"/>
          <w:szCs w:val="18"/>
        </w:rPr>
        <w:t xml:space="preserve"> último por ele ofertado e registrado pelo sistema. </w:t>
      </w:r>
    </w:p>
    <w:p w14:paraId="762766FF"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R$ 10,00.</w:t>
      </w:r>
    </w:p>
    <w:p w14:paraId="60A743CA"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0BE07FAB"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procedimento seguirá de acordo com o modo de disputa adotado.</w:t>
      </w:r>
    </w:p>
    <w:p w14:paraId="3E8E6A16" w14:textId="77777777" w:rsidR="004D0DD0" w:rsidRDefault="00B97D26">
      <w:pPr>
        <w:pStyle w:val="Nvel2-Red"/>
        <w:numPr>
          <w:ilvl w:val="2"/>
          <w:numId w:val="2"/>
        </w:numPr>
        <w:spacing w:before="0" w:after="0" w:line="240" w:lineRule="auto"/>
        <w:rPr>
          <w:rFonts w:ascii="Arial Narrow" w:hAnsi="Arial Narrow" w:cs="Gadugi"/>
          <w:b/>
          <w:i w:val="0"/>
          <w:color w:val="000000" w:themeColor="text1"/>
          <w:sz w:val="18"/>
          <w:szCs w:val="18"/>
        </w:rPr>
      </w:pPr>
      <w:bookmarkStart w:id="24" w:name="_Hlk113697759"/>
      <w:r>
        <w:rPr>
          <w:rFonts w:ascii="Arial Narrow" w:hAnsi="Arial Narrow" w:cs="Gadugi"/>
          <w:i w:val="0"/>
          <w:iCs w:val="0"/>
          <w:color w:val="000000" w:themeColor="text1"/>
          <w:sz w:val="18"/>
          <w:szCs w:val="18"/>
        </w:rPr>
        <w:t>Caso seja adotado para o envio de lances no pregão eletrônico o modo de disputa “aberto”, os licitantes apresentarão lances públicos e sucessivos, com prorrogações.</w:t>
      </w:r>
      <w:bookmarkEnd w:id="24"/>
    </w:p>
    <w:p w14:paraId="788892D9"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bookmarkStart w:id="25" w:name="_Hlk113697816"/>
      <w:r>
        <w:rPr>
          <w:rFonts w:ascii="Arial Narrow" w:hAnsi="Arial Narrow"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A768C43"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20EFC2E1"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2913F1BB" w14:textId="77777777" w:rsidR="004D0DD0" w:rsidRDefault="00B97D26">
      <w:pPr>
        <w:pStyle w:val="Nvel2-Red"/>
        <w:numPr>
          <w:ilvl w:val="4"/>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D2D4B0D" w14:textId="77777777" w:rsidR="004D0DD0" w:rsidRDefault="00B97D26">
      <w:pPr>
        <w:pStyle w:val="Nvel2-Red"/>
        <w:numPr>
          <w:ilvl w:val="4"/>
          <w:numId w:val="2"/>
        </w:numPr>
        <w:spacing w:before="0" w:after="0" w:line="240" w:lineRule="auto"/>
        <w:rPr>
          <w:rFonts w:ascii="Arial Narrow" w:hAnsi="Arial Narrow" w:cs="Gadugi"/>
          <w:b/>
          <w:i w:val="0"/>
          <w:color w:val="000000" w:themeColor="text1"/>
          <w:sz w:val="18"/>
          <w:szCs w:val="18"/>
        </w:rPr>
      </w:pPr>
      <w:r>
        <w:rPr>
          <w:rFonts w:ascii="Arial Narrow" w:hAnsi="Arial Narrow" w:cs="Gadugi"/>
          <w:i w:val="0"/>
          <w:iCs w:val="0"/>
          <w:color w:val="000000" w:themeColor="text1"/>
          <w:sz w:val="18"/>
          <w:szCs w:val="18"/>
        </w:rPr>
        <w:t xml:space="preserve"> Após o reinício previsto no item supra, os licitantes serão convocados para apresentar lances intermediários.</w:t>
      </w:r>
      <w:bookmarkStart w:id="26" w:name="_Hlk113631522"/>
      <w:bookmarkEnd w:id="25"/>
      <w:bookmarkEnd w:id="26"/>
    </w:p>
    <w:p w14:paraId="4DA533CC"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5C0FF89"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Encerrado o prazo previsto no subitem anterior, o sistema abrirá oportunidade para que o autor da oferta de valor mais baixo e os das ofertas com preços até 10% (dez por cento) </w:t>
      </w:r>
      <w:proofErr w:type="spellStart"/>
      <w:r>
        <w:rPr>
          <w:rFonts w:ascii="Arial Narrow" w:hAnsi="Arial Narrow" w:cs="Gadugi"/>
          <w:i w:val="0"/>
          <w:iCs w:val="0"/>
          <w:color w:val="000000" w:themeColor="text1"/>
          <w:sz w:val="18"/>
          <w:szCs w:val="18"/>
        </w:rPr>
        <w:t>superiores</w:t>
      </w:r>
      <w:proofErr w:type="spellEnd"/>
      <w:r>
        <w:rPr>
          <w:rFonts w:ascii="Arial Narrow" w:hAnsi="Arial Narrow" w:cs="Gadugi"/>
          <w:i w:val="0"/>
          <w:iCs w:val="0"/>
          <w:color w:val="000000" w:themeColor="text1"/>
          <w:sz w:val="18"/>
          <w:szCs w:val="18"/>
        </w:rPr>
        <w:t xml:space="preserve"> àquela possam ofertar um lance final e fechado em até cinco minutos, o qual será sigiloso até o encerramento deste prazo.</w:t>
      </w:r>
    </w:p>
    <w:p w14:paraId="68181038"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No procedimento de que trata o subitem supra, o licitante poderá optar por manter o seu último lance da etapa aberta, ou por ofertar melhor lance.</w:t>
      </w:r>
    </w:p>
    <w:p w14:paraId="7E33324B"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D1D746A" w14:textId="77777777" w:rsidR="004D0DD0" w:rsidRDefault="00B97D26">
      <w:pPr>
        <w:pStyle w:val="Nvel2-Red"/>
        <w:numPr>
          <w:ilvl w:val="2"/>
          <w:numId w:val="2"/>
        </w:numPr>
        <w:spacing w:before="0" w:after="0" w:line="240" w:lineRule="auto"/>
        <w:rPr>
          <w:rFonts w:ascii="Arial Narrow" w:hAnsi="Arial Narrow" w:cs="Gadugi"/>
          <w:b/>
          <w:i w:val="0"/>
          <w:color w:val="000000" w:themeColor="text1"/>
          <w:sz w:val="18"/>
          <w:szCs w:val="18"/>
        </w:rPr>
      </w:pPr>
      <w:bookmarkStart w:id="27" w:name="_Hlk113698144"/>
      <w:r>
        <w:rPr>
          <w:rFonts w:ascii="Arial Narrow" w:hAnsi="Arial Narrow" w:cs="Gadugi"/>
          <w:i w:val="0"/>
          <w:iCs w:val="0"/>
          <w:color w:val="000000" w:themeColor="text1"/>
          <w:sz w:val="18"/>
          <w:szCs w:val="18"/>
        </w:rPr>
        <w:t>Após o término dos prazos estabelecidos nos itens anteriores, o sistema ordenará e divulgará os lances segundo a ordem crescente de valores.</w:t>
      </w:r>
      <w:bookmarkEnd w:id="27"/>
    </w:p>
    <w:p w14:paraId="3E07C214"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4AAD3C40"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72ED4BEC"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1486936C"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09D2654A"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846D32"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Após o reinício previsto no subitem supra, os licitantes serão convocados para apresentar lances intermediários.  </w:t>
      </w:r>
    </w:p>
    <w:p w14:paraId="5E5E0289"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Após o término dos prazos estabelecidos nos subitens anteriores, o sistema ordenará e divulgará os lances segundo a ordem crescente de valores.</w:t>
      </w:r>
    </w:p>
    <w:p w14:paraId="579426C6" w14:textId="77777777" w:rsidR="004D0DD0" w:rsidRDefault="00B97D26">
      <w:pPr>
        <w:pStyle w:val="Nvel2-Red"/>
        <w:numPr>
          <w:ilvl w:val="4"/>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Não serão aceitos dois ou mais lances de mesmo valor, prevalecendo aquele que for recebido e registrado em primeiro lugar. </w:t>
      </w:r>
    </w:p>
    <w:p w14:paraId="69A04E12" w14:textId="77777777" w:rsidR="004D0DD0" w:rsidRDefault="00B97D26">
      <w:pPr>
        <w:pStyle w:val="Nvel2-Red"/>
        <w:numPr>
          <w:ilvl w:val="4"/>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45E00811"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3EA253DC"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477F709" w14:textId="77777777" w:rsidR="004D0DD0" w:rsidRDefault="00B97D26">
      <w:pPr>
        <w:pStyle w:val="Nvel2-Red"/>
        <w:numPr>
          <w:ilvl w:val="2"/>
          <w:numId w:val="2"/>
        </w:numPr>
        <w:spacing w:before="0" w:after="0" w:line="240" w:lineRule="auto"/>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Caso o licitante não apresente lances, concorrerá com o valor de sua proposta.</w:t>
      </w:r>
    </w:p>
    <w:p w14:paraId="394D057D" w14:textId="77777777" w:rsidR="004D0DD0" w:rsidRDefault="00B97D26">
      <w:pPr>
        <w:pStyle w:val="Nvel2-Red"/>
        <w:numPr>
          <w:ilvl w:val="2"/>
          <w:numId w:val="2"/>
        </w:numPr>
        <w:spacing w:before="0" w:after="0" w:line="240" w:lineRule="auto"/>
        <w:rPr>
          <w:rStyle w:val="Hyperlink1"/>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Em relação a itens não exclusivos para participação de microempresas e empresas de pequeno porte, uma vez encerrada a etapa de lances</w:t>
      </w:r>
      <w:r>
        <w:rPr>
          <w:rFonts w:ascii="Arial Narrow" w:eastAsia="Zurich BT" w:hAnsi="Arial Narrow" w:cs="Gadugi"/>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Arial Narrow" w:hAnsi="Arial Narrow" w:cs="Gadugi"/>
          <w:i w:val="0"/>
          <w:iCs w:val="0"/>
          <w:color w:val="000000" w:themeColor="text1"/>
          <w:sz w:val="18"/>
          <w:szCs w:val="18"/>
        </w:rPr>
        <w:t>participantes</w:t>
      </w:r>
      <w:r>
        <w:rPr>
          <w:rFonts w:ascii="Arial Narrow" w:eastAsia="Zurich BT" w:hAnsi="Arial Narrow" w:cs="Gadugi"/>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4" w:tooltip="https://www.planalto.gov.br/ccivil_03/leis/lcp/lcp123.htm#art44&quot; l &quot;art44">
        <w:proofErr w:type="spellStart"/>
        <w:r>
          <w:rPr>
            <w:rFonts w:ascii="Arial Narrow" w:eastAsia="Zurich BT" w:hAnsi="Arial Narrow" w:cs="Gadugi"/>
            <w:i w:val="0"/>
            <w:iCs w:val="0"/>
            <w:color w:val="000000" w:themeColor="text1"/>
            <w:sz w:val="18"/>
            <w:szCs w:val="18"/>
            <w:u w:val="single"/>
          </w:rPr>
          <w:t>arts</w:t>
        </w:r>
        <w:proofErr w:type="spellEnd"/>
        <w:r>
          <w:rPr>
            <w:rFonts w:ascii="Arial Narrow" w:eastAsia="Zurich BT" w:hAnsi="Arial Narrow" w:cs="Gadugi"/>
            <w:i w:val="0"/>
            <w:iCs w:val="0"/>
            <w:color w:val="000000" w:themeColor="text1"/>
            <w:sz w:val="18"/>
            <w:szCs w:val="18"/>
            <w:u w:val="single"/>
          </w:rPr>
          <w:t>. 44 e 45 da Lei Complementar nº 123, de 2006</w:t>
        </w:r>
      </w:hyperlink>
      <w:r>
        <w:rPr>
          <w:rFonts w:ascii="Arial Narrow" w:hAnsi="Arial Narrow" w:cs="Gadugi"/>
          <w:i w:val="0"/>
          <w:iCs w:val="0"/>
          <w:color w:val="000000" w:themeColor="text1"/>
          <w:sz w:val="18"/>
          <w:szCs w:val="18"/>
          <w:u w:val="single"/>
        </w:rPr>
        <w:t>, alterada pela Lei Complementar 147/2014.</w:t>
      </w:r>
    </w:p>
    <w:p w14:paraId="5AD85191"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Nessas condições, as propostas de </w:t>
      </w:r>
      <w:r>
        <w:rPr>
          <w:rFonts w:ascii="Arial Narrow" w:eastAsia="Zurich BT" w:hAnsi="Arial Narrow" w:cs="Gadugi"/>
          <w:i w:val="0"/>
          <w:iCs w:val="0"/>
          <w:color w:val="000000" w:themeColor="text1"/>
          <w:sz w:val="18"/>
          <w:szCs w:val="18"/>
        </w:rPr>
        <w:t xml:space="preserve">microempresas e empresas de pequeno porte </w:t>
      </w:r>
      <w:r>
        <w:rPr>
          <w:rFonts w:ascii="Arial Narrow" w:hAnsi="Arial Narrow" w:cs="Gadugi"/>
          <w:i w:val="0"/>
          <w:iCs w:val="0"/>
          <w:color w:val="000000" w:themeColor="text1"/>
          <w:sz w:val="18"/>
          <w:szCs w:val="18"/>
        </w:rPr>
        <w:t>que se encontrarem na faixa de até 5% (cinco por cento) acima da melhor proposta ou melhor lance serão consideradas empatadas com a primeira colocada.</w:t>
      </w:r>
    </w:p>
    <w:p w14:paraId="37BE1A9E"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30FEB4E"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Caso a </w:t>
      </w:r>
      <w:r>
        <w:rPr>
          <w:rFonts w:ascii="Arial Narrow" w:eastAsia="Zurich BT" w:hAnsi="Arial Narrow" w:cs="Gadugi"/>
          <w:i w:val="0"/>
          <w:iCs w:val="0"/>
          <w:color w:val="000000" w:themeColor="text1"/>
          <w:sz w:val="18"/>
          <w:szCs w:val="18"/>
        </w:rPr>
        <w:t>microempresa ou a empresa de pequeno porte</w:t>
      </w:r>
      <w:r>
        <w:rPr>
          <w:rFonts w:ascii="Arial Narrow" w:hAnsi="Arial Narrow" w:cs="Gadugi"/>
          <w:i w:val="0"/>
          <w:iCs w:val="0"/>
          <w:color w:val="000000" w:themeColor="text1"/>
          <w:sz w:val="18"/>
          <w:szCs w:val="18"/>
        </w:rPr>
        <w:t xml:space="preserve"> melhor classificada desista ou não se manifeste no prazo estabelecido, serão convocadas as demais licitantes </w:t>
      </w:r>
      <w:r>
        <w:rPr>
          <w:rFonts w:ascii="Arial Narrow" w:eastAsia="Zurich BT" w:hAnsi="Arial Narrow" w:cs="Gadugi"/>
          <w:i w:val="0"/>
          <w:iCs w:val="0"/>
          <w:color w:val="000000" w:themeColor="text1"/>
          <w:sz w:val="18"/>
          <w:szCs w:val="18"/>
        </w:rPr>
        <w:t>microempresa e empresa de pequeno porte</w:t>
      </w:r>
      <w:r>
        <w:rPr>
          <w:rFonts w:ascii="Arial Narrow" w:hAnsi="Arial Narrow" w:cs="Gadugi"/>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64C2C2E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EBB571B"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Só poderá haver empate entre propostas iguais (não seguidas de lances), ou entre lances finais da fase fechada do modo de disputa aberto e fechado. </w:t>
      </w:r>
    </w:p>
    <w:p w14:paraId="14097C14"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Havendo eventual empate entre propostas ou lances, o critério de desempate será aquele previsto no </w:t>
      </w:r>
      <w:hyperlink r:id="rId25" w:tooltip="http://www.planalto.gov.br/ccivil_03/_ato2019-2022/2021/lei/L14133.htm#art60&quot; l &quot;art60">
        <w:r>
          <w:rPr>
            <w:rFonts w:ascii="Arial Narrow" w:eastAsia="Arial" w:hAnsi="Arial Narrow" w:cs="Gadugi"/>
            <w:i w:val="0"/>
            <w:iCs w:val="0"/>
            <w:color w:val="000000" w:themeColor="text1"/>
            <w:sz w:val="18"/>
            <w:szCs w:val="18"/>
            <w:u w:val="single"/>
          </w:rPr>
          <w:t>art</w:t>
        </w:r>
        <w:r>
          <w:rPr>
            <w:rFonts w:ascii="Arial Narrow" w:hAnsi="Arial Narrow" w:cs="Gadugi"/>
            <w:i w:val="0"/>
            <w:iCs w:val="0"/>
            <w:color w:val="000000" w:themeColor="text1"/>
            <w:sz w:val="18"/>
            <w:szCs w:val="18"/>
            <w:u w:val="single"/>
          </w:rPr>
          <w:t>. 60 da Lei nº 14.133, de 2021</w:t>
        </w:r>
      </w:hyperlink>
      <w:r>
        <w:rPr>
          <w:rFonts w:ascii="Arial Narrow" w:hAnsi="Arial Narrow" w:cs="Gadugi"/>
          <w:i w:val="0"/>
          <w:iCs w:val="0"/>
          <w:color w:val="000000" w:themeColor="text1"/>
          <w:sz w:val="18"/>
          <w:szCs w:val="18"/>
        </w:rPr>
        <w:t>, nesta ordem:</w:t>
      </w:r>
    </w:p>
    <w:p w14:paraId="4AE9D9DD"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Disputa final, hipótese em que os licitantes empatados poderão apresentar nova proposta em ato contínuo à classificação;</w:t>
      </w:r>
    </w:p>
    <w:p w14:paraId="0857E1E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2E81527A"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Desenvolvimento pelo licitante de ações de equidade entre homens e mulheres no ambiente de trabalho, conforme regulamento;</w:t>
      </w:r>
    </w:p>
    <w:p w14:paraId="3245CEB7"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Desenvolvimento pelo licitante de programa de integridade, conforme orientações dos órgãos de controle.</w:t>
      </w:r>
    </w:p>
    <w:p w14:paraId="3B180564"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Persistindo o empate, será assegurada preferência, sucessivamente, aos bens e serviços produzidos ou prestados por:</w:t>
      </w:r>
    </w:p>
    <w:p w14:paraId="2393AF09"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3AEC0B6"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Empresas brasileiras;</w:t>
      </w:r>
    </w:p>
    <w:p w14:paraId="1223FB29"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Empresas que invistam em pesquisa e no desenvolvimento de tecnologia no País;</w:t>
      </w:r>
    </w:p>
    <w:p w14:paraId="0966FCE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Empresas que comprovem a prática de mitigação, nos termos da </w:t>
      </w:r>
      <w:hyperlink r:id="rId26" w:tooltip="https://www.planalto.gov.br/ccivil_03/_ato2007-2010/2009/lei/l12187.htm#:~:text=LEI%20N%C2%BA%2012.187%2C%20DE%2029%20DE%20DEZEMBRO%20DE%202009.&amp;text=Institui%20a%20Pol%C3%ADtica%20Nacional%20sobre,PNMC%20e%20d%C3%A1%20outras%20provid%C3%AAncias.&quot; l &quot;:~:text=L">
        <w:r>
          <w:rPr>
            <w:rFonts w:ascii="Arial Narrow" w:hAnsi="Arial Narrow" w:cs="Gadugi"/>
            <w:i w:val="0"/>
            <w:iCs w:val="0"/>
            <w:color w:val="000000" w:themeColor="text1"/>
            <w:sz w:val="18"/>
            <w:szCs w:val="18"/>
            <w:u w:val="single"/>
          </w:rPr>
          <w:t>Lei nº 12.187, de 29 de dezembro de 2009</w:t>
        </w:r>
      </w:hyperlink>
      <w:r>
        <w:rPr>
          <w:rFonts w:ascii="Arial Narrow" w:hAnsi="Arial Narrow" w:cs="Gadugi"/>
          <w:i w:val="0"/>
          <w:iCs w:val="0"/>
          <w:color w:val="000000" w:themeColor="text1"/>
          <w:sz w:val="18"/>
          <w:szCs w:val="18"/>
        </w:rPr>
        <w:t>.</w:t>
      </w:r>
    </w:p>
    <w:p w14:paraId="4F002B4A"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48990C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83BC12"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eastAsia="Times New Roman" w:hAnsi="Arial Narrow" w:cs="Gadugi"/>
          <w:i w:val="0"/>
          <w:iCs w:val="0"/>
          <w:color w:val="000000" w:themeColor="text1"/>
          <w:sz w:val="18"/>
          <w:szCs w:val="18"/>
        </w:rPr>
        <w:t xml:space="preserve">A </w:t>
      </w:r>
      <w:r>
        <w:rPr>
          <w:rFonts w:ascii="Arial Narrow" w:hAnsi="Arial Narrow" w:cs="Gadugi"/>
          <w:i w:val="0"/>
          <w:iCs w:val="0"/>
          <w:color w:val="000000" w:themeColor="text1"/>
          <w:sz w:val="18"/>
          <w:szCs w:val="18"/>
        </w:rPr>
        <w:t>negociação será realizada por meio do sistema, podendo ser acompanhada pelos demais licitantes.</w:t>
      </w:r>
    </w:p>
    <w:p w14:paraId="24D2C499"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resultado da negociação será divulgado a todos os licitantes e anexado aos autos do processo licitatório.</w:t>
      </w:r>
    </w:p>
    <w:p w14:paraId="44CCF50D" w14:textId="77777777" w:rsidR="004D0DD0" w:rsidRDefault="00B97D26">
      <w:pPr>
        <w:pStyle w:val="Nvel2-Red"/>
        <w:numPr>
          <w:ilvl w:val="2"/>
          <w:numId w:val="2"/>
        </w:numPr>
        <w:spacing w:before="0" w:after="0" w:line="240" w:lineRule="auto"/>
        <w:ind w:left="999" w:hanging="432"/>
        <w:rPr>
          <w:rFonts w:ascii="Arial Narrow" w:hAnsi="Arial Narrow" w:cs="Gadugi"/>
          <w:b/>
          <w:i w:val="0"/>
          <w:color w:val="000000" w:themeColor="text1"/>
          <w:sz w:val="18"/>
          <w:szCs w:val="18"/>
        </w:rPr>
      </w:pPr>
      <w:r>
        <w:rPr>
          <w:rFonts w:ascii="Arial Narrow" w:hAnsi="Arial Narrow" w:cs="Gadugi"/>
          <w:i w:val="0"/>
          <w:iCs w:val="0"/>
          <w:color w:val="000000" w:themeColor="text1"/>
          <w:sz w:val="18"/>
          <w:szCs w:val="18"/>
        </w:rPr>
        <w:t xml:space="preserve">O pregoeiro solicitará ao licitante mais bem classificado que, no prazo de </w:t>
      </w:r>
      <w:r>
        <w:rPr>
          <w:rFonts w:ascii="Arial Narrow" w:hAnsi="Arial Narrow" w:cs="Gadugi"/>
          <w:b/>
          <w:bCs/>
          <w:i w:val="0"/>
          <w:iCs w:val="0"/>
          <w:color w:val="000000" w:themeColor="text1"/>
          <w:sz w:val="18"/>
          <w:szCs w:val="18"/>
        </w:rPr>
        <w:t>60 (sessenta) minutos</w:t>
      </w:r>
      <w:r>
        <w:rPr>
          <w:rFonts w:ascii="Arial Narrow" w:hAnsi="Arial Narrow" w:cs="Gadugi"/>
          <w:i w:val="0"/>
          <w:iCs w:val="0"/>
          <w:color w:val="000000" w:themeColor="text1"/>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8" w:name="_Hlk117016948"/>
      <w:bookmarkEnd w:id="28"/>
    </w:p>
    <w:p w14:paraId="05E1DAE7" w14:textId="77777777" w:rsidR="004D0DD0" w:rsidRDefault="00B97D26">
      <w:pPr>
        <w:pStyle w:val="Nvel2-Red"/>
        <w:numPr>
          <w:ilvl w:val="2"/>
          <w:numId w:val="2"/>
        </w:numPr>
        <w:spacing w:before="0" w:after="0" w:line="240" w:lineRule="auto"/>
        <w:ind w:left="999" w:hanging="432"/>
        <w:rPr>
          <w:rFonts w:ascii="Arial Narrow" w:hAnsi="Arial Narrow" w:cs="Gadugi"/>
          <w:b/>
          <w:bCs/>
          <w:color w:val="000000" w:themeColor="text1"/>
          <w:sz w:val="18"/>
          <w:szCs w:val="18"/>
          <w:u w:val="single"/>
        </w:rPr>
      </w:pPr>
      <w:r>
        <w:rPr>
          <w:rFonts w:ascii="Arial Narrow" w:hAnsi="Arial Narrow" w:cs="Gadugi"/>
          <w:b/>
          <w:bCs/>
          <w:color w:val="000000" w:themeColor="text1"/>
          <w:sz w:val="18"/>
          <w:szCs w:val="18"/>
          <w:u w:val="single"/>
        </w:rPr>
        <w:t>É facultado ao pregoeiro prorrogar o prazo estabelecido, a partir de solicitação fundamentada feita no chat ou através de e-mail pelo licitante, antes de findo o prazo.</w:t>
      </w:r>
    </w:p>
    <w:p w14:paraId="449787F7" w14:textId="77777777" w:rsidR="004D0DD0" w:rsidRDefault="00B97D26">
      <w:pPr>
        <w:pStyle w:val="Nvel2-Red"/>
        <w:numPr>
          <w:ilvl w:val="2"/>
          <w:numId w:val="2"/>
        </w:numPr>
        <w:spacing w:before="0" w:after="0" w:line="240" w:lineRule="auto"/>
        <w:ind w:left="999" w:hanging="432"/>
        <w:rPr>
          <w:rFonts w:ascii="Arial Narrow" w:hAnsi="Arial Narrow" w:cs="Gadugi"/>
          <w:b/>
          <w:i w:val="0"/>
          <w:color w:val="000000" w:themeColor="text1"/>
          <w:sz w:val="18"/>
          <w:szCs w:val="18"/>
        </w:rPr>
      </w:pPr>
      <w:bookmarkStart w:id="29" w:name="_Hlk114646655"/>
      <w:r>
        <w:rPr>
          <w:rFonts w:ascii="Arial Narrow" w:hAnsi="Arial Narrow" w:cs="Gadugi"/>
          <w:i w:val="0"/>
          <w:iCs w:val="0"/>
          <w:color w:val="000000" w:themeColor="text1"/>
          <w:sz w:val="18"/>
          <w:szCs w:val="18"/>
        </w:rPr>
        <w:t>Após a negociação do preço, o Pregoeiro iniciará a fase de aceitação e julgamento da proposta.</w:t>
      </w:r>
      <w:bookmarkEnd w:id="29"/>
    </w:p>
    <w:p w14:paraId="0447E37A" w14:textId="77777777" w:rsidR="004D0DD0" w:rsidRDefault="004D0DD0">
      <w:pPr>
        <w:pStyle w:val="Nvel2-Red"/>
        <w:numPr>
          <w:ilvl w:val="0"/>
          <w:numId w:val="0"/>
        </w:numPr>
        <w:spacing w:before="0" w:after="0" w:line="240" w:lineRule="auto"/>
        <w:ind w:left="999"/>
        <w:rPr>
          <w:rFonts w:ascii="Arial Narrow" w:hAnsi="Arial Narrow" w:cs="Gadugi"/>
          <w:b/>
          <w:i w:val="0"/>
          <w:color w:val="000000" w:themeColor="text1"/>
          <w:sz w:val="18"/>
          <w:szCs w:val="18"/>
        </w:rPr>
      </w:pPr>
    </w:p>
    <w:p w14:paraId="54EE8381" w14:textId="77777777" w:rsidR="004D0DD0" w:rsidRDefault="00B97D26">
      <w:pPr>
        <w:pStyle w:val="Nvel2-Red"/>
        <w:numPr>
          <w:ilvl w:val="0"/>
          <w:numId w:val="2"/>
        </w:numPr>
        <w:spacing w:before="0" w:after="0" w:line="240" w:lineRule="auto"/>
        <w:ind w:left="999" w:hanging="432"/>
        <w:rPr>
          <w:rFonts w:ascii="Arial Narrow" w:hAnsi="Arial Narrow" w:cs="Gadugi"/>
          <w:b/>
          <w:i w:val="0"/>
          <w:color w:val="000000" w:themeColor="text1"/>
          <w:sz w:val="18"/>
          <w:szCs w:val="18"/>
        </w:rPr>
      </w:pPr>
      <w:bookmarkStart w:id="30" w:name="_Toc135469229"/>
      <w:r>
        <w:rPr>
          <w:rFonts w:ascii="Arial Narrow" w:hAnsi="Arial Narrow" w:cs="Gadugi"/>
          <w:b/>
          <w:bCs/>
          <w:i w:val="0"/>
          <w:iCs w:val="0"/>
          <w:color w:val="000000" w:themeColor="text1"/>
          <w:sz w:val="18"/>
          <w:szCs w:val="18"/>
        </w:rPr>
        <w:t>DA FASE DE JULGAMENTO</w:t>
      </w:r>
      <w:bookmarkEnd w:id="30"/>
    </w:p>
    <w:p w14:paraId="5D37D0F1"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bookmarkStart w:id="31" w:name="_Ref117019424"/>
      <w:r>
        <w:rPr>
          <w:rFonts w:ascii="Arial Narrow" w:hAnsi="Arial Narrow" w:cs="Gadugi"/>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7" w:tooltip="http://www.planalto.gov.br/ccivil_03/_ato2019-2022/2021/lei/L14133.htm#art14&quot; l &quot;art14">
        <w:r>
          <w:rPr>
            <w:rFonts w:ascii="Arial Narrow" w:hAnsi="Arial Narrow" w:cs="Gadugi"/>
            <w:i w:val="0"/>
            <w:iCs w:val="0"/>
            <w:color w:val="000000" w:themeColor="text1"/>
            <w:sz w:val="18"/>
            <w:szCs w:val="18"/>
            <w:u w:val="single"/>
          </w:rPr>
          <w:t>art. 14 da Lei nº 14.133/2021</w:t>
        </w:r>
      </w:hyperlink>
      <w:r>
        <w:rPr>
          <w:rFonts w:ascii="Arial Narrow" w:hAnsi="Arial Narrow" w:cs="Gadugi"/>
          <w:i w:val="0"/>
          <w:iCs w:val="0"/>
          <w:color w:val="000000" w:themeColor="text1"/>
          <w:sz w:val="18"/>
          <w:szCs w:val="18"/>
        </w:rPr>
        <w:t xml:space="preserve">, legislação correlata e no item 3.6 do edital, </w:t>
      </w:r>
      <w:bookmarkEnd w:id="31"/>
      <w:r>
        <w:rPr>
          <w:rFonts w:ascii="Arial Narrow" w:hAnsi="Arial Narrow" w:cs="Gadugi"/>
          <w:i w:val="0"/>
          <w:iCs w:val="0"/>
          <w:color w:val="000000" w:themeColor="text1"/>
          <w:sz w:val="18"/>
          <w:szCs w:val="18"/>
          <w:lang w:eastAsia="ar-SA"/>
        </w:rPr>
        <w:lastRenderedPageBreak/>
        <w:t>especialmente quanto à existência de sanção que impeça a participação no certame ou a futura contratação, mediante a consulta aos seguintes cadastros:</w:t>
      </w:r>
    </w:p>
    <w:p w14:paraId="415788AA"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lang w:eastAsia="ar-SA"/>
        </w:rPr>
        <w:t>Cadastro Nacional de Empresas Inidôneas e Suspensas - CEIS, mantido pela Controladoria-Geral da União (</w:t>
      </w:r>
      <w:hyperlink r:id="rId28" w:tooltip="https://www.portaltransparencia.gov.br/sancoes/ceis">
        <w:r>
          <w:rPr>
            <w:rFonts w:ascii="Arial Narrow" w:hAnsi="Arial Narrow" w:cs="Gadugi"/>
            <w:i w:val="0"/>
            <w:iCs w:val="0"/>
            <w:color w:val="000000" w:themeColor="text1"/>
            <w:sz w:val="18"/>
            <w:szCs w:val="18"/>
            <w:u w:val="single"/>
            <w:lang w:eastAsia="ar-SA"/>
          </w:rPr>
          <w:t>https://www.portaltransparencia.gov.br/sancoes/ceis</w:t>
        </w:r>
      </w:hyperlink>
      <w:r>
        <w:rPr>
          <w:rFonts w:ascii="Arial Narrow" w:hAnsi="Arial Narrow" w:cs="Gadugi"/>
          <w:i w:val="0"/>
          <w:iCs w:val="0"/>
          <w:color w:val="000000" w:themeColor="text1"/>
          <w:sz w:val="18"/>
          <w:szCs w:val="18"/>
          <w:lang w:eastAsia="ar-SA"/>
        </w:rPr>
        <w:t xml:space="preserve">); e </w:t>
      </w:r>
    </w:p>
    <w:p w14:paraId="5622B6CD"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lang w:eastAsia="ar-SA"/>
        </w:rPr>
        <w:t>Cadastro Nacional de Empresas Punidas – CNEP, mantido pela Controladoria-Geral da União (</w:t>
      </w:r>
      <w:hyperlink r:id="rId29" w:tooltip="https://www.portaltransparencia.gov.br/sancoes/cnep">
        <w:r>
          <w:rPr>
            <w:rFonts w:ascii="Arial Narrow" w:hAnsi="Arial Narrow" w:cs="Gadugi"/>
            <w:i w:val="0"/>
            <w:iCs w:val="0"/>
            <w:color w:val="000000" w:themeColor="text1"/>
            <w:sz w:val="18"/>
            <w:szCs w:val="18"/>
            <w:u w:val="single"/>
            <w:lang w:eastAsia="ar-SA"/>
          </w:rPr>
          <w:t>https://www.portaltransparencia.gov.br/sancoes/cnep</w:t>
        </w:r>
      </w:hyperlink>
      <w:r>
        <w:rPr>
          <w:rFonts w:ascii="Arial Narrow" w:hAnsi="Arial Narrow" w:cs="Gadugi"/>
          <w:i w:val="0"/>
          <w:iCs w:val="0"/>
          <w:color w:val="000000" w:themeColor="text1"/>
          <w:sz w:val="18"/>
          <w:szCs w:val="18"/>
          <w:lang w:eastAsia="ar-SA"/>
        </w:rPr>
        <w:t>).</w:t>
      </w:r>
    </w:p>
    <w:p w14:paraId="0CCBB689"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 consulta aos cadastros será realizada em nome da empresa licitante e também de seu sócio majoritário, por força da vedação de que trata o </w:t>
      </w:r>
      <w:hyperlink r:id="rId30" w:tooltip="https://www.planalto.gov.br/ccivil_03/leis/l8429.htm#:~:text=%C3%A0s%20seguintes%20comina%C3%A7%C3%B5es%3A-,Art.,n%C2%BA%2012.120%2C%20de%202009).&quot; l &quot;:~:text=%C3%A0s%20seguintes%20comina%C3%A7%C3%B5es%3A-,Art.,n%C2%BA%2012.120%2C%20de%202009).">
        <w:r>
          <w:rPr>
            <w:rFonts w:ascii="Arial Narrow" w:hAnsi="Arial Narrow" w:cs="Gadugi"/>
            <w:i w:val="0"/>
            <w:iCs w:val="0"/>
            <w:color w:val="000000" w:themeColor="text1"/>
            <w:sz w:val="18"/>
            <w:szCs w:val="18"/>
            <w:u w:val="single"/>
          </w:rPr>
          <w:t>artigo 12 da Lei n° 8.429, de 1992</w:t>
        </w:r>
      </w:hyperlink>
      <w:r>
        <w:rPr>
          <w:rFonts w:ascii="Arial Narrow" w:hAnsi="Arial Narrow" w:cs="Gadugi"/>
          <w:i w:val="0"/>
          <w:iCs w:val="0"/>
          <w:color w:val="000000" w:themeColor="text1"/>
          <w:sz w:val="18"/>
          <w:szCs w:val="18"/>
        </w:rPr>
        <w:t>.</w:t>
      </w:r>
    </w:p>
    <w:p w14:paraId="7E2653FF"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1F71609D"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tentativa de burla será verificada por meio dos vínculos societários, linhas de fornecimento similares, dentre outros.</w:t>
      </w:r>
    </w:p>
    <w:p w14:paraId="5B942DFE"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O licitante será convocado para manifestação previamente a uma eventual desclassificação. </w:t>
      </w:r>
    </w:p>
    <w:p w14:paraId="5EB543A3"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Constatada a existência de sanção, o licitante será reputado inabilitado, por falta de condição de participação.</w:t>
      </w:r>
    </w:p>
    <w:p w14:paraId="6AF0A04D" w14:textId="77777777" w:rsidR="004D0DD0" w:rsidRDefault="00B97D26">
      <w:pPr>
        <w:pStyle w:val="Nvel2-Red"/>
        <w:numPr>
          <w:ilvl w:val="3"/>
          <w:numId w:val="2"/>
        </w:numPr>
        <w:spacing w:before="0" w:after="0" w:line="240" w:lineRule="auto"/>
        <w:ind w:left="999" w:hanging="432"/>
        <w:rPr>
          <w:rFonts w:ascii="Arial Narrow" w:hAnsi="Arial Narrow" w:cs="Gadugi"/>
          <w:b/>
          <w:i w:val="0"/>
          <w:color w:val="000000" w:themeColor="text1"/>
          <w:sz w:val="18"/>
          <w:szCs w:val="18"/>
        </w:rPr>
      </w:pPr>
      <w:bookmarkStart w:id="32" w:name="_Hlk135317550"/>
      <w:r>
        <w:rPr>
          <w:rFonts w:ascii="Arial Narrow" w:hAnsi="Arial Narrow" w:cs="Gadugi"/>
          <w:i w:val="0"/>
          <w:iCs w:val="0"/>
          <w:color w:val="000000" w:themeColor="text1"/>
          <w:sz w:val="18"/>
          <w:szCs w:val="18"/>
        </w:rPr>
        <w:t>Na hipótese de inversão das fases de habilitação e julgamento, caso atendidas as condições de participação, será iniciado o procedimento de habilitação.</w:t>
      </w:r>
      <w:bookmarkEnd w:id="32"/>
    </w:p>
    <w:p w14:paraId="2C428CE1" w14:textId="23DE1C9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Caso o licitante provisoriamente classificado em primeiro lugar tenha se utilizado de algum tratamento favorecido às ME/</w:t>
      </w:r>
      <w:proofErr w:type="spellStart"/>
      <w:r>
        <w:rPr>
          <w:rFonts w:ascii="Arial Narrow" w:hAnsi="Arial Narrow" w:cs="Gadugi"/>
          <w:i w:val="0"/>
          <w:iCs w:val="0"/>
          <w:color w:val="000000" w:themeColor="text1"/>
          <w:sz w:val="18"/>
          <w:szCs w:val="18"/>
        </w:rPr>
        <w:t>EPPs</w:t>
      </w:r>
      <w:proofErr w:type="spellEnd"/>
      <w:r>
        <w:rPr>
          <w:rFonts w:ascii="Arial Narrow" w:hAnsi="Arial Narrow" w:cs="Gadugi"/>
          <w:i w:val="0"/>
          <w:iCs w:val="0"/>
          <w:color w:val="000000" w:themeColor="text1"/>
          <w:sz w:val="18"/>
          <w:szCs w:val="18"/>
        </w:rPr>
        <w:t>, o pregoeiro verificará se faz jus ao benefício, em conformidade com os itens</w:t>
      </w:r>
      <w:r w:rsidR="00504AE0">
        <w:rPr>
          <w:rFonts w:ascii="Arial Narrow" w:hAnsi="Arial Narrow" w:cs="Gadugi"/>
          <w:i w:val="0"/>
          <w:iCs w:val="0"/>
          <w:color w:val="000000" w:themeColor="text1"/>
          <w:sz w:val="18"/>
          <w:szCs w:val="18"/>
        </w:rPr>
        <w:t>.</w:t>
      </w:r>
    </w:p>
    <w:p w14:paraId="10236497"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8D6A7F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Será desclassificada a proposta vencedora que: </w:t>
      </w:r>
    </w:p>
    <w:p w14:paraId="1DF63733"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Contiver vícios insanáveis;</w:t>
      </w:r>
    </w:p>
    <w:p w14:paraId="09B0672A"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Não obedecer às especificações técnicas contidas no Termo de Referência;</w:t>
      </w:r>
    </w:p>
    <w:p w14:paraId="4F725C3F"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Apresentar preços inexequíveis ou permanecerem acima do preço máximo definido para a contratação;</w:t>
      </w:r>
    </w:p>
    <w:p w14:paraId="7149BA3F"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Não tiverem sua exequibilidade demonstrada, quando exigido pela Administração;</w:t>
      </w:r>
    </w:p>
    <w:p w14:paraId="347AE92A"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Apresentar desconformidade com quaisquer outras exigências deste Edital ou seus anexos, desde que insanável</w:t>
      </w:r>
    </w:p>
    <w:p w14:paraId="6A4FC7D9"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No caso de bens e serviços em geral, é indício de inexequibilidade das propostas valores inferiores a 50% (cinquenta por cento) do valor orçado pela Administração.</w:t>
      </w:r>
    </w:p>
    <w:p w14:paraId="11B2B6A3"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inexequibilidade, na hipótese de que trata o caput, só será considerada após diligência do pregoeiro, que comprove:</w:t>
      </w:r>
    </w:p>
    <w:p w14:paraId="101546C9"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Que o custo do licitante ultrapassa o valor da proposta; e</w:t>
      </w:r>
    </w:p>
    <w:p w14:paraId="1B495002"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Inexistirem custos de oportunidade capazes de justificar o vulto da oferta.</w:t>
      </w:r>
    </w:p>
    <w:p w14:paraId="668F1F09"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1BA692F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60900D"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bookmarkStart w:id="33" w:name="_Hlk126568356"/>
      <w:r>
        <w:rPr>
          <w:rFonts w:ascii="Arial Narrow" w:hAnsi="Arial Narrow" w:cs="Gadugi"/>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3"/>
      <w:r>
        <w:rPr>
          <w:rFonts w:ascii="Arial Narrow" w:hAnsi="Arial Narrow" w:cs="Gadugi"/>
          <w:i w:val="0"/>
          <w:iCs w:val="0"/>
          <w:color w:val="000000" w:themeColor="text1"/>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38334C3"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B8C0837"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ajuste de que trata este dispositivo se limita a sanar erros ou falhas que não alterem a substância das propostas;</w:t>
      </w:r>
    </w:p>
    <w:p w14:paraId="1623E4B3"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7A095BC6"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lang w:eastAsia="en-US"/>
        </w:rPr>
        <w:t xml:space="preserve">Para </w:t>
      </w:r>
      <w:r>
        <w:rPr>
          <w:rFonts w:ascii="Arial Narrow" w:hAnsi="Arial Narrow" w:cs="Gadugi"/>
          <w:i w:val="0"/>
          <w:iCs w:val="0"/>
          <w:color w:val="000000" w:themeColor="text1"/>
          <w:sz w:val="18"/>
          <w:szCs w:val="18"/>
        </w:rPr>
        <w:t>fins</w:t>
      </w:r>
      <w:r>
        <w:rPr>
          <w:rFonts w:ascii="Arial Narrow" w:hAnsi="Arial Narrow" w:cs="Gadugi"/>
          <w:i w:val="0"/>
          <w:iCs w:val="0"/>
          <w:color w:val="000000" w:themeColor="text1"/>
          <w:sz w:val="18"/>
          <w:szCs w:val="18"/>
          <w:lang w:eastAsia="en-US"/>
        </w:rPr>
        <w:t xml:space="preserve"> de análise da proposta quanto ao cumprimento </w:t>
      </w:r>
      <w:r>
        <w:rPr>
          <w:rFonts w:ascii="Arial Narrow" w:hAnsi="Arial Narrow" w:cs="Gadugi"/>
          <w:i w:val="0"/>
          <w:iCs w:val="0"/>
          <w:color w:val="000000" w:themeColor="text1"/>
          <w:sz w:val="18"/>
          <w:szCs w:val="18"/>
        </w:rPr>
        <w:t>das</w:t>
      </w:r>
      <w:r>
        <w:rPr>
          <w:rFonts w:ascii="Arial Narrow" w:hAnsi="Arial Narrow" w:cs="Gadugi"/>
          <w:i w:val="0"/>
          <w:iCs w:val="0"/>
          <w:color w:val="000000" w:themeColor="text1"/>
          <w:sz w:val="18"/>
          <w:szCs w:val="18"/>
          <w:lang w:eastAsia="en-US"/>
        </w:rPr>
        <w:t xml:space="preserve"> especificações do objeto, poderá ser colhida a </w:t>
      </w:r>
      <w:r>
        <w:rPr>
          <w:rFonts w:ascii="Arial Narrow" w:hAnsi="Arial Narrow" w:cs="Gadugi"/>
          <w:i w:val="0"/>
          <w:iCs w:val="0"/>
          <w:color w:val="000000" w:themeColor="text1"/>
          <w:sz w:val="18"/>
          <w:szCs w:val="18"/>
        </w:rPr>
        <w:t>manifestação</w:t>
      </w:r>
      <w:r>
        <w:rPr>
          <w:rFonts w:ascii="Arial Narrow" w:hAnsi="Arial Narrow" w:cs="Gadugi"/>
          <w:i w:val="0"/>
          <w:iCs w:val="0"/>
          <w:color w:val="000000" w:themeColor="text1"/>
          <w:sz w:val="18"/>
          <w:szCs w:val="18"/>
          <w:lang w:eastAsia="en-US"/>
        </w:rPr>
        <w:t xml:space="preserve"> escrita do setor requisitante do serviço ou da área especializada no objeto.</w:t>
      </w:r>
    </w:p>
    <w:p w14:paraId="5412B656" w14:textId="77777777" w:rsidR="004D0DD0" w:rsidRDefault="004D0DD0">
      <w:pPr>
        <w:pStyle w:val="Nvel2-Red"/>
        <w:numPr>
          <w:ilvl w:val="0"/>
          <w:numId w:val="0"/>
        </w:numPr>
        <w:spacing w:before="0" w:after="0" w:line="240" w:lineRule="auto"/>
        <w:ind w:left="999"/>
        <w:rPr>
          <w:rFonts w:ascii="Arial Narrow" w:hAnsi="Arial Narrow" w:cs="Gadugi"/>
          <w:i w:val="0"/>
          <w:color w:val="000000" w:themeColor="text1"/>
          <w:sz w:val="18"/>
          <w:szCs w:val="18"/>
        </w:rPr>
      </w:pPr>
    </w:p>
    <w:p w14:paraId="6CE9E15F" w14:textId="77777777" w:rsidR="004D0DD0" w:rsidRDefault="00B97D26">
      <w:pPr>
        <w:pStyle w:val="Nvel2-Red"/>
        <w:numPr>
          <w:ilvl w:val="0"/>
          <w:numId w:val="2"/>
        </w:numPr>
        <w:spacing w:before="0" w:after="0" w:line="240" w:lineRule="auto"/>
        <w:ind w:left="999" w:hanging="432"/>
        <w:rPr>
          <w:rFonts w:ascii="Arial Narrow" w:hAnsi="Arial Narrow" w:cs="Gadugi"/>
          <w:b/>
          <w:i w:val="0"/>
          <w:color w:val="000000" w:themeColor="text1"/>
          <w:sz w:val="18"/>
          <w:szCs w:val="18"/>
        </w:rPr>
      </w:pPr>
      <w:bookmarkStart w:id="34" w:name="_Toc135469230"/>
      <w:r>
        <w:rPr>
          <w:rFonts w:ascii="Arial Narrow" w:hAnsi="Arial Narrow" w:cs="Gadugi"/>
          <w:b/>
          <w:bCs/>
          <w:i w:val="0"/>
          <w:iCs w:val="0"/>
          <w:color w:val="000000" w:themeColor="text1"/>
          <w:sz w:val="18"/>
          <w:szCs w:val="18"/>
        </w:rPr>
        <w:t>DA FASE DE HABILITAÇÃO</w:t>
      </w:r>
      <w:bookmarkEnd w:id="34"/>
    </w:p>
    <w:p w14:paraId="6377FB70"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1" w:tooltip="http://www.planalto.gov.br/ccivil_03/_ato2019-2022/2021/lei/L14133.htm#art62&quot; l &quot;art62">
        <w:proofErr w:type="spellStart"/>
        <w:r>
          <w:rPr>
            <w:rFonts w:ascii="Arial Narrow" w:hAnsi="Arial Narrow" w:cs="Gadugi"/>
            <w:i w:val="0"/>
            <w:iCs w:val="0"/>
            <w:color w:val="000000" w:themeColor="text1"/>
            <w:sz w:val="18"/>
            <w:szCs w:val="18"/>
            <w:u w:val="single"/>
          </w:rPr>
          <w:t>arts</w:t>
        </w:r>
        <w:proofErr w:type="spellEnd"/>
        <w:r>
          <w:rPr>
            <w:rFonts w:ascii="Arial Narrow" w:hAnsi="Arial Narrow" w:cs="Gadugi"/>
            <w:i w:val="0"/>
            <w:iCs w:val="0"/>
            <w:color w:val="000000" w:themeColor="text1"/>
            <w:sz w:val="18"/>
            <w:szCs w:val="18"/>
            <w:u w:val="single"/>
          </w:rPr>
          <w:t>. 62 a 70 da Lei nº 14.133, de 2021</w:t>
        </w:r>
      </w:hyperlink>
      <w:r>
        <w:rPr>
          <w:rFonts w:ascii="Arial Narrow" w:hAnsi="Arial Narrow" w:cs="Gadugi"/>
          <w:i w:val="0"/>
          <w:iCs w:val="0"/>
          <w:color w:val="000000" w:themeColor="text1"/>
          <w:sz w:val="18"/>
          <w:szCs w:val="18"/>
        </w:rPr>
        <w:t>.</w:t>
      </w:r>
    </w:p>
    <w:p w14:paraId="0CF5D05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4D45FBC9"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Na hipótese de o licitante vencedor ser empresa estrangeira que não funcione no País, para </w:t>
      </w:r>
      <w:proofErr w:type="spellStart"/>
      <w:r>
        <w:rPr>
          <w:rFonts w:ascii="Arial Narrow" w:hAnsi="Arial Narrow" w:cs="Gadugi"/>
          <w:i w:val="0"/>
          <w:iCs w:val="0"/>
          <w:color w:val="000000" w:themeColor="text1"/>
          <w:sz w:val="18"/>
          <w:szCs w:val="18"/>
        </w:rPr>
        <w:t>ﬁns</w:t>
      </w:r>
      <w:proofErr w:type="spellEnd"/>
      <w:r>
        <w:rPr>
          <w:rFonts w:ascii="Arial Narrow" w:hAnsi="Arial Narrow" w:cs="Gadugi"/>
          <w:i w:val="0"/>
          <w:iCs w:val="0"/>
          <w:color w:val="000000" w:themeColor="text1"/>
          <w:sz w:val="18"/>
          <w:szCs w:val="1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Arial Narrow" w:hAnsi="Arial Narrow" w:cs="Gadugi"/>
          <w:i w:val="0"/>
          <w:iCs w:val="0"/>
          <w:color w:val="000000" w:themeColor="text1"/>
          <w:sz w:val="18"/>
          <w:szCs w:val="18"/>
        </w:rPr>
        <w:t>consularizados</w:t>
      </w:r>
      <w:proofErr w:type="spellEnd"/>
      <w:r>
        <w:rPr>
          <w:rFonts w:ascii="Arial Narrow" w:hAnsi="Arial Narrow" w:cs="Gadugi"/>
          <w:i w:val="0"/>
          <w:iCs w:val="0"/>
          <w:color w:val="000000" w:themeColor="text1"/>
          <w:sz w:val="18"/>
          <w:szCs w:val="18"/>
        </w:rPr>
        <w:t xml:space="preserve"> pelos respectivos consulados ou embaixadas.</w:t>
      </w:r>
    </w:p>
    <w:p w14:paraId="10D91C9F"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2BC7FD"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4EA4390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Os documentos exigidos para fins de habilitação poderão ser apresentados em original, por cópia.</w:t>
      </w:r>
    </w:p>
    <w:p w14:paraId="0D2BE48F"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2" w:tooltip="http://www.planalto.gov.br/ccivil_03/_ato2019-2022/2021/lei/L14133.htm#art63&quot; l &quot;art63">
        <w:r>
          <w:rPr>
            <w:rFonts w:ascii="Arial Narrow" w:hAnsi="Arial Narrow" w:cs="Gadugi"/>
            <w:i w:val="0"/>
            <w:iCs w:val="0"/>
            <w:color w:val="000000" w:themeColor="text1"/>
            <w:sz w:val="18"/>
            <w:szCs w:val="18"/>
            <w:u w:val="single"/>
          </w:rPr>
          <w:t>art. 63, I, da Lei nº 14.133/2021</w:t>
        </w:r>
      </w:hyperlink>
      <w:r>
        <w:rPr>
          <w:rFonts w:ascii="Arial Narrow" w:hAnsi="Arial Narrow" w:cs="Gadugi"/>
          <w:i w:val="0"/>
          <w:iCs w:val="0"/>
          <w:color w:val="000000" w:themeColor="text1"/>
          <w:sz w:val="18"/>
          <w:szCs w:val="18"/>
        </w:rPr>
        <w:t>).</w:t>
      </w:r>
    </w:p>
    <w:p w14:paraId="67EC0BD4"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58EA199"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2BDA65C4"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Somente haverá a necessidade de comprovação do preenchimento de requisitos mediante apresentação dos documentos de habilitação originais </w:t>
      </w:r>
      <w:proofErr w:type="spellStart"/>
      <w:r>
        <w:rPr>
          <w:rFonts w:ascii="Arial Narrow" w:hAnsi="Arial Narrow" w:cs="Gadugi"/>
          <w:i w:val="0"/>
          <w:iCs w:val="0"/>
          <w:color w:val="000000" w:themeColor="text1"/>
          <w:sz w:val="18"/>
          <w:szCs w:val="18"/>
        </w:rPr>
        <w:t>não-digitais</w:t>
      </w:r>
      <w:proofErr w:type="spellEnd"/>
      <w:r>
        <w:rPr>
          <w:rFonts w:ascii="Arial Narrow" w:hAnsi="Arial Narrow" w:cs="Gadugi"/>
          <w:i w:val="0"/>
          <w:iCs w:val="0"/>
          <w:color w:val="000000" w:themeColor="text1"/>
          <w:sz w:val="18"/>
          <w:szCs w:val="18"/>
        </w:rPr>
        <w:t xml:space="preserve"> quando houver dúvida em relação à integridade do documento digital ou quando a lei expressamente o exigir. </w:t>
      </w:r>
    </w:p>
    <w:p w14:paraId="747EDB5A"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41B21304"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 não observância do disposto no item anterior poderá ensejar desclassificação no momento da habilitação. </w:t>
      </w:r>
    </w:p>
    <w:p w14:paraId="67905C17"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verificação pelo pregoeiro, em sítios eletrônicos oficiais de órgãos e entidades emissores de certidões constitui meio legal de prova, para fins de habilitação.</w:t>
      </w:r>
    </w:p>
    <w:p w14:paraId="2829BDD1" w14:textId="77777777" w:rsidR="004D0DD0" w:rsidRDefault="00B97D26">
      <w:pPr>
        <w:pStyle w:val="Nvel2-Red"/>
        <w:numPr>
          <w:ilvl w:val="2"/>
          <w:numId w:val="2"/>
        </w:numPr>
        <w:spacing w:before="0" w:after="0" w:line="240" w:lineRule="auto"/>
        <w:ind w:left="999" w:hanging="432"/>
        <w:rPr>
          <w:rFonts w:ascii="Arial Narrow" w:hAnsi="Arial Narrow" w:cs="Gadugi"/>
          <w:b/>
          <w:i w:val="0"/>
          <w:color w:val="000000" w:themeColor="text1"/>
          <w:sz w:val="18"/>
          <w:szCs w:val="18"/>
        </w:rPr>
      </w:pPr>
      <w:r>
        <w:rPr>
          <w:rFonts w:ascii="Arial Narrow" w:hAnsi="Arial Narrow" w:cs="Gadugi"/>
          <w:i w:val="0"/>
          <w:iCs w:val="0"/>
          <w:color w:val="000000" w:themeColor="text1"/>
          <w:sz w:val="18"/>
          <w:szCs w:val="18"/>
        </w:rPr>
        <w:t>Os documentos exigidos para habilitação serão enviados por meio do sistema, em formato digital, no prazo</w:t>
      </w:r>
      <w:r>
        <w:rPr>
          <w:rFonts w:ascii="Arial Narrow" w:hAnsi="Arial Narrow" w:cs="Gadugi"/>
          <w:b/>
          <w:bCs/>
          <w:i w:val="0"/>
          <w:iCs w:val="0"/>
          <w:color w:val="000000" w:themeColor="text1"/>
          <w:sz w:val="18"/>
          <w:szCs w:val="18"/>
        </w:rPr>
        <w:t xml:space="preserve"> 120 (cento e vinte) minutos</w:t>
      </w:r>
      <w:r>
        <w:rPr>
          <w:rFonts w:ascii="Arial Narrow" w:hAnsi="Arial Narrow" w:cs="Gadugi"/>
          <w:i w:val="0"/>
          <w:iCs w:val="0"/>
          <w:color w:val="000000" w:themeColor="text1"/>
          <w:sz w:val="18"/>
          <w:szCs w:val="18"/>
        </w:rPr>
        <w:t>, sem prorrogação de deste prazo.</w:t>
      </w:r>
    </w:p>
    <w:p w14:paraId="6463BE22" w14:textId="77777777" w:rsidR="004D0DD0" w:rsidRDefault="00B97D26">
      <w:pPr>
        <w:pStyle w:val="Nvel2-Red"/>
        <w:numPr>
          <w:ilvl w:val="0"/>
          <w:numId w:val="0"/>
        </w:numPr>
        <w:spacing w:before="0" w:after="0" w:line="240" w:lineRule="auto"/>
        <w:ind w:left="623"/>
        <w:rPr>
          <w:rFonts w:ascii="Arial Narrow" w:hAnsi="Arial Narrow" w:cs="Gadugi"/>
          <w:bCs/>
          <w:color w:val="000000"/>
          <w:sz w:val="18"/>
          <w:szCs w:val="18"/>
        </w:rPr>
      </w:pPr>
      <w:r>
        <w:rPr>
          <w:rFonts w:ascii="Arial Narrow" w:hAnsi="Arial Narrow" w:cs="Gadugi"/>
          <w:b/>
          <w:bCs/>
          <w:color w:val="000000" w:themeColor="text1"/>
          <w:sz w:val="18"/>
          <w:szCs w:val="18"/>
          <w:u w:val="single"/>
        </w:rPr>
        <w:t>É facultado ao pregoeiro prorrogar o prazo estabelecido, a partir de solicitação fundamentada feita no chat ou através de e-mail, pelo licitante, antes de findo o prazo.</w:t>
      </w:r>
    </w:p>
    <w:p w14:paraId="61821BEE" w14:textId="77777777" w:rsidR="004D0DD0" w:rsidRDefault="004D0DD0">
      <w:pPr>
        <w:pStyle w:val="Nvel2-Red"/>
        <w:numPr>
          <w:ilvl w:val="0"/>
          <w:numId w:val="0"/>
        </w:numPr>
        <w:spacing w:before="0" w:after="0" w:line="240" w:lineRule="auto"/>
        <w:rPr>
          <w:rFonts w:ascii="Arial Narrow" w:hAnsi="Arial Narrow" w:cs="Gadugi"/>
          <w:b/>
          <w:i w:val="0"/>
          <w:color w:val="000000" w:themeColor="text1"/>
          <w:sz w:val="18"/>
          <w:szCs w:val="18"/>
        </w:rPr>
      </w:pPr>
    </w:p>
    <w:p w14:paraId="577663C8"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73DEE631"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verificação da habilitação somente será feita em relação ao licitante vencedor.</w:t>
      </w:r>
    </w:p>
    <w:p w14:paraId="4931CD47"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169CF0CA"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DCE409D"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Após a entrega dos documentos para habilitação, não será permitida a substituição ou a apresentação de novos documentos, salvo em sede de diligência, para (</w:t>
      </w:r>
      <w:hyperlink r:id="rId33" w:tooltip="http://www.planalto.gov.br/ccivil_03/_ato2019-2022/2021/lei/L14133.htm#art64&quot; l &quot;art64">
        <w:r>
          <w:rPr>
            <w:rFonts w:ascii="Arial Narrow" w:hAnsi="Arial Narrow" w:cs="Gadugi"/>
            <w:i w:val="0"/>
            <w:iCs w:val="0"/>
            <w:color w:val="000000" w:themeColor="text1"/>
            <w:sz w:val="18"/>
            <w:szCs w:val="18"/>
            <w:u w:val="single"/>
          </w:rPr>
          <w:t>Lei 14.133/21, art. 64</w:t>
        </w:r>
      </w:hyperlink>
      <w:r>
        <w:rPr>
          <w:rStyle w:val="Hyperlink1"/>
          <w:rFonts w:ascii="Arial Narrow" w:hAnsi="Arial Narrow" w:cs="Gadugi"/>
          <w:i w:val="0"/>
          <w:iCs w:val="0"/>
          <w:color w:val="000000" w:themeColor="text1"/>
          <w:sz w:val="18"/>
          <w:szCs w:val="18"/>
        </w:rPr>
        <w:t>)</w:t>
      </w:r>
      <w:r>
        <w:rPr>
          <w:rFonts w:ascii="Arial Narrow" w:hAnsi="Arial Narrow" w:cs="Gadugi"/>
          <w:i w:val="0"/>
          <w:iCs w:val="0"/>
          <w:color w:val="000000" w:themeColor="text1"/>
          <w:sz w:val="18"/>
          <w:szCs w:val="18"/>
        </w:rPr>
        <w:t>.</w:t>
      </w:r>
    </w:p>
    <w:p w14:paraId="0C91889A"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46322CF3"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Atualização de documentos cuja validade tenha expirado após a data de recebimento das propostas;</w:t>
      </w:r>
    </w:p>
    <w:p w14:paraId="0DF3382D"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bookmarkStart w:id="35" w:name="_Ref114670319"/>
      <w:r>
        <w:rPr>
          <w:rFonts w:ascii="Arial Narrow" w:hAnsi="Arial Narrow" w:cs="Gadugi"/>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5"/>
    </w:p>
    <w:p w14:paraId="46BEDE47"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bookmarkStart w:id="36" w:name="_Ref114665528"/>
      <w:r>
        <w:rPr>
          <w:rFonts w:ascii="Arial Narrow" w:hAnsi="Arial Narrow" w:cs="Gadugi"/>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_Ref114663151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Erro: Origem da referência não encontrada</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w:t>
      </w:r>
      <w:bookmarkEnd w:id="36"/>
    </w:p>
    <w:p w14:paraId="2362320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bookmarkStart w:id="37" w:name="_Ref114665515"/>
      <w:r>
        <w:rPr>
          <w:rFonts w:ascii="Arial Narrow" w:hAnsi="Arial Narrow" w:cs="Gadugi"/>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7"/>
      <w:r>
        <w:rPr>
          <w:rFonts w:ascii="Arial Narrow" w:hAnsi="Arial Narrow" w:cs="Gadugi"/>
          <w:i w:val="0"/>
          <w:iCs w:val="0"/>
          <w:color w:val="000000" w:themeColor="text1"/>
          <w:sz w:val="18"/>
          <w:szCs w:val="18"/>
        </w:rPr>
        <w:t>.</w:t>
      </w:r>
    </w:p>
    <w:p w14:paraId="0925B6B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06DE8C1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22B0A4B3" w14:textId="77777777" w:rsidR="004D0DD0" w:rsidRDefault="004D0DD0">
      <w:pPr>
        <w:pStyle w:val="Nvel2-Red"/>
        <w:numPr>
          <w:ilvl w:val="0"/>
          <w:numId w:val="0"/>
        </w:numPr>
        <w:spacing w:before="0" w:after="0" w:line="240" w:lineRule="auto"/>
        <w:ind w:left="999"/>
        <w:rPr>
          <w:rFonts w:ascii="Arial Narrow" w:hAnsi="Arial Narrow" w:cs="Gadugi"/>
          <w:i w:val="0"/>
          <w:color w:val="000000" w:themeColor="text1"/>
          <w:sz w:val="18"/>
          <w:szCs w:val="18"/>
        </w:rPr>
      </w:pPr>
    </w:p>
    <w:p w14:paraId="6DAB1ACD" w14:textId="77777777" w:rsidR="004D0DD0" w:rsidRDefault="00B97D26">
      <w:pPr>
        <w:pStyle w:val="Nvel2-Red"/>
        <w:numPr>
          <w:ilvl w:val="0"/>
          <w:numId w:val="2"/>
        </w:numPr>
        <w:spacing w:before="0" w:after="0" w:line="240" w:lineRule="auto"/>
        <w:ind w:left="999" w:hanging="432"/>
        <w:rPr>
          <w:rFonts w:ascii="Arial Narrow" w:hAnsi="Arial Narrow" w:cs="Gadugi"/>
          <w:b/>
          <w:i w:val="0"/>
          <w:color w:val="000000" w:themeColor="text1"/>
          <w:sz w:val="18"/>
          <w:szCs w:val="18"/>
        </w:rPr>
      </w:pPr>
      <w:bookmarkStart w:id="38" w:name="_Toc135469231"/>
      <w:r>
        <w:rPr>
          <w:rFonts w:ascii="Arial Narrow" w:hAnsi="Arial Narrow" w:cs="Gadugi"/>
          <w:b/>
          <w:bCs/>
          <w:i w:val="0"/>
          <w:iCs w:val="0"/>
          <w:color w:val="000000" w:themeColor="text1"/>
          <w:sz w:val="18"/>
          <w:szCs w:val="18"/>
        </w:rPr>
        <w:t>DA ATA DE REGISTRO DE PREÇOS</w:t>
      </w:r>
      <w:bookmarkEnd w:id="38"/>
    </w:p>
    <w:p w14:paraId="58301804"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481640DF"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prazo de convocação poderá ser prorrogado uma vez, por igual período, mediante solicitação do licitante mais bem classificado ou do fornecedor convocado, desde que:</w:t>
      </w:r>
    </w:p>
    <w:p w14:paraId="18C388AD" w14:textId="77777777" w:rsidR="004D0DD0" w:rsidRDefault="00B97D26">
      <w:pPr>
        <w:pStyle w:val="Nivel2"/>
        <w:numPr>
          <w:ilvl w:val="0"/>
          <w:numId w:val="0"/>
        </w:numPr>
        <w:spacing w:before="0" w:after="0" w:line="240" w:lineRule="auto"/>
        <w:ind w:left="2126"/>
        <w:rPr>
          <w:rFonts w:ascii="Arial Narrow" w:hAnsi="Arial Narrow" w:cs="Gadugi"/>
          <w:color w:val="000000" w:themeColor="text1"/>
          <w:sz w:val="18"/>
          <w:szCs w:val="18"/>
        </w:rPr>
      </w:pPr>
      <w:r>
        <w:rPr>
          <w:rFonts w:ascii="Arial Narrow" w:hAnsi="Arial Narrow" w:cs="Gadugi"/>
          <w:color w:val="000000" w:themeColor="text1"/>
          <w:sz w:val="18"/>
          <w:szCs w:val="18"/>
        </w:rPr>
        <w:t>(a) a solicitação seja devidamente justificada e apresentada dentro do prazo; e</w:t>
      </w:r>
    </w:p>
    <w:p w14:paraId="205F0A46" w14:textId="77777777" w:rsidR="004D0DD0" w:rsidRDefault="00B97D26">
      <w:pPr>
        <w:pStyle w:val="Nivel2"/>
        <w:numPr>
          <w:ilvl w:val="0"/>
          <w:numId w:val="0"/>
        </w:numPr>
        <w:spacing w:before="0" w:after="0" w:line="240" w:lineRule="auto"/>
        <w:ind w:left="2126"/>
        <w:rPr>
          <w:rFonts w:ascii="Arial Narrow" w:hAnsi="Arial Narrow" w:cs="Gadugi"/>
          <w:color w:val="000000" w:themeColor="text1"/>
          <w:sz w:val="18"/>
          <w:szCs w:val="18"/>
        </w:rPr>
      </w:pPr>
      <w:r>
        <w:rPr>
          <w:rFonts w:ascii="Arial Narrow" w:hAnsi="Arial Narrow" w:cs="Gadugi"/>
          <w:color w:val="000000" w:themeColor="text1"/>
          <w:sz w:val="18"/>
          <w:szCs w:val="18"/>
        </w:rPr>
        <w:t>(b) a justificativa apresentada seja aceita pela Administração.</w:t>
      </w:r>
    </w:p>
    <w:p w14:paraId="7919E67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ata de registro de preços será assinada por meio de assinatura digital e disponibilizada no sistema de registro de preços.</w:t>
      </w:r>
    </w:p>
    <w:p w14:paraId="71AB1E3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Serão formalizadas tantas Atas de Registro de Preços quantas forem necessárias para o registro de todos os itens constantes no Termo de Referência, com a indicação do licitante vencedor, a descrição do(s) item(</w:t>
      </w:r>
      <w:proofErr w:type="spellStart"/>
      <w:r>
        <w:rPr>
          <w:rFonts w:ascii="Arial Narrow" w:hAnsi="Arial Narrow" w:cs="Gadugi"/>
          <w:i w:val="0"/>
          <w:iCs w:val="0"/>
          <w:color w:val="000000" w:themeColor="text1"/>
          <w:sz w:val="18"/>
          <w:szCs w:val="18"/>
        </w:rPr>
        <w:t>ns</w:t>
      </w:r>
      <w:proofErr w:type="spellEnd"/>
      <w:r>
        <w:rPr>
          <w:rFonts w:ascii="Arial Narrow" w:hAnsi="Arial Narrow" w:cs="Gadugi"/>
          <w:i w:val="0"/>
          <w:iCs w:val="0"/>
          <w:color w:val="000000" w:themeColor="text1"/>
          <w:sz w:val="18"/>
          <w:szCs w:val="18"/>
        </w:rPr>
        <w:t>), as respectivas quantidades, preços registrados e demais condições.</w:t>
      </w:r>
    </w:p>
    <w:p w14:paraId="4CB26291"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preço registrado, com a indicação dos fornecedores, será divulgado no PNCP e disponibilizado durante a vigência da ata de registro de preços.</w:t>
      </w:r>
    </w:p>
    <w:p w14:paraId="727C3EFF"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389B32D"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4AB869B" w14:textId="77777777" w:rsidR="004D0DD0" w:rsidRDefault="004D0DD0">
      <w:pPr>
        <w:pStyle w:val="Nvel2-Red"/>
        <w:numPr>
          <w:ilvl w:val="0"/>
          <w:numId w:val="0"/>
        </w:numPr>
        <w:spacing w:before="0" w:after="0" w:line="240" w:lineRule="auto"/>
        <w:ind w:left="999"/>
        <w:rPr>
          <w:rFonts w:ascii="Arial Narrow" w:hAnsi="Arial Narrow" w:cs="Gadugi"/>
          <w:b/>
          <w:i w:val="0"/>
          <w:color w:val="000000" w:themeColor="text1"/>
          <w:sz w:val="18"/>
          <w:szCs w:val="18"/>
        </w:rPr>
      </w:pPr>
    </w:p>
    <w:p w14:paraId="7357F087" w14:textId="77777777" w:rsidR="004D0DD0" w:rsidRDefault="00B97D26">
      <w:pPr>
        <w:pStyle w:val="Nvel2-Red"/>
        <w:numPr>
          <w:ilvl w:val="0"/>
          <w:numId w:val="2"/>
        </w:numPr>
        <w:spacing w:before="0" w:after="0" w:line="240" w:lineRule="auto"/>
        <w:ind w:left="999" w:hanging="432"/>
        <w:rPr>
          <w:rFonts w:ascii="Arial Narrow" w:hAnsi="Arial Narrow" w:cs="Gadugi"/>
          <w:b/>
          <w:i w:val="0"/>
          <w:color w:val="000000" w:themeColor="text1"/>
          <w:sz w:val="18"/>
          <w:szCs w:val="18"/>
        </w:rPr>
      </w:pPr>
      <w:bookmarkStart w:id="39" w:name="_Toc135469232"/>
      <w:r>
        <w:rPr>
          <w:rFonts w:ascii="Arial Narrow" w:hAnsi="Arial Narrow" w:cs="Gadugi"/>
          <w:b/>
          <w:bCs/>
          <w:i w:val="0"/>
          <w:iCs w:val="0"/>
          <w:color w:val="000000" w:themeColor="text1"/>
          <w:sz w:val="18"/>
          <w:szCs w:val="18"/>
        </w:rPr>
        <w:t>DA FORMAÇÃO DO CADASTRO DE RESERVA</w:t>
      </w:r>
      <w:bookmarkEnd w:id="39"/>
      <w:r>
        <w:rPr>
          <w:rFonts w:ascii="Arial Narrow" w:hAnsi="Arial Narrow" w:cs="Gadugi"/>
          <w:b/>
          <w:bCs/>
          <w:i w:val="0"/>
          <w:iCs w:val="0"/>
          <w:color w:val="000000" w:themeColor="text1"/>
          <w:sz w:val="18"/>
          <w:szCs w:val="18"/>
        </w:rPr>
        <w:t xml:space="preserve"> </w:t>
      </w:r>
    </w:p>
    <w:p w14:paraId="0FB34D94"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Após a homologação da licitação, será incluído na ata, na forma de anexo, o </w:t>
      </w:r>
      <w:proofErr w:type="gramStart"/>
      <w:r>
        <w:rPr>
          <w:rFonts w:ascii="Arial Narrow" w:hAnsi="Arial Narrow" w:cs="Gadugi"/>
          <w:i w:val="0"/>
          <w:iCs w:val="0"/>
          <w:color w:val="000000" w:themeColor="text1"/>
          <w:sz w:val="18"/>
          <w:szCs w:val="18"/>
        </w:rPr>
        <w:t>registro:.</w:t>
      </w:r>
      <w:proofErr w:type="gramEnd"/>
    </w:p>
    <w:p w14:paraId="6CB3D4D8"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Dos licitantes </w:t>
      </w:r>
      <w:bookmarkStart w:id="40" w:name="_Hlk132991372"/>
      <w:r>
        <w:rPr>
          <w:rFonts w:ascii="Arial Narrow" w:hAnsi="Arial Narrow" w:cs="Gadugi"/>
          <w:i w:val="0"/>
          <w:iCs w:val="0"/>
          <w:color w:val="000000" w:themeColor="text1"/>
          <w:sz w:val="18"/>
          <w:szCs w:val="18"/>
        </w:rPr>
        <w:t xml:space="preserve">que </w:t>
      </w:r>
      <w:bookmarkStart w:id="41" w:name="_Hlk132989696"/>
      <w:r>
        <w:rPr>
          <w:rFonts w:ascii="Arial Narrow" w:hAnsi="Arial Narrow" w:cs="Gadugi"/>
          <w:i w:val="0"/>
          <w:iCs w:val="0"/>
          <w:color w:val="000000" w:themeColor="text1"/>
          <w:sz w:val="18"/>
          <w:szCs w:val="18"/>
        </w:rPr>
        <w:t>aceitarem cotar o objeto com preço igual ao do adjudicatári</w:t>
      </w:r>
      <w:bookmarkEnd w:id="40"/>
      <w:r>
        <w:rPr>
          <w:rFonts w:ascii="Arial Narrow" w:hAnsi="Arial Narrow" w:cs="Gadugi"/>
          <w:i w:val="0"/>
          <w:iCs w:val="0"/>
          <w:color w:val="000000" w:themeColor="text1"/>
          <w:sz w:val="18"/>
          <w:szCs w:val="18"/>
        </w:rPr>
        <w:t>o</w:t>
      </w:r>
      <w:bookmarkEnd w:id="41"/>
      <w:r>
        <w:rPr>
          <w:rFonts w:ascii="Arial Narrow" w:hAnsi="Arial Narrow" w:cs="Gadugi"/>
          <w:i w:val="0"/>
          <w:iCs w:val="0"/>
          <w:color w:val="000000" w:themeColor="text1"/>
          <w:sz w:val="18"/>
          <w:szCs w:val="18"/>
        </w:rPr>
        <w:t xml:space="preserve">, observada a classificação na licitação; e </w:t>
      </w:r>
    </w:p>
    <w:p w14:paraId="49F95782"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Dos licitantes que mantiverem sua proposta original</w:t>
      </w:r>
    </w:p>
    <w:p w14:paraId="7D9EE59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Será respeitada, nas contratações, a ordem de classificação dos licitantes ou fornecedores registrados na ata.</w:t>
      </w:r>
    </w:p>
    <w:p w14:paraId="53DA1FF4"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apresentação de novas propostas na forma deste item não prejudicará o resultado do certame em relação ao licitante mais bem classificado.</w:t>
      </w:r>
    </w:p>
    <w:p w14:paraId="7208AEAD"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Para fins da ordem de classificação, os licitantes ou fornecedores que aceitarem cotar o objeto com preço igual ao do adjudicatário antecederão aqueles que mantiverem sua proposta original.</w:t>
      </w:r>
    </w:p>
    <w:p w14:paraId="52221749"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 A habilitação dos licitantes que comporão o cadastro de reserva será efetuada quando houver necessidade de contratação dos licitantes remanescentes, nas seguintes hipóteses:</w:t>
      </w:r>
    </w:p>
    <w:p w14:paraId="00E42FDA"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 quando o licitante vencedor não assinar a ata de registro de preços no prazo e nas condições estabelecidos no edital; ou</w:t>
      </w:r>
    </w:p>
    <w:p w14:paraId="4D0C79FD"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quando houver o cancelamento do registro do fornecedor ou do registro de preços, nas hipóteses previstas nos art. 28 e art. 29 do Decreto nº 11.462/23.</w:t>
      </w:r>
    </w:p>
    <w:p w14:paraId="72B0B6CD"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061BE41"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 convocar os licitantes que mantiveram sua proposta original para negociação, na ordem de classificação, com vistas à obtenção de preço melhor, mesmo que acima do preço do adjudicatário; ou</w:t>
      </w:r>
    </w:p>
    <w:p w14:paraId="40CC66C1" w14:textId="77777777" w:rsidR="004D0DD0" w:rsidRDefault="00B97D26">
      <w:pPr>
        <w:pStyle w:val="Nvel2-Red"/>
        <w:numPr>
          <w:ilvl w:val="2"/>
          <w:numId w:val="2"/>
        </w:numPr>
        <w:spacing w:before="0" w:after="0" w:line="240" w:lineRule="auto"/>
        <w:ind w:left="999" w:hanging="432"/>
        <w:rPr>
          <w:rFonts w:ascii="Arial Narrow" w:hAnsi="Arial Narrow" w:cs="Gadugi"/>
          <w:sz w:val="18"/>
          <w:szCs w:val="18"/>
        </w:rPr>
      </w:pPr>
      <w:r>
        <w:rPr>
          <w:rFonts w:ascii="Arial Narrow" w:hAnsi="Arial Narrow" w:cs="Gadugi"/>
          <w:i w:val="0"/>
          <w:iCs w:val="0"/>
          <w:color w:val="000000" w:themeColor="text1"/>
          <w:sz w:val="18"/>
          <w:szCs w:val="18"/>
        </w:rPr>
        <w:t>Adjudicar e firmar o contrato nas condições ofertadas pelos licitantes remanescentes, observada a ordem de classificação, quando frustrada a negociação de melhor condição</w:t>
      </w:r>
      <w:r>
        <w:rPr>
          <w:rFonts w:ascii="Arial Narrow" w:hAnsi="Arial Narrow" w:cs="Gadugi"/>
          <w:sz w:val="18"/>
          <w:szCs w:val="18"/>
        </w:rPr>
        <w:t>.</w:t>
      </w:r>
    </w:p>
    <w:p w14:paraId="7C8EDB38" w14:textId="77777777" w:rsidR="004D0DD0" w:rsidRDefault="004D0DD0">
      <w:pPr>
        <w:pStyle w:val="Nvel2-Red"/>
        <w:numPr>
          <w:ilvl w:val="0"/>
          <w:numId w:val="0"/>
        </w:numPr>
        <w:spacing w:before="0" w:after="0" w:line="240" w:lineRule="auto"/>
        <w:ind w:left="999"/>
        <w:rPr>
          <w:rFonts w:ascii="Arial Narrow" w:hAnsi="Arial Narrow" w:cs="Gadugi"/>
          <w:sz w:val="18"/>
          <w:szCs w:val="18"/>
        </w:rPr>
      </w:pPr>
    </w:p>
    <w:p w14:paraId="0F7CEB28" w14:textId="77777777" w:rsidR="004D0DD0" w:rsidRDefault="00B97D26">
      <w:pPr>
        <w:pStyle w:val="Nvel2-Red"/>
        <w:numPr>
          <w:ilvl w:val="0"/>
          <w:numId w:val="2"/>
        </w:numPr>
        <w:spacing w:before="0" w:after="0" w:line="240" w:lineRule="auto"/>
        <w:ind w:left="999" w:hanging="432"/>
        <w:rPr>
          <w:rFonts w:ascii="Arial Narrow" w:hAnsi="Arial Narrow" w:cs="Gadugi"/>
          <w:b/>
          <w:i w:val="0"/>
          <w:color w:val="000000" w:themeColor="text1"/>
          <w:sz w:val="18"/>
          <w:szCs w:val="18"/>
        </w:rPr>
      </w:pPr>
      <w:bookmarkStart w:id="42" w:name="_Toc135469233"/>
      <w:r>
        <w:rPr>
          <w:rFonts w:ascii="Arial Narrow" w:hAnsi="Arial Narrow" w:cs="Gadugi"/>
          <w:b/>
          <w:bCs/>
          <w:i w:val="0"/>
          <w:iCs w:val="0"/>
          <w:color w:val="000000" w:themeColor="text1"/>
          <w:sz w:val="18"/>
          <w:szCs w:val="18"/>
        </w:rPr>
        <w:t>DOS RECURSOS</w:t>
      </w:r>
      <w:bookmarkEnd w:id="42"/>
    </w:p>
    <w:p w14:paraId="46562217"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4" w:tooltip="http://www.planalto.gov.br/ccivil_03/_ato2019-2022/2021/lei/L14133.htm#art165&quot; l &quot;art165">
        <w:r>
          <w:rPr>
            <w:rFonts w:ascii="Arial Narrow" w:hAnsi="Arial Narrow" w:cs="Gadugi"/>
            <w:i w:val="0"/>
            <w:iCs w:val="0"/>
            <w:color w:val="000000" w:themeColor="text1"/>
            <w:sz w:val="18"/>
            <w:szCs w:val="18"/>
          </w:rPr>
          <w:t>art. 165 da Lei nº 14.133, de 2021</w:t>
        </w:r>
      </w:hyperlink>
      <w:r>
        <w:rPr>
          <w:rFonts w:ascii="Arial Narrow" w:hAnsi="Arial Narrow" w:cs="Gadugi"/>
          <w:i w:val="0"/>
          <w:iCs w:val="0"/>
          <w:color w:val="000000" w:themeColor="text1"/>
          <w:sz w:val="18"/>
          <w:szCs w:val="18"/>
        </w:rPr>
        <w:t>.</w:t>
      </w:r>
    </w:p>
    <w:p w14:paraId="7166ADE9"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prazo recursal é de 3 (três) dias úteis, contados da data de intimação ou de lavratura da ata.</w:t>
      </w:r>
    </w:p>
    <w:p w14:paraId="0B2AB08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Quando o recurso apresentado impugnar o julgamento das propostas ou o ato de habilitação ou inabilitação do licitante:</w:t>
      </w:r>
    </w:p>
    <w:p w14:paraId="7FC28EF1"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intenção de recorrer deverá ser manifestada imediatamente, sob pena de preclusão;</w:t>
      </w:r>
    </w:p>
    <w:p w14:paraId="65F2AF55" w14:textId="77777777" w:rsidR="004D0DD0" w:rsidRDefault="00B97D26">
      <w:pPr>
        <w:pStyle w:val="Nvel2-Red"/>
        <w:numPr>
          <w:ilvl w:val="2"/>
          <w:numId w:val="2"/>
        </w:numPr>
        <w:spacing w:before="0" w:after="0" w:line="240" w:lineRule="auto"/>
        <w:ind w:left="999" w:hanging="432"/>
        <w:rPr>
          <w:rFonts w:ascii="Arial Narrow" w:hAnsi="Arial Narrow" w:cs="Gadugi"/>
          <w:b/>
          <w:i w:val="0"/>
          <w:color w:val="000000" w:themeColor="text1"/>
          <w:sz w:val="18"/>
          <w:szCs w:val="18"/>
        </w:rPr>
      </w:pPr>
      <w:bookmarkStart w:id="43" w:name="_Hlk135315794"/>
      <w:bookmarkStart w:id="44" w:name="_Hlk135318381"/>
      <w:r>
        <w:rPr>
          <w:rFonts w:ascii="Arial Narrow" w:hAnsi="Arial Narrow" w:cs="Gadugi"/>
          <w:i w:val="0"/>
          <w:iCs w:val="0"/>
          <w:color w:val="000000" w:themeColor="text1"/>
          <w:sz w:val="18"/>
          <w:szCs w:val="18"/>
        </w:rPr>
        <w:t>o prazo para a manifestação da intenção de recorrer não será inferior a 15 (quinze) minutos.</w:t>
      </w:r>
      <w:bookmarkEnd w:id="43"/>
      <w:bookmarkEnd w:id="44"/>
    </w:p>
    <w:p w14:paraId="2A3D2C6B"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prazo para apresentação das razões recursais será iniciado na data de intimação ou de lavratura da ata de habilitação ou inabilitação;</w:t>
      </w:r>
    </w:p>
    <w:p w14:paraId="07DDC4DD"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Na hipótese de adoção da inversão de fases prevista no </w:t>
      </w:r>
      <w:hyperlink r:id="rId35" w:tooltip="http://www.planalto.gov.br/ccivil_03/_ato2019-2022/2021/lei/L14133.htm#art17§1&quot; l &quot;art17§1">
        <w:r>
          <w:rPr>
            <w:rFonts w:ascii="Arial Narrow" w:hAnsi="Arial Narrow" w:cs="Gadugi"/>
            <w:i w:val="0"/>
            <w:iCs w:val="0"/>
            <w:color w:val="000000" w:themeColor="text1"/>
            <w:sz w:val="18"/>
            <w:szCs w:val="18"/>
          </w:rPr>
          <w:t>§ 1º do art. 17 da Lei nº 14.133, de 2021</w:t>
        </w:r>
      </w:hyperlink>
      <w:r>
        <w:rPr>
          <w:rFonts w:ascii="Arial Narrow" w:hAnsi="Arial Narrow" w:cs="Gadugi"/>
          <w:i w:val="0"/>
          <w:iCs w:val="0"/>
          <w:color w:val="000000" w:themeColor="text1"/>
          <w:sz w:val="18"/>
          <w:szCs w:val="18"/>
        </w:rPr>
        <w:t>, o prazo para apresentação das razões recursais será iniciado na data de intimação da ata de julgamento.</w:t>
      </w:r>
    </w:p>
    <w:p w14:paraId="61D60A68"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Os recursos deverão ser encaminhados exclusivamente em campo próprio do sistema.</w:t>
      </w:r>
    </w:p>
    <w:p w14:paraId="6B5A137E"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79AAAF3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Os recursos interpostos fora do prazo não serão conhecidos. </w:t>
      </w:r>
    </w:p>
    <w:p w14:paraId="24101D0F"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193780B9"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0151FC7F"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O acolhimento do recurso invalida tão somente os atos insuscetíveis de aproveitamento. </w:t>
      </w:r>
    </w:p>
    <w:p w14:paraId="41504BF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Os autos do processo permanecerão com vista franqueada aos interessados no sítio eletrônico </w:t>
      </w:r>
      <w:hyperlink r:id="rId36">
        <w:r>
          <w:rPr>
            <w:rFonts w:ascii="Arial Narrow" w:hAnsi="Arial Narrow" w:cs="Gadugi"/>
            <w:i w:val="0"/>
            <w:iCs w:val="0"/>
            <w:color w:val="000000" w:themeColor="text1"/>
            <w:sz w:val="18"/>
            <w:szCs w:val="18"/>
            <w:u w:val="single"/>
          </w:rPr>
          <w:t>www.santabarbaradosul.rs.gov.br</w:t>
        </w:r>
      </w:hyperlink>
      <w:r>
        <w:rPr>
          <w:rFonts w:ascii="Arial Narrow" w:hAnsi="Arial Narrow" w:cs="Gadugi"/>
          <w:i w:val="0"/>
          <w:iCs w:val="0"/>
          <w:color w:val="000000" w:themeColor="text1"/>
          <w:sz w:val="18"/>
          <w:szCs w:val="18"/>
        </w:rPr>
        <w:t xml:space="preserve">. </w:t>
      </w:r>
    </w:p>
    <w:p w14:paraId="407EDC35" w14:textId="77777777" w:rsidR="004D0DD0" w:rsidRDefault="004D0DD0">
      <w:pPr>
        <w:pStyle w:val="Nvel2-Red"/>
        <w:numPr>
          <w:ilvl w:val="0"/>
          <w:numId w:val="0"/>
        </w:numPr>
        <w:spacing w:before="0" w:after="0" w:line="240" w:lineRule="auto"/>
        <w:ind w:left="999"/>
        <w:rPr>
          <w:rFonts w:ascii="Arial Narrow" w:hAnsi="Arial Narrow" w:cs="Gadugi"/>
          <w:i w:val="0"/>
          <w:color w:val="000000" w:themeColor="text1"/>
          <w:sz w:val="18"/>
          <w:szCs w:val="18"/>
        </w:rPr>
      </w:pPr>
    </w:p>
    <w:p w14:paraId="5DD2B944" w14:textId="77777777" w:rsidR="004D0DD0" w:rsidRDefault="00B97D26">
      <w:pPr>
        <w:pStyle w:val="Nvel2-Red"/>
        <w:numPr>
          <w:ilvl w:val="0"/>
          <w:numId w:val="2"/>
        </w:numPr>
        <w:spacing w:before="0" w:after="0" w:line="240" w:lineRule="auto"/>
        <w:ind w:left="999" w:hanging="432"/>
        <w:rPr>
          <w:rFonts w:ascii="Arial Narrow" w:hAnsi="Arial Narrow" w:cs="Gadugi"/>
          <w:b/>
          <w:i w:val="0"/>
          <w:color w:val="000000" w:themeColor="text1"/>
          <w:sz w:val="18"/>
          <w:szCs w:val="18"/>
        </w:rPr>
      </w:pPr>
      <w:bookmarkStart w:id="45" w:name="_Toc135469234"/>
      <w:r>
        <w:rPr>
          <w:rFonts w:ascii="Arial Narrow" w:hAnsi="Arial Narrow" w:cs="Gadugi"/>
          <w:b/>
          <w:bCs/>
          <w:i w:val="0"/>
          <w:iCs w:val="0"/>
          <w:color w:val="000000" w:themeColor="text1"/>
          <w:sz w:val="18"/>
          <w:szCs w:val="18"/>
        </w:rPr>
        <w:t>DAS INFRAÇÕES ADMINISTRATIVAS E SANÇÕES</w:t>
      </w:r>
      <w:bookmarkEnd w:id="45"/>
    </w:p>
    <w:p w14:paraId="781A41A3"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Comete infração administrativa, nos termos da lei, o licitante que, com dolo ou culpa: </w:t>
      </w:r>
    </w:p>
    <w:p w14:paraId="2255058D" w14:textId="77777777" w:rsidR="004D0DD0" w:rsidRDefault="00B97D26">
      <w:pPr>
        <w:pStyle w:val="Nvel2-Red"/>
        <w:numPr>
          <w:ilvl w:val="2"/>
          <w:numId w:val="2"/>
        </w:numPr>
        <w:spacing w:before="0" w:after="0" w:line="240" w:lineRule="auto"/>
        <w:ind w:left="999" w:hanging="432"/>
        <w:rPr>
          <w:rFonts w:ascii="Arial Narrow" w:hAnsi="Arial Narrow" w:cs="Gadugi"/>
          <w:b/>
          <w:i w:val="0"/>
          <w:color w:val="000000" w:themeColor="text1"/>
          <w:sz w:val="18"/>
          <w:szCs w:val="18"/>
        </w:rPr>
      </w:pPr>
      <w:bookmarkStart w:id="46" w:name="_Ref114668085"/>
      <w:bookmarkStart w:id="47" w:name="_Hlk114652595"/>
      <w:r>
        <w:rPr>
          <w:rFonts w:ascii="Arial Narrow" w:hAnsi="Arial Narrow" w:cs="Gadugi"/>
          <w:i w:val="0"/>
          <w:iCs w:val="0"/>
          <w:color w:val="000000" w:themeColor="text1"/>
          <w:sz w:val="18"/>
          <w:szCs w:val="18"/>
        </w:rPr>
        <w:t>Deixar de entregar a documentação exigida para o certame ou não entregar qualquer documento que tenha sido solicitado pelo/a pregoeiro/a durante o certame;</w:t>
      </w:r>
      <w:bookmarkEnd w:id="46"/>
    </w:p>
    <w:p w14:paraId="32C2A51A" w14:textId="77777777" w:rsidR="004D0DD0" w:rsidRDefault="00B97D26">
      <w:pPr>
        <w:pStyle w:val="Nvel2-Red"/>
        <w:numPr>
          <w:ilvl w:val="2"/>
          <w:numId w:val="2"/>
        </w:numPr>
        <w:spacing w:before="0" w:after="0" w:line="240" w:lineRule="auto"/>
        <w:ind w:left="999" w:hanging="432"/>
        <w:rPr>
          <w:rFonts w:ascii="Arial Narrow" w:hAnsi="Arial Narrow" w:cs="Gadugi"/>
          <w:b/>
          <w:i w:val="0"/>
          <w:color w:val="000000" w:themeColor="text1"/>
          <w:sz w:val="18"/>
          <w:szCs w:val="18"/>
        </w:rPr>
      </w:pPr>
      <w:bookmarkStart w:id="48" w:name="_Ref114668108"/>
      <w:r>
        <w:rPr>
          <w:rFonts w:ascii="Arial Narrow" w:hAnsi="Arial Narrow" w:cs="Gadugi"/>
          <w:i w:val="0"/>
          <w:iCs w:val="0"/>
          <w:color w:val="000000" w:themeColor="text1"/>
          <w:sz w:val="18"/>
          <w:szCs w:val="18"/>
        </w:rPr>
        <w:t>Salvo em decorrência de fato superveniente devidamente justificado, não mantiver a proposta em especial quando:</w:t>
      </w:r>
      <w:bookmarkEnd w:id="48"/>
    </w:p>
    <w:p w14:paraId="704496BB"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Não enviar a proposta adequada ao último lance ofertado ou após a negociação; </w:t>
      </w:r>
    </w:p>
    <w:p w14:paraId="12577E4B"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Recusar-se a enviar o detalhamento da proposta quando exigível; </w:t>
      </w:r>
    </w:p>
    <w:p w14:paraId="4194CE8D"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Pedir para ser desclassificado quando encerrada a etapa competitiva; ou </w:t>
      </w:r>
    </w:p>
    <w:p w14:paraId="04C4BFC2"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Deixar de apresentar amostra;</w:t>
      </w:r>
    </w:p>
    <w:p w14:paraId="0AFD225D"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Apresentar proposta ou amostra em desacordo com as especificações do edital; </w:t>
      </w:r>
    </w:p>
    <w:p w14:paraId="2C1BF5B2" w14:textId="77777777" w:rsidR="004D0DD0" w:rsidRDefault="00B97D26">
      <w:pPr>
        <w:pStyle w:val="Nvel2-Red"/>
        <w:numPr>
          <w:ilvl w:val="2"/>
          <w:numId w:val="2"/>
        </w:numPr>
        <w:spacing w:before="0" w:after="0" w:line="240" w:lineRule="auto"/>
        <w:ind w:left="999" w:hanging="432"/>
        <w:rPr>
          <w:rFonts w:ascii="Arial Narrow" w:hAnsi="Arial Narrow" w:cs="Gadugi"/>
          <w:b/>
          <w:i w:val="0"/>
          <w:color w:val="000000" w:themeColor="text1"/>
          <w:sz w:val="18"/>
          <w:szCs w:val="18"/>
        </w:rPr>
      </w:pPr>
      <w:bookmarkStart w:id="49" w:name="_Ref114668139"/>
      <w:r>
        <w:rPr>
          <w:rFonts w:ascii="Arial Narrow" w:hAnsi="Arial Narrow" w:cs="Gadugi"/>
          <w:i w:val="0"/>
          <w:iCs w:val="0"/>
          <w:color w:val="000000" w:themeColor="text1"/>
          <w:sz w:val="18"/>
          <w:szCs w:val="18"/>
        </w:rPr>
        <w:t>Não celebrar o contrato ou não entregar a documentação exigida para a contratação, quando convocado dentro do prazo de validade de sua proposta;</w:t>
      </w:r>
      <w:bookmarkEnd w:id="49"/>
    </w:p>
    <w:p w14:paraId="47AD7213"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63FE1685"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bookmarkStart w:id="50" w:name="_Ref114668249"/>
      <w:r>
        <w:rPr>
          <w:rFonts w:ascii="Arial Narrow" w:hAnsi="Arial Narrow" w:cs="Gadugi"/>
          <w:i w:val="0"/>
          <w:iCs w:val="0"/>
          <w:color w:val="000000" w:themeColor="text1"/>
          <w:sz w:val="18"/>
          <w:szCs w:val="18"/>
        </w:rPr>
        <w:t>Apresentar declaração ou documentação falsa exigida para o certame ou prestar declaração falsa durante a licitação</w:t>
      </w:r>
      <w:bookmarkEnd w:id="50"/>
      <w:r>
        <w:rPr>
          <w:rFonts w:ascii="Arial Narrow" w:hAnsi="Arial Narrow" w:cs="Gadugi"/>
          <w:i w:val="0"/>
          <w:iCs w:val="0"/>
          <w:color w:val="000000" w:themeColor="text1"/>
          <w:sz w:val="18"/>
          <w:szCs w:val="18"/>
        </w:rPr>
        <w:t>;</w:t>
      </w:r>
    </w:p>
    <w:p w14:paraId="25B2E16E"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bookmarkStart w:id="51" w:name="_Ref114668245"/>
      <w:r>
        <w:rPr>
          <w:rFonts w:ascii="Arial Narrow" w:hAnsi="Arial Narrow" w:cs="Gadugi"/>
          <w:i w:val="0"/>
          <w:iCs w:val="0"/>
          <w:color w:val="000000" w:themeColor="text1"/>
          <w:sz w:val="18"/>
          <w:szCs w:val="18"/>
        </w:rPr>
        <w:t>Fraudar a licitação</w:t>
      </w:r>
      <w:bookmarkEnd w:id="51"/>
      <w:r>
        <w:rPr>
          <w:rFonts w:ascii="Arial Narrow" w:hAnsi="Arial Narrow" w:cs="Gadugi"/>
          <w:i w:val="0"/>
          <w:iCs w:val="0"/>
          <w:color w:val="000000" w:themeColor="text1"/>
          <w:sz w:val="18"/>
          <w:szCs w:val="18"/>
        </w:rPr>
        <w:t>,</w:t>
      </w:r>
    </w:p>
    <w:p w14:paraId="5A7F0F21" w14:textId="77777777" w:rsidR="004D0DD0" w:rsidRDefault="00B97D26">
      <w:pPr>
        <w:pStyle w:val="Nvel2-Red"/>
        <w:numPr>
          <w:ilvl w:val="2"/>
          <w:numId w:val="2"/>
        </w:numPr>
        <w:spacing w:before="0" w:after="0" w:line="240" w:lineRule="auto"/>
        <w:ind w:left="999" w:hanging="432"/>
        <w:rPr>
          <w:rFonts w:ascii="Arial Narrow" w:hAnsi="Arial Narrow" w:cs="Gadugi"/>
          <w:b/>
          <w:i w:val="0"/>
          <w:color w:val="000000" w:themeColor="text1"/>
          <w:sz w:val="18"/>
          <w:szCs w:val="18"/>
        </w:rPr>
      </w:pPr>
      <w:bookmarkStart w:id="52" w:name="_Ref114668247"/>
      <w:r>
        <w:rPr>
          <w:rFonts w:ascii="Arial Narrow" w:hAnsi="Arial Narrow" w:cs="Gadugi"/>
          <w:i w:val="0"/>
          <w:iCs w:val="0"/>
          <w:color w:val="000000" w:themeColor="text1"/>
          <w:sz w:val="18"/>
          <w:szCs w:val="18"/>
        </w:rPr>
        <w:t>Comportar-se de modo inidôneo ou cometer fraude de qualquer natureza, em especial quando:</w:t>
      </w:r>
      <w:bookmarkEnd w:id="52"/>
    </w:p>
    <w:p w14:paraId="57743A7B"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Agir em conluio ou em desconformidade com a lei; </w:t>
      </w:r>
    </w:p>
    <w:p w14:paraId="20F46431"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Induzir deliberadamente a erro no julgamento; </w:t>
      </w:r>
    </w:p>
    <w:p w14:paraId="5AB467AB" w14:textId="77777777" w:rsidR="004D0DD0" w:rsidRDefault="00B97D26">
      <w:pPr>
        <w:pStyle w:val="Nvel2-Red"/>
        <w:numPr>
          <w:ilvl w:val="3"/>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Apresentar amostra falsificada ou deteriorada; </w:t>
      </w:r>
    </w:p>
    <w:p w14:paraId="55F9E9FB" w14:textId="77777777" w:rsidR="004D0DD0" w:rsidRDefault="00B97D26">
      <w:pPr>
        <w:pStyle w:val="Nvel2-Red"/>
        <w:numPr>
          <w:ilvl w:val="3"/>
          <w:numId w:val="2"/>
        </w:numPr>
        <w:spacing w:before="0" w:after="0" w:line="240" w:lineRule="auto"/>
        <w:ind w:left="999" w:hanging="432"/>
        <w:rPr>
          <w:rFonts w:ascii="Arial Narrow" w:hAnsi="Arial Narrow" w:cs="Gadugi"/>
          <w:b/>
          <w:i w:val="0"/>
          <w:color w:val="000000" w:themeColor="text1"/>
          <w:sz w:val="18"/>
          <w:szCs w:val="18"/>
        </w:rPr>
      </w:pPr>
      <w:bookmarkStart w:id="53" w:name="_Ref114668251"/>
      <w:r>
        <w:rPr>
          <w:rFonts w:ascii="Arial Narrow" w:hAnsi="Arial Narrow" w:cs="Gadugi"/>
          <w:i w:val="0"/>
          <w:iCs w:val="0"/>
          <w:color w:val="000000" w:themeColor="text1"/>
          <w:sz w:val="18"/>
          <w:szCs w:val="18"/>
        </w:rPr>
        <w:t>Praticar atos ilícitos com vistas a frustrar os objetivos da licitação</w:t>
      </w:r>
      <w:bookmarkEnd w:id="53"/>
    </w:p>
    <w:p w14:paraId="6F921A5F" w14:textId="77777777" w:rsidR="004D0DD0" w:rsidRDefault="00B97D26">
      <w:pPr>
        <w:pStyle w:val="Nvel2-Red"/>
        <w:numPr>
          <w:ilvl w:val="3"/>
          <w:numId w:val="2"/>
        </w:numPr>
        <w:spacing w:before="0" w:after="0" w:line="240" w:lineRule="auto"/>
        <w:ind w:left="999" w:hanging="432"/>
        <w:rPr>
          <w:rFonts w:ascii="Arial Narrow" w:hAnsi="Arial Narrow" w:cs="Gadugi"/>
          <w:b/>
          <w:i w:val="0"/>
          <w:color w:val="000000" w:themeColor="text1"/>
          <w:sz w:val="18"/>
          <w:szCs w:val="18"/>
        </w:rPr>
      </w:pPr>
      <w:bookmarkStart w:id="54" w:name="_Ref114668252"/>
      <w:r>
        <w:rPr>
          <w:rFonts w:ascii="Arial Narrow" w:hAnsi="Arial Narrow" w:cs="Gadugi"/>
          <w:i w:val="0"/>
          <w:iCs w:val="0"/>
          <w:color w:val="000000" w:themeColor="text1"/>
          <w:sz w:val="18"/>
          <w:szCs w:val="18"/>
        </w:rPr>
        <w:t xml:space="preserve">Praticar ato lesivo previsto no </w:t>
      </w:r>
      <w:hyperlink r:id="rId37" w:tooltip="https://www.planalto.gov.br/ccivil_03/_ato2011-2014/2013/lei/l12846.htm#art5&quot; l &quot;art5">
        <w:r>
          <w:rPr>
            <w:rFonts w:ascii="Arial Narrow" w:hAnsi="Arial Narrow" w:cs="Gadugi"/>
            <w:i w:val="0"/>
            <w:iCs w:val="0"/>
            <w:color w:val="000000" w:themeColor="text1"/>
            <w:sz w:val="18"/>
            <w:szCs w:val="18"/>
          </w:rPr>
          <w:t>art. 5º da Lei n.º 12.846, de 2013</w:t>
        </w:r>
      </w:hyperlink>
      <w:r>
        <w:rPr>
          <w:rFonts w:ascii="Arial Narrow" w:hAnsi="Arial Narrow" w:cs="Gadugi"/>
          <w:i w:val="0"/>
          <w:iCs w:val="0"/>
          <w:color w:val="000000" w:themeColor="text1"/>
          <w:sz w:val="18"/>
          <w:szCs w:val="18"/>
        </w:rPr>
        <w:t>.</w:t>
      </w:r>
      <w:bookmarkEnd w:id="47"/>
      <w:bookmarkEnd w:id="54"/>
    </w:p>
    <w:p w14:paraId="530AA6B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Com fulcro na </w:t>
      </w:r>
      <w:hyperlink r:id="rId38" w:tooltip="http://www.planalto.gov.br/ccivil_03/_ato2019-2022/2021/lei/L14133.htm">
        <w:r>
          <w:rPr>
            <w:rFonts w:ascii="Arial Narrow" w:hAnsi="Arial Narrow" w:cs="Gadugi"/>
            <w:i w:val="0"/>
            <w:iCs w:val="0"/>
            <w:color w:val="000000" w:themeColor="text1"/>
            <w:sz w:val="18"/>
            <w:szCs w:val="18"/>
            <w:u w:val="single"/>
          </w:rPr>
          <w:t>Lei nº 14.133, de 2021</w:t>
        </w:r>
      </w:hyperlink>
      <w:r>
        <w:rPr>
          <w:rFonts w:ascii="Arial Narrow" w:hAnsi="Arial Narrow" w:cs="Gadugi"/>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5AA9E1FD"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Advertência;</w:t>
      </w:r>
    </w:p>
    <w:p w14:paraId="424F9342"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Multa;</w:t>
      </w:r>
    </w:p>
    <w:p w14:paraId="01D1177C"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Impedimento de licitar e contratar e</w:t>
      </w:r>
    </w:p>
    <w:p w14:paraId="4D7E8E9E"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0B322170"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Na aplicação das sanções serão considerados:</w:t>
      </w:r>
    </w:p>
    <w:p w14:paraId="1D398E98"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natureza e a gravidade da infração cometida.</w:t>
      </w:r>
    </w:p>
    <w:p w14:paraId="44202CF1"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As peculiaridades do caso concreto</w:t>
      </w:r>
    </w:p>
    <w:p w14:paraId="2168FD95"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As circunstâncias agravantes ou atenuantes</w:t>
      </w:r>
    </w:p>
    <w:p w14:paraId="53D50369"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Os danos que dela provierem para a Administração Pública</w:t>
      </w:r>
    </w:p>
    <w:p w14:paraId="2DF0BB85"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implantação ou o aperfeiçoamento de programa de integridade, conforme normas e orientações dos órgãos de controle.</w:t>
      </w:r>
    </w:p>
    <w:p w14:paraId="0756B82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24E2A986" w14:textId="77777777" w:rsidR="004D0DD0" w:rsidRDefault="00B97D26">
      <w:pPr>
        <w:pStyle w:val="Nvel2-Red"/>
        <w:numPr>
          <w:ilvl w:val="2"/>
          <w:numId w:val="2"/>
        </w:numPr>
        <w:spacing w:before="0" w:after="0" w:line="240" w:lineRule="auto"/>
        <w:ind w:left="999" w:hanging="432"/>
        <w:rPr>
          <w:rFonts w:ascii="Arial Narrow" w:hAnsi="Arial Narrow" w:cs="Gadugi"/>
          <w:b/>
          <w:i w:val="0"/>
          <w:color w:val="000000" w:themeColor="text1"/>
          <w:sz w:val="18"/>
          <w:szCs w:val="18"/>
        </w:rPr>
      </w:pPr>
      <w:bookmarkStart w:id="55" w:name="_Hlk113876035"/>
      <w:r>
        <w:rPr>
          <w:rFonts w:ascii="Arial Narrow" w:hAnsi="Arial Narrow" w:cs="Gadugi"/>
          <w:i w:val="0"/>
          <w:iCs w:val="0"/>
          <w:color w:val="000000" w:themeColor="text1"/>
          <w:sz w:val="18"/>
          <w:szCs w:val="18"/>
        </w:rPr>
        <w:t xml:space="preserve">Para as infrações previstas nos itens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_Ref114668085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12.1.1</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_Ref114668108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12.1.2</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_Ref114668139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12.1.3</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a multa será de 15% do valor do contrato licitado.</w:t>
      </w:r>
      <w:bookmarkEnd w:id="55"/>
    </w:p>
    <w:p w14:paraId="268E43DC"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Para as infrações previstas nos itens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_Ref114668249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12.1.4</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_Ref114668245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12.1.5</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_Ref114668247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12.1.6</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_Ref114668251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12.1.6.4</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_Ref114668252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12.1.6.5</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a multa será de 30% do valor do contrato licitado.</w:t>
      </w:r>
    </w:p>
    <w:p w14:paraId="3ACE2205"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10FBDE27"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Na aplicação da sanção de multa será facultada a defesa do interessado no prazo de 15 (quinze) dias úteis, contado da data de sua intimação.</w:t>
      </w:r>
    </w:p>
    <w:p w14:paraId="29864AD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_Ref114668085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12.1.1</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_Ref114668108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12.1.2</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_Ref114668139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12.1.3</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FF12D29"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_Ref114668249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12.1.4</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_Ref114668245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12.1.5</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_Ref114668247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12.1.6</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_Ref114668251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12.1.6.4</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_Ref114668252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12.1.6.5</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bem como pelas infrações administrativas previstas nos itens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_Ref114668085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12.1.1</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_Ref114668108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12.1.2</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e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_Ref114668139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12.1.3</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9" w:tooltip="http://www.planalto.gov.br/ccivil_03/_ato2019-2022/2021/lei/L14133.htm#art156§5&quot; l &quot;art156§5">
        <w:r>
          <w:rPr>
            <w:rFonts w:ascii="Arial Narrow" w:hAnsi="Arial Narrow" w:cs="Gadugi"/>
            <w:i w:val="0"/>
            <w:iCs w:val="0"/>
            <w:color w:val="000000" w:themeColor="text1"/>
            <w:sz w:val="18"/>
            <w:szCs w:val="18"/>
          </w:rPr>
          <w:t>art. 156, §5º, da Lei n.º 14.133/2021</w:t>
        </w:r>
      </w:hyperlink>
      <w:r>
        <w:rPr>
          <w:rFonts w:ascii="Arial Narrow" w:hAnsi="Arial Narrow" w:cs="Gadugi"/>
          <w:i w:val="0"/>
          <w:iCs w:val="0"/>
          <w:color w:val="000000" w:themeColor="text1"/>
          <w:sz w:val="18"/>
          <w:szCs w:val="18"/>
        </w:rPr>
        <w:t>.</w:t>
      </w:r>
    </w:p>
    <w:p w14:paraId="025E53B1"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Arial Narrow" w:hAnsi="Arial Narrow" w:cs="Gadugi"/>
          <w:i w:val="0"/>
          <w:iCs w:val="0"/>
          <w:color w:val="000000" w:themeColor="text1"/>
          <w:sz w:val="18"/>
          <w:szCs w:val="18"/>
        </w:rPr>
        <w:fldChar w:fldCharType="begin"/>
      </w:r>
      <w:r>
        <w:rPr>
          <w:rFonts w:ascii="Arial Narrow" w:hAnsi="Arial Narrow" w:cs="Gadugi"/>
          <w:i w:val="0"/>
          <w:iCs w:val="0"/>
          <w:color w:val="000000" w:themeColor="text1"/>
          <w:sz w:val="18"/>
          <w:szCs w:val="18"/>
        </w:rPr>
        <w:instrText xml:space="preserve"> REF _Ref114668139 \r \r \h </w:instrText>
      </w:r>
      <w:r>
        <w:rPr>
          <w:rFonts w:ascii="Arial Narrow" w:hAnsi="Arial Narrow" w:cs="Gadugi"/>
          <w:i w:val="0"/>
          <w:iCs w:val="0"/>
          <w:color w:val="000000" w:themeColor="text1"/>
          <w:sz w:val="18"/>
          <w:szCs w:val="18"/>
        </w:rPr>
      </w:r>
      <w:r>
        <w:rPr>
          <w:rFonts w:ascii="Arial Narrow" w:hAnsi="Arial Narrow" w:cs="Gadugi"/>
          <w:i w:val="0"/>
          <w:iCs w:val="0"/>
          <w:color w:val="000000" w:themeColor="text1"/>
          <w:sz w:val="18"/>
          <w:szCs w:val="18"/>
        </w:rPr>
        <w:fldChar w:fldCharType="separate"/>
      </w:r>
      <w:r>
        <w:rPr>
          <w:rFonts w:ascii="Arial Narrow" w:hAnsi="Arial Narrow" w:cs="Gadugi"/>
          <w:i w:val="0"/>
          <w:iCs w:val="0"/>
          <w:color w:val="000000" w:themeColor="text1"/>
          <w:sz w:val="18"/>
          <w:szCs w:val="18"/>
        </w:rPr>
        <w:t>12.1.3</w:t>
      </w:r>
      <w:r>
        <w:rPr>
          <w:rFonts w:ascii="Arial Narrow" w:hAnsi="Arial Narrow" w:cs="Gadugi"/>
          <w:i w:val="0"/>
          <w:iCs w:val="0"/>
          <w:color w:val="000000" w:themeColor="text1"/>
          <w:sz w:val="18"/>
          <w:szCs w:val="18"/>
        </w:rPr>
        <w:fldChar w:fldCharType="end"/>
      </w:r>
      <w:r>
        <w:rPr>
          <w:rFonts w:ascii="Arial Narrow" w:hAnsi="Arial Narrow" w:cs="Gadugi"/>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77BD5FF3"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716E564"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6AFE54"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AB9D8E"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recurso e o pedido de reconsideração terão efeito suspensivo do ato ou da decisão recorrida até que sobrevenha decisão final da autoridade competente.</w:t>
      </w:r>
    </w:p>
    <w:p w14:paraId="2DC81D8A" w14:textId="77777777" w:rsidR="004D0DD0" w:rsidRDefault="00B97D26">
      <w:pPr>
        <w:pStyle w:val="Nvel2-Red"/>
        <w:spacing w:before="0" w:after="0" w:line="240" w:lineRule="auto"/>
        <w:ind w:left="999" w:hanging="432"/>
        <w:rPr>
          <w:rFonts w:ascii="Arial Narrow" w:hAnsi="Arial Narrow" w:cs="Gadugi"/>
          <w:sz w:val="18"/>
          <w:szCs w:val="18"/>
        </w:rPr>
      </w:pPr>
      <w:r>
        <w:rPr>
          <w:rFonts w:ascii="Arial Narrow" w:hAnsi="Arial Narrow" w:cs="Gadugi"/>
          <w:i w:val="0"/>
          <w:iCs w:val="0"/>
          <w:color w:val="000000" w:themeColor="text1"/>
          <w:sz w:val="18"/>
          <w:szCs w:val="18"/>
        </w:rPr>
        <w:t>A aplicação das sanções previstas neste edital não exclui, em hipótese alguma, a obrigação de reparação integral dos danos causados</w:t>
      </w:r>
      <w:r>
        <w:rPr>
          <w:rFonts w:ascii="Arial Narrow" w:hAnsi="Arial Narrow" w:cs="Gadugi"/>
          <w:sz w:val="18"/>
          <w:szCs w:val="18"/>
        </w:rPr>
        <w:t>.</w:t>
      </w:r>
    </w:p>
    <w:p w14:paraId="7121FF83" w14:textId="77777777" w:rsidR="004D0DD0" w:rsidRDefault="004D0DD0">
      <w:pPr>
        <w:pStyle w:val="Nvel2-Red"/>
        <w:numPr>
          <w:ilvl w:val="0"/>
          <w:numId w:val="0"/>
        </w:numPr>
        <w:spacing w:before="0" w:after="0" w:line="240" w:lineRule="auto"/>
        <w:rPr>
          <w:rFonts w:ascii="Arial Narrow" w:hAnsi="Arial Narrow" w:cs="Gadugi"/>
          <w:sz w:val="18"/>
          <w:szCs w:val="18"/>
        </w:rPr>
      </w:pPr>
    </w:p>
    <w:p w14:paraId="40543043" w14:textId="77777777" w:rsidR="004D0DD0" w:rsidRDefault="00B97D26">
      <w:pPr>
        <w:pStyle w:val="Nvel2-Red"/>
        <w:numPr>
          <w:ilvl w:val="0"/>
          <w:numId w:val="2"/>
        </w:numPr>
        <w:spacing w:before="0" w:after="0" w:line="240" w:lineRule="auto"/>
        <w:ind w:left="999" w:hanging="432"/>
        <w:rPr>
          <w:rFonts w:ascii="Arial Narrow" w:hAnsi="Arial Narrow" w:cs="Gadugi"/>
          <w:b/>
          <w:i w:val="0"/>
          <w:color w:val="000000" w:themeColor="text1"/>
          <w:sz w:val="18"/>
          <w:szCs w:val="18"/>
        </w:rPr>
      </w:pPr>
      <w:bookmarkStart w:id="56" w:name="_Toc135469235"/>
      <w:r>
        <w:rPr>
          <w:rFonts w:ascii="Arial Narrow" w:hAnsi="Arial Narrow" w:cs="Gadugi"/>
          <w:b/>
          <w:bCs/>
          <w:i w:val="0"/>
          <w:iCs w:val="0"/>
          <w:color w:val="000000" w:themeColor="text1"/>
          <w:sz w:val="18"/>
          <w:szCs w:val="18"/>
        </w:rPr>
        <w:t>DA IMPUGNAÇÃO AO EDITAL E DO PEDIDO DE ESCLARECIMENTO</w:t>
      </w:r>
      <w:bookmarkEnd w:id="56"/>
    </w:p>
    <w:p w14:paraId="78CC54ED"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Qualquer pessoa é parte legítima para impugnar este Edital por irregularidade na aplicação da </w:t>
      </w:r>
      <w:hyperlink r:id="rId40" w:tooltip="http://www.planalto.gov.br/ccivil_03/_ato2019-2022/2021/lei/L14133.htm">
        <w:r>
          <w:rPr>
            <w:rFonts w:ascii="Arial Narrow" w:hAnsi="Arial Narrow" w:cs="Gadugi"/>
            <w:i w:val="0"/>
            <w:iCs w:val="0"/>
            <w:color w:val="000000" w:themeColor="text1"/>
            <w:sz w:val="18"/>
            <w:szCs w:val="18"/>
          </w:rPr>
          <w:t>Lei nº 14.133, de 2021</w:t>
        </w:r>
      </w:hyperlink>
      <w:r>
        <w:rPr>
          <w:rFonts w:ascii="Arial Narrow" w:hAnsi="Arial Narrow" w:cs="Gadugi"/>
          <w:i w:val="0"/>
          <w:iCs w:val="0"/>
          <w:color w:val="000000" w:themeColor="text1"/>
          <w:sz w:val="18"/>
          <w:szCs w:val="18"/>
        </w:rPr>
        <w:t>, devendo protocolar o pedido até 3 (três) dias úteis antes da data da abertura do certame.</w:t>
      </w:r>
    </w:p>
    <w:p w14:paraId="51E2F917"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0B7ABDE7"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 impugnação e o pedido de esclarecimento poderão ser realizados por </w:t>
      </w:r>
      <w:r>
        <w:rPr>
          <w:rFonts w:ascii="Arial Narrow" w:hAnsi="Arial Narrow" w:cs="Gadugi"/>
          <w:color w:val="000000" w:themeColor="text1"/>
          <w:sz w:val="18"/>
          <w:szCs w:val="18"/>
        </w:rPr>
        <w:t>EXCLUSIVAMENTE</w:t>
      </w:r>
      <w:r>
        <w:rPr>
          <w:rFonts w:ascii="Arial Narrow" w:hAnsi="Arial Narrow" w:cs="Gadugi"/>
          <w:i w:val="0"/>
          <w:iCs w:val="0"/>
          <w:color w:val="000000" w:themeColor="text1"/>
          <w:sz w:val="18"/>
          <w:szCs w:val="18"/>
        </w:rPr>
        <w:t xml:space="preserve"> na forma eletrônica, pelos seguintes meios: </w:t>
      </w:r>
      <w:hyperlink r:id="rId41" w:tooltip="http://licita@santabarbaradosul.rs.gov.br">
        <w:r>
          <w:rPr>
            <w:rFonts w:ascii="Arial Narrow" w:hAnsi="Arial Narrow" w:cs="Gadugi"/>
            <w:i w:val="0"/>
            <w:iCs w:val="0"/>
            <w:color w:val="000000" w:themeColor="text1"/>
            <w:sz w:val="18"/>
            <w:szCs w:val="18"/>
            <w:u w:val="single"/>
          </w:rPr>
          <w:t>licita@santabarbaradosul.rs.gov.br</w:t>
        </w:r>
      </w:hyperlink>
      <w:r>
        <w:rPr>
          <w:rFonts w:ascii="Arial Narrow" w:hAnsi="Arial Narrow" w:cs="Gadugi"/>
          <w:i w:val="0"/>
          <w:iCs w:val="0"/>
          <w:color w:val="000000" w:themeColor="text1"/>
          <w:sz w:val="18"/>
          <w:szCs w:val="18"/>
        </w:rPr>
        <w:t xml:space="preserve"> ou </w:t>
      </w:r>
      <w:hyperlink r:id="rId42">
        <w:r>
          <w:rPr>
            <w:rFonts w:ascii="Arial Narrow" w:hAnsi="Arial Narrow" w:cs="Gadugi"/>
            <w:i w:val="0"/>
            <w:iCs w:val="0"/>
            <w:color w:val="000000" w:themeColor="text1"/>
            <w:sz w:val="18"/>
            <w:szCs w:val="18"/>
            <w:u w:val="single"/>
          </w:rPr>
          <w:t>www.portaldecompraspublicas.com.br</w:t>
        </w:r>
      </w:hyperlink>
      <w:r>
        <w:rPr>
          <w:rFonts w:ascii="Arial Narrow" w:hAnsi="Arial Narrow" w:cs="Gadugi"/>
          <w:i w:val="0"/>
          <w:iCs w:val="0"/>
          <w:color w:val="000000" w:themeColor="text1"/>
          <w:sz w:val="18"/>
          <w:szCs w:val="18"/>
        </w:rPr>
        <w:t xml:space="preserve"> </w:t>
      </w:r>
    </w:p>
    <w:p w14:paraId="7ED3F286"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As impugnações e pedidos de esclarecimentos não suspendem os prazos previstos no certame.</w:t>
      </w:r>
    </w:p>
    <w:p w14:paraId="240BF3F2"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concessão de efeito suspensivo à impugnação é medida excepcional e deverá ser motivada pelo agente de contratação, nos autos do processo de licitação.</w:t>
      </w:r>
    </w:p>
    <w:p w14:paraId="799A48BA"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Acolhida a impugnação, será definida e publicada nova data para a realização do certame.</w:t>
      </w:r>
    </w:p>
    <w:p w14:paraId="2EE50228" w14:textId="77777777" w:rsidR="004D0DD0" w:rsidRDefault="004D0DD0">
      <w:pPr>
        <w:pStyle w:val="Nvel2-Red"/>
        <w:numPr>
          <w:ilvl w:val="0"/>
          <w:numId w:val="0"/>
        </w:numPr>
        <w:spacing w:before="0" w:after="0" w:line="240" w:lineRule="auto"/>
        <w:rPr>
          <w:rFonts w:ascii="Arial Narrow" w:hAnsi="Arial Narrow" w:cs="Gadugi"/>
          <w:b/>
          <w:i w:val="0"/>
          <w:color w:val="000000" w:themeColor="text1"/>
          <w:sz w:val="18"/>
          <w:szCs w:val="18"/>
        </w:rPr>
      </w:pPr>
    </w:p>
    <w:p w14:paraId="2290724E" w14:textId="77777777" w:rsidR="004D0DD0" w:rsidRDefault="00B97D26">
      <w:pPr>
        <w:pStyle w:val="Nvel2-Red"/>
        <w:numPr>
          <w:ilvl w:val="0"/>
          <w:numId w:val="2"/>
        </w:numPr>
        <w:spacing w:before="0" w:after="0" w:line="240" w:lineRule="auto"/>
        <w:ind w:left="999" w:hanging="432"/>
        <w:rPr>
          <w:rFonts w:ascii="Arial Narrow" w:hAnsi="Arial Narrow" w:cs="Gadugi"/>
          <w:b/>
          <w:i w:val="0"/>
          <w:color w:val="000000" w:themeColor="text1"/>
          <w:sz w:val="18"/>
          <w:szCs w:val="18"/>
        </w:rPr>
      </w:pPr>
      <w:bookmarkStart w:id="57" w:name="_Toc135469236"/>
      <w:r>
        <w:rPr>
          <w:rFonts w:ascii="Arial Narrow" w:hAnsi="Arial Narrow" w:cs="Gadugi"/>
          <w:b/>
          <w:bCs/>
          <w:i w:val="0"/>
          <w:iCs w:val="0"/>
          <w:color w:val="000000" w:themeColor="text1"/>
          <w:sz w:val="18"/>
          <w:szCs w:val="18"/>
        </w:rPr>
        <w:t>DAS DISPOSIÇÕES GERAIS</w:t>
      </w:r>
      <w:bookmarkEnd w:id="57"/>
    </w:p>
    <w:p w14:paraId="1A7DCF8A"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Será divulgada ata da sessão pública no sistema eletrônico.</w:t>
      </w:r>
    </w:p>
    <w:p w14:paraId="678F9342"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A1138AD"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Todas as referências de tempo no Edital, no aviso e durante a sessão pública observarão o horário de Brasília/ DF.</w:t>
      </w:r>
    </w:p>
    <w:p w14:paraId="51B7F553"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 homologação do resultado desta licitação não implicará direito à contratação.</w:t>
      </w:r>
    </w:p>
    <w:p w14:paraId="194B5F00"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B884169"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3542651D"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4F2DC8B3"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2A795997"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Em caso de divergência entre disposições deste Edital e de seus anexos ou demais peças que compõem o processo, prevalecerá as deste Edital.</w:t>
      </w:r>
    </w:p>
    <w:p w14:paraId="0C6EB22D"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O Edital e seus anexos estão disponíveis, na íntegra, no Portal Nacional de Contratações Públicas (PNCP) e endereço eletrônico </w:t>
      </w:r>
      <w:hyperlink r:id="rId43" w:tooltip="http://www.santabarbaradosul.rs.gov.br">
        <w:r>
          <w:rPr>
            <w:rFonts w:ascii="Arial Narrow" w:hAnsi="Arial Narrow" w:cs="Gadugi"/>
            <w:i w:val="0"/>
            <w:iCs w:val="0"/>
            <w:color w:val="000000" w:themeColor="text1"/>
            <w:sz w:val="18"/>
            <w:szCs w:val="18"/>
            <w:u w:val="single"/>
          </w:rPr>
          <w:t>www.santabarbaradosul.rs.gov.br</w:t>
        </w:r>
      </w:hyperlink>
      <w:r>
        <w:rPr>
          <w:rFonts w:ascii="Arial Narrow" w:hAnsi="Arial Narrow" w:cs="Gadugi"/>
          <w:i w:val="0"/>
          <w:iCs w:val="0"/>
          <w:color w:val="000000" w:themeColor="text1"/>
          <w:sz w:val="18"/>
          <w:szCs w:val="18"/>
        </w:rPr>
        <w:t>.</w:t>
      </w:r>
    </w:p>
    <w:p w14:paraId="0DB6244B" w14:textId="77777777" w:rsidR="004D0DD0" w:rsidRDefault="00B97D26">
      <w:pPr>
        <w:pStyle w:val="Nvel2-Red"/>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Integram este Edital, para todos os fins e efeitos, os seguintes anexos:</w:t>
      </w:r>
    </w:p>
    <w:p w14:paraId="1F9B10B6"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ANEXO I - Termo de Referência.</w:t>
      </w:r>
    </w:p>
    <w:p w14:paraId="1ADCEA30"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Apêndice do Anexo I – Estudo Técnico Preliminar.</w:t>
      </w:r>
    </w:p>
    <w:p w14:paraId="281105A3"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ANEXO II – Modelo Proposta</w:t>
      </w:r>
    </w:p>
    <w:p w14:paraId="3011FBA8"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ANEXO III – Minuta de Ata de Registro de Preço</w:t>
      </w:r>
    </w:p>
    <w:p w14:paraId="3CF033C6"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ANEXO IV – Minuta Cadastro Reserva</w:t>
      </w:r>
    </w:p>
    <w:p w14:paraId="65FF014D" w14:textId="77777777" w:rsidR="004D0DD0" w:rsidRDefault="00B97D26">
      <w:pPr>
        <w:pStyle w:val="Nvel2-Red"/>
        <w:numPr>
          <w:ilvl w:val="2"/>
          <w:numId w:val="2"/>
        </w:numPr>
        <w:spacing w:before="0" w:after="0" w:line="240" w:lineRule="auto"/>
        <w:ind w:left="999" w:hanging="432"/>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ANEXO V – Extrato de Aviso de Edital</w:t>
      </w:r>
    </w:p>
    <w:p w14:paraId="02E1E707" w14:textId="77777777" w:rsidR="004D0DD0" w:rsidRDefault="00B97D26">
      <w:pPr>
        <w:pStyle w:val="Nvel2-Red"/>
        <w:numPr>
          <w:ilvl w:val="2"/>
          <w:numId w:val="2"/>
        </w:numPr>
        <w:spacing w:before="0" w:after="0" w:line="240" w:lineRule="auto"/>
        <w:ind w:left="999" w:hanging="432"/>
        <w:rPr>
          <w:rFonts w:ascii="Arial Narrow" w:hAnsi="Arial Narrow" w:cs="Gadugi"/>
          <w:b/>
          <w:i w:val="0"/>
          <w:color w:val="000000" w:themeColor="text1"/>
          <w:sz w:val="18"/>
          <w:szCs w:val="18"/>
        </w:rPr>
      </w:pPr>
      <w:r>
        <w:rPr>
          <w:rFonts w:ascii="Arial Narrow" w:hAnsi="Arial Narrow" w:cs="Gadugi"/>
          <w:i w:val="0"/>
          <w:iCs w:val="0"/>
          <w:color w:val="000000" w:themeColor="text1"/>
          <w:sz w:val="18"/>
          <w:szCs w:val="18"/>
        </w:rPr>
        <w:t>ANEXO VI – Autorização Autoridade Competente</w:t>
      </w:r>
    </w:p>
    <w:p w14:paraId="2F68BB48" w14:textId="77777777" w:rsidR="004D0DD0" w:rsidRDefault="004D0DD0">
      <w:pPr>
        <w:jc w:val="right"/>
        <w:rPr>
          <w:rFonts w:ascii="Arial Narrow" w:hAnsi="Arial Narrow" w:cs="Gadugi"/>
          <w:color w:val="000000"/>
          <w:sz w:val="18"/>
          <w:szCs w:val="18"/>
        </w:rPr>
      </w:pPr>
    </w:p>
    <w:p w14:paraId="5FE5746D" w14:textId="67204D5F" w:rsidR="004D0DD0" w:rsidRDefault="00B97D26">
      <w:pPr>
        <w:jc w:val="right"/>
        <w:rPr>
          <w:rFonts w:ascii="Arial Narrow" w:eastAsia="MS Mincho" w:hAnsi="Arial Narrow" w:cs="Gadugi"/>
          <w:color w:val="000000"/>
          <w:sz w:val="18"/>
          <w:szCs w:val="18"/>
        </w:rPr>
      </w:pPr>
      <w:r>
        <w:rPr>
          <w:rFonts w:ascii="Arial Narrow" w:eastAsia="MS Mincho" w:hAnsi="Arial Narrow" w:cs="Gadugi"/>
          <w:color w:val="000000"/>
          <w:sz w:val="18"/>
          <w:szCs w:val="18"/>
        </w:rPr>
        <w:t xml:space="preserve">Santa Bárbara do Sul, RS, </w:t>
      </w:r>
      <w:r w:rsidR="00F55DA5">
        <w:rPr>
          <w:rFonts w:ascii="Arial Narrow" w:eastAsia="MS Mincho" w:hAnsi="Arial Narrow" w:cs="Gadugi"/>
          <w:color w:val="000000"/>
          <w:sz w:val="18"/>
          <w:szCs w:val="18"/>
        </w:rPr>
        <w:t>30</w:t>
      </w:r>
      <w:r>
        <w:rPr>
          <w:rFonts w:ascii="Arial Narrow" w:eastAsia="MS Mincho" w:hAnsi="Arial Narrow" w:cs="Gadugi"/>
          <w:color w:val="000000"/>
          <w:sz w:val="18"/>
          <w:szCs w:val="18"/>
        </w:rPr>
        <w:t xml:space="preserve"> de junho de 2026</w:t>
      </w:r>
    </w:p>
    <w:p w14:paraId="3F170E19" w14:textId="77777777" w:rsidR="00F55DA5" w:rsidRDefault="00F55DA5">
      <w:pPr>
        <w:jc w:val="right"/>
        <w:rPr>
          <w:rFonts w:ascii="Arial Narrow" w:eastAsia="MS Mincho" w:hAnsi="Arial Narrow" w:cs="Gadugi"/>
          <w:color w:val="000000"/>
          <w:sz w:val="18"/>
          <w:szCs w:val="18"/>
        </w:rPr>
      </w:pPr>
    </w:p>
    <w:p w14:paraId="671D8691" w14:textId="77777777" w:rsidR="00F55DA5" w:rsidRDefault="00F55DA5">
      <w:pPr>
        <w:jc w:val="right"/>
        <w:rPr>
          <w:rFonts w:ascii="Arial Narrow" w:eastAsia="MS Mincho" w:hAnsi="Arial Narrow" w:cs="Gadugi"/>
          <w:color w:val="000000"/>
          <w:sz w:val="18"/>
          <w:szCs w:val="18"/>
        </w:rPr>
      </w:pPr>
    </w:p>
    <w:p w14:paraId="5A451441" w14:textId="77777777" w:rsidR="00F55DA5" w:rsidRDefault="00F55DA5">
      <w:pPr>
        <w:jc w:val="right"/>
        <w:rPr>
          <w:rFonts w:ascii="Arial Narrow" w:hAnsi="Arial Narrow" w:cs="Gadugi"/>
          <w:color w:val="000000"/>
          <w:sz w:val="18"/>
          <w:szCs w:val="18"/>
        </w:rPr>
      </w:pPr>
    </w:p>
    <w:p w14:paraId="00B05E15" w14:textId="77777777" w:rsidR="004D0DD0" w:rsidRDefault="004D0DD0">
      <w:pPr>
        <w:rPr>
          <w:rFonts w:ascii="Arial Narrow" w:hAnsi="Arial Narrow" w:cs="Gadugi"/>
          <w:color w:val="000000"/>
          <w:sz w:val="18"/>
          <w:szCs w:val="18"/>
        </w:rPr>
      </w:pPr>
    </w:p>
    <w:p w14:paraId="1DD5C43F" w14:textId="77777777" w:rsidR="00F55DA5" w:rsidRDefault="00F55DA5">
      <w:pPr>
        <w:rPr>
          <w:rFonts w:ascii="Arial Narrow" w:hAnsi="Arial Narrow" w:cs="Gadugi"/>
          <w:color w:val="000000"/>
          <w:sz w:val="18"/>
          <w:szCs w:val="18"/>
        </w:rPr>
      </w:pPr>
    </w:p>
    <w:p w14:paraId="35819F89" w14:textId="77777777" w:rsidR="00F55DA5" w:rsidRDefault="00F55DA5">
      <w:pPr>
        <w:rPr>
          <w:rFonts w:ascii="Arial Narrow" w:hAnsi="Arial Narrow" w:cs="Gadugi"/>
          <w:color w:val="000000"/>
          <w:sz w:val="18"/>
          <w:szCs w:val="18"/>
        </w:rPr>
      </w:pPr>
    </w:p>
    <w:p w14:paraId="4109E3E3" w14:textId="77777777" w:rsidR="00F55DA5" w:rsidRDefault="00F55DA5">
      <w:pPr>
        <w:rPr>
          <w:rFonts w:ascii="Arial Narrow" w:hAnsi="Arial Narrow" w:cs="Gadugi"/>
          <w:color w:val="000000"/>
          <w:sz w:val="18"/>
          <w:szCs w:val="18"/>
        </w:rPr>
      </w:pPr>
    </w:p>
    <w:p w14:paraId="2A1FC680" w14:textId="77777777" w:rsidR="00F55DA5" w:rsidRDefault="00F55DA5">
      <w:pPr>
        <w:rPr>
          <w:rFonts w:ascii="Arial Narrow" w:hAnsi="Arial Narrow" w:cs="Gadugi"/>
          <w:color w:val="000000"/>
          <w:sz w:val="18"/>
          <w:szCs w:val="18"/>
        </w:rPr>
      </w:pPr>
    </w:p>
    <w:p w14:paraId="786960A5" w14:textId="77777777" w:rsidR="00F55DA5" w:rsidRDefault="00F55DA5">
      <w:pPr>
        <w:rPr>
          <w:rFonts w:ascii="Arial Narrow" w:hAnsi="Arial Narrow" w:cs="Gadugi"/>
          <w:color w:val="000000"/>
          <w:sz w:val="18"/>
          <w:szCs w:val="18"/>
        </w:rPr>
      </w:pPr>
    </w:p>
    <w:p w14:paraId="08A327BF" w14:textId="77777777" w:rsidR="00F55DA5" w:rsidRDefault="00F55DA5">
      <w:pPr>
        <w:rPr>
          <w:rFonts w:ascii="Arial Narrow" w:hAnsi="Arial Narrow" w:cs="Gadugi"/>
          <w:color w:val="000000"/>
          <w:sz w:val="18"/>
          <w:szCs w:val="18"/>
        </w:rPr>
      </w:pPr>
    </w:p>
    <w:p w14:paraId="0915EF00" w14:textId="77777777" w:rsidR="004D0DD0" w:rsidRDefault="004D0DD0">
      <w:pPr>
        <w:ind w:firstLine="567"/>
        <w:jc w:val="center"/>
        <w:rPr>
          <w:rFonts w:ascii="Arial Narrow" w:hAnsi="Arial Narrow" w:cs="Gadugi"/>
          <w:color w:val="000000"/>
          <w:sz w:val="18"/>
          <w:szCs w:val="18"/>
        </w:rPr>
      </w:pPr>
    </w:p>
    <w:p w14:paraId="7484C24B" w14:textId="241EAD43" w:rsidR="00F55DA5" w:rsidRDefault="00B97D26" w:rsidP="00F55DA5">
      <w:pPr>
        <w:jc w:val="center"/>
        <w:rPr>
          <w:rFonts w:ascii="Arial Narrow" w:hAnsi="Arial Narrow" w:cs="Gadugi"/>
          <w:color w:val="000000" w:themeColor="text1"/>
          <w:sz w:val="18"/>
          <w:szCs w:val="18"/>
        </w:rPr>
      </w:pPr>
      <w:r>
        <w:rPr>
          <w:rFonts w:ascii="Arial Narrow" w:hAnsi="Arial Narrow" w:cs="Gadugi"/>
          <w:color w:val="000000" w:themeColor="text1"/>
          <w:sz w:val="18"/>
          <w:szCs w:val="18"/>
        </w:rPr>
        <w:t xml:space="preserve">Leandro </w:t>
      </w:r>
      <w:proofErr w:type="spellStart"/>
      <w:r>
        <w:rPr>
          <w:rFonts w:ascii="Arial Narrow" w:hAnsi="Arial Narrow" w:cs="Gadugi"/>
          <w:color w:val="000000" w:themeColor="text1"/>
          <w:sz w:val="18"/>
          <w:szCs w:val="18"/>
        </w:rPr>
        <w:t>Caraffini</w:t>
      </w:r>
      <w:proofErr w:type="spellEnd"/>
      <w:r>
        <w:rPr>
          <w:rFonts w:ascii="Arial Narrow" w:hAnsi="Arial Narrow" w:cs="Gadugi"/>
          <w:color w:val="000000" w:themeColor="text1"/>
          <w:sz w:val="18"/>
          <w:szCs w:val="18"/>
        </w:rPr>
        <w:t xml:space="preserve"> Veneral</w:t>
      </w:r>
    </w:p>
    <w:p w14:paraId="7472E514" w14:textId="77777777" w:rsidR="004D0DD0" w:rsidRDefault="00B97D26">
      <w:pPr>
        <w:jc w:val="center"/>
        <w:rPr>
          <w:rFonts w:ascii="Arial Narrow" w:hAnsi="Arial Narrow" w:cs="Gadugi"/>
          <w:sz w:val="18"/>
          <w:szCs w:val="18"/>
        </w:rPr>
      </w:pPr>
      <w:r>
        <w:rPr>
          <w:rFonts w:ascii="Arial Narrow" w:hAnsi="Arial Narrow" w:cs="Gadugi"/>
          <w:color w:val="000000" w:themeColor="text1"/>
          <w:sz w:val="18"/>
          <w:szCs w:val="18"/>
        </w:rPr>
        <w:t>Prefeito</w:t>
      </w:r>
    </w:p>
    <w:p w14:paraId="76CB2FAE" w14:textId="77777777" w:rsidR="004D0DD0" w:rsidRDefault="004D0DD0">
      <w:pPr>
        <w:jc w:val="center"/>
        <w:rPr>
          <w:rFonts w:ascii="Arial Narrow" w:hAnsi="Arial Narrow" w:cs="Gadugi"/>
          <w:color w:val="000000" w:themeColor="text1"/>
          <w:sz w:val="18"/>
          <w:szCs w:val="18"/>
        </w:rPr>
      </w:pPr>
    </w:p>
    <w:p w14:paraId="6BF10EBC" w14:textId="77777777" w:rsidR="004D0DD0" w:rsidRDefault="004D0DD0">
      <w:pPr>
        <w:rPr>
          <w:rFonts w:ascii="Arial Narrow" w:hAnsi="Arial Narrow" w:cs="Gadugi"/>
          <w:color w:val="000000" w:themeColor="text1"/>
          <w:sz w:val="18"/>
          <w:szCs w:val="18"/>
        </w:rPr>
      </w:pPr>
    </w:p>
    <w:p w14:paraId="67CA1BE8" w14:textId="77777777" w:rsidR="00F55DA5" w:rsidRDefault="00F55DA5">
      <w:pPr>
        <w:rPr>
          <w:rFonts w:ascii="Arial Narrow" w:hAnsi="Arial Narrow" w:cs="Gadugi"/>
          <w:color w:val="000000" w:themeColor="text1"/>
          <w:sz w:val="18"/>
          <w:szCs w:val="18"/>
        </w:rPr>
      </w:pPr>
    </w:p>
    <w:p w14:paraId="6A71416D" w14:textId="77777777" w:rsidR="00D5188E" w:rsidRDefault="00D5188E">
      <w:pPr>
        <w:rPr>
          <w:rFonts w:ascii="Arial Narrow" w:hAnsi="Arial Narrow" w:cs="Gadugi"/>
          <w:color w:val="000000" w:themeColor="text1"/>
          <w:sz w:val="18"/>
          <w:szCs w:val="18"/>
        </w:rPr>
      </w:pPr>
    </w:p>
    <w:p w14:paraId="7D40C0D1" w14:textId="77777777" w:rsidR="00D5188E" w:rsidRDefault="00D5188E">
      <w:pPr>
        <w:rPr>
          <w:rFonts w:ascii="Arial Narrow" w:hAnsi="Arial Narrow" w:cs="Gadugi"/>
          <w:color w:val="000000" w:themeColor="text1"/>
          <w:sz w:val="18"/>
          <w:szCs w:val="18"/>
        </w:rPr>
      </w:pPr>
    </w:p>
    <w:p w14:paraId="71256DCE" w14:textId="77777777" w:rsidR="00D5188E" w:rsidRDefault="00D5188E">
      <w:pPr>
        <w:rPr>
          <w:rFonts w:ascii="Arial Narrow" w:hAnsi="Arial Narrow" w:cs="Gadugi"/>
          <w:color w:val="000000" w:themeColor="text1"/>
          <w:sz w:val="18"/>
          <w:szCs w:val="18"/>
        </w:rPr>
      </w:pPr>
    </w:p>
    <w:p w14:paraId="46DD1600" w14:textId="77777777" w:rsidR="00D5188E" w:rsidRDefault="00D5188E">
      <w:pPr>
        <w:rPr>
          <w:rFonts w:ascii="Arial Narrow" w:hAnsi="Arial Narrow" w:cs="Gadugi"/>
          <w:color w:val="000000" w:themeColor="text1"/>
          <w:sz w:val="18"/>
          <w:szCs w:val="18"/>
        </w:rPr>
      </w:pPr>
    </w:p>
    <w:p w14:paraId="1C91D3E9" w14:textId="77777777" w:rsidR="00D5188E" w:rsidRDefault="00D5188E">
      <w:pPr>
        <w:rPr>
          <w:rFonts w:ascii="Arial Narrow" w:hAnsi="Arial Narrow" w:cs="Gadugi"/>
          <w:color w:val="000000" w:themeColor="text1"/>
          <w:sz w:val="18"/>
          <w:szCs w:val="18"/>
        </w:rPr>
      </w:pPr>
    </w:p>
    <w:p w14:paraId="144AC314" w14:textId="77777777" w:rsidR="00D5188E" w:rsidRDefault="00D5188E">
      <w:pPr>
        <w:rPr>
          <w:rFonts w:ascii="Arial Narrow" w:hAnsi="Arial Narrow" w:cs="Gadugi"/>
          <w:color w:val="000000" w:themeColor="text1"/>
          <w:sz w:val="18"/>
          <w:szCs w:val="18"/>
        </w:rPr>
      </w:pPr>
    </w:p>
    <w:p w14:paraId="641816FE" w14:textId="77777777" w:rsidR="00D5188E" w:rsidRDefault="00D5188E">
      <w:pPr>
        <w:rPr>
          <w:rFonts w:ascii="Arial Narrow" w:hAnsi="Arial Narrow" w:cs="Gadugi"/>
          <w:color w:val="000000" w:themeColor="text1"/>
          <w:sz w:val="18"/>
          <w:szCs w:val="18"/>
        </w:rPr>
      </w:pPr>
    </w:p>
    <w:p w14:paraId="5728330A" w14:textId="77777777" w:rsidR="00D5188E" w:rsidRDefault="00D5188E">
      <w:pPr>
        <w:rPr>
          <w:rFonts w:ascii="Arial Narrow" w:hAnsi="Arial Narrow" w:cs="Gadugi"/>
          <w:color w:val="000000" w:themeColor="text1"/>
          <w:sz w:val="18"/>
          <w:szCs w:val="18"/>
        </w:rPr>
      </w:pPr>
    </w:p>
    <w:p w14:paraId="3A54ED09" w14:textId="77777777" w:rsidR="00D5188E" w:rsidRDefault="00D5188E">
      <w:pPr>
        <w:rPr>
          <w:rFonts w:ascii="Arial Narrow" w:hAnsi="Arial Narrow" w:cs="Gadugi"/>
          <w:color w:val="000000" w:themeColor="text1"/>
          <w:sz w:val="18"/>
          <w:szCs w:val="18"/>
        </w:rPr>
      </w:pPr>
    </w:p>
    <w:p w14:paraId="66F13E9A" w14:textId="77777777" w:rsidR="00F55DA5" w:rsidRDefault="00F55DA5">
      <w:pPr>
        <w:rPr>
          <w:rFonts w:ascii="Arial Narrow" w:hAnsi="Arial Narrow" w:cs="Gadugi"/>
          <w:color w:val="000000" w:themeColor="text1"/>
          <w:sz w:val="18"/>
          <w:szCs w:val="18"/>
        </w:rPr>
      </w:pPr>
    </w:p>
    <w:p w14:paraId="7FFF905F" w14:textId="77777777" w:rsidR="00F55DA5" w:rsidRDefault="00F55DA5">
      <w:pPr>
        <w:rPr>
          <w:rFonts w:ascii="Arial Narrow" w:hAnsi="Arial Narrow" w:cs="Gadugi"/>
          <w:color w:val="000000" w:themeColor="text1"/>
          <w:sz w:val="18"/>
          <w:szCs w:val="18"/>
        </w:rPr>
      </w:pPr>
    </w:p>
    <w:p w14:paraId="19CF2B20" w14:textId="77777777" w:rsidR="004D0DD0" w:rsidRDefault="00B97D26">
      <w:pPr>
        <w:pStyle w:val="Cabealho"/>
        <w:spacing w:line="312" w:lineRule="auto"/>
        <w:jc w:val="center"/>
        <w:rPr>
          <w:rFonts w:ascii="Arial Narrow" w:hAnsi="Arial Narrow" w:cs="Gadugi"/>
          <w:sz w:val="18"/>
          <w:szCs w:val="18"/>
        </w:rPr>
      </w:pPr>
      <w:proofErr w:type="spellStart"/>
      <w:r>
        <w:rPr>
          <w:rFonts w:ascii="Arial Narrow" w:hAnsi="Arial Narrow" w:cs="Gadugi"/>
          <w:sz w:val="18"/>
          <w:szCs w:val="18"/>
        </w:rPr>
        <w:t>Marivete</w:t>
      </w:r>
      <w:proofErr w:type="spellEnd"/>
      <w:r>
        <w:rPr>
          <w:rFonts w:ascii="Arial Narrow" w:hAnsi="Arial Narrow" w:cs="Gadugi"/>
          <w:sz w:val="18"/>
          <w:szCs w:val="18"/>
        </w:rPr>
        <w:t xml:space="preserve"> Martins dos Santos</w:t>
      </w:r>
    </w:p>
    <w:p w14:paraId="3BB62299" w14:textId="77777777" w:rsidR="004D0DD0" w:rsidRDefault="00B97D26">
      <w:pPr>
        <w:pStyle w:val="Cabealho"/>
        <w:spacing w:line="312" w:lineRule="auto"/>
        <w:jc w:val="center"/>
        <w:rPr>
          <w:rFonts w:ascii="Arial Narrow" w:hAnsi="Arial Narrow" w:cs="Gadugi"/>
          <w:sz w:val="18"/>
          <w:szCs w:val="18"/>
        </w:rPr>
      </w:pPr>
      <w:r>
        <w:rPr>
          <w:rFonts w:ascii="Arial Narrow" w:hAnsi="Arial Narrow" w:cs="Gadugi"/>
          <w:sz w:val="18"/>
          <w:szCs w:val="18"/>
        </w:rPr>
        <w:t>Setor de Licitações</w:t>
      </w:r>
    </w:p>
    <w:p w14:paraId="555A155B" w14:textId="77777777" w:rsidR="004D0DD0" w:rsidRDefault="004D0DD0">
      <w:pPr>
        <w:pStyle w:val="Cabealho"/>
        <w:spacing w:line="312" w:lineRule="auto"/>
        <w:rPr>
          <w:rFonts w:ascii="Arial Narrow" w:hAnsi="Arial Narrow" w:cs="Gadugi"/>
          <w:sz w:val="18"/>
          <w:szCs w:val="18"/>
        </w:rPr>
      </w:pPr>
    </w:p>
    <w:p w14:paraId="7BF232B9" w14:textId="77777777" w:rsidR="004D0DD0" w:rsidRDefault="00B97D26">
      <w:pPr>
        <w:pStyle w:val="Cabealho"/>
        <w:spacing w:line="312" w:lineRule="auto"/>
        <w:jc w:val="center"/>
        <w:rPr>
          <w:rFonts w:ascii="Arial Narrow" w:hAnsi="Arial Narrow" w:cs="Gadugi"/>
          <w:b/>
          <w:bCs/>
          <w:sz w:val="18"/>
          <w:szCs w:val="18"/>
        </w:rPr>
      </w:pPr>
      <w:r>
        <w:rPr>
          <w:rFonts w:ascii="Arial Narrow" w:hAnsi="Arial Narrow" w:cs="Gadugi"/>
          <w:b/>
          <w:bCs/>
          <w:sz w:val="18"/>
          <w:szCs w:val="18"/>
        </w:rPr>
        <w:t>ANEXO I</w:t>
      </w:r>
    </w:p>
    <w:p w14:paraId="1590EE47" w14:textId="77777777" w:rsidR="004D0DD0" w:rsidRDefault="00B97D26">
      <w:pPr>
        <w:pStyle w:val="Cabealho"/>
        <w:spacing w:line="312" w:lineRule="auto"/>
        <w:jc w:val="center"/>
        <w:rPr>
          <w:rFonts w:ascii="Arial Narrow" w:hAnsi="Arial Narrow" w:cs="Gadugi"/>
          <w:sz w:val="18"/>
          <w:szCs w:val="18"/>
        </w:rPr>
      </w:pPr>
      <w:r>
        <w:rPr>
          <w:rFonts w:ascii="Arial Narrow" w:hAnsi="Arial Narrow" w:cs="Gadugi"/>
          <w:b/>
          <w:bCs/>
          <w:sz w:val="18"/>
          <w:szCs w:val="18"/>
        </w:rPr>
        <w:t>TERMO DE REFERÊNCIA</w:t>
      </w:r>
    </w:p>
    <w:p w14:paraId="7411D210" w14:textId="77777777" w:rsidR="004D0DD0" w:rsidRDefault="00B97D26">
      <w:pPr>
        <w:pStyle w:val="Cabealho"/>
        <w:spacing w:line="312" w:lineRule="auto"/>
        <w:jc w:val="center"/>
        <w:rPr>
          <w:rFonts w:ascii="Arial Narrow" w:hAnsi="Arial Narrow" w:cs="Gadugi"/>
          <w:sz w:val="18"/>
          <w:szCs w:val="18"/>
        </w:rPr>
      </w:pPr>
      <w:r>
        <w:rPr>
          <w:rFonts w:ascii="Arial Narrow" w:hAnsi="Arial Narrow" w:cs="Gadugi"/>
          <w:b/>
          <w:sz w:val="18"/>
          <w:szCs w:val="18"/>
        </w:rPr>
        <w:t xml:space="preserve"> CONTRATAÇÃO DE SERVIÇOS DE MECÂNICA</w:t>
      </w:r>
    </w:p>
    <w:p w14:paraId="6AB49976" w14:textId="77777777" w:rsidR="004D0DD0" w:rsidRDefault="00B97D26">
      <w:pPr>
        <w:spacing w:line="312" w:lineRule="auto"/>
        <w:jc w:val="center"/>
        <w:rPr>
          <w:rFonts w:ascii="Arial Narrow" w:hAnsi="Arial Narrow" w:cs="Gadugi"/>
          <w:sz w:val="18"/>
          <w:szCs w:val="18"/>
        </w:rPr>
      </w:pPr>
      <w:r>
        <w:rPr>
          <w:rFonts w:ascii="Arial Narrow" w:hAnsi="Arial Narrow" w:cs="Gadugi"/>
          <w:b/>
          <w:bCs/>
          <w:color w:val="000000"/>
          <w:sz w:val="18"/>
          <w:szCs w:val="18"/>
        </w:rPr>
        <w:t>(Processo Administrativo n° 112/2026)</w:t>
      </w:r>
    </w:p>
    <w:p w14:paraId="2D702234" w14:textId="77777777" w:rsidR="004D0DD0" w:rsidRDefault="00B97D26">
      <w:pPr>
        <w:pStyle w:val="Nivel01"/>
        <w:numPr>
          <w:ilvl w:val="0"/>
          <w:numId w:val="9"/>
        </w:numPr>
        <w:spacing w:before="0" w:after="0"/>
        <w:rPr>
          <w:rFonts w:ascii="Arial Narrow" w:hAnsi="Arial Narrow" w:cs="Gadugi"/>
          <w:sz w:val="18"/>
          <w:szCs w:val="18"/>
        </w:rPr>
      </w:pPr>
      <w:r>
        <w:rPr>
          <w:rFonts w:ascii="Arial Narrow" w:hAnsi="Arial Narrow" w:cs="Gadugi"/>
          <w:sz w:val="18"/>
          <w:szCs w:val="18"/>
        </w:rPr>
        <w:t>- CONDIÇÕES GERAIS DA CONTRATAÇÃO</w:t>
      </w:r>
    </w:p>
    <w:p w14:paraId="41DCF2AB" w14:textId="77777777" w:rsidR="004D0DD0" w:rsidRDefault="00B97D26">
      <w:pPr>
        <w:pStyle w:val="Cabealho"/>
        <w:numPr>
          <w:ilvl w:val="1"/>
          <w:numId w:val="9"/>
        </w:numPr>
        <w:spacing w:line="312" w:lineRule="auto"/>
        <w:rPr>
          <w:rFonts w:ascii="Arial Narrow" w:hAnsi="Arial Narrow" w:cs="Gadugi"/>
          <w:sz w:val="18"/>
          <w:szCs w:val="18"/>
        </w:rPr>
      </w:pPr>
      <w:r>
        <w:rPr>
          <w:rFonts w:ascii="Arial Narrow" w:hAnsi="Arial Narrow" w:cs="Gadugi"/>
          <w:sz w:val="18"/>
          <w:szCs w:val="18"/>
        </w:rPr>
        <w:t xml:space="preserve">– O objeto do presente termo é o </w:t>
      </w:r>
      <w:r>
        <w:rPr>
          <w:rFonts w:ascii="Arial Narrow" w:hAnsi="Arial Narrow" w:cs="Gadugi"/>
          <w:b/>
          <w:sz w:val="18"/>
          <w:szCs w:val="18"/>
        </w:rPr>
        <w:t>Registro de Preço para Contratação eventual e futura de empresa especializada na manutenção preventiva e corretiva de motocicletas, veículos leves, utilitários e pesados, com fornecimento de peças e serviços mecânicos, utilizando o sistema TRAZ VALOR</w:t>
      </w:r>
      <w:r>
        <w:rPr>
          <w:rFonts w:ascii="Arial Narrow" w:hAnsi="Arial Narrow" w:cs="Gadugi"/>
          <w:sz w:val="18"/>
          <w:szCs w:val="18"/>
        </w:rPr>
        <w:t>, nos termos da tabela abaixo, conforme condições e exigências estabelecidas neste instrumento.</w:t>
      </w:r>
    </w:p>
    <w:p w14:paraId="5456526D" w14:textId="77777777" w:rsidR="004D0DD0" w:rsidRDefault="00B97D26">
      <w:pPr>
        <w:pStyle w:val="Cabealho"/>
        <w:numPr>
          <w:ilvl w:val="3"/>
          <w:numId w:val="9"/>
        </w:numPr>
        <w:spacing w:line="312" w:lineRule="auto"/>
        <w:rPr>
          <w:rFonts w:ascii="Arial Narrow" w:hAnsi="Arial Narrow" w:cs="Gadugi"/>
          <w:b/>
          <w:sz w:val="18"/>
          <w:szCs w:val="18"/>
        </w:rPr>
      </w:pPr>
      <w:r>
        <w:rPr>
          <w:rFonts w:ascii="Arial Narrow" w:eastAsia="Times New Roman" w:hAnsi="Arial Narrow" w:cs="Times New Roman"/>
          <w:sz w:val="18"/>
          <w:szCs w:val="18"/>
        </w:rPr>
        <w:t xml:space="preserve">Peças com base no sistema TRAZ VALOR; </w:t>
      </w:r>
    </w:p>
    <w:p w14:paraId="0EA5044E" w14:textId="77777777" w:rsidR="004D0DD0" w:rsidRDefault="00B97D26">
      <w:pPr>
        <w:pStyle w:val="Cabealho"/>
        <w:numPr>
          <w:ilvl w:val="3"/>
          <w:numId w:val="9"/>
        </w:numPr>
        <w:spacing w:line="312" w:lineRule="auto"/>
        <w:rPr>
          <w:rFonts w:ascii="Arial Narrow" w:hAnsi="Arial Narrow" w:cs="Gadugi"/>
          <w:b/>
          <w:sz w:val="18"/>
          <w:szCs w:val="18"/>
        </w:rPr>
      </w:pPr>
      <w:r>
        <w:rPr>
          <w:rFonts w:ascii="Arial Narrow" w:eastAsia="Times New Roman" w:hAnsi="Arial Narrow" w:cs="Times New Roman"/>
          <w:sz w:val="18"/>
          <w:szCs w:val="18"/>
        </w:rPr>
        <w:t>Na ausência de referência, utilizar tabela oficial da montadora.</w:t>
      </w:r>
    </w:p>
    <w:p w14:paraId="6BA2DC9B" w14:textId="77777777" w:rsidR="004D0DD0" w:rsidRDefault="00B97D26">
      <w:pPr>
        <w:pStyle w:val="Cabealho"/>
        <w:numPr>
          <w:ilvl w:val="2"/>
          <w:numId w:val="9"/>
        </w:numPr>
        <w:spacing w:line="312" w:lineRule="auto"/>
        <w:rPr>
          <w:rFonts w:ascii="Arial Narrow" w:hAnsi="Arial Narrow" w:cs="Gadugi"/>
          <w:bCs/>
          <w:sz w:val="18"/>
          <w:szCs w:val="18"/>
        </w:rPr>
      </w:pPr>
      <w:r>
        <w:rPr>
          <w:rFonts w:ascii="Arial Narrow" w:hAnsi="Arial Narrow" w:cs="Gadugi"/>
          <w:b/>
          <w:sz w:val="18"/>
          <w:szCs w:val="18"/>
        </w:rPr>
        <w:t xml:space="preserve">        </w:t>
      </w:r>
      <w:r>
        <w:rPr>
          <w:rFonts w:ascii="Arial Narrow" w:hAnsi="Arial Narrow" w:cs="Gadugi"/>
          <w:bCs/>
          <w:sz w:val="18"/>
          <w:szCs w:val="18"/>
        </w:rPr>
        <w:t>Na impossibilidade de consulta ao sistema de orçamentação eletrônica, a contratada deverá apresentar no mínimo três cotações de mercado para validação da Administração.</w:t>
      </w:r>
    </w:p>
    <w:tbl>
      <w:tblPr>
        <w:tblW w:w="9628" w:type="dxa"/>
        <w:tblLayout w:type="fixed"/>
        <w:tblCellMar>
          <w:top w:w="15" w:type="dxa"/>
          <w:left w:w="15" w:type="dxa"/>
          <w:bottom w:w="15" w:type="dxa"/>
          <w:right w:w="15" w:type="dxa"/>
        </w:tblCellMar>
        <w:tblLook w:val="04A0" w:firstRow="1" w:lastRow="0" w:firstColumn="1" w:lastColumn="0" w:noHBand="0" w:noVBand="1"/>
      </w:tblPr>
      <w:tblGrid>
        <w:gridCol w:w="5096"/>
        <w:gridCol w:w="1417"/>
        <w:gridCol w:w="1654"/>
        <w:gridCol w:w="1461"/>
      </w:tblGrid>
      <w:tr w:rsidR="004D0DD0" w14:paraId="2F94D42F" w14:textId="77777777">
        <w:trPr>
          <w:tblHeader/>
        </w:trPr>
        <w:tc>
          <w:tcPr>
            <w:tcW w:w="5096" w:type="dxa"/>
            <w:tcBorders>
              <w:top w:val="single" w:sz="4" w:space="0" w:color="000000"/>
              <w:left w:val="single" w:sz="4" w:space="0" w:color="000000"/>
              <w:bottom w:val="single" w:sz="4" w:space="0" w:color="000000"/>
              <w:right w:val="single" w:sz="4" w:space="0" w:color="000000"/>
            </w:tcBorders>
            <w:vAlign w:val="center"/>
          </w:tcPr>
          <w:p w14:paraId="61F60FF5"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cs="Gadugi"/>
                <w:b/>
                <w:bCs/>
                <w:sz w:val="14"/>
                <w:szCs w:val="14"/>
              </w:rPr>
              <w:t>SERVIÇO</w:t>
            </w:r>
          </w:p>
          <w:p w14:paraId="37CF0857" w14:textId="77777777" w:rsidR="004D0DD0" w:rsidRDefault="004D0DD0">
            <w:pPr>
              <w:pStyle w:val="Cabealho"/>
              <w:spacing w:line="312" w:lineRule="auto"/>
              <w:jc w:val="center"/>
              <w:rPr>
                <w:rFonts w:ascii="Arial Narrow" w:hAnsi="Arial Narrow" w:cs="Gadugi"/>
                <w:b/>
                <w:bCs/>
                <w:sz w:val="14"/>
                <w:szCs w:val="14"/>
              </w:rPr>
            </w:pPr>
          </w:p>
        </w:tc>
        <w:tc>
          <w:tcPr>
            <w:tcW w:w="1417" w:type="dxa"/>
            <w:tcBorders>
              <w:top w:val="single" w:sz="4" w:space="0" w:color="000000"/>
              <w:left w:val="single" w:sz="4" w:space="0" w:color="000000"/>
              <w:bottom w:val="single" w:sz="4" w:space="0" w:color="000000"/>
              <w:right w:val="single" w:sz="4" w:space="0" w:color="000000"/>
            </w:tcBorders>
          </w:tcPr>
          <w:p w14:paraId="1C7FBF62"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cs="Gadugi"/>
                <w:b/>
                <w:bCs/>
                <w:sz w:val="14"/>
                <w:szCs w:val="14"/>
              </w:rPr>
              <w:t>UNIDADE</w:t>
            </w:r>
          </w:p>
        </w:tc>
        <w:tc>
          <w:tcPr>
            <w:tcW w:w="1654" w:type="dxa"/>
            <w:tcBorders>
              <w:top w:val="single" w:sz="4" w:space="0" w:color="000000"/>
              <w:left w:val="single" w:sz="4" w:space="0" w:color="000000"/>
              <w:bottom w:val="single" w:sz="4" w:space="0" w:color="000000"/>
              <w:right w:val="single" w:sz="4" w:space="0" w:color="000000"/>
            </w:tcBorders>
            <w:vAlign w:val="center"/>
          </w:tcPr>
          <w:p w14:paraId="6BDDDAE8"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cs="Gadugi"/>
                <w:b/>
                <w:bCs/>
                <w:sz w:val="14"/>
                <w:szCs w:val="14"/>
              </w:rPr>
              <w:t>QUANTIDADE TOTAL</w:t>
            </w:r>
          </w:p>
        </w:tc>
        <w:tc>
          <w:tcPr>
            <w:tcW w:w="1461" w:type="dxa"/>
            <w:tcBorders>
              <w:top w:val="single" w:sz="4" w:space="0" w:color="000000"/>
              <w:left w:val="single" w:sz="4" w:space="0" w:color="000000"/>
              <w:bottom w:val="single" w:sz="4" w:space="0" w:color="000000"/>
              <w:right w:val="single" w:sz="4" w:space="0" w:color="000000"/>
            </w:tcBorders>
            <w:vAlign w:val="center"/>
          </w:tcPr>
          <w:p w14:paraId="3923DAFC"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cs="Gadugi"/>
                <w:b/>
                <w:bCs/>
                <w:sz w:val="14"/>
                <w:szCs w:val="14"/>
              </w:rPr>
              <w:t>VALOR TOTAL</w:t>
            </w:r>
          </w:p>
        </w:tc>
      </w:tr>
      <w:tr w:rsidR="004D0DD0" w14:paraId="4A3EF19B" w14:textId="77777777">
        <w:tc>
          <w:tcPr>
            <w:tcW w:w="962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7B9CD25B" w14:textId="77777777" w:rsidR="004D0DD0" w:rsidRDefault="00B97D26">
            <w:pPr>
              <w:pStyle w:val="Cabealho"/>
              <w:spacing w:line="312" w:lineRule="auto"/>
              <w:jc w:val="center"/>
              <w:rPr>
                <w:rFonts w:ascii="Arial Narrow" w:hAnsi="Arial Narrow" w:cs="Gadugi"/>
                <w:b/>
                <w:sz w:val="14"/>
                <w:szCs w:val="14"/>
              </w:rPr>
            </w:pPr>
            <w:r>
              <w:rPr>
                <w:rFonts w:ascii="Arial Narrow" w:hAnsi="Arial Narrow" w:cs="Gadugi"/>
                <w:b/>
                <w:sz w:val="14"/>
                <w:szCs w:val="14"/>
              </w:rPr>
              <w:t>LOTE 01: BORRACHARIA</w:t>
            </w:r>
          </w:p>
        </w:tc>
      </w:tr>
      <w:tr w:rsidR="004D0DD0" w14:paraId="0430CFFA"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6BC7AD95"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Borracharia (trocas, montagens, consertos, geometria, balanceamento e vulcanização)</w:t>
            </w:r>
          </w:p>
        </w:tc>
        <w:tc>
          <w:tcPr>
            <w:tcW w:w="1417" w:type="dxa"/>
            <w:tcBorders>
              <w:top w:val="single" w:sz="4" w:space="0" w:color="000000"/>
              <w:left w:val="single" w:sz="4" w:space="0" w:color="000000"/>
              <w:bottom w:val="single" w:sz="4" w:space="0" w:color="000000"/>
              <w:right w:val="single" w:sz="4" w:space="0" w:color="000000"/>
            </w:tcBorders>
            <w:vAlign w:val="center"/>
          </w:tcPr>
          <w:p w14:paraId="665B2B0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528DCB8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4.001</w:t>
            </w:r>
          </w:p>
        </w:tc>
        <w:tc>
          <w:tcPr>
            <w:tcW w:w="1461" w:type="dxa"/>
            <w:tcBorders>
              <w:top w:val="single" w:sz="4" w:space="0" w:color="000000"/>
              <w:left w:val="single" w:sz="4" w:space="0" w:color="000000"/>
              <w:bottom w:val="single" w:sz="4" w:space="0" w:color="000000"/>
              <w:right w:val="single" w:sz="4" w:space="0" w:color="000000"/>
            </w:tcBorders>
            <w:vAlign w:val="center"/>
          </w:tcPr>
          <w:p w14:paraId="24C71301"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R$ 865.360,95</w:t>
            </w:r>
          </w:p>
        </w:tc>
      </w:tr>
      <w:tr w:rsidR="004D0DD0" w14:paraId="55EF2B26"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5FA76FA7"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Pneus para máquinas/equipamentos pesados e veículos leves</w:t>
            </w:r>
          </w:p>
        </w:tc>
        <w:tc>
          <w:tcPr>
            <w:tcW w:w="1417" w:type="dxa"/>
            <w:tcBorders>
              <w:top w:val="single" w:sz="4" w:space="0" w:color="000000"/>
              <w:left w:val="single" w:sz="4" w:space="0" w:color="000000"/>
              <w:bottom w:val="single" w:sz="4" w:space="0" w:color="000000"/>
              <w:right w:val="single" w:sz="4" w:space="0" w:color="000000"/>
            </w:tcBorders>
            <w:vAlign w:val="center"/>
          </w:tcPr>
          <w:p w14:paraId="35733E9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213540C3"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461" w:type="dxa"/>
            <w:tcBorders>
              <w:top w:val="single" w:sz="4" w:space="0" w:color="000000"/>
              <w:left w:val="single" w:sz="4" w:space="0" w:color="000000"/>
              <w:bottom w:val="single" w:sz="4" w:space="0" w:color="000000"/>
              <w:right w:val="single" w:sz="4" w:space="0" w:color="000000"/>
            </w:tcBorders>
            <w:vAlign w:val="center"/>
          </w:tcPr>
          <w:p w14:paraId="13022FC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R$ 264.674,67R4</w:t>
            </w:r>
          </w:p>
        </w:tc>
      </w:tr>
      <w:tr w:rsidR="004D0DD0" w14:paraId="41587DB0"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53572C71"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 xml:space="preserve">PERCENTUAL DE DESCONTO: 1% </w:t>
            </w:r>
          </w:p>
        </w:tc>
        <w:tc>
          <w:tcPr>
            <w:tcW w:w="3071" w:type="dxa"/>
            <w:gridSpan w:val="2"/>
            <w:tcBorders>
              <w:top w:val="single" w:sz="4" w:space="0" w:color="000000"/>
              <w:left w:val="single" w:sz="4" w:space="0" w:color="000000"/>
              <w:bottom w:val="single" w:sz="4" w:space="0" w:color="000000"/>
              <w:right w:val="single" w:sz="4" w:space="0" w:color="000000"/>
            </w:tcBorders>
            <w:vAlign w:val="center"/>
          </w:tcPr>
          <w:p w14:paraId="5250CA82"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TOTAL DO LOTE 01</w:t>
            </w:r>
          </w:p>
        </w:tc>
        <w:tc>
          <w:tcPr>
            <w:tcW w:w="1461" w:type="dxa"/>
            <w:tcBorders>
              <w:top w:val="single" w:sz="4" w:space="0" w:color="000000"/>
              <w:left w:val="single" w:sz="4" w:space="0" w:color="000000"/>
              <w:bottom w:val="single" w:sz="4" w:space="0" w:color="000000"/>
              <w:right w:val="single" w:sz="4" w:space="0" w:color="000000"/>
            </w:tcBorders>
            <w:vAlign w:val="center"/>
          </w:tcPr>
          <w:p w14:paraId="0075C6CE"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cs="Gadugi"/>
                <w:b/>
                <w:bCs/>
                <w:i/>
                <w:iCs/>
                <w:sz w:val="14"/>
                <w:szCs w:val="14"/>
              </w:rPr>
              <w:t>R$ 1.130.390,52</w:t>
            </w:r>
          </w:p>
        </w:tc>
      </w:tr>
      <w:tr w:rsidR="004D0DD0" w14:paraId="331BECFA" w14:textId="77777777">
        <w:tc>
          <w:tcPr>
            <w:tcW w:w="962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7ADAB34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02: RECAPAGEM</w:t>
            </w:r>
          </w:p>
        </w:tc>
      </w:tr>
      <w:tr w:rsidR="004D0DD0" w14:paraId="066593B8"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515F125A"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Recapagem de pneus</w:t>
            </w:r>
          </w:p>
        </w:tc>
        <w:tc>
          <w:tcPr>
            <w:tcW w:w="1417" w:type="dxa"/>
            <w:tcBorders>
              <w:top w:val="single" w:sz="4" w:space="0" w:color="000000"/>
              <w:left w:val="single" w:sz="4" w:space="0" w:color="000000"/>
              <w:bottom w:val="single" w:sz="4" w:space="0" w:color="000000"/>
              <w:right w:val="single" w:sz="4" w:space="0" w:color="000000"/>
            </w:tcBorders>
            <w:vAlign w:val="center"/>
          </w:tcPr>
          <w:p w14:paraId="474FF73D"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61CCB241"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178</w:t>
            </w:r>
          </w:p>
        </w:tc>
        <w:tc>
          <w:tcPr>
            <w:tcW w:w="1461" w:type="dxa"/>
            <w:tcBorders>
              <w:top w:val="single" w:sz="4" w:space="0" w:color="000000"/>
              <w:left w:val="single" w:sz="4" w:space="0" w:color="000000"/>
              <w:bottom w:val="single" w:sz="4" w:space="0" w:color="000000"/>
              <w:right w:val="single" w:sz="4" w:space="0" w:color="000000"/>
            </w:tcBorders>
            <w:vAlign w:val="center"/>
          </w:tcPr>
          <w:p w14:paraId="04DF5251"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R$ 374.607,02</w:t>
            </w:r>
          </w:p>
        </w:tc>
      </w:tr>
      <w:tr w:rsidR="004D0DD0" w14:paraId="66D5A258"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01E0A65B"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 xml:space="preserve">PERCENTUAL DE DESCONTO: 1% </w:t>
            </w:r>
          </w:p>
        </w:tc>
        <w:tc>
          <w:tcPr>
            <w:tcW w:w="3071" w:type="dxa"/>
            <w:gridSpan w:val="2"/>
            <w:tcBorders>
              <w:top w:val="single" w:sz="4" w:space="0" w:color="000000"/>
              <w:left w:val="single" w:sz="4" w:space="0" w:color="000000"/>
              <w:bottom w:val="single" w:sz="4" w:space="0" w:color="000000"/>
              <w:right w:val="single" w:sz="4" w:space="0" w:color="000000"/>
            </w:tcBorders>
            <w:vAlign w:val="center"/>
          </w:tcPr>
          <w:p w14:paraId="225AA07E"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TOTAL DO LOTE 02</w:t>
            </w:r>
          </w:p>
        </w:tc>
        <w:tc>
          <w:tcPr>
            <w:tcW w:w="1461" w:type="dxa"/>
            <w:tcBorders>
              <w:top w:val="single" w:sz="4" w:space="0" w:color="000000"/>
              <w:left w:val="single" w:sz="4" w:space="0" w:color="000000"/>
              <w:bottom w:val="single" w:sz="4" w:space="0" w:color="000000"/>
              <w:right w:val="single" w:sz="4" w:space="0" w:color="000000"/>
            </w:tcBorders>
            <w:vAlign w:val="center"/>
          </w:tcPr>
          <w:p w14:paraId="09CBB46E" w14:textId="77777777" w:rsidR="004D0DD0" w:rsidRDefault="00B97D26">
            <w:pPr>
              <w:pStyle w:val="Cabealho"/>
              <w:spacing w:line="312" w:lineRule="auto"/>
              <w:jc w:val="center"/>
              <w:rPr>
                <w:rFonts w:ascii="Arial Narrow" w:hAnsi="Arial Narrow" w:cs="Gadugi"/>
                <w:b/>
                <w:sz w:val="14"/>
                <w:szCs w:val="14"/>
              </w:rPr>
            </w:pPr>
            <w:r>
              <w:rPr>
                <w:rFonts w:ascii="Arial Narrow" w:hAnsi="Arial Narrow" w:cs="Gadugi"/>
                <w:b/>
                <w:sz w:val="14"/>
                <w:szCs w:val="14"/>
              </w:rPr>
              <w:t>R$ 374.607,02</w:t>
            </w:r>
          </w:p>
        </w:tc>
      </w:tr>
      <w:tr w:rsidR="004D0DD0" w14:paraId="2AAB500E" w14:textId="77777777">
        <w:tc>
          <w:tcPr>
            <w:tcW w:w="962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2CC207A0"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03: MANUTENÇÃO E CONSERTO DE CAMINHÕES</w:t>
            </w:r>
          </w:p>
        </w:tc>
      </w:tr>
      <w:tr w:rsidR="004D0DD0" w14:paraId="3324414B"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092AF52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caminhões, Serviços elétricos e injeção eletrônica, Retífica de motores, Troca de óleo e lubrificação, Manutenção e conserto de ar-condicionado veicular, Chapeação, pintura, torno, fresa e solda</w:t>
            </w:r>
          </w:p>
        </w:tc>
        <w:tc>
          <w:tcPr>
            <w:tcW w:w="1417" w:type="dxa"/>
            <w:tcBorders>
              <w:top w:val="single" w:sz="4" w:space="0" w:color="000000"/>
              <w:left w:val="single" w:sz="4" w:space="0" w:color="000000"/>
              <w:bottom w:val="single" w:sz="4" w:space="0" w:color="000000"/>
              <w:right w:val="single" w:sz="4" w:space="0" w:color="000000"/>
            </w:tcBorders>
            <w:vAlign w:val="center"/>
          </w:tcPr>
          <w:p w14:paraId="500B2791"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56F9B613"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2.950</w:t>
            </w:r>
          </w:p>
        </w:tc>
        <w:tc>
          <w:tcPr>
            <w:tcW w:w="1461" w:type="dxa"/>
            <w:tcBorders>
              <w:top w:val="single" w:sz="4" w:space="0" w:color="000000"/>
              <w:left w:val="single" w:sz="4" w:space="0" w:color="000000"/>
              <w:bottom w:val="single" w:sz="4" w:space="0" w:color="000000"/>
              <w:right w:val="single" w:sz="4" w:space="0" w:color="000000"/>
            </w:tcBorders>
            <w:vAlign w:val="center"/>
          </w:tcPr>
          <w:p w14:paraId="44CACCE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R$ 671.940,00</w:t>
            </w:r>
          </w:p>
        </w:tc>
      </w:tr>
      <w:tr w:rsidR="004D0DD0" w14:paraId="02CF82ED"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10E99FA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para caminhões</w:t>
            </w:r>
          </w:p>
        </w:tc>
        <w:tc>
          <w:tcPr>
            <w:tcW w:w="1417" w:type="dxa"/>
            <w:tcBorders>
              <w:top w:val="single" w:sz="4" w:space="0" w:color="000000"/>
              <w:left w:val="single" w:sz="4" w:space="0" w:color="000000"/>
              <w:bottom w:val="single" w:sz="4" w:space="0" w:color="000000"/>
              <w:right w:val="single" w:sz="4" w:space="0" w:color="000000"/>
            </w:tcBorders>
            <w:vAlign w:val="center"/>
          </w:tcPr>
          <w:p w14:paraId="6D9DC4F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589A43F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461" w:type="dxa"/>
            <w:tcBorders>
              <w:top w:val="single" w:sz="4" w:space="0" w:color="000000"/>
              <w:left w:val="single" w:sz="4" w:space="0" w:color="000000"/>
              <w:bottom w:val="single" w:sz="4" w:space="0" w:color="000000"/>
              <w:right w:val="single" w:sz="4" w:space="0" w:color="000000"/>
            </w:tcBorders>
            <w:vAlign w:val="center"/>
          </w:tcPr>
          <w:p w14:paraId="312F68AD"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R$ 120.000,00</w:t>
            </w:r>
          </w:p>
        </w:tc>
      </w:tr>
      <w:tr w:rsidR="004D0DD0" w14:paraId="0F01DFA0"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6DDE7BE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1" w:type="dxa"/>
            <w:gridSpan w:val="2"/>
            <w:tcBorders>
              <w:top w:val="single" w:sz="4" w:space="0" w:color="000000"/>
              <w:left w:val="single" w:sz="4" w:space="0" w:color="000000"/>
              <w:bottom w:val="single" w:sz="4" w:space="0" w:color="000000"/>
              <w:right w:val="single" w:sz="4" w:space="0" w:color="000000"/>
            </w:tcBorders>
            <w:vAlign w:val="center"/>
          </w:tcPr>
          <w:p w14:paraId="0B44943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03</w:t>
            </w:r>
          </w:p>
        </w:tc>
        <w:tc>
          <w:tcPr>
            <w:tcW w:w="1461" w:type="dxa"/>
            <w:tcBorders>
              <w:top w:val="single" w:sz="4" w:space="0" w:color="000000"/>
              <w:left w:val="single" w:sz="4" w:space="0" w:color="000000"/>
              <w:bottom w:val="single" w:sz="4" w:space="0" w:color="000000"/>
              <w:right w:val="single" w:sz="4" w:space="0" w:color="000000"/>
            </w:tcBorders>
            <w:vAlign w:val="center"/>
          </w:tcPr>
          <w:p w14:paraId="60F76C4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R$ 791.940,00</w:t>
            </w:r>
          </w:p>
        </w:tc>
      </w:tr>
      <w:tr w:rsidR="004D0DD0" w14:paraId="738D9DA2" w14:textId="77777777">
        <w:tc>
          <w:tcPr>
            <w:tcW w:w="962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55ECABF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04: MANUTENÇÃO E CONSERTO ÔNIBUS E MICRO-ÔNIBUS</w:t>
            </w:r>
          </w:p>
        </w:tc>
      </w:tr>
      <w:tr w:rsidR="004D0DD0" w14:paraId="0BB52DEA"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1AE5429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ônibus e micro-ônibus, Serviços elétricos e injeção eletrônica, Retífica de motores, Troca de óleo e lubrificação, Manutenção e conserto de ar-condicionado veicular, Chapeação, pintura, torno, fresa e solda</w:t>
            </w:r>
          </w:p>
        </w:tc>
        <w:tc>
          <w:tcPr>
            <w:tcW w:w="1417" w:type="dxa"/>
            <w:tcBorders>
              <w:top w:val="single" w:sz="4" w:space="0" w:color="000000"/>
              <w:left w:val="single" w:sz="4" w:space="0" w:color="000000"/>
              <w:bottom w:val="single" w:sz="4" w:space="0" w:color="000000"/>
              <w:right w:val="single" w:sz="4" w:space="0" w:color="000000"/>
            </w:tcBorders>
            <w:vAlign w:val="center"/>
          </w:tcPr>
          <w:p w14:paraId="6837921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36ED296B"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2.450</w:t>
            </w:r>
          </w:p>
        </w:tc>
        <w:tc>
          <w:tcPr>
            <w:tcW w:w="1461" w:type="dxa"/>
            <w:tcBorders>
              <w:top w:val="single" w:sz="4" w:space="0" w:color="000000"/>
              <w:left w:val="single" w:sz="4" w:space="0" w:color="000000"/>
              <w:bottom w:val="single" w:sz="4" w:space="0" w:color="000000"/>
              <w:right w:val="single" w:sz="4" w:space="0" w:color="000000"/>
            </w:tcBorders>
            <w:vAlign w:val="center"/>
          </w:tcPr>
          <w:p w14:paraId="435AC14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R$ 446.910,00</w:t>
            </w:r>
          </w:p>
        </w:tc>
      </w:tr>
      <w:tr w:rsidR="004D0DD0" w14:paraId="7289DBBC"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40AF262D"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diversas para micro-ônibus e ônibus</w:t>
            </w:r>
          </w:p>
        </w:tc>
        <w:tc>
          <w:tcPr>
            <w:tcW w:w="1417" w:type="dxa"/>
            <w:tcBorders>
              <w:top w:val="single" w:sz="4" w:space="0" w:color="000000"/>
              <w:left w:val="single" w:sz="4" w:space="0" w:color="000000"/>
              <w:bottom w:val="single" w:sz="4" w:space="0" w:color="000000"/>
              <w:right w:val="single" w:sz="4" w:space="0" w:color="000000"/>
            </w:tcBorders>
            <w:vAlign w:val="center"/>
          </w:tcPr>
          <w:p w14:paraId="1A5860B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UND</w:t>
            </w:r>
          </w:p>
        </w:tc>
        <w:tc>
          <w:tcPr>
            <w:tcW w:w="1654" w:type="dxa"/>
            <w:tcBorders>
              <w:top w:val="single" w:sz="4" w:space="0" w:color="000000"/>
              <w:left w:val="single" w:sz="4" w:space="0" w:color="000000"/>
              <w:bottom w:val="single" w:sz="4" w:space="0" w:color="000000"/>
              <w:right w:val="single" w:sz="4" w:space="0" w:color="000000"/>
            </w:tcBorders>
            <w:vAlign w:val="center"/>
          </w:tcPr>
          <w:p w14:paraId="4B833A8D"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461" w:type="dxa"/>
            <w:tcBorders>
              <w:top w:val="single" w:sz="4" w:space="0" w:color="000000"/>
              <w:left w:val="single" w:sz="4" w:space="0" w:color="000000"/>
              <w:bottom w:val="single" w:sz="4" w:space="0" w:color="000000"/>
              <w:right w:val="single" w:sz="4" w:space="0" w:color="000000"/>
            </w:tcBorders>
            <w:vAlign w:val="center"/>
          </w:tcPr>
          <w:p w14:paraId="046A068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R$ 190.000,000</w:t>
            </w:r>
          </w:p>
        </w:tc>
      </w:tr>
      <w:tr w:rsidR="004D0DD0" w14:paraId="07CDE3BE"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2DBFA1F3"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1" w:type="dxa"/>
            <w:gridSpan w:val="2"/>
            <w:tcBorders>
              <w:top w:val="single" w:sz="4" w:space="0" w:color="000000"/>
              <w:left w:val="single" w:sz="4" w:space="0" w:color="000000"/>
              <w:bottom w:val="single" w:sz="4" w:space="0" w:color="000000"/>
              <w:right w:val="single" w:sz="4" w:space="0" w:color="000000"/>
            </w:tcBorders>
            <w:vAlign w:val="center"/>
          </w:tcPr>
          <w:p w14:paraId="2BB4BB6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04</w:t>
            </w:r>
          </w:p>
        </w:tc>
        <w:tc>
          <w:tcPr>
            <w:tcW w:w="1461" w:type="dxa"/>
            <w:tcBorders>
              <w:top w:val="single" w:sz="4" w:space="0" w:color="000000"/>
              <w:left w:val="single" w:sz="4" w:space="0" w:color="000000"/>
              <w:bottom w:val="single" w:sz="4" w:space="0" w:color="000000"/>
              <w:right w:val="single" w:sz="4" w:space="0" w:color="000000"/>
            </w:tcBorders>
            <w:vAlign w:val="center"/>
          </w:tcPr>
          <w:p w14:paraId="4F86F766"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R$ 436.910,00</w:t>
            </w:r>
          </w:p>
        </w:tc>
      </w:tr>
      <w:tr w:rsidR="004D0DD0" w14:paraId="13991A26" w14:textId="77777777">
        <w:tc>
          <w:tcPr>
            <w:tcW w:w="962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00A6A1C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05: MANUTENÇÃO E CONSERTO DE VEÍCULOS LEVES</w:t>
            </w:r>
          </w:p>
        </w:tc>
      </w:tr>
      <w:tr w:rsidR="004D0DD0" w14:paraId="63425206"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738CE8E3"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veículos leves, Serviços elétricos e injeção eletrônica, Retífica de motores, Troca de óleo e lubrificação, Manutenção e conserto de ar-condicionado veicular, Chapeação, pintura, torno, fresa e solda</w:t>
            </w:r>
          </w:p>
        </w:tc>
        <w:tc>
          <w:tcPr>
            <w:tcW w:w="1417" w:type="dxa"/>
            <w:tcBorders>
              <w:top w:val="single" w:sz="4" w:space="0" w:color="000000"/>
              <w:left w:val="single" w:sz="4" w:space="0" w:color="000000"/>
              <w:bottom w:val="single" w:sz="4" w:space="0" w:color="000000"/>
              <w:right w:val="single" w:sz="4" w:space="0" w:color="000000"/>
            </w:tcBorders>
            <w:vAlign w:val="center"/>
          </w:tcPr>
          <w:p w14:paraId="7FCF43E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4D6E2CF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3.950 h</w:t>
            </w:r>
          </w:p>
        </w:tc>
        <w:tc>
          <w:tcPr>
            <w:tcW w:w="1461" w:type="dxa"/>
            <w:tcBorders>
              <w:top w:val="single" w:sz="4" w:space="0" w:color="000000"/>
              <w:left w:val="single" w:sz="4" w:space="0" w:color="000000"/>
              <w:bottom w:val="single" w:sz="4" w:space="0" w:color="000000"/>
              <w:right w:val="single" w:sz="4" w:space="0" w:color="000000"/>
            </w:tcBorders>
            <w:vAlign w:val="center"/>
          </w:tcPr>
          <w:p w14:paraId="16C01DC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R$ 496.800,00</w:t>
            </w:r>
          </w:p>
        </w:tc>
      </w:tr>
      <w:tr w:rsidR="004D0DD0" w14:paraId="2D656C5C"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0251930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para veículos leves</w:t>
            </w:r>
          </w:p>
        </w:tc>
        <w:tc>
          <w:tcPr>
            <w:tcW w:w="1417" w:type="dxa"/>
            <w:tcBorders>
              <w:top w:val="single" w:sz="4" w:space="0" w:color="000000"/>
              <w:left w:val="single" w:sz="4" w:space="0" w:color="000000"/>
              <w:bottom w:val="single" w:sz="4" w:space="0" w:color="000000"/>
              <w:right w:val="single" w:sz="4" w:space="0" w:color="000000"/>
            </w:tcBorders>
            <w:vAlign w:val="center"/>
          </w:tcPr>
          <w:p w14:paraId="0E81A3F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1E7C3EA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461" w:type="dxa"/>
            <w:tcBorders>
              <w:top w:val="single" w:sz="4" w:space="0" w:color="000000"/>
              <w:left w:val="single" w:sz="4" w:space="0" w:color="000000"/>
              <w:bottom w:val="single" w:sz="4" w:space="0" w:color="000000"/>
              <w:right w:val="single" w:sz="4" w:space="0" w:color="000000"/>
            </w:tcBorders>
            <w:vAlign w:val="center"/>
          </w:tcPr>
          <w:p w14:paraId="1F7D850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R$ 316.392,20</w:t>
            </w:r>
          </w:p>
        </w:tc>
      </w:tr>
      <w:tr w:rsidR="004D0DD0" w14:paraId="04B1BDAA"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26FAC0D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1" w:type="dxa"/>
            <w:gridSpan w:val="2"/>
            <w:tcBorders>
              <w:top w:val="single" w:sz="4" w:space="0" w:color="000000"/>
              <w:left w:val="single" w:sz="4" w:space="0" w:color="000000"/>
              <w:bottom w:val="single" w:sz="4" w:space="0" w:color="000000"/>
              <w:right w:val="single" w:sz="4" w:space="0" w:color="000000"/>
            </w:tcBorders>
            <w:vAlign w:val="center"/>
          </w:tcPr>
          <w:p w14:paraId="7CC4D38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06</w:t>
            </w:r>
          </w:p>
        </w:tc>
        <w:tc>
          <w:tcPr>
            <w:tcW w:w="1461" w:type="dxa"/>
            <w:tcBorders>
              <w:top w:val="single" w:sz="4" w:space="0" w:color="000000"/>
              <w:left w:val="single" w:sz="4" w:space="0" w:color="000000"/>
              <w:bottom w:val="single" w:sz="4" w:space="0" w:color="000000"/>
              <w:right w:val="single" w:sz="4" w:space="0" w:color="000000"/>
            </w:tcBorders>
            <w:vAlign w:val="center"/>
          </w:tcPr>
          <w:p w14:paraId="25F35FD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R$ 793.192,20</w:t>
            </w:r>
          </w:p>
        </w:tc>
      </w:tr>
      <w:tr w:rsidR="004D0DD0" w14:paraId="0E3427E9" w14:textId="77777777">
        <w:tc>
          <w:tcPr>
            <w:tcW w:w="962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31C5D975"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06: MANUTENÇÃO E CONSERTO MÁQUINAS PESADAS</w:t>
            </w:r>
          </w:p>
        </w:tc>
      </w:tr>
      <w:tr w:rsidR="004D0DD0" w14:paraId="1350730C"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01EBD74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máquinas pesadas, Serviços elétricos e injeção eletrônica, Retífica de motores, Troca de óleo e lubrificação, Manutenção e conserto de ar-condicionado veicular, Chapeação, pintura, torno, fresa e solda</w:t>
            </w:r>
          </w:p>
        </w:tc>
        <w:tc>
          <w:tcPr>
            <w:tcW w:w="1417" w:type="dxa"/>
            <w:tcBorders>
              <w:top w:val="single" w:sz="4" w:space="0" w:color="000000"/>
              <w:left w:val="single" w:sz="4" w:space="0" w:color="000000"/>
              <w:bottom w:val="single" w:sz="4" w:space="0" w:color="000000"/>
              <w:right w:val="single" w:sz="4" w:space="0" w:color="000000"/>
            </w:tcBorders>
            <w:vAlign w:val="center"/>
          </w:tcPr>
          <w:p w14:paraId="4FAEC37E"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7E8E868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 xml:space="preserve">3.800 </w:t>
            </w:r>
          </w:p>
        </w:tc>
        <w:tc>
          <w:tcPr>
            <w:tcW w:w="1461" w:type="dxa"/>
            <w:tcBorders>
              <w:top w:val="single" w:sz="4" w:space="0" w:color="000000"/>
              <w:left w:val="single" w:sz="4" w:space="0" w:color="000000"/>
              <w:bottom w:val="single" w:sz="4" w:space="0" w:color="000000"/>
              <w:right w:val="single" w:sz="4" w:space="0" w:color="000000"/>
            </w:tcBorders>
            <w:vAlign w:val="center"/>
          </w:tcPr>
          <w:p w14:paraId="3CCCAE8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R$ 642.625,00</w:t>
            </w:r>
          </w:p>
        </w:tc>
      </w:tr>
      <w:tr w:rsidR="004D0DD0" w14:paraId="13675616"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105A4C75"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diversas para máquinas/equipamentos</w:t>
            </w:r>
          </w:p>
        </w:tc>
        <w:tc>
          <w:tcPr>
            <w:tcW w:w="1417" w:type="dxa"/>
            <w:tcBorders>
              <w:top w:val="single" w:sz="4" w:space="0" w:color="000000"/>
              <w:left w:val="single" w:sz="4" w:space="0" w:color="000000"/>
              <w:bottom w:val="single" w:sz="4" w:space="0" w:color="000000"/>
              <w:right w:val="single" w:sz="4" w:space="0" w:color="000000"/>
            </w:tcBorders>
            <w:vAlign w:val="center"/>
          </w:tcPr>
          <w:p w14:paraId="7333E7B6"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294D2EB3"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461" w:type="dxa"/>
            <w:tcBorders>
              <w:top w:val="single" w:sz="4" w:space="0" w:color="000000"/>
              <w:left w:val="single" w:sz="4" w:space="0" w:color="000000"/>
              <w:bottom w:val="single" w:sz="4" w:space="0" w:color="000000"/>
              <w:right w:val="single" w:sz="4" w:space="0" w:color="000000"/>
            </w:tcBorders>
            <w:vAlign w:val="center"/>
          </w:tcPr>
          <w:p w14:paraId="11054CFE"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R$ 123.304,66</w:t>
            </w:r>
          </w:p>
        </w:tc>
      </w:tr>
      <w:tr w:rsidR="004D0DD0" w14:paraId="103333DA"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7E5E4B1A"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1" w:type="dxa"/>
            <w:gridSpan w:val="2"/>
            <w:tcBorders>
              <w:top w:val="single" w:sz="4" w:space="0" w:color="000000"/>
              <w:left w:val="single" w:sz="4" w:space="0" w:color="000000"/>
              <w:bottom w:val="single" w:sz="4" w:space="0" w:color="000000"/>
              <w:right w:val="single" w:sz="4" w:space="0" w:color="000000"/>
            </w:tcBorders>
            <w:vAlign w:val="center"/>
          </w:tcPr>
          <w:p w14:paraId="02741EBB"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07</w:t>
            </w:r>
          </w:p>
        </w:tc>
        <w:tc>
          <w:tcPr>
            <w:tcW w:w="1461" w:type="dxa"/>
            <w:tcBorders>
              <w:top w:val="single" w:sz="4" w:space="0" w:color="000000"/>
              <w:left w:val="single" w:sz="4" w:space="0" w:color="000000"/>
              <w:bottom w:val="single" w:sz="4" w:space="0" w:color="000000"/>
              <w:right w:val="single" w:sz="4" w:space="0" w:color="000000"/>
            </w:tcBorders>
            <w:vAlign w:val="center"/>
          </w:tcPr>
          <w:p w14:paraId="3BCBB03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R$ 776.929,66</w:t>
            </w:r>
          </w:p>
        </w:tc>
      </w:tr>
      <w:tr w:rsidR="004D0DD0" w14:paraId="4B75065E" w14:textId="77777777">
        <w:tc>
          <w:tcPr>
            <w:tcW w:w="962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1758F9D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07: LAVAGEM DE VEÍCULOS E MÁQUINAS PESADAS</w:t>
            </w:r>
          </w:p>
        </w:tc>
      </w:tr>
      <w:tr w:rsidR="004D0DD0" w14:paraId="65471F97"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6382218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Lavagem de veículos e máquinas pesadas</w:t>
            </w:r>
          </w:p>
        </w:tc>
        <w:tc>
          <w:tcPr>
            <w:tcW w:w="1417" w:type="dxa"/>
            <w:tcBorders>
              <w:top w:val="single" w:sz="4" w:space="0" w:color="000000"/>
              <w:left w:val="single" w:sz="4" w:space="0" w:color="000000"/>
              <w:bottom w:val="single" w:sz="4" w:space="0" w:color="000000"/>
              <w:right w:val="single" w:sz="4" w:space="0" w:color="000000"/>
            </w:tcBorders>
            <w:vAlign w:val="center"/>
          </w:tcPr>
          <w:p w14:paraId="124C5E8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16D2526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795</w:t>
            </w:r>
          </w:p>
        </w:tc>
        <w:tc>
          <w:tcPr>
            <w:tcW w:w="1461" w:type="dxa"/>
            <w:tcBorders>
              <w:top w:val="single" w:sz="4" w:space="0" w:color="000000"/>
              <w:left w:val="single" w:sz="4" w:space="0" w:color="000000"/>
              <w:bottom w:val="single" w:sz="4" w:space="0" w:color="000000"/>
              <w:right w:val="single" w:sz="4" w:space="0" w:color="000000"/>
            </w:tcBorders>
            <w:vAlign w:val="center"/>
          </w:tcPr>
          <w:p w14:paraId="1DAF3313"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R$ 143.321,81</w:t>
            </w:r>
          </w:p>
        </w:tc>
      </w:tr>
      <w:tr w:rsidR="004D0DD0" w14:paraId="55304909" w14:textId="77777777">
        <w:tc>
          <w:tcPr>
            <w:tcW w:w="5096" w:type="dxa"/>
            <w:tcBorders>
              <w:top w:val="single" w:sz="4" w:space="0" w:color="000000"/>
              <w:left w:val="single" w:sz="4" w:space="0" w:color="000000"/>
              <w:bottom w:val="single" w:sz="4" w:space="0" w:color="000000"/>
              <w:right w:val="single" w:sz="4" w:space="0" w:color="000000"/>
            </w:tcBorders>
            <w:vAlign w:val="center"/>
          </w:tcPr>
          <w:p w14:paraId="7493CCD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1" w:type="dxa"/>
            <w:gridSpan w:val="2"/>
            <w:tcBorders>
              <w:top w:val="single" w:sz="4" w:space="0" w:color="000000"/>
              <w:left w:val="single" w:sz="4" w:space="0" w:color="000000"/>
              <w:bottom w:val="single" w:sz="4" w:space="0" w:color="000000"/>
              <w:right w:val="single" w:sz="4" w:space="0" w:color="000000"/>
            </w:tcBorders>
            <w:vAlign w:val="center"/>
          </w:tcPr>
          <w:p w14:paraId="6525CD36"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07</w:t>
            </w:r>
          </w:p>
        </w:tc>
        <w:tc>
          <w:tcPr>
            <w:tcW w:w="1461" w:type="dxa"/>
            <w:tcBorders>
              <w:top w:val="single" w:sz="4" w:space="0" w:color="000000"/>
              <w:left w:val="single" w:sz="4" w:space="0" w:color="000000"/>
              <w:bottom w:val="single" w:sz="4" w:space="0" w:color="000000"/>
              <w:right w:val="single" w:sz="4" w:space="0" w:color="000000"/>
            </w:tcBorders>
            <w:vAlign w:val="center"/>
          </w:tcPr>
          <w:p w14:paraId="763E758B"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R$ 143.321,81</w:t>
            </w:r>
          </w:p>
        </w:tc>
      </w:tr>
      <w:tr w:rsidR="004D0DD0" w14:paraId="78C7A19B" w14:textId="77777777">
        <w:tc>
          <w:tcPr>
            <w:tcW w:w="8167" w:type="dxa"/>
            <w:gridSpan w:val="3"/>
            <w:tcBorders>
              <w:top w:val="single" w:sz="4" w:space="0" w:color="000000"/>
              <w:left w:val="single" w:sz="4" w:space="0" w:color="000000"/>
              <w:bottom w:val="single" w:sz="4" w:space="0" w:color="000000"/>
              <w:right w:val="single" w:sz="4" w:space="0" w:color="000000"/>
            </w:tcBorders>
            <w:shd w:val="clear" w:color="auto" w:fill="C2D69B" w:themeFill="accent3" w:themeFillTint="99"/>
            <w:vAlign w:val="center"/>
          </w:tcPr>
          <w:p w14:paraId="386EBBB5" w14:textId="77777777" w:rsidR="004D0DD0" w:rsidRDefault="00B97D26">
            <w:pPr>
              <w:pStyle w:val="Cabealho"/>
              <w:spacing w:line="312" w:lineRule="auto"/>
              <w:jc w:val="right"/>
              <w:rPr>
                <w:rFonts w:ascii="Arial Narrow" w:hAnsi="Arial Narrow"/>
                <w:b/>
                <w:bCs/>
                <w:sz w:val="14"/>
                <w:szCs w:val="14"/>
              </w:rPr>
            </w:pPr>
            <w:r>
              <w:rPr>
                <w:rFonts w:ascii="Arial Narrow" w:hAnsi="Arial Narrow"/>
                <w:b/>
                <w:bCs/>
                <w:sz w:val="14"/>
                <w:szCs w:val="14"/>
              </w:rPr>
              <w:t xml:space="preserve">TOTAL DE TODOS OS LOTES </w:t>
            </w:r>
          </w:p>
        </w:tc>
        <w:tc>
          <w:tcPr>
            <w:tcW w:w="146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vAlign w:val="center"/>
          </w:tcPr>
          <w:p w14:paraId="0B23D5A4" w14:textId="77777777" w:rsidR="004D0DD0" w:rsidRDefault="00B97D26">
            <w:pPr>
              <w:pStyle w:val="Cabealho"/>
              <w:spacing w:line="312" w:lineRule="auto"/>
              <w:jc w:val="center"/>
              <w:rPr>
                <w:rFonts w:ascii="Arial Narrow" w:hAnsi="Arial Narrow" w:cs="Gadugi"/>
                <w:b/>
                <w:sz w:val="14"/>
                <w:szCs w:val="14"/>
              </w:rPr>
            </w:pPr>
            <w:r>
              <w:rPr>
                <w:rFonts w:ascii="Arial Narrow" w:hAnsi="Arial Narrow" w:cs="Gadugi"/>
                <w:b/>
                <w:sz w:val="14"/>
                <w:szCs w:val="14"/>
              </w:rPr>
              <w:t xml:space="preserve"> R$ 4.447.291,21</w:t>
            </w:r>
          </w:p>
        </w:tc>
      </w:tr>
    </w:tbl>
    <w:p w14:paraId="1D8FBDE2" w14:textId="77777777" w:rsidR="004D0DD0" w:rsidRDefault="004D0DD0">
      <w:pPr>
        <w:pStyle w:val="Cabealho"/>
        <w:spacing w:line="312" w:lineRule="auto"/>
        <w:rPr>
          <w:rFonts w:ascii="Arial Narrow" w:hAnsi="Arial Narrow" w:cs="Gadugi"/>
          <w:bCs/>
          <w:sz w:val="18"/>
          <w:szCs w:val="18"/>
        </w:rPr>
      </w:pPr>
    </w:p>
    <w:p w14:paraId="2E744345" w14:textId="77777777" w:rsidR="004D0DD0" w:rsidRDefault="00B97D26">
      <w:pPr>
        <w:pStyle w:val="Cabealho"/>
        <w:rPr>
          <w:rFonts w:ascii="Arial Narrow" w:hAnsi="Arial Narrow" w:cs="Gadugi"/>
          <w:i/>
          <w:iCs/>
          <w:sz w:val="18"/>
          <w:szCs w:val="18"/>
        </w:rPr>
      </w:pPr>
      <w:r>
        <w:rPr>
          <w:rFonts w:ascii="Arial Narrow" w:hAnsi="Arial Narrow" w:cs="Gadugi"/>
          <w:i/>
          <w:iCs/>
          <w:sz w:val="18"/>
          <w:szCs w:val="18"/>
        </w:rPr>
        <w:t xml:space="preserve">Para a execução dos serviços e fornecimento de peças objeto desta contratação, serão aceitas exclusivamente </w:t>
      </w:r>
      <w:r>
        <w:rPr>
          <w:rFonts w:ascii="Arial Narrow" w:hAnsi="Arial Narrow" w:cs="Gadugi"/>
          <w:b/>
          <w:bCs/>
          <w:i/>
          <w:iCs/>
          <w:sz w:val="18"/>
          <w:szCs w:val="18"/>
        </w:rPr>
        <w:t>peças originais ou genuínas</w:t>
      </w:r>
      <w:r>
        <w:rPr>
          <w:rFonts w:ascii="Arial Narrow" w:hAnsi="Arial Narrow" w:cs="Gadugi"/>
          <w:i/>
          <w:iCs/>
          <w:sz w:val="18"/>
          <w:szCs w:val="18"/>
        </w:rPr>
        <w:t>, observadas as seguintes definições:</w:t>
      </w:r>
    </w:p>
    <w:p w14:paraId="3D458270" w14:textId="77777777" w:rsidR="004D0DD0" w:rsidRDefault="00B97D26">
      <w:pPr>
        <w:pStyle w:val="Cabealho"/>
        <w:rPr>
          <w:rFonts w:ascii="Arial Narrow" w:hAnsi="Arial Narrow" w:cs="Gadugi"/>
          <w:i/>
          <w:iCs/>
          <w:sz w:val="18"/>
          <w:szCs w:val="18"/>
        </w:rPr>
      </w:pPr>
      <w:r>
        <w:rPr>
          <w:rFonts w:ascii="Arial Narrow" w:hAnsi="Arial Narrow" w:cs="Gadugi"/>
          <w:i/>
          <w:iCs/>
          <w:sz w:val="18"/>
          <w:szCs w:val="18"/>
        </w:rPr>
        <w:t xml:space="preserve">I – </w:t>
      </w:r>
      <w:r>
        <w:rPr>
          <w:rFonts w:ascii="Arial Narrow" w:hAnsi="Arial Narrow" w:cs="Gadugi"/>
          <w:b/>
          <w:bCs/>
          <w:i/>
          <w:iCs/>
          <w:sz w:val="18"/>
          <w:szCs w:val="18"/>
        </w:rPr>
        <w:t>Peça Genuína:</w:t>
      </w:r>
      <w:r>
        <w:rPr>
          <w:rFonts w:ascii="Arial Narrow" w:hAnsi="Arial Narrow" w:cs="Gadugi"/>
          <w:i/>
          <w:iCs/>
          <w:sz w:val="18"/>
          <w:szCs w:val="18"/>
        </w:rPr>
        <w:t xml:space="preserve"> peça nova e original, distribuída pelo fabricante ou pela rede autorizada da marca do veículo, máquina ou equipamento;</w:t>
      </w:r>
    </w:p>
    <w:p w14:paraId="2EA9CA65" w14:textId="77777777" w:rsidR="004D0DD0" w:rsidRDefault="00B97D26">
      <w:pPr>
        <w:pStyle w:val="Cabealho"/>
        <w:rPr>
          <w:rFonts w:ascii="Arial Narrow" w:hAnsi="Arial Narrow" w:cs="Gadugi"/>
          <w:i/>
          <w:iCs/>
          <w:sz w:val="18"/>
          <w:szCs w:val="18"/>
        </w:rPr>
      </w:pPr>
      <w:r>
        <w:rPr>
          <w:rFonts w:ascii="Arial Narrow" w:hAnsi="Arial Narrow" w:cs="Gadugi"/>
          <w:i/>
          <w:iCs/>
          <w:sz w:val="18"/>
          <w:szCs w:val="18"/>
        </w:rPr>
        <w:t xml:space="preserve">II – </w:t>
      </w:r>
      <w:r>
        <w:rPr>
          <w:rFonts w:ascii="Arial Narrow" w:hAnsi="Arial Narrow" w:cs="Gadugi"/>
          <w:b/>
          <w:bCs/>
          <w:i/>
          <w:iCs/>
          <w:sz w:val="18"/>
          <w:szCs w:val="18"/>
        </w:rPr>
        <w:t>Peça Original:</w:t>
      </w:r>
      <w:r>
        <w:rPr>
          <w:rFonts w:ascii="Arial Narrow" w:hAnsi="Arial Narrow" w:cs="Gadugi"/>
          <w:i/>
          <w:iCs/>
          <w:sz w:val="18"/>
          <w:szCs w:val="18"/>
        </w:rPr>
        <w:t xml:space="preserve"> peça nova produzida pelo mesmo fabricante que fornece à montadora, comercializada fora da rede de concessionárias, mantendo as mesmas especificações técnicas e padrões de qualidade da peça genuína.</w:t>
      </w:r>
    </w:p>
    <w:p w14:paraId="42C65803" w14:textId="77777777" w:rsidR="004D0DD0" w:rsidRDefault="00B97D26">
      <w:pPr>
        <w:pStyle w:val="Cabealho"/>
        <w:rPr>
          <w:rFonts w:ascii="Arial Narrow" w:hAnsi="Arial Narrow" w:cs="Gadugi"/>
          <w:i/>
          <w:iCs/>
          <w:sz w:val="18"/>
          <w:szCs w:val="18"/>
        </w:rPr>
      </w:pPr>
      <w:r>
        <w:rPr>
          <w:rFonts w:ascii="Arial Narrow" w:hAnsi="Arial Narrow" w:cs="Gadugi"/>
          <w:i/>
          <w:iCs/>
          <w:sz w:val="18"/>
          <w:szCs w:val="18"/>
        </w:rPr>
        <w:t>Não serão aceitas peças recondicionadas, remanufaturadas, usadas, recuperadas, adaptadas, paralelas ou de procedência não comprovada.</w:t>
      </w:r>
    </w:p>
    <w:p w14:paraId="4E2B4454" w14:textId="77777777" w:rsidR="004D0DD0" w:rsidRDefault="00B97D26">
      <w:pPr>
        <w:pStyle w:val="Cabealho"/>
        <w:rPr>
          <w:rFonts w:ascii="Arial Narrow" w:hAnsi="Arial Narrow" w:cs="Gadugi"/>
          <w:i/>
          <w:iCs/>
          <w:sz w:val="18"/>
          <w:szCs w:val="18"/>
        </w:rPr>
      </w:pPr>
      <w:r>
        <w:rPr>
          <w:rFonts w:ascii="Arial Narrow" w:hAnsi="Arial Narrow" w:cs="Gadugi"/>
          <w:i/>
          <w:iCs/>
          <w:sz w:val="18"/>
          <w:szCs w:val="18"/>
        </w:rPr>
        <w:t>A contratada deverá, sempre que solicitado pela Administração, comprovar a origem das peças fornecidas mediante apresentação de nota fiscal, catálogo do fabricante, certificado de autenticidade ou outro documento idôneo que demonstre sua condição de peça original ou genuína.</w:t>
      </w:r>
    </w:p>
    <w:p w14:paraId="6CE9312A" w14:textId="77777777" w:rsidR="004D0DD0" w:rsidRDefault="00B97D26">
      <w:pPr>
        <w:pStyle w:val="Cabealho"/>
        <w:rPr>
          <w:rFonts w:ascii="Arial Narrow" w:hAnsi="Arial Narrow" w:cs="Gadugi"/>
          <w:i/>
          <w:iCs/>
          <w:sz w:val="18"/>
          <w:szCs w:val="18"/>
        </w:rPr>
      </w:pPr>
      <w:r>
        <w:rPr>
          <w:rFonts w:ascii="Arial Narrow" w:hAnsi="Arial Narrow" w:cs="Gadugi"/>
          <w:i/>
          <w:iCs/>
          <w:sz w:val="18"/>
          <w:szCs w:val="18"/>
        </w:rPr>
        <w:t>O descumprimento desta exigência sujeitará a contratada às penalidades previstas no edital, na Ata de Registro de Preços e na legislação aplicável.</w:t>
      </w:r>
    </w:p>
    <w:p w14:paraId="4910129E" w14:textId="77777777" w:rsidR="004D0DD0" w:rsidRDefault="004D0DD0">
      <w:pPr>
        <w:pStyle w:val="Cabealho"/>
        <w:tabs>
          <w:tab w:val="clear" w:pos="4252"/>
          <w:tab w:val="clear" w:pos="8504"/>
          <w:tab w:val="center" w:pos="2761"/>
        </w:tabs>
        <w:rPr>
          <w:rFonts w:ascii="Arial Narrow" w:hAnsi="Arial Narrow" w:cs="Gadugi"/>
          <w:b/>
          <w:bCs/>
          <w:i/>
          <w:iCs/>
          <w:sz w:val="18"/>
          <w:szCs w:val="18"/>
        </w:rPr>
      </w:pPr>
    </w:p>
    <w:p w14:paraId="08A702B4" w14:textId="77777777" w:rsidR="004D0DD0" w:rsidRDefault="00B97D26">
      <w:pPr>
        <w:pStyle w:val="Cabealho"/>
        <w:tabs>
          <w:tab w:val="center" w:pos="2761"/>
        </w:tabs>
        <w:rPr>
          <w:rFonts w:ascii="Arial Narrow" w:hAnsi="Arial Narrow" w:cs="Gadugi"/>
          <w:b/>
          <w:bCs/>
          <w:sz w:val="18"/>
          <w:szCs w:val="18"/>
        </w:rPr>
      </w:pPr>
      <w:r>
        <w:rPr>
          <w:rFonts w:ascii="Arial Narrow" w:hAnsi="Arial Narrow" w:cs="Gadugi"/>
          <w:b/>
          <w:bCs/>
          <w:sz w:val="18"/>
          <w:szCs w:val="18"/>
        </w:rPr>
        <w:t>DA REMOÇÃO E TRANSPORTE DOS VEÍCULOS E EQUIPAMENTOS</w:t>
      </w:r>
    </w:p>
    <w:p w14:paraId="0A1F7BED" w14:textId="77777777" w:rsidR="004D0DD0" w:rsidRDefault="00B97D26">
      <w:pPr>
        <w:pStyle w:val="Cabealho"/>
        <w:tabs>
          <w:tab w:val="center" w:pos="2761"/>
        </w:tabs>
        <w:rPr>
          <w:rFonts w:ascii="Arial Narrow" w:hAnsi="Arial Narrow" w:cs="Gadugi"/>
          <w:sz w:val="18"/>
          <w:szCs w:val="18"/>
        </w:rPr>
      </w:pPr>
      <w:r>
        <w:rPr>
          <w:rFonts w:ascii="Arial Narrow" w:hAnsi="Arial Narrow" w:cs="Gadugi"/>
          <w:sz w:val="18"/>
          <w:szCs w:val="18"/>
        </w:rPr>
        <w:t>A contratada será integralmente responsável pela remoção, transporte, reboque, guinchamento ou qualquer outro meio necessário para o deslocamento dos veículos, máquinas e equipamentos objeto da contratação até suas instalações ou ao local necessário para execução dos serviços.</w:t>
      </w:r>
    </w:p>
    <w:p w14:paraId="74E1DFFA" w14:textId="77777777" w:rsidR="004D0DD0" w:rsidRDefault="00B97D26">
      <w:pPr>
        <w:pStyle w:val="Cabealho"/>
        <w:tabs>
          <w:tab w:val="center" w:pos="2761"/>
        </w:tabs>
        <w:rPr>
          <w:rFonts w:ascii="Arial Narrow" w:hAnsi="Arial Narrow" w:cs="Gadugi"/>
          <w:sz w:val="18"/>
          <w:szCs w:val="18"/>
        </w:rPr>
      </w:pPr>
      <w:r>
        <w:rPr>
          <w:rFonts w:ascii="Arial Narrow" w:hAnsi="Arial Narrow" w:cs="Gadugi"/>
          <w:sz w:val="18"/>
          <w:szCs w:val="18"/>
        </w:rPr>
        <w:t xml:space="preserve">A responsabilidade da contratada abrangerá todas as ocorrências verificadas durante a vigência contratual, independentemente do local em que ocorrer a pane, defeito, avaria ou necessidade de manutenção, inclusive quando o veículo ou equipamento </w:t>
      </w:r>
      <w:proofErr w:type="spellStart"/>
      <w:r>
        <w:rPr>
          <w:rFonts w:ascii="Arial Narrow" w:hAnsi="Arial Narrow" w:cs="Gadugi"/>
          <w:sz w:val="18"/>
          <w:szCs w:val="18"/>
        </w:rPr>
        <w:t>estiver</w:t>
      </w:r>
      <w:proofErr w:type="spellEnd"/>
      <w:r>
        <w:rPr>
          <w:rFonts w:ascii="Arial Narrow" w:hAnsi="Arial Narrow" w:cs="Gadugi"/>
          <w:sz w:val="18"/>
          <w:szCs w:val="18"/>
        </w:rPr>
        <w:t xml:space="preserve"> em trânsito ou executando serviços fora da sede do Município.</w:t>
      </w:r>
    </w:p>
    <w:p w14:paraId="185A7275" w14:textId="77777777" w:rsidR="004D0DD0" w:rsidRDefault="00B97D26">
      <w:pPr>
        <w:pStyle w:val="Cabealho"/>
        <w:tabs>
          <w:tab w:val="center" w:pos="2761"/>
        </w:tabs>
        <w:rPr>
          <w:rFonts w:ascii="Arial Narrow" w:hAnsi="Arial Narrow" w:cs="Gadugi"/>
          <w:sz w:val="18"/>
          <w:szCs w:val="18"/>
        </w:rPr>
      </w:pPr>
      <w:r>
        <w:rPr>
          <w:rFonts w:ascii="Arial Narrow" w:hAnsi="Arial Narrow" w:cs="Gadugi"/>
          <w:sz w:val="18"/>
          <w:szCs w:val="18"/>
        </w:rPr>
        <w:t>Todos os custos decorrentes da remoção, transporte, guincho, deslocamento de pessoal, combustível, pedágios, seguros e demais despesas necessárias ao atendimento correrão exclusivamente por conta da contratada, estando tais encargos considerados na composição dos preços ofertados, não cabendo qualquer cobrança adicional à Administração.</w:t>
      </w:r>
    </w:p>
    <w:p w14:paraId="60E5B710" w14:textId="77777777" w:rsidR="004D0DD0" w:rsidRDefault="00B97D26">
      <w:pPr>
        <w:pStyle w:val="Cabealho"/>
        <w:tabs>
          <w:tab w:val="center" w:pos="2761"/>
        </w:tabs>
        <w:rPr>
          <w:rFonts w:ascii="Arial Narrow" w:hAnsi="Arial Narrow" w:cs="Gadugi"/>
          <w:sz w:val="18"/>
          <w:szCs w:val="18"/>
        </w:rPr>
      </w:pPr>
      <w:r>
        <w:rPr>
          <w:rFonts w:ascii="Arial Narrow" w:hAnsi="Arial Narrow" w:cs="Gadugi"/>
          <w:sz w:val="18"/>
          <w:szCs w:val="18"/>
        </w:rPr>
        <w:t>A Administração não disponibilizará veículos, equipamentos, servidores ou recursos para auxiliar na remoção dos bens até a oficina da contratada, constituindo obrigação exclusiva desta garantir o recolhimento e posterior devolução dos veículos, máquinas e equipamentos em perfeitas condições de uso.</w:t>
      </w:r>
    </w:p>
    <w:p w14:paraId="67ACC25E" w14:textId="77777777" w:rsidR="004D0DD0" w:rsidRDefault="00B97D26">
      <w:pPr>
        <w:pStyle w:val="Cabealho"/>
        <w:tabs>
          <w:tab w:val="center" w:pos="2761"/>
        </w:tabs>
        <w:rPr>
          <w:rFonts w:ascii="Arial Narrow" w:hAnsi="Arial Narrow" w:cs="Gadugi"/>
          <w:sz w:val="18"/>
          <w:szCs w:val="18"/>
        </w:rPr>
      </w:pPr>
      <w:r>
        <w:rPr>
          <w:rFonts w:ascii="Arial Narrow" w:hAnsi="Arial Narrow" w:cs="Gadugi"/>
          <w:sz w:val="18"/>
          <w:szCs w:val="18"/>
        </w:rPr>
        <w:t>A contratada deverá iniciar o atendimento e providenciar a remoção do veículo, máquina ou equipamento no prazo máximo de 12 (doze) horas, contadas da solicitação formal realizada pelo Município, independentemente do local da ocorrência, sob pena de aplicação das sanções previstas no Edital e no Contrato.</w:t>
      </w:r>
    </w:p>
    <w:p w14:paraId="69A97D04" w14:textId="77777777" w:rsidR="004D0DD0" w:rsidRDefault="00B97D26">
      <w:pPr>
        <w:pStyle w:val="Cabealho"/>
        <w:tabs>
          <w:tab w:val="center" w:pos="2761"/>
        </w:tabs>
        <w:rPr>
          <w:rFonts w:ascii="Arial Narrow" w:hAnsi="Arial Narrow" w:cs="Gadugi"/>
          <w:sz w:val="18"/>
          <w:szCs w:val="18"/>
        </w:rPr>
      </w:pPr>
      <w:r>
        <w:rPr>
          <w:rFonts w:ascii="Arial Narrow" w:hAnsi="Arial Narrow" w:cs="Gadugi"/>
          <w:sz w:val="18"/>
          <w:szCs w:val="18"/>
        </w:rPr>
        <w:t>O descumprimento injustificado do prazo de atendimento caracterizará inadimplemento contratual, sujeitando a contratada às penalidades previstas na Lei Federal nº 14.133/2021 e demais disposições contratuais.</w:t>
      </w:r>
    </w:p>
    <w:p w14:paraId="262DFFBC" w14:textId="77777777" w:rsidR="004D0DD0" w:rsidRDefault="004D0DD0">
      <w:pPr>
        <w:pStyle w:val="Cabealho"/>
        <w:tabs>
          <w:tab w:val="clear" w:pos="4252"/>
          <w:tab w:val="clear" w:pos="8504"/>
          <w:tab w:val="center" w:pos="2761"/>
        </w:tabs>
        <w:rPr>
          <w:rFonts w:ascii="Arial Narrow" w:hAnsi="Arial Narrow" w:cs="Gadugi"/>
          <w:i/>
          <w:iCs/>
          <w:sz w:val="18"/>
          <w:szCs w:val="18"/>
        </w:rPr>
      </w:pPr>
    </w:p>
    <w:p w14:paraId="4DB89DBF" w14:textId="77777777" w:rsidR="004D0DD0" w:rsidRDefault="00B97D26">
      <w:pPr>
        <w:pStyle w:val="Cabealho"/>
        <w:rPr>
          <w:rFonts w:ascii="Arial Narrow" w:hAnsi="Arial Narrow" w:cs="Gadugi"/>
          <w:b/>
          <w:bCs/>
          <w:i/>
          <w:iCs/>
          <w:sz w:val="18"/>
          <w:szCs w:val="18"/>
        </w:rPr>
      </w:pPr>
      <w:r>
        <w:rPr>
          <w:rFonts w:ascii="Arial Narrow" w:hAnsi="Arial Narrow" w:cs="Gadugi"/>
          <w:b/>
          <w:bCs/>
          <w:i/>
          <w:iCs/>
          <w:sz w:val="18"/>
          <w:szCs w:val="18"/>
        </w:rPr>
        <w:t>RELAÇÃO COMPLETA DA FROTA</w:t>
      </w:r>
    </w:p>
    <w:tbl>
      <w:tblPr>
        <w:tblStyle w:val="Tabelacomgrade"/>
        <w:tblW w:w="9214" w:type="dxa"/>
        <w:tblInd w:w="-5" w:type="dxa"/>
        <w:tblLayout w:type="fixed"/>
        <w:tblLook w:val="04A0" w:firstRow="1" w:lastRow="0" w:firstColumn="1" w:lastColumn="0" w:noHBand="0" w:noVBand="1"/>
      </w:tblPr>
      <w:tblGrid>
        <w:gridCol w:w="1136"/>
        <w:gridCol w:w="1134"/>
        <w:gridCol w:w="1560"/>
        <w:gridCol w:w="1557"/>
        <w:gridCol w:w="1131"/>
        <w:gridCol w:w="1418"/>
        <w:gridCol w:w="1278"/>
      </w:tblGrid>
      <w:tr w:rsidR="004D0DD0" w14:paraId="0D720E1A" w14:textId="77777777">
        <w:trPr>
          <w:trHeight w:val="153"/>
        </w:trPr>
        <w:tc>
          <w:tcPr>
            <w:tcW w:w="1136" w:type="dxa"/>
          </w:tcPr>
          <w:p w14:paraId="3E88890B" w14:textId="77777777" w:rsidR="004D0DD0" w:rsidRDefault="00B97D26">
            <w:pPr>
              <w:shd w:val="clear" w:color="C6D9F1" w:themeColor="text2" w:themeTint="33" w:fill="C6D9F1" w:themeFill="text2" w:themeFillTint="33"/>
              <w:jc w:val="center"/>
              <w:rPr>
                <w:rFonts w:ascii="Arial Narrow" w:hAnsi="Arial Narrow" w:cs="Cambria"/>
                <w:b/>
                <w:bCs/>
                <w:sz w:val="12"/>
                <w:szCs w:val="12"/>
              </w:rPr>
            </w:pPr>
            <w:r>
              <w:rPr>
                <w:rFonts w:ascii="Arial Narrow" w:hAnsi="Arial Narrow" w:cs="Cambria"/>
                <w:b/>
                <w:bCs/>
                <w:sz w:val="12"/>
                <w:szCs w:val="12"/>
              </w:rPr>
              <w:t>MARCA</w:t>
            </w:r>
          </w:p>
        </w:tc>
        <w:tc>
          <w:tcPr>
            <w:tcW w:w="1134" w:type="dxa"/>
          </w:tcPr>
          <w:p w14:paraId="16FE50FA" w14:textId="77777777" w:rsidR="004D0DD0" w:rsidRDefault="00B97D26">
            <w:pPr>
              <w:shd w:val="clear" w:color="C6D9F1" w:themeColor="text2" w:themeTint="33" w:fill="C6D9F1" w:themeFill="text2" w:themeFillTint="33"/>
              <w:jc w:val="center"/>
              <w:rPr>
                <w:rFonts w:ascii="Arial Narrow" w:hAnsi="Arial Narrow" w:cs="Cambria"/>
                <w:b/>
                <w:bCs/>
                <w:sz w:val="12"/>
                <w:szCs w:val="12"/>
              </w:rPr>
            </w:pPr>
            <w:r>
              <w:rPr>
                <w:rFonts w:ascii="Arial Narrow" w:hAnsi="Arial Narrow" w:cs="Cambria"/>
                <w:b/>
                <w:bCs/>
                <w:sz w:val="12"/>
                <w:szCs w:val="12"/>
              </w:rPr>
              <w:t>MODELO</w:t>
            </w:r>
          </w:p>
        </w:tc>
        <w:tc>
          <w:tcPr>
            <w:tcW w:w="1560" w:type="dxa"/>
          </w:tcPr>
          <w:p w14:paraId="35754277" w14:textId="77777777" w:rsidR="004D0DD0" w:rsidRDefault="00B97D26">
            <w:pPr>
              <w:shd w:val="clear" w:color="C6D9F1" w:themeColor="text2" w:themeTint="33" w:fill="C6D9F1" w:themeFill="text2" w:themeFillTint="33"/>
              <w:jc w:val="center"/>
              <w:rPr>
                <w:rFonts w:ascii="Arial Narrow" w:hAnsi="Arial Narrow" w:cs="Cambria"/>
                <w:b/>
                <w:bCs/>
                <w:sz w:val="12"/>
                <w:szCs w:val="12"/>
              </w:rPr>
            </w:pPr>
            <w:r>
              <w:rPr>
                <w:rFonts w:ascii="Arial Narrow" w:hAnsi="Arial Narrow" w:cs="Cambria"/>
                <w:b/>
                <w:bCs/>
                <w:sz w:val="12"/>
                <w:szCs w:val="12"/>
              </w:rPr>
              <w:t>CHASSI</w:t>
            </w:r>
          </w:p>
        </w:tc>
        <w:tc>
          <w:tcPr>
            <w:tcW w:w="1557" w:type="dxa"/>
          </w:tcPr>
          <w:p w14:paraId="6E83992F" w14:textId="77777777" w:rsidR="004D0DD0" w:rsidRDefault="00B97D26">
            <w:pPr>
              <w:shd w:val="clear" w:color="C6D9F1" w:themeColor="text2" w:themeTint="33" w:fill="C6D9F1" w:themeFill="text2" w:themeFillTint="33"/>
              <w:jc w:val="center"/>
              <w:rPr>
                <w:rFonts w:ascii="Arial Narrow" w:hAnsi="Arial Narrow" w:cs="Cambria"/>
                <w:b/>
                <w:bCs/>
                <w:sz w:val="12"/>
                <w:szCs w:val="12"/>
              </w:rPr>
            </w:pPr>
            <w:r>
              <w:rPr>
                <w:rFonts w:ascii="Arial Narrow" w:hAnsi="Arial Narrow" w:cs="Cambria"/>
                <w:b/>
                <w:bCs/>
                <w:sz w:val="12"/>
                <w:szCs w:val="12"/>
              </w:rPr>
              <w:t>RENAVAM</w:t>
            </w:r>
          </w:p>
        </w:tc>
        <w:tc>
          <w:tcPr>
            <w:tcW w:w="1131" w:type="dxa"/>
          </w:tcPr>
          <w:p w14:paraId="499884A1" w14:textId="77777777" w:rsidR="004D0DD0" w:rsidRDefault="00B97D26">
            <w:pPr>
              <w:shd w:val="clear" w:color="C6D9F1" w:themeColor="text2" w:themeTint="33" w:fill="C6D9F1" w:themeFill="text2" w:themeFillTint="33"/>
              <w:jc w:val="center"/>
              <w:rPr>
                <w:rFonts w:ascii="Arial Narrow" w:hAnsi="Arial Narrow" w:cs="Cambria"/>
                <w:b/>
                <w:bCs/>
                <w:sz w:val="12"/>
                <w:szCs w:val="12"/>
              </w:rPr>
            </w:pPr>
            <w:r>
              <w:rPr>
                <w:rFonts w:ascii="Arial Narrow" w:hAnsi="Arial Narrow" w:cs="Cambria"/>
                <w:b/>
                <w:bCs/>
                <w:sz w:val="12"/>
                <w:szCs w:val="12"/>
              </w:rPr>
              <w:t>PLACAS</w:t>
            </w:r>
          </w:p>
        </w:tc>
        <w:tc>
          <w:tcPr>
            <w:tcW w:w="1418" w:type="dxa"/>
          </w:tcPr>
          <w:p w14:paraId="7B24E555" w14:textId="77777777" w:rsidR="004D0DD0" w:rsidRDefault="00B97D26">
            <w:pPr>
              <w:shd w:val="clear" w:color="C6D9F1" w:themeColor="text2" w:themeTint="33" w:fill="C6D9F1" w:themeFill="text2" w:themeFillTint="33"/>
              <w:jc w:val="center"/>
              <w:rPr>
                <w:rFonts w:ascii="Arial Narrow" w:hAnsi="Arial Narrow" w:cs="Cambria"/>
                <w:b/>
                <w:bCs/>
                <w:sz w:val="12"/>
                <w:szCs w:val="12"/>
              </w:rPr>
            </w:pPr>
            <w:r>
              <w:rPr>
                <w:rFonts w:ascii="Arial Narrow" w:hAnsi="Arial Narrow" w:cs="Cambria"/>
                <w:b/>
                <w:bCs/>
                <w:sz w:val="12"/>
                <w:szCs w:val="12"/>
              </w:rPr>
              <w:t>ANO/MODELO</w:t>
            </w:r>
          </w:p>
        </w:tc>
        <w:tc>
          <w:tcPr>
            <w:tcW w:w="1278" w:type="dxa"/>
          </w:tcPr>
          <w:p w14:paraId="517EEDB5" w14:textId="77777777" w:rsidR="004D0DD0" w:rsidRDefault="00B97D26">
            <w:pPr>
              <w:shd w:val="clear" w:color="C6D9F1" w:themeColor="text2" w:themeTint="33" w:fill="C6D9F1" w:themeFill="text2" w:themeFillTint="33"/>
              <w:jc w:val="center"/>
              <w:rPr>
                <w:rFonts w:ascii="Arial Narrow" w:hAnsi="Arial Narrow" w:cs="Cambria"/>
                <w:b/>
                <w:bCs/>
                <w:sz w:val="12"/>
                <w:szCs w:val="12"/>
              </w:rPr>
            </w:pPr>
            <w:r>
              <w:rPr>
                <w:rFonts w:ascii="Arial Narrow" w:hAnsi="Arial Narrow" w:cs="Cambria"/>
                <w:b/>
                <w:bCs/>
                <w:sz w:val="12"/>
                <w:szCs w:val="12"/>
              </w:rPr>
              <w:t>CATEGORIA</w:t>
            </w:r>
          </w:p>
        </w:tc>
      </w:tr>
      <w:tr w:rsidR="004D0DD0" w14:paraId="13F11D0F" w14:textId="77777777">
        <w:trPr>
          <w:trHeight w:val="188"/>
        </w:trPr>
        <w:tc>
          <w:tcPr>
            <w:tcW w:w="1136" w:type="dxa"/>
          </w:tcPr>
          <w:p w14:paraId="6B93AAA6" w14:textId="77777777" w:rsidR="004D0DD0" w:rsidRDefault="00B97D26">
            <w:pPr>
              <w:jc w:val="center"/>
              <w:rPr>
                <w:rFonts w:ascii="Arial Narrow" w:hAnsi="Arial Narrow" w:cs="Cambria"/>
                <w:sz w:val="12"/>
                <w:szCs w:val="12"/>
              </w:rPr>
            </w:pPr>
            <w:r>
              <w:rPr>
                <w:rFonts w:ascii="Arial Narrow" w:hAnsi="Arial Narrow" w:cs="Cambria"/>
                <w:sz w:val="12"/>
                <w:szCs w:val="12"/>
              </w:rPr>
              <w:t>FIAT</w:t>
            </w:r>
          </w:p>
        </w:tc>
        <w:tc>
          <w:tcPr>
            <w:tcW w:w="1134" w:type="dxa"/>
          </w:tcPr>
          <w:p w14:paraId="1B068CC8" w14:textId="77777777" w:rsidR="004D0DD0" w:rsidRDefault="00B97D26">
            <w:pPr>
              <w:jc w:val="center"/>
              <w:rPr>
                <w:rFonts w:ascii="Arial Narrow" w:hAnsi="Arial Narrow" w:cs="Cambria"/>
                <w:sz w:val="12"/>
                <w:szCs w:val="12"/>
              </w:rPr>
            </w:pPr>
            <w:r>
              <w:rPr>
                <w:rFonts w:ascii="Arial Narrow" w:hAnsi="Arial Narrow" w:cs="Cambria"/>
                <w:sz w:val="12"/>
                <w:szCs w:val="12"/>
              </w:rPr>
              <w:t>ARGO DRIVE 1.0</w:t>
            </w:r>
          </w:p>
        </w:tc>
        <w:tc>
          <w:tcPr>
            <w:tcW w:w="1560" w:type="dxa"/>
          </w:tcPr>
          <w:p w14:paraId="65538C7A" w14:textId="77777777" w:rsidR="004D0DD0" w:rsidRDefault="00B97D26">
            <w:pPr>
              <w:jc w:val="center"/>
              <w:rPr>
                <w:rFonts w:ascii="Arial Narrow" w:hAnsi="Arial Narrow" w:cs="Cambria"/>
                <w:sz w:val="12"/>
                <w:szCs w:val="12"/>
              </w:rPr>
            </w:pPr>
            <w:r>
              <w:rPr>
                <w:rFonts w:ascii="Arial Narrow" w:hAnsi="Arial Narrow" w:cs="Cambria"/>
                <w:sz w:val="12"/>
                <w:szCs w:val="12"/>
              </w:rPr>
              <w:t>9BD358A4NNYL72877</w:t>
            </w:r>
          </w:p>
        </w:tc>
        <w:tc>
          <w:tcPr>
            <w:tcW w:w="1557" w:type="dxa"/>
          </w:tcPr>
          <w:p w14:paraId="51410A86" w14:textId="77777777" w:rsidR="004D0DD0" w:rsidRDefault="00B97D26">
            <w:pPr>
              <w:jc w:val="center"/>
              <w:rPr>
                <w:rFonts w:ascii="Arial Narrow" w:hAnsi="Arial Narrow" w:cs="Cambria"/>
                <w:sz w:val="12"/>
                <w:szCs w:val="12"/>
              </w:rPr>
            </w:pPr>
            <w:r>
              <w:rPr>
                <w:rFonts w:ascii="Arial Narrow" w:hAnsi="Arial Narrow" w:cs="Cambria"/>
                <w:sz w:val="12"/>
                <w:szCs w:val="12"/>
              </w:rPr>
              <w:t>01288498850</w:t>
            </w:r>
          </w:p>
        </w:tc>
        <w:tc>
          <w:tcPr>
            <w:tcW w:w="1131" w:type="dxa"/>
          </w:tcPr>
          <w:p w14:paraId="473D873A" w14:textId="77777777" w:rsidR="004D0DD0" w:rsidRDefault="00B97D26">
            <w:pPr>
              <w:jc w:val="center"/>
              <w:rPr>
                <w:rFonts w:ascii="Arial Narrow" w:hAnsi="Arial Narrow" w:cs="Cambria"/>
                <w:sz w:val="12"/>
                <w:szCs w:val="12"/>
              </w:rPr>
            </w:pPr>
            <w:r>
              <w:rPr>
                <w:rFonts w:ascii="Arial Narrow" w:hAnsi="Arial Narrow" w:cs="Cambria"/>
                <w:sz w:val="12"/>
                <w:szCs w:val="12"/>
              </w:rPr>
              <w:t>JBD 6C70</w:t>
            </w:r>
          </w:p>
        </w:tc>
        <w:tc>
          <w:tcPr>
            <w:tcW w:w="1418" w:type="dxa"/>
          </w:tcPr>
          <w:p w14:paraId="1E79A007" w14:textId="77777777" w:rsidR="004D0DD0" w:rsidRDefault="00B97D26">
            <w:pPr>
              <w:jc w:val="center"/>
              <w:rPr>
                <w:rFonts w:ascii="Arial Narrow" w:hAnsi="Arial Narrow" w:cs="Cambria"/>
                <w:sz w:val="12"/>
                <w:szCs w:val="12"/>
              </w:rPr>
            </w:pPr>
            <w:r>
              <w:rPr>
                <w:rFonts w:ascii="Arial Narrow" w:hAnsi="Arial Narrow" w:cs="Cambria"/>
                <w:sz w:val="12"/>
                <w:szCs w:val="12"/>
              </w:rPr>
              <w:t>2021/2022</w:t>
            </w:r>
          </w:p>
        </w:tc>
        <w:tc>
          <w:tcPr>
            <w:tcW w:w="1278" w:type="dxa"/>
          </w:tcPr>
          <w:p w14:paraId="3AFCEBDC"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09DAB99B" w14:textId="77777777">
        <w:trPr>
          <w:trHeight w:val="188"/>
        </w:trPr>
        <w:tc>
          <w:tcPr>
            <w:tcW w:w="1136" w:type="dxa"/>
          </w:tcPr>
          <w:p w14:paraId="23F47C87" w14:textId="77777777" w:rsidR="004D0DD0" w:rsidRDefault="00B97D26">
            <w:pPr>
              <w:jc w:val="center"/>
              <w:rPr>
                <w:rFonts w:ascii="Arial Narrow" w:hAnsi="Arial Narrow" w:cs="Cambria"/>
                <w:sz w:val="12"/>
                <w:szCs w:val="12"/>
              </w:rPr>
            </w:pPr>
            <w:r>
              <w:rPr>
                <w:rFonts w:ascii="Arial Narrow" w:hAnsi="Arial Narrow" w:cs="Cambria"/>
                <w:sz w:val="12"/>
                <w:szCs w:val="12"/>
              </w:rPr>
              <w:t>CHEVROLET</w:t>
            </w:r>
          </w:p>
        </w:tc>
        <w:tc>
          <w:tcPr>
            <w:tcW w:w="1134" w:type="dxa"/>
          </w:tcPr>
          <w:p w14:paraId="755A03BB" w14:textId="77777777" w:rsidR="004D0DD0" w:rsidRDefault="00B97D26">
            <w:pPr>
              <w:jc w:val="center"/>
              <w:rPr>
                <w:rFonts w:ascii="Arial Narrow" w:hAnsi="Arial Narrow" w:cs="Cambria"/>
                <w:sz w:val="12"/>
                <w:szCs w:val="12"/>
              </w:rPr>
            </w:pPr>
            <w:r>
              <w:rPr>
                <w:rFonts w:ascii="Arial Narrow" w:hAnsi="Arial Narrow" w:cs="Cambria"/>
                <w:sz w:val="12"/>
                <w:szCs w:val="12"/>
              </w:rPr>
              <w:t>SPIN 1.8L MT LT</w:t>
            </w:r>
          </w:p>
        </w:tc>
        <w:tc>
          <w:tcPr>
            <w:tcW w:w="1560" w:type="dxa"/>
          </w:tcPr>
          <w:p w14:paraId="194E2215" w14:textId="77777777" w:rsidR="004D0DD0" w:rsidRDefault="00B97D26">
            <w:pPr>
              <w:jc w:val="center"/>
              <w:rPr>
                <w:rFonts w:ascii="Arial Narrow" w:hAnsi="Arial Narrow" w:cs="Cambria"/>
                <w:sz w:val="12"/>
                <w:szCs w:val="12"/>
              </w:rPr>
            </w:pPr>
            <w:r>
              <w:rPr>
                <w:rFonts w:ascii="Arial Narrow" w:hAnsi="Arial Narrow" w:cs="Cambria"/>
                <w:sz w:val="12"/>
                <w:szCs w:val="12"/>
              </w:rPr>
              <w:t>9BGJB75Z0EB296112</w:t>
            </w:r>
          </w:p>
        </w:tc>
        <w:tc>
          <w:tcPr>
            <w:tcW w:w="1557" w:type="dxa"/>
          </w:tcPr>
          <w:p w14:paraId="657E50ED" w14:textId="77777777" w:rsidR="004D0DD0" w:rsidRDefault="00B97D26">
            <w:pPr>
              <w:jc w:val="center"/>
              <w:rPr>
                <w:rFonts w:ascii="Arial Narrow" w:hAnsi="Arial Narrow" w:cs="Cambria"/>
                <w:sz w:val="12"/>
                <w:szCs w:val="12"/>
              </w:rPr>
            </w:pPr>
            <w:r>
              <w:rPr>
                <w:rFonts w:ascii="Arial Narrow" w:hAnsi="Arial Narrow" w:cs="Cambria"/>
                <w:sz w:val="12"/>
                <w:szCs w:val="12"/>
              </w:rPr>
              <w:t>01013544746</w:t>
            </w:r>
          </w:p>
        </w:tc>
        <w:tc>
          <w:tcPr>
            <w:tcW w:w="1131" w:type="dxa"/>
          </w:tcPr>
          <w:p w14:paraId="39F37102" w14:textId="77777777" w:rsidR="004D0DD0" w:rsidRDefault="00B97D26">
            <w:pPr>
              <w:jc w:val="center"/>
              <w:rPr>
                <w:rFonts w:ascii="Arial Narrow" w:hAnsi="Arial Narrow" w:cs="Cambria"/>
                <w:sz w:val="12"/>
                <w:szCs w:val="12"/>
              </w:rPr>
            </w:pPr>
            <w:r>
              <w:rPr>
                <w:rFonts w:ascii="Arial Narrow" w:hAnsi="Arial Narrow" w:cs="Cambria"/>
                <w:sz w:val="12"/>
                <w:szCs w:val="12"/>
              </w:rPr>
              <w:t>IVR 6046</w:t>
            </w:r>
          </w:p>
        </w:tc>
        <w:tc>
          <w:tcPr>
            <w:tcW w:w="1418" w:type="dxa"/>
          </w:tcPr>
          <w:p w14:paraId="4B433C8E" w14:textId="77777777" w:rsidR="004D0DD0" w:rsidRDefault="00B97D26">
            <w:pPr>
              <w:jc w:val="center"/>
              <w:rPr>
                <w:rFonts w:ascii="Arial Narrow" w:hAnsi="Arial Narrow" w:cs="Cambria"/>
                <w:sz w:val="12"/>
                <w:szCs w:val="12"/>
              </w:rPr>
            </w:pPr>
            <w:r>
              <w:rPr>
                <w:rFonts w:ascii="Arial Narrow" w:hAnsi="Arial Narrow" w:cs="Cambria"/>
                <w:sz w:val="12"/>
                <w:szCs w:val="12"/>
              </w:rPr>
              <w:t>2014/2014</w:t>
            </w:r>
          </w:p>
        </w:tc>
        <w:tc>
          <w:tcPr>
            <w:tcW w:w="1278" w:type="dxa"/>
          </w:tcPr>
          <w:p w14:paraId="6D7703D3"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755F79F7" w14:textId="77777777">
        <w:trPr>
          <w:trHeight w:val="188"/>
        </w:trPr>
        <w:tc>
          <w:tcPr>
            <w:tcW w:w="1136" w:type="dxa"/>
          </w:tcPr>
          <w:p w14:paraId="270F1DD7" w14:textId="77777777" w:rsidR="004D0DD0" w:rsidRDefault="00B97D26">
            <w:pPr>
              <w:jc w:val="center"/>
              <w:rPr>
                <w:rFonts w:ascii="Arial Narrow" w:hAnsi="Arial Narrow" w:cs="Cambria"/>
                <w:sz w:val="12"/>
                <w:szCs w:val="12"/>
              </w:rPr>
            </w:pPr>
            <w:r>
              <w:rPr>
                <w:rFonts w:ascii="Arial Narrow" w:hAnsi="Arial Narrow" w:cs="Cambria"/>
                <w:sz w:val="12"/>
                <w:szCs w:val="12"/>
              </w:rPr>
              <w:t>CHERRY</w:t>
            </w:r>
          </w:p>
        </w:tc>
        <w:tc>
          <w:tcPr>
            <w:tcW w:w="1134" w:type="dxa"/>
          </w:tcPr>
          <w:p w14:paraId="09F8933B" w14:textId="77777777" w:rsidR="004D0DD0" w:rsidRDefault="00B97D26">
            <w:pPr>
              <w:jc w:val="center"/>
              <w:rPr>
                <w:rFonts w:ascii="Arial Narrow" w:hAnsi="Arial Narrow" w:cs="Cambria"/>
                <w:sz w:val="12"/>
                <w:szCs w:val="12"/>
              </w:rPr>
            </w:pPr>
            <w:r>
              <w:rPr>
                <w:rFonts w:ascii="Arial Narrow" w:hAnsi="Arial Narrow" w:cs="Cambria"/>
                <w:sz w:val="12"/>
                <w:szCs w:val="12"/>
              </w:rPr>
              <w:t>CELLER 1.5 HB ACT</w:t>
            </w:r>
          </w:p>
        </w:tc>
        <w:tc>
          <w:tcPr>
            <w:tcW w:w="1560" w:type="dxa"/>
          </w:tcPr>
          <w:p w14:paraId="2034F4E9" w14:textId="77777777" w:rsidR="004D0DD0" w:rsidRDefault="00B97D26">
            <w:pPr>
              <w:jc w:val="center"/>
              <w:rPr>
                <w:rFonts w:ascii="Arial Narrow" w:hAnsi="Arial Narrow" w:cs="Cambria"/>
                <w:sz w:val="12"/>
                <w:szCs w:val="12"/>
              </w:rPr>
            </w:pPr>
            <w:r>
              <w:rPr>
                <w:rFonts w:ascii="Arial Narrow" w:hAnsi="Arial Narrow" w:cs="Cambria"/>
                <w:sz w:val="12"/>
                <w:szCs w:val="12"/>
              </w:rPr>
              <w:t>98RDB11BXJA000093</w:t>
            </w:r>
          </w:p>
        </w:tc>
        <w:tc>
          <w:tcPr>
            <w:tcW w:w="1557" w:type="dxa"/>
          </w:tcPr>
          <w:p w14:paraId="2AA44425" w14:textId="77777777" w:rsidR="004D0DD0" w:rsidRDefault="00B97D26">
            <w:pPr>
              <w:jc w:val="center"/>
              <w:rPr>
                <w:rFonts w:ascii="Arial Narrow" w:hAnsi="Arial Narrow" w:cs="Cambria"/>
                <w:sz w:val="12"/>
                <w:szCs w:val="12"/>
              </w:rPr>
            </w:pPr>
            <w:r>
              <w:rPr>
                <w:rFonts w:ascii="Arial Narrow" w:hAnsi="Arial Narrow" w:cs="Cambria"/>
                <w:sz w:val="12"/>
                <w:szCs w:val="12"/>
              </w:rPr>
              <w:t>01129001862</w:t>
            </w:r>
          </w:p>
        </w:tc>
        <w:tc>
          <w:tcPr>
            <w:tcW w:w="1131" w:type="dxa"/>
          </w:tcPr>
          <w:p w14:paraId="7AD70D70" w14:textId="77777777" w:rsidR="004D0DD0" w:rsidRDefault="00B97D26">
            <w:pPr>
              <w:jc w:val="center"/>
              <w:rPr>
                <w:rFonts w:ascii="Arial Narrow" w:hAnsi="Arial Narrow" w:cs="Cambria"/>
                <w:sz w:val="12"/>
                <w:szCs w:val="12"/>
              </w:rPr>
            </w:pPr>
            <w:r>
              <w:rPr>
                <w:rFonts w:ascii="Arial Narrow" w:hAnsi="Arial Narrow" w:cs="Cambria"/>
                <w:sz w:val="12"/>
                <w:szCs w:val="12"/>
              </w:rPr>
              <w:t>IYB 2832</w:t>
            </w:r>
          </w:p>
        </w:tc>
        <w:tc>
          <w:tcPr>
            <w:tcW w:w="1418" w:type="dxa"/>
          </w:tcPr>
          <w:p w14:paraId="272B8543" w14:textId="77777777" w:rsidR="004D0DD0" w:rsidRDefault="00B97D26">
            <w:pPr>
              <w:jc w:val="center"/>
              <w:rPr>
                <w:rFonts w:ascii="Arial Narrow" w:hAnsi="Arial Narrow" w:cs="Cambria"/>
                <w:sz w:val="12"/>
                <w:szCs w:val="12"/>
              </w:rPr>
            </w:pPr>
            <w:r>
              <w:rPr>
                <w:rFonts w:ascii="Arial Narrow" w:hAnsi="Arial Narrow" w:cs="Cambria"/>
                <w:sz w:val="12"/>
                <w:szCs w:val="12"/>
              </w:rPr>
              <w:t>2017/2018</w:t>
            </w:r>
          </w:p>
        </w:tc>
        <w:tc>
          <w:tcPr>
            <w:tcW w:w="1278" w:type="dxa"/>
          </w:tcPr>
          <w:p w14:paraId="4BA433AE"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7CA8A5B0" w14:textId="77777777">
        <w:trPr>
          <w:trHeight w:val="188"/>
        </w:trPr>
        <w:tc>
          <w:tcPr>
            <w:tcW w:w="1136" w:type="dxa"/>
          </w:tcPr>
          <w:p w14:paraId="6AD6FE2D" w14:textId="77777777" w:rsidR="004D0DD0" w:rsidRDefault="00B97D26">
            <w:pPr>
              <w:jc w:val="center"/>
              <w:rPr>
                <w:rFonts w:ascii="Arial Narrow" w:hAnsi="Arial Narrow" w:cs="Cambria"/>
                <w:sz w:val="12"/>
                <w:szCs w:val="12"/>
              </w:rPr>
            </w:pPr>
            <w:r>
              <w:rPr>
                <w:rFonts w:ascii="Arial Narrow" w:hAnsi="Arial Narrow" w:cs="Cambria"/>
                <w:sz w:val="12"/>
                <w:szCs w:val="12"/>
              </w:rPr>
              <w:t>NISSAN</w:t>
            </w:r>
          </w:p>
        </w:tc>
        <w:tc>
          <w:tcPr>
            <w:tcW w:w="1134" w:type="dxa"/>
          </w:tcPr>
          <w:p w14:paraId="54E1F184" w14:textId="77777777" w:rsidR="004D0DD0" w:rsidRDefault="00B97D26">
            <w:pPr>
              <w:jc w:val="center"/>
              <w:rPr>
                <w:rFonts w:ascii="Arial Narrow" w:hAnsi="Arial Narrow" w:cs="Cambria"/>
                <w:sz w:val="12"/>
                <w:szCs w:val="12"/>
              </w:rPr>
            </w:pPr>
            <w:r>
              <w:rPr>
                <w:rFonts w:ascii="Arial Narrow" w:hAnsi="Arial Narrow" w:cs="Cambria"/>
                <w:sz w:val="12"/>
                <w:szCs w:val="12"/>
              </w:rPr>
              <w:t>GRAND LIVINA 18S</w:t>
            </w:r>
          </w:p>
        </w:tc>
        <w:tc>
          <w:tcPr>
            <w:tcW w:w="1560" w:type="dxa"/>
          </w:tcPr>
          <w:p w14:paraId="7AFB47D1" w14:textId="77777777" w:rsidR="004D0DD0" w:rsidRDefault="00B97D26">
            <w:pPr>
              <w:jc w:val="center"/>
              <w:rPr>
                <w:rFonts w:ascii="Arial Narrow" w:hAnsi="Arial Narrow" w:cs="Cambria"/>
                <w:sz w:val="12"/>
                <w:szCs w:val="12"/>
              </w:rPr>
            </w:pPr>
            <w:r>
              <w:rPr>
                <w:rFonts w:ascii="Arial Narrow" w:hAnsi="Arial Narrow" w:cs="Cambria"/>
                <w:sz w:val="12"/>
                <w:szCs w:val="12"/>
              </w:rPr>
              <w:t>94DJBYL10EJ344387</w:t>
            </w:r>
          </w:p>
        </w:tc>
        <w:tc>
          <w:tcPr>
            <w:tcW w:w="1557" w:type="dxa"/>
          </w:tcPr>
          <w:p w14:paraId="14FF083A" w14:textId="77777777" w:rsidR="004D0DD0" w:rsidRDefault="00B97D26">
            <w:pPr>
              <w:jc w:val="center"/>
              <w:rPr>
                <w:rFonts w:ascii="Arial Narrow" w:hAnsi="Arial Narrow" w:cs="Cambria"/>
                <w:sz w:val="12"/>
                <w:szCs w:val="12"/>
              </w:rPr>
            </w:pPr>
            <w:r>
              <w:rPr>
                <w:rFonts w:ascii="Arial Narrow" w:hAnsi="Arial Narrow" w:cs="Cambria"/>
                <w:sz w:val="12"/>
                <w:szCs w:val="12"/>
              </w:rPr>
              <w:t>01012434831</w:t>
            </w:r>
          </w:p>
        </w:tc>
        <w:tc>
          <w:tcPr>
            <w:tcW w:w="1131" w:type="dxa"/>
          </w:tcPr>
          <w:p w14:paraId="16EB50BF" w14:textId="77777777" w:rsidR="004D0DD0" w:rsidRDefault="00B97D26">
            <w:pPr>
              <w:jc w:val="center"/>
              <w:rPr>
                <w:rFonts w:ascii="Arial Narrow" w:hAnsi="Arial Narrow" w:cs="Cambria"/>
                <w:sz w:val="12"/>
                <w:szCs w:val="12"/>
              </w:rPr>
            </w:pPr>
            <w:r>
              <w:rPr>
                <w:rFonts w:ascii="Arial Narrow" w:hAnsi="Arial Narrow" w:cs="Cambria"/>
                <w:sz w:val="12"/>
                <w:szCs w:val="12"/>
              </w:rPr>
              <w:t>IVQ 9749</w:t>
            </w:r>
          </w:p>
        </w:tc>
        <w:tc>
          <w:tcPr>
            <w:tcW w:w="1418" w:type="dxa"/>
          </w:tcPr>
          <w:p w14:paraId="5C85614A" w14:textId="77777777" w:rsidR="004D0DD0" w:rsidRDefault="00B97D26">
            <w:pPr>
              <w:jc w:val="center"/>
              <w:rPr>
                <w:rFonts w:ascii="Arial Narrow" w:hAnsi="Arial Narrow" w:cs="Cambria"/>
                <w:sz w:val="12"/>
                <w:szCs w:val="12"/>
              </w:rPr>
            </w:pPr>
            <w:r>
              <w:rPr>
                <w:rFonts w:ascii="Arial Narrow" w:hAnsi="Arial Narrow" w:cs="Cambria"/>
                <w:sz w:val="12"/>
                <w:szCs w:val="12"/>
              </w:rPr>
              <w:t>2014/2014</w:t>
            </w:r>
          </w:p>
        </w:tc>
        <w:tc>
          <w:tcPr>
            <w:tcW w:w="1278" w:type="dxa"/>
          </w:tcPr>
          <w:p w14:paraId="03F22CAD"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26AD546A" w14:textId="77777777">
        <w:trPr>
          <w:trHeight w:val="188"/>
        </w:trPr>
        <w:tc>
          <w:tcPr>
            <w:tcW w:w="1136" w:type="dxa"/>
          </w:tcPr>
          <w:p w14:paraId="6CE93DA8" w14:textId="77777777" w:rsidR="004D0DD0" w:rsidRDefault="00B97D26">
            <w:pPr>
              <w:jc w:val="center"/>
              <w:rPr>
                <w:rFonts w:ascii="Arial Narrow" w:hAnsi="Arial Narrow" w:cs="Cambria"/>
                <w:sz w:val="12"/>
                <w:szCs w:val="12"/>
              </w:rPr>
            </w:pPr>
            <w:r>
              <w:rPr>
                <w:rFonts w:ascii="Arial Narrow" w:hAnsi="Arial Narrow" w:cs="Cambria"/>
                <w:sz w:val="12"/>
                <w:szCs w:val="12"/>
              </w:rPr>
              <w:t>VOLKSWAGEN</w:t>
            </w:r>
          </w:p>
        </w:tc>
        <w:tc>
          <w:tcPr>
            <w:tcW w:w="1134" w:type="dxa"/>
          </w:tcPr>
          <w:p w14:paraId="4AEF4573" w14:textId="77777777" w:rsidR="004D0DD0" w:rsidRDefault="00B97D26">
            <w:pPr>
              <w:jc w:val="center"/>
              <w:rPr>
                <w:rFonts w:ascii="Arial Narrow" w:hAnsi="Arial Narrow" w:cs="Cambria"/>
                <w:sz w:val="12"/>
                <w:szCs w:val="12"/>
              </w:rPr>
            </w:pPr>
            <w:r>
              <w:rPr>
                <w:rFonts w:ascii="Arial Narrow" w:hAnsi="Arial Narrow" w:cs="Cambria"/>
                <w:sz w:val="12"/>
                <w:szCs w:val="12"/>
              </w:rPr>
              <w:t>GOL 1.6L MB5</w:t>
            </w:r>
          </w:p>
        </w:tc>
        <w:tc>
          <w:tcPr>
            <w:tcW w:w="1560" w:type="dxa"/>
          </w:tcPr>
          <w:p w14:paraId="58482A83" w14:textId="77777777" w:rsidR="004D0DD0" w:rsidRDefault="00B97D26">
            <w:pPr>
              <w:jc w:val="center"/>
              <w:rPr>
                <w:rFonts w:ascii="Arial Narrow" w:hAnsi="Arial Narrow" w:cs="Cambria"/>
                <w:sz w:val="12"/>
                <w:szCs w:val="12"/>
              </w:rPr>
            </w:pPr>
            <w:r>
              <w:rPr>
                <w:rFonts w:ascii="Arial Narrow" w:hAnsi="Arial Narrow" w:cs="Cambria"/>
                <w:sz w:val="12"/>
                <w:szCs w:val="12"/>
              </w:rPr>
              <w:t>9BWAB45UXKT137875</w:t>
            </w:r>
          </w:p>
        </w:tc>
        <w:tc>
          <w:tcPr>
            <w:tcW w:w="1557" w:type="dxa"/>
          </w:tcPr>
          <w:p w14:paraId="6393C658" w14:textId="77777777" w:rsidR="004D0DD0" w:rsidRDefault="00B97D26">
            <w:pPr>
              <w:jc w:val="center"/>
              <w:rPr>
                <w:rFonts w:ascii="Arial Narrow" w:hAnsi="Arial Narrow" w:cs="Cambria"/>
                <w:sz w:val="12"/>
                <w:szCs w:val="12"/>
              </w:rPr>
            </w:pPr>
            <w:r>
              <w:rPr>
                <w:rFonts w:ascii="Arial Narrow" w:hAnsi="Arial Narrow" w:cs="Cambria"/>
                <w:sz w:val="12"/>
                <w:szCs w:val="12"/>
              </w:rPr>
              <w:t>01196716010</w:t>
            </w:r>
          </w:p>
        </w:tc>
        <w:tc>
          <w:tcPr>
            <w:tcW w:w="1131" w:type="dxa"/>
          </w:tcPr>
          <w:p w14:paraId="372D073E" w14:textId="77777777" w:rsidR="004D0DD0" w:rsidRDefault="00B97D26">
            <w:pPr>
              <w:jc w:val="center"/>
              <w:rPr>
                <w:rFonts w:ascii="Arial Narrow" w:hAnsi="Arial Narrow" w:cs="Cambria"/>
                <w:sz w:val="12"/>
                <w:szCs w:val="12"/>
              </w:rPr>
            </w:pPr>
            <w:r>
              <w:rPr>
                <w:rFonts w:ascii="Arial Narrow" w:hAnsi="Arial Narrow" w:cs="Cambria"/>
                <w:sz w:val="12"/>
                <w:szCs w:val="12"/>
              </w:rPr>
              <w:t>IZJ 9A66</w:t>
            </w:r>
          </w:p>
        </w:tc>
        <w:tc>
          <w:tcPr>
            <w:tcW w:w="1418" w:type="dxa"/>
          </w:tcPr>
          <w:p w14:paraId="557BB73B" w14:textId="77777777" w:rsidR="004D0DD0" w:rsidRDefault="00B97D26">
            <w:pPr>
              <w:jc w:val="center"/>
              <w:rPr>
                <w:rFonts w:ascii="Arial Narrow" w:hAnsi="Arial Narrow" w:cs="Cambria"/>
                <w:sz w:val="12"/>
                <w:szCs w:val="12"/>
              </w:rPr>
            </w:pPr>
            <w:r>
              <w:rPr>
                <w:rFonts w:ascii="Arial Narrow" w:hAnsi="Arial Narrow" w:cs="Cambria"/>
                <w:sz w:val="12"/>
                <w:szCs w:val="12"/>
              </w:rPr>
              <w:t>2019/2019</w:t>
            </w:r>
          </w:p>
        </w:tc>
        <w:tc>
          <w:tcPr>
            <w:tcW w:w="1278" w:type="dxa"/>
          </w:tcPr>
          <w:p w14:paraId="063126E2"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021B00A1" w14:textId="77777777">
        <w:trPr>
          <w:trHeight w:val="188"/>
        </w:trPr>
        <w:tc>
          <w:tcPr>
            <w:tcW w:w="1136" w:type="dxa"/>
          </w:tcPr>
          <w:p w14:paraId="628C35B5" w14:textId="77777777" w:rsidR="004D0DD0" w:rsidRDefault="00B97D26">
            <w:pPr>
              <w:jc w:val="center"/>
              <w:rPr>
                <w:rFonts w:ascii="Arial Narrow" w:hAnsi="Arial Narrow" w:cs="Cambria"/>
                <w:sz w:val="12"/>
                <w:szCs w:val="12"/>
              </w:rPr>
            </w:pPr>
            <w:r>
              <w:rPr>
                <w:rFonts w:ascii="Arial Narrow" w:hAnsi="Arial Narrow" w:cs="Cambria"/>
                <w:sz w:val="12"/>
                <w:szCs w:val="12"/>
              </w:rPr>
              <w:t>CHERRY</w:t>
            </w:r>
          </w:p>
        </w:tc>
        <w:tc>
          <w:tcPr>
            <w:tcW w:w="1134" w:type="dxa"/>
          </w:tcPr>
          <w:p w14:paraId="37F53A5E" w14:textId="77777777" w:rsidR="004D0DD0" w:rsidRDefault="00B97D26">
            <w:pPr>
              <w:jc w:val="center"/>
              <w:rPr>
                <w:rFonts w:ascii="Arial Narrow" w:hAnsi="Arial Narrow" w:cs="Cambria"/>
                <w:sz w:val="12"/>
                <w:szCs w:val="12"/>
              </w:rPr>
            </w:pPr>
            <w:r>
              <w:rPr>
                <w:rFonts w:ascii="Arial Narrow" w:hAnsi="Arial Narrow" w:cs="Cambria"/>
                <w:sz w:val="12"/>
                <w:szCs w:val="12"/>
              </w:rPr>
              <w:t>QQ 1.0 ACT</w:t>
            </w:r>
          </w:p>
        </w:tc>
        <w:tc>
          <w:tcPr>
            <w:tcW w:w="1560" w:type="dxa"/>
          </w:tcPr>
          <w:p w14:paraId="55CD0B47" w14:textId="77777777" w:rsidR="004D0DD0" w:rsidRDefault="00B97D26">
            <w:pPr>
              <w:jc w:val="center"/>
              <w:rPr>
                <w:rFonts w:ascii="Arial Narrow" w:hAnsi="Arial Narrow" w:cs="Cambria"/>
                <w:sz w:val="12"/>
                <w:szCs w:val="12"/>
              </w:rPr>
            </w:pPr>
            <w:r>
              <w:rPr>
                <w:rFonts w:ascii="Arial Narrow" w:hAnsi="Arial Narrow" w:cs="Cambria"/>
                <w:sz w:val="12"/>
                <w:szCs w:val="12"/>
              </w:rPr>
              <w:t>98RDB12B0JA001946</w:t>
            </w:r>
          </w:p>
        </w:tc>
        <w:tc>
          <w:tcPr>
            <w:tcW w:w="1557" w:type="dxa"/>
          </w:tcPr>
          <w:p w14:paraId="3636888C" w14:textId="77777777" w:rsidR="004D0DD0" w:rsidRDefault="00B97D26">
            <w:pPr>
              <w:jc w:val="center"/>
              <w:rPr>
                <w:rFonts w:ascii="Arial Narrow" w:hAnsi="Arial Narrow" w:cs="Cambria"/>
                <w:sz w:val="12"/>
                <w:szCs w:val="12"/>
              </w:rPr>
            </w:pPr>
            <w:r>
              <w:rPr>
                <w:rFonts w:ascii="Arial Narrow" w:hAnsi="Arial Narrow" w:cs="Cambria"/>
                <w:sz w:val="12"/>
                <w:szCs w:val="12"/>
              </w:rPr>
              <w:t>01134712062</w:t>
            </w:r>
          </w:p>
        </w:tc>
        <w:tc>
          <w:tcPr>
            <w:tcW w:w="1131" w:type="dxa"/>
          </w:tcPr>
          <w:p w14:paraId="65212FF5" w14:textId="77777777" w:rsidR="004D0DD0" w:rsidRDefault="00B97D26">
            <w:pPr>
              <w:jc w:val="center"/>
              <w:rPr>
                <w:rFonts w:ascii="Arial Narrow" w:hAnsi="Arial Narrow" w:cs="Cambria"/>
                <w:sz w:val="12"/>
                <w:szCs w:val="12"/>
              </w:rPr>
            </w:pPr>
            <w:r>
              <w:rPr>
                <w:rFonts w:ascii="Arial Narrow" w:hAnsi="Arial Narrow" w:cs="Cambria"/>
                <w:sz w:val="12"/>
                <w:szCs w:val="12"/>
              </w:rPr>
              <w:t>IYE 2617</w:t>
            </w:r>
          </w:p>
        </w:tc>
        <w:tc>
          <w:tcPr>
            <w:tcW w:w="1418" w:type="dxa"/>
          </w:tcPr>
          <w:p w14:paraId="4539C6AF" w14:textId="77777777" w:rsidR="004D0DD0" w:rsidRDefault="00B97D26">
            <w:pPr>
              <w:jc w:val="center"/>
              <w:rPr>
                <w:rFonts w:ascii="Arial Narrow" w:hAnsi="Arial Narrow" w:cs="Cambria"/>
                <w:sz w:val="12"/>
                <w:szCs w:val="12"/>
              </w:rPr>
            </w:pPr>
            <w:r>
              <w:rPr>
                <w:rFonts w:ascii="Arial Narrow" w:hAnsi="Arial Narrow" w:cs="Cambria"/>
                <w:sz w:val="12"/>
                <w:szCs w:val="12"/>
              </w:rPr>
              <w:t>2017/2018</w:t>
            </w:r>
          </w:p>
        </w:tc>
        <w:tc>
          <w:tcPr>
            <w:tcW w:w="1278" w:type="dxa"/>
          </w:tcPr>
          <w:p w14:paraId="54880B01"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3240BED8" w14:textId="77777777">
        <w:trPr>
          <w:trHeight w:val="188"/>
        </w:trPr>
        <w:tc>
          <w:tcPr>
            <w:tcW w:w="1136" w:type="dxa"/>
          </w:tcPr>
          <w:p w14:paraId="60F3DD1B" w14:textId="77777777" w:rsidR="004D0DD0" w:rsidRDefault="00B97D26">
            <w:pPr>
              <w:jc w:val="center"/>
              <w:rPr>
                <w:rFonts w:ascii="Arial Narrow" w:hAnsi="Arial Narrow" w:cs="Cambria"/>
                <w:sz w:val="12"/>
                <w:szCs w:val="12"/>
              </w:rPr>
            </w:pPr>
            <w:r>
              <w:rPr>
                <w:rFonts w:ascii="Arial Narrow" w:hAnsi="Arial Narrow" w:cs="Cambria"/>
                <w:sz w:val="12"/>
                <w:szCs w:val="12"/>
              </w:rPr>
              <w:t>FORD</w:t>
            </w:r>
          </w:p>
        </w:tc>
        <w:tc>
          <w:tcPr>
            <w:tcW w:w="1134" w:type="dxa"/>
          </w:tcPr>
          <w:p w14:paraId="06762CA1" w14:textId="77777777" w:rsidR="004D0DD0" w:rsidRDefault="00B97D26">
            <w:pPr>
              <w:jc w:val="center"/>
              <w:rPr>
                <w:rFonts w:ascii="Arial Narrow" w:hAnsi="Arial Narrow" w:cs="Cambria"/>
                <w:sz w:val="12"/>
                <w:szCs w:val="12"/>
              </w:rPr>
            </w:pPr>
            <w:r>
              <w:rPr>
                <w:rFonts w:ascii="Arial Narrow" w:hAnsi="Arial Narrow" w:cs="Cambria"/>
                <w:sz w:val="12"/>
                <w:szCs w:val="12"/>
              </w:rPr>
              <w:t>FUSION</w:t>
            </w:r>
          </w:p>
        </w:tc>
        <w:tc>
          <w:tcPr>
            <w:tcW w:w="1560" w:type="dxa"/>
          </w:tcPr>
          <w:p w14:paraId="7E9AE278" w14:textId="77777777" w:rsidR="004D0DD0" w:rsidRDefault="00B97D26">
            <w:pPr>
              <w:jc w:val="center"/>
              <w:rPr>
                <w:rFonts w:ascii="Arial Narrow" w:hAnsi="Arial Narrow" w:cs="Cambria"/>
                <w:sz w:val="12"/>
                <w:szCs w:val="12"/>
              </w:rPr>
            </w:pPr>
            <w:r>
              <w:rPr>
                <w:rFonts w:ascii="Arial Narrow" w:hAnsi="Arial Narrow" w:cs="Cambria"/>
                <w:sz w:val="12"/>
                <w:szCs w:val="12"/>
              </w:rPr>
              <w:t>3FAHPP08ZX9R188689</w:t>
            </w:r>
          </w:p>
        </w:tc>
        <w:tc>
          <w:tcPr>
            <w:tcW w:w="1557" w:type="dxa"/>
          </w:tcPr>
          <w:p w14:paraId="16EF0876" w14:textId="77777777" w:rsidR="004D0DD0" w:rsidRDefault="00B97D26">
            <w:pPr>
              <w:jc w:val="center"/>
              <w:rPr>
                <w:rFonts w:ascii="Arial Narrow" w:hAnsi="Arial Narrow" w:cs="Cambria"/>
                <w:sz w:val="12"/>
                <w:szCs w:val="12"/>
              </w:rPr>
            </w:pPr>
            <w:r>
              <w:rPr>
                <w:rFonts w:ascii="Arial Narrow" w:hAnsi="Arial Narrow" w:cs="Cambria"/>
                <w:sz w:val="12"/>
                <w:szCs w:val="12"/>
              </w:rPr>
              <w:t>00133274845</w:t>
            </w:r>
          </w:p>
        </w:tc>
        <w:tc>
          <w:tcPr>
            <w:tcW w:w="1131" w:type="dxa"/>
          </w:tcPr>
          <w:p w14:paraId="6B245BE0" w14:textId="77777777" w:rsidR="004D0DD0" w:rsidRDefault="00B97D26">
            <w:pPr>
              <w:jc w:val="center"/>
              <w:rPr>
                <w:rFonts w:ascii="Arial Narrow" w:hAnsi="Arial Narrow" w:cs="Cambria"/>
                <w:sz w:val="12"/>
                <w:szCs w:val="12"/>
              </w:rPr>
            </w:pPr>
            <w:r>
              <w:rPr>
                <w:rFonts w:ascii="Arial Narrow" w:hAnsi="Arial Narrow" w:cs="Cambria"/>
                <w:sz w:val="12"/>
                <w:szCs w:val="12"/>
              </w:rPr>
              <w:t>IPQ 8135</w:t>
            </w:r>
          </w:p>
        </w:tc>
        <w:tc>
          <w:tcPr>
            <w:tcW w:w="1418" w:type="dxa"/>
          </w:tcPr>
          <w:p w14:paraId="6CE58560" w14:textId="77777777" w:rsidR="004D0DD0" w:rsidRDefault="00B97D26">
            <w:pPr>
              <w:jc w:val="center"/>
              <w:rPr>
                <w:rFonts w:ascii="Arial Narrow" w:hAnsi="Arial Narrow" w:cs="Cambria"/>
                <w:sz w:val="12"/>
                <w:szCs w:val="12"/>
              </w:rPr>
            </w:pPr>
            <w:r>
              <w:rPr>
                <w:rFonts w:ascii="Arial Narrow" w:hAnsi="Arial Narrow" w:cs="Cambria"/>
                <w:sz w:val="12"/>
                <w:szCs w:val="12"/>
              </w:rPr>
              <w:t>2008/2009</w:t>
            </w:r>
          </w:p>
        </w:tc>
        <w:tc>
          <w:tcPr>
            <w:tcW w:w="1278" w:type="dxa"/>
          </w:tcPr>
          <w:p w14:paraId="3C3AAE62"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6D1856C1" w14:textId="77777777">
        <w:trPr>
          <w:trHeight w:val="188"/>
        </w:trPr>
        <w:tc>
          <w:tcPr>
            <w:tcW w:w="1136" w:type="dxa"/>
          </w:tcPr>
          <w:p w14:paraId="78E624C1" w14:textId="77777777" w:rsidR="004D0DD0" w:rsidRDefault="00B97D26">
            <w:pPr>
              <w:jc w:val="center"/>
              <w:rPr>
                <w:rFonts w:ascii="Arial Narrow" w:hAnsi="Arial Narrow" w:cs="Cambria"/>
                <w:sz w:val="12"/>
                <w:szCs w:val="12"/>
              </w:rPr>
            </w:pPr>
            <w:r>
              <w:rPr>
                <w:rFonts w:ascii="Arial Narrow" w:hAnsi="Arial Narrow" w:cs="Cambria"/>
                <w:sz w:val="12"/>
                <w:szCs w:val="12"/>
              </w:rPr>
              <w:t>FIAT</w:t>
            </w:r>
          </w:p>
        </w:tc>
        <w:tc>
          <w:tcPr>
            <w:tcW w:w="1134" w:type="dxa"/>
          </w:tcPr>
          <w:p w14:paraId="301CFA79" w14:textId="77777777" w:rsidR="004D0DD0" w:rsidRDefault="00B97D26">
            <w:pPr>
              <w:jc w:val="center"/>
              <w:rPr>
                <w:rFonts w:ascii="Arial Narrow" w:hAnsi="Arial Narrow" w:cs="Cambria"/>
                <w:sz w:val="12"/>
                <w:szCs w:val="12"/>
              </w:rPr>
            </w:pPr>
            <w:r>
              <w:rPr>
                <w:rFonts w:ascii="Arial Narrow" w:hAnsi="Arial Narrow" w:cs="Cambria"/>
                <w:sz w:val="12"/>
                <w:szCs w:val="12"/>
              </w:rPr>
              <w:t>ARGO DRIVE 1.0</w:t>
            </w:r>
          </w:p>
        </w:tc>
        <w:tc>
          <w:tcPr>
            <w:tcW w:w="1560" w:type="dxa"/>
          </w:tcPr>
          <w:p w14:paraId="62C1BF42" w14:textId="77777777" w:rsidR="004D0DD0" w:rsidRDefault="00B97D26">
            <w:pPr>
              <w:jc w:val="center"/>
              <w:rPr>
                <w:rFonts w:ascii="Arial Narrow" w:hAnsi="Arial Narrow" w:cs="Cambria"/>
                <w:sz w:val="12"/>
                <w:szCs w:val="12"/>
              </w:rPr>
            </w:pPr>
            <w:r>
              <w:rPr>
                <w:rFonts w:ascii="Arial Narrow" w:hAnsi="Arial Narrow" w:cs="Cambria"/>
                <w:sz w:val="12"/>
                <w:szCs w:val="12"/>
              </w:rPr>
              <w:t>9BD358AFNNYM00184</w:t>
            </w:r>
          </w:p>
        </w:tc>
        <w:tc>
          <w:tcPr>
            <w:tcW w:w="1557" w:type="dxa"/>
          </w:tcPr>
          <w:p w14:paraId="3DD335DF" w14:textId="77777777" w:rsidR="004D0DD0" w:rsidRDefault="00B97D26">
            <w:pPr>
              <w:jc w:val="center"/>
              <w:rPr>
                <w:rFonts w:ascii="Arial Narrow" w:hAnsi="Arial Narrow" w:cs="Cambria"/>
                <w:sz w:val="12"/>
                <w:szCs w:val="12"/>
              </w:rPr>
            </w:pPr>
            <w:r>
              <w:rPr>
                <w:rFonts w:ascii="Arial Narrow" w:hAnsi="Arial Narrow" w:cs="Cambria"/>
                <w:sz w:val="12"/>
                <w:szCs w:val="12"/>
              </w:rPr>
              <w:t>01298798989</w:t>
            </w:r>
          </w:p>
        </w:tc>
        <w:tc>
          <w:tcPr>
            <w:tcW w:w="1131" w:type="dxa"/>
          </w:tcPr>
          <w:p w14:paraId="6AC67F41" w14:textId="77777777" w:rsidR="004D0DD0" w:rsidRDefault="00B97D26">
            <w:pPr>
              <w:jc w:val="center"/>
              <w:rPr>
                <w:rFonts w:ascii="Arial Narrow" w:hAnsi="Arial Narrow" w:cs="Cambria"/>
                <w:sz w:val="12"/>
                <w:szCs w:val="12"/>
              </w:rPr>
            </w:pPr>
            <w:r>
              <w:rPr>
                <w:rFonts w:ascii="Arial Narrow" w:hAnsi="Arial Narrow" w:cs="Cambria"/>
                <w:sz w:val="12"/>
                <w:szCs w:val="12"/>
              </w:rPr>
              <w:t>JBH 9I26</w:t>
            </w:r>
          </w:p>
        </w:tc>
        <w:tc>
          <w:tcPr>
            <w:tcW w:w="1418" w:type="dxa"/>
          </w:tcPr>
          <w:p w14:paraId="5C0CD93F" w14:textId="77777777" w:rsidR="004D0DD0" w:rsidRDefault="00B97D26">
            <w:pPr>
              <w:jc w:val="center"/>
              <w:rPr>
                <w:rFonts w:ascii="Arial Narrow" w:hAnsi="Arial Narrow" w:cs="Cambria"/>
                <w:sz w:val="12"/>
                <w:szCs w:val="12"/>
              </w:rPr>
            </w:pPr>
            <w:r>
              <w:rPr>
                <w:rFonts w:ascii="Arial Narrow" w:hAnsi="Arial Narrow" w:cs="Cambria"/>
                <w:sz w:val="12"/>
                <w:szCs w:val="12"/>
              </w:rPr>
              <w:t>2022/2022</w:t>
            </w:r>
          </w:p>
        </w:tc>
        <w:tc>
          <w:tcPr>
            <w:tcW w:w="1278" w:type="dxa"/>
          </w:tcPr>
          <w:p w14:paraId="73F730CE"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05E1FB6A" w14:textId="77777777">
        <w:trPr>
          <w:trHeight w:val="188"/>
        </w:trPr>
        <w:tc>
          <w:tcPr>
            <w:tcW w:w="1136" w:type="dxa"/>
          </w:tcPr>
          <w:p w14:paraId="59C51722" w14:textId="77777777" w:rsidR="004D0DD0" w:rsidRDefault="00B97D26">
            <w:pPr>
              <w:jc w:val="center"/>
              <w:rPr>
                <w:rFonts w:ascii="Arial Narrow" w:hAnsi="Arial Narrow" w:cs="Cambria"/>
                <w:sz w:val="12"/>
                <w:szCs w:val="12"/>
              </w:rPr>
            </w:pPr>
            <w:r>
              <w:rPr>
                <w:rFonts w:ascii="Arial Narrow" w:hAnsi="Arial Narrow" w:cs="Cambria"/>
                <w:sz w:val="12"/>
                <w:szCs w:val="12"/>
              </w:rPr>
              <w:t>FIAT</w:t>
            </w:r>
          </w:p>
        </w:tc>
        <w:tc>
          <w:tcPr>
            <w:tcW w:w="1134" w:type="dxa"/>
          </w:tcPr>
          <w:p w14:paraId="79155847" w14:textId="77777777" w:rsidR="004D0DD0" w:rsidRDefault="00B97D26">
            <w:pPr>
              <w:jc w:val="center"/>
              <w:rPr>
                <w:rFonts w:ascii="Arial Narrow" w:hAnsi="Arial Narrow" w:cs="Cambria"/>
                <w:sz w:val="12"/>
                <w:szCs w:val="12"/>
              </w:rPr>
            </w:pPr>
            <w:r>
              <w:rPr>
                <w:rFonts w:ascii="Arial Narrow" w:hAnsi="Arial Narrow" w:cs="Cambria"/>
                <w:sz w:val="12"/>
                <w:szCs w:val="12"/>
              </w:rPr>
              <w:t>ARGO DRIVE 1.0</w:t>
            </w:r>
          </w:p>
        </w:tc>
        <w:tc>
          <w:tcPr>
            <w:tcW w:w="1560" w:type="dxa"/>
          </w:tcPr>
          <w:p w14:paraId="42E88F55" w14:textId="77777777" w:rsidR="004D0DD0" w:rsidRDefault="00B97D26">
            <w:pPr>
              <w:jc w:val="center"/>
              <w:rPr>
                <w:rFonts w:ascii="Arial Narrow" w:hAnsi="Arial Narrow" w:cs="Cambria"/>
                <w:sz w:val="12"/>
                <w:szCs w:val="12"/>
              </w:rPr>
            </w:pPr>
            <w:r>
              <w:rPr>
                <w:rFonts w:ascii="Arial Narrow" w:hAnsi="Arial Narrow" w:cs="Cambria"/>
                <w:sz w:val="12"/>
                <w:szCs w:val="12"/>
              </w:rPr>
              <w:t>9BD358AFNNYM04330</w:t>
            </w:r>
          </w:p>
        </w:tc>
        <w:tc>
          <w:tcPr>
            <w:tcW w:w="1557" w:type="dxa"/>
          </w:tcPr>
          <w:p w14:paraId="6ECF8D50" w14:textId="77777777" w:rsidR="004D0DD0" w:rsidRDefault="00B97D26">
            <w:pPr>
              <w:jc w:val="center"/>
              <w:rPr>
                <w:rFonts w:ascii="Arial Narrow" w:hAnsi="Arial Narrow" w:cs="Cambria"/>
                <w:sz w:val="12"/>
                <w:szCs w:val="12"/>
              </w:rPr>
            </w:pPr>
            <w:r>
              <w:rPr>
                <w:rFonts w:ascii="Arial Narrow" w:hAnsi="Arial Narrow" w:cs="Cambria"/>
                <w:sz w:val="12"/>
                <w:szCs w:val="12"/>
              </w:rPr>
              <w:t>01301365898</w:t>
            </w:r>
          </w:p>
        </w:tc>
        <w:tc>
          <w:tcPr>
            <w:tcW w:w="1131" w:type="dxa"/>
          </w:tcPr>
          <w:p w14:paraId="2B6D234F" w14:textId="77777777" w:rsidR="004D0DD0" w:rsidRDefault="00B97D26">
            <w:pPr>
              <w:jc w:val="center"/>
              <w:rPr>
                <w:rFonts w:ascii="Arial Narrow" w:hAnsi="Arial Narrow" w:cs="Cambria"/>
                <w:sz w:val="12"/>
                <w:szCs w:val="12"/>
              </w:rPr>
            </w:pPr>
            <w:r>
              <w:rPr>
                <w:rFonts w:ascii="Arial Narrow" w:hAnsi="Arial Narrow" w:cs="Cambria"/>
                <w:sz w:val="12"/>
                <w:szCs w:val="12"/>
              </w:rPr>
              <w:t>JBJ 0D53</w:t>
            </w:r>
          </w:p>
        </w:tc>
        <w:tc>
          <w:tcPr>
            <w:tcW w:w="1418" w:type="dxa"/>
          </w:tcPr>
          <w:p w14:paraId="14F0613F" w14:textId="77777777" w:rsidR="004D0DD0" w:rsidRDefault="00B97D26">
            <w:pPr>
              <w:jc w:val="center"/>
              <w:rPr>
                <w:rFonts w:ascii="Arial Narrow" w:hAnsi="Arial Narrow" w:cs="Cambria"/>
                <w:sz w:val="12"/>
                <w:szCs w:val="12"/>
              </w:rPr>
            </w:pPr>
            <w:r>
              <w:rPr>
                <w:rFonts w:ascii="Arial Narrow" w:hAnsi="Arial Narrow" w:cs="Cambria"/>
                <w:sz w:val="12"/>
                <w:szCs w:val="12"/>
              </w:rPr>
              <w:t>2022/2022</w:t>
            </w:r>
          </w:p>
        </w:tc>
        <w:tc>
          <w:tcPr>
            <w:tcW w:w="1278" w:type="dxa"/>
          </w:tcPr>
          <w:p w14:paraId="64CF75AB"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6773D49F" w14:textId="77777777">
        <w:trPr>
          <w:trHeight w:val="188"/>
        </w:trPr>
        <w:tc>
          <w:tcPr>
            <w:tcW w:w="1136" w:type="dxa"/>
          </w:tcPr>
          <w:p w14:paraId="4976C043" w14:textId="77777777" w:rsidR="004D0DD0" w:rsidRDefault="00B97D26">
            <w:pPr>
              <w:jc w:val="center"/>
              <w:rPr>
                <w:rFonts w:ascii="Arial Narrow" w:hAnsi="Arial Narrow" w:cs="Cambria"/>
                <w:sz w:val="12"/>
                <w:szCs w:val="12"/>
              </w:rPr>
            </w:pPr>
            <w:r>
              <w:rPr>
                <w:rFonts w:ascii="Arial Narrow" w:hAnsi="Arial Narrow" w:cs="Cambria"/>
                <w:sz w:val="12"/>
                <w:szCs w:val="12"/>
              </w:rPr>
              <w:t>FIAT</w:t>
            </w:r>
          </w:p>
        </w:tc>
        <w:tc>
          <w:tcPr>
            <w:tcW w:w="1134" w:type="dxa"/>
          </w:tcPr>
          <w:p w14:paraId="6BBAB15D" w14:textId="77777777" w:rsidR="004D0DD0" w:rsidRDefault="00B97D26">
            <w:pPr>
              <w:jc w:val="center"/>
              <w:rPr>
                <w:rFonts w:ascii="Arial Narrow" w:hAnsi="Arial Narrow" w:cs="Cambria"/>
                <w:sz w:val="12"/>
                <w:szCs w:val="12"/>
              </w:rPr>
            </w:pPr>
            <w:r>
              <w:rPr>
                <w:rFonts w:ascii="Arial Narrow" w:hAnsi="Arial Narrow" w:cs="Cambria"/>
                <w:sz w:val="12"/>
                <w:szCs w:val="12"/>
              </w:rPr>
              <w:t>ARGO DRIVE 1.0</w:t>
            </w:r>
          </w:p>
        </w:tc>
        <w:tc>
          <w:tcPr>
            <w:tcW w:w="1560" w:type="dxa"/>
          </w:tcPr>
          <w:p w14:paraId="7433339E" w14:textId="77777777" w:rsidR="004D0DD0" w:rsidRDefault="00B97D26">
            <w:pPr>
              <w:jc w:val="center"/>
              <w:rPr>
                <w:rFonts w:ascii="Arial Narrow" w:hAnsi="Arial Narrow" w:cs="Cambria"/>
                <w:sz w:val="12"/>
                <w:szCs w:val="12"/>
              </w:rPr>
            </w:pPr>
            <w:r>
              <w:rPr>
                <w:rFonts w:ascii="Arial Narrow" w:hAnsi="Arial Narrow" w:cs="Cambria"/>
                <w:sz w:val="12"/>
                <w:szCs w:val="12"/>
              </w:rPr>
              <w:t>9BD358AFNNYL94188</w:t>
            </w:r>
          </w:p>
        </w:tc>
        <w:tc>
          <w:tcPr>
            <w:tcW w:w="1557" w:type="dxa"/>
          </w:tcPr>
          <w:p w14:paraId="6B5037E5" w14:textId="77777777" w:rsidR="004D0DD0" w:rsidRDefault="00B97D26">
            <w:pPr>
              <w:jc w:val="center"/>
              <w:rPr>
                <w:rFonts w:ascii="Arial Narrow" w:hAnsi="Arial Narrow" w:cs="Cambria"/>
                <w:sz w:val="12"/>
                <w:szCs w:val="12"/>
              </w:rPr>
            </w:pPr>
            <w:r>
              <w:rPr>
                <w:rFonts w:ascii="Arial Narrow" w:hAnsi="Arial Narrow" w:cs="Cambria"/>
                <w:sz w:val="12"/>
                <w:szCs w:val="12"/>
              </w:rPr>
              <w:t>01318123590</w:t>
            </w:r>
          </w:p>
        </w:tc>
        <w:tc>
          <w:tcPr>
            <w:tcW w:w="1131" w:type="dxa"/>
          </w:tcPr>
          <w:p w14:paraId="7F7D4400" w14:textId="77777777" w:rsidR="004D0DD0" w:rsidRDefault="00B97D26">
            <w:pPr>
              <w:jc w:val="center"/>
              <w:rPr>
                <w:rFonts w:ascii="Arial Narrow" w:hAnsi="Arial Narrow" w:cs="Cambria"/>
                <w:sz w:val="12"/>
                <w:szCs w:val="12"/>
              </w:rPr>
            </w:pPr>
            <w:r>
              <w:rPr>
                <w:rFonts w:ascii="Arial Narrow" w:hAnsi="Arial Narrow" w:cs="Cambria"/>
                <w:sz w:val="12"/>
                <w:szCs w:val="12"/>
              </w:rPr>
              <w:t>JBL 8I26</w:t>
            </w:r>
          </w:p>
        </w:tc>
        <w:tc>
          <w:tcPr>
            <w:tcW w:w="1418" w:type="dxa"/>
          </w:tcPr>
          <w:p w14:paraId="03A69EED" w14:textId="77777777" w:rsidR="004D0DD0" w:rsidRDefault="00B97D26">
            <w:pPr>
              <w:jc w:val="center"/>
              <w:rPr>
                <w:rFonts w:ascii="Arial Narrow" w:hAnsi="Arial Narrow" w:cs="Cambria"/>
                <w:sz w:val="12"/>
                <w:szCs w:val="12"/>
              </w:rPr>
            </w:pPr>
            <w:r>
              <w:rPr>
                <w:rFonts w:ascii="Arial Narrow" w:hAnsi="Arial Narrow" w:cs="Cambria"/>
                <w:sz w:val="12"/>
                <w:szCs w:val="12"/>
              </w:rPr>
              <w:t xml:space="preserve"> 2022/2022             </w:t>
            </w:r>
          </w:p>
        </w:tc>
        <w:tc>
          <w:tcPr>
            <w:tcW w:w="1278" w:type="dxa"/>
          </w:tcPr>
          <w:p w14:paraId="2A2BA55E"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6AD59EE5" w14:textId="77777777">
        <w:trPr>
          <w:trHeight w:val="188"/>
        </w:trPr>
        <w:tc>
          <w:tcPr>
            <w:tcW w:w="1136" w:type="dxa"/>
          </w:tcPr>
          <w:p w14:paraId="61B0D0EB" w14:textId="77777777" w:rsidR="004D0DD0" w:rsidRDefault="00B97D26">
            <w:pPr>
              <w:jc w:val="center"/>
              <w:rPr>
                <w:rFonts w:ascii="Arial Narrow" w:hAnsi="Arial Narrow" w:cs="Cambria"/>
                <w:sz w:val="12"/>
                <w:szCs w:val="12"/>
              </w:rPr>
            </w:pPr>
            <w:r>
              <w:rPr>
                <w:rFonts w:ascii="Arial Narrow" w:hAnsi="Arial Narrow" w:cs="Cambria"/>
                <w:sz w:val="12"/>
                <w:szCs w:val="12"/>
              </w:rPr>
              <w:t>FORD</w:t>
            </w:r>
          </w:p>
        </w:tc>
        <w:tc>
          <w:tcPr>
            <w:tcW w:w="1134" w:type="dxa"/>
          </w:tcPr>
          <w:p w14:paraId="574BBC8F" w14:textId="77777777" w:rsidR="004D0DD0" w:rsidRDefault="00B97D26">
            <w:pPr>
              <w:jc w:val="center"/>
              <w:rPr>
                <w:rFonts w:ascii="Arial Narrow" w:hAnsi="Arial Narrow" w:cs="Cambria"/>
                <w:sz w:val="12"/>
                <w:szCs w:val="12"/>
              </w:rPr>
            </w:pPr>
            <w:r>
              <w:rPr>
                <w:rFonts w:ascii="Arial Narrow" w:hAnsi="Arial Narrow" w:cs="Cambria"/>
                <w:sz w:val="12"/>
                <w:szCs w:val="12"/>
              </w:rPr>
              <w:t>KA SE 1.5 HA B</w:t>
            </w:r>
          </w:p>
        </w:tc>
        <w:tc>
          <w:tcPr>
            <w:tcW w:w="1560" w:type="dxa"/>
          </w:tcPr>
          <w:p w14:paraId="0F8D9717" w14:textId="77777777" w:rsidR="004D0DD0" w:rsidRDefault="00B97D26">
            <w:pPr>
              <w:jc w:val="center"/>
              <w:rPr>
                <w:rFonts w:ascii="Arial Narrow" w:hAnsi="Arial Narrow" w:cs="Cambria"/>
                <w:sz w:val="12"/>
                <w:szCs w:val="12"/>
              </w:rPr>
            </w:pPr>
            <w:r>
              <w:rPr>
                <w:rFonts w:ascii="Arial Narrow" w:hAnsi="Arial Narrow" w:cs="Cambria"/>
                <w:sz w:val="12"/>
                <w:szCs w:val="12"/>
              </w:rPr>
              <w:t>9BFZH55J6H8443433</w:t>
            </w:r>
          </w:p>
        </w:tc>
        <w:tc>
          <w:tcPr>
            <w:tcW w:w="1557" w:type="dxa"/>
          </w:tcPr>
          <w:p w14:paraId="45E9F85D" w14:textId="77777777" w:rsidR="004D0DD0" w:rsidRDefault="00B97D26">
            <w:pPr>
              <w:jc w:val="center"/>
              <w:rPr>
                <w:rFonts w:ascii="Arial Narrow" w:hAnsi="Arial Narrow" w:cs="Cambria"/>
                <w:sz w:val="12"/>
                <w:szCs w:val="12"/>
              </w:rPr>
            </w:pPr>
            <w:r>
              <w:rPr>
                <w:rFonts w:ascii="Arial Narrow" w:hAnsi="Arial Narrow" w:cs="Cambria"/>
                <w:sz w:val="12"/>
                <w:szCs w:val="12"/>
              </w:rPr>
              <w:t>01108198209</w:t>
            </w:r>
          </w:p>
        </w:tc>
        <w:tc>
          <w:tcPr>
            <w:tcW w:w="1131" w:type="dxa"/>
          </w:tcPr>
          <w:p w14:paraId="3BE9EBAA" w14:textId="77777777" w:rsidR="004D0DD0" w:rsidRDefault="00B97D26">
            <w:pPr>
              <w:jc w:val="center"/>
              <w:rPr>
                <w:rFonts w:ascii="Arial Narrow" w:hAnsi="Arial Narrow" w:cs="Cambria"/>
                <w:sz w:val="12"/>
                <w:szCs w:val="12"/>
              </w:rPr>
            </w:pPr>
            <w:r>
              <w:rPr>
                <w:rFonts w:ascii="Arial Narrow" w:hAnsi="Arial Narrow" w:cs="Cambria"/>
                <w:sz w:val="12"/>
                <w:szCs w:val="12"/>
              </w:rPr>
              <w:t>IXQ 8955</w:t>
            </w:r>
          </w:p>
        </w:tc>
        <w:tc>
          <w:tcPr>
            <w:tcW w:w="1418" w:type="dxa"/>
          </w:tcPr>
          <w:p w14:paraId="1802B778" w14:textId="77777777" w:rsidR="004D0DD0" w:rsidRDefault="00B97D26">
            <w:pPr>
              <w:jc w:val="center"/>
              <w:rPr>
                <w:rFonts w:ascii="Arial Narrow" w:hAnsi="Arial Narrow" w:cs="Cambria"/>
                <w:sz w:val="12"/>
                <w:szCs w:val="12"/>
              </w:rPr>
            </w:pPr>
            <w:r>
              <w:rPr>
                <w:rFonts w:ascii="Arial Narrow" w:hAnsi="Arial Narrow" w:cs="Cambria"/>
                <w:sz w:val="12"/>
                <w:szCs w:val="12"/>
              </w:rPr>
              <w:t>2016/2017</w:t>
            </w:r>
          </w:p>
        </w:tc>
        <w:tc>
          <w:tcPr>
            <w:tcW w:w="1278" w:type="dxa"/>
          </w:tcPr>
          <w:p w14:paraId="3B4540D9"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1E3C2026" w14:textId="77777777">
        <w:trPr>
          <w:trHeight w:val="182"/>
        </w:trPr>
        <w:tc>
          <w:tcPr>
            <w:tcW w:w="1136" w:type="dxa"/>
          </w:tcPr>
          <w:p w14:paraId="203D9DC5" w14:textId="77777777" w:rsidR="004D0DD0" w:rsidRDefault="00B97D26">
            <w:pPr>
              <w:jc w:val="center"/>
              <w:rPr>
                <w:rFonts w:ascii="Arial Narrow" w:hAnsi="Arial Narrow" w:cs="Cambria"/>
                <w:sz w:val="12"/>
                <w:szCs w:val="12"/>
              </w:rPr>
            </w:pPr>
            <w:r>
              <w:rPr>
                <w:rFonts w:ascii="Arial Narrow" w:hAnsi="Arial Narrow" w:cs="Cambria"/>
                <w:sz w:val="12"/>
                <w:szCs w:val="12"/>
              </w:rPr>
              <w:t>FORD</w:t>
            </w:r>
          </w:p>
        </w:tc>
        <w:tc>
          <w:tcPr>
            <w:tcW w:w="1134" w:type="dxa"/>
          </w:tcPr>
          <w:p w14:paraId="76DA5BAA" w14:textId="77777777" w:rsidR="004D0DD0" w:rsidRDefault="00B97D26">
            <w:pPr>
              <w:jc w:val="center"/>
              <w:rPr>
                <w:rFonts w:ascii="Arial Narrow" w:hAnsi="Arial Narrow" w:cs="Cambria"/>
                <w:sz w:val="12"/>
                <w:szCs w:val="12"/>
              </w:rPr>
            </w:pPr>
            <w:r>
              <w:rPr>
                <w:rFonts w:ascii="Arial Narrow" w:hAnsi="Arial Narrow" w:cs="Cambria"/>
                <w:sz w:val="12"/>
                <w:szCs w:val="12"/>
              </w:rPr>
              <w:t xml:space="preserve">KA SE </w:t>
            </w:r>
            <w:proofErr w:type="gramStart"/>
            <w:r>
              <w:rPr>
                <w:rFonts w:ascii="Arial Narrow" w:hAnsi="Arial Narrow" w:cs="Cambria"/>
                <w:sz w:val="12"/>
                <w:szCs w:val="12"/>
              </w:rPr>
              <w:t>1.0  HA</w:t>
            </w:r>
            <w:proofErr w:type="gramEnd"/>
            <w:r>
              <w:rPr>
                <w:rFonts w:ascii="Arial Narrow" w:hAnsi="Arial Narrow" w:cs="Cambria"/>
                <w:sz w:val="12"/>
                <w:szCs w:val="12"/>
              </w:rPr>
              <w:t xml:space="preserve"> C</w:t>
            </w:r>
          </w:p>
        </w:tc>
        <w:tc>
          <w:tcPr>
            <w:tcW w:w="1560" w:type="dxa"/>
          </w:tcPr>
          <w:p w14:paraId="31FB8571" w14:textId="77777777" w:rsidR="004D0DD0" w:rsidRDefault="00B97D26">
            <w:pPr>
              <w:jc w:val="center"/>
              <w:rPr>
                <w:rFonts w:ascii="Arial Narrow" w:hAnsi="Arial Narrow" w:cs="Cambria"/>
                <w:sz w:val="12"/>
                <w:szCs w:val="12"/>
              </w:rPr>
            </w:pPr>
            <w:r>
              <w:rPr>
                <w:rFonts w:ascii="Arial Narrow" w:hAnsi="Arial Narrow" w:cs="Cambria"/>
                <w:sz w:val="12"/>
                <w:szCs w:val="12"/>
              </w:rPr>
              <w:t>9BFZHH55L0K8270064</w:t>
            </w:r>
          </w:p>
        </w:tc>
        <w:tc>
          <w:tcPr>
            <w:tcW w:w="1557" w:type="dxa"/>
          </w:tcPr>
          <w:p w14:paraId="193AFD1F" w14:textId="77777777" w:rsidR="004D0DD0" w:rsidRDefault="00B97D26">
            <w:pPr>
              <w:jc w:val="center"/>
              <w:rPr>
                <w:rFonts w:ascii="Arial Narrow" w:hAnsi="Arial Narrow" w:cs="Cambria"/>
                <w:sz w:val="12"/>
                <w:szCs w:val="12"/>
              </w:rPr>
            </w:pPr>
            <w:r>
              <w:rPr>
                <w:rFonts w:ascii="Arial Narrow" w:hAnsi="Arial Narrow" w:cs="Cambria"/>
                <w:sz w:val="12"/>
                <w:szCs w:val="12"/>
              </w:rPr>
              <w:t>01172336641</w:t>
            </w:r>
          </w:p>
        </w:tc>
        <w:tc>
          <w:tcPr>
            <w:tcW w:w="1131" w:type="dxa"/>
          </w:tcPr>
          <w:p w14:paraId="070D432A" w14:textId="77777777" w:rsidR="004D0DD0" w:rsidRDefault="00B97D26">
            <w:pPr>
              <w:jc w:val="center"/>
              <w:rPr>
                <w:rFonts w:ascii="Arial Narrow" w:hAnsi="Arial Narrow" w:cs="Cambria"/>
                <w:sz w:val="12"/>
                <w:szCs w:val="12"/>
              </w:rPr>
            </w:pPr>
            <w:r>
              <w:rPr>
                <w:rFonts w:ascii="Arial Narrow" w:hAnsi="Arial Narrow" w:cs="Cambria"/>
                <w:sz w:val="12"/>
                <w:szCs w:val="12"/>
              </w:rPr>
              <w:t>IYX 5556</w:t>
            </w:r>
          </w:p>
        </w:tc>
        <w:tc>
          <w:tcPr>
            <w:tcW w:w="1418" w:type="dxa"/>
          </w:tcPr>
          <w:p w14:paraId="22D65EE0" w14:textId="77777777" w:rsidR="004D0DD0" w:rsidRDefault="00B97D26">
            <w:pPr>
              <w:jc w:val="center"/>
              <w:rPr>
                <w:rFonts w:ascii="Arial Narrow" w:hAnsi="Arial Narrow" w:cs="Cambria"/>
                <w:sz w:val="12"/>
                <w:szCs w:val="12"/>
              </w:rPr>
            </w:pPr>
            <w:r>
              <w:rPr>
                <w:rFonts w:ascii="Arial Narrow" w:hAnsi="Arial Narrow" w:cs="Cambria"/>
                <w:sz w:val="12"/>
                <w:szCs w:val="12"/>
              </w:rPr>
              <w:t>2018/2019</w:t>
            </w:r>
          </w:p>
        </w:tc>
        <w:tc>
          <w:tcPr>
            <w:tcW w:w="1278" w:type="dxa"/>
          </w:tcPr>
          <w:p w14:paraId="15028F32"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140653B3" w14:textId="77777777">
        <w:trPr>
          <w:trHeight w:val="269"/>
        </w:trPr>
        <w:tc>
          <w:tcPr>
            <w:tcW w:w="1136" w:type="dxa"/>
          </w:tcPr>
          <w:p w14:paraId="03AA0103" w14:textId="77777777" w:rsidR="004D0DD0" w:rsidRDefault="00B97D26">
            <w:pPr>
              <w:jc w:val="center"/>
              <w:rPr>
                <w:rFonts w:ascii="Arial Narrow" w:hAnsi="Arial Narrow" w:cs="Cambria"/>
                <w:sz w:val="12"/>
                <w:szCs w:val="12"/>
              </w:rPr>
            </w:pPr>
            <w:r>
              <w:rPr>
                <w:rFonts w:ascii="Arial Narrow" w:hAnsi="Arial Narrow" w:cs="Cambria"/>
                <w:sz w:val="12"/>
                <w:szCs w:val="12"/>
              </w:rPr>
              <w:t>VOLKSWAGEN</w:t>
            </w:r>
          </w:p>
        </w:tc>
        <w:tc>
          <w:tcPr>
            <w:tcW w:w="1134" w:type="dxa"/>
          </w:tcPr>
          <w:p w14:paraId="2BF59434" w14:textId="77777777" w:rsidR="004D0DD0" w:rsidRDefault="00B97D26">
            <w:pPr>
              <w:jc w:val="center"/>
              <w:rPr>
                <w:rFonts w:ascii="Arial Narrow" w:hAnsi="Arial Narrow" w:cs="Cambria"/>
                <w:sz w:val="12"/>
                <w:szCs w:val="12"/>
              </w:rPr>
            </w:pPr>
            <w:r>
              <w:rPr>
                <w:rFonts w:ascii="Arial Narrow" w:hAnsi="Arial Narrow" w:cs="Cambria"/>
                <w:sz w:val="12"/>
                <w:szCs w:val="12"/>
              </w:rPr>
              <w:t>TAOS CL TSI</w:t>
            </w:r>
          </w:p>
        </w:tc>
        <w:tc>
          <w:tcPr>
            <w:tcW w:w="1560" w:type="dxa"/>
          </w:tcPr>
          <w:p w14:paraId="074346A4" w14:textId="77777777" w:rsidR="004D0DD0" w:rsidRDefault="00B97D26">
            <w:pPr>
              <w:jc w:val="center"/>
              <w:rPr>
                <w:rFonts w:ascii="Arial Narrow" w:hAnsi="Arial Narrow" w:cs="Cambria"/>
                <w:sz w:val="12"/>
                <w:szCs w:val="12"/>
              </w:rPr>
            </w:pPr>
            <w:r>
              <w:rPr>
                <w:rFonts w:ascii="Arial Narrow" w:hAnsi="Arial Narrow" w:cs="Cambria"/>
                <w:sz w:val="12"/>
                <w:szCs w:val="12"/>
              </w:rPr>
              <w:t>8AWBJ6B27NA833540</w:t>
            </w:r>
          </w:p>
        </w:tc>
        <w:tc>
          <w:tcPr>
            <w:tcW w:w="1557" w:type="dxa"/>
          </w:tcPr>
          <w:p w14:paraId="3AF9BA73" w14:textId="77777777" w:rsidR="004D0DD0" w:rsidRDefault="00B97D26">
            <w:pPr>
              <w:jc w:val="center"/>
              <w:rPr>
                <w:rFonts w:ascii="Arial Narrow" w:hAnsi="Arial Narrow" w:cs="Cambria"/>
                <w:sz w:val="12"/>
                <w:szCs w:val="12"/>
              </w:rPr>
            </w:pPr>
            <w:r>
              <w:rPr>
                <w:rFonts w:ascii="Arial Narrow" w:hAnsi="Arial Narrow" w:cs="Cambria"/>
                <w:sz w:val="12"/>
                <w:szCs w:val="12"/>
              </w:rPr>
              <w:t>01323410136</w:t>
            </w:r>
          </w:p>
        </w:tc>
        <w:tc>
          <w:tcPr>
            <w:tcW w:w="1131" w:type="dxa"/>
          </w:tcPr>
          <w:p w14:paraId="1972A273" w14:textId="77777777" w:rsidR="004D0DD0" w:rsidRDefault="00B97D26">
            <w:pPr>
              <w:jc w:val="center"/>
              <w:rPr>
                <w:rFonts w:ascii="Arial Narrow" w:hAnsi="Arial Narrow" w:cs="Cambria"/>
                <w:sz w:val="12"/>
                <w:szCs w:val="12"/>
              </w:rPr>
            </w:pPr>
            <w:r>
              <w:rPr>
                <w:rFonts w:ascii="Arial Narrow" w:hAnsi="Arial Narrow" w:cs="Cambria"/>
                <w:sz w:val="12"/>
                <w:szCs w:val="12"/>
              </w:rPr>
              <w:t>JBO 4F43</w:t>
            </w:r>
          </w:p>
        </w:tc>
        <w:tc>
          <w:tcPr>
            <w:tcW w:w="1418" w:type="dxa"/>
          </w:tcPr>
          <w:p w14:paraId="5DCED2FE" w14:textId="77777777" w:rsidR="004D0DD0" w:rsidRDefault="00B97D26">
            <w:pPr>
              <w:jc w:val="center"/>
              <w:rPr>
                <w:rFonts w:ascii="Arial Narrow" w:hAnsi="Arial Narrow" w:cs="Cambria"/>
                <w:sz w:val="12"/>
                <w:szCs w:val="12"/>
              </w:rPr>
            </w:pPr>
            <w:r>
              <w:rPr>
                <w:rFonts w:ascii="Arial Narrow" w:hAnsi="Arial Narrow" w:cs="Cambria"/>
                <w:sz w:val="12"/>
                <w:szCs w:val="12"/>
              </w:rPr>
              <w:t>2022/2022</w:t>
            </w:r>
          </w:p>
        </w:tc>
        <w:tc>
          <w:tcPr>
            <w:tcW w:w="1278" w:type="dxa"/>
          </w:tcPr>
          <w:p w14:paraId="62814379" w14:textId="77777777" w:rsidR="004D0DD0" w:rsidRDefault="00B97D26">
            <w:pPr>
              <w:jc w:val="center"/>
              <w:rPr>
                <w:rFonts w:ascii="Arial Narrow" w:hAnsi="Arial Narrow" w:cs="Cambria"/>
                <w:sz w:val="12"/>
                <w:szCs w:val="12"/>
              </w:rPr>
            </w:pPr>
            <w:r>
              <w:rPr>
                <w:rFonts w:ascii="Arial Narrow" w:hAnsi="Arial Narrow" w:cs="Cambria"/>
                <w:sz w:val="12"/>
                <w:szCs w:val="12"/>
              </w:rPr>
              <w:t>LEVE – SUV</w:t>
            </w:r>
          </w:p>
        </w:tc>
      </w:tr>
      <w:tr w:rsidR="004D0DD0" w14:paraId="7D27BC4B" w14:textId="77777777">
        <w:trPr>
          <w:trHeight w:val="155"/>
        </w:trPr>
        <w:tc>
          <w:tcPr>
            <w:tcW w:w="1136" w:type="dxa"/>
          </w:tcPr>
          <w:p w14:paraId="51C5AC3B" w14:textId="77777777" w:rsidR="004D0DD0" w:rsidRDefault="00B97D26">
            <w:pPr>
              <w:jc w:val="center"/>
              <w:rPr>
                <w:rFonts w:ascii="Arial Narrow" w:hAnsi="Arial Narrow" w:cs="Cambria"/>
                <w:sz w:val="12"/>
                <w:szCs w:val="12"/>
              </w:rPr>
            </w:pPr>
            <w:r>
              <w:rPr>
                <w:rFonts w:ascii="Arial Narrow" w:hAnsi="Arial Narrow" w:cs="Cambria"/>
                <w:sz w:val="12"/>
                <w:szCs w:val="12"/>
              </w:rPr>
              <w:t>CHERRY</w:t>
            </w:r>
          </w:p>
        </w:tc>
        <w:tc>
          <w:tcPr>
            <w:tcW w:w="1134" w:type="dxa"/>
          </w:tcPr>
          <w:p w14:paraId="276D21BC" w14:textId="77777777" w:rsidR="004D0DD0" w:rsidRDefault="00B97D26">
            <w:pPr>
              <w:jc w:val="center"/>
              <w:rPr>
                <w:rFonts w:ascii="Arial Narrow" w:hAnsi="Arial Narrow" w:cs="Cambria"/>
                <w:sz w:val="12"/>
                <w:szCs w:val="12"/>
              </w:rPr>
            </w:pPr>
            <w:r>
              <w:rPr>
                <w:rFonts w:ascii="Arial Narrow" w:hAnsi="Arial Narrow" w:cs="Cambria"/>
                <w:sz w:val="12"/>
                <w:szCs w:val="12"/>
              </w:rPr>
              <w:t>TIGGO 8 1.6 TGDI</w:t>
            </w:r>
          </w:p>
        </w:tc>
        <w:tc>
          <w:tcPr>
            <w:tcW w:w="1560" w:type="dxa"/>
          </w:tcPr>
          <w:p w14:paraId="20B3FC05" w14:textId="77777777" w:rsidR="004D0DD0" w:rsidRDefault="00B97D26">
            <w:pPr>
              <w:jc w:val="center"/>
              <w:rPr>
                <w:rFonts w:ascii="Arial Narrow" w:hAnsi="Arial Narrow" w:cs="Cambria"/>
                <w:sz w:val="12"/>
                <w:szCs w:val="12"/>
              </w:rPr>
            </w:pPr>
            <w:r>
              <w:rPr>
                <w:rFonts w:ascii="Arial Narrow" w:hAnsi="Arial Narrow" w:cs="Cambria"/>
                <w:sz w:val="12"/>
                <w:szCs w:val="12"/>
              </w:rPr>
              <w:t>5PDCM61DNB007820</w:t>
            </w:r>
          </w:p>
        </w:tc>
        <w:tc>
          <w:tcPr>
            <w:tcW w:w="1557" w:type="dxa"/>
          </w:tcPr>
          <w:p w14:paraId="33D813AC" w14:textId="77777777" w:rsidR="004D0DD0" w:rsidRDefault="00B97D26">
            <w:pPr>
              <w:jc w:val="center"/>
              <w:rPr>
                <w:rFonts w:ascii="Arial Narrow" w:hAnsi="Arial Narrow" w:cs="Cambria"/>
                <w:sz w:val="12"/>
                <w:szCs w:val="12"/>
              </w:rPr>
            </w:pPr>
            <w:r>
              <w:rPr>
                <w:rFonts w:ascii="Arial Narrow" w:hAnsi="Arial Narrow" w:cs="Cambria"/>
                <w:sz w:val="12"/>
                <w:szCs w:val="12"/>
              </w:rPr>
              <w:t>01275376956</w:t>
            </w:r>
          </w:p>
        </w:tc>
        <w:tc>
          <w:tcPr>
            <w:tcW w:w="1131" w:type="dxa"/>
          </w:tcPr>
          <w:p w14:paraId="03778EBF" w14:textId="77777777" w:rsidR="004D0DD0" w:rsidRDefault="00B97D26">
            <w:pPr>
              <w:jc w:val="center"/>
              <w:rPr>
                <w:rFonts w:ascii="Arial Narrow" w:hAnsi="Arial Narrow" w:cs="Cambria"/>
                <w:sz w:val="12"/>
                <w:szCs w:val="12"/>
              </w:rPr>
            </w:pPr>
            <w:r>
              <w:rPr>
                <w:rFonts w:ascii="Arial Narrow" w:hAnsi="Arial Narrow" w:cs="Cambria"/>
                <w:sz w:val="12"/>
                <w:szCs w:val="12"/>
              </w:rPr>
              <w:t>JAX 5C29</w:t>
            </w:r>
          </w:p>
        </w:tc>
        <w:tc>
          <w:tcPr>
            <w:tcW w:w="1418" w:type="dxa"/>
          </w:tcPr>
          <w:p w14:paraId="1CABE006" w14:textId="77777777" w:rsidR="004D0DD0" w:rsidRDefault="00B97D26">
            <w:pPr>
              <w:jc w:val="center"/>
              <w:rPr>
                <w:rFonts w:ascii="Arial Narrow" w:hAnsi="Arial Narrow" w:cs="Cambria"/>
                <w:sz w:val="12"/>
                <w:szCs w:val="12"/>
              </w:rPr>
            </w:pPr>
            <w:r>
              <w:rPr>
                <w:rFonts w:ascii="Arial Narrow" w:hAnsi="Arial Narrow" w:cs="Cambria"/>
                <w:sz w:val="12"/>
                <w:szCs w:val="12"/>
              </w:rPr>
              <w:t>2021/2022</w:t>
            </w:r>
          </w:p>
        </w:tc>
        <w:tc>
          <w:tcPr>
            <w:tcW w:w="1278" w:type="dxa"/>
          </w:tcPr>
          <w:p w14:paraId="08BE0739" w14:textId="77777777" w:rsidR="004D0DD0" w:rsidRDefault="00B97D26">
            <w:pPr>
              <w:jc w:val="center"/>
              <w:rPr>
                <w:rFonts w:ascii="Arial Narrow" w:hAnsi="Arial Narrow" w:cs="Cambria"/>
                <w:sz w:val="12"/>
                <w:szCs w:val="12"/>
              </w:rPr>
            </w:pPr>
            <w:r>
              <w:rPr>
                <w:rFonts w:ascii="Arial Narrow" w:hAnsi="Arial Narrow" w:cs="Cambria"/>
                <w:sz w:val="12"/>
                <w:szCs w:val="12"/>
              </w:rPr>
              <w:t>LEVE – SUVJDH</w:t>
            </w:r>
          </w:p>
        </w:tc>
      </w:tr>
      <w:tr w:rsidR="004D0DD0" w14:paraId="384C50F9" w14:textId="77777777">
        <w:trPr>
          <w:trHeight w:val="135"/>
        </w:trPr>
        <w:tc>
          <w:tcPr>
            <w:tcW w:w="1136" w:type="dxa"/>
          </w:tcPr>
          <w:p w14:paraId="786F77FD" w14:textId="77777777" w:rsidR="004D0DD0" w:rsidRDefault="00B97D26">
            <w:pPr>
              <w:jc w:val="center"/>
              <w:rPr>
                <w:rFonts w:ascii="Arial Narrow" w:hAnsi="Arial Narrow" w:cs="Cambria"/>
                <w:sz w:val="12"/>
                <w:szCs w:val="12"/>
              </w:rPr>
            </w:pPr>
            <w:r>
              <w:rPr>
                <w:rFonts w:ascii="Arial Narrow" w:hAnsi="Arial Narrow" w:cs="Cambria"/>
                <w:sz w:val="12"/>
                <w:szCs w:val="12"/>
              </w:rPr>
              <w:t>NISSAN</w:t>
            </w:r>
          </w:p>
        </w:tc>
        <w:tc>
          <w:tcPr>
            <w:tcW w:w="1134" w:type="dxa"/>
          </w:tcPr>
          <w:p w14:paraId="675B10BB" w14:textId="77777777" w:rsidR="004D0DD0" w:rsidRDefault="00B97D26">
            <w:pPr>
              <w:jc w:val="center"/>
              <w:rPr>
                <w:rFonts w:ascii="Arial Narrow" w:hAnsi="Arial Narrow" w:cs="Cambria"/>
                <w:sz w:val="12"/>
                <w:szCs w:val="12"/>
              </w:rPr>
            </w:pPr>
            <w:r>
              <w:rPr>
                <w:rFonts w:ascii="Arial Narrow" w:hAnsi="Arial Narrow" w:cs="Cambria"/>
                <w:sz w:val="12"/>
                <w:szCs w:val="12"/>
              </w:rPr>
              <w:t>FRONTIER SVATK 4X2</w:t>
            </w:r>
          </w:p>
        </w:tc>
        <w:tc>
          <w:tcPr>
            <w:tcW w:w="1560" w:type="dxa"/>
          </w:tcPr>
          <w:p w14:paraId="2B9DBE76" w14:textId="77777777" w:rsidR="004D0DD0" w:rsidRDefault="00B97D26">
            <w:pPr>
              <w:jc w:val="center"/>
              <w:rPr>
                <w:rFonts w:ascii="Arial Narrow" w:hAnsi="Arial Narrow" w:cs="Cambria"/>
                <w:sz w:val="12"/>
                <w:szCs w:val="12"/>
              </w:rPr>
            </w:pPr>
            <w:r>
              <w:rPr>
                <w:rFonts w:ascii="Arial Narrow" w:hAnsi="Arial Narrow" w:cs="Cambria"/>
                <w:sz w:val="12"/>
                <w:szCs w:val="12"/>
              </w:rPr>
              <w:t>94DVCGD40FJ787760</w:t>
            </w:r>
          </w:p>
        </w:tc>
        <w:tc>
          <w:tcPr>
            <w:tcW w:w="1557" w:type="dxa"/>
          </w:tcPr>
          <w:p w14:paraId="5DA07741" w14:textId="77777777" w:rsidR="004D0DD0" w:rsidRDefault="00B97D26">
            <w:pPr>
              <w:jc w:val="center"/>
              <w:rPr>
                <w:rFonts w:ascii="Arial Narrow" w:hAnsi="Arial Narrow" w:cs="Cambria"/>
                <w:sz w:val="12"/>
                <w:szCs w:val="12"/>
              </w:rPr>
            </w:pPr>
            <w:r>
              <w:rPr>
                <w:rFonts w:ascii="Arial Narrow" w:hAnsi="Arial Narrow" w:cs="Cambria"/>
                <w:sz w:val="12"/>
                <w:szCs w:val="12"/>
              </w:rPr>
              <w:t>01055953962</w:t>
            </w:r>
          </w:p>
        </w:tc>
        <w:tc>
          <w:tcPr>
            <w:tcW w:w="1131" w:type="dxa"/>
          </w:tcPr>
          <w:p w14:paraId="700BCFE7" w14:textId="77777777" w:rsidR="004D0DD0" w:rsidRDefault="00B97D26">
            <w:pPr>
              <w:jc w:val="center"/>
              <w:rPr>
                <w:rFonts w:ascii="Arial Narrow" w:hAnsi="Arial Narrow" w:cs="Cambria"/>
                <w:sz w:val="12"/>
                <w:szCs w:val="12"/>
              </w:rPr>
            </w:pPr>
            <w:r>
              <w:rPr>
                <w:rFonts w:ascii="Arial Narrow" w:hAnsi="Arial Narrow" w:cs="Cambria"/>
                <w:sz w:val="12"/>
                <w:szCs w:val="12"/>
              </w:rPr>
              <w:t>IWQ 9E56</w:t>
            </w:r>
          </w:p>
        </w:tc>
        <w:tc>
          <w:tcPr>
            <w:tcW w:w="1418" w:type="dxa"/>
          </w:tcPr>
          <w:p w14:paraId="1033C236" w14:textId="77777777" w:rsidR="004D0DD0" w:rsidRDefault="00B97D26">
            <w:pPr>
              <w:jc w:val="center"/>
              <w:rPr>
                <w:rFonts w:ascii="Arial Narrow" w:hAnsi="Arial Narrow" w:cs="Cambria"/>
                <w:sz w:val="12"/>
                <w:szCs w:val="12"/>
              </w:rPr>
            </w:pPr>
            <w:r>
              <w:rPr>
                <w:rFonts w:ascii="Arial Narrow" w:hAnsi="Arial Narrow" w:cs="Cambria"/>
                <w:sz w:val="12"/>
                <w:szCs w:val="12"/>
              </w:rPr>
              <w:t>2015/2015</w:t>
            </w:r>
          </w:p>
        </w:tc>
        <w:tc>
          <w:tcPr>
            <w:tcW w:w="1278" w:type="dxa"/>
          </w:tcPr>
          <w:p w14:paraId="2CAE5DAC" w14:textId="77777777" w:rsidR="004D0DD0" w:rsidRDefault="00B97D26">
            <w:pPr>
              <w:jc w:val="center"/>
              <w:rPr>
                <w:rFonts w:ascii="Arial Narrow" w:hAnsi="Arial Narrow" w:cs="Cambria"/>
                <w:sz w:val="12"/>
                <w:szCs w:val="12"/>
              </w:rPr>
            </w:pPr>
            <w:r>
              <w:rPr>
                <w:rFonts w:ascii="Arial Narrow" w:hAnsi="Arial Narrow" w:cs="Cambria"/>
                <w:sz w:val="12"/>
                <w:szCs w:val="12"/>
              </w:rPr>
              <w:t>CAMINHONETE</w:t>
            </w:r>
          </w:p>
        </w:tc>
      </w:tr>
      <w:tr w:rsidR="004D0DD0" w14:paraId="0BE24D55" w14:textId="77777777">
        <w:trPr>
          <w:trHeight w:val="281"/>
        </w:trPr>
        <w:tc>
          <w:tcPr>
            <w:tcW w:w="1136" w:type="dxa"/>
          </w:tcPr>
          <w:p w14:paraId="62CB30DA" w14:textId="77777777" w:rsidR="004D0DD0" w:rsidRDefault="00B97D26">
            <w:pPr>
              <w:jc w:val="center"/>
              <w:rPr>
                <w:rFonts w:ascii="Arial Narrow" w:hAnsi="Arial Narrow" w:cs="Cambria"/>
                <w:sz w:val="12"/>
                <w:szCs w:val="12"/>
              </w:rPr>
            </w:pPr>
            <w:r>
              <w:rPr>
                <w:rFonts w:ascii="Arial Narrow" w:hAnsi="Arial Narrow" w:cs="Cambria"/>
                <w:sz w:val="12"/>
                <w:szCs w:val="12"/>
              </w:rPr>
              <w:t>FIAT</w:t>
            </w:r>
          </w:p>
        </w:tc>
        <w:tc>
          <w:tcPr>
            <w:tcW w:w="1134" w:type="dxa"/>
          </w:tcPr>
          <w:p w14:paraId="281E1794" w14:textId="77777777" w:rsidR="004D0DD0" w:rsidRDefault="00B97D26">
            <w:pPr>
              <w:jc w:val="center"/>
              <w:rPr>
                <w:rFonts w:ascii="Arial Narrow" w:hAnsi="Arial Narrow" w:cs="Cambria"/>
                <w:sz w:val="12"/>
                <w:szCs w:val="12"/>
              </w:rPr>
            </w:pPr>
            <w:r>
              <w:rPr>
                <w:rFonts w:ascii="Arial Narrow" w:hAnsi="Arial Narrow" w:cs="Cambria"/>
                <w:sz w:val="12"/>
                <w:szCs w:val="12"/>
              </w:rPr>
              <w:t>TORO FREEDOM AT9 D</w:t>
            </w:r>
          </w:p>
        </w:tc>
        <w:tc>
          <w:tcPr>
            <w:tcW w:w="1560" w:type="dxa"/>
          </w:tcPr>
          <w:p w14:paraId="257B5053" w14:textId="77777777" w:rsidR="004D0DD0" w:rsidRDefault="00B97D26">
            <w:pPr>
              <w:jc w:val="center"/>
              <w:rPr>
                <w:rFonts w:ascii="Arial Narrow" w:hAnsi="Arial Narrow" w:cs="Cambria"/>
                <w:sz w:val="12"/>
                <w:szCs w:val="12"/>
              </w:rPr>
            </w:pPr>
            <w:r>
              <w:rPr>
                <w:rFonts w:ascii="Arial Narrow" w:hAnsi="Arial Narrow" w:cs="Cambria"/>
                <w:sz w:val="12"/>
                <w:szCs w:val="12"/>
              </w:rPr>
              <w:t>988226165KKC04881</w:t>
            </w:r>
          </w:p>
        </w:tc>
        <w:tc>
          <w:tcPr>
            <w:tcW w:w="1557" w:type="dxa"/>
          </w:tcPr>
          <w:p w14:paraId="06C5458A" w14:textId="77777777" w:rsidR="004D0DD0" w:rsidRDefault="00B97D26">
            <w:pPr>
              <w:jc w:val="center"/>
              <w:rPr>
                <w:rFonts w:ascii="Arial Narrow" w:hAnsi="Arial Narrow" w:cs="Cambria"/>
                <w:sz w:val="12"/>
                <w:szCs w:val="12"/>
              </w:rPr>
            </w:pPr>
            <w:r>
              <w:rPr>
                <w:rFonts w:ascii="Arial Narrow" w:hAnsi="Arial Narrow" w:cs="Cambria"/>
                <w:sz w:val="12"/>
                <w:szCs w:val="12"/>
              </w:rPr>
              <w:t>01157750483</w:t>
            </w:r>
          </w:p>
        </w:tc>
        <w:tc>
          <w:tcPr>
            <w:tcW w:w="1131" w:type="dxa"/>
          </w:tcPr>
          <w:p w14:paraId="59097A40" w14:textId="77777777" w:rsidR="004D0DD0" w:rsidRDefault="00B97D26">
            <w:pPr>
              <w:jc w:val="center"/>
              <w:rPr>
                <w:rFonts w:ascii="Arial Narrow" w:hAnsi="Arial Narrow" w:cs="Cambria"/>
                <w:sz w:val="12"/>
                <w:szCs w:val="12"/>
              </w:rPr>
            </w:pPr>
            <w:r>
              <w:rPr>
                <w:rFonts w:ascii="Arial Narrow" w:hAnsi="Arial Narrow" w:cs="Cambria"/>
                <w:sz w:val="12"/>
                <w:szCs w:val="12"/>
              </w:rPr>
              <w:t>IYQ 0328</w:t>
            </w:r>
          </w:p>
        </w:tc>
        <w:tc>
          <w:tcPr>
            <w:tcW w:w="1418" w:type="dxa"/>
          </w:tcPr>
          <w:p w14:paraId="5BA3CF27" w14:textId="77777777" w:rsidR="004D0DD0" w:rsidRDefault="00B97D26">
            <w:pPr>
              <w:jc w:val="center"/>
              <w:rPr>
                <w:rFonts w:ascii="Arial Narrow" w:hAnsi="Arial Narrow" w:cs="Cambria"/>
                <w:sz w:val="12"/>
                <w:szCs w:val="12"/>
              </w:rPr>
            </w:pPr>
            <w:r>
              <w:rPr>
                <w:rFonts w:ascii="Arial Narrow" w:hAnsi="Arial Narrow" w:cs="Cambria"/>
                <w:sz w:val="12"/>
                <w:szCs w:val="12"/>
              </w:rPr>
              <w:t>2018/2019</w:t>
            </w:r>
          </w:p>
        </w:tc>
        <w:tc>
          <w:tcPr>
            <w:tcW w:w="1278" w:type="dxa"/>
          </w:tcPr>
          <w:p w14:paraId="364EE635" w14:textId="77777777" w:rsidR="004D0DD0" w:rsidRDefault="00B97D26">
            <w:pPr>
              <w:jc w:val="center"/>
              <w:rPr>
                <w:rFonts w:ascii="Arial Narrow" w:hAnsi="Arial Narrow" w:cs="Cambria"/>
                <w:sz w:val="12"/>
                <w:szCs w:val="12"/>
              </w:rPr>
            </w:pPr>
            <w:r>
              <w:rPr>
                <w:rFonts w:ascii="Arial Narrow" w:hAnsi="Arial Narrow" w:cs="Cambria"/>
                <w:sz w:val="12"/>
                <w:szCs w:val="12"/>
              </w:rPr>
              <w:t>CAMINHONETE</w:t>
            </w:r>
          </w:p>
        </w:tc>
      </w:tr>
      <w:tr w:rsidR="004D0DD0" w14:paraId="2B9A8D88" w14:textId="77777777">
        <w:trPr>
          <w:trHeight w:val="281"/>
        </w:trPr>
        <w:tc>
          <w:tcPr>
            <w:tcW w:w="1136" w:type="dxa"/>
          </w:tcPr>
          <w:p w14:paraId="03BD73B3" w14:textId="77777777" w:rsidR="004D0DD0" w:rsidRDefault="00B97D26">
            <w:pPr>
              <w:jc w:val="center"/>
              <w:rPr>
                <w:rFonts w:ascii="Arial Narrow" w:hAnsi="Arial Narrow"/>
                <w:sz w:val="12"/>
                <w:szCs w:val="12"/>
              </w:rPr>
            </w:pPr>
            <w:r>
              <w:rPr>
                <w:rFonts w:ascii="Arial Narrow" w:hAnsi="Arial Narrow" w:cs="Cambria"/>
                <w:sz w:val="12"/>
                <w:szCs w:val="12"/>
              </w:rPr>
              <w:t xml:space="preserve">MERCEDES </w:t>
            </w:r>
          </w:p>
          <w:p w14:paraId="160C47E3" w14:textId="77777777" w:rsidR="004D0DD0" w:rsidRDefault="00B97D26">
            <w:pPr>
              <w:jc w:val="center"/>
              <w:rPr>
                <w:rFonts w:ascii="Arial Narrow" w:hAnsi="Arial Narrow" w:cs="Cambria"/>
                <w:sz w:val="12"/>
                <w:szCs w:val="12"/>
              </w:rPr>
            </w:pPr>
            <w:r>
              <w:rPr>
                <w:rFonts w:ascii="Arial Narrow" w:hAnsi="Arial Narrow" w:cs="Cambria"/>
                <w:sz w:val="12"/>
                <w:szCs w:val="12"/>
              </w:rPr>
              <w:t>BENZ</w:t>
            </w:r>
          </w:p>
        </w:tc>
        <w:tc>
          <w:tcPr>
            <w:tcW w:w="1134" w:type="dxa"/>
          </w:tcPr>
          <w:p w14:paraId="702E893B" w14:textId="77777777" w:rsidR="004D0DD0" w:rsidRDefault="00B97D26">
            <w:pPr>
              <w:jc w:val="center"/>
              <w:rPr>
                <w:rFonts w:ascii="Arial Narrow" w:hAnsi="Arial Narrow" w:cs="Cambria"/>
                <w:sz w:val="12"/>
                <w:szCs w:val="12"/>
              </w:rPr>
            </w:pPr>
            <w:r>
              <w:rPr>
                <w:rFonts w:ascii="Arial Narrow" w:hAnsi="Arial Narrow" w:cs="Cambria"/>
                <w:sz w:val="12"/>
                <w:szCs w:val="12"/>
              </w:rPr>
              <w:t>516 SPRINTER A3</w:t>
            </w:r>
          </w:p>
        </w:tc>
        <w:tc>
          <w:tcPr>
            <w:tcW w:w="1560" w:type="dxa"/>
          </w:tcPr>
          <w:p w14:paraId="44539E5C" w14:textId="77777777" w:rsidR="004D0DD0" w:rsidRDefault="00B97D26">
            <w:pPr>
              <w:jc w:val="center"/>
              <w:rPr>
                <w:rFonts w:ascii="Arial Narrow" w:hAnsi="Arial Narrow" w:cs="Cambria"/>
                <w:sz w:val="12"/>
                <w:szCs w:val="12"/>
              </w:rPr>
            </w:pPr>
            <w:r>
              <w:rPr>
                <w:rFonts w:ascii="Arial Narrow" w:hAnsi="Arial Narrow" w:cs="Cambria"/>
                <w:sz w:val="12"/>
                <w:szCs w:val="12"/>
              </w:rPr>
              <w:t>8AC907855LE180709</w:t>
            </w:r>
          </w:p>
        </w:tc>
        <w:tc>
          <w:tcPr>
            <w:tcW w:w="1557" w:type="dxa"/>
          </w:tcPr>
          <w:p w14:paraId="56EF0810" w14:textId="77777777" w:rsidR="004D0DD0" w:rsidRDefault="00B97D26">
            <w:pPr>
              <w:jc w:val="center"/>
              <w:rPr>
                <w:rFonts w:ascii="Arial Narrow" w:hAnsi="Arial Narrow" w:cs="Cambria"/>
                <w:sz w:val="12"/>
                <w:szCs w:val="12"/>
              </w:rPr>
            </w:pPr>
            <w:r>
              <w:rPr>
                <w:rFonts w:ascii="Arial Narrow" w:hAnsi="Arial Narrow" w:cs="Cambria"/>
                <w:sz w:val="12"/>
                <w:szCs w:val="12"/>
              </w:rPr>
              <w:t>01227454373</w:t>
            </w:r>
          </w:p>
        </w:tc>
        <w:tc>
          <w:tcPr>
            <w:tcW w:w="1131" w:type="dxa"/>
          </w:tcPr>
          <w:p w14:paraId="2B152315" w14:textId="77777777" w:rsidR="004D0DD0" w:rsidRDefault="00B97D26">
            <w:pPr>
              <w:jc w:val="center"/>
              <w:rPr>
                <w:rFonts w:ascii="Arial Narrow" w:hAnsi="Arial Narrow" w:cs="Cambria"/>
                <w:sz w:val="12"/>
                <w:szCs w:val="12"/>
              </w:rPr>
            </w:pPr>
            <w:r>
              <w:rPr>
                <w:rFonts w:ascii="Arial Narrow" w:hAnsi="Arial Narrow" w:cs="Cambria"/>
                <w:sz w:val="12"/>
                <w:szCs w:val="12"/>
              </w:rPr>
              <w:t>IZZ 0H59</w:t>
            </w:r>
          </w:p>
        </w:tc>
        <w:tc>
          <w:tcPr>
            <w:tcW w:w="1418" w:type="dxa"/>
          </w:tcPr>
          <w:p w14:paraId="64EFAB3A" w14:textId="77777777" w:rsidR="004D0DD0" w:rsidRDefault="00B97D26">
            <w:pPr>
              <w:jc w:val="center"/>
              <w:rPr>
                <w:rFonts w:ascii="Arial Narrow" w:hAnsi="Arial Narrow" w:cs="Cambria"/>
                <w:sz w:val="12"/>
                <w:szCs w:val="12"/>
              </w:rPr>
            </w:pPr>
            <w:r>
              <w:rPr>
                <w:rFonts w:ascii="Arial Narrow" w:hAnsi="Arial Narrow" w:cs="Cambria"/>
                <w:sz w:val="12"/>
                <w:szCs w:val="12"/>
              </w:rPr>
              <w:t>2019/2020</w:t>
            </w:r>
          </w:p>
        </w:tc>
        <w:tc>
          <w:tcPr>
            <w:tcW w:w="1278" w:type="dxa"/>
          </w:tcPr>
          <w:p w14:paraId="5988BEAA" w14:textId="77777777" w:rsidR="004D0DD0" w:rsidRDefault="00B97D26">
            <w:pPr>
              <w:jc w:val="center"/>
              <w:rPr>
                <w:rFonts w:ascii="Arial Narrow" w:hAnsi="Arial Narrow"/>
                <w:sz w:val="12"/>
                <w:szCs w:val="12"/>
              </w:rPr>
            </w:pPr>
            <w:r>
              <w:rPr>
                <w:rFonts w:ascii="Arial Narrow" w:hAnsi="Arial Narrow" w:cs="Cambria"/>
                <w:sz w:val="12"/>
                <w:szCs w:val="12"/>
              </w:rPr>
              <w:t>PASSAGEIRO</w:t>
            </w:r>
          </w:p>
          <w:p w14:paraId="6E075D7E" w14:textId="77777777" w:rsidR="004D0DD0" w:rsidRDefault="00B97D26">
            <w:pPr>
              <w:jc w:val="center"/>
              <w:rPr>
                <w:rFonts w:ascii="Arial Narrow" w:hAnsi="Arial Narrow" w:cs="Cambria"/>
                <w:sz w:val="12"/>
                <w:szCs w:val="12"/>
              </w:rPr>
            </w:pPr>
            <w:r>
              <w:rPr>
                <w:rFonts w:ascii="Arial Narrow" w:hAnsi="Arial Narrow" w:cs="Cambria"/>
                <w:sz w:val="12"/>
                <w:szCs w:val="12"/>
              </w:rPr>
              <w:t>MICRO-ÔNIBUS</w:t>
            </w:r>
          </w:p>
        </w:tc>
      </w:tr>
      <w:tr w:rsidR="004D0DD0" w14:paraId="7FBA3FC7" w14:textId="77777777">
        <w:trPr>
          <w:trHeight w:val="281"/>
        </w:trPr>
        <w:tc>
          <w:tcPr>
            <w:tcW w:w="1136" w:type="dxa"/>
          </w:tcPr>
          <w:p w14:paraId="63345D77" w14:textId="77777777" w:rsidR="004D0DD0" w:rsidRDefault="00B97D26">
            <w:pPr>
              <w:jc w:val="center"/>
              <w:rPr>
                <w:rFonts w:ascii="Arial Narrow" w:hAnsi="Arial Narrow"/>
                <w:sz w:val="12"/>
                <w:szCs w:val="12"/>
              </w:rPr>
            </w:pPr>
            <w:r>
              <w:rPr>
                <w:rFonts w:ascii="Arial Narrow" w:hAnsi="Arial Narrow" w:cs="Cambria"/>
                <w:sz w:val="12"/>
                <w:szCs w:val="12"/>
              </w:rPr>
              <w:t xml:space="preserve">MERCEDES </w:t>
            </w:r>
          </w:p>
          <w:p w14:paraId="6AF28DDF" w14:textId="77777777" w:rsidR="004D0DD0" w:rsidRDefault="00B97D26">
            <w:pPr>
              <w:jc w:val="center"/>
              <w:rPr>
                <w:rFonts w:ascii="Arial Narrow" w:hAnsi="Arial Narrow" w:cs="Cambria"/>
                <w:sz w:val="12"/>
                <w:szCs w:val="12"/>
              </w:rPr>
            </w:pPr>
            <w:r>
              <w:rPr>
                <w:rFonts w:ascii="Arial Narrow" w:hAnsi="Arial Narrow" w:cs="Cambria"/>
                <w:sz w:val="12"/>
                <w:szCs w:val="12"/>
              </w:rPr>
              <w:t>BENZ</w:t>
            </w:r>
          </w:p>
        </w:tc>
        <w:tc>
          <w:tcPr>
            <w:tcW w:w="1134" w:type="dxa"/>
          </w:tcPr>
          <w:p w14:paraId="76399693" w14:textId="77777777" w:rsidR="004D0DD0" w:rsidRDefault="00B97D26">
            <w:pPr>
              <w:jc w:val="center"/>
              <w:rPr>
                <w:rFonts w:ascii="Arial Narrow" w:hAnsi="Arial Narrow" w:cs="Cambria"/>
                <w:sz w:val="12"/>
                <w:szCs w:val="12"/>
              </w:rPr>
            </w:pPr>
            <w:r>
              <w:rPr>
                <w:rFonts w:ascii="Arial Narrow" w:hAnsi="Arial Narrow" w:cs="Cambria"/>
                <w:sz w:val="12"/>
                <w:szCs w:val="12"/>
              </w:rPr>
              <w:t xml:space="preserve">SPRINTER TCA </w:t>
            </w:r>
          </w:p>
        </w:tc>
        <w:tc>
          <w:tcPr>
            <w:tcW w:w="1560" w:type="dxa"/>
          </w:tcPr>
          <w:p w14:paraId="1A527B44" w14:textId="77777777" w:rsidR="004D0DD0" w:rsidRDefault="00B97D26">
            <w:pPr>
              <w:jc w:val="center"/>
              <w:rPr>
                <w:rFonts w:ascii="Arial Narrow" w:hAnsi="Arial Narrow" w:cs="Cambria"/>
                <w:sz w:val="12"/>
                <w:szCs w:val="12"/>
              </w:rPr>
            </w:pPr>
            <w:r>
              <w:rPr>
                <w:rFonts w:ascii="Arial Narrow" w:hAnsi="Arial Narrow" w:cs="Cambria"/>
                <w:sz w:val="12"/>
                <w:szCs w:val="12"/>
              </w:rPr>
              <w:t>8AC9076436E182968</w:t>
            </w:r>
          </w:p>
        </w:tc>
        <w:tc>
          <w:tcPr>
            <w:tcW w:w="1557" w:type="dxa"/>
          </w:tcPr>
          <w:p w14:paraId="694FAEE6" w14:textId="77777777" w:rsidR="004D0DD0" w:rsidRDefault="00B97D26">
            <w:pPr>
              <w:jc w:val="center"/>
              <w:rPr>
                <w:rFonts w:ascii="Arial Narrow" w:hAnsi="Arial Narrow" w:cs="Cambria"/>
                <w:sz w:val="12"/>
                <w:szCs w:val="12"/>
              </w:rPr>
            </w:pPr>
            <w:r>
              <w:rPr>
                <w:rFonts w:ascii="Arial Narrow" w:hAnsi="Arial Narrow" w:cs="Cambria"/>
                <w:sz w:val="12"/>
                <w:szCs w:val="12"/>
              </w:rPr>
              <w:t>01230773182</w:t>
            </w:r>
          </w:p>
        </w:tc>
        <w:tc>
          <w:tcPr>
            <w:tcW w:w="1131" w:type="dxa"/>
          </w:tcPr>
          <w:p w14:paraId="30F5AD89" w14:textId="77777777" w:rsidR="004D0DD0" w:rsidRDefault="00B97D26">
            <w:pPr>
              <w:jc w:val="center"/>
              <w:rPr>
                <w:rFonts w:ascii="Arial Narrow" w:hAnsi="Arial Narrow" w:cs="Cambria"/>
                <w:sz w:val="12"/>
                <w:szCs w:val="12"/>
              </w:rPr>
            </w:pPr>
            <w:r>
              <w:rPr>
                <w:rFonts w:ascii="Arial Narrow" w:hAnsi="Arial Narrow" w:cs="Cambria"/>
                <w:sz w:val="12"/>
                <w:szCs w:val="12"/>
              </w:rPr>
              <w:t>JAB 6I75</w:t>
            </w:r>
          </w:p>
        </w:tc>
        <w:tc>
          <w:tcPr>
            <w:tcW w:w="1418" w:type="dxa"/>
          </w:tcPr>
          <w:p w14:paraId="5C0F1D89" w14:textId="77777777" w:rsidR="004D0DD0" w:rsidRDefault="00B97D26">
            <w:pPr>
              <w:jc w:val="center"/>
              <w:rPr>
                <w:rFonts w:ascii="Arial Narrow" w:hAnsi="Arial Narrow" w:cs="Cambria"/>
                <w:sz w:val="12"/>
                <w:szCs w:val="12"/>
              </w:rPr>
            </w:pPr>
            <w:r>
              <w:rPr>
                <w:rFonts w:ascii="Arial Narrow" w:hAnsi="Arial Narrow" w:cs="Cambria"/>
                <w:sz w:val="12"/>
                <w:szCs w:val="12"/>
              </w:rPr>
              <w:t>2019/2020</w:t>
            </w:r>
          </w:p>
        </w:tc>
        <w:tc>
          <w:tcPr>
            <w:tcW w:w="1278" w:type="dxa"/>
          </w:tcPr>
          <w:p w14:paraId="4AECF686" w14:textId="77777777" w:rsidR="004D0DD0" w:rsidRDefault="00B97D26">
            <w:pPr>
              <w:jc w:val="center"/>
              <w:rPr>
                <w:rFonts w:ascii="Arial Narrow" w:hAnsi="Arial Narrow" w:cs="Cambria"/>
                <w:sz w:val="12"/>
                <w:szCs w:val="12"/>
              </w:rPr>
            </w:pPr>
            <w:r>
              <w:rPr>
                <w:rFonts w:ascii="Arial Narrow" w:hAnsi="Arial Narrow" w:cs="Cambria"/>
                <w:sz w:val="12"/>
                <w:szCs w:val="12"/>
              </w:rPr>
              <w:t>AMBULÂNCIA</w:t>
            </w:r>
          </w:p>
        </w:tc>
      </w:tr>
      <w:tr w:rsidR="004D0DD0" w14:paraId="2AA6B851" w14:textId="77777777">
        <w:trPr>
          <w:trHeight w:val="281"/>
        </w:trPr>
        <w:tc>
          <w:tcPr>
            <w:tcW w:w="1136" w:type="dxa"/>
          </w:tcPr>
          <w:p w14:paraId="272DB1FA" w14:textId="77777777" w:rsidR="004D0DD0" w:rsidRDefault="00B97D26">
            <w:pPr>
              <w:jc w:val="center"/>
              <w:rPr>
                <w:rFonts w:ascii="Arial Narrow" w:hAnsi="Arial Narrow"/>
                <w:sz w:val="12"/>
                <w:szCs w:val="12"/>
              </w:rPr>
            </w:pPr>
            <w:r>
              <w:rPr>
                <w:rFonts w:ascii="Arial Narrow" w:hAnsi="Arial Narrow" w:cs="Cambria"/>
                <w:sz w:val="12"/>
                <w:szCs w:val="12"/>
              </w:rPr>
              <w:t xml:space="preserve">MERCEDES </w:t>
            </w:r>
          </w:p>
          <w:p w14:paraId="1F1180E4" w14:textId="77777777" w:rsidR="004D0DD0" w:rsidRDefault="00B97D26">
            <w:pPr>
              <w:jc w:val="center"/>
              <w:rPr>
                <w:rFonts w:ascii="Arial Narrow" w:hAnsi="Arial Narrow" w:cs="Cambria"/>
                <w:sz w:val="12"/>
                <w:szCs w:val="12"/>
              </w:rPr>
            </w:pPr>
            <w:r>
              <w:rPr>
                <w:rFonts w:ascii="Arial Narrow" w:hAnsi="Arial Narrow" w:cs="Cambria"/>
                <w:sz w:val="12"/>
                <w:szCs w:val="12"/>
              </w:rPr>
              <w:t>BENZ</w:t>
            </w:r>
          </w:p>
        </w:tc>
        <w:tc>
          <w:tcPr>
            <w:tcW w:w="1134" w:type="dxa"/>
          </w:tcPr>
          <w:p w14:paraId="7D8A5FB9" w14:textId="77777777" w:rsidR="004D0DD0" w:rsidRDefault="00B97D26">
            <w:pPr>
              <w:jc w:val="center"/>
              <w:rPr>
                <w:rFonts w:ascii="Arial Narrow" w:hAnsi="Arial Narrow" w:cs="Cambria"/>
                <w:sz w:val="12"/>
                <w:szCs w:val="12"/>
              </w:rPr>
            </w:pPr>
            <w:r>
              <w:rPr>
                <w:rFonts w:ascii="Arial Narrow" w:hAnsi="Arial Narrow" w:cs="Cambria"/>
                <w:sz w:val="12"/>
                <w:szCs w:val="12"/>
              </w:rPr>
              <w:t xml:space="preserve">SPRINTER TCA </w:t>
            </w:r>
          </w:p>
        </w:tc>
        <w:tc>
          <w:tcPr>
            <w:tcW w:w="1560" w:type="dxa"/>
          </w:tcPr>
          <w:p w14:paraId="4087458D" w14:textId="77777777" w:rsidR="004D0DD0" w:rsidRDefault="00B97D26">
            <w:pPr>
              <w:jc w:val="center"/>
              <w:rPr>
                <w:rFonts w:ascii="Arial Narrow" w:hAnsi="Arial Narrow" w:cs="Cambria"/>
                <w:sz w:val="12"/>
                <w:szCs w:val="12"/>
              </w:rPr>
            </w:pPr>
            <w:r>
              <w:rPr>
                <w:rFonts w:ascii="Arial Narrow" w:hAnsi="Arial Narrow" w:cs="Cambria"/>
                <w:sz w:val="12"/>
                <w:szCs w:val="12"/>
              </w:rPr>
              <w:t>8AC907643LE180685</w:t>
            </w:r>
          </w:p>
        </w:tc>
        <w:tc>
          <w:tcPr>
            <w:tcW w:w="1557" w:type="dxa"/>
          </w:tcPr>
          <w:p w14:paraId="20840A1E" w14:textId="77777777" w:rsidR="004D0DD0" w:rsidRDefault="00B97D26">
            <w:pPr>
              <w:jc w:val="center"/>
              <w:rPr>
                <w:rFonts w:ascii="Arial Narrow" w:hAnsi="Arial Narrow" w:cs="Cambria"/>
                <w:sz w:val="12"/>
                <w:szCs w:val="12"/>
              </w:rPr>
            </w:pPr>
            <w:r>
              <w:rPr>
                <w:rFonts w:ascii="Arial Narrow" w:hAnsi="Arial Narrow" w:cs="Cambria"/>
                <w:sz w:val="12"/>
                <w:szCs w:val="12"/>
              </w:rPr>
              <w:t>01230009768</w:t>
            </w:r>
          </w:p>
        </w:tc>
        <w:tc>
          <w:tcPr>
            <w:tcW w:w="1131" w:type="dxa"/>
          </w:tcPr>
          <w:p w14:paraId="0484D6DA" w14:textId="77777777" w:rsidR="004D0DD0" w:rsidRDefault="00B97D26">
            <w:pPr>
              <w:jc w:val="center"/>
              <w:rPr>
                <w:rFonts w:ascii="Arial Narrow" w:hAnsi="Arial Narrow" w:cs="Cambria"/>
                <w:sz w:val="12"/>
                <w:szCs w:val="12"/>
              </w:rPr>
            </w:pPr>
            <w:r>
              <w:rPr>
                <w:rFonts w:ascii="Arial Narrow" w:hAnsi="Arial Narrow" w:cs="Cambria"/>
                <w:sz w:val="12"/>
                <w:szCs w:val="12"/>
              </w:rPr>
              <w:t>JAB 2I60</w:t>
            </w:r>
          </w:p>
        </w:tc>
        <w:tc>
          <w:tcPr>
            <w:tcW w:w="1418" w:type="dxa"/>
          </w:tcPr>
          <w:p w14:paraId="77331447" w14:textId="77777777" w:rsidR="004D0DD0" w:rsidRDefault="00B97D26">
            <w:pPr>
              <w:jc w:val="center"/>
              <w:rPr>
                <w:rFonts w:ascii="Arial Narrow" w:hAnsi="Arial Narrow" w:cs="Cambria"/>
                <w:sz w:val="12"/>
                <w:szCs w:val="12"/>
              </w:rPr>
            </w:pPr>
            <w:r>
              <w:rPr>
                <w:rFonts w:ascii="Arial Narrow" w:hAnsi="Arial Narrow" w:cs="Cambria"/>
                <w:sz w:val="12"/>
                <w:szCs w:val="12"/>
              </w:rPr>
              <w:t>2019/2020</w:t>
            </w:r>
          </w:p>
        </w:tc>
        <w:tc>
          <w:tcPr>
            <w:tcW w:w="1278" w:type="dxa"/>
          </w:tcPr>
          <w:p w14:paraId="7D9DD2A3" w14:textId="77777777" w:rsidR="004D0DD0" w:rsidRDefault="00B97D26">
            <w:pPr>
              <w:jc w:val="center"/>
              <w:rPr>
                <w:rFonts w:ascii="Arial Narrow" w:hAnsi="Arial Narrow" w:cs="Cambria"/>
                <w:sz w:val="12"/>
                <w:szCs w:val="12"/>
              </w:rPr>
            </w:pPr>
            <w:r>
              <w:rPr>
                <w:rFonts w:ascii="Arial Narrow" w:hAnsi="Arial Narrow" w:cs="Cambria"/>
                <w:sz w:val="12"/>
                <w:szCs w:val="12"/>
              </w:rPr>
              <w:t>AMBULÂNCIA</w:t>
            </w:r>
          </w:p>
        </w:tc>
      </w:tr>
      <w:tr w:rsidR="004D0DD0" w14:paraId="08C80778" w14:textId="77777777">
        <w:trPr>
          <w:trHeight w:val="55"/>
        </w:trPr>
        <w:tc>
          <w:tcPr>
            <w:tcW w:w="1136" w:type="dxa"/>
          </w:tcPr>
          <w:p w14:paraId="58F9D411" w14:textId="77777777" w:rsidR="004D0DD0" w:rsidRDefault="00B97D26">
            <w:pPr>
              <w:jc w:val="center"/>
              <w:rPr>
                <w:rFonts w:ascii="Arial Narrow" w:hAnsi="Arial Narrow" w:cs="Cambria"/>
                <w:sz w:val="12"/>
                <w:szCs w:val="12"/>
              </w:rPr>
            </w:pPr>
            <w:r>
              <w:rPr>
                <w:rFonts w:ascii="Arial Narrow" w:hAnsi="Arial Narrow" w:cs="Cambria"/>
                <w:sz w:val="12"/>
                <w:szCs w:val="12"/>
              </w:rPr>
              <w:t>FIAT</w:t>
            </w:r>
          </w:p>
        </w:tc>
        <w:tc>
          <w:tcPr>
            <w:tcW w:w="1134" w:type="dxa"/>
          </w:tcPr>
          <w:p w14:paraId="03496573" w14:textId="77777777" w:rsidR="004D0DD0" w:rsidRDefault="00B97D26">
            <w:pPr>
              <w:jc w:val="center"/>
              <w:rPr>
                <w:rFonts w:ascii="Arial Narrow" w:hAnsi="Arial Narrow" w:cs="Cambria"/>
                <w:sz w:val="12"/>
                <w:szCs w:val="12"/>
              </w:rPr>
            </w:pPr>
            <w:r>
              <w:rPr>
                <w:rFonts w:ascii="Arial Narrow" w:hAnsi="Arial Narrow" w:cs="Cambria"/>
                <w:sz w:val="12"/>
                <w:szCs w:val="12"/>
              </w:rPr>
              <w:t>DUCATO MC TCA</w:t>
            </w:r>
          </w:p>
        </w:tc>
        <w:tc>
          <w:tcPr>
            <w:tcW w:w="1560" w:type="dxa"/>
          </w:tcPr>
          <w:p w14:paraId="31C59504" w14:textId="77777777" w:rsidR="004D0DD0" w:rsidRDefault="00B97D26">
            <w:pPr>
              <w:jc w:val="center"/>
              <w:rPr>
                <w:rFonts w:ascii="Arial Narrow" w:hAnsi="Arial Narrow" w:cs="Cambria"/>
                <w:sz w:val="12"/>
                <w:szCs w:val="12"/>
              </w:rPr>
            </w:pPr>
            <w:r>
              <w:rPr>
                <w:rFonts w:ascii="Arial Narrow" w:hAnsi="Arial Narrow" w:cs="Cambria"/>
                <w:sz w:val="12"/>
                <w:szCs w:val="12"/>
              </w:rPr>
              <w:t>93W245H34C2080300</w:t>
            </w:r>
          </w:p>
        </w:tc>
        <w:tc>
          <w:tcPr>
            <w:tcW w:w="1557" w:type="dxa"/>
          </w:tcPr>
          <w:p w14:paraId="03F282B1" w14:textId="77777777" w:rsidR="004D0DD0" w:rsidRDefault="00B97D26">
            <w:pPr>
              <w:jc w:val="center"/>
              <w:rPr>
                <w:rFonts w:ascii="Arial Narrow" w:hAnsi="Arial Narrow" w:cs="Cambria"/>
                <w:sz w:val="12"/>
                <w:szCs w:val="12"/>
              </w:rPr>
            </w:pPr>
            <w:r>
              <w:rPr>
                <w:rFonts w:ascii="Arial Narrow" w:hAnsi="Arial Narrow" w:cs="Cambria"/>
                <w:sz w:val="12"/>
                <w:szCs w:val="12"/>
              </w:rPr>
              <w:t>00341967254</w:t>
            </w:r>
          </w:p>
        </w:tc>
        <w:tc>
          <w:tcPr>
            <w:tcW w:w="1131" w:type="dxa"/>
          </w:tcPr>
          <w:p w14:paraId="098C6851" w14:textId="77777777" w:rsidR="004D0DD0" w:rsidRDefault="00B97D26">
            <w:pPr>
              <w:jc w:val="center"/>
              <w:rPr>
                <w:rFonts w:ascii="Arial Narrow" w:hAnsi="Arial Narrow" w:cs="Cambria"/>
                <w:sz w:val="12"/>
                <w:szCs w:val="12"/>
              </w:rPr>
            </w:pPr>
            <w:r>
              <w:rPr>
                <w:rFonts w:ascii="Arial Narrow" w:hAnsi="Arial Narrow" w:cs="Cambria"/>
                <w:sz w:val="12"/>
                <w:szCs w:val="12"/>
              </w:rPr>
              <w:t>ISE 7821</w:t>
            </w:r>
          </w:p>
        </w:tc>
        <w:tc>
          <w:tcPr>
            <w:tcW w:w="1418" w:type="dxa"/>
          </w:tcPr>
          <w:p w14:paraId="6A8A9EC0" w14:textId="77777777" w:rsidR="004D0DD0" w:rsidRDefault="00B97D26">
            <w:pPr>
              <w:jc w:val="center"/>
              <w:rPr>
                <w:rFonts w:ascii="Arial Narrow" w:hAnsi="Arial Narrow" w:cs="Cambria"/>
                <w:sz w:val="12"/>
                <w:szCs w:val="12"/>
              </w:rPr>
            </w:pPr>
            <w:r>
              <w:rPr>
                <w:rFonts w:ascii="Arial Narrow" w:hAnsi="Arial Narrow" w:cs="Cambria"/>
                <w:sz w:val="12"/>
                <w:szCs w:val="12"/>
              </w:rPr>
              <w:t>2011/2012</w:t>
            </w:r>
          </w:p>
        </w:tc>
        <w:tc>
          <w:tcPr>
            <w:tcW w:w="1278" w:type="dxa"/>
          </w:tcPr>
          <w:p w14:paraId="62F915D9" w14:textId="77777777" w:rsidR="004D0DD0" w:rsidRDefault="00B97D26">
            <w:pPr>
              <w:jc w:val="center"/>
              <w:rPr>
                <w:rFonts w:ascii="Arial Narrow" w:hAnsi="Arial Narrow" w:cs="Cambria"/>
                <w:sz w:val="12"/>
                <w:szCs w:val="12"/>
              </w:rPr>
            </w:pPr>
            <w:r>
              <w:rPr>
                <w:rFonts w:ascii="Arial Narrow" w:hAnsi="Arial Narrow" w:cs="Cambria"/>
                <w:sz w:val="12"/>
                <w:szCs w:val="12"/>
              </w:rPr>
              <w:t>AMBULÂNCIA</w:t>
            </w:r>
          </w:p>
        </w:tc>
      </w:tr>
      <w:tr w:rsidR="004D0DD0" w14:paraId="187B4D8E" w14:textId="77777777">
        <w:trPr>
          <w:trHeight w:val="55"/>
        </w:trPr>
        <w:tc>
          <w:tcPr>
            <w:tcW w:w="1136" w:type="dxa"/>
          </w:tcPr>
          <w:p w14:paraId="7CD32DB4" w14:textId="77777777" w:rsidR="004D0DD0" w:rsidRDefault="00B97D26">
            <w:pPr>
              <w:jc w:val="center"/>
              <w:rPr>
                <w:rFonts w:ascii="Arial Narrow" w:hAnsi="Arial Narrow" w:cs="Cambria"/>
                <w:sz w:val="12"/>
                <w:szCs w:val="12"/>
              </w:rPr>
            </w:pPr>
            <w:r>
              <w:rPr>
                <w:rFonts w:ascii="Arial Narrow" w:hAnsi="Arial Narrow" w:cs="Cambria"/>
                <w:sz w:val="12"/>
                <w:szCs w:val="12"/>
              </w:rPr>
              <w:t>FIAT</w:t>
            </w:r>
          </w:p>
        </w:tc>
        <w:tc>
          <w:tcPr>
            <w:tcW w:w="1134" w:type="dxa"/>
          </w:tcPr>
          <w:p w14:paraId="4C8D4B8D" w14:textId="77777777" w:rsidR="004D0DD0" w:rsidRDefault="00B97D26">
            <w:pPr>
              <w:jc w:val="center"/>
              <w:rPr>
                <w:rFonts w:ascii="Arial Narrow" w:hAnsi="Arial Narrow" w:cs="Cambria"/>
                <w:sz w:val="12"/>
                <w:szCs w:val="12"/>
              </w:rPr>
            </w:pPr>
            <w:r>
              <w:rPr>
                <w:rFonts w:ascii="Arial Narrow" w:hAnsi="Arial Narrow" w:cs="Cambria"/>
                <w:sz w:val="12"/>
                <w:szCs w:val="12"/>
              </w:rPr>
              <w:t>FIORINO ENDURANCE</w:t>
            </w:r>
          </w:p>
        </w:tc>
        <w:tc>
          <w:tcPr>
            <w:tcW w:w="1560" w:type="dxa"/>
          </w:tcPr>
          <w:p w14:paraId="63982F1F" w14:textId="77777777" w:rsidR="004D0DD0" w:rsidRDefault="00B97D26">
            <w:pPr>
              <w:jc w:val="center"/>
              <w:rPr>
                <w:rFonts w:ascii="Arial Narrow" w:hAnsi="Arial Narrow" w:cs="Cambria"/>
                <w:sz w:val="12"/>
                <w:szCs w:val="12"/>
              </w:rPr>
            </w:pPr>
            <w:r>
              <w:rPr>
                <w:rFonts w:ascii="Arial Narrow" w:hAnsi="Arial Narrow" w:cs="Cambria"/>
                <w:sz w:val="12"/>
                <w:szCs w:val="12"/>
              </w:rPr>
              <w:t>9BD2651PJS9287771</w:t>
            </w:r>
          </w:p>
        </w:tc>
        <w:tc>
          <w:tcPr>
            <w:tcW w:w="1557" w:type="dxa"/>
          </w:tcPr>
          <w:p w14:paraId="60549C5D" w14:textId="77777777" w:rsidR="004D0DD0" w:rsidRDefault="00B97D26">
            <w:pPr>
              <w:jc w:val="center"/>
              <w:rPr>
                <w:rFonts w:ascii="Arial Narrow" w:hAnsi="Arial Narrow" w:cs="Cambria"/>
                <w:sz w:val="12"/>
                <w:szCs w:val="12"/>
              </w:rPr>
            </w:pPr>
            <w:r>
              <w:rPr>
                <w:rFonts w:ascii="Arial Narrow" w:hAnsi="Arial Narrow" w:cs="Cambria"/>
                <w:sz w:val="12"/>
                <w:szCs w:val="12"/>
              </w:rPr>
              <w:t>01419740528</w:t>
            </w:r>
          </w:p>
        </w:tc>
        <w:tc>
          <w:tcPr>
            <w:tcW w:w="1131" w:type="dxa"/>
          </w:tcPr>
          <w:p w14:paraId="28FF8F67" w14:textId="77777777" w:rsidR="004D0DD0" w:rsidRDefault="00B97D26">
            <w:pPr>
              <w:jc w:val="center"/>
              <w:rPr>
                <w:rFonts w:ascii="Arial Narrow" w:hAnsi="Arial Narrow" w:cs="Cambria"/>
                <w:sz w:val="12"/>
                <w:szCs w:val="12"/>
              </w:rPr>
            </w:pPr>
            <w:r>
              <w:rPr>
                <w:rFonts w:ascii="Arial Narrow" w:hAnsi="Arial Narrow" w:cs="Cambria"/>
                <w:sz w:val="12"/>
                <w:szCs w:val="12"/>
              </w:rPr>
              <w:t>JDF 6D72</w:t>
            </w:r>
          </w:p>
        </w:tc>
        <w:tc>
          <w:tcPr>
            <w:tcW w:w="1418" w:type="dxa"/>
          </w:tcPr>
          <w:p w14:paraId="6F2D204E" w14:textId="77777777" w:rsidR="004D0DD0" w:rsidRDefault="00B97D26">
            <w:pPr>
              <w:jc w:val="center"/>
              <w:rPr>
                <w:rFonts w:ascii="Arial Narrow" w:hAnsi="Arial Narrow" w:cs="Cambria"/>
                <w:sz w:val="12"/>
                <w:szCs w:val="12"/>
              </w:rPr>
            </w:pPr>
            <w:r>
              <w:rPr>
                <w:rFonts w:ascii="Arial Narrow" w:hAnsi="Arial Narrow" w:cs="Cambria"/>
                <w:sz w:val="12"/>
                <w:szCs w:val="12"/>
              </w:rPr>
              <w:t>2024/2026</w:t>
            </w:r>
          </w:p>
        </w:tc>
        <w:tc>
          <w:tcPr>
            <w:tcW w:w="1278" w:type="dxa"/>
          </w:tcPr>
          <w:p w14:paraId="313D51E3" w14:textId="77777777" w:rsidR="004D0DD0" w:rsidRDefault="00B97D26">
            <w:pPr>
              <w:jc w:val="center"/>
              <w:rPr>
                <w:rFonts w:ascii="Arial Narrow" w:hAnsi="Arial Narrow" w:cs="Cambria"/>
                <w:sz w:val="12"/>
                <w:szCs w:val="12"/>
              </w:rPr>
            </w:pPr>
            <w:r>
              <w:rPr>
                <w:rFonts w:ascii="Arial Narrow" w:hAnsi="Arial Narrow" w:cs="Cambria"/>
                <w:sz w:val="12"/>
                <w:szCs w:val="12"/>
              </w:rPr>
              <w:t>CAMINHONETE</w:t>
            </w:r>
          </w:p>
        </w:tc>
      </w:tr>
      <w:tr w:rsidR="004D0DD0" w14:paraId="561FDE90" w14:textId="77777777">
        <w:trPr>
          <w:trHeight w:val="55"/>
        </w:trPr>
        <w:tc>
          <w:tcPr>
            <w:tcW w:w="1136" w:type="dxa"/>
          </w:tcPr>
          <w:p w14:paraId="4D5AFD21" w14:textId="77777777" w:rsidR="004D0DD0" w:rsidRDefault="00B97D26">
            <w:pPr>
              <w:jc w:val="center"/>
              <w:rPr>
                <w:rFonts w:ascii="Arial Narrow" w:hAnsi="Arial Narrow" w:cs="Cambria"/>
                <w:sz w:val="12"/>
                <w:szCs w:val="12"/>
              </w:rPr>
            </w:pPr>
            <w:r>
              <w:rPr>
                <w:rFonts w:ascii="Arial Narrow" w:hAnsi="Arial Narrow" w:cs="Cambria"/>
                <w:sz w:val="12"/>
                <w:szCs w:val="12"/>
              </w:rPr>
              <w:t xml:space="preserve">MPOLO </w:t>
            </w:r>
          </w:p>
        </w:tc>
        <w:tc>
          <w:tcPr>
            <w:tcW w:w="1134" w:type="dxa"/>
          </w:tcPr>
          <w:p w14:paraId="36ADABD6" w14:textId="77777777" w:rsidR="004D0DD0" w:rsidRDefault="00B97D26">
            <w:pPr>
              <w:jc w:val="center"/>
              <w:rPr>
                <w:rFonts w:ascii="Arial Narrow" w:hAnsi="Arial Narrow" w:cs="Cambria"/>
                <w:sz w:val="12"/>
                <w:szCs w:val="12"/>
              </w:rPr>
            </w:pPr>
            <w:r>
              <w:rPr>
                <w:rFonts w:ascii="Arial Narrow" w:hAnsi="Arial Narrow" w:cs="Cambria"/>
                <w:sz w:val="12"/>
                <w:szCs w:val="12"/>
              </w:rPr>
              <w:t>VOLARE V8L EO</w:t>
            </w:r>
          </w:p>
        </w:tc>
        <w:tc>
          <w:tcPr>
            <w:tcW w:w="1560" w:type="dxa"/>
          </w:tcPr>
          <w:p w14:paraId="3FA60A35" w14:textId="77777777" w:rsidR="004D0DD0" w:rsidRDefault="00B97D26">
            <w:pPr>
              <w:jc w:val="center"/>
              <w:rPr>
                <w:rFonts w:ascii="Arial Narrow" w:hAnsi="Arial Narrow" w:cs="Cambria"/>
                <w:sz w:val="12"/>
                <w:szCs w:val="12"/>
              </w:rPr>
            </w:pPr>
            <w:r>
              <w:rPr>
                <w:rFonts w:ascii="Arial Narrow" w:hAnsi="Arial Narrow" w:cs="Cambria"/>
                <w:sz w:val="12"/>
                <w:szCs w:val="12"/>
              </w:rPr>
              <w:t>93PB58M10MC063593</w:t>
            </w:r>
          </w:p>
        </w:tc>
        <w:tc>
          <w:tcPr>
            <w:tcW w:w="1557" w:type="dxa"/>
          </w:tcPr>
          <w:p w14:paraId="5FE26872" w14:textId="77777777" w:rsidR="004D0DD0" w:rsidRDefault="00B97D26">
            <w:pPr>
              <w:jc w:val="center"/>
              <w:rPr>
                <w:rFonts w:ascii="Arial Narrow" w:hAnsi="Arial Narrow" w:cs="Cambria"/>
                <w:sz w:val="12"/>
                <w:szCs w:val="12"/>
              </w:rPr>
            </w:pPr>
            <w:r>
              <w:rPr>
                <w:rFonts w:ascii="Arial Narrow" w:hAnsi="Arial Narrow" w:cs="Cambria"/>
                <w:sz w:val="12"/>
                <w:szCs w:val="12"/>
              </w:rPr>
              <w:t>01236809014</w:t>
            </w:r>
          </w:p>
        </w:tc>
        <w:tc>
          <w:tcPr>
            <w:tcW w:w="1131" w:type="dxa"/>
          </w:tcPr>
          <w:p w14:paraId="0BCDCB6A" w14:textId="77777777" w:rsidR="004D0DD0" w:rsidRDefault="00B97D26">
            <w:pPr>
              <w:jc w:val="center"/>
              <w:rPr>
                <w:rFonts w:ascii="Arial Narrow" w:hAnsi="Arial Narrow" w:cs="Cambria"/>
                <w:sz w:val="12"/>
                <w:szCs w:val="12"/>
              </w:rPr>
            </w:pPr>
            <w:r>
              <w:rPr>
                <w:rFonts w:ascii="Arial Narrow" w:hAnsi="Arial Narrow" w:cs="Cambria"/>
                <w:sz w:val="12"/>
                <w:szCs w:val="12"/>
              </w:rPr>
              <w:t>JAE 5G11</w:t>
            </w:r>
          </w:p>
        </w:tc>
        <w:tc>
          <w:tcPr>
            <w:tcW w:w="1418" w:type="dxa"/>
          </w:tcPr>
          <w:p w14:paraId="7101477E" w14:textId="77777777" w:rsidR="004D0DD0" w:rsidRDefault="00B97D26">
            <w:pPr>
              <w:jc w:val="center"/>
              <w:rPr>
                <w:rFonts w:ascii="Arial Narrow" w:hAnsi="Arial Narrow" w:cs="Cambria"/>
                <w:sz w:val="12"/>
                <w:szCs w:val="12"/>
              </w:rPr>
            </w:pPr>
            <w:r>
              <w:rPr>
                <w:rFonts w:ascii="Arial Narrow" w:hAnsi="Arial Narrow" w:cs="Cambria"/>
                <w:sz w:val="12"/>
                <w:szCs w:val="12"/>
              </w:rPr>
              <w:t>2020/2021</w:t>
            </w:r>
          </w:p>
        </w:tc>
        <w:tc>
          <w:tcPr>
            <w:tcW w:w="1278" w:type="dxa"/>
          </w:tcPr>
          <w:p w14:paraId="5920B07F" w14:textId="77777777" w:rsidR="004D0DD0" w:rsidRDefault="00B97D26">
            <w:pPr>
              <w:jc w:val="center"/>
              <w:rPr>
                <w:rFonts w:ascii="Arial Narrow" w:hAnsi="Arial Narrow" w:cs="Cambria"/>
                <w:sz w:val="12"/>
                <w:szCs w:val="12"/>
              </w:rPr>
            </w:pPr>
            <w:r>
              <w:rPr>
                <w:rFonts w:ascii="Arial Narrow" w:hAnsi="Arial Narrow" w:cs="Cambria"/>
                <w:sz w:val="12"/>
                <w:szCs w:val="12"/>
              </w:rPr>
              <w:t>PASSAGEIRO ÔNIBUS</w:t>
            </w:r>
          </w:p>
        </w:tc>
      </w:tr>
      <w:tr w:rsidR="004D0DD0" w14:paraId="341990B0" w14:textId="77777777">
        <w:trPr>
          <w:trHeight w:val="55"/>
        </w:trPr>
        <w:tc>
          <w:tcPr>
            <w:tcW w:w="1136" w:type="dxa"/>
          </w:tcPr>
          <w:p w14:paraId="1FAA1FC5" w14:textId="77777777" w:rsidR="004D0DD0" w:rsidRDefault="00B97D26">
            <w:pPr>
              <w:jc w:val="center"/>
              <w:rPr>
                <w:rFonts w:ascii="Arial Narrow" w:hAnsi="Arial Narrow" w:cs="Cambria"/>
                <w:sz w:val="12"/>
                <w:szCs w:val="12"/>
              </w:rPr>
            </w:pPr>
            <w:r>
              <w:rPr>
                <w:rFonts w:ascii="Arial Narrow" w:hAnsi="Arial Narrow" w:cs="Cambria"/>
                <w:sz w:val="12"/>
                <w:szCs w:val="12"/>
              </w:rPr>
              <w:t>PEIGEOT</w:t>
            </w:r>
          </w:p>
        </w:tc>
        <w:tc>
          <w:tcPr>
            <w:tcW w:w="1134" w:type="dxa"/>
          </w:tcPr>
          <w:p w14:paraId="5C9179CB" w14:textId="77777777" w:rsidR="004D0DD0" w:rsidRDefault="00B97D26">
            <w:pPr>
              <w:jc w:val="center"/>
              <w:rPr>
                <w:rFonts w:ascii="Arial Narrow" w:hAnsi="Arial Narrow" w:cs="Cambria"/>
                <w:sz w:val="12"/>
                <w:szCs w:val="12"/>
              </w:rPr>
            </w:pPr>
            <w:r>
              <w:rPr>
                <w:rFonts w:ascii="Arial Narrow" w:hAnsi="Arial Narrow" w:cs="Cambria"/>
                <w:sz w:val="12"/>
                <w:szCs w:val="12"/>
              </w:rPr>
              <w:t>PARTNER FURG</w:t>
            </w:r>
          </w:p>
        </w:tc>
        <w:tc>
          <w:tcPr>
            <w:tcW w:w="1560" w:type="dxa"/>
          </w:tcPr>
          <w:p w14:paraId="53FA478C" w14:textId="77777777" w:rsidR="004D0DD0" w:rsidRDefault="00B97D26">
            <w:pPr>
              <w:jc w:val="center"/>
              <w:rPr>
                <w:rFonts w:ascii="Arial Narrow" w:hAnsi="Arial Narrow" w:cs="Cambria"/>
                <w:sz w:val="12"/>
                <w:szCs w:val="12"/>
              </w:rPr>
            </w:pPr>
            <w:r>
              <w:rPr>
                <w:rFonts w:ascii="Arial Narrow" w:hAnsi="Arial Narrow" w:cs="Cambria"/>
                <w:sz w:val="12"/>
                <w:szCs w:val="12"/>
              </w:rPr>
              <w:t>8AEGCN6A8HG523385</w:t>
            </w:r>
          </w:p>
        </w:tc>
        <w:tc>
          <w:tcPr>
            <w:tcW w:w="1557" w:type="dxa"/>
          </w:tcPr>
          <w:p w14:paraId="4397A7CA" w14:textId="77777777" w:rsidR="004D0DD0" w:rsidRDefault="00B97D26">
            <w:pPr>
              <w:jc w:val="center"/>
              <w:rPr>
                <w:rFonts w:ascii="Arial Narrow" w:hAnsi="Arial Narrow" w:cs="Cambria"/>
                <w:sz w:val="12"/>
                <w:szCs w:val="12"/>
              </w:rPr>
            </w:pPr>
            <w:r>
              <w:rPr>
                <w:rFonts w:ascii="Arial Narrow" w:hAnsi="Arial Narrow" w:cs="Cambria"/>
                <w:sz w:val="12"/>
                <w:szCs w:val="12"/>
              </w:rPr>
              <w:t>01107670982</w:t>
            </w:r>
          </w:p>
        </w:tc>
        <w:tc>
          <w:tcPr>
            <w:tcW w:w="1131" w:type="dxa"/>
          </w:tcPr>
          <w:p w14:paraId="2C0CD9BC" w14:textId="77777777" w:rsidR="004D0DD0" w:rsidRDefault="00B97D26">
            <w:pPr>
              <w:jc w:val="center"/>
              <w:rPr>
                <w:rFonts w:ascii="Arial Narrow" w:hAnsi="Arial Narrow" w:cs="Cambria"/>
                <w:sz w:val="12"/>
                <w:szCs w:val="12"/>
              </w:rPr>
            </w:pPr>
            <w:r>
              <w:rPr>
                <w:rFonts w:ascii="Arial Narrow" w:hAnsi="Arial Narrow" w:cs="Cambria"/>
                <w:sz w:val="12"/>
                <w:szCs w:val="12"/>
              </w:rPr>
              <w:t>IXQ 6424</w:t>
            </w:r>
          </w:p>
        </w:tc>
        <w:tc>
          <w:tcPr>
            <w:tcW w:w="1418" w:type="dxa"/>
          </w:tcPr>
          <w:p w14:paraId="0409C39D" w14:textId="77777777" w:rsidR="004D0DD0" w:rsidRDefault="00B97D26">
            <w:pPr>
              <w:jc w:val="center"/>
              <w:rPr>
                <w:rFonts w:ascii="Arial Narrow" w:hAnsi="Arial Narrow" w:cs="Cambria"/>
                <w:sz w:val="12"/>
                <w:szCs w:val="12"/>
              </w:rPr>
            </w:pPr>
            <w:r>
              <w:rPr>
                <w:rFonts w:ascii="Arial Narrow" w:hAnsi="Arial Narrow" w:cs="Cambria"/>
                <w:sz w:val="12"/>
                <w:szCs w:val="12"/>
              </w:rPr>
              <w:t>2016/2017</w:t>
            </w:r>
          </w:p>
        </w:tc>
        <w:tc>
          <w:tcPr>
            <w:tcW w:w="1278" w:type="dxa"/>
          </w:tcPr>
          <w:p w14:paraId="05A20800" w14:textId="77777777" w:rsidR="004D0DD0" w:rsidRDefault="00B97D26">
            <w:pPr>
              <w:jc w:val="center"/>
              <w:rPr>
                <w:rFonts w:ascii="Arial Narrow" w:hAnsi="Arial Narrow" w:cs="Cambria"/>
                <w:sz w:val="12"/>
                <w:szCs w:val="12"/>
              </w:rPr>
            </w:pPr>
            <w:r>
              <w:rPr>
                <w:rFonts w:ascii="Arial Narrow" w:hAnsi="Arial Narrow" w:cs="Cambria"/>
                <w:sz w:val="12"/>
                <w:szCs w:val="12"/>
              </w:rPr>
              <w:t>CAMINHONETE</w:t>
            </w:r>
          </w:p>
        </w:tc>
      </w:tr>
      <w:tr w:rsidR="004D0DD0" w14:paraId="65B96031" w14:textId="77777777">
        <w:trPr>
          <w:trHeight w:val="55"/>
        </w:trPr>
        <w:tc>
          <w:tcPr>
            <w:tcW w:w="1136" w:type="dxa"/>
          </w:tcPr>
          <w:p w14:paraId="53D07B9D" w14:textId="77777777" w:rsidR="004D0DD0" w:rsidRDefault="00B97D26">
            <w:pPr>
              <w:jc w:val="center"/>
              <w:rPr>
                <w:rFonts w:ascii="Arial Narrow" w:hAnsi="Arial Narrow" w:cs="Cambria"/>
                <w:sz w:val="12"/>
                <w:szCs w:val="12"/>
              </w:rPr>
            </w:pPr>
            <w:r>
              <w:rPr>
                <w:rFonts w:ascii="Arial Narrow" w:hAnsi="Arial Narrow" w:cs="Cambria"/>
                <w:sz w:val="12"/>
                <w:szCs w:val="12"/>
              </w:rPr>
              <w:t>M BENZ</w:t>
            </w:r>
          </w:p>
        </w:tc>
        <w:tc>
          <w:tcPr>
            <w:tcW w:w="1134" w:type="dxa"/>
          </w:tcPr>
          <w:p w14:paraId="00232169" w14:textId="77777777" w:rsidR="004D0DD0" w:rsidRDefault="00B97D26">
            <w:pPr>
              <w:jc w:val="center"/>
              <w:rPr>
                <w:rFonts w:ascii="Arial Narrow" w:hAnsi="Arial Narrow" w:cs="Cambria"/>
                <w:sz w:val="12"/>
                <w:szCs w:val="12"/>
              </w:rPr>
            </w:pPr>
            <w:r>
              <w:rPr>
                <w:rFonts w:ascii="Arial Narrow" w:hAnsi="Arial Narrow" w:cs="Cambria"/>
                <w:sz w:val="12"/>
                <w:szCs w:val="12"/>
              </w:rPr>
              <w:t>SPRINTER</w:t>
            </w:r>
          </w:p>
        </w:tc>
        <w:tc>
          <w:tcPr>
            <w:tcW w:w="1560" w:type="dxa"/>
          </w:tcPr>
          <w:p w14:paraId="5EC577C8" w14:textId="77777777" w:rsidR="004D0DD0" w:rsidRDefault="00B97D26">
            <w:pPr>
              <w:jc w:val="center"/>
              <w:rPr>
                <w:rFonts w:ascii="Arial Narrow" w:hAnsi="Arial Narrow" w:cs="Cambria"/>
                <w:sz w:val="12"/>
                <w:szCs w:val="12"/>
              </w:rPr>
            </w:pPr>
            <w:r>
              <w:rPr>
                <w:rFonts w:ascii="Arial Narrow" w:hAnsi="Arial Narrow" w:cs="Cambria"/>
                <w:sz w:val="12"/>
                <w:szCs w:val="12"/>
              </w:rPr>
              <w:t>8AC907857E257068</w:t>
            </w:r>
          </w:p>
        </w:tc>
        <w:tc>
          <w:tcPr>
            <w:tcW w:w="1557" w:type="dxa"/>
          </w:tcPr>
          <w:p w14:paraId="58912E2A" w14:textId="77777777" w:rsidR="004D0DD0" w:rsidRDefault="00B97D26">
            <w:pPr>
              <w:jc w:val="center"/>
              <w:rPr>
                <w:rFonts w:ascii="Arial Narrow" w:hAnsi="Arial Narrow" w:cs="Cambria"/>
                <w:sz w:val="12"/>
                <w:szCs w:val="12"/>
              </w:rPr>
            </w:pPr>
            <w:r>
              <w:rPr>
                <w:rFonts w:ascii="Arial Narrow" w:hAnsi="Arial Narrow" w:cs="Cambria"/>
                <w:sz w:val="12"/>
                <w:szCs w:val="12"/>
              </w:rPr>
              <w:t>01443607263</w:t>
            </w:r>
          </w:p>
        </w:tc>
        <w:tc>
          <w:tcPr>
            <w:tcW w:w="1131" w:type="dxa"/>
          </w:tcPr>
          <w:p w14:paraId="54A4E8CF" w14:textId="77777777" w:rsidR="004D0DD0" w:rsidRDefault="00B97D26">
            <w:pPr>
              <w:jc w:val="center"/>
              <w:rPr>
                <w:rFonts w:ascii="Arial Narrow" w:hAnsi="Arial Narrow" w:cs="Cambria"/>
                <w:sz w:val="12"/>
                <w:szCs w:val="12"/>
              </w:rPr>
            </w:pPr>
            <w:r>
              <w:rPr>
                <w:rFonts w:ascii="Arial Narrow" w:hAnsi="Arial Narrow" w:cs="Cambria"/>
                <w:sz w:val="12"/>
                <w:szCs w:val="12"/>
              </w:rPr>
              <w:t>TQP 3I02</w:t>
            </w:r>
          </w:p>
        </w:tc>
        <w:tc>
          <w:tcPr>
            <w:tcW w:w="1418" w:type="dxa"/>
          </w:tcPr>
          <w:p w14:paraId="55842816" w14:textId="77777777" w:rsidR="004D0DD0" w:rsidRDefault="00B97D26">
            <w:pPr>
              <w:jc w:val="center"/>
              <w:rPr>
                <w:rFonts w:ascii="Arial Narrow" w:hAnsi="Arial Narrow" w:cs="Cambria"/>
                <w:sz w:val="12"/>
                <w:szCs w:val="12"/>
              </w:rPr>
            </w:pPr>
            <w:r>
              <w:rPr>
                <w:rFonts w:ascii="Arial Narrow" w:hAnsi="Arial Narrow" w:cs="Cambria"/>
                <w:sz w:val="12"/>
                <w:szCs w:val="12"/>
              </w:rPr>
              <w:t>2024/2026</w:t>
            </w:r>
          </w:p>
        </w:tc>
        <w:tc>
          <w:tcPr>
            <w:tcW w:w="1278" w:type="dxa"/>
          </w:tcPr>
          <w:p w14:paraId="4A02BA7E" w14:textId="77777777" w:rsidR="004D0DD0" w:rsidRDefault="00B97D26">
            <w:pPr>
              <w:jc w:val="center"/>
              <w:rPr>
                <w:rFonts w:ascii="Arial Narrow" w:hAnsi="Arial Narrow" w:cs="Cambria"/>
                <w:sz w:val="12"/>
                <w:szCs w:val="12"/>
              </w:rPr>
            </w:pPr>
            <w:r>
              <w:rPr>
                <w:rFonts w:ascii="Arial Narrow" w:hAnsi="Arial Narrow" w:cs="Cambria"/>
                <w:sz w:val="12"/>
                <w:szCs w:val="12"/>
              </w:rPr>
              <w:t>PASSAGEIRO MICRO-ÔNIBUS</w:t>
            </w:r>
          </w:p>
        </w:tc>
      </w:tr>
      <w:tr w:rsidR="004D0DD0" w14:paraId="59A4AA06" w14:textId="77777777">
        <w:trPr>
          <w:trHeight w:val="55"/>
        </w:trPr>
        <w:tc>
          <w:tcPr>
            <w:tcW w:w="1136" w:type="dxa"/>
          </w:tcPr>
          <w:p w14:paraId="13AC31A3" w14:textId="77777777" w:rsidR="004D0DD0" w:rsidRDefault="00B97D26">
            <w:pPr>
              <w:jc w:val="center"/>
              <w:rPr>
                <w:rFonts w:ascii="Arial Narrow" w:hAnsi="Arial Narrow" w:cs="Cambria"/>
                <w:sz w:val="12"/>
                <w:szCs w:val="12"/>
              </w:rPr>
            </w:pPr>
            <w:r>
              <w:rPr>
                <w:rFonts w:ascii="Arial Narrow" w:hAnsi="Arial Narrow" w:cs="Cambria"/>
                <w:sz w:val="12"/>
                <w:szCs w:val="12"/>
              </w:rPr>
              <w:t>CHEVROLET</w:t>
            </w:r>
          </w:p>
        </w:tc>
        <w:tc>
          <w:tcPr>
            <w:tcW w:w="1134" w:type="dxa"/>
          </w:tcPr>
          <w:p w14:paraId="4FF8FB07" w14:textId="77777777" w:rsidR="004D0DD0" w:rsidRDefault="00B97D26">
            <w:pPr>
              <w:jc w:val="center"/>
              <w:rPr>
                <w:rFonts w:ascii="Arial Narrow" w:hAnsi="Arial Narrow" w:cs="Cambria"/>
                <w:sz w:val="12"/>
                <w:szCs w:val="12"/>
              </w:rPr>
            </w:pPr>
            <w:r>
              <w:rPr>
                <w:rFonts w:ascii="Arial Narrow" w:hAnsi="Arial Narrow" w:cs="Cambria"/>
                <w:sz w:val="12"/>
                <w:szCs w:val="12"/>
              </w:rPr>
              <w:t>SPIN 1.8 AT LTZ</w:t>
            </w:r>
          </w:p>
        </w:tc>
        <w:tc>
          <w:tcPr>
            <w:tcW w:w="1560" w:type="dxa"/>
          </w:tcPr>
          <w:p w14:paraId="1DC319F4" w14:textId="77777777" w:rsidR="004D0DD0" w:rsidRDefault="00B97D26">
            <w:pPr>
              <w:jc w:val="center"/>
              <w:rPr>
                <w:rFonts w:ascii="Arial Narrow" w:hAnsi="Arial Narrow" w:cs="Cambria"/>
                <w:sz w:val="12"/>
                <w:szCs w:val="12"/>
              </w:rPr>
            </w:pPr>
            <w:r>
              <w:rPr>
                <w:rFonts w:ascii="Arial Narrow" w:hAnsi="Arial Narrow" w:cs="Cambria"/>
                <w:sz w:val="12"/>
                <w:szCs w:val="12"/>
              </w:rPr>
              <w:t>9BGJC75200SB249574</w:t>
            </w:r>
          </w:p>
        </w:tc>
        <w:tc>
          <w:tcPr>
            <w:tcW w:w="1557" w:type="dxa"/>
          </w:tcPr>
          <w:p w14:paraId="60C77A62" w14:textId="77777777" w:rsidR="004D0DD0" w:rsidRDefault="00B97D26">
            <w:pPr>
              <w:jc w:val="center"/>
              <w:rPr>
                <w:rFonts w:ascii="Arial Narrow" w:hAnsi="Arial Narrow" w:cs="Cambria"/>
                <w:sz w:val="12"/>
                <w:szCs w:val="12"/>
              </w:rPr>
            </w:pPr>
            <w:r>
              <w:rPr>
                <w:rFonts w:ascii="Arial Narrow" w:hAnsi="Arial Narrow" w:cs="Cambria"/>
                <w:sz w:val="12"/>
                <w:szCs w:val="12"/>
              </w:rPr>
              <w:t>01443607565</w:t>
            </w:r>
          </w:p>
        </w:tc>
        <w:tc>
          <w:tcPr>
            <w:tcW w:w="1131" w:type="dxa"/>
          </w:tcPr>
          <w:p w14:paraId="5FAEEC26" w14:textId="77777777" w:rsidR="004D0DD0" w:rsidRDefault="00B97D26">
            <w:pPr>
              <w:jc w:val="center"/>
              <w:rPr>
                <w:rFonts w:ascii="Arial Narrow" w:hAnsi="Arial Narrow" w:cs="Cambria"/>
                <w:sz w:val="12"/>
                <w:szCs w:val="12"/>
              </w:rPr>
            </w:pPr>
            <w:r>
              <w:rPr>
                <w:rFonts w:ascii="Arial Narrow" w:hAnsi="Arial Narrow" w:cs="Cambria"/>
                <w:sz w:val="12"/>
                <w:szCs w:val="12"/>
              </w:rPr>
              <w:t>TQP 3I31</w:t>
            </w:r>
          </w:p>
        </w:tc>
        <w:tc>
          <w:tcPr>
            <w:tcW w:w="1418" w:type="dxa"/>
          </w:tcPr>
          <w:p w14:paraId="54A652E2" w14:textId="77777777" w:rsidR="004D0DD0" w:rsidRDefault="00B97D26">
            <w:pPr>
              <w:jc w:val="center"/>
              <w:rPr>
                <w:rFonts w:ascii="Arial Narrow" w:hAnsi="Arial Narrow" w:cs="Cambria"/>
                <w:sz w:val="12"/>
                <w:szCs w:val="12"/>
              </w:rPr>
            </w:pPr>
            <w:r>
              <w:rPr>
                <w:rFonts w:ascii="Arial Narrow" w:hAnsi="Arial Narrow" w:cs="Cambria"/>
                <w:sz w:val="12"/>
                <w:szCs w:val="12"/>
              </w:rPr>
              <w:t>2026/2026</w:t>
            </w:r>
          </w:p>
        </w:tc>
        <w:tc>
          <w:tcPr>
            <w:tcW w:w="1278" w:type="dxa"/>
          </w:tcPr>
          <w:p w14:paraId="0BC68338"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5FE6736F" w14:textId="77777777">
        <w:trPr>
          <w:trHeight w:val="55"/>
        </w:trPr>
        <w:tc>
          <w:tcPr>
            <w:tcW w:w="1136" w:type="dxa"/>
          </w:tcPr>
          <w:p w14:paraId="1D1B883D" w14:textId="77777777" w:rsidR="004D0DD0" w:rsidRDefault="00B97D26">
            <w:pPr>
              <w:jc w:val="center"/>
              <w:rPr>
                <w:rFonts w:ascii="Arial Narrow" w:hAnsi="Arial Narrow" w:cs="Cambria"/>
                <w:sz w:val="12"/>
                <w:szCs w:val="12"/>
              </w:rPr>
            </w:pPr>
            <w:r>
              <w:rPr>
                <w:rFonts w:ascii="Arial Narrow" w:hAnsi="Arial Narrow" w:cs="Cambria"/>
                <w:sz w:val="12"/>
                <w:szCs w:val="12"/>
              </w:rPr>
              <w:t>M BENZ</w:t>
            </w:r>
          </w:p>
        </w:tc>
        <w:tc>
          <w:tcPr>
            <w:tcW w:w="1134" w:type="dxa"/>
          </w:tcPr>
          <w:p w14:paraId="444660C1" w14:textId="77777777" w:rsidR="004D0DD0" w:rsidRDefault="00B97D26">
            <w:pPr>
              <w:jc w:val="center"/>
              <w:rPr>
                <w:rFonts w:ascii="Arial Narrow" w:hAnsi="Arial Narrow" w:cs="Cambria"/>
                <w:sz w:val="12"/>
                <w:szCs w:val="12"/>
              </w:rPr>
            </w:pPr>
            <w:r>
              <w:rPr>
                <w:rFonts w:ascii="Arial Narrow" w:hAnsi="Arial Narrow" w:cs="Cambria"/>
                <w:sz w:val="12"/>
                <w:szCs w:val="12"/>
              </w:rPr>
              <w:t>517 SPRINTER A4</w:t>
            </w:r>
          </w:p>
        </w:tc>
        <w:tc>
          <w:tcPr>
            <w:tcW w:w="1560" w:type="dxa"/>
          </w:tcPr>
          <w:p w14:paraId="5AFAA8B9" w14:textId="77777777" w:rsidR="004D0DD0" w:rsidRDefault="00B97D26">
            <w:pPr>
              <w:jc w:val="center"/>
              <w:rPr>
                <w:rFonts w:ascii="Arial Narrow" w:hAnsi="Arial Narrow" w:cs="Cambria"/>
                <w:sz w:val="12"/>
                <w:szCs w:val="12"/>
              </w:rPr>
            </w:pPr>
            <w:r>
              <w:rPr>
                <w:rFonts w:ascii="Arial Narrow" w:hAnsi="Arial Narrow" w:cs="Cambria"/>
                <w:sz w:val="12"/>
                <w:szCs w:val="12"/>
              </w:rPr>
              <w:t>8AC907857SE256096</w:t>
            </w:r>
          </w:p>
        </w:tc>
        <w:tc>
          <w:tcPr>
            <w:tcW w:w="1557" w:type="dxa"/>
          </w:tcPr>
          <w:p w14:paraId="5D27AE87" w14:textId="77777777" w:rsidR="004D0DD0" w:rsidRDefault="00B97D26">
            <w:pPr>
              <w:jc w:val="center"/>
              <w:rPr>
                <w:rFonts w:ascii="Arial Narrow" w:hAnsi="Arial Narrow" w:cs="Cambria"/>
                <w:sz w:val="12"/>
                <w:szCs w:val="12"/>
              </w:rPr>
            </w:pPr>
            <w:r>
              <w:rPr>
                <w:rFonts w:ascii="Arial Narrow" w:hAnsi="Arial Narrow" w:cs="Cambria"/>
                <w:sz w:val="12"/>
                <w:szCs w:val="12"/>
              </w:rPr>
              <w:t>01422725550</w:t>
            </w:r>
          </w:p>
        </w:tc>
        <w:tc>
          <w:tcPr>
            <w:tcW w:w="1131" w:type="dxa"/>
          </w:tcPr>
          <w:p w14:paraId="565F4B68" w14:textId="77777777" w:rsidR="004D0DD0" w:rsidRDefault="00B97D26">
            <w:pPr>
              <w:jc w:val="center"/>
              <w:rPr>
                <w:rFonts w:ascii="Arial Narrow" w:hAnsi="Arial Narrow" w:cs="Cambria"/>
                <w:sz w:val="12"/>
                <w:szCs w:val="12"/>
              </w:rPr>
            </w:pPr>
            <w:r>
              <w:rPr>
                <w:rFonts w:ascii="Arial Narrow" w:hAnsi="Arial Narrow" w:cs="Cambria"/>
                <w:sz w:val="12"/>
                <w:szCs w:val="12"/>
              </w:rPr>
              <w:t>JDH 2F89</w:t>
            </w:r>
          </w:p>
        </w:tc>
        <w:tc>
          <w:tcPr>
            <w:tcW w:w="1418" w:type="dxa"/>
          </w:tcPr>
          <w:p w14:paraId="20DCB0DF" w14:textId="77777777" w:rsidR="004D0DD0" w:rsidRDefault="00B97D26">
            <w:pPr>
              <w:jc w:val="center"/>
              <w:rPr>
                <w:rFonts w:ascii="Arial Narrow" w:hAnsi="Arial Narrow" w:cs="Cambria"/>
                <w:sz w:val="12"/>
                <w:szCs w:val="12"/>
              </w:rPr>
            </w:pPr>
            <w:r>
              <w:rPr>
                <w:rFonts w:ascii="Arial Narrow" w:hAnsi="Arial Narrow" w:cs="Cambria"/>
                <w:sz w:val="12"/>
                <w:szCs w:val="12"/>
              </w:rPr>
              <w:t>2024/2026</w:t>
            </w:r>
          </w:p>
        </w:tc>
        <w:tc>
          <w:tcPr>
            <w:tcW w:w="1278" w:type="dxa"/>
          </w:tcPr>
          <w:p w14:paraId="4D7A178E" w14:textId="77777777" w:rsidR="004D0DD0" w:rsidRDefault="00B97D26">
            <w:pPr>
              <w:jc w:val="center"/>
              <w:rPr>
                <w:rFonts w:ascii="Arial Narrow" w:hAnsi="Arial Narrow" w:cs="Cambria"/>
                <w:sz w:val="12"/>
                <w:szCs w:val="12"/>
              </w:rPr>
            </w:pPr>
            <w:r>
              <w:rPr>
                <w:rFonts w:ascii="Arial Narrow" w:hAnsi="Arial Narrow" w:cs="Cambria"/>
                <w:sz w:val="12"/>
                <w:szCs w:val="12"/>
              </w:rPr>
              <w:t>PASSAGEIRO MICRO-ÔNIBUS</w:t>
            </w:r>
          </w:p>
        </w:tc>
      </w:tr>
      <w:tr w:rsidR="004D0DD0" w14:paraId="4054453C" w14:textId="77777777">
        <w:trPr>
          <w:trHeight w:val="55"/>
        </w:trPr>
        <w:tc>
          <w:tcPr>
            <w:tcW w:w="1136" w:type="dxa"/>
          </w:tcPr>
          <w:p w14:paraId="26E742CA" w14:textId="77777777" w:rsidR="004D0DD0" w:rsidRDefault="00B97D26">
            <w:pPr>
              <w:jc w:val="center"/>
              <w:rPr>
                <w:rFonts w:ascii="Arial Narrow" w:hAnsi="Arial Narrow" w:cs="Cambria"/>
                <w:sz w:val="12"/>
                <w:szCs w:val="12"/>
              </w:rPr>
            </w:pPr>
            <w:r>
              <w:rPr>
                <w:rFonts w:ascii="Arial Narrow" w:hAnsi="Arial Narrow" w:cs="Cambria"/>
                <w:sz w:val="12"/>
                <w:szCs w:val="12"/>
              </w:rPr>
              <w:t>FIAT</w:t>
            </w:r>
          </w:p>
        </w:tc>
        <w:tc>
          <w:tcPr>
            <w:tcW w:w="1134" w:type="dxa"/>
          </w:tcPr>
          <w:p w14:paraId="10FA1494" w14:textId="77777777" w:rsidR="004D0DD0" w:rsidRDefault="00B97D26">
            <w:pPr>
              <w:jc w:val="center"/>
              <w:rPr>
                <w:rFonts w:ascii="Arial Narrow" w:hAnsi="Arial Narrow" w:cs="Cambria"/>
                <w:sz w:val="12"/>
                <w:szCs w:val="12"/>
              </w:rPr>
            </w:pPr>
            <w:r>
              <w:rPr>
                <w:rFonts w:ascii="Arial Narrow" w:hAnsi="Arial Narrow" w:cs="Cambria"/>
                <w:sz w:val="12"/>
                <w:szCs w:val="12"/>
              </w:rPr>
              <w:t>CRONOS DRIVE 1.3</w:t>
            </w:r>
          </w:p>
        </w:tc>
        <w:tc>
          <w:tcPr>
            <w:tcW w:w="1560" w:type="dxa"/>
          </w:tcPr>
          <w:p w14:paraId="64F43965" w14:textId="77777777" w:rsidR="004D0DD0" w:rsidRDefault="00B97D26">
            <w:pPr>
              <w:jc w:val="center"/>
              <w:rPr>
                <w:rFonts w:ascii="Arial Narrow" w:hAnsi="Arial Narrow" w:cs="Cambria"/>
                <w:sz w:val="12"/>
                <w:szCs w:val="12"/>
              </w:rPr>
            </w:pPr>
            <w:r>
              <w:rPr>
                <w:rFonts w:ascii="Arial Narrow" w:hAnsi="Arial Narrow" w:cs="Cambria"/>
                <w:sz w:val="12"/>
                <w:szCs w:val="12"/>
              </w:rPr>
              <w:t>8AP359AFZPU312373</w:t>
            </w:r>
          </w:p>
        </w:tc>
        <w:tc>
          <w:tcPr>
            <w:tcW w:w="1557" w:type="dxa"/>
          </w:tcPr>
          <w:p w14:paraId="084ACA69" w14:textId="77777777" w:rsidR="004D0DD0" w:rsidRDefault="00B97D26">
            <w:pPr>
              <w:jc w:val="center"/>
              <w:rPr>
                <w:rFonts w:ascii="Arial Narrow" w:hAnsi="Arial Narrow" w:cs="Cambria"/>
                <w:sz w:val="12"/>
                <w:szCs w:val="12"/>
              </w:rPr>
            </w:pPr>
            <w:r>
              <w:rPr>
                <w:rFonts w:ascii="Arial Narrow" w:hAnsi="Arial Narrow" w:cs="Cambria"/>
                <w:sz w:val="12"/>
                <w:szCs w:val="12"/>
              </w:rPr>
              <w:t>01361880543</w:t>
            </w:r>
          </w:p>
        </w:tc>
        <w:tc>
          <w:tcPr>
            <w:tcW w:w="1131" w:type="dxa"/>
          </w:tcPr>
          <w:p w14:paraId="3843D525" w14:textId="77777777" w:rsidR="004D0DD0" w:rsidRDefault="00B97D26">
            <w:pPr>
              <w:jc w:val="center"/>
              <w:rPr>
                <w:rFonts w:ascii="Arial Narrow" w:hAnsi="Arial Narrow" w:cs="Cambria"/>
                <w:sz w:val="12"/>
                <w:szCs w:val="12"/>
              </w:rPr>
            </w:pPr>
            <w:r>
              <w:rPr>
                <w:rFonts w:ascii="Arial Narrow" w:hAnsi="Arial Narrow" w:cs="Cambria"/>
                <w:sz w:val="12"/>
                <w:szCs w:val="12"/>
              </w:rPr>
              <w:t>JCG 4E97</w:t>
            </w:r>
          </w:p>
        </w:tc>
        <w:tc>
          <w:tcPr>
            <w:tcW w:w="1418" w:type="dxa"/>
          </w:tcPr>
          <w:p w14:paraId="1D54AC5C" w14:textId="77777777" w:rsidR="004D0DD0" w:rsidRDefault="00B97D26">
            <w:pPr>
              <w:jc w:val="center"/>
              <w:rPr>
                <w:rFonts w:ascii="Arial Narrow" w:hAnsi="Arial Narrow" w:cs="Cambria"/>
                <w:sz w:val="12"/>
                <w:szCs w:val="12"/>
              </w:rPr>
            </w:pPr>
            <w:r>
              <w:rPr>
                <w:rFonts w:ascii="Arial Narrow" w:hAnsi="Arial Narrow" w:cs="Cambria"/>
                <w:sz w:val="12"/>
                <w:szCs w:val="12"/>
              </w:rPr>
              <w:t>2023/2023</w:t>
            </w:r>
          </w:p>
        </w:tc>
        <w:tc>
          <w:tcPr>
            <w:tcW w:w="1278" w:type="dxa"/>
          </w:tcPr>
          <w:p w14:paraId="5464F693"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4AA5570A" w14:textId="77777777">
        <w:trPr>
          <w:trHeight w:val="55"/>
        </w:trPr>
        <w:tc>
          <w:tcPr>
            <w:tcW w:w="1136" w:type="dxa"/>
          </w:tcPr>
          <w:p w14:paraId="7BF0F4D9" w14:textId="77777777" w:rsidR="004D0DD0" w:rsidRDefault="00B97D26">
            <w:pPr>
              <w:jc w:val="center"/>
              <w:rPr>
                <w:rFonts w:ascii="Arial Narrow" w:hAnsi="Arial Narrow" w:cs="Cambria"/>
                <w:sz w:val="12"/>
                <w:szCs w:val="12"/>
              </w:rPr>
            </w:pPr>
            <w:r>
              <w:rPr>
                <w:rFonts w:ascii="Arial Narrow" w:hAnsi="Arial Narrow" w:cs="Cambria"/>
                <w:sz w:val="12"/>
                <w:szCs w:val="12"/>
              </w:rPr>
              <w:t>NISSAN</w:t>
            </w:r>
          </w:p>
        </w:tc>
        <w:tc>
          <w:tcPr>
            <w:tcW w:w="1134" w:type="dxa"/>
          </w:tcPr>
          <w:p w14:paraId="65EE11CE" w14:textId="77777777" w:rsidR="004D0DD0" w:rsidRDefault="00B97D26">
            <w:pPr>
              <w:jc w:val="center"/>
              <w:rPr>
                <w:rFonts w:ascii="Arial Narrow" w:hAnsi="Arial Narrow" w:cs="Cambria"/>
                <w:sz w:val="12"/>
                <w:szCs w:val="12"/>
              </w:rPr>
            </w:pPr>
            <w:r>
              <w:rPr>
                <w:rFonts w:ascii="Arial Narrow" w:hAnsi="Arial Narrow" w:cs="Cambria"/>
                <w:sz w:val="12"/>
                <w:szCs w:val="12"/>
              </w:rPr>
              <w:t>GRAND LIVINA 18S</w:t>
            </w:r>
          </w:p>
        </w:tc>
        <w:tc>
          <w:tcPr>
            <w:tcW w:w="1560" w:type="dxa"/>
          </w:tcPr>
          <w:p w14:paraId="792DF81B" w14:textId="77777777" w:rsidR="004D0DD0" w:rsidRDefault="00B97D26">
            <w:pPr>
              <w:jc w:val="center"/>
              <w:rPr>
                <w:rFonts w:ascii="Arial Narrow" w:hAnsi="Arial Narrow" w:cs="Cambria"/>
                <w:sz w:val="12"/>
                <w:szCs w:val="12"/>
              </w:rPr>
            </w:pPr>
            <w:r>
              <w:rPr>
                <w:rFonts w:ascii="Arial Narrow" w:hAnsi="Arial Narrow" w:cs="Cambria"/>
                <w:sz w:val="12"/>
                <w:szCs w:val="12"/>
              </w:rPr>
              <w:t>94DJBYL1OEJ807731</w:t>
            </w:r>
          </w:p>
        </w:tc>
        <w:tc>
          <w:tcPr>
            <w:tcW w:w="1557" w:type="dxa"/>
          </w:tcPr>
          <w:p w14:paraId="73940FB4" w14:textId="77777777" w:rsidR="004D0DD0" w:rsidRDefault="00B97D26">
            <w:pPr>
              <w:jc w:val="center"/>
              <w:rPr>
                <w:rFonts w:ascii="Arial Narrow" w:hAnsi="Arial Narrow" w:cs="Cambria"/>
                <w:sz w:val="12"/>
                <w:szCs w:val="12"/>
              </w:rPr>
            </w:pPr>
            <w:r>
              <w:rPr>
                <w:rFonts w:ascii="Arial Narrow" w:hAnsi="Arial Narrow" w:cs="Cambria"/>
                <w:sz w:val="12"/>
                <w:szCs w:val="12"/>
              </w:rPr>
              <w:t>00597710767</w:t>
            </w:r>
          </w:p>
        </w:tc>
        <w:tc>
          <w:tcPr>
            <w:tcW w:w="1131" w:type="dxa"/>
          </w:tcPr>
          <w:p w14:paraId="122B5BD0" w14:textId="77777777" w:rsidR="004D0DD0" w:rsidRDefault="00B97D26">
            <w:pPr>
              <w:jc w:val="center"/>
              <w:rPr>
                <w:rFonts w:ascii="Arial Narrow" w:hAnsi="Arial Narrow" w:cs="Cambria"/>
                <w:sz w:val="12"/>
                <w:szCs w:val="12"/>
              </w:rPr>
            </w:pPr>
            <w:r>
              <w:rPr>
                <w:rFonts w:ascii="Arial Narrow" w:hAnsi="Arial Narrow" w:cs="Cambria"/>
                <w:sz w:val="12"/>
                <w:szCs w:val="12"/>
              </w:rPr>
              <w:t>IVC 5084</w:t>
            </w:r>
          </w:p>
        </w:tc>
        <w:tc>
          <w:tcPr>
            <w:tcW w:w="1418" w:type="dxa"/>
          </w:tcPr>
          <w:p w14:paraId="246DF1F0" w14:textId="77777777" w:rsidR="004D0DD0" w:rsidRDefault="00B97D26">
            <w:pPr>
              <w:jc w:val="center"/>
              <w:rPr>
                <w:rFonts w:ascii="Arial Narrow" w:hAnsi="Arial Narrow" w:cs="Cambria"/>
                <w:sz w:val="12"/>
                <w:szCs w:val="12"/>
              </w:rPr>
            </w:pPr>
            <w:r>
              <w:rPr>
                <w:rFonts w:ascii="Arial Narrow" w:hAnsi="Arial Narrow" w:cs="Cambria"/>
                <w:sz w:val="12"/>
                <w:szCs w:val="12"/>
              </w:rPr>
              <w:t>2013/2014</w:t>
            </w:r>
          </w:p>
        </w:tc>
        <w:tc>
          <w:tcPr>
            <w:tcW w:w="1278" w:type="dxa"/>
          </w:tcPr>
          <w:p w14:paraId="28E74095"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190B7F43" w14:textId="77777777">
        <w:trPr>
          <w:trHeight w:val="55"/>
        </w:trPr>
        <w:tc>
          <w:tcPr>
            <w:tcW w:w="1136" w:type="dxa"/>
          </w:tcPr>
          <w:p w14:paraId="4408FC57" w14:textId="77777777" w:rsidR="004D0DD0" w:rsidRDefault="00B97D26">
            <w:pPr>
              <w:jc w:val="center"/>
              <w:rPr>
                <w:rFonts w:ascii="Arial Narrow" w:hAnsi="Arial Narrow" w:cs="Cambria"/>
                <w:sz w:val="12"/>
                <w:szCs w:val="12"/>
              </w:rPr>
            </w:pPr>
            <w:r>
              <w:rPr>
                <w:rFonts w:ascii="Arial Narrow" w:hAnsi="Arial Narrow" w:cs="Cambria"/>
                <w:sz w:val="12"/>
                <w:szCs w:val="12"/>
              </w:rPr>
              <w:t>VOLKSWAGEN</w:t>
            </w:r>
          </w:p>
        </w:tc>
        <w:tc>
          <w:tcPr>
            <w:tcW w:w="1134" w:type="dxa"/>
          </w:tcPr>
          <w:p w14:paraId="27C56A0D" w14:textId="77777777" w:rsidR="004D0DD0" w:rsidRDefault="00B97D26">
            <w:pPr>
              <w:jc w:val="center"/>
              <w:rPr>
                <w:rFonts w:ascii="Arial Narrow" w:hAnsi="Arial Narrow" w:cs="Cambria"/>
                <w:sz w:val="12"/>
                <w:szCs w:val="12"/>
              </w:rPr>
            </w:pPr>
            <w:r>
              <w:rPr>
                <w:rFonts w:ascii="Arial Narrow" w:hAnsi="Arial Narrow" w:cs="Cambria"/>
                <w:sz w:val="12"/>
                <w:szCs w:val="12"/>
              </w:rPr>
              <w:t>KOMBI</w:t>
            </w:r>
          </w:p>
        </w:tc>
        <w:tc>
          <w:tcPr>
            <w:tcW w:w="1560" w:type="dxa"/>
          </w:tcPr>
          <w:p w14:paraId="5B824365" w14:textId="77777777" w:rsidR="004D0DD0" w:rsidRDefault="00B97D26">
            <w:pPr>
              <w:jc w:val="center"/>
              <w:rPr>
                <w:rFonts w:ascii="Arial Narrow" w:hAnsi="Arial Narrow" w:cs="Cambria"/>
                <w:sz w:val="12"/>
                <w:szCs w:val="12"/>
              </w:rPr>
            </w:pPr>
            <w:r>
              <w:rPr>
                <w:rFonts w:ascii="Arial Narrow" w:hAnsi="Arial Narrow" w:cs="Cambria"/>
                <w:sz w:val="12"/>
                <w:szCs w:val="12"/>
              </w:rPr>
              <w:t>9BWMFO7X3DPOO4730</w:t>
            </w:r>
          </w:p>
        </w:tc>
        <w:tc>
          <w:tcPr>
            <w:tcW w:w="1557" w:type="dxa"/>
          </w:tcPr>
          <w:p w14:paraId="2F606F41" w14:textId="77777777" w:rsidR="004D0DD0" w:rsidRDefault="00B97D26">
            <w:pPr>
              <w:jc w:val="center"/>
              <w:rPr>
                <w:rFonts w:ascii="Arial Narrow" w:hAnsi="Arial Narrow" w:cs="Cambria"/>
                <w:sz w:val="12"/>
                <w:szCs w:val="12"/>
              </w:rPr>
            </w:pPr>
            <w:r>
              <w:rPr>
                <w:rFonts w:ascii="Arial Narrow" w:hAnsi="Arial Narrow" w:cs="Cambria"/>
                <w:sz w:val="12"/>
                <w:szCs w:val="12"/>
              </w:rPr>
              <w:t>00496300270</w:t>
            </w:r>
          </w:p>
        </w:tc>
        <w:tc>
          <w:tcPr>
            <w:tcW w:w="1131" w:type="dxa"/>
          </w:tcPr>
          <w:p w14:paraId="2198EA3B" w14:textId="77777777" w:rsidR="004D0DD0" w:rsidRDefault="00B97D26">
            <w:pPr>
              <w:jc w:val="center"/>
              <w:rPr>
                <w:rFonts w:ascii="Arial Narrow" w:hAnsi="Arial Narrow" w:cs="Cambria"/>
                <w:sz w:val="12"/>
                <w:szCs w:val="12"/>
              </w:rPr>
            </w:pPr>
            <w:r>
              <w:rPr>
                <w:rFonts w:ascii="Arial Narrow" w:hAnsi="Arial Narrow" w:cs="Cambria"/>
                <w:sz w:val="12"/>
                <w:szCs w:val="12"/>
              </w:rPr>
              <w:t>IYY 4210</w:t>
            </w:r>
          </w:p>
        </w:tc>
        <w:tc>
          <w:tcPr>
            <w:tcW w:w="1418" w:type="dxa"/>
          </w:tcPr>
          <w:p w14:paraId="025E9634" w14:textId="77777777" w:rsidR="004D0DD0" w:rsidRDefault="00B97D26">
            <w:pPr>
              <w:jc w:val="center"/>
              <w:rPr>
                <w:rFonts w:ascii="Arial Narrow" w:hAnsi="Arial Narrow" w:cs="Cambria"/>
                <w:sz w:val="12"/>
                <w:szCs w:val="12"/>
              </w:rPr>
            </w:pPr>
            <w:r>
              <w:rPr>
                <w:rFonts w:ascii="Arial Narrow" w:hAnsi="Arial Narrow" w:cs="Cambria"/>
                <w:sz w:val="12"/>
                <w:szCs w:val="12"/>
              </w:rPr>
              <w:t>2012/2013</w:t>
            </w:r>
          </w:p>
        </w:tc>
        <w:tc>
          <w:tcPr>
            <w:tcW w:w="1278" w:type="dxa"/>
          </w:tcPr>
          <w:p w14:paraId="01B50849" w14:textId="77777777" w:rsidR="004D0DD0" w:rsidRDefault="00B97D26">
            <w:pPr>
              <w:jc w:val="center"/>
              <w:rPr>
                <w:rFonts w:ascii="Arial Narrow" w:hAnsi="Arial Narrow" w:cs="Cambria"/>
                <w:sz w:val="12"/>
                <w:szCs w:val="12"/>
              </w:rPr>
            </w:pPr>
            <w:r>
              <w:rPr>
                <w:rFonts w:ascii="Arial Narrow" w:hAnsi="Arial Narrow" w:cs="Cambria"/>
                <w:sz w:val="12"/>
                <w:szCs w:val="12"/>
              </w:rPr>
              <w:t>PASSAGEIRO MICRO-ÔNIBUS</w:t>
            </w:r>
          </w:p>
        </w:tc>
      </w:tr>
      <w:tr w:rsidR="004D0DD0" w14:paraId="68167E08" w14:textId="77777777">
        <w:trPr>
          <w:trHeight w:val="55"/>
        </w:trPr>
        <w:tc>
          <w:tcPr>
            <w:tcW w:w="1136" w:type="dxa"/>
          </w:tcPr>
          <w:p w14:paraId="691DF44A" w14:textId="77777777" w:rsidR="004D0DD0" w:rsidRDefault="00B97D26">
            <w:pPr>
              <w:jc w:val="center"/>
              <w:rPr>
                <w:rFonts w:ascii="Arial Narrow" w:hAnsi="Arial Narrow" w:cs="Cambria"/>
                <w:sz w:val="12"/>
                <w:szCs w:val="12"/>
              </w:rPr>
            </w:pPr>
            <w:r>
              <w:rPr>
                <w:rFonts w:ascii="Arial Narrow" w:hAnsi="Arial Narrow" w:cs="Cambria"/>
                <w:sz w:val="12"/>
                <w:szCs w:val="12"/>
              </w:rPr>
              <w:t>RENAULT</w:t>
            </w:r>
          </w:p>
        </w:tc>
        <w:tc>
          <w:tcPr>
            <w:tcW w:w="1134" w:type="dxa"/>
          </w:tcPr>
          <w:p w14:paraId="3D31B3FC" w14:textId="77777777" w:rsidR="004D0DD0" w:rsidRDefault="00B97D26">
            <w:pPr>
              <w:jc w:val="center"/>
              <w:rPr>
                <w:rFonts w:ascii="Arial Narrow" w:hAnsi="Arial Narrow" w:cs="Cambria"/>
                <w:sz w:val="12"/>
                <w:szCs w:val="12"/>
              </w:rPr>
            </w:pPr>
            <w:r>
              <w:rPr>
                <w:rFonts w:ascii="Arial Narrow" w:hAnsi="Arial Narrow" w:cs="Cambria"/>
                <w:sz w:val="12"/>
                <w:szCs w:val="12"/>
              </w:rPr>
              <w:t>MASTER NIKS MO20</w:t>
            </w:r>
          </w:p>
        </w:tc>
        <w:tc>
          <w:tcPr>
            <w:tcW w:w="1560" w:type="dxa"/>
          </w:tcPr>
          <w:p w14:paraId="36D2B0E6" w14:textId="77777777" w:rsidR="004D0DD0" w:rsidRDefault="00B97D26">
            <w:pPr>
              <w:jc w:val="center"/>
              <w:rPr>
                <w:rFonts w:ascii="Arial Narrow" w:hAnsi="Arial Narrow" w:cs="Cambria"/>
                <w:sz w:val="12"/>
                <w:szCs w:val="12"/>
              </w:rPr>
            </w:pPr>
            <w:r>
              <w:rPr>
                <w:rFonts w:ascii="Arial Narrow" w:hAnsi="Arial Narrow" w:cs="Cambria"/>
                <w:sz w:val="12"/>
                <w:szCs w:val="12"/>
              </w:rPr>
              <w:t>93YMAF40CHJ532974</w:t>
            </w:r>
          </w:p>
        </w:tc>
        <w:tc>
          <w:tcPr>
            <w:tcW w:w="1557" w:type="dxa"/>
          </w:tcPr>
          <w:p w14:paraId="4BD9460A" w14:textId="77777777" w:rsidR="004D0DD0" w:rsidRDefault="00B97D26">
            <w:pPr>
              <w:jc w:val="center"/>
              <w:rPr>
                <w:rFonts w:ascii="Arial Narrow" w:hAnsi="Arial Narrow" w:cs="Cambria"/>
                <w:sz w:val="12"/>
                <w:szCs w:val="12"/>
              </w:rPr>
            </w:pPr>
            <w:r>
              <w:rPr>
                <w:rFonts w:ascii="Arial Narrow" w:hAnsi="Arial Narrow" w:cs="Cambria"/>
                <w:sz w:val="12"/>
                <w:szCs w:val="12"/>
              </w:rPr>
              <w:t>01113311778</w:t>
            </w:r>
          </w:p>
        </w:tc>
        <w:tc>
          <w:tcPr>
            <w:tcW w:w="1131" w:type="dxa"/>
          </w:tcPr>
          <w:p w14:paraId="6960C958" w14:textId="77777777" w:rsidR="004D0DD0" w:rsidRDefault="00B97D26">
            <w:pPr>
              <w:jc w:val="center"/>
              <w:rPr>
                <w:rFonts w:ascii="Arial Narrow" w:hAnsi="Arial Narrow" w:cs="Cambria"/>
                <w:sz w:val="12"/>
                <w:szCs w:val="12"/>
              </w:rPr>
            </w:pPr>
            <w:r>
              <w:rPr>
                <w:rFonts w:ascii="Arial Narrow" w:hAnsi="Arial Narrow" w:cs="Cambria"/>
                <w:sz w:val="12"/>
                <w:szCs w:val="12"/>
              </w:rPr>
              <w:t>IXV 2141</w:t>
            </w:r>
          </w:p>
        </w:tc>
        <w:tc>
          <w:tcPr>
            <w:tcW w:w="1418" w:type="dxa"/>
          </w:tcPr>
          <w:p w14:paraId="41191B65" w14:textId="77777777" w:rsidR="004D0DD0" w:rsidRDefault="00B97D26">
            <w:pPr>
              <w:jc w:val="center"/>
              <w:rPr>
                <w:rFonts w:ascii="Arial Narrow" w:hAnsi="Arial Narrow" w:cs="Cambria"/>
                <w:sz w:val="12"/>
                <w:szCs w:val="12"/>
              </w:rPr>
            </w:pPr>
            <w:r>
              <w:rPr>
                <w:rFonts w:ascii="Arial Narrow" w:hAnsi="Arial Narrow" w:cs="Cambria"/>
                <w:sz w:val="12"/>
                <w:szCs w:val="12"/>
              </w:rPr>
              <w:t>2016/2017</w:t>
            </w:r>
          </w:p>
        </w:tc>
        <w:tc>
          <w:tcPr>
            <w:tcW w:w="1278" w:type="dxa"/>
          </w:tcPr>
          <w:p w14:paraId="7B3CD724" w14:textId="77777777" w:rsidR="004D0DD0" w:rsidRDefault="00B97D26">
            <w:pPr>
              <w:jc w:val="center"/>
              <w:rPr>
                <w:rFonts w:ascii="Arial Narrow" w:hAnsi="Arial Narrow" w:cs="Cambria"/>
                <w:sz w:val="12"/>
                <w:szCs w:val="12"/>
              </w:rPr>
            </w:pPr>
            <w:r>
              <w:rPr>
                <w:rFonts w:ascii="Arial Narrow" w:hAnsi="Arial Narrow" w:cs="Cambria"/>
                <w:sz w:val="12"/>
                <w:szCs w:val="12"/>
              </w:rPr>
              <w:t>PASSAGEIRO MICRO-ÔNIBUS</w:t>
            </w:r>
          </w:p>
        </w:tc>
      </w:tr>
      <w:tr w:rsidR="004D0DD0" w14:paraId="21A2F0C5" w14:textId="77777777">
        <w:trPr>
          <w:trHeight w:val="55"/>
        </w:trPr>
        <w:tc>
          <w:tcPr>
            <w:tcW w:w="1136" w:type="dxa"/>
          </w:tcPr>
          <w:p w14:paraId="41EDDFC8" w14:textId="77777777" w:rsidR="004D0DD0" w:rsidRDefault="00B97D26">
            <w:pPr>
              <w:jc w:val="center"/>
              <w:rPr>
                <w:rFonts w:ascii="Arial Narrow" w:hAnsi="Arial Narrow" w:cs="Cambria"/>
                <w:sz w:val="12"/>
                <w:szCs w:val="12"/>
              </w:rPr>
            </w:pPr>
            <w:r>
              <w:rPr>
                <w:rFonts w:ascii="Arial Narrow" w:hAnsi="Arial Narrow" w:cs="Cambria"/>
                <w:sz w:val="12"/>
                <w:szCs w:val="12"/>
              </w:rPr>
              <w:t>FIAT</w:t>
            </w:r>
          </w:p>
        </w:tc>
        <w:tc>
          <w:tcPr>
            <w:tcW w:w="1134" w:type="dxa"/>
          </w:tcPr>
          <w:p w14:paraId="5DAEE48E" w14:textId="77777777" w:rsidR="004D0DD0" w:rsidRDefault="00B97D26">
            <w:pPr>
              <w:jc w:val="center"/>
              <w:rPr>
                <w:rFonts w:ascii="Arial Narrow" w:hAnsi="Arial Narrow" w:cs="Cambria"/>
                <w:sz w:val="12"/>
                <w:szCs w:val="12"/>
              </w:rPr>
            </w:pPr>
            <w:r>
              <w:rPr>
                <w:rFonts w:ascii="Arial Narrow" w:hAnsi="Arial Narrow" w:cs="Cambria"/>
                <w:sz w:val="12"/>
                <w:szCs w:val="12"/>
              </w:rPr>
              <w:t>UNO MILLE FIRE FLEX</w:t>
            </w:r>
          </w:p>
        </w:tc>
        <w:tc>
          <w:tcPr>
            <w:tcW w:w="1560" w:type="dxa"/>
          </w:tcPr>
          <w:p w14:paraId="198300D1" w14:textId="77777777" w:rsidR="004D0DD0" w:rsidRDefault="00B97D26">
            <w:pPr>
              <w:jc w:val="center"/>
              <w:rPr>
                <w:rFonts w:ascii="Arial Narrow" w:hAnsi="Arial Narrow" w:cs="Cambria"/>
                <w:sz w:val="12"/>
                <w:szCs w:val="12"/>
              </w:rPr>
            </w:pPr>
            <w:r>
              <w:rPr>
                <w:rFonts w:ascii="Arial Narrow" w:hAnsi="Arial Narrow" w:cs="Cambria"/>
                <w:sz w:val="12"/>
                <w:szCs w:val="12"/>
              </w:rPr>
              <w:t>9BD15802774896714</w:t>
            </w:r>
          </w:p>
        </w:tc>
        <w:tc>
          <w:tcPr>
            <w:tcW w:w="1557" w:type="dxa"/>
          </w:tcPr>
          <w:p w14:paraId="51C3149C" w14:textId="77777777" w:rsidR="004D0DD0" w:rsidRDefault="00B97D26">
            <w:pPr>
              <w:jc w:val="center"/>
              <w:rPr>
                <w:rFonts w:ascii="Arial Narrow" w:hAnsi="Arial Narrow" w:cs="Cambria"/>
                <w:sz w:val="12"/>
                <w:szCs w:val="12"/>
              </w:rPr>
            </w:pPr>
            <w:r>
              <w:rPr>
                <w:rFonts w:ascii="Arial Narrow" w:hAnsi="Arial Narrow" w:cs="Cambria"/>
                <w:sz w:val="12"/>
                <w:szCs w:val="12"/>
              </w:rPr>
              <w:t>0090286865</w:t>
            </w:r>
          </w:p>
        </w:tc>
        <w:tc>
          <w:tcPr>
            <w:tcW w:w="1131" w:type="dxa"/>
          </w:tcPr>
          <w:p w14:paraId="43FA97D6" w14:textId="77777777" w:rsidR="004D0DD0" w:rsidRDefault="00B97D26">
            <w:pPr>
              <w:jc w:val="center"/>
              <w:rPr>
                <w:rFonts w:ascii="Arial Narrow" w:hAnsi="Arial Narrow" w:cs="Cambria"/>
                <w:sz w:val="12"/>
                <w:szCs w:val="12"/>
              </w:rPr>
            </w:pPr>
            <w:r>
              <w:rPr>
                <w:rFonts w:ascii="Arial Narrow" w:hAnsi="Arial Narrow" w:cs="Cambria"/>
                <w:sz w:val="12"/>
                <w:szCs w:val="12"/>
              </w:rPr>
              <w:t>INM 3008</w:t>
            </w:r>
          </w:p>
        </w:tc>
        <w:tc>
          <w:tcPr>
            <w:tcW w:w="1418" w:type="dxa"/>
          </w:tcPr>
          <w:p w14:paraId="7F9FCD8C" w14:textId="77777777" w:rsidR="004D0DD0" w:rsidRDefault="00B97D26">
            <w:pPr>
              <w:jc w:val="center"/>
              <w:rPr>
                <w:rFonts w:ascii="Arial Narrow" w:hAnsi="Arial Narrow" w:cs="Cambria"/>
                <w:sz w:val="12"/>
                <w:szCs w:val="12"/>
              </w:rPr>
            </w:pPr>
            <w:r>
              <w:rPr>
                <w:rFonts w:ascii="Arial Narrow" w:hAnsi="Arial Narrow" w:cs="Cambria"/>
                <w:sz w:val="12"/>
                <w:szCs w:val="12"/>
              </w:rPr>
              <w:t>2006/2007</w:t>
            </w:r>
          </w:p>
        </w:tc>
        <w:tc>
          <w:tcPr>
            <w:tcW w:w="1278" w:type="dxa"/>
          </w:tcPr>
          <w:p w14:paraId="309D67C6" w14:textId="77777777" w:rsidR="004D0DD0" w:rsidRDefault="00B97D26">
            <w:pPr>
              <w:jc w:val="center"/>
              <w:rPr>
                <w:rFonts w:ascii="Arial Narrow" w:hAnsi="Arial Narrow" w:cs="Cambria"/>
                <w:sz w:val="12"/>
                <w:szCs w:val="12"/>
              </w:rPr>
            </w:pPr>
            <w:r>
              <w:rPr>
                <w:rFonts w:ascii="Arial Narrow" w:hAnsi="Arial Narrow" w:cs="Cambria"/>
                <w:sz w:val="12"/>
                <w:szCs w:val="12"/>
              </w:rPr>
              <w:t>LEVE</w:t>
            </w:r>
          </w:p>
        </w:tc>
      </w:tr>
      <w:tr w:rsidR="004D0DD0" w14:paraId="47919602" w14:textId="77777777">
        <w:trPr>
          <w:trHeight w:val="55"/>
        </w:trPr>
        <w:tc>
          <w:tcPr>
            <w:tcW w:w="1136" w:type="dxa"/>
          </w:tcPr>
          <w:p w14:paraId="02FB873E" w14:textId="77777777" w:rsidR="004D0DD0" w:rsidRDefault="00B97D26">
            <w:pPr>
              <w:jc w:val="center"/>
              <w:rPr>
                <w:rFonts w:ascii="Arial Narrow" w:hAnsi="Arial Narrow" w:cs="Cambria"/>
                <w:sz w:val="12"/>
                <w:szCs w:val="12"/>
              </w:rPr>
            </w:pPr>
            <w:r>
              <w:rPr>
                <w:rFonts w:ascii="Arial Narrow" w:hAnsi="Arial Narrow" w:cs="Cambria"/>
                <w:sz w:val="12"/>
                <w:szCs w:val="12"/>
              </w:rPr>
              <w:t>VOLKSWAGEN</w:t>
            </w:r>
          </w:p>
        </w:tc>
        <w:tc>
          <w:tcPr>
            <w:tcW w:w="1134" w:type="dxa"/>
          </w:tcPr>
          <w:p w14:paraId="0680088E" w14:textId="77777777" w:rsidR="004D0DD0" w:rsidRDefault="00B97D26">
            <w:pPr>
              <w:jc w:val="center"/>
              <w:rPr>
                <w:rFonts w:ascii="Arial Narrow" w:hAnsi="Arial Narrow" w:cs="Cambria"/>
                <w:sz w:val="12"/>
                <w:szCs w:val="12"/>
              </w:rPr>
            </w:pPr>
            <w:r>
              <w:rPr>
                <w:rFonts w:ascii="Arial Narrow" w:hAnsi="Arial Narrow" w:cs="Cambria"/>
                <w:sz w:val="12"/>
                <w:szCs w:val="12"/>
              </w:rPr>
              <w:t xml:space="preserve">I5 190EOD </w:t>
            </w:r>
            <w:proofErr w:type="gramStart"/>
            <w:r>
              <w:rPr>
                <w:rFonts w:ascii="Arial Narrow" w:hAnsi="Arial Narrow" w:cs="Cambria"/>
                <w:sz w:val="12"/>
                <w:szCs w:val="12"/>
              </w:rPr>
              <w:t>E.HD</w:t>
            </w:r>
            <w:proofErr w:type="gramEnd"/>
            <w:r>
              <w:rPr>
                <w:rFonts w:ascii="Arial Narrow" w:hAnsi="Arial Narrow" w:cs="Cambria"/>
                <w:sz w:val="12"/>
                <w:szCs w:val="12"/>
              </w:rPr>
              <w:t xml:space="preserve"> ORE</w:t>
            </w:r>
          </w:p>
        </w:tc>
        <w:tc>
          <w:tcPr>
            <w:tcW w:w="1560" w:type="dxa"/>
          </w:tcPr>
          <w:p w14:paraId="78D4D772" w14:textId="77777777" w:rsidR="004D0DD0" w:rsidRDefault="00B97D26">
            <w:pPr>
              <w:jc w:val="center"/>
              <w:rPr>
                <w:rFonts w:ascii="Arial Narrow" w:hAnsi="Arial Narrow" w:cs="Cambria"/>
                <w:sz w:val="12"/>
                <w:szCs w:val="12"/>
              </w:rPr>
            </w:pPr>
            <w:r>
              <w:rPr>
                <w:rFonts w:ascii="Arial Narrow" w:hAnsi="Arial Narrow" w:cs="Cambria"/>
                <w:sz w:val="12"/>
                <w:szCs w:val="12"/>
              </w:rPr>
              <w:t>9532882WOBR14180</w:t>
            </w:r>
          </w:p>
        </w:tc>
        <w:tc>
          <w:tcPr>
            <w:tcW w:w="1557" w:type="dxa"/>
          </w:tcPr>
          <w:p w14:paraId="185A3987" w14:textId="77777777" w:rsidR="004D0DD0" w:rsidRDefault="00B97D26">
            <w:pPr>
              <w:jc w:val="center"/>
              <w:rPr>
                <w:rFonts w:ascii="Arial Narrow" w:hAnsi="Arial Narrow" w:cs="Cambria"/>
                <w:sz w:val="12"/>
                <w:szCs w:val="12"/>
              </w:rPr>
            </w:pPr>
            <w:r>
              <w:rPr>
                <w:rFonts w:ascii="Arial Narrow" w:hAnsi="Arial Narrow" w:cs="Cambria"/>
                <w:sz w:val="12"/>
                <w:szCs w:val="12"/>
              </w:rPr>
              <w:t>00334563259</w:t>
            </w:r>
          </w:p>
        </w:tc>
        <w:tc>
          <w:tcPr>
            <w:tcW w:w="1131" w:type="dxa"/>
          </w:tcPr>
          <w:p w14:paraId="585DA3D1" w14:textId="77777777" w:rsidR="004D0DD0" w:rsidRDefault="00B97D26">
            <w:pPr>
              <w:jc w:val="center"/>
              <w:rPr>
                <w:rFonts w:ascii="Arial Narrow" w:hAnsi="Arial Narrow" w:cs="Cambria"/>
                <w:sz w:val="12"/>
                <w:szCs w:val="12"/>
              </w:rPr>
            </w:pPr>
            <w:r>
              <w:rPr>
                <w:rFonts w:ascii="Arial Narrow" w:hAnsi="Arial Narrow" w:cs="Cambria"/>
                <w:sz w:val="12"/>
                <w:szCs w:val="12"/>
              </w:rPr>
              <w:t>ISB 2857</w:t>
            </w:r>
          </w:p>
        </w:tc>
        <w:tc>
          <w:tcPr>
            <w:tcW w:w="1418" w:type="dxa"/>
          </w:tcPr>
          <w:p w14:paraId="1B627679" w14:textId="77777777" w:rsidR="004D0DD0" w:rsidRDefault="00B97D26">
            <w:pPr>
              <w:jc w:val="center"/>
              <w:rPr>
                <w:rFonts w:ascii="Arial Narrow" w:hAnsi="Arial Narrow" w:cs="Cambria"/>
                <w:sz w:val="12"/>
                <w:szCs w:val="12"/>
              </w:rPr>
            </w:pPr>
            <w:r>
              <w:rPr>
                <w:rFonts w:ascii="Arial Narrow" w:hAnsi="Arial Narrow" w:cs="Cambria"/>
                <w:sz w:val="12"/>
                <w:szCs w:val="12"/>
              </w:rPr>
              <w:t>2011/2011</w:t>
            </w:r>
          </w:p>
        </w:tc>
        <w:tc>
          <w:tcPr>
            <w:tcW w:w="1278" w:type="dxa"/>
          </w:tcPr>
          <w:p w14:paraId="2B67C8DD" w14:textId="77777777" w:rsidR="004D0DD0" w:rsidRDefault="00B97D26">
            <w:pPr>
              <w:jc w:val="center"/>
              <w:rPr>
                <w:rFonts w:ascii="Arial Narrow" w:hAnsi="Arial Narrow" w:cs="Cambria"/>
                <w:sz w:val="12"/>
                <w:szCs w:val="12"/>
              </w:rPr>
            </w:pPr>
            <w:r>
              <w:rPr>
                <w:rFonts w:ascii="Arial Narrow" w:hAnsi="Arial Narrow" w:cs="Cambria"/>
                <w:sz w:val="12"/>
                <w:szCs w:val="12"/>
              </w:rPr>
              <w:t>PASSAGEIRO ÔNIBUS</w:t>
            </w:r>
          </w:p>
        </w:tc>
      </w:tr>
      <w:tr w:rsidR="004D0DD0" w14:paraId="087F2137" w14:textId="77777777">
        <w:tc>
          <w:tcPr>
            <w:tcW w:w="1136" w:type="dxa"/>
          </w:tcPr>
          <w:p w14:paraId="3734AEC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VOLKSWAGEN</w:t>
            </w:r>
          </w:p>
        </w:tc>
        <w:tc>
          <w:tcPr>
            <w:tcW w:w="1134" w:type="dxa"/>
          </w:tcPr>
          <w:p w14:paraId="7B210EC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GOL 1.0</w:t>
            </w:r>
          </w:p>
        </w:tc>
        <w:tc>
          <w:tcPr>
            <w:tcW w:w="1560" w:type="dxa"/>
          </w:tcPr>
          <w:p w14:paraId="3E4010D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9BWCA05Y62T171092</w:t>
            </w:r>
          </w:p>
        </w:tc>
        <w:tc>
          <w:tcPr>
            <w:tcW w:w="1557" w:type="dxa"/>
          </w:tcPr>
          <w:p w14:paraId="3AD35615" w14:textId="77777777" w:rsidR="004D0DD0" w:rsidRDefault="004D0DD0">
            <w:pPr>
              <w:rPr>
                <w:rFonts w:ascii="Arial Narrow" w:eastAsia="Times New Roman" w:hAnsi="Arial Narrow" w:cs="Times New Roman"/>
                <w:sz w:val="12"/>
                <w:szCs w:val="12"/>
              </w:rPr>
            </w:pPr>
          </w:p>
        </w:tc>
        <w:tc>
          <w:tcPr>
            <w:tcW w:w="1131" w:type="dxa"/>
          </w:tcPr>
          <w:p w14:paraId="589A4A2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IKR 3016</w:t>
            </w:r>
          </w:p>
        </w:tc>
        <w:tc>
          <w:tcPr>
            <w:tcW w:w="1418" w:type="dxa"/>
          </w:tcPr>
          <w:p w14:paraId="321AC069"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2002/2002</w:t>
            </w:r>
          </w:p>
        </w:tc>
        <w:tc>
          <w:tcPr>
            <w:tcW w:w="1278" w:type="dxa"/>
          </w:tcPr>
          <w:p w14:paraId="47544F9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LEVE</w:t>
            </w:r>
          </w:p>
        </w:tc>
      </w:tr>
      <w:tr w:rsidR="004D0DD0" w14:paraId="7B7F5C83" w14:textId="77777777">
        <w:tc>
          <w:tcPr>
            <w:tcW w:w="1136" w:type="dxa"/>
          </w:tcPr>
          <w:p w14:paraId="1029F30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VOLKSWAGEN</w:t>
            </w:r>
          </w:p>
        </w:tc>
        <w:tc>
          <w:tcPr>
            <w:tcW w:w="1134" w:type="dxa"/>
          </w:tcPr>
          <w:p w14:paraId="345D284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KOMBI ESCOLAR</w:t>
            </w:r>
          </w:p>
        </w:tc>
        <w:tc>
          <w:tcPr>
            <w:tcW w:w="1560" w:type="dxa"/>
          </w:tcPr>
          <w:p w14:paraId="74DF631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9BWMF07X1CP024036</w:t>
            </w:r>
          </w:p>
        </w:tc>
        <w:tc>
          <w:tcPr>
            <w:tcW w:w="1557" w:type="dxa"/>
          </w:tcPr>
          <w:p w14:paraId="38E86841" w14:textId="77777777" w:rsidR="004D0DD0" w:rsidRDefault="004D0DD0">
            <w:pPr>
              <w:rPr>
                <w:rFonts w:ascii="Arial Narrow" w:eastAsia="Times New Roman" w:hAnsi="Arial Narrow" w:cs="Times New Roman"/>
                <w:sz w:val="12"/>
                <w:szCs w:val="12"/>
              </w:rPr>
            </w:pPr>
          </w:p>
        </w:tc>
        <w:tc>
          <w:tcPr>
            <w:tcW w:w="1131" w:type="dxa"/>
          </w:tcPr>
          <w:p w14:paraId="46F460C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ISV 6951</w:t>
            </w:r>
          </w:p>
        </w:tc>
        <w:tc>
          <w:tcPr>
            <w:tcW w:w="1418" w:type="dxa"/>
          </w:tcPr>
          <w:p w14:paraId="2832747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2012/2012</w:t>
            </w:r>
          </w:p>
        </w:tc>
        <w:tc>
          <w:tcPr>
            <w:tcW w:w="1278" w:type="dxa"/>
          </w:tcPr>
          <w:p w14:paraId="32AB94F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MICRO ÔNIBUS</w:t>
            </w:r>
          </w:p>
        </w:tc>
      </w:tr>
      <w:tr w:rsidR="004D0DD0" w14:paraId="373BF2FC" w14:textId="77777777">
        <w:tc>
          <w:tcPr>
            <w:tcW w:w="1136" w:type="dxa"/>
          </w:tcPr>
          <w:p w14:paraId="600D0D0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VOLKSWAGEN</w:t>
            </w:r>
          </w:p>
        </w:tc>
        <w:tc>
          <w:tcPr>
            <w:tcW w:w="1134" w:type="dxa"/>
          </w:tcPr>
          <w:p w14:paraId="6FBA37C9"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ÔNIBUS</w:t>
            </w:r>
          </w:p>
        </w:tc>
        <w:tc>
          <w:tcPr>
            <w:tcW w:w="1560" w:type="dxa"/>
          </w:tcPr>
          <w:p w14:paraId="55FAFD39"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9BYC22Y1890004741</w:t>
            </w:r>
          </w:p>
        </w:tc>
        <w:tc>
          <w:tcPr>
            <w:tcW w:w="1557" w:type="dxa"/>
          </w:tcPr>
          <w:p w14:paraId="18D1606E" w14:textId="77777777" w:rsidR="004D0DD0" w:rsidRDefault="004D0DD0">
            <w:pPr>
              <w:rPr>
                <w:rFonts w:ascii="Arial Narrow" w:eastAsia="Times New Roman" w:hAnsi="Arial Narrow" w:cs="Times New Roman"/>
                <w:sz w:val="12"/>
                <w:szCs w:val="12"/>
              </w:rPr>
            </w:pPr>
          </w:p>
        </w:tc>
        <w:tc>
          <w:tcPr>
            <w:tcW w:w="1131" w:type="dxa"/>
          </w:tcPr>
          <w:p w14:paraId="336D24F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IPL 2258</w:t>
            </w:r>
          </w:p>
        </w:tc>
        <w:tc>
          <w:tcPr>
            <w:tcW w:w="1418" w:type="dxa"/>
          </w:tcPr>
          <w:p w14:paraId="7D2F083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2008/2008</w:t>
            </w:r>
          </w:p>
        </w:tc>
        <w:tc>
          <w:tcPr>
            <w:tcW w:w="1278" w:type="dxa"/>
          </w:tcPr>
          <w:p w14:paraId="105C126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ÔNIBUS</w:t>
            </w:r>
          </w:p>
        </w:tc>
      </w:tr>
      <w:tr w:rsidR="004D0DD0" w14:paraId="2DB24898" w14:textId="77777777">
        <w:tc>
          <w:tcPr>
            <w:tcW w:w="1136" w:type="dxa"/>
          </w:tcPr>
          <w:p w14:paraId="11E56C0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VOLKSWAGEN</w:t>
            </w:r>
          </w:p>
        </w:tc>
        <w:tc>
          <w:tcPr>
            <w:tcW w:w="1134" w:type="dxa"/>
          </w:tcPr>
          <w:p w14:paraId="296E81D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GOL 1.0</w:t>
            </w:r>
          </w:p>
        </w:tc>
        <w:tc>
          <w:tcPr>
            <w:tcW w:w="1560" w:type="dxa"/>
          </w:tcPr>
          <w:p w14:paraId="0F77F68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9BWCA05WX6T109506</w:t>
            </w:r>
          </w:p>
        </w:tc>
        <w:tc>
          <w:tcPr>
            <w:tcW w:w="1557" w:type="dxa"/>
          </w:tcPr>
          <w:p w14:paraId="0838DE87" w14:textId="77777777" w:rsidR="004D0DD0" w:rsidRDefault="004D0DD0">
            <w:pPr>
              <w:rPr>
                <w:rFonts w:ascii="Arial Narrow" w:eastAsia="Times New Roman" w:hAnsi="Arial Narrow" w:cs="Times New Roman"/>
                <w:sz w:val="12"/>
                <w:szCs w:val="12"/>
              </w:rPr>
            </w:pPr>
          </w:p>
        </w:tc>
        <w:tc>
          <w:tcPr>
            <w:tcW w:w="1131" w:type="dxa"/>
          </w:tcPr>
          <w:p w14:paraId="08BD99D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IMZ 1016</w:t>
            </w:r>
          </w:p>
        </w:tc>
        <w:tc>
          <w:tcPr>
            <w:tcW w:w="1418" w:type="dxa"/>
          </w:tcPr>
          <w:p w14:paraId="6CC39AC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2006/2006</w:t>
            </w:r>
          </w:p>
        </w:tc>
        <w:tc>
          <w:tcPr>
            <w:tcW w:w="1278" w:type="dxa"/>
          </w:tcPr>
          <w:p w14:paraId="2716B88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LEVE</w:t>
            </w:r>
          </w:p>
        </w:tc>
      </w:tr>
      <w:tr w:rsidR="004D0DD0" w14:paraId="5C18FAE1" w14:textId="77777777">
        <w:tc>
          <w:tcPr>
            <w:tcW w:w="1136" w:type="dxa"/>
          </w:tcPr>
          <w:p w14:paraId="2B97CD7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HUBER VARCO</w:t>
            </w:r>
          </w:p>
        </w:tc>
        <w:tc>
          <w:tcPr>
            <w:tcW w:w="1134" w:type="dxa"/>
          </w:tcPr>
          <w:p w14:paraId="79B2AE7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MOTONIVELADORA HW 165S</w:t>
            </w:r>
          </w:p>
        </w:tc>
        <w:tc>
          <w:tcPr>
            <w:tcW w:w="1560" w:type="dxa"/>
          </w:tcPr>
          <w:p w14:paraId="56DCE433" w14:textId="77777777" w:rsidR="004D0DD0" w:rsidRDefault="004D0DD0">
            <w:pPr>
              <w:rPr>
                <w:rFonts w:ascii="Arial Narrow" w:eastAsia="Times New Roman" w:hAnsi="Arial Narrow" w:cs="Times New Roman"/>
                <w:sz w:val="12"/>
                <w:szCs w:val="12"/>
              </w:rPr>
            </w:pPr>
          </w:p>
        </w:tc>
        <w:tc>
          <w:tcPr>
            <w:tcW w:w="1557" w:type="dxa"/>
          </w:tcPr>
          <w:p w14:paraId="732B5CDB" w14:textId="77777777" w:rsidR="004D0DD0" w:rsidRDefault="004D0DD0">
            <w:pPr>
              <w:rPr>
                <w:rFonts w:ascii="Arial Narrow" w:eastAsia="Times New Roman" w:hAnsi="Arial Narrow" w:cs="Times New Roman"/>
                <w:sz w:val="12"/>
                <w:szCs w:val="12"/>
              </w:rPr>
            </w:pPr>
          </w:p>
        </w:tc>
        <w:tc>
          <w:tcPr>
            <w:tcW w:w="1131" w:type="dxa"/>
          </w:tcPr>
          <w:p w14:paraId="61961FB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HW 165 S</w:t>
            </w:r>
          </w:p>
        </w:tc>
        <w:tc>
          <w:tcPr>
            <w:tcW w:w="1418" w:type="dxa"/>
          </w:tcPr>
          <w:p w14:paraId="574B878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1976/1976</w:t>
            </w:r>
          </w:p>
        </w:tc>
        <w:tc>
          <w:tcPr>
            <w:tcW w:w="1278" w:type="dxa"/>
          </w:tcPr>
          <w:p w14:paraId="079AE39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57D71B78" w14:textId="77777777">
        <w:tc>
          <w:tcPr>
            <w:tcW w:w="1136" w:type="dxa"/>
          </w:tcPr>
          <w:p w14:paraId="455D755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DRESSER</w:t>
            </w:r>
          </w:p>
        </w:tc>
        <w:tc>
          <w:tcPr>
            <w:tcW w:w="1134" w:type="dxa"/>
          </w:tcPr>
          <w:p w14:paraId="2D6B37C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MOTONIVELADORA A855</w:t>
            </w:r>
          </w:p>
        </w:tc>
        <w:tc>
          <w:tcPr>
            <w:tcW w:w="1560" w:type="dxa"/>
          </w:tcPr>
          <w:p w14:paraId="0548082B" w14:textId="77777777" w:rsidR="004D0DD0" w:rsidRDefault="004D0DD0">
            <w:pPr>
              <w:rPr>
                <w:rFonts w:ascii="Arial Narrow" w:eastAsia="Times New Roman" w:hAnsi="Arial Narrow" w:cs="Times New Roman"/>
                <w:sz w:val="12"/>
                <w:szCs w:val="12"/>
              </w:rPr>
            </w:pPr>
          </w:p>
        </w:tc>
        <w:tc>
          <w:tcPr>
            <w:tcW w:w="1557" w:type="dxa"/>
          </w:tcPr>
          <w:p w14:paraId="376E0D8C" w14:textId="77777777" w:rsidR="004D0DD0" w:rsidRDefault="004D0DD0">
            <w:pPr>
              <w:rPr>
                <w:rFonts w:ascii="Arial Narrow" w:eastAsia="Times New Roman" w:hAnsi="Arial Narrow" w:cs="Times New Roman"/>
                <w:sz w:val="12"/>
                <w:szCs w:val="12"/>
              </w:rPr>
            </w:pPr>
          </w:p>
        </w:tc>
        <w:tc>
          <w:tcPr>
            <w:tcW w:w="1131" w:type="dxa"/>
          </w:tcPr>
          <w:p w14:paraId="140A88F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A.855</w:t>
            </w:r>
          </w:p>
        </w:tc>
        <w:tc>
          <w:tcPr>
            <w:tcW w:w="1418" w:type="dxa"/>
          </w:tcPr>
          <w:p w14:paraId="7335C5D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1989/1989</w:t>
            </w:r>
          </w:p>
        </w:tc>
        <w:tc>
          <w:tcPr>
            <w:tcW w:w="1278" w:type="dxa"/>
          </w:tcPr>
          <w:p w14:paraId="70F3E64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15D079F0" w14:textId="77777777">
        <w:tc>
          <w:tcPr>
            <w:tcW w:w="1136" w:type="dxa"/>
          </w:tcPr>
          <w:p w14:paraId="7245C26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KOMATSU</w:t>
            </w:r>
          </w:p>
        </w:tc>
        <w:tc>
          <w:tcPr>
            <w:tcW w:w="1134" w:type="dxa"/>
          </w:tcPr>
          <w:p w14:paraId="793FD44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MOTONIVELADORA GD 555-3</w:t>
            </w:r>
          </w:p>
        </w:tc>
        <w:tc>
          <w:tcPr>
            <w:tcW w:w="1560" w:type="dxa"/>
          </w:tcPr>
          <w:p w14:paraId="20BF0F7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KMTGD008C51B15471</w:t>
            </w:r>
          </w:p>
        </w:tc>
        <w:tc>
          <w:tcPr>
            <w:tcW w:w="1557" w:type="dxa"/>
          </w:tcPr>
          <w:p w14:paraId="5CC03AB1" w14:textId="77777777" w:rsidR="004D0DD0" w:rsidRDefault="004D0DD0">
            <w:pPr>
              <w:rPr>
                <w:rFonts w:ascii="Arial Narrow" w:eastAsia="Times New Roman" w:hAnsi="Arial Narrow" w:cs="Times New Roman"/>
                <w:sz w:val="12"/>
                <w:szCs w:val="12"/>
              </w:rPr>
            </w:pPr>
          </w:p>
        </w:tc>
        <w:tc>
          <w:tcPr>
            <w:tcW w:w="1131" w:type="dxa"/>
          </w:tcPr>
          <w:p w14:paraId="55986D9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GD 555</w:t>
            </w:r>
          </w:p>
        </w:tc>
        <w:tc>
          <w:tcPr>
            <w:tcW w:w="1418" w:type="dxa"/>
          </w:tcPr>
          <w:p w14:paraId="53B048A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2011/2011</w:t>
            </w:r>
          </w:p>
        </w:tc>
        <w:tc>
          <w:tcPr>
            <w:tcW w:w="1278" w:type="dxa"/>
          </w:tcPr>
          <w:p w14:paraId="2CDF83C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047C6130" w14:textId="77777777">
        <w:tc>
          <w:tcPr>
            <w:tcW w:w="1136" w:type="dxa"/>
          </w:tcPr>
          <w:p w14:paraId="79E2A89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FIAT ALLIS</w:t>
            </w:r>
          </w:p>
        </w:tc>
        <w:tc>
          <w:tcPr>
            <w:tcW w:w="1134" w:type="dxa"/>
          </w:tcPr>
          <w:p w14:paraId="076A1F0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CARREGADEIRA FR 10M</w:t>
            </w:r>
          </w:p>
        </w:tc>
        <w:tc>
          <w:tcPr>
            <w:tcW w:w="1560" w:type="dxa"/>
          </w:tcPr>
          <w:p w14:paraId="0D35A46B" w14:textId="77777777" w:rsidR="004D0DD0" w:rsidRDefault="004D0DD0">
            <w:pPr>
              <w:rPr>
                <w:rFonts w:ascii="Arial Narrow" w:eastAsia="Times New Roman" w:hAnsi="Arial Narrow" w:cs="Times New Roman"/>
                <w:sz w:val="12"/>
                <w:szCs w:val="12"/>
              </w:rPr>
            </w:pPr>
          </w:p>
        </w:tc>
        <w:tc>
          <w:tcPr>
            <w:tcW w:w="1557" w:type="dxa"/>
          </w:tcPr>
          <w:p w14:paraId="5DF151EB" w14:textId="77777777" w:rsidR="004D0DD0" w:rsidRDefault="004D0DD0">
            <w:pPr>
              <w:rPr>
                <w:rFonts w:ascii="Arial Narrow" w:eastAsia="Times New Roman" w:hAnsi="Arial Narrow" w:cs="Times New Roman"/>
                <w:sz w:val="12"/>
                <w:szCs w:val="12"/>
              </w:rPr>
            </w:pPr>
          </w:p>
        </w:tc>
        <w:tc>
          <w:tcPr>
            <w:tcW w:w="1131" w:type="dxa"/>
          </w:tcPr>
          <w:p w14:paraId="0DE0954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FR 10M</w:t>
            </w:r>
          </w:p>
        </w:tc>
        <w:tc>
          <w:tcPr>
            <w:tcW w:w="1418" w:type="dxa"/>
          </w:tcPr>
          <w:p w14:paraId="7BCC077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1986/1986</w:t>
            </w:r>
          </w:p>
        </w:tc>
        <w:tc>
          <w:tcPr>
            <w:tcW w:w="1278" w:type="dxa"/>
          </w:tcPr>
          <w:p w14:paraId="5D46E99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3AE36ED3" w14:textId="77777777">
        <w:tc>
          <w:tcPr>
            <w:tcW w:w="1136" w:type="dxa"/>
          </w:tcPr>
          <w:p w14:paraId="32A9104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RANDON</w:t>
            </w:r>
          </w:p>
        </w:tc>
        <w:tc>
          <w:tcPr>
            <w:tcW w:w="1134" w:type="dxa"/>
          </w:tcPr>
          <w:p w14:paraId="1AE35E1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RETROESCAVADEIRA RK406B</w:t>
            </w:r>
          </w:p>
        </w:tc>
        <w:tc>
          <w:tcPr>
            <w:tcW w:w="1560" w:type="dxa"/>
          </w:tcPr>
          <w:p w14:paraId="1F9CBB4C" w14:textId="77777777" w:rsidR="004D0DD0" w:rsidRDefault="004D0DD0">
            <w:pPr>
              <w:rPr>
                <w:rFonts w:ascii="Arial Narrow" w:eastAsia="Times New Roman" w:hAnsi="Arial Narrow" w:cs="Times New Roman"/>
                <w:sz w:val="12"/>
                <w:szCs w:val="12"/>
              </w:rPr>
            </w:pPr>
          </w:p>
        </w:tc>
        <w:tc>
          <w:tcPr>
            <w:tcW w:w="1557" w:type="dxa"/>
          </w:tcPr>
          <w:p w14:paraId="5ACA1585" w14:textId="77777777" w:rsidR="004D0DD0" w:rsidRDefault="004D0DD0">
            <w:pPr>
              <w:rPr>
                <w:rFonts w:ascii="Arial Narrow" w:eastAsia="Times New Roman" w:hAnsi="Arial Narrow" w:cs="Times New Roman"/>
                <w:sz w:val="12"/>
                <w:szCs w:val="12"/>
              </w:rPr>
            </w:pPr>
          </w:p>
        </w:tc>
        <w:tc>
          <w:tcPr>
            <w:tcW w:w="1131" w:type="dxa"/>
          </w:tcPr>
          <w:p w14:paraId="15A8710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RK406B</w:t>
            </w:r>
          </w:p>
        </w:tc>
        <w:tc>
          <w:tcPr>
            <w:tcW w:w="1418" w:type="dxa"/>
          </w:tcPr>
          <w:p w14:paraId="7A04C79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2010/2010</w:t>
            </w:r>
          </w:p>
        </w:tc>
        <w:tc>
          <w:tcPr>
            <w:tcW w:w="1278" w:type="dxa"/>
          </w:tcPr>
          <w:p w14:paraId="246B13C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4C04B7D2" w14:textId="77777777">
        <w:tc>
          <w:tcPr>
            <w:tcW w:w="1136" w:type="dxa"/>
          </w:tcPr>
          <w:p w14:paraId="421F55D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FIAT ALLIS</w:t>
            </w:r>
          </w:p>
        </w:tc>
        <w:tc>
          <w:tcPr>
            <w:tcW w:w="1134" w:type="dxa"/>
          </w:tcPr>
          <w:p w14:paraId="472CF3F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TRATOR ESTEIRA FD 9</w:t>
            </w:r>
          </w:p>
        </w:tc>
        <w:tc>
          <w:tcPr>
            <w:tcW w:w="1560" w:type="dxa"/>
          </w:tcPr>
          <w:p w14:paraId="22993DC7" w14:textId="77777777" w:rsidR="004D0DD0" w:rsidRDefault="004D0DD0">
            <w:pPr>
              <w:rPr>
                <w:rFonts w:ascii="Arial Narrow" w:eastAsia="Times New Roman" w:hAnsi="Arial Narrow" w:cs="Times New Roman"/>
                <w:sz w:val="12"/>
                <w:szCs w:val="12"/>
              </w:rPr>
            </w:pPr>
          </w:p>
        </w:tc>
        <w:tc>
          <w:tcPr>
            <w:tcW w:w="1557" w:type="dxa"/>
          </w:tcPr>
          <w:p w14:paraId="6BE3C159" w14:textId="77777777" w:rsidR="004D0DD0" w:rsidRDefault="004D0DD0">
            <w:pPr>
              <w:rPr>
                <w:rFonts w:ascii="Arial Narrow" w:eastAsia="Times New Roman" w:hAnsi="Arial Narrow" w:cs="Times New Roman"/>
                <w:sz w:val="12"/>
                <w:szCs w:val="12"/>
              </w:rPr>
            </w:pPr>
          </w:p>
        </w:tc>
        <w:tc>
          <w:tcPr>
            <w:tcW w:w="1131" w:type="dxa"/>
          </w:tcPr>
          <w:p w14:paraId="1B7D6D2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FD 9</w:t>
            </w:r>
          </w:p>
        </w:tc>
        <w:tc>
          <w:tcPr>
            <w:tcW w:w="1418" w:type="dxa"/>
          </w:tcPr>
          <w:p w14:paraId="35D1CB9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1998/1998</w:t>
            </w:r>
          </w:p>
        </w:tc>
        <w:tc>
          <w:tcPr>
            <w:tcW w:w="1278" w:type="dxa"/>
          </w:tcPr>
          <w:p w14:paraId="4C7BFF7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1D74D61B" w14:textId="77777777">
        <w:tc>
          <w:tcPr>
            <w:tcW w:w="1136" w:type="dxa"/>
          </w:tcPr>
          <w:p w14:paraId="6C0CDE9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AGRALE</w:t>
            </w:r>
          </w:p>
        </w:tc>
        <w:tc>
          <w:tcPr>
            <w:tcW w:w="1134" w:type="dxa"/>
          </w:tcPr>
          <w:p w14:paraId="44C3FE8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TRATOR BX4010 4X4</w:t>
            </w:r>
          </w:p>
        </w:tc>
        <w:tc>
          <w:tcPr>
            <w:tcW w:w="1560" w:type="dxa"/>
          </w:tcPr>
          <w:p w14:paraId="2E085963" w14:textId="77777777" w:rsidR="004D0DD0" w:rsidRDefault="004D0DD0">
            <w:pPr>
              <w:rPr>
                <w:rFonts w:ascii="Arial Narrow" w:eastAsia="Times New Roman" w:hAnsi="Arial Narrow" w:cs="Times New Roman"/>
                <w:sz w:val="12"/>
                <w:szCs w:val="12"/>
              </w:rPr>
            </w:pPr>
          </w:p>
        </w:tc>
        <w:tc>
          <w:tcPr>
            <w:tcW w:w="1557" w:type="dxa"/>
          </w:tcPr>
          <w:p w14:paraId="1159E45D" w14:textId="77777777" w:rsidR="004D0DD0" w:rsidRDefault="004D0DD0">
            <w:pPr>
              <w:rPr>
                <w:rFonts w:ascii="Arial Narrow" w:eastAsia="Times New Roman" w:hAnsi="Arial Narrow" w:cs="Times New Roman"/>
                <w:sz w:val="12"/>
                <w:szCs w:val="12"/>
              </w:rPr>
            </w:pPr>
          </w:p>
        </w:tc>
        <w:tc>
          <w:tcPr>
            <w:tcW w:w="1131" w:type="dxa"/>
          </w:tcPr>
          <w:p w14:paraId="409A7C8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BX 4010</w:t>
            </w:r>
          </w:p>
        </w:tc>
        <w:tc>
          <w:tcPr>
            <w:tcW w:w="1418" w:type="dxa"/>
          </w:tcPr>
          <w:p w14:paraId="01A74DF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1991/1991</w:t>
            </w:r>
          </w:p>
        </w:tc>
        <w:tc>
          <w:tcPr>
            <w:tcW w:w="1278" w:type="dxa"/>
          </w:tcPr>
          <w:p w14:paraId="0A669BD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50C3DBC6" w14:textId="77777777">
        <w:tc>
          <w:tcPr>
            <w:tcW w:w="1136" w:type="dxa"/>
          </w:tcPr>
          <w:p w14:paraId="264690B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DYNAPAC</w:t>
            </w:r>
          </w:p>
        </w:tc>
        <w:tc>
          <w:tcPr>
            <w:tcW w:w="1134" w:type="dxa"/>
          </w:tcPr>
          <w:p w14:paraId="7C2B19A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ROLO COMPACTADOR CA15</w:t>
            </w:r>
          </w:p>
        </w:tc>
        <w:tc>
          <w:tcPr>
            <w:tcW w:w="1560" w:type="dxa"/>
          </w:tcPr>
          <w:p w14:paraId="1C8326D2" w14:textId="77777777" w:rsidR="004D0DD0" w:rsidRDefault="004D0DD0">
            <w:pPr>
              <w:rPr>
                <w:rFonts w:ascii="Arial Narrow" w:eastAsia="Times New Roman" w:hAnsi="Arial Narrow" w:cs="Times New Roman"/>
                <w:sz w:val="12"/>
                <w:szCs w:val="12"/>
              </w:rPr>
            </w:pPr>
          </w:p>
        </w:tc>
        <w:tc>
          <w:tcPr>
            <w:tcW w:w="1557" w:type="dxa"/>
          </w:tcPr>
          <w:p w14:paraId="6E7502C1" w14:textId="77777777" w:rsidR="004D0DD0" w:rsidRDefault="004D0DD0">
            <w:pPr>
              <w:rPr>
                <w:rFonts w:ascii="Arial Narrow" w:eastAsia="Times New Roman" w:hAnsi="Arial Narrow" w:cs="Times New Roman"/>
                <w:sz w:val="12"/>
                <w:szCs w:val="12"/>
              </w:rPr>
            </w:pPr>
          </w:p>
        </w:tc>
        <w:tc>
          <w:tcPr>
            <w:tcW w:w="1131" w:type="dxa"/>
          </w:tcPr>
          <w:p w14:paraId="19F7965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 15</w:t>
            </w:r>
          </w:p>
        </w:tc>
        <w:tc>
          <w:tcPr>
            <w:tcW w:w="1418" w:type="dxa"/>
          </w:tcPr>
          <w:p w14:paraId="4A4FFEC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1986/1986</w:t>
            </w:r>
          </w:p>
        </w:tc>
        <w:tc>
          <w:tcPr>
            <w:tcW w:w="1278" w:type="dxa"/>
          </w:tcPr>
          <w:p w14:paraId="79EE9480"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6D3FE6E5" w14:textId="77777777">
        <w:tc>
          <w:tcPr>
            <w:tcW w:w="1136" w:type="dxa"/>
          </w:tcPr>
          <w:p w14:paraId="04D31CB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VOLKSWAGEN</w:t>
            </w:r>
          </w:p>
        </w:tc>
        <w:tc>
          <w:tcPr>
            <w:tcW w:w="1134" w:type="dxa"/>
          </w:tcPr>
          <w:p w14:paraId="32014D8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 23210</w:t>
            </w:r>
          </w:p>
        </w:tc>
        <w:tc>
          <w:tcPr>
            <w:tcW w:w="1560" w:type="dxa"/>
          </w:tcPr>
          <w:p w14:paraId="770824F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9BW1K82T84R403526</w:t>
            </w:r>
          </w:p>
        </w:tc>
        <w:tc>
          <w:tcPr>
            <w:tcW w:w="1557" w:type="dxa"/>
          </w:tcPr>
          <w:p w14:paraId="0E7EC0F2" w14:textId="77777777" w:rsidR="004D0DD0" w:rsidRDefault="004D0DD0">
            <w:pPr>
              <w:rPr>
                <w:rFonts w:ascii="Arial Narrow" w:eastAsia="Times New Roman" w:hAnsi="Arial Narrow" w:cs="Times New Roman"/>
                <w:sz w:val="12"/>
                <w:szCs w:val="12"/>
              </w:rPr>
            </w:pPr>
          </w:p>
        </w:tc>
        <w:tc>
          <w:tcPr>
            <w:tcW w:w="1131" w:type="dxa"/>
          </w:tcPr>
          <w:p w14:paraId="2FBCB3C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ILO 4893</w:t>
            </w:r>
          </w:p>
        </w:tc>
        <w:tc>
          <w:tcPr>
            <w:tcW w:w="1418" w:type="dxa"/>
          </w:tcPr>
          <w:p w14:paraId="754A4F3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2003/2003</w:t>
            </w:r>
          </w:p>
        </w:tc>
        <w:tc>
          <w:tcPr>
            <w:tcW w:w="1278" w:type="dxa"/>
          </w:tcPr>
          <w:p w14:paraId="3ECD83A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r>
      <w:tr w:rsidR="004D0DD0" w14:paraId="26412786" w14:textId="77777777">
        <w:tc>
          <w:tcPr>
            <w:tcW w:w="1136" w:type="dxa"/>
          </w:tcPr>
          <w:p w14:paraId="4789C17F" w14:textId="77777777" w:rsidR="004D0DD0" w:rsidRDefault="004D0DD0">
            <w:pPr>
              <w:rPr>
                <w:rFonts w:ascii="Arial Narrow" w:eastAsia="Times New Roman" w:hAnsi="Arial Narrow" w:cs="Times New Roman"/>
                <w:sz w:val="12"/>
                <w:szCs w:val="12"/>
              </w:rPr>
            </w:pPr>
          </w:p>
        </w:tc>
        <w:tc>
          <w:tcPr>
            <w:tcW w:w="1134" w:type="dxa"/>
          </w:tcPr>
          <w:p w14:paraId="0AD10AF8" w14:textId="77777777" w:rsidR="004D0DD0" w:rsidRDefault="004D0DD0">
            <w:pPr>
              <w:rPr>
                <w:rFonts w:ascii="Arial Narrow" w:eastAsia="Times New Roman" w:hAnsi="Arial Narrow" w:cs="Times New Roman"/>
                <w:sz w:val="12"/>
                <w:szCs w:val="12"/>
              </w:rPr>
            </w:pPr>
          </w:p>
        </w:tc>
        <w:tc>
          <w:tcPr>
            <w:tcW w:w="1560" w:type="dxa"/>
          </w:tcPr>
          <w:p w14:paraId="109E79CE" w14:textId="77777777" w:rsidR="004D0DD0" w:rsidRDefault="004D0DD0">
            <w:pPr>
              <w:rPr>
                <w:rFonts w:ascii="Arial Narrow" w:eastAsia="Times New Roman" w:hAnsi="Arial Narrow" w:cs="Times New Roman"/>
                <w:sz w:val="12"/>
                <w:szCs w:val="12"/>
              </w:rPr>
            </w:pPr>
          </w:p>
        </w:tc>
        <w:tc>
          <w:tcPr>
            <w:tcW w:w="1557" w:type="dxa"/>
          </w:tcPr>
          <w:p w14:paraId="2AB37FAC" w14:textId="77777777" w:rsidR="004D0DD0" w:rsidRDefault="004D0DD0">
            <w:pPr>
              <w:rPr>
                <w:rFonts w:ascii="Arial Narrow" w:eastAsia="Times New Roman" w:hAnsi="Arial Narrow" w:cs="Times New Roman"/>
                <w:sz w:val="12"/>
                <w:szCs w:val="12"/>
              </w:rPr>
            </w:pPr>
          </w:p>
        </w:tc>
        <w:tc>
          <w:tcPr>
            <w:tcW w:w="1131" w:type="dxa"/>
          </w:tcPr>
          <w:p w14:paraId="4335A6ED" w14:textId="77777777" w:rsidR="004D0DD0" w:rsidRDefault="004D0DD0">
            <w:pPr>
              <w:rPr>
                <w:rFonts w:ascii="Arial Narrow" w:eastAsia="Times New Roman" w:hAnsi="Arial Narrow" w:cs="Times New Roman"/>
                <w:sz w:val="12"/>
                <w:szCs w:val="12"/>
              </w:rPr>
            </w:pPr>
          </w:p>
        </w:tc>
        <w:tc>
          <w:tcPr>
            <w:tcW w:w="1418" w:type="dxa"/>
          </w:tcPr>
          <w:p w14:paraId="7C51A9D6" w14:textId="77777777" w:rsidR="004D0DD0" w:rsidRDefault="004D0DD0">
            <w:pPr>
              <w:rPr>
                <w:rFonts w:ascii="Arial Narrow" w:eastAsia="Times New Roman" w:hAnsi="Arial Narrow" w:cs="Times New Roman"/>
                <w:sz w:val="12"/>
                <w:szCs w:val="12"/>
              </w:rPr>
            </w:pPr>
          </w:p>
        </w:tc>
        <w:tc>
          <w:tcPr>
            <w:tcW w:w="1278" w:type="dxa"/>
          </w:tcPr>
          <w:p w14:paraId="63ED6B7B" w14:textId="77777777" w:rsidR="004D0DD0" w:rsidRDefault="004D0DD0">
            <w:pPr>
              <w:rPr>
                <w:rFonts w:ascii="Arial Narrow" w:eastAsia="Times New Roman" w:hAnsi="Arial Narrow" w:cs="Times New Roman"/>
                <w:sz w:val="12"/>
                <w:szCs w:val="12"/>
              </w:rPr>
            </w:pPr>
          </w:p>
        </w:tc>
      </w:tr>
      <w:tr w:rsidR="004D0DD0" w14:paraId="6DF3AFB2" w14:textId="77777777">
        <w:tc>
          <w:tcPr>
            <w:tcW w:w="1136" w:type="dxa"/>
          </w:tcPr>
          <w:p w14:paraId="2C96115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MERCEDES-BENZ</w:t>
            </w:r>
          </w:p>
        </w:tc>
        <w:tc>
          <w:tcPr>
            <w:tcW w:w="1134" w:type="dxa"/>
          </w:tcPr>
          <w:p w14:paraId="1424831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 MB 1114</w:t>
            </w:r>
          </w:p>
        </w:tc>
        <w:tc>
          <w:tcPr>
            <w:tcW w:w="1560" w:type="dxa"/>
          </w:tcPr>
          <w:p w14:paraId="57C5B13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9BM344014BHB777504</w:t>
            </w:r>
          </w:p>
        </w:tc>
        <w:tc>
          <w:tcPr>
            <w:tcW w:w="1557" w:type="dxa"/>
          </w:tcPr>
          <w:p w14:paraId="562C7D18" w14:textId="77777777" w:rsidR="004D0DD0" w:rsidRDefault="004D0DD0">
            <w:pPr>
              <w:rPr>
                <w:rFonts w:ascii="Arial Narrow" w:eastAsia="Times New Roman" w:hAnsi="Arial Narrow" w:cs="Times New Roman"/>
                <w:sz w:val="12"/>
                <w:szCs w:val="12"/>
              </w:rPr>
            </w:pPr>
          </w:p>
        </w:tc>
        <w:tc>
          <w:tcPr>
            <w:tcW w:w="1131" w:type="dxa"/>
          </w:tcPr>
          <w:p w14:paraId="03C7F410"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IFG 9365</w:t>
            </w:r>
          </w:p>
        </w:tc>
        <w:tc>
          <w:tcPr>
            <w:tcW w:w="1418" w:type="dxa"/>
          </w:tcPr>
          <w:p w14:paraId="28EAC45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1987/1987</w:t>
            </w:r>
          </w:p>
        </w:tc>
        <w:tc>
          <w:tcPr>
            <w:tcW w:w="1278" w:type="dxa"/>
          </w:tcPr>
          <w:p w14:paraId="517AC56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r>
      <w:tr w:rsidR="004D0DD0" w14:paraId="1B8C5B3A" w14:textId="77777777">
        <w:tc>
          <w:tcPr>
            <w:tcW w:w="1136" w:type="dxa"/>
          </w:tcPr>
          <w:p w14:paraId="38A8311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MERCEDES-BENZ</w:t>
            </w:r>
          </w:p>
        </w:tc>
        <w:tc>
          <w:tcPr>
            <w:tcW w:w="1134" w:type="dxa"/>
          </w:tcPr>
          <w:p w14:paraId="2770B2F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 MB 1114</w:t>
            </w:r>
          </w:p>
        </w:tc>
        <w:tc>
          <w:tcPr>
            <w:tcW w:w="1560" w:type="dxa"/>
          </w:tcPr>
          <w:p w14:paraId="298DDB7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9BM344014HB775705</w:t>
            </w:r>
          </w:p>
        </w:tc>
        <w:tc>
          <w:tcPr>
            <w:tcW w:w="1557" w:type="dxa"/>
          </w:tcPr>
          <w:p w14:paraId="422906C6" w14:textId="77777777" w:rsidR="004D0DD0" w:rsidRDefault="004D0DD0">
            <w:pPr>
              <w:rPr>
                <w:rFonts w:ascii="Arial Narrow" w:eastAsia="Times New Roman" w:hAnsi="Arial Narrow" w:cs="Times New Roman"/>
                <w:sz w:val="12"/>
                <w:szCs w:val="12"/>
              </w:rPr>
            </w:pPr>
          </w:p>
        </w:tc>
        <w:tc>
          <w:tcPr>
            <w:tcW w:w="1131" w:type="dxa"/>
          </w:tcPr>
          <w:p w14:paraId="3AF5A9A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IFD 9995</w:t>
            </w:r>
          </w:p>
        </w:tc>
        <w:tc>
          <w:tcPr>
            <w:tcW w:w="1418" w:type="dxa"/>
          </w:tcPr>
          <w:p w14:paraId="7D7A4FB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1987/1987</w:t>
            </w:r>
          </w:p>
        </w:tc>
        <w:tc>
          <w:tcPr>
            <w:tcW w:w="1278" w:type="dxa"/>
          </w:tcPr>
          <w:p w14:paraId="58504C4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r>
      <w:tr w:rsidR="004D0DD0" w14:paraId="635B8A7E" w14:textId="77777777">
        <w:tc>
          <w:tcPr>
            <w:tcW w:w="1136" w:type="dxa"/>
          </w:tcPr>
          <w:p w14:paraId="7294827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CHEVROLET</w:t>
            </w:r>
          </w:p>
        </w:tc>
        <w:tc>
          <w:tcPr>
            <w:tcW w:w="1134" w:type="dxa"/>
          </w:tcPr>
          <w:p w14:paraId="465D99C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 BOMBEIRO</w:t>
            </w:r>
          </w:p>
        </w:tc>
        <w:tc>
          <w:tcPr>
            <w:tcW w:w="1560" w:type="dxa"/>
          </w:tcPr>
          <w:p w14:paraId="0FE1F21E" w14:textId="77777777" w:rsidR="004D0DD0" w:rsidRDefault="004D0DD0">
            <w:pPr>
              <w:rPr>
                <w:rFonts w:ascii="Arial Narrow" w:eastAsia="Times New Roman" w:hAnsi="Arial Narrow" w:cs="Times New Roman"/>
                <w:sz w:val="12"/>
                <w:szCs w:val="12"/>
              </w:rPr>
            </w:pPr>
          </w:p>
        </w:tc>
        <w:tc>
          <w:tcPr>
            <w:tcW w:w="1557" w:type="dxa"/>
          </w:tcPr>
          <w:p w14:paraId="6A12158E" w14:textId="77777777" w:rsidR="004D0DD0" w:rsidRDefault="004D0DD0">
            <w:pPr>
              <w:rPr>
                <w:rFonts w:ascii="Arial Narrow" w:eastAsia="Times New Roman" w:hAnsi="Arial Narrow" w:cs="Times New Roman"/>
                <w:sz w:val="12"/>
                <w:szCs w:val="12"/>
              </w:rPr>
            </w:pPr>
          </w:p>
        </w:tc>
        <w:tc>
          <w:tcPr>
            <w:tcW w:w="1131" w:type="dxa"/>
          </w:tcPr>
          <w:p w14:paraId="52D1CC5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BOMBEIRO</w:t>
            </w:r>
          </w:p>
        </w:tc>
        <w:tc>
          <w:tcPr>
            <w:tcW w:w="1418" w:type="dxa"/>
          </w:tcPr>
          <w:p w14:paraId="5598103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1984/1984</w:t>
            </w:r>
          </w:p>
        </w:tc>
        <w:tc>
          <w:tcPr>
            <w:tcW w:w="1278" w:type="dxa"/>
          </w:tcPr>
          <w:p w14:paraId="45B2470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r>
      <w:tr w:rsidR="004D0DD0" w14:paraId="6D1C21FB" w14:textId="77777777">
        <w:tc>
          <w:tcPr>
            <w:tcW w:w="1136" w:type="dxa"/>
          </w:tcPr>
          <w:p w14:paraId="49DCF16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GM</w:t>
            </w:r>
          </w:p>
        </w:tc>
        <w:tc>
          <w:tcPr>
            <w:tcW w:w="1134" w:type="dxa"/>
          </w:tcPr>
          <w:p w14:paraId="3C257F9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S10</w:t>
            </w:r>
          </w:p>
        </w:tc>
        <w:tc>
          <w:tcPr>
            <w:tcW w:w="1560" w:type="dxa"/>
          </w:tcPr>
          <w:p w14:paraId="059BA94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9BG138GP0B441086</w:t>
            </w:r>
          </w:p>
        </w:tc>
        <w:tc>
          <w:tcPr>
            <w:tcW w:w="1557" w:type="dxa"/>
          </w:tcPr>
          <w:p w14:paraId="3FB9ED32" w14:textId="77777777" w:rsidR="004D0DD0" w:rsidRDefault="004D0DD0">
            <w:pPr>
              <w:rPr>
                <w:rFonts w:ascii="Arial Narrow" w:eastAsia="Times New Roman" w:hAnsi="Arial Narrow" w:cs="Times New Roman"/>
                <w:sz w:val="12"/>
                <w:szCs w:val="12"/>
              </w:rPr>
            </w:pPr>
          </w:p>
        </w:tc>
        <w:tc>
          <w:tcPr>
            <w:tcW w:w="1131" w:type="dxa"/>
          </w:tcPr>
          <w:p w14:paraId="5ACD804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IRO 4983</w:t>
            </w:r>
          </w:p>
        </w:tc>
        <w:tc>
          <w:tcPr>
            <w:tcW w:w="1418" w:type="dxa"/>
          </w:tcPr>
          <w:p w14:paraId="18BF6AA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2010/2010</w:t>
            </w:r>
          </w:p>
        </w:tc>
        <w:tc>
          <w:tcPr>
            <w:tcW w:w="1278" w:type="dxa"/>
          </w:tcPr>
          <w:p w14:paraId="026B655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UTILITÁRIO</w:t>
            </w:r>
          </w:p>
        </w:tc>
      </w:tr>
      <w:tr w:rsidR="004D0DD0" w14:paraId="5150146F" w14:textId="77777777">
        <w:tc>
          <w:tcPr>
            <w:tcW w:w="1136" w:type="dxa"/>
          </w:tcPr>
          <w:p w14:paraId="6B5096C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FORD</w:t>
            </w:r>
          </w:p>
        </w:tc>
        <w:tc>
          <w:tcPr>
            <w:tcW w:w="1134" w:type="dxa"/>
          </w:tcPr>
          <w:p w14:paraId="0DB5B6D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F350</w:t>
            </w:r>
          </w:p>
        </w:tc>
        <w:tc>
          <w:tcPr>
            <w:tcW w:w="1560" w:type="dxa"/>
          </w:tcPr>
          <w:p w14:paraId="0F34793A" w14:textId="77777777" w:rsidR="004D0DD0" w:rsidRDefault="004D0DD0">
            <w:pPr>
              <w:rPr>
                <w:rFonts w:ascii="Arial Narrow" w:eastAsia="Times New Roman" w:hAnsi="Arial Narrow" w:cs="Times New Roman"/>
                <w:sz w:val="12"/>
                <w:szCs w:val="12"/>
              </w:rPr>
            </w:pPr>
          </w:p>
        </w:tc>
        <w:tc>
          <w:tcPr>
            <w:tcW w:w="1557" w:type="dxa"/>
          </w:tcPr>
          <w:p w14:paraId="6B1B6A1A" w14:textId="77777777" w:rsidR="004D0DD0" w:rsidRDefault="004D0DD0">
            <w:pPr>
              <w:rPr>
                <w:rFonts w:ascii="Arial Narrow" w:eastAsia="Times New Roman" w:hAnsi="Arial Narrow" w:cs="Times New Roman"/>
                <w:sz w:val="12"/>
                <w:szCs w:val="12"/>
              </w:rPr>
            </w:pPr>
          </w:p>
        </w:tc>
        <w:tc>
          <w:tcPr>
            <w:tcW w:w="1131" w:type="dxa"/>
          </w:tcPr>
          <w:p w14:paraId="15C264F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IKI 8010</w:t>
            </w:r>
          </w:p>
        </w:tc>
        <w:tc>
          <w:tcPr>
            <w:tcW w:w="1418" w:type="dxa"/>
          </w:tcPr>
          <w:p w14:paraId="5DA7A1B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2001/2001</w:t>
            </w:r>
          </w:p>
        </w:tc>
        <w:tc>
          <w:tcPr>
            <w:tcW w:w="1278" w:type="dxa"/>
          </w:tcPr>
          <w:p w14:paraId="02F3780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UTILITÁRIO</w:t>
            </w:r>
          </w:p>
        </w:tc>
      </w:tr>
      <w:tr w:rsidR="004D0DD0" w14:paraId="53241958" w14:textId="77777777">
        <w:trPr>
          <w:trHeight w:val="113"/>
        </w:trPr>
        <w:tc>
          <w:tcPr>
            <w:tcW w:w="1136" w:type="dxa"/>
          </w:tcPr>
          <w:p w14:paraId="082CBE2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VOLKSWAGEN</w:t>
            </w:r>
          </w:p>
        </w:tc>
        <w:tc>
          <w:tcPr>
            <w:tcW w:w="1134" w:type="dxa"/>
          </w:tcPr>
          <w:p w14:paraId="3787576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KOMBI</w:t>
            </w:r>
          </w:p>
        </w:tc>
        <w:tc>
          <w:tcPr>
            <w:tcW w:w="1560" w:type="dxa"/>
          </w:tcPr>
          <w:p w14:paraId="5E31BD19" w14:textId="77777777" w:rsidR="004D0DD0" w:rsidRDefault="004D0DD0">
            <w:pPr>
              <w:rPr>
                <w:rFonts w:ascii="Arial Narrow" w:eastAsia="Times New Roman" w:hAnsi="Arial Narrow" w:cs="Times New Roman"/>
                <w:sz w:val="12"/>
                <w:szCs w:val="12"/>
              </w:rPr>
            </w:pPr>
          </w:p>
        </w:tc>
        <w:tc>
          <w:tcPr>
            <w:tcW w:w="1557" w:type="dxa"/>
          </w:tcPr>
          <w:p w14:paraId="3530536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00231011962</w:t>
            </w:r>
          </w:p>
        </w:tc>
        <w:tc>
          <w:tcPr>
            <w:tcW w:w="1131" w:type="dxa"/>
          </w:tcPr>
          <w:p w14:paraId="19FB8E4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IRB 7087</w:t>
            </w:r>
          </w:p>
        </w:tc>
        <w:tc>
          <w:tcPr>
            <w:tcW w:w="1418" w:type="dxa"/>
          </w:tcPr>
          <w:p w14:paraId="628DEBB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2010/2011</w:t>
            </w:r>
          </w:p>
        </w:tc>
        <w:tc>
          <w:tcPr>
            <w:tcW w:w="1278" w:type="dxa"/>
          </w:tcPr>
          <w:p w14:paraId="7997E47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MICRO-ÔNIBUS</w:t>
            </w:r>
          </w:p>
        </w:tc>
      </w:tr>
      <w:tr w:rsidR="004D0DD0" w14:paraId="7DD3CE02" w14:textId="77777777">
        <w:tc>
          <w:tcPr>
            <w:tcW w:w="1136" w:type="dxa"/>
          </w:tcPr>
          <w:p w14:paraId="2AED31B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 xml:space="preserve">VOLKSWAGEN </w:t>
            </w:r>
          </w:p>
        </w:tc>
        <w:tc>
          <w:tcPr>
            <w:tcW w:w="1134" w:type="dxa"/>
          </w:tcPr>
          <w:p w14:paraId="68981C4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KOMBI</w:t>
            </w:r>
          </w:p>
        </w:tc>
        <w:tc>
          <w:tcPr>
            <w:tcW w:w="1560" w:type="dxa"/>
          </w:tcPr>
          <w:p w14:paraId="2E81CCDA" w14:textId="77777777" w:rsidR="004D0DD0" w:rsidRDefault="004D0DD0">
            <w:pPr>
              <w:rPr>
                <w:rFonts w:ascii="Arial Narrow" w:eastAsia="Times New Roman" w:hAnsi="Arial Narrow" w:cs="Times New Roman"/>
                <w:sz w:val="12"/>
                <w:szCs w:val="12"/>
              </w:rPr>
            </w:pPr>
          </w:p>
        </w:tc>
        <w:tc>
          <w:tcPr>
            <w:tcW w:w="1557" w:type="dxa"/>
          </w:tcPr>
          <w:p w14:paraId="449C80B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00322625971</w:t>
            </w:r>
          </w:p>
        </w:tc>
        <w:tc>
          <w:tcPr>
            <w:tcW w:w="1131" w:type="dxa"/>
          </w:tcPr>
          <w:p w14:paraId="4303BFA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IRV 3347</w:t>
            </w:r>
          </w:p>
        </w:tc>
        <w:tc>
          <w:tcPr>
            <w:tcW w:w="1418" w:type="dxa"/>
          </w:tcPr>
          <w:p w14:paraId="01DD5B1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2011/2011</w:t>
            </w:r>
          </w:p>
        </w:tc>
        <w:tc>
          <w:tcPr>
            <w:tcW w:w="1278" w:type="dxa"/>
          </w:tcPr>
          <w:p w14:paraId="23FB616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MICRO-ÔNIBUS</w:t>
            </w:r>
          </w:p>
        </w:tc>
      </w:tr>
      <w:tr w:rsidR="004D0DD0" w14:paraId="029252A6" w14:textId="77777777">
        <w:tc>
          <w:tcPr>
            <w:tcW w:w="1136" w:type="dxa"/>
          </w:tcPr>
          <w:p w14:paraId="419318A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MERCEDES-BENS</w:t>
            </w:r>
          </w:p>
        </w:tc>
        <w:tc>
          <w:tcPr>
            <w:tcW w:w="1134" w:type="dxa"/>
          </w:tcPr>
          <w:p w14:paraId="43260800"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ONIBUS</w:t>
            </w:r>
          </w:p>
        </w:tc>
        <w:tc>
          <w:tcPr>
            <w:tcW w:w="1560" w:type="dxa"/>
          </w:tcPr>
          <w:p w14:paraId="250DC477" w14:textId="77777777" w:rsidR="004D0DD0" w:rsidRDefault="004D0DD0">
            <w:pPr>
              <w:rPr>
                <w:rFonts w:ascii="Arial Narrow" w:eastAsia="Times New Roman" w:hAnsi="Arial Narrow" w:cs="Times New Roman"/>
                <w:sz w:val="12"/>
                <w:szCs w:val="12"/>
              </w:rPr>
            </w:pPr>
          </w:p>
        </w:tc>
        <w:tc>
          <w:tcPr>
            <w:tcW w:w="1557" w:type="dxa"/>
          </w:tcPr>
          <w:p w14:paraId="1C36C24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01008610981</w:t>
            </w:r>
          </w:p>
        </w:tc>
        <w:tc>
          <w:tcPr>
            <w:tcW w:w="1131" w:type="dxa"/>
          </w:tcPr>
          <w:p w14:paraId="7BC6F3D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IVO 9533</w:t>
            </w:r>
          </w:p>
        </w:tc>
        <w:tc>
          <w:tcPr>
            <w:tcW w:w="1418" w:type="dxa"/>
          </w:tcPr>
          <w:p w14:paraId="1A85F3E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2013/2014</w:t>
            </w:r>
          </w:p>
        </w:tc>
        <w:tc>
          <w:tcPr>
            <w:tcW w:w="1278" w:type="dxa"/>
          </w:tcPr>
          <w:p w14:paraId="1FEA823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ÔNIBUS</w:t>
            </w:r>
          </w:p>
        </w:tc>
      </w:tr>
      <w:tr w:rsidR="004D0DD0" w14:paraId="3FBE656B" w14:textId="77777777">
        <w:tc>
          <w:tcPr>
            <w:tcW w:w="1136" w:type="dxa"/>
            <w:tcBorders>
              <w:top w:val="nil"/>
            </w:tcBorders>
          </w:tcPr>
          <w:p w14:paraId="4279558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MERCEDES-BENS</w:t>
            </w:r>
          </w:p>
        </w:tc>
        <w:tc>
          <w:tcPr>
            <w:tcW w:w="1134" w:type="dxa"/>
            <w:tcBorders>
              <w:top w:val="nil"/>
            </w:tcBorders>
          </w:tcPr>
          <w:p w14:paraId="43D3618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MICRO-ÔNIBUS</w:t>
            </w:r>
          </w:p>
        </w:tc>
        <w:tc>
          <w:tcPr>
            <w:tcW w:w="1560" w:type="dxa"/>
            <w:tcBorders>
              <w:top w:val="nil"/>
            </w:tcBorders>
          </w:tcPr>
          <w:p w14:paraId="1F526DF0" w14:textId="77777777" w:rsidR="004D0DD0" w:rsidRDefault="004D0DD0">
            <w:pPr>
              <w:rPr>
                <w:rFonts w:ascii="Arial Narrow" w:eastAsia="Times New Roman" w:hAnsi="Arial Narrow" w:cs="Times New Roman"/>
                <w:sz w:val="12"/>
                <w:szCs w:val="12"/>
              </w:rPr>
            </w:pPr>
          </w:p>
        </w:tc>
        <w:tc>
          <w:tcPr>
            <w:tcW w:w="1557" w:type="dxa"/>
            <w:tcBorders>
              <w:top w:val="nil"/>
            </w:tcBorders>
          </w:tcPr>
          <w:p w14:paraId="38505280"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01049048234</w:t>
            </w:r>
          </w:p>
        </w:tc>
        <w:tc>
          <w:tcPr>
            <w:tcW w:w="1131" w:type="dxa"/>
            <w:tcBorders>
              <w:top w:val="nil"/>
            </w:tcBorders>
          </w:tcPr>
          <w:p w14:paraId="7C79C8D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IWN 7537</w:t>
            </w:r>
          </w:p>
        </w:tc>
        <w:tc>
          <w:tcPr>
            <w:tcW w:w="1418" w:type="dxa"/>
            <w:tcBorders>
              <w:top w:val="nil"/>
            </w:tcBorders>
          </w:tcPr>
          <w:p w14:paraId="671A15B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2015/2015</w:t>
            </w:r>
          </w:p>
        </w:tc>
        <w:tc>
          <w:tcPr>
            <w:tcW w:w="1278" w:type="dxa"/>
            <w:tcBorders>
              <w:top w:val="nil"/>
            </w:tcBorders>
          </w:tcPr>
          <w:p w14:paraId="6EBF662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MICRO-ÔNIBUS</w:t>
            </w:r>
          </w:p>
        </w:tc>
      </w:tr>
      <w:tr w:rsidR="004D0DD0" w14:paraId="7D1B4DF3" w14:textId="77777777">
        <w:tc>
          <w:tcPr>
            <w:tcW w:w="1136" w:type="dxa"/>
            <w:tcBorders>
              <w:top w:val="nil"/>
            </w:tcBorders>
          </w:tcPr>
          <w:p w14:paraId="06459AE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FIAT</w:t>
            </w:r>
          </w:p>
        </w:tc>
        <w:tc>
          <w:tcPr>
            <w:tcW w:w="1134" w:type="dxa"/>
            <w:tcBorders>
              <w:top w:val="nil"/>
            </w:tcBorders>
          </w:tcPr>
          <w:p w14:paraId="37547260"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FIAT UNO</w:t>
            </w:r>
          </w:p>
        </w:tc>
        <w:tc>
          <w:tcPr>
            <w:tcW w:w="1560" w:type="dxa"/>
            <w:tcBorders>
              <w:top w:val="nil"/>
            </w:tcBorders>
          </w:tcPr>
          <w:p w14:paraId="3DB49A47" w14:textId="77777777" w:rsidR="004D0DD0" w:rsidRDefault="004D0DD0">
            <w:pPr>
              <w:rPr>
                <w:rFonts w:ascii="Arial Narrow" w:eastAsia="Times New Roman" w:hAnsi="Arial Narrow" w:cs="Times New Roman"/>
                <w:sz w:val="12"/>
                <w:szCs w:val="12"/>
              </w:rPr>
            </w:pPr>
          </w:p>
        </w:tc>
        <w:tc>
          <w:tcPr>
            <w:tcW w:w="1557" w:type="dxa"/>
            <w:tcBorders>
              <w:top w:val="nil"/>
            </w:tcBorders>
          </w:tcPr>
          <w:p w14:paraId="548F619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00538467100</w:t>
            </w:r>
          </w:p>
        </w:tc>
        <w:tc>
          <w:tcPr>
            <w:tcW w:w="1131" w:type="dxa"/>
            <w:tcBorders>
              <w:top w:val="nil"/>
            </w:tcBorders>
          </w:tcPr>
          <w:p w14:paraId="1BA0E3B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IUJ 2159</w:t>
            </w:r>
          </w:p>
        </w:tc>
        <w:tc>
          <w:tcPr>
            <w:tcW w:w="1418" w:type="dxa"/>
            <w:tcBorders>
              <w:top w:val="nil"/>
            </w:tcBorders>
          </w:tcPr>
          <w:p w14:paraId="064C738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2013/2013</w:t>
            </w:r>
          </w:p>
        </w:tc>
        <w:tc>
          <w:tcPr>
            <w:tcW w:w="1278" w:type="dxa"/>
            <w:tcBorders>
              <w:top w:val="nil"/>
            </w:tcBorders>
          </w:tcPr>
          <w:p w14:paraId="3DF863D9"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LEVE</w:t>
            </w:r>
          </w:p>
        </w:tc>
      </w:tr>
      <w:tr w:rsidR="004D0DD0" w14:paraId="7A5160C6" w14:textId="77777777">
        <w:tc>
          <w:tcPr>
            <w:tcW w:w="1136" w:type="dxa"/>
            <w:tcBorders>
              <w:top w:val="nil"/>
            </w:tcBorders>
          </w:tcPr>
          <w:p w14:paraId="1B8A667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FIAT</w:t>
            </w:r>
          </w:p>
        </w:tc>
        <w:tc>
          <w:tcPr>
            <w:tcW w:w="1134" w:type="dxa"/>
            <w:tcBorders>
              <w:top w:val="nil"/>
            </w:tcBorders>
          </w:tcPr>
          <w:p w14:paraId="278A324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FIAT STRADA</w:t>
            </w:r>
          </w:p>
        </w:tc>
        <w:tc>
          <w:tcPr>
            <w:tcW w:w="1560" w:type="dxa"/>
            <w:tcBorders>
              <w:top w:val="nil"/>
            </w:tcBorders>
          </w:tcPr>
          <w:p w14:paraId="7BB6E2F1" w14:textId="77777777" w:rsidR="004D0DD0" w:rsidRDefault="004D0DD0">
            <w:pPr>
              <w:rPr>
                <w:rFonts w:ascii="Arial Narrow" w:eastAsia="Times New Roman" w:hAnsi="Arial Narrow" w:cs="Times New Roman"/>
                <w:sz w:val="12"/>
                <w:szCs w:val="12"/>
              </w:rPr>
            </w:pPr>
          </w:p>
        </w:tc>
        <w:tc>
          <w:tcPr>
            <w:tcW w:w="1557" w:type="dxa"/>
            <w:tcBorders>
              <w:top w:val="nil"/>
            </w:tcBorders>
          </w:tcPr>
          <w:p w14:paraId="322D370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00877555354</w:t>
            </w:r>
          </w:p>
        </w:tc>
        <w:tc>
          <w:tcPr>
            <w:tcW w:w="1131" w:type="dxa"/>
            <w:tcBorders>
              <w:top w:val="nil"/>
            </w:tcBorders>
          </w:tcPr>
          <w:p w14:paraId="0BA3FA2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IMY 8687</w:t>
            </w:r>
          </w:p>
        </w:tc>
        <w:tc>
          <w:tcPr>
            <w:tcW w:w="1418" w:type="dxa"/>
            <w:tcBorders>
              <w:top w:val="nil"/>
            </w:tcBorders>
          </w:tcPr>
          <w:p w14:paraId="2CC08D60"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2006/2006</w:t>
            </w:r>
          </w:p>
        </w:tc>
        <w:tc>
          <w:tcPr>
            <w:tcW w:w="1278" w:type="dxa"/>
            <w:tcBorders>
              <w:top w:val="nil"/>
            </w:tcBorders>
          </w:tcPr>
          <w:p w14:paraId="71FC623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LEVE</w:t>
            </w:r>
          </w:p>
        </w:tc>
      </w:tr>
      <w:tr w:rsidR="004D0DD0" w14:paraId="7960C54B" w14:textId="77777777">
        <w:tc>
          <w:tcPr>
            <w:tcW w:w="1136" w:type="dxa"/>
            <w:tcBorders>
              <w:top w:val="nil"/>
            </w:tcBorders>
          </w:tcPr>
          <w:p w14:paraId="1EFA892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VOLKSWAGEN</w:t>
            </w:r>
          </w:p>
        </w:tc>
        <w:tc>
          <w:tcPr>
            <w:tcW w:w="1134" w:type="dxa"/>
            <w:tcBorders>
              <w:top w:val="nil"/>
            </w:tcBorders>
          </w:tcPr>
          <w:p w14:paraId="0C6BCB4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KOMBI</w:t>
            </w:r>
          </w:p>
        </w:tc>
        <w:tc>
          <w:tcPr>
            <w:tcW w:w="1560" w:type="dxa"/>
            <w:tcBorders>
              <w:top w:val="nil"/>
            </w:tcBorders>
          </w:tcPr>
          <w:p w14:paraId="1E6201D1" w14:textId="77777777" w:rsidR="004D0DD0" w:rsidRDefault="004D0DD0">
            <w:pPr>
              <w:rPr>
                <w:rFonts w:ascii="Arial Narrow" w:eastAsia="Times New Roman" w:hAnsi="Arial Narrow" w:cs="Times New Roman"/>
                <w:sz w:val="12"/>
                <w:szCs w:val="12"/>
              </w:rPr>
            </w:pPr>
          </w:p>
        </w:tc>
        <w:tc>
          <w:tcPr>
            <w:tcW w:w="1557" w:type="dxa"/>
            <w:tcBorders>
              <w:top w:val="nil"/>
            </w:tcBorders>
          </w:tcPr>
          <w:p w14:paraId="30EC6A0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00765406527</w:t>
            </w:r>
          </w:p>
        </w:tc>
        <w:tc>
          <w:tcPr>
            <w:tcW w:w="1131" w:type="dxa"/>
            <w:tcBorders>
              <w:top w:val="nil"/>
            </w:tcBorders>
          </w:tcPr>
          <w:p w14:paraId="78AD0DE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IKE 6299</w:t>
            </w:r>
          </w:p>
        </w:tc>
        <w:tc>
          <w:tcPr>
            <w:tcW w:w="1418" w:type="dxa"/>
            <w:tcBorders>
              <w:top w:val="nil"/>
            </w:tcBorders>
          </w:tcPr>
          <w:p w14:paraId="21FB0B9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2001/2001</w:t>
            </w:r>
          </w:p>
        </w:tc>
        <w:tc>
          <w:tcPr>
            <w:tcW w:w="1278" w:type="dxa"/>
            <w:tcBorders>
              <w:top w:val="nil"/>
            </w:tcBorders>
          </w:tcPr>
          <w:p w14:paraId="36F8945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UTILITÁRIO</w:t>
            </w:r>
          </w:p>
        </w:tc>
      </w:tr>
      <w:tr w:rsidR="004D0DD0" w14:paraId="0BE2DA32" w14:textId="77777777">
        <w:tc>
          <w:tcPr>
            <w:tcW w:w="1136" w:type="dxa"/>
          </w:tcPr>
          <w:p w14:paraId="107DC4B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STIHL</w:t>
            </w:r>
          </w:p>
        </w:tc>
        <w:tc>
          <w:tcPr>
            <w:tcW w:w="1134" w:type="dxa"/>
          </w:tcPr>
          <w:p w14:paraId="43F0345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MOTOSSERRA MS381</w:t>
            </w:r>
          </w:p>
        </w:tc>
        <w:tc>
          <w:tcPr>
            <w:tcW w:w="1560" w:type="dxa"/>
          </w:tcPr>
          <w:p w14:paraId="7114A640" w14:textId="77777777" w:rsidR="004D0DD0" w:rsidRDefault="004D0DD0">
            <w:pPr>
              <w:rPr>
                <w:rFonts w:ascii="Arial Narrow" w:eastAsia="Times New Roman" w:hAnsi="Arial Narrow" w:cs="Times New Roman"/>
                <w:sz w:val="12"/>
                <w:szCs w:val="12"/>
              </w:rPr>
            </w:pPr>
          </w:p>
        </w:tc>
        <w:tc>
          <w:tcPr>
            <w:tcW w:w="1557" w:type="dxa"/>
          </w:tcPr>
          <w:p w14:paraId="403ACB61" w14:textId="77777777" w:rsidR="004D0DD0" w:rsidRDefault="004D0DD0">
            <w:pPr>
              <w:rPr>
                <w:rFonts w:ascii="Arial Narrow" w:eastAsia="Times New Roman" w:hAnsi="Arial Narrow" w:cs="Times New Roman"/>
                <w:sz w:val="12"/>
                <w:szCs w:val="12"/>
              </w:rPr>
            </w:pPr>
          </w:p>
        </w:tc>
        <w:tc>
          <w:tcPr>
            <w:tcW w:w="1131" w:type="dxa"/>
          </w:tcPr>
          <w:p w14:paraId="2A9911E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MS381</w:t>
            </w:r>
          </w:p>
        </w:tc>
        <w:tc>
          <w:tcPr>
            <w:tcW w:w="1418" w:type="dxa"/>
          </w:tcPr>
          <w:p w14:paraId="4D5046D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2013/2013</w:t>
            </w:r>
          </w:p>
        </w:tc>
        <w:tc>
          <w:tcPr>
            <w:tcW w:w="1278" w:type="dxa"/>
          </w:tcPr>
          <w:p w14:paraId="1BBBBA3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EQUIPAMENTO</w:t>
            </w:r>
          </w:p>
        </w:tc>
      </w:tr>
      <w:tr w:rsidR="004D0DD0" w14:paraId="456AD802" w14:textId="77777777">
        <w:tc>
          <w:tcPr>
            <w:tcW w:w="1136" w:type="dxa"/>
          </w:tcPr>
          <w:p w14:paraId="18D9755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CATERPILLAR</w:t>
            </w:r>
          </w:p>
        </w:tc>
        <w:tc>
          <w:tcPr>
            <w:tcW w:w="1134" w:type="dxa"/>
          </w:tcPr>
          <w:p w14:paraId="6976BDB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MOTONIVELADORA 120K</w:t>
            </w:r>
          </w:p>
        </w:tc>
        <w:tc>
          <w:tcPr>
            <w:tcW w:w="1560" w:type="dxa"/>
          </w:tcPr>
          <w:p w14:paraId="0B597AD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120KLJAP04650</w:t>
            </w:r>
          </w:p>
        </w:tc>
        <w:tc>
          <w:tcPr>
            <w:tcW w:w="1557" w:type="dxa"/>
          </w:tcPr>
          <w:p w14:paraId="02CA3DA9" w14:textId="77777777" w:rsidR="004D0DD0" w:rsidRDefault="004D0DD0">
            <w:pPr>
              <w:rPr>
                <w:rFonts w:ascii="Arial Narrow" w:eastAsia="Times New Roman" w:hAnsi="Arial Narrow" w:cs="Times New Roman"/>
                <w:sz w:val="12"/>
                <w:szCs w:val="12"/>
              </w:rPr>
            </w:pPr>
          </w:p>
        </w:tc>
        <w:tc>
          <w:tcPr>
            <w:tcW w:w="1131" w:type="dxa"/>
          </w:tcPr>
          <w:p w14:paraId="23AC2EA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120K</w:t>
            </w:r>
          </w:p>
        </w:tc>
        <w:tc>
          <w:tcPr>
            <w:tcW w:w="1418" w:type="dxa"/>
          </w:tcPr>
          <w:p w14:paraId="1F8751C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2013/2013</w:t>
            </w:r>
          </w:p>
        </w:tc>
        <w:tc>
          <w:tcPr>
            <w:tcW w:w="1278" w:type="dxa"/>
          </w:tcPr>
          <w:p w14:paraId="25583EB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01B87C76" w14:textId="77777777">
        <w:tc>
          <w:tcPr>
            <w:tcW w:w="1136" w:type="dxa"/>
          </w:tcPr>
          <w:p w14:paraId="2EEDA34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MERCEDES-BENZ</w:t>
            </w:r>
          </w:p>
        </w:tc>
        <w:tc>
          <w:tcPr>
            <w:tcW w:w="1134" w:type="dxa"/>
          </w:tcPr>
          <w:p w14:paraId="6D9E0A3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ÔNIBUS M POLO GVU</w:t>
            </w:r>
          </w:p>
        </w:tc>
        <w:tc>
          <w:tcPr>
            <w:tcW w:w="1560" w:type="dxa"/>
          </w:tcPr>
          <w:p w14:paraId="62FA28D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9BM3840671B267333</w:t>
            </w:r>
          </w:p>
        </w:tc>
        <w:tc>
          <w:tcPr>
            <w:tcW w:w="1557" w:type="dxa"/>
          </w:tcPr>
          <w:p w14:paraId="31FD5935" w14:textId="77777777" w:rsidR="004D0DD0" w:rsidRDefault="004D0DD0">
            <w:pPr>
              <w:rPr>
                <w:rFonts w:ascii="Arial Narrow" w:eastAsia="Times New Roman" w:hAnsi="Arial Narrow" w:cs="Times New Roman"/>
                <w:sz w:val="12"/>
                <w:szCs w:val="12"/>
              </w:rPr>
            </w:pPr>
          </w:p>
        </w:tc>
        <w:tc>
          <w:tcPr>
            <w:tcW w:w="1131" w:type="dxa"/>
          </w:tcPr>
          <w:p w14:paraId="5F541A5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IKB 1608</w:t>
            </w:r>
          </w:p>
        </w:tc>
        <w:tc>
          <w:tcPr>
            <w:tcW w:w="1418" w:type="dxa"/>
          </w:tcPr>
          <w:p w14:paraId="3882B459"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2000/2000</w:t>
            </w:r>
          </w:p>
        </w:tc>
        <w:tc>
          <w:tcPr>
            <w:tcW w:w="1278" w:type="dxa"/>
          </w:tcPr>
          <w:p w14:paraId="094D9E2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ÔNIBUS</w:t>
            </w:r>
          </w:p>
        </w:tc>
      </w:tr>
      <w:tr w:rsidR="004D0DD0" w14:paraId="75F7AF8E" w14:textId="77777777">
        <w:tc>
          <w:tcPr>
            <w:tcW w:w="1136" w:type="dxa"/>
          </w:tcPr>
          <w:p w14:paraId="1D8B62E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MERCEDES-BENZ</w:t>
            </w:r>
          </w:p>
        </w:tc>
        <w:tc>
          <w:tcPr>
            <w:tcW w:w="1134" w:type="dxa"/>
          </w:tcPr>
          <w:p w14:paraId="075D2B6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c>
          <w:tcPr>
            <w:tcW w:w="1560" w:type="dxa"/>
          </w:tcPr>
          <w:p w14:paraId="1C57F5B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9BM693388DB936466</w:t>
            </w:r>
          </w:p>
        </w:tc>
        <w:tc>
          <w:tcPr>
            <w:tcW w:w="1557" w:type="dxa"/>
          </w:tcPr>
          <w:p w14:paraId="7579AC97" w14:textId="77777777" w:rsidR="004D0DD0" w:rsidRDefault="004D0DD0">
            <w:pPr>
              <w:rPr>
                <w:rFonts w:ascii="Arial Narrow" w:eastAsia="Times New Roman" w:hAnsi="Arial Narrow" w:cs="Times New Roman"/>
                <w:sz w:val="12"/>
                <w:szCs w:val="12"/>
              </w:rPr>
            </w:pPr>
          </w:p>
        </w:tc>
        <w:tc>
          <w:tcPr>
            <w:tcW w:w="1131" w:type="dxa"/>
          </w:tcPr>
          <w:p w14:paraId="57DF118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IVE 3996</w:t>
            </w:r>
          </w:p>
        </w:tc>
        <w:tc>
          <w:tcPr>
            <w:tcW w:w="1418" w:type="dxa"/>
          </w:tcPr>
          <w:p w14:paraId="23AFEE1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2013/2013</w:t>
            </w:r>
          </w:p>
        </w:tc>
        <w:tc>
          <w:tcPr>
            <w:tcW w:w="1278" w:type="dxa"/>
          </w:tcPr>
          <w:p w14:paraId="2F4E9D5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r>
      <w:tr w:rsidR="004D0DD0" w14:paraId="3E92A1FA" w14:textId="77777777">
        <w:tc>
          <w:tcPr>
            <w:tcW w:w="1136" w:type="dxa"/>
          </w:tcPr>
          <w:p w14:paraId="3A16D25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DYNAPAC</w:t>
            </w:r>
          </w:p>
        </w:tc>
        <w:tc>
          <w:tcPr>
            <w:tcW w:w="1134" w:type="dxa"/>
          </w:tcPr>
          <w:p w14:paraId="188F77D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ROLO COMPACTADOR CH44</w:t>
            </w:r>
          </w:p>
        </w:tc>
        <w:tc>
          <w:tcPr>
            <w:tcW w:w="1560" w:type="dxa"/>
          </w:tcPr>
          <w:p w14:paraId="52F47992" w14:textId="77777777" w:rsidR="004D0DD0" w:rsidRDefault="004D0DD0">
            <w:pPr>
              <w:rPr>
                <w:rFonts w:ascii="Arial Narrow" w:eastAsia="Times New Roman" w:hAnsi="Arial Narrow" w:cs="Times New Roman"/>
                <w:sz w:val="12"/>
                <w:szCs w:val="12"/>
              </w:rPr>
            </w:pPr>
          </w:p>
        </w:tc>
        <w:tc>
          <w:tcPr>
            <w:tcW w:w="1557" w:type="dxa"/>
          </w:tcPr>
          <w:p w14:paraId="07E8BE6B" w14:textId="77777777" w:rsidR="004D0DD0" w:rsidRDefault="004D0DD0">
            <w:pPr>
              <w:rPr>
                <w:rFonts w:ascii="Arial Narrow" w:eastAsia="Times New Roman" w:hAnsi="Arial Narrow" w:cs="Times New Roman"/>
                <w:sz w:val="12"/>
                <w:szCs w:val="12"/>
              </w:rPr>
            </w:pPr>
          </w:p>
        </w:tc>
        <w:tc>
          <w:tcPr>
            <w:tcW w:w="1131" w:type="dxa"/>
          </w:tcPr>
          <w:p w14:paraId="06DDC35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CH44</w:t>
            </w:r>
          </w:p>
        </w:tc>
        <w:tc>
          <w:tcPr>
            <w:tcW w:w="1418" w:type="dxa"/>
          </w:tcPr>
          <w:p w14:paraId="049B0054" w14:textId="77777777" w:rsidR="004D0DD0" w:rsidRDefault="004D0DD0">
            <w:pPr>
              <w:rPr>
                <w:rFonts w:ascii="Arial Narrow" w:eastAsia="Times New Roman" w:hAnsi="Arial Narrow" w:cs="Times New Roman"/>
                <w:sz w:val="12"/>
                <w:szCs w:val="12"/>
              </w:rPr>
            </w:pPr>
          </w:p>
        </w:tc>
        <w:tc>
          <w:tcPr>
            <w:tcW w:w="1278" w:type="dxa"/>
          </w:tcPr>
          <w:p w14:paraId="49683A5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7335E4F2" w14:textId="77777777">
        <w:tc>
          <w:tcPr>
            <w:tcW w:w="1136" w:type="dxa"/>
          </w:tcPr>
          <w:p w14:paraId="1A5CB82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FORD</w:t>
            </w:r>
          </w:p>
        </w:tc>
        <w:tc>
          <w:tcPr>
            <w:tcW w:w="1134" w:type="dxa"/>
          </w:tcPr>
          <w:p w14:paraId="7211A32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FIESTA 1.6</w:t>
            </w:r>
          </w:p>
        </w:tc>
        <w:tc>
          <w:tcPr>
            <w:tcW w:w="1560" w:type="dxa"/>
          </w:tcPr>
          <w:p w14:paraId="29AE14F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9BFZF55P0E8103944</w:t>
            </w:r>
          </w:p>
        </w:tc>
        <w:tc>
          <w:tcPr>
            <w:tcW w:w="1557" w:type="dxa"/>
          </w:tcPr>
          <w:p w14:paraId="16665DDC" w14:textId="77777777" w:rsidR="004D0DD0" w:rsidRDefault="004D0DD0">
            <w:pPr>
              <w:rPr>
                <w:rFonts w:ascii="Arial Narrow" w:eastAsia="Times New Roman" w:hAnsi="Arial Narrow" w:cs="Times New Roman"/>
                <w:sz w:val="12"/>
                <w:szCs w:val="12"/>
              </w:rPr>
            </w:pPr>
          </w:p>
        </w:tc>
        <w:tc>
          <w:tcPr>
            <w:tcW w:w="1131" w:type="dxa"/>
          </w:tcPr>
          <w:p w14:paraId="702B818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IVR1F40</w:t>
            </w:r>
          </w:p>
        </w:tc>
        <w:tc>
          <w:tcPr>
            <w:tcW w:w="1418" w:type="dxa"/>
          </w:tcPr>
          <w:p w14:paraId="5014481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2014/2014</w:t>
            </w:r>
          </w:p>
        </w:tc>
        <w:tc>
          <w:tcPr>
            <w:tcW w:w="1278" w:type="dxa"/>
          </w:tcPr>
          <w:p w14:paraId="351EA1E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LEVE</w:t>
            </w:r>
          </w:p>
        </w:tc>
      </w:tr>
      <w:tr w:rsidR="004D0DD0" w14:paraId="2DD8FE27" w14:textId="77777777">
        <w:tc>
          <w:tcPr>
            <w:tcW w:w="1136" w:type="dxa"/>
          </w:tcPr>
          <w:p w14:paraId="759D036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FORD</w:t>
            </w:r>
          </w:p>
        </w:tc>
        <w:tc>
          <w:tcPr>
            <w:tcW w:w="1134" w:type="dxa"/>
          </w:tcPr>
          <w:p w14:paraId="2399AC5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 BASCULANTE 2629</w:t>
            </w:r>
          </w:p>
        </w:tc>
        <w:tc>
          <w:tcPr>
            <w:tcW w:w="1560" w:type="dxa"/>
          </w:tcPr>
          <w:p w14:paraId="5975588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9BFZEANE3FBS85542</w:t>
            </w:r>
          </w:p>
        </w:tc>
        <w:tc>
          <w:tcPr>
            <w:tcW w:w="1557" w:type="dxa"/>
          </w:tcPr>
          <w:p w14:paraId="05D2F5FD" w14:textId="77777777" w:rsidR="004D0DD0" w:rsidRDefault="004D0DD0">
            <w:pPr>
              <w:rPr>
                <w:rFonts w:ascii="Arial Narrow" w:eastAsia="Times New Roman" w:hAnsi="Arial Narrow" w:cs="Times New Roman"/>
                <w:sz w:val="12"/>
                <w:szCs w:val="12"/>
              </w:rPr>
            </w:pPr>
          </w:p>
        </w:tc>
        <w:tc>
          <w:tcPr>
            <w:tcW w:w="1131" w:type="dxa"/>
          </w:tcPr>
          <w:p w14:paraId="0933997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IWW 6837</w:t>
            </w:r>
          </w:p>
        </w:tc>
        <w:tc>
          <w:tcPr>
            <w:tcW w:w="1418" w:type="dxa"/>
          </w:tcPr>
          <w:p w14:paraId="1B92562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2015/2015</w:t>
            </w:r>
          </w:p>
        </w:tc>
        <w:tc>
          <w:tcPr>
            <w:tcW w:w="1278" w:type="dxa"/>
          </w:tcPr>
          <w:p w14:paraId="5800B2D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r>
      <w:tr w:rsidR="004D0DD0" w14:paraId="171B0A21" w14:textId="77777777">
        <w:tc>
          <w:tcPr>
            <w:tcW w:w="1136" w:type="dxa"/>
          </w:tcPr>
          <w:p w14:paraId="789AEC2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FORD CARGO</w:t>
            </w:r>
          </w:p>
        </w:tc>
        <w:tc>
          <w:tcPr>
            <w:tcW w:w="1134" w:type="dxa"/>
          </w:tcPr>
          <w:p w14:paraId="6A630AD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1419 S</w:t>
            </w:r>
          </w:p>
        </w:tc>
        <w:tc>
          <w:tcPr>
            <w:tcW w:w="1560" w:type="dxa"/>
          </w:tcPr>
          <w:p w14:paraId="74A365B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9BXEACB8HBS98113</w:t>
            </w:r>
          </w:p>
        </w:tc>
        <w:tc>
          <w:tcPr>
            <w:tcW w:w="1557" w:type="dxa"/>
          </w:tcPr>
          <w:p w14:paraId="3B82239A" w14:textId="77777777" w:rsidR="004D0DD0" w:rsidRDefault="004D0DD0">
            <w:pPr>
              <w:rPr>
                <w:rFonts w:ascii="Arial Narrow" w:eastAsia="Times New Roman" w:hAnsi="Arial Narrow" w:cs="Times New Roman"/>
                <w:sz w:val="12"/>
                <w:szCs w:val="12"/>
              </w:rPr>
            </w:pPr>
          </w:p>
        </w:tc>
        <w:tc>
          <w:tcPr>
            <w:tcW w:w="1131" w:type="dxa"/>
          </w:tcPr>
          <w:p w14:paraId="0A9CAA2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IXN 2648</w:t>
            </w:r>
          </w:p>
        </w:tc>
        <w:tc>
          <w:tcPr>
            <w:tcW w:w="1418" w:type="dxa"/>
          </w:tcPr>
          <w:p w14:paraId="37397B6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2016/2016</w:t>
            </w:r>
          </w:p>
        </w:tc>
        <w:tc>
          <w:tcPr>
            <w:tcW w:w="1278" w:type="dxa"/>
          </w:tcPr>
          <w:p w14:paraId="333F1BD2"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r>
      <w:tr w:rsidR="004D0DD0" w14:paraId="261FDE3F" w14:textId="77777777">
        <w:tc>
          <w:tcPr>
            <w:tcW w:w="1136" w:type="dxa"/>
          </w:tcPr>
          <w:p w14:paraId="0360485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NEW HOLLAND</w:t>
            </w:r>
          </w:p>
        </w:tc>
        <w:tc>
          <w:tcPr>
            <w:tcW w:w="1134" w:type="dxa"/>
          </w:tcPr>
          <w:p w14:paraId="1FC4F05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RETRO 9B95</w:t>
            </w:r>
          </w:p>
        </w:tc>
        <w:tc>
          <w:tcPr>
            <w:tcW w:w="1560" w:type="dxa"/>
          </w:tcPr>
          <w:p w14:paraId="61457AFE" w14:textId="77777777" w:rsidR="004D0DD0" w:rsidRDefault="004D0DD0">
            <w:pPr>
              <w:rPr>
                <w:rFonts w:ascii="Arial Narrow" w:eastAsia="Times New Roman" w:hAnsi="Arial Narrow" w:cs="Times New Roman"/>
                <w:sz w:val="12"/>
                <w:szCs w:val="12"/>
              </w:rPr>
            </w:pPr>
          </w:p>
        </w:tc>
        <w:tc>
          <w:tcPr>
            <w:tcW w:w="1557" w:type="dxa"/>
          </w:tcPr>
          <w:p w14:paraId="418C5B5C" w14:textId="77777777" w:rsidR="004D0DD0" w:rsidRDefault="004D0DD0">
            <w:pPr>
              <w:rPr>
                <w:rFonts w:ascii="Arial Narrow" w:eastAsia="Times New Roman" w:hAnsi="Arial Narrow" w:cs="Times New Roman"/>
                <w:sz w:val="12"/>
                <w:szCs w:val="12"/>
              </w:rPr>
            </w:pPr>
          </w:p>
        </w:tc>
        <w:tc>
          <w:tcPr>
            <w:tcW w:w="1131" w:type="dxa"/>
          </w:tcPr>
          <w:p w14:paraId="4099A04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9B95</w:t>
            </w:r>
          </w:p>
        </w:tc>
        <w:tc>
          <w:tcPr>
            <w:tcW w:w="1418" w:type="dxa"/>
          </w:tcPr>
          <w:p w14:paraId="60A6A50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2017/2017</w:t>
            </w:r>
          </w:p>
        </w:tc>
        <w:tc>
          <w:tcPr>
            <w:tcW w:w="1278" w:type="dxa"/>
          </w:tcPr>
          <w:p w14:paraId="7416B4B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37ABE3A2" w14:textId="77777777">
        <w:tc>
          <w:tcPr>
            <w:tcW w:w="1136" w:type="dxa"/>
          </w:tcPr>
          <w:p w14:paraId="2F9DE3D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POWERZZ</w:t>
            </w:r>
          </w:p>
        </w:tc>
        <w:tc>
          <w:tcPr>
            <w:tcW w:w="1134" w:type="dxa"/>
          </w:tcPr>
          <w:p w14:paraId="573A777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ROLO COMPACTADOR 818-A</w:t>
            </w:r>
          </w:p>
        </w:tc>
        <w:tc>
          <w:tcPr>
            <w:tcW w:w="1560" w:type="dxa"/>
          </w:tcPr>
          <w:p w14:paraId="7906BBB7" w14:textId="77777777" w:rsidR="004D0DD0" w:rsidRDefault="004D0DD0">
            <w:pPr>
              <w:rPr>
                <w:rFonts w:ascii="Arial Narrow" w:eastAsia="Times New Roman" w:hAnsi="Arial Narrow" w:cs="Times New Roman"/>
                <w:sz w:val="12"/>
                <w:szCs w:val="12"/>
              </w:rPr>
            </w:pPr>
          </w:p>
        </w:tc>
        <w:tc>
          <w:tcPr>
            <w:tcW w:w="1557" w:type="dxa"/>
          </w:tcPr>
          <w:p w14:paraId="125C5C5C" w14:textId="77777777" w:rsidR="004D0DD0" w:rsidRDefault="004D0DD0">
            <w:pPr>
              <w:rPr>
                <w:rFonts w:ascii="Arial Narrow" w:eastAsia="Times New Roman" w:hAnsi="Arial Narrow" w:cs="Times New Roman"/>
                <w:sz w:val="12"/>
                <w:szCs w:val="12"/>
              </w:rPr>
            </w:pPr>
          </w:p>
        </w:tc>
        <w:tc>
          <w:tcPr>
            <w:tcW w:w="1131" w:type="dxa"/>
          </w:tcPr>
          <w:p w14:paraId="7C4FF91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818 A</w:t>
            </w:r>
          </w:p>
        </w:tc>
        <w:tc>
          <w:tcPr>
            <w:tcW w:w="1418" w:type="dxa"/>
          </w:tcPr>
          <w:p w14:paraId="2313754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2017/2017</w:t>
            </w:r>
          </w:p>
        </w:tc>
        <w:tc>
          <w:tcPr>
            <w:tcW w:w="1278" w:type="dxa"/>
          </w:tcPr>
          <w:p w14:paraId="3C878FF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27458BB9" w14:textId="77777777">
        <w:tc>
          <w:tcPr>
            <w:tcW w:w="1136" w:type="dxa"/>
          </w:tcPr>
          <w:p w14:paraId="584887F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RANDON</w:t>
            </w:r>
          </w:p>
        </w:tc>
        <w:tc>
          <w:tcPr>
            <w:tcW w:w="1134" w:type="dxa"/>
          </w:tcPr>
          <w:p w14:paraId="71948E2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RETRO RD406 TURBO</w:t>
            </w:r>
          </w:p>
        </w:tc>
        <w:tc>
          <w:tcPr>
            <w:tcW w:w="1560" w:type="dxa"/>
          </w:tcPr>
          <w:p w14:paraId="6B1D76CE" w14:textId="77777777" w:rsidR="004D0DD0" w:rsidRDefault="004D0DD0">
            <w:pPr>
              <w:rPr>
                <w:rFonts w:ascii="Arial Narrow" w:eastAsia="Times New Roman" w:hAnsi="Arial Narrow" w:cs="Times New Roman"/>
                <w:sz w:val="12"/>
                <w:szCs w:val="12"/>
              </w:rPr>
            </w:pPr>
          </w:p>
        </w:tc>
        <w:tc>
          <w:tcPr>
            <w:tcW w:w="1557" w:type="dxa"/>
          </w:tcPr>
          <w:p w14:paraId="6463AF8D" w14:textId="77777777" w:rsidR="004D0DD0" w:rsidRDefault="004D0DD0">
            <w:pPr>
              <w:rPr>
                <w:rFonts w:ascii="Arial Narrow" w:eastAsia="Times New Roman" w:hAnsi="Arial Narrow" w:cs="Times New Roman"/>
                <w:sz w:val="12"/>
                <w:szCs w:val="12"/>
              </w:rPr>
            </w:pPr>
          </w:p>
        </w:tc>
        <w:tc>
          <w:tcPr>
            <w:tcW w:w="1131" w:type="dxa"/>
          </w:tcPr>
          <w:p w14:paraId="5F5291A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RD 406</w:t>
            </w:r>
          </w:p>
        </w:tc>
        <w:tc>
          <w:tcPr>
            <w:tcW w:w="1418" w:type="dxa"/>
          </w:tcPr>
          <w:p w14:paraId="7DAAC74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2018/2018</w:t>
            </w:r>
          </w:p>
        </w:tc>
        <w:tc>
          <w:tcPr>
            <w:tcW w:w="1278" w:type="dxa"/>
          </w:tcPr>
          <w:p w14:paraId="1BABC23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671BB0B0" w14:textId="77777777">
        <w:tc>
          <w:tcPr>
            <w:tcW w:w="1136" w:type="dxa"/>
          </w:tcPr>
          <w:p w14:paraId="320DFB5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MASSEY FERGUSON</w:t>
            </w:r>
          </w:p>
        </w:tc>
        <w:tc>
          <w:tcPr>
            <w:tcW w:w="1134" w:type="dxa"/>
          </w:tcPr>
          <w:p w14:paraId="5D702F3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TRATOR 292</w:t>
            </w:r>
          </w:p>
        </w:tc>
        <w:tc>
          <w:tcPr>
            <w:tcW w:w="1560" w:type="dxa"/>
          </w:tcPr>
          <w:p w14:paraId="33D03F6D" w14:textId="77777777" w:rsidR="004D0DD0" w:rsidRDefault="004D0DD0">
            <w:pPr>
              <w:rPr>
                <w:rFonts w:ascii="Arial Narrow" w:eastAsia="Times New Roman" w:hAnsi="Arial Narrow" w:cs="Times New Roman"/>
                <w:sz w:val="12"/>
                <w:szCs w:val="12"/>
              </w:rPr>
            </w:pPr>
          </w:p>
        </w:tc>
        <w:tc>
          <w:tcPr>
            <w:tcW w:w="1557" w:type="dxa"/>
          </w:tcPr>
          <w:p w14:paraId="571E0865" w14:textId="77777777" w:rsidR="004D0DD0" w:rsidRDefault="004D0DD0">
            <w:pPr>
              <w:rPr>
                <w:rFonts w:ascii="Arial Narrow" w:eastAsia="Times New Roman" w:hAnsi="Arial Narrow" w:cs="Times New Roman"/>
                <w:sz w:val="12"/>
                <w:szCs w:val="12"/>
              </w:rPr>
            </w:pPr>
          </w:p>
        </w:tc>
        <w:tc>
          <w:tcPr>
            <w:tcW w:w="1131" w:type="dxa"/>
          </w:tcPr>
          <w:p w14:paraId="3634F5B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292</w:t>
            </w:r>
          </w:p>
        </w:tc>
        <w:tc>
          <w:tcPr>
            <w:tcW w:w="1418" w:type="dxa"/>
          </w:tcPr>
          <w:p w14:paraId="28C2497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2008/2008</w:t>
            </w:r>
          </w:p>
        </w:tc>
        <w:tc>
          <w:tcPr>
            <w:tcW w:w="1278" w:type="dxa"/>
          </w:tcPr>
          <w:p w14:paraId="40891C9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1C9070AA" w14:textId="77777777">
        <w:tc>
          <w:tcPr>
            <w:tcW w:w="1136" w:type="dxa"/>
          </w:tcPr>
          <w:p w14:paraId="2C56413B" w14:textId="77777777" w:rsidR="004D0DD0" w:rsidRDefault="004D0DD0">
            <w:pPr>
              <w:rPr>
                <w:rFonts w:ascii="Arial Narrow" w:eastAsia="Times New Roman" w:hAnsi="Arial Narrow" w:cs="Times New Roman"/>
                <w:sz w:val="12"/>
                <w:szCs w:val="12"/>
              </w:rPr>
            </w:pPr>
          </w:p>
        </w:tc>
        <w:tc>
          <w:tcPr>
            <w:tcW w:w="1134" w:type="dxa"/>
          </w:tcPr>
          <w:p w14:paraId="0411407D" w14:textId="77777777" w:rsidR="004D0DD0" w:rsidRDefault="004D0DD0">
            <w:pPr>
              <w:rPr>
                <w:rFonts w:ascii="Arial Narrow" w:eastAsia="Times New Roman" w:hAnsi="Arial Narrow" w:cs="Times New Roman"/>
                <w:sz w:val="12"/>
                <w:szCs w:val="12"/>
              </w:rPr>
            </w:pPr>
          </w:p>
        </w:tc>
        <w:tc>
          <w:tcPr>
            <w:tcW w:w="1560" w:type="dxa"/>
          </w:tcPr>
          <w:p w14:paraId="24E3BCE6" w14:textId="77777777" w:rsidR="004D0DD0" w:rsidRDefault="004D0DD0">
            <w:pPr>
              <w:rPr>
                <w:rFonts w:ascii="Arial Narrow" w:eastAsia="Times New Roman" w:hAnsi="Arial Narrow" w:cs="Times New Roman"/>
                <w:sz w:val="12"/>
                <w:szCs w:val="12"/>
              </w:rPr>
            </w:pPr>
          </w:p>
        </w:tc>
        <w:tc>
          <w:tcPr>
            <w:tcW w:w="1557" w:type="dxa"/>
          </w:tcPr>
          <w:p w14:paraId="4FD293F4" w14:textId="77777777" w:rsidR="004D0DD0" w:rsidRDefault="004D0DD0">
            <w:pPr>
              <w:rPr>
                <w:rFonts w:ascii="Arial Narrow" w:eastAsia="Times New Roman" w:hAnsi="Arial Narrow" w:cs="Times New Roman"/>
                <w:sz w:val="12"/>
                <w:szCs w:val="12"/>
              </w:rPr>
            </w:pPr>
          </w:p>
        </w:tc>
        <w:tc>
          <w:tcPr>
            <w:tcW w:w="1131" w:type="dxa"/>
          </w:tcPr>
          <w:p w14:paraId="5C82CDA8" w14:textId="77777777" w:rsidR="004D0DD0" w:rsidRDefault="004D0DD0">
            <w:pPr>
              <w:rPr>
                <w:rFonts w:ascii="Arial Narrow" w:eastAsia="Times New Roman" w:hAnsi="Arial Narrow" w:cs="Times New Roman"/>
                <w:sz w:val="12"/>
                <w:szCs w:val="12"/>
              </w:rPr>
            </w:pPr>
          </w:p>
        </w:tc>
        <w:tc>
          <w:tcPr>
            <w:tcW w:w="1418" w:type="dxa"/>
          </w:tcPr>
          <w:p w14:paraId="211893F4" w14:textId="77777777" w:rsidR="004D0DD0" w:rsidRDefault="004D0DD0">
            <w:pPr>
              <w:rPr>
                <w:rFonts w:ascii="Arial Narrow" w:eastAsia="Times New Roman" w:hAnsi="Arial Narrow" w:cs="Times New Roman"/>
                <w:sz w:val="12"/>
                <w:szCs w:val="12"/>
              </w:rPr>
            </w:pPr>
          </w:p>
        </w:tc>
        <w:tc>
          <w:tcPr>
            <w:tcW w:w="1278" w:type="dxa"/>
          </w:tcPr>
          <w:p w14:paraId="46F0BD06" w14:textId="77777777" w:rsidR="004D0DD0" w:rsidRDefault="004D0DD0">
            <w:pPr>
              <w:rPr>
                <w:rFonts w:ascii="Arial Narrow" w:eastAsia="Times New Roman" w:hAnsi="Arial Narrow" w:cs="Times New Roman"/>
                <w:sz w:val="12"/>
                <w:szCs w:val="12"/>
              </w:rPr>
            </w:pPr>
          </w:p>
        </w:tc>
      </w:tr>
      <w:tr w:rsidR="004D0DD0" w14:paraId="589FDADA" w14:textId="77777777">
        <w:tc>
          <w:tcPr>
            <w:tcW w:w="1136" w:type="dxa"/>
          </w:tcPr>
          <w:p w14:paraId="6C3EE94B" w14:textId="77777777" w:rsidR="004D0DD0" w:rsidRDefault="004D0DD0">
            <w:pPr>
              <w:rPr>
                <w:rFonts w:ascii="Arial Narrow" w:eastAsia="Times New Roman" w:hAnsi="Arial Narrow" w:cs="Times New Roman"/>
                <w:sz w:val="12"/>
                <w:szCs w:val="12"/>
              </w:rPr>
            </w:pPr>
          </w:p>
        </w:tc>
        <w:tc>
          <w:tcPr>
            <w:tcW w:w="1134" w:type="dxa"/>
          </w:tcPr>
          <w:p w14:paraId="4488E3A6" w14:textId="77777777" w:rsidR="004D0DD0" w:rsidRDefault="004D0DD0">
            <w:pPr>
              <w:rPr>
                <w:rFonts w:ascii="Arial Narrow" w:eastAsia="Times New Roman" w:hAnsi="Arial Narrow" w:cs="Times New Roman"/>
                <w:sz w:val="12"/>
                <w:szCs w:val="12"/>
              </w:rPr>
            </w:pPr>
          </w:p>
        </w:tc>
        <w:tc>
          <w:tcPr>
            <w:tcW w:w="1560" w:type="dxa"/>
          </w:tcPr>
          <w:p w14:paraId="52922574" w14:textId="77777777" w:rsidR="004D0DD0" w:rsidRDefault="004D0DD0">
            <w:pPr>
              <w:rPr>
                <w:rFonts w:ascii="Arial Narrow" w:eastAsia="Times New Roman" w:hAnsi="Arial Narrow" w:cs="Times New Roman"/>
                <w:sz w:val="12"/>
                <w:szCs w:val="12"/>
              </w:rPr>
            </w:pPr>
          </w:p>
        </w:tc>
        <w:tc>
          <w:tcPr>
            <w:tcW w:w="1557" w:type="dxa"/>
          </w:tcPr>
          <w:p w14:paraId="4BB3BE4A" w14:textId="77777777" w:rsidR="004D0DD0" w:rsidRDefault="004D0DD0">
            <w:pPr>
              <w:rPr>
                <w:rFonts w:ascii="Arial Narrow" w:eastAsia="Times New Roman" w:hAnsi="Arial Narrow" w:cs="Times New Roman"/>
                <w:sz w:val="12"/>
                <w:szCs w:val="12"/>
              </w:rPr>
            </w:pPr>
          </w:p>
        </w:tc>
        <w:tc>
          <w:tcPr>
            <w:tcW w:w="1131" w:type="dxa"/>
          </w:tcPr>
          <w:p w14:paraId="4997ECFB" w14:textId="77777777" w:rsidR="004D0DD0" w:rsidRDefault="004D0DD0">
            <w:pPr>
              <w:rPr>
                <w:rFonts w:ascii="Arial Narrow" w:eastAsia="Times New Roman" w:hAnsi="Arial Narrow" w:cs="Times New Roman"/>
                <w:sz w:val="12"/>
                <w:szCs w:val="12"/>
              </w:rPr>
            </w:pPr>
          </w:p>
        </w:tc>
        <w:tc>
          <w:tcPr>
            <w:tcW w:w="1418" w:type="dxa"/>
          </w:tcPr>
          <w:p w14:paraId="646B39B0" w14:textId="77777777" w:rsidR="004D0DD0" w:rsidRDefault="004D0DD0">
            <w:pPr>
              <w:rPr>
                <w:rFonts w:ascii="Arial Narrow" w:eastAsia="Times New Roman" w:hAnsi="Arial Narrow" w:cs="Times New Roman"/>
                <w:sz w:val="12"/>
                <w:szCs w:val="12"/>
              </w:rPr>
            </w:pPr>
          </w:p>
        </w:tc>
        <w:tc>
          <w:tcPr>
            <w:tcW w:w="1278" w:type="dxa"/>
          </w:tcPr>
          <w:p w14:paraId="00911359" w14:textId="77777777" w:rsidR="004D0DD0" w:rsidRDefault="004D0DD0">
            <w:pPr>
              <w:rPr>
                <w:rFonts w:ascii="Arial Narrow" w:eastAsia="Times New Roman" w:hAnsi="Arial Narrow" w:cs="Times New Roman"/>
                <w:sz w:val="12"/>
                <w:szCs w:val="12"/>
              </w:rPr>
            </w:pPr>
          </w:p>
        </w:tc>
      </w:tr>
      <w:tr w:rsidR="004D0DD0" w14:paraId="172703C2" w14:textId="77777777">
        <w:tc>
          <w:tcPr>
            <w:tcW w:w="1136" w:type="dxa"/>
          </w:tcPr>
          <w:p w14:paraId="079BCCC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FIAT</w:t>
            </w:r>
          </w:p>
        </w:tc>
        <w:tc>
          <w:tcPr>
            <w:tcW w:w="1134" w:type="dxa"/>
          </w:tcPr>
          <w:p w14:paraId="7F0B4BE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UNO MILLE ECONOMY</w:t>
            </w:r>
          </w:p>
        </w:tc>
        <w:tc>
          <w:tcPr>
            <w:tcW w:w="1560" w:type="dxa"/>
          </w:tcPr>
          <w:p w14:paraId="6F6BA87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9BD15822AB6547047</w:t>
            </w:r>
          </w:p>
        </w:tc>
        <w:tc>
          <w:tcPr>
            <w:tcW w:w="1557" w:type="dxa"/>
          </w:tcPr>
          <w:p w14:paraId="1029FAD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00273148460</w:t>
            </w:r>
          </w:p>
        </w:tc>
        <w:tc>
          <w:tcPr>
            <w:tcW w:w="1131" w:type="dxa"/>
          </w:tcPr>
          <w:p w14:paraId="3589442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IRM 5G73</w:t>
            </w:r>
          </w:p>
        </w:tc>
        <w:tc>
          <w:tcPr>
            <w:tcW w:w="1418" w:type="dxa"/>
          </w:tcPr>
          <w:p w14:paraId="6E08668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2017/2017</w:t>
            </w:r>
          </w:p>
        </w:tc>
        <w:tc>
          <w:tcPr>
            <w:tcW w:w="1278" w:type="dxa"/>
          </w:tcPr>
          <w:p w14:paraId="53524B7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LEVE</w:t>
            </w:r>
          </w:p>
        </w:tc>
      </w:tr>
      <w:tr w:rsidR="004D0DD0" w14:paraId="20DD5C80" w14:textId="77777777">
        <w:tc>
          <w:tcPr>
            <w:tcW w:w="1136" w:type="dxa"/>
          </w:tcPr>
          <w:p w14:paraId="4EC7DAE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FOTON</w:t>
            </w:r>
          </w:p>
        </w:tc>
        <w:tc>
          <w:tcPr>
            <w:tcW w:w="1134" w:type="dxa"/>
          </w:tcPr>
          <w:p w14:paraId="6426B1C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AUMARK</w:t>
            </w:r>
          </w:p>
        </w:tc>
        <w:tc>
          <w:tcPr>
            <w:tcW w:w="1560" w:type="dxa"/>
          </w:tcPr>
          <w:p w14:paraId="3B80016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LVBV4JBB0RY004999</w:t>
            </w:r>
          </w:p>
        </w:tc>
        <w:tc>
          <w:tcPr>
            <w:tcW w:w="1557" w:type="dxa"/>
          </w:tcPr>
          <w:p w14:paraId="38C2B6E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01418362082</w:t>
            </w:r>
          </w:p>
        </w:tc>
        <w:tc>
          <w:tcPr>
            <w:tcW w:w="1131" w:type="dxa"/>
          </w:tcPr>
          <w:p w14:paraId="20EF26F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TAW 4D69</w:t>
            </w:r>
          </w:p>
        </w:tc>
        <w:tc>
          <w:tcPr>
            <w:tcW w:w="1418" w:type="dxa"/>
          </w:tcPr>
          <w:p w14:paraId="11B5A46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2024/2024</w:t>
            </w:r>
          </w:p>
        </w:tc>
        <w:tc>
          <w:tcPr>
            <w:tcW w:w="1278" w:type="dxa"/>
          </w:tcPr>
          <w:p w14:paraId="007197E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r>
      <w:tr w:rsidR="004D0DD0" w14:paraId="6AD28B4F" w14:textId="77777777">
        <w:tc>
          <w:tcPr>
            <w:tcW w:w="1136" w:type="dxa"/>
          </w:tcPr>
          <w:p w14:paraId="67325D5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XCMG</w:t>
            </w:r>
          </w:p>
        </w:tc>
        <w:tc>
          <w:tcPr>
            <w:tcW w:w="1134" w:type="dxa"/>
          </w:tcPr>
          <w:p w14:paraId="1233927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RETROESCAVADEIRA XCM-6</w:t>
            </w:r>
          </w:p>
        </w:tc>
        <w:tc>
          <w:tcPr>
            <w:tcW w:w="1560" w:type="dxa"/>
          </w:tcPr>
          <w:p w14:paraId="5F875FE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KU300870HSPA00302</w:t>
            </w:r>
          </w:p>
        </w:tc>
        <w:tc>
          <w:tcPr>
            <w:tcW w:w="1557" w:type="dxa"/>
          </w:tcPr>
          <w:p w14:paraId="67783933" w14:textId="77777777" w:rsidR="004D0DD0" w:rsidRDefault="004D0DD0">
            <w:pPr>
              <w:rPr>
                <w:rFonts w:ascii="Arial Narrow" w:eastAsia="Times New Roman" w:hAnsi="Arial Narrow" w:cs="Times New Roman"/>
                <w:sz w:val="12"/>
                <w:szCs w:val="12"/>
              </w:rPr>
            </w:pPr>
          </w:p>
        </w:tc>
        <w:tc>
          <w:tcPr>
            <w:tcW w:w="1131" w:type="dxa"/>
          </w:tcPr>
          <w:p w14:paraId="0A37508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XCM-6</w:t>
            </w:r>
          </w:p>
        </w:tc>
        <w:tc>
          <w:tcPr>
            <w:tcW w:w="1418" w:type="dxa"/>
          </w:tcPr>
          <w:p w14:paraId="07189C8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2025/2025</w:t>
            </w:r>
          </w:p>
        </w:tc>
        <w:tc>
          <w:tcPr>
            <w:tcW w:w="1278" w:type="dxa"/>
          </w:tcPr>
          <w:p w14:paraId="56392F2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67192A5A" w14:textId="77777777">
        <w:tc>
          <w:tcPr>
            <w:tcW w:w="1136" w:type="dxa"/>
          </w:tcPr>
          <w:p w14:paraId="2A3752F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XCMG</w:t>
            </w:r>
          </w:p>
        </w:tc>
        <w:tc>
          <w:tcPr>
            <w:tcW w:w="1134" w:type="dxa"/>
          </w:tcPr>
          <w:p w14:paraId="277735A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ROLO COMPACTADOR Nº 01</w:t>
            </w:r>
          </w:p>
        </w:tc>
        <w:tc>
          <w:tcPr>
            <w:tcW w:w="1560" w:type="dxa"/>
          </w:tcPr>
          <w:p w14:paraId="2351688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XUG00123JSPE00166</w:t>
            </w:r>
          </w:p>
        </w:tc>
        <w:tc>
          <w:tcPr>
            <w:tcW w:w="1557" w:type="dxa"/>
          </w:tcPr>
          <w:p w14:paraId="05232935" w14:textId="77777777" w:rsidR="004D0DD0" w:rsidRDefault="004D0DD0">
            <w:pPr>
              <w:rPr>
                <w:rFonts w:ascii="Arial Narrow" w:eastAsia="Times New Roman" w:hAnsi="Arial Narrow" w:cs="Times New Roman"/>
                <w:sz w:val="12"/>
                <w:szCs w:val="12"/>
              </w:rPr>
            </w:pPr>
          </w:p>
        </w:tc>
        <w:tc>
          <w:tcPr>
            <w:tcW w:w="1131" w:type="dxa"/>
          </w:tcPr>
          <w:p w14:paraId="30F091E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XS123PDBR</w:t>
            </w:r>
          </w:p>
        </w:tc>
        <w:tc>
          <w:tcPr>
            <w:tcW w:w="1418" w:type="dxa"/>
          </w:tcPr>
          <w:p w14:paraId="1819EE8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2025/2025</w:t>
            </w:r>
          </w:p>
        </w:tc>
        <w:tc>
          <w:tcPr>
            <w:tcW w:w="1278" w:type="dxa"/>
          </w:tcPr>
          <w:p w14:paraId="35DFD5C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3438CBF6" w14:textId="77777777">
        <w:tc>
          <w:tcPr>
            <w:tcW w:w="1136" w:type="dxa"/>
          </w:tcPr>
          <w:p w14:paraId="4B7AB09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XCMG</w:t>
            </w:r>
          </w:p>
        </w:tc>
        <w:tc>
          <w:tcPr>
            <w:tcW w:w="1134" w:type="dxa"/>
          </w:tcPr>
          <w:p w14:paraId="3CD547E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ROLO COMPACTADOR Nº 02</w:t>
            </w:r>
          </w:p>
        </w:tc>
        <w:tc>
          <w:tcPr>
            <w:tcW w:w="1560" w:type="dxa"/>
          </w:tcPr>
          <w:p w14:paraId="5D353C5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XUG00123CSPE00</w:t>
            </w:r>
          </w:p>
        </w:tc>
        <w:tc>
          <w:tcPr>
            <w:tcW w:w="1557" w:type="dxa"/>
          </w:tcPr>
          <w:p w14:paraId="5E58CF5D" w14:textId="77777777" w:rsidR="004D0DD0" w:rsidRDefault="004D0DD0">
            <w:pPr>
              <w:rPr>
                <w:rFonts w:ascii="Arial Narrow" w:eastAsia="Times New Roman" w:hAnsi="Arial Narrow" w:cs="Times New Roman"/>
                <w:sz w:val="12"/>
                <w:szCs w:val="12"/>
              </w:rPr>
            </w:pPr>
          </w:p>
        </w:tc>
        <w:tc>
          <w:tcPr>
            <w:tcW w:w="1131" w:type="dxa"/>
          </w:tcPr>
          <w:p w14:paraId="101802F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XCMG</w:t>
            </w:r>
          </w:p>
        </w:tc>
        <w:tc>
          <w:tcPr>
            <w:tcW w:w="1418" w:type="dxa"/>
          </w:tcPr>
          <w:p w14:paraId="0437ACC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2025/2025</w:t>
            </w:r>
          </w:p>
        </w:tc>
        <w:tc>
          <w:tcPr>
            <w:tcW w:w="1278" w:type="dxa"/>
          </w:tcPr>
          <w:p w14:paraId="66ED2F3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38E2269E" w14:textId="77777777">
        <w:tc>
          <w:tcPr>
            <w:tcW w:w="1136" w:type="dxa"/>
          </w:tcPr>
          <w:p w14:paraId="01F56FB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NEW HOLLAND</w:t>
            </w:r>
          </w:p>
        </w:tc>
        <w:tc>
          <w:tcPr>
            <w:tcW w:w="1134" w:type="dxa"/>
          </w:tcPr>
          <w:p w14:paraId="3FCA8C2D"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MOTONIVELADORA RG170B EVO</w:t>
            </w:r>
          </w:p>
        </w:tc>
        <w:tc>
          <w:tcPr>
            <w:tcW w:w="1560" w:type="dxa"/>
          </w:tcPr>
          <w:p w14:paraId="58708100"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HBZN0170KSAF10901</w:t>
            </w:r>
          </w:p>
        </w:tc>
        <w:tc>
          <w:tcPr>
            <w:tcW w:w="1557" w:type="dxa"/>
          </w:tcPr>
          <w:p w14:paraId="6F11C7FF" w14:textId="77777777" w:rsidR="004D0DD0" w:rsidRDefault="004D0DD0">
            <w:pPr>
              <w:rPr>
                <w:rFonts w:ascii="Arial Narrow" w:eastAsia="Times New Roman" w:hAnsi="Arial Narrow" w:cs="Times New Roman"/>
                <w:sz w:val="12"/>
                <w:szCs w:val="12"/>
              </w:rPr>
            </w:pPr>
          </w:p>
        </w:tc>
        <w:tc>
          <w:tcPr>
            <w:tcW w:w="1131" w:type="dxa"/>
          </w:tcPr>
          <w:p w14:paraId="18326A2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RG170B EVO</w:t>
            </w:r>
          </w:p>
        </w:tc>
        <w:tc>
          <w:tcPr>
            <w:tcW w:w="1418" w:type="dxa"/>
          </w:tcPr>
          <w:p w14:paraId="611F8FB8"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2025/2025</w:t>
            </w:r>
          </w:p>
        </w:tc>
        <w:tc>
          <w:tcPr>
            <w:tcW w:w="1278" w:type="dxa"/>
          </w:tcPr>
          <w:p w14:paraId="12D9641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0D7F152D" w14:textId="77777777">
        <w:tc>
          <w:tcPr>
            <w:tcW w:w="1136" w:type="dxa"/>
          </w:tcPr>
          <w:p w14:paraId="56F047D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NEW HOLLAND</w:t>
            </w:r>
          </w:p>
        </w:tc>
        <w:tc>
          <w:tcPr>
            <w:tcW w:w="1134" w:type="dxa"/>
          </w:tcPr>
          <w:p w14:paraId="5B004DF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MOTONIVELADORA NH</w:t>
            </w:r>
          </w:p>
        </w:tc>
        <w:tc>
          <w:tcPr>
            <w:tcW w:w="1560" w:type="dxa"/>
          </w:tcPr>
          <w:p w14:paraId="35BC785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HBZN170KSAF10901</w:t>
            </w:r>
          </w:p>
        </w:tc>
        <w:tc>
          <w:tcPr>
            <w:tcW w:w="1557" w:type="dxa"/>
          </w:tcPr>
          <w:p w14:paraId="1A617980" w14:textId="77777777" w:rsidR="004D0DD0" w:rsidRDefault="004D0DD0">
            <w:pPr>
              <w:rPr>
                <w:rFonts w:ascii="Arial Narrow" w:eastAsia="Times New Roman" w:hAnsi="Arial Narrow" w:cs="Times New Roman"/>
                <w:sz w:val="12"/>
                <w:szCs w:val="12"/>
              </w:rPr>
            </w:pPr>
          </w:p>
        </w:tc>
        <w:tc>
          <w:tcPr>
            <w:tcW w:w="1131" w:type="dxa"/>
          </w:tcPr>
          <w:p w14:paraId="287ED97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MOTON NH</w:t>
            </w:r>
          </w:p>
        </w:tc>
        <w:tc>
          <w:tcPr>
            <w:tcW w:w="1418" w:type="dxa"/>
          </w:tcPr>
          <w:p w14:paraId="2568E23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2025/2025</w:t>
            </w:r>
          </w:p>
        </w:tc>
        <w:tc>
          <w:tcPr>
            <w:tcW w:w="1278" w:type="dxa"/>
          </w:tcPr>
          <w:p w14:paraId="43BB8F8E"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75468DE4" w14:textId="77777777">
        <w:tc>
          <w:tcPr>
            <w:tcW w:w="1136" w:type="dxa"/>
          </w:tcPr>
          <w:p w14:paraId="5F5C29FA"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XCMG</w:t>
            </w:r>
          </w:p>
        </w:tc>
        <w:tc>
          <w:tcPr>
            <w:tcW w:w="1134" w:type="dxa"/>
          </w:tcPr>
          <w:p w14:paraId="6DC3325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ROLO COMPACTADOR Nº 03</w:t>
            </w:r>
          </w:p>
        </w:tc>
        <w:tc>
          <w:tcPr>
            <w:tcW w:w="1560" w:type="dxa"/>
          </w:tcPr>
          <w:p w14:paraId="746FEBC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XUG01231HSPE00143</w:t>
            </w:r>
          </w:p>
        </w:tc>
        <w:tc>
          <w:tcPr>
            <w:tcW w:w="1557" w:type="dxa"/>
          </w:tcPr>
          <w:p w14:paraId="04B44088" w14:textId="77777777" w:rsidR="004D0DD0" w:rsidRDefault="004D0DD0">
            <w:pPr>
              <w:rPr>
                <w:rFonts w:ascii="Arial Narrow" w:eastAsia="Times New Roman" w:hAnsi="Arial Narrow" w:cs="Times New Roman"/>
                <w:sz w:val="12"/>
                <w:szCs w:val="12"/>
              </w:rPr>
            </w:pPr>
          </w:p>
        </w:tc>
        <w:tc>
          <w:tcPr>
            <w:tcW w:w="1131" w:type="dxa"/>
          </w:tcPr>
          <w:p w14:paraId="121C46CC"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XCMG</w:t>
            </w:r>
          </w:p>
        </w:tc>
        <w:tc>
          <w:tcPr>
            <w:tcW w:w="1418" w:type="dxa"/>
          </w:tcPr>
          <w:p w14:paraId="61D4CC1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2025/2025</w:t>
            </w:r>
          </w:p>
        </w:tc>
        <w:tc>
          <w:tcPr>
            <w:tcW w:w="1278" w:type="dxa"/>
          </w:tcPr>
          <w:p w14:paraId="3BA648E0"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MÁQUINA</w:t>
            </w:r>
          </w:p>
        </w:tc>
      </w:tr>
      <w:tr w:rsidR="004D0DD0" w14:paraId="4C13C686" w14:textId="77777777">
        <w:tc>
          <w:tcPr>
            <w:tcW w:w="1136" w:type="dxa"/>
          </w:tcPr>
          <w:p w14:paraId="2EBE5FD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VOLKSWAGEN</w:t>
            </w:r>
          </w:p>
        </w:tc>
        <w:tc>
          <w:tcPr>
            <w:tcW w:w="1134" w:type="dxa"/>
          </w:tcPr>
          <w:p w14:paraId="586F5FE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 TRUCK</w:t>
            </w:r>
          </w:p>
        </w:tc>
        <w:tc>
          <w:tcPr>
            <w:tcW w:w="1560" w:type="dxa"/>
          </w:tcPr>
          <w:p w14:paraId="43BEB52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9536C8TL8VR006116</w:t>
            </w:r>
          </w:p>
        </w:tc>
        <w:tc>
          <w:tcPr>
            <w:tcW w:w="1557" w:type="dxa"/>
          </w:tcPr>
          <w:p w14:paraId="06384E4C" w14:textId="77777777" w:rsidR="004D0DD0" w:rsidRDefault="004D0DD0">
            <w:pPr>
              <w:rPr>
                <w:rFonts w:ascii="Arial Narrow" w:eastAsia="Times New Roman" w:hAnsi="Arial Narrow" w:cs="Times New Roman"/>
                <w:sz w:val="12"/>
                <w:szCs w:val="12"/>
              </w:rPr>
            </w:pPr>
          </w:p>
        </w:tc>
        <w:tc>
          <w:tcPr>
            <w:tcW w:w="1131" w:type="dxa"/>
          </w:tcPr>
          <w:p w14:paraId="392064C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TRE 5H39</w:t>
            </w:r>
          </w:p>
        </w:tc>
        <w:tc>
          <w:tcPr>
            <w:tcW w:w="1418" w:type="dxa"/>
          </w:tcPr>
          <w:p w14:paraId="2AC6A50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2026/2026</w:t>
            </w:r>
          </w:p>
        </w:tc>
        <w:tc>
          <w:tcPr>
            <w:tcW w:w="1278" w:type="dxa"/>
          </w:tcPr>
          <w:p w14:paraId="21B58749"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r>
      <w:tr w:rsidR="004D0DD0" w14:paraId="7EF82783" w14:textId="77777777">
        <w:tc>
          <w:tcPr>
            <w:tcW w:w="1136" w:type="dxa"/>
          </w:tcPr>
          <w:p w14:paraId="2DB3D5B4"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VOLKSWAGEN</w:t>
            </w:r>
          </w:p>
        </w:tc>
        <w:tc>
          <w:tcPr>
            <w:tcW w:w="1134" w:type="dxa"/>
          </w:tcPr>
          <w:p w14:paraId="671A17C1"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 TRUCK</w:t>
            </w:r>
          </w:p>
        </w:tc>
        <w:tc>
          <w:tcPr>
            <w:tcW w:w="1560" w:type="dxa"/>
          </w:tcPr>
          <w:p w14:paraId="6F0E3E3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9536C8TL4VR003729</w:t>
            </w:r>
          </w:p>
        </w:tc>
        <w:tc>
          <w:tcPr>
            <w:tcW w:w="1557" w:type="dxa"/>
          </w:tcPr>
          <w:p w14:paraId="1076EFC0" w14:textId="77777777" w:rsidR="004D0DD0" w:rsidRDefault="004D0DD0">
            <w:pPr>
              <w:rPr>
                <w:rFonts w:ascii="Arial Narrow" w:eastAsia="Times New Roman" w:hAnsi="Arial Narrow" w:cs="Times New Roman"/>
                <w:sz w:val="12"/>
                <w:szCs w:val="12"/>
              </w:rPr>
            </w:pPr>
          </w:p>
        </w:tc>
        <w:tc>
          <w:tcPr>
            <w:tcW w:w="1131" w:type="dxa"/>
          </w:tcPr>
          <w:p w14:paraId="3DD84BC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TRE 5H57</w:t>
            </w:r>
          </w:p>
        </w:tc>
        <w:tc>
          <w:tcPr>
            <w:tcW w:w="1418" w:type="dxa"/>
          </w:tcPr>
          <w:p w14:paraId="2DDFDF85"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2026/2026</w:t>
            </w:r>
          </w:p>
        </w:tc>
        <w:tc>
          <w:tcPr>
            <w:tcW w:w="1278" w:type="dxa"/>
          </w:tcPr>
          <w:p w14:paraId="008EBD13"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r>
      <w:tr w:rsidR="004D0DD0" w14:paraId="6D5575C5" w14:textId="77777777">
        <w:tc>
          <w:tcPr>
            <w:tcW w:w="1136" w:type="dxa"/>
          </w:tcPr>
          <w:p w14:paraId="1110D3D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MERCEDES-BENZ</w:t>
            </w:r>
          </w:p>
        </w:tc>
        <w:tc>
          <w:tcPr>
            <w:tcW w:w="1134" w:type="dxa"/>
          </w:tcPr>
          <w:p w14:paraId="4D9B98E0"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 BOMBEIRO</w:t>
            </w:r>
          </w:p>
        </w:tc>
        <w:tc>
          <w:tcPr>
            <w:tcW w:w="1560" w:type="dxa"/>
          </w:tcPr>
          <w:p w14:paraId="6544A4EF"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32213110602912</w:t>
            </w:r>
          </w:p>
        </w:tc>
        <w:tc>
          <w:tcPr>
            <w:tcW w:w="1557" w:type="dxa"/>
          </w:tcPr>
          <w:p w14:paraId="157863AE" w14:textId="77777777" w:rsidR="004D0DD0" w:rsidRDefault="004D0DD0">
            <w:pPr>
              <w:rPr>
                <w:rFonts w:ascii="Arial Narrow" w:eastAsia="Times New Roman" w:hAnsi="Arial Narrow" w:cs="Times New Roman"/>
                <w:sz w:val="12"/>
                <w:szCs w:val="12"/>
              </w:rPr>
            </w:pPr>
          </w:p>
        </w:tc>
        <w:tc>
          <w:tcPr>
            <w:tcW w:w="1131" w:type="dxa"/>
          </w:tcPr>
          <w:p w14:paraId="4694D18B"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IKGA27</w:t>
            </w:r>
          </w:p>
        </w:tc>
        <w:tc>
          <w:tcPr>
            <w:tcW w:w="1418" w:type="dxa"/>
          </w:tcPr>
          <w:p w14:paraId="56379856"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1969/1969</w:t>
            </w:r>
          </w:p>
        </w:tc>
        <w:tc>
          <w:tcPr>
            <w:tcW w:w="1278" w:type="dxa"/>
          </w:tcPr>
          <w:p w14:paraId="2DDC0917" w14:textId="77777777" w:rsidR="004D0DD0" w:rsidRDefault="00B97D26">
            <w:pPr>
              <w:rPr>
                <w:rFonts w:ascii="Arial Narrow" w:eastAsia="Times New Roman" w:hAnsi="Arial Narrow" w:cs="Times New Roman"/>
                <w:sz w:val="12"/>
                <w:szCs w:val="12"/>
              </w:rPr>
            </w:pPr>
            <w:r>
              <w:rPr>
                <w:rFonts w:ascii="Arial Narrow" w:eastAsia="Times New Roman" w:hAnsi="Arial Narrow" w:cs="Times New Roman"/>
                <w:sz w:val="12"/>
                <w:szCs w:val="12"/>
              </w:rPr>
              <w:t>CAMINHÃO</w:t>
            </w:r>
          </w:p>
        </w:tc>
      </w:tr>
    </w:tbl>
    <w:p w14:paraId="0293EC2C" w14:textId="77777777" w:rsidR="004D0DD0" w:rsidRDefault="004D0DD0">
      <w:pPr>
        <w:pStyle w:val="Nivel2"/>
        <w:numPr>
          <w:ilvl w:val="0"/>
          <w:numId w:val="0"/>
        </w:numPr>
        <w:spacing w:before="0" w:after="0" w:line="312" w:lineRule="auto"/>
        <w:rPr>
          <w:rFonts w:ascii="Arial Narrow" w:hAnsi="Arial Narrow" w:cs="Gadugi"/>
          <w:sz w:val="18"/>
          <w:szCs w:val="18"/>
        </w:rPr>
      </w:pPr>
    </w:p>
    <w:p w14:paraId="7FD81325"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1.2 - O objeto desta contratação não se enquadra como sendo de bem de luxo, conforme Decreto Municipal nº 5.452, de 05 de setembro de 2024.</w:t>
      </w:r>
    </w:p>
    <w:p w14:paraId="1F63775E"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1.3 - Os bens objeto desta contratação são caracterizados como comuns, nos termos do art. 6º, inciso XIII, da Lei nº 14.133/2021.</w:t>
      </w:r>
    </w:p>
    <w:p w14:paraId="45E7248B" w14:textId="77777777" w:rsidR="004D0DD0" w:rsidRDefault="00B97D26">
      <w:pPr>
        <w:pStyle w:val="Nivel2"/>
        <w:numPr>
          <w:ilvl w:val="0"/>
          <w:numId w:val="0"/>
        </w:numPr>
        <w:spacing w:before="0" w:after="0" w:line="312" w:lineRule="auto"/>
        <w:rPr>
          <w:rFonts w:ascii="Arial Narrow" w:hAnsi="Arial Narrow" w:cs="Gadugi"/>
          <w:b/>
          <w:sz w:val="18"/>
          <w:szCs w:val="18"/>
        </w:rPr>
      </w:pPr>
      <w:r>
        <w:rPr>
          <w:rFonts w:ascii="Arial Narrow" w:hAnsi="Arial Narrow" w:cs="Gadugi"/>
          <w:b/>
          <w:sz w:val="18"/>
          <w:szCs w:val="18"/>
        </w:rPr>
        <w:t>2 - PRAZO DE VIGÊNCIA</w:t>
      </w:r>
    </w:p>
    <w:p w14:paraId="4F71C8B4" w14:textId="77777777" w:rsidR="004D0DD0" w:rsidRDefault="00B97D26">
      <w:pPr>
        <w:pStyle w:val="Nivel2"/>
        <w:numPr>
          <w:ilvl w:val="0"/>
          <w:numId w:val="0"/>
        </w:numPr>
        <w:spacing w:before="0" w:after="0" w:line="240" w:lineRule="auto"/>
        <w:rPr>
          <w:rFonts w:ascii="Arial Narrow" w:hAnsi="Arial Narrow"/>
        </w:rPr>
      </w:pPr>
      <w:r>
        <w:rPr>
          <w:rFonts w:ascii="Arial Narrow" w:hAnsi="Arial Narrow" w:cs="Gadugi"/>
          <w:color w:val="auto"/>
          <w:sz w:val="18"/>
          <w:szCs w:val="18"/>
        </w:rPr>
        <w:t xml:space="preserve">2.1 - </w:t>
      </w:r>
      <w:r>
        <w:rPr>
          <w:rFonts w:ascii="Arial Narrow" w:hAnsi="Arial Narrow" w:cs="Gadugi"/>
          <w:sz w:val="18"/>
          <w:szCs w:val="18"/>
        </w:rPr>
        <w:t>O prazo de vigência da Ata é de 12 (doze) meses, contados da data de sua assinatura, podendo ser prorrogado nos termos da Lei nº 14.133/2021. Ressalta-se que a presente previsão se refere exclusivamente à prorrogação do prazo de vigência, sendo que eventual prorrogação de quantitativos dependerá da existência de decreto municipal vigente que a autorize.</w:t>
      </w:r>
    </w:p>
    <w:p w14:paraId="5B2D83EC" w14:textId="77777777" w:rsidR="004D0DD0" w:rsidRDefault="00B97D26">
      <w:pPr>
        <w:pStyle w:val="Nivel2"/>
        <w:numPr>
          <w:ilvl w:val="0"/>
          <w:numId w:val="0"/>
        </w:numPr>
        <w:spacing w:before="0" w:after="0" w:line="240" w:lineRule="auto"/>
        <w:rPr>
          <w:rFonts w:ascii="Arial Narrow" w:hAnsi="Arial Narrow" w:cs="Gadugi"/>
          <w:sz w:val="18"/>
          <w:szCs w:val="18"/>
        </w:rPr>
      </w:pPr>
      <w:r>
        <w:rPr>
          <w:rFonts w:ascii="Arial Narrow" w:hAnsi="Arial Narrow" w:cs="Gadugi"/>
          <w:sz w:val="18"/>
          <w:szCs w:val="18"/>
        </w:rPr>
        <w:t xml:space="preserve">2.2 - </w:t>
      </w:r>
      <w:r>
        <w:rPr>
          <w:rFonts w:ascii="Arial Narrow" w:hAnsi="Arial Narrow" w:cs="Gadugi"/>
          <w:sz w:val="18"/>
          <w:szCs w:val="18"/>
          <w:highlight w:val="white"/>
        </w:rPr>
        <w:t>O prazo de vigência dos contratos originados através da Ata de Registro de Preços até 31/12/2026, na forma do artigo 105 da Lei n° 14.133, de 2021.</w:t>
      </w:r>
    </w:p>
    <w:p w14:paraId="7C2AC91A" w14:textId="77777777" w:rsidR="004D0DD0" w:rsidRDefault="00B97D26">
      <w:pPr>
        <w:pStyle w:val="Nivel2"/>
        <w:numPr>
          <w:ilvl w:val="0"/>
          <w:numId w:val="0"/>
        </w:numPr>
        <w:spacing w:before="0" w:after="0" w:line="312" w:lineRule="auto"/>
        <w:rPr>
          <w:rFonts w:ascii="Arial Narrow" w:hAnsi="Arial Narrow" w:cs="Gadugi"/>
          <w:b/>
          <w:bCs/>
          <w:sz w:val="18"/>
          <w:szCs w:val="18"/>
        </w:rPr>
      </w:pPr>
      <w:r>
        <w:rPr>
          <w:rFonts w:ascii="Arial Narrow" w:hAnsi="Arial Narrow" w:cs="Gadugi"/>
          <w:b/>
          <w:bCs/>
          <w:sz w:val="18"/>
          <w:szCs w:val="18"/>
        </w:rPr>
        <w:t>3 - FUNDAMENTAÇÃO E DESCRIÇÃO DA NECESSIDADE DA CONTRATAÇÃO</w:t>
      </w:r>
    </w:p>
    <w:p w14:paraId="1071D885" w14:textId="77777777" w:rsidR="004D0DD0" w:rsidRDefault="00B97D26">
      <w:pPr>
        <w:pStyle w:val="Nivel2"/>
        <w:numPr>
          <w:ilvl w:val="0"/>
          <w:numId w:val="0"/>
        </w:numPr>
        <w:tabs>
          <w:tab w:val="left" w:pos="426"/>
        </w:tabs>
        <w:spacing w:before="0" w:after="0" w:line="312" w:lineRule="auto"/>
        <w:rPr>
          <w:rFonts w:ascii="Arial Narrow" w:hAnsi="Arial Narrow" w:cs="Gadugi"/>
          <w:sz w:val="18"/>
          <w:szCs w:val="18"/>
        </w:rPr>
      </w:pPr>
      <w:r>
        <w:rPr>
          <w:rFonts w:ascii="Arial Narrow" w:hAnsi="Arial Narrow" w:cs="Gadugi"/>
          <w:sz w:val="18"/>
          <w:szCs w:val="18"/>
        </w:rPr>
        <w:t xml:space="preserve"> A Fundamentação da Contratação e de seus quantitativos encontra-se pormenorizada em Tópico específico do ETP - Estudo Técnico Preliminar, anexo a esse edital</w:t>
      </w:r>
    </w:p>
    <w:p w14:paraId="7A8C1358" w14:textId="77777777" w:rsidR="004D0DD0" w:rsidRDefault="00B97D26">
      <w:pPr>
        <w:pStyle w:val="Nivel01"/>
        <w:numPr>
          <w:ilvl w:val="0"/>
          <w:numId w:val="0"/>
        </w:numPr>
        <w:spacing w:before="0" w:after="0"/>
        <w:rPr>
          <w:rFonts w:ascii="Arial Narrow" w:hAnsi="Arial Narrow" w:cs="Gadugi"/>
          <w:sz w:val="18"/>
          <w:szCs w:val="18"/>
        </w:rPr>
      </w:pPr>
      <w:r>
        <w:rPr>
          <w:rFonts w:ascii="Arial Narrow" w:hAnsi="Arial Narrow" w:cs="Gadugi"/>
          <w:sz w:val="18"/>
          <w:szCs w:val="18"/>
        </w:rPr>
        <w:t>4 - DESCRIÇÃO DA SOLUÇÃO COMO UM TODO CONSIDERADO O CICLO DE VIDA DO OBJETO E ESPECIFICAÇÃO DO PRODUTO</w:t>
      </w:r>
    </w:p>
    <w:p w14:paraId="6ACF1D8A" w14:textId="77777777" w:rsidR="004D0DD0" w:rsidRDefault="00B97D26">
      <w:pPr>
        <w:pStyle w:val="Nivel01"/>
        <w:numPr>
          <w:ilvl w:val="0"/>
          <w:numId w:val="0"/>
        </w:numPr>
        <w:spacing w:before="0" w:after="0"/>
        <w:rPr>
          <w:rFonts w:ascii="Arial Narrow" w:hAnsi="Arial Narrow" w:cs="Gadugi"/>
          <w:b w:val="0"/>
          <w:bCs w:val="0"/>
          <w:sz w:val="18"/>
          <w:szCs w:val="18"/>
        </w:rPr>
      </w:pPr>
      <w:r>
        <w:rPr>
          <w:rFonts w:ascii="Arial Narrow" w:hAnsi="Arial Narrow" w:cs="Gadugi"/>
          <w:b w:val="0"/>
          <w:bCs w:val="0"/>
          <w:sz w:val="18"/>
          <w:szCs w:val="18"/>
        </w:rPr>
        <w:t>4.1 - A descrição da solução como um todo se encontra pormenorizada em tópico específico do ETP - Estudo Técnico Preliminar, anexo a esse edital.</w:t>
      </w:r>
    </w:p>
    <w:p w14:paraId="26AD19AA" w14:textId="77777777" w:rsidR="004D0DD0" w:rsidRDefault="00B97D26">
      <w:pPr>
        <w:pStyle w:val="Nivel01"/>
        <w:numPr>
          <w:ilvl w:val="0"/>
          <w:numId w:val="0"/>
        </w:numPr>
        <w:spacing w:before="0" w:after="0"/>
        <w:rPr>
          <w:rFonts w:ascii="Arial Narrow" w:hAnsi="Arial Narrow" w:cs="Gadugi"/>
          <w:sz w:val="18"/>
          <w:szCs w:val="18"/>
        </w:rPr>
      </w:pPr>
      <w:r>
        <w:rPr>
          <w:rFonts w:ascii="Arial Narrow" w:hAnsi="Arial Narrow" w:cs="Gadugi"/>
          <w:sz w:val="18"/>
          <w:szCs w:val="18"/>
        </w:rPr>
        <w:t>5 - REQUISITOS DA CONTRATAÇÃO</w:t>
      </w:r>
    </w:p>
    <w:p w14:paraId="59BE6333" w14:textId="77777777" w:rsidR="004D0DD0" w:rsidRDefault="00B97D26">
      <w:pPr>
        <w:tabs>
          <w:tab w:val="left" w:pos="284"/>
          <w:tab w:val="left" w:pos="426"/>
          <w:tab w:val="left" w:pos="567"/>
          <w:tab w:val="left" w:pos="851"/>
        </w:tabs>
        <w:spacing w:line="312" w:lineRule="auto"/>
        <w:jc w:val="both"/>
        <w:rPr>
          <w:rFonts w:ascii="Arial Narrow" w:hAnsi="Arial Narrow" w:cs="Gadugi"/>
          <w:iCs/>
          <w:sz w:val="18"/>
          <w:szCs w:val="18"/>
        </w:rPr>
      </w:pPr>
      <w:r>
        <w:rPr>
          <w:rFonts w:ascii="Arial Narrow" w:hAnsi="Arial Narrow" w:cs="Gadugi"/>
          <w:sz w:val="18"/>
          <w:szCs w:val="18"/>
        </w:rPr>
        <w:t>5.1 - A contratação deverá observar os seguintes requisitos:</w:t>
      </w:r>
    </w:p>
    <w:p w14:paraId="77F09090"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b/>
          <w:bCs/>
          <w:sz w:val="18"/>
          <w:szCs w:val="18"/>
        </w:rPr>
        <w:t>5.1.1.  Manutenção Preventiva</w:t>
      </w:r>
      <w:r>
        <w:rPr>
          <w:rFonts w:ascii="Arial Narrow" w:hAnsi="Arial Narrow" w:cs="Gadugi"/>
          <w:sz w:val="18"/>
          <w:szCs w:val="18"/>
        </w:rPr>
        <w:t xml:space="preserve"> – compreende todos os serviços executáveis em oficinas mecânicas reparadoras ou concessionárias de automóveis, obedecendo-se às recomendações do fabricante do veículo e/ou as recomendações da CONTRATANTE, dentre os quais exemplificam-se: </w:t>
      </w:r>
    </w:p>
    <w:p w14:paraId="62E6D9E0" w14:textId="77777777" w:rsidR="004D0DD0" w:rsidRDefault="00B97D26">
      <w:pPr>
        <w:pStyle w:val="PargrafodaLista"/>
        <w:numPr>
          <w:ilvl w:val="0"/>
          <w:numId w:val="7"/>
        </w:numPr>
        <w:tabs>
          <w:tab w:val="left" w:pos="284"/>
          <w:tab w:val="left" w:pos="426"/>
          <w:tab w:val="left" w:pos="567"/>
          <w:tab w:val="left" w:pos="851"/>
        </w:tabs>
        <w:spacing w:line="312" w:lineRule="auto"/>
        <w:jc w:val="both"/>
        <w:rPr>
          <w:rFonts w:ascii="Arial Narrow" w:hAnsi="Arial Narrow" w:cs="Gadugi"/>
          <w:sz w:val="18"/>
          <w:szCs w:val="18"/>
        </w:rPr>
      </w:pPr>
      <w:r>
        <w:rPr>
          <w:rFonts w:ascii="Arial Narrow" w:hAnsi="Arial Narrow" w:cs="Gadugi"/>
          <w:sz w:val="18"/>
          <w:szCs w:val="18"/>
        </w:rPr>
        <w:t xml:space="preserve"> Reposição de palhetas de limpador, correias de alternador/gerador etc.; </w:t>
      </w:r>
    </w:p>
    <w:p w14:paraId="4D414010" w14:textId="77777777" w:rsidR="004D0DD0" w:rsidRDefault="00B97D26">
      <w:pPr>
        <w:pStyle w:val="PargrafodaLista"/>
        <w:numPr>
          <w:ilvl w:val="0"/>
          <w:numId w:val="7"/>
        </w:numPr>
        <w:tabs>
          <w:tab w:val="left" w:pos="284"/>
          <w:tab w:val="left" w:pos="426"/>
          <w:tab w:val="left" w:pos="567"/>
          <w:tab w:val="left" w:pos="851"/>
        </w:tabs>
        <w:spacing w:line="312" w:lineRule="auto"/>
        <w:jc w:val="both"/>
        <w:rPr>
          <w:rFonts w:ascii="Arial Narrow" w:hAnsi="Arial Narrow" w:cs="Gadugi"/>
          <w:sz w:val="18"/>
          <w:szCs w:val="18"/>
        </w:rPr>
      </w:pPr>
      <w:r>
        <w:rPr>
          <w:rFonts w:ascii="Arial Narrow" w:hAnsi="Arial Narrow" w:cs="Gadugi"/>
          <w:sz w:val="18"/>
          <w:szCs w:val="18"/>
        </w:rPr>
        <w:t xml:space="preserve"> Substituição de itens do motor; </w:t>
      </w:r>
    </w:p>
    <w:p w14:paraId="5B438FE9" w14:textId="77777777" w:rsidR="004D0DD0" w:rsidRDefault="00B97D26">
      <w:pPr>
        <w:pStyle w:val="PargrafodaLista"/>
        <w:numPr>
          <w:ilvl w:val="0"/>
          <w:numId w:val="7"/>
        </w:numPr>
        <w:tabs>
          <w:tab w:val="left" w:pos="284"/>
          <w:tab w:val="left" w:pos="426"/>
          <w:tab w:val="left" w:pos="567"/>
          <w:tab w:val="left" w:pos="851"/>
        </w:tabs>
        <w:spacing w:line="312" w:lineRule="auto"/>
        <w:jc w:val="both"/>
        <w:rPr>
          <w:rFonts w:ascii="Arial Narrow" w:hAnsi="Arial Narrow" w:cs="Gadugi"/>
          <w:sz w:val="18"/>
          <w:szCs w:val="18"/>
        </w:rPr>
      </w:pPr>
      <w:r>
        <w:rPr>
          <w:rFonts w:ascii="Arial Narrow" w:hAnsi="Arial Narrow" w:cs="Gadugi"/>
          <w:sz w:val="18"/>
          <w:szCs w:val="18"/>
        </w:rPr>
        <w:t xml:space="preserve"> Limpeza de motor e bicos injetores; </w:t>
      </w:r>
    </w:p>
    <w:p w14:paraId="49F4BF47" w14:textId="77777777" w:rsidR="004D0DD0" w:rsidRDefault="00B97D26">
      <w:pPr>
        <w:pStyle w:val="PargrafodaLista"/>
        <w:numPr>
          <w:ilvl w:val="0"/>
          <w:numId w:val="7"/>
        </w:numPr>
        <w:tabs>
          <w:tab w:val="left" w:pos="284"/>
          <w:tab w:val="left" w:pos="426"/>
          <w:tab w:val="left" w:pos="567"/>
          <w:tab w:val="left" w:pos="851"/>
        </w:tabs>
        <w:spacing w:line="312" w:lineRule="auto"/>
        <w:jc w:val="both"/>
        <w:rPr>
          <w:rFonts w:ascii="Arial Narrow" w:hAnsi="Arial Narrow" w:cs="Gadugi"/>
          <w:sz w:val="18"/>
          <w:szCs w:val="18"/>
        </w:rPr>
      </w:pPr>
      <w:r>
        <w:rPr>
          <w:rFonts w:ascii="Arial Narrow" w:hAnsi="Arial Narrow" w:cs="Gadugi"/>
          <w:sz w:val="18"/>
          <w:szCs w:val="18"/>
        </w:rPr>
        <w:t xml:space="preserve"> Regulagens de bombas e bicos injetores;</w:t>
      </w:r>
    </w:p>
    <w:p w14:paraId="4D5AD445" w14:textId="77777777" w:rsidR="004D0DD0" w:rsidRDefault="00B97D26">
      <w:pPr>
        <w:pStyle w:val="PargrafodaLista"/>
        <w:numPr>
          <w:ilvl w:val="0"/>
          <w:numId w:val="7"/>
        </w:numPr>
        <w:tabs>
          <w:tab w:val="left" w:pos="284"/>
          <w:tab w:val="left" w:pos="426"/>
          <w:tab w:val="left" w:pos="567"/>
          <w:tab w:val="left" w:pos="851"/>
        </w:tabs>
        <w:spacing w:line="312" w:lineRule="auto"/>
        <w:jc w:val="both"/>
        <w:rPr>
          <w:rFonts w:ascii="Arial Narrow" w:hAnsi="Arial Narrow" w:cs="Gadugi"/>
          <w:sz w:val="18"/>
          <w:szCs w:val="18"/>
        </w:rPr>
      </w:pPr>
      <w:r>
        <w:rPr>
          <w:rFonts w:ascii="Arial Narrow" w:hAnsi="Arial Narrow" w:cs="Gadugi"/>
          <w:sz w:val="18"/>
          <w:szCs w:val="18"/>
        </w:rPr>
        <w:t xml:space="preserve"> Outros serviços constantes no manual do proprietário dos veículos e/ou equipamentos ou por orientação da CONTRATANTE; </w:t>
      </w:r>
    </w:p>
    <w:p w14:paraId="308E2DDD" w14:textId="77777777" w:rsidR="004D0DD0" w:rsidRDefault="00B97D26">
      <w:pPr>
        <w:pStyle w:val="PargrafodaLista"/>
        <w:numPr>
          <w:ilvl w:val="0"/>
          <w:numId w:val="7"/>
        </w:numPr>
        <w:tabs>
          <w:tab w:val="left" w:pos="284"/>
          <w:tab w:val="left" w:pos="426"/>
          <w:tab w:val="left" w:pos="567"/>
          <w:tab w:val="left" w:pos="851"/>
        </w:tabs>
        <w:spacing w:line="312" w:lineRule="auto"/>
        <w:jc w:val="both"/>
        <w:rPr>
          <w:rFonts w:ascii="Arial Narrow" w:hAnsi="Arial Narrow" w:cs="Gadugi"/>
          <w:sz w:val="18"/>
          <w:szCs w:val="18"/>
        </w:rPr>
      </w:pPr>
      <w:r>
        <w:rPr>
          <w:rFonts w:ascii="Arial Narrow" w:hAnsi="Arial Narrow" w:cs="Gadugi"/>
          <w:sz w:val="18"/>
          <w:szCs w:val="18"/>
        </w:rPr>
        <w:t xml:space="preserve">Outros serviços e peças não citados neste Termo de Referência, no Edital de licitação ou no manual do proprietário dos veículos e/ou equipamentos. </w:t>
      </w:r>
    </w:p>
    <w:p w14:paraId="5982461C" w14:textId="77777777" w:rsidR="004D0DD0" w:rsidRDefault="00B97D26">
      <w:pPr>
        <w:pStyle w:val="PargrafodaLista"/>
        <w:numPr>
          <w:ilvl w:val="0"/>
          <w:numId w:val="7"/>
        </w:numPr>
        <w:tabs>
          <w:tab w:val="left" w:pos="284"/>
          <w:tab w:val="left" w:pos="426"/>
          <w:tab w:val="left" w:pos="567"/>
          <w:tab w:val="left" w:pos="851"/>
        </w:tabs>
        <w:spacing w:line="312" w:lineRule="auto"/>
        <w:jc w:val="both"/>
        <w:rPr>
          <w:rFonts w:ascii="Arial Narrow" w:hAnsi="Arial Narrow" w:cs="Gadugi"/>
          <w:sz w:val="18"/>
          <w:szCs w:val="18"/>
        </w:rPr>
      </w:pPr>
      <w:r>
        <w:rPr>
          <w:rFonts w:ascii="Arial Narrow" w:hAnsi="Arial Narrow" w:cs="Gadugi"/>
          <w:sz w:val="18"/>
          <w:szCs w:val="18"/>
        </w:rPr>
        <w:t>A CONTRATANTE realizará pesquisa de mercado quando necessária troca de peças necessárias ao bom funcionamento da frota.</w:t>
      </w:r>
    </w:p>
    <w:p w14:paraId="75C87D4E"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b/>
          <w:bCs/>
          <w:sz w:val="18"/>
          <w:szCs w:val="18"/>
        </w:rPr>
        <w:t xml:space="preserve">5.1.2. Manutenção Corretiva ou Pesada </w:t>
      </w:r>
      <w:r>
        <w:rPr>
          <w:rFonts w:ascii="Arial Narrow" w:hAnsi="Arial Narrow" w:cs="Gadugi"/>
          <w:sz w:val="18"/>
          <w:szCs w:val="18"/>
        </w:rPr>
        <w:t xml:space="preserve">– compreende todos os serviços executáveis em oficinas mecânicas reparadoras ou concessionárias de automóveis, que venham a ocorrer fora dos períodos estabelecidos para execução das manutenções preventivas, para correções de defeitos aleatórios resultantes de desgaste e/ou deficiências de operação, manutenção e fabricação, garantindo a operacionalidade do veículo, além de preservar a segurança de pessoas e materiais, dentre os quais se exemplificam: </w:t>
      </w:r>
    </w:p>
    <w:p w14:paraId="277C1113"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 xml:space="preserve">a) Serviços de retífica de motor; </w:t>
      </w:r>
    </w:p>
    <w:p w14:paraId="5DA7C391"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 xml:space="preserve">b) Montagem e desmontagem de jogo de embreagens; </w:t>
      </w:r>
    </w:p>
    <w:p w14:paraId="08067E53"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c) Serviços de instalação elétrica;</w:t>
      </w:r>
    </w:p>
    <w:p w14:paraId="7C28F829"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 xml:space="preserve">d) Serviços no sistema de injeção eletrônica; </w:t>
      </w:r>
    </w:p>
    <w:p w14:paraId="4AC53E12"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 xml:space="preserve">e) Capotaria; </w:t>
      </w:r>
    </w:p>
    <w:p w14:paraId="0BEB1813"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 xml:space="preserve">f) Tapeçaria; </w:t>
      </w:r>
    </w:p>
    <w:p w14:paraId="55075B15"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 xml:space="preserve">g) Funilaria e pintura; </w:t>
      </w:r>
    </w:p>
    <w:p w14:paraId="163E07BA"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 xml:space="preserve">h) Serviços no sistema de arrefecimento; </w:t>
      </w:r>
    </w:p>
    <w:p w14:paraId="64BB2EE7"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 xml:space="preserve">i) Serviços no sistema de ar-condicionado; </w:t>
      </w:r>
    </w:p>
    <w:p w14:paraId="7C0346EE"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j) Mecânica em geral, o fornecimento de peças, equipamentos e acessórios originais genuínos ou similares será através pesquisa de mercado realizada pela contratante</w:t>
      </w:r>
    </w:p>
    <w:p w14:paraId="24C511B2"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5.1.3. A CONTRATADA deverá atender prontamente todos os chamados que venha a receber do fiscal do contrato ou substituto legal, no prazo máximo de 04 (quatro) horas, contados do registro da solicitação dos serviços, excetuando-se as revisões, após emitir relatório dos serviços a serem executados, com número de horas necessários para os serviços e a relação de peças, para que a contratante providencie a aquisição das mesmas.</w:t>
      </w:r>
    </w:p>
    <w:p w14:paraId="3744AF9C"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 xml:space="preserve">5.1.4. A CONTRATADA, que, face às obrigações assumidas, deverá dispor de todas as ferramentas, equipamentos, instalações, etc., adequados ao tipo de serviço a ser realizado. </w:t>
      </w:r>
    </w:p>
    <w:p w14:paraId="6111B442"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 xml:space="preserve">5.1.5. Reparar, corrigir, remover, substituir, desfazer e/ou refazer, prioritariamente e exclusivamente à sua custa e risco, no total ou em parte e dentro de um prazo não maior que o original, as peças substituídas ou serviços executados com vícios, defeitos, incorreções, erros, falhas, imperfeições ou recusados pelo CONTRATANTE, decorrente de culpa da CONTRATADA,  por emprego de mão de obra, sem que tal fato possa ser invocado para justificar qualquer cobrança adicional, a qualquer título, mesmo nos serviços recebidos pelo CONTRATANTE, mas cujas irregularidades venham a surgir quando da aceitação e/ou dentro do prazo de garantia; </w:t>
      </w:r>
    </w:p>
    <w:p w14:paraId="7F3D37D7" w14:textId="77777777" w:rsidR="004D0DD0" w:rsidRDefault="00B97D26">
      <w:pPr>
        <w:tabs>
          <w:tab w:val="left" w:pos="284"/>
          <w:tab w:val="left" w:pos="426"/>
          <w:tab w:val="left" w:pos="567"/>
          <w:tab w:val="left" w:pos="851"/>
        </w:tabs>
        <w:spacing w:line="312" w:lineRule="auto"/>
        <w:ind w:left="709"/>
        <w:jc w:val="both"/>
        <w:rPr>
          <w:rFonts w:ascii="Arial Narrow" w:hAnsi="Arial Narrow" w:cs="Gadugi"/>
          <w:sz w:val="18"/>
          <w:szCs w:val="18"/>
        </w:rPr>
      </w:pPr>
      <w:r>
        <w:rPr>
          <w:rFonts w:ascii="Arial Narrow" w:hAnsi="Arial Narrow" w:cs="Gadugi"/>
          <w:sz w:val="18"/>
          <w:szCs w:val="18"/>
        </w:rPr>
        <w:t>5.1.6. Utilizar peças que serão fornecidas pela contratante.</w:t>
      </w:r>
    </w:p>
    <w:p w14:paraId="6A943A93" w14:textId="77777777" w:rsidR="004D0DD0" w:rsidRDefault="00B97D26">
      <w:pPr>
        <w:tabs>
          <w:tab w:val="left" w:pos="284"/>
          <w:tab w:val="left" w:pos="426"/>
          <w:tab w:val="left" w:pos="567"/>
          <w:tab w:val="left" w:pos="851"/>
        </w:tabs>
        <w:spacing w:line="312" w:lineRule="auto"/>
        <w:jc w:val="both"/>
        <w:rPr>
          <w:rFonts w:ascii="Arial Narrow" w:hAnsi="Arial Narrow" w:cs="Gadugi"/>
          <w:sz w:val="18"/>
          <w:szCs w:val="18"/>
        </w:rPr>
      </w:pPr>
      <w:r>
        <w:rPr>
          <w:rFonts w:ascii="Arial Narrow" w:hAnsi="Arial Narrow" w:cs="Gadugi"/>
          <w:sz w:val="18"/>
          <w:szCs w:val="18"/>
        </w:rPr>
        <w:tab/>
      </w:r>
      <w:r>
        <w:rPr>
          <w:rFonts w:ascii="Arial Narrow" w:hAnsi="Arial Narrow" w:cs="Gadugi"/>
          <w:sz w:val="18"/>
          <w:szCs w:val="18"/>
        </w:rPr>
        <w:tab/>
      </w:r>
      <w:r>
        <w:rPr>
          <w:rFonts w:ascii="Arial Narrow" w:hAnsi="Arial Narrow" w:cs="Gadugi"/>
          <w:sz w:val="18"/>
          <w:szCs w:val="18"/>
        </w:rPr>
        <w:tab/>
        <w:t xml:space="preserve">   5.1.7. Empregar, na execução dos serviços, pessoal devidamente qualificado, registrado, uniformizado; </w:t>
      </w:r>
    </w:p>
    <w:p w14:paraId="539802D3" w14:textId="77777777" w:rsidR="004D0DD0" w:rsidRDefault="00B97D26">
      <w:pPr>
        <w:tabs>
          <w:tab w:val="left" w:pos="284"/>
          <w:tab w:val="left" w:pos="426"/>
          <w:tab w:val="left" w:pos="567"/>
          <w:tab w:val="left" w:pos="851"/>
        </w:tabs>
        <w:spacing w:line="312" w:lineRule="auto"/>
        <w:jc w:val="both"/>
        <w:rPr>
          <w:rFonts w:ascii="Arial Narrow" w:hAnsi="Arial Narrow" w:cs="Gadugi"/>
          <w:sz w:val="18"/>
          <w:szCs w:val="18"/>
        </w:rPr>
      </w:pPr>
      <w:r>
        <w:rPr>
          <w:rFonts w:ascii="Arial Narrow" w:hAnsi="Arial Narrow" w:cs="Gadugi"/>
          <w:b/>
          <w:bCs/>
          <w:i/>
          <w:iCs/>
          <w:sz w:val="18"/>
          <w:szCs w:val="18"/>
        </w:rPr>
        <w:t>A contratada responderá integralmente por furto, roubo, incêndio, colisão ou qualquer dano causado aos veículos enquanto estiverem sob sua guarda</w:t>
      </w:r>
      <w:r>
        <w:rPr>
          <w:rFonts w:ascii="Arial Narrow" w:hAnsi="Arial Narrow" w:cs="Gadugi"/>
          <w:i/>
          <w:iCs/>
          <w:sz w:val="18"/>
          <w:szCs w:val="18"/>
        </w:rPr>
        <w:t>.</w:t>
      </w:r>
    </w:p>
    <w:p w14:paraId="09B1484D" w14:textId="77777777" w:rsidR="004D0DD0" w:rsidRDefault="00B97D26">
      <w:pPr>
        <w:pStyle w:val="Nvel1-SemNum"/>
        <w:numPr>
          <w:ilvl w:val="2"/>
          <w:numId w:val="10"/>
        </w:numPr>
        <w:spacing w:before="0" w:after="0"/>
        <w:rPr>
          <w:rFonts w:ascii="Arial Narrow" w:hAnsi="Arial Narrow" w:cs="Gadugi"/>
          <w:b w:val="0"/>
          <w:color w:val="auto"/>
          <w:sz w:val="18"/>
          <w:szCs w:val="18"/>
        </w:rPr>
      </w:pPr>
      <w:r>
        <w:rPr>
          <w:rFonts w:ascii="Arial Narrow" w:hAnsi="Arial Narrow" w:cs="Gadugi"/>
          <w:b w:val="0"/>
          <w:color w:val="auto"/>
          <w:sz w:val="18"/>
          <w:szCs w:val="18"/>
        </w:rPr>
        <w:t>- SUBCONTRATAÇÃO</w:t>
      </w:r>
    </w:p>
    <w:p w14:paraId="712F57CF" w14:textId="77777777" w:rsidR="004D0DD0" w:rsidRDefault="00B97D26">
      <w:pPr>
        <w:pStyle w:val="Nivel2"/>
        <w:numPr>
          <w:ilvl w:val="3"/>
          <w:numId w:val="10"/>
        </w:numPr>
        <w:spacing w:before="0" w:after="0" w:line="312" w:lineRule="auto"/>
        <w:rPr>
          <w:rFonts w:ascii="Arial Narrow" w:hAnsi="Arial Narrow" w:cs="Gadugi"/>
          <w:sz w:val="18"/>
          <w:szCs w:val="18"/>
        </w:rPr>
      </w:pPr>
      <w:r>
        <w:rPr>
          <w:rFonts w:ascii="Arial Narrow" w:hAnsi="Arial Narrow" w:cs="Gadugi"/>
          <w:color w:val="auto"/>
          <w:sz w:val="18"/>
          <w:szCs w:val="18"/>
        </w:rPr>
        <w:t xml:space="preserve">- </w:t>
      </w:r>
      <w:r>
        <w:rPr>
          <w:rFonts w:ascii="Arial Narrow" w:hAnsi="Arial Narrow" w:cs="Gadugi"/>
          <w:sz w:val="18"/>
          <w:szCs w:val="18"/>
        </w:rPr>
        <w:t>Será permitida a subcontratação parcial do objeto contratado, exclusivamente para serviços especializados que não constituam a atividade principal da contratação, desde que previamente autorizada pela Administração e mantida a responsabilidade integral da Contratada pela execução, qualidade, garantia, prazos e demais obrigações assumidas perante o Contratante.</w:t>
      </w:r>
    </w:p>
    <w:p w14:paraId="404895FD" w14:textId="77777777" w:rsidR="004D0DD0" w:rsidRDefault="00B97D26">
      <w:pPr>
        <w:pStyle w:val="Nivel2"/>
        <w:numPr>
          <w:ilvl w:val="3"/>
          <w:numId w:val="10"/>
        </w:numPr>
        <w:spacing w:before="0" w:after="0" w:line="312" w:lineRule="auto"/>
        <w:rPr>
          <w:rFonts w:ascii="Arial Narrow" w:hAnsi="Arial Narrow" w:cs="Gadugi"/>
          <w:sz w:val="18"/>
          <w:szCs w:val="18"/>
        </w:rPr>
      </w:pPr>
      <w:r>
        <w:rPr>
          <w:rFonts w:ascii="Arial Narrow" w:hAnsi="Arial Narrow" w:cs="Gadugi"/>
          <w:sz w:val="18"/>
          <w:szCs w:val="18"/>
        </w:rPr>
        <w:t>Poderão ser subcontratados, exemplificativamente, serviços de retífica de motores, recuperação de componentes eletrônicos, manutenção de sistemas de injeção eletrônica, serviços em bombas injetoras, recuperação de turbinas, tapeçaria, vidraçaria, geometria, balanceamento, alinhamento, serviços de borracharia, recuperação de radiadores, torno e solda especializada, bem como outros serviços específicos que demandem equipamentos, instalações ou especialização técnica não disponíveis nas dependências da Contratada.</w:t>
      </w:r>
    </w:p>
    <w:p w14:paraId="3BAED311" w14:textId="77777777" w:rsidR="004D0DD0" w:rsidRDefault="00B97D26">
      <w:pPr>
        <w:pStyle w:val="Nivel2"/>
        <w:numPr>
          <w:ilvl w:val="3"/>
          <w:numId w:val="10"/>
        </w:numPr>
        <w:spacing w:before="0" w:after="0" w:line="312" w:lineRule="auto"/>
        <w:rPr>
          <w:rFonts w:ascii="Arial Narrow" w:hAnsi="Arial Narrow" w:cs="Gadugi"/>
          <w:sz w:val="18"/>
          <w:szCs w:val="18"/>
        </w:rPr>
      </w:pPr>
      <w:r>
        <w:rPr>
          <w:rFonts w:ascii="Arial Narrow" w:hAnsi="Arial Narrow" w:cs="Gadugi"/>
          <w:sz w:val="18"/>
          <w:szCs w:val="18"/>
        </w:rPr>
        <w:t>A subcontratação não estabelece qualquer vínculo entre o Contratante e a empresa subcontratada, permanecendo a Contratada como única responsável perante a Administração pela perfeita execução do contrato.</w:t>
      </w:r>
    </w:p>
    <w:p w14:paraId="3CE409F1" w14:textId="77777777" w:rsidR="004D0DD0" w:rsidRDefault="00B97D26">
      <w:pPr>
        <w:pStyle w:val="Nivel2"/>
        <w:numPr>
          <w:ilvl w:val="3"/>
          <w:numId w:val="10"/>
        </w:numPr>
        <w:spacing w:before="0" w:after="0" w:line="312" w:lineRule="auto"/>
        <w:rPr>
          <w:rFonts w:ascii="Arial Narrow" w:hAnsi="Arial Narrow" w:cs="Gadugi"/>
          <w:sz w:val="18"/>
          <w:szCs w:val="18"/>
        </w:rPr>
      </w:pPr>
      <w:r>
        <w:rPr>
          <w:rFonts w:ascii="Arial Narrow" w:hAnsi="Arial Narrow" w:cs="Gadugi"/>
          <w:sz w:val="18"/>
          <w:szCs w:val="18"/>
        </w:rPr>
        <w:t>A Contratada deverá assegurar que as empresas subcontratadas possuam regularidade fiscal e trabalhista, quando exigível, bem como capacidade técnica compatível com os serviços a serem executados.</w:t>
      </w:r>
    </w:p>
    <w:p w14:paraId="135E496E" w14:textId="77777777" w:rsidR="004D0DD0" w:rsidRDefault="00B97D26">
      <w:pPr>
        <w:pStyle w:val="Nivel2"/>
        <w:numPr>
          <w:ilvl w:val="3"/>
          <w:numId w:val="10"/>
        </w:numPr>
        <w:spacing w:before="0" w:after="0" w:line="312" w:lineRule="auto"/>
        <w:rPr>
          <w:rFonts w:ascii="Arial Narrow" w:hAnsi="Arial Narrow" w:cs="Gadugi"/>
          <w:sz w:val="18"/>
          <w:szCs w:val="18"/>
        </w:rPr>
      </w:pPr>
      <w:r>
        <w:rPr>
          <w:rFonts w:ascii="Arial Narrow" w:hAnsi="Arial Narrow" w:cs="Gadugi"/>
          <w:sz w:val="18"/>
          <w:szCs w:val="18"/>
        </w:rPr>
        <w:t>A Administração poderá, a qualquer tempo, solicitar documentação comprobatória da qualificação técnica e da regularidade da empresa subcontratada, bem como vetar a utilização de subcontratada que não atenda aos requisitos mínimos necessários para a execução dos serviços.</w:t>
      </w:r>
    </w:p>
    <w:p w14:paraId="2333C380" w14:textId="77777777" w:rsidR="004D0DD0" w:rsidRDefault="00B97D26">
      <w:pPr>
        <w:pStyle w:val="Nivel2"/>
        <w:numPr>
          <w:ilvl w:val="3"/>
          <w:numId w:val="10"/>
        </w:numPr>
        <w:spacing w:before="0" w:after="0" w:line="312" w:lineRule="auto"/>
        <w:rPr>
          <w:rFonts w:ascii="Arial Narrow" w:hAnsi="Arial Narrow" w:cs="Gadugi"/>
          <w:sz w:val="18"/>
          <w:szCs w:val="18"/>
        </w:rPr>
      </w:pPr>
      <w:r>
        <w:rPr>
          <w:rFonts w:ascii="Arial Narrow" w:hAnsi="Arial Narrow" w:cs="Gadugi"/>
          <w:sz w:val="18"/>
          <w:szCs w:val="18"/>
        </w:rPr>
        <w:t>A subcontratação não poderá resultar em transferência integral do objeto contratual nem em prejuízo à fiscalização, ao controle da execução contratual ou à qualidade dos serviços prestados.</w:t>
      </w:r>
    </w:p>
    <w:p w14:paraId="13DFC45E" w14:textId="77777777" w:rsidR="004D0DD0" w:rsidRDefault="00B97D26">
      <w:pPr>
        <w:pStyle w:val="Nivel2"/>
        <w:numPr>
          <w:ilvl w:val="2"/>
          <w:numId w:val="10"/>
        </w:numPr>
        <w:spacing w:before="0" w:after="0" w:line="312" w:lineRule="auto"/>
        <w:rPr>
          <w:rFonts w:ascii="Arial Narrow" w:hAnsi="Arial Narrow" w:cs="Gadugi"/>
          <w:b/>
          <w:color w:val="auto"/>
          <w:sz w:val="18"/>
          <w:szCs w:val="18"/>
        </w:rPr>
      </w:pPr>
      <w:r>
        <w:rPr>
          <w:rFonts w:ascii="Arial Narrow" w:hAnsi="Arial Narrow" w:cs="Gadugi"/>
          <w:color w:val="auto"/>
          <w:sz w:val="18"/>
          <w:szCs w:val="18"/>
        </w:rPr>
        <w:t>- GARANTIA DA CONTRATAÇÃO</w:t>
      </w:r>
    </w:p>
    <w:p w14:paraId="0A7D0CD7" w14:textId="77777777" w:rsidR="004D0DD0" w:rsidRDefault="00B97D26">
      <w:pPr>
        <w:pStyle w:val="Cabealho"/>
        <w:numPr>
          <w:ilvl w:val="3"/>
          <w:numId w:val="10"/>
        </w:numPr>
        <w:rPr>
          <w:rFonts w:ascii="Arial Narrow" w:hAnsi="Arial Narrow" w:cs="Gadugi"/>
          <w:b/>
          <w:bCs/>
          <w:sz w:val="18"/>
          <w:szCs w:val="18"/>
        </w:rPr>
      </w:pPr>
      <w:r>
        <w:rPr>
          <w:rFonts w:ascii="Arial Narrow" w:hAnsi="Arial Narrow" w:cs="Gadugi"/>
          <w:b/>
          <w:bCs/>
          <w:sz w:val="18"/>
          <w:szCs w:val="18"/>
        </w:rPr>
        <w:t xml:space="preserve">Serviços - </w:t>
      </w:r>
      <w:r>
        <w:rPr>
          <w:rFonts w:ascii="Arial Narrow" w:hAnsi="Arial Narrow" w:cs="Gadugi"/>
          <w:sz w:val="18"/>
          <w:szCs w:val="18"/>
        </w:rPr>
        <w:t xml:space="preserve">Garantia mínima de 90 dias. </w:t>
      </w:r>
    </w:p>
    <w:p w14:paraId="7A623A8A" w14:textId="77777777" w:rsidR="004D0DD0" w:rsidRDefault="00B97D26">
      <w:pPr>
        <w:pStyle w:val="Cabealho"/>
        <w:numPr>
          <w:ilvl w:val="3"/>
          <w:numId w:val="10"/>
        </w:numPr>
        <w:rPr>
          <w:rFonts w:ascii="Arial Narrow" w:hAnsi="Arial Narrow" w:cs="Gadugi"/>
          <w:b/>
          <w:bCs/>
          <w:sz w:val="18"/>
          <w:szCs w:val="18"/>
        </w:rPr>
      </w:pPr>
      <w:r>
        <w:rPr>
          <w:rFonts w:ascii="Arial Narrow" w:hAnsi="Arial Narrow" w:cs="Gadugi"/>
          <w:b/>
          <w:bCs/>
          <w:sz w:val="18"/>
          <w:szCs w:val="18"/>
        </w:rPr>
        <w:t xml:space="preserve">Peças - </w:t>
      </w:r>
      <w:r>
        <w:rPr>
          <w:rFonts w:ascii="Arial Narrow" w:hAnsi="Arial Narrow" w:cs="Gadugi"/>
          <w:sz w:val="18"/>
          <w:szCs w:val="18"/>
        </w:rPr>
        <w:t xml:space="preserve">Garantia do fabricante ou mínima de 90 dias. </w:t>
      </w:r>
    </w:p>
    <w:p w14:paraId="256CC74E" w14:textId="77777777" w:rsidR="004D0DD0" w:rsidRDefault="00B97D26">
      <w:pPr>
        <w:pStyle w:val="Cabealho"/>
        <w:numPr>
          <w:ilvl w:val="3"/>
          <w:numId w:val="10"/>
        </w:numPr>
        <w:rPr>
          <w:rFonts w:ascii="Arial Narrow" w:hAnsi="Arial Narrow" w:cs="Gadugi"/>
          <w:b/>
          <w:bCs/>
          <w:sz w:val="18"/>
          <w:szCs w:val="18"/>
        </w:rPr>
      </w:pPr>
      <w:r>
        <w:rPr>
          <w:rFonts w:ascii="Arial Narrow" w:hAnsi="Arial Narrow" w:cs="Gadugi"/>
          <w:b/>
          <w:bCs/>
          <w:sz w:val="18"/>
          <w:szCs w:val="18"/>
        </w:rPr>
        <w:t xml:space="preserve">Motores, câmbios e diferenciais - </w:t>
      </w:r>
      <w:r>
        <w:rPr>
          <w:rFonts w:ascii="Arial Narrow" w:hAnsi="Arial Narrow" w:cs="Gadugi"/>
          <w:sz w:val="18"/>
          <w:szCs w:val="18"/>
        </w:rPr>
        <w:t>Garantia mínima de 180 dias.</w:t>
      </w:r>
    </w:p>
    <w:p w14:paraId="5926C8E3" w14:textId="77777777" w:rsidR="004D0DD0" w:rsidRDefault="00B97D26">
      <w:pPr>
        <w:pStyle w:val="Nvel2-Red"/>
        <w:numPr>
          <w:ilvl w:val="0"/>
          <w:numId w:val="0"/>
        </w:numPr>
        <w:spacing w:before="0" w:after="0" w:line="312" w:lineRule="auto"/>
        <w:rPr>
          <w:rFonts w:ascii="Arial Narrow" w:hAnsi="Arial Narrow" w:cs="Gadugi"/>
          <w:b/>
          <w:bCs/>
          <w:i w:val="0"/>
          <w:iCs w:val="0"/>
          <w:color w:val="000000" w:themeColor="text1"/>
          <w:sz w:val="18"/>
          <w:szCs w:val="18"/>
        </w:rPr>
      </w:pPr>
      <w:r>
        <w:rPr>
          <w:rFonts w:ascii="Arial Narrow" w:hAnsi="Arial Narrow" w:cs="Gadugi"/>
          <w:b/>
          <w:bCs/>
          <w:i w:val="0"/>
          <w:iCs w:val="0"/>
          <w:color w:val="000000" w:themeColor="text1"/>
          <w:sz w:val="18"/>
          <w:szCs w:val="18"/>
        </w:rPr>
        <w:t>5.1.3.</w:t>
      </w:r>
      <w:r>
        <w:rPr>
          <w:rFonts w:ascii="Arial Narrow" w:hAnsi="Arial Narrow" w:cs="Gadugi"/>
          <w:i w:val="0"/>
          <w:iCs w:val="0"/>
          <w:color w:val="000000" w:themeColor="text1"/>
          <w:sz w:val="18"/>
          <w:szCs w:val="18"/>
        </w:rPr>
        <w:t xml:space="preserve"> </w:t>
      </w:r>
      <w:r>
        <w:rPr>
          <w:rFonts w:ascii="Arial Narrow" w:eastAsia="Calibri" w:hAnsi="Arial Narrow" w:cs="Gadugi"/>
          <w:b/>
          <w:bCs/>
          <w:i w:val="0"/>
          <w:iCs w:val="0"/>
          <w:color w:val="000000" w:themeColor="text1"/>
          <w:sz w:val="18"/>
          <w:szCs w:val="18"/>
        </w:rPr>
        <w:t>MODELO DE EXECUÇÃO DO OBJETO</w:t>
      </w:r>
    </w:p>
    <w:p w14:paraId="3FF5863B" w14:textId="77777777" w:rsidR="004D0DD0" w:rsidRDefault="00B97D26">
      <w:pPr>
        <w:pStyle w:val="PargrafodaLista"/>
        <w:numPr>
          <w:ilvl w:val="0"/>
          <w:numId w:val="6"/>
        </w:numPr>
        <w:spacing w:after="240" w:line="360" w:lineRule="auto"/>
        <w:rPr>
          <w:rFonts w:ascii="Arial Narrow" w:hAnsi="Arial Narrow" w:cs="Gadugi"/>
          <w:sz w:val="18"/>
          <w:szCs w:val="18"/>
        </w:rPr>
      </w:pPr>
      <w:r>
        <w:rPr>
          <w:rFonts w:ascii="Arial Narrow" w:hAnsi="Arial Narrow" w:cs="Gadugi"/>
          <w:sz w:val="18"/>
          <w:szCs w:val="18"/>
        </w:rPr>
        <w:t>Os serviços objeto deste Termo de Referência serão prestados de forma indireta.</w:t>
      </w:r>
    </w:p>
    <w:p w14:paraId="492B5023" w14:textId="77777777" w:rsidR="004D0DD0" w:rsidRDefault="00B97D26">
      <w:pPr>
        <w:pStyle w:val="PargrafodaLista"/>
        <w:numPr>
          <w:ilvl w:val="0"/>
          <w:numId w:val="6"/>
        </w:numPr>
        <w:spacing w:before="240" w:after="240" w:line="360" w:lineRule="auto"/>
        <w:rPr>
          <w:rFonts w:ascii="Arial Narrow" w:hAnsi="Arial Narrow" w:cs="Gadugi"/>
          <w:b/>
          <w:bCs/>
          <w:sz w:val="18"/>
          <w:szCs w:val="18"/>
        </w:rPr>
      </w:pPr>
      <w:r>
        <w:rPr>
          <w:rFonts w:ascii="Arial Narrow" w:hAnsi="Arial Narrow" w:cs="Gadugi"/>
          <w:b/>
          <w:bCs/>
          <w:sz w:val="18"/>
          <w:szCs w:val="18"/>
        </w:rPr>
        <w:t xml:space="preserve"> Prazo máximo para orçamento</w:t>
      </w:r>
    </w:p>
    <w:p w14:paraId="1DAE2C3A" w14:textId="77777777" w:rsidR="004D0DD0" w:rsidRDefault="00B97D26">
      <w:pPr>
        <w:pStyle w:val="PargrafodaLista"/>
        <w:numPr>
          <w:ilvl w:val="1"/>
          <w:numId w:val="6"/>
        </w:numPr>
        <w:spacing w:before="240" w:after="240" w:line="360" w:lineRule="auto"/>
        <w:rPr>
          <w:rFonts w:ascii="Arial Narrow" w:hAnsi="Arial Narrow" w:cs="Gadugi"/>
          <w:b/>
          <w:bCs/>
          <w:sz w:val="18"/>
          <w:szCs w:val="18"/>
        </w:rPr>
      </w:pPr>
      <w:r>
        <w:rPr>
          <w:rFonts w:ascii="Arial Narrow" w:hAnsi="Arial Narrow" w:cs="Gadugi"/>
          <w:b/>
          <w:bCs/>
          <w:sz w:val="18"/>
          <w:szCs w:val="18"/>
        </w:rPr>
        <w:t xml:space="preserve">Manutenção comum - </w:t>
      </w:r>
      <w:r>
        <w:rPr>
          <w:rFonts w:ascii="Arial Narrow" w:hAnsi="Arial Narrow" w:cs="Gadugi"/>
          <w:sz w:val="18"/>
          <w:szCs w:val="18"/>
        </w:rPr>
        <w:t>48 horas.</w:t>
      </w:r>
    </w:p>
    <w:p w14:paraId="3DE37AEC" w14:textId="77777777" w:rsidR="004D0DD0" w:rsidRDefault="00B97D26">
      <w:pPr>
        <w:pStyle w:val="PargrafodaLista"/>
        <w:numPr>
          <w:ilvl w:val="1"/>
          <w:numId w:val="6"/>
        </w:numPr>
        <w:spacing w:before="240" w:after="240" w:line="360" w:lineRule="auto"/>
        <w:rPr>
          <w:rFonts w:ascii="Arial Narrow" w:hAnsi="Arial Narrow" w:cs="Gadugi"/>
          <w:b/>
          <w:bCs/>
          <w:sz w:val="18"/>
          <w:szCs w:val="18"/>
        </w:rPr>
      </w:pPr>
      <w:r>
        <w:rPr>
          <w:rFonts w:ascii="Arial Narrow" w:hAnsi="Arial Narrow" w:cs="Gadugi"/>
          <w:b/>
          <w:bCs/>
          <w:sz w:val="18"/>
          <w:szCs w:val="18"/>
        </w:rPr>
        <w:t xml:space="preserve">Emergencial - </w:t>
      </w:r>
      <w:r>
        <w:rPr>
          <w:rFonts w:ascii="Arial Narrow" w:hAnsi="Arial Narrow" w:cs="Gadugi"/>
          <w:sz w:val="18"/>
          <w:szCs w:val="18"/>
        </w:rPr>
        <w:t>24 horas.</w:t>
      </w:r>
    </w:p>
    <w:p w14:paraId="5AEF7F02" w14:textId="77777777" w:rsidR="004D0DD0" w:rsidRDefault="00B97D26">
      <w:pPr>
        <w:pStyle w:val="PargrafodaLista"/>
        <w:numPr>
          <w:ilvl w:val="1"/>
          <w:numId w:val="6"/>
        </w:numPr>
        <w:spacing w:before="240" w:after="240" w:line="360" w:lineRule="auto"/>
        <w:rPr>
          <w:rFonts w:ascii="Arial Narrow" w:hAnsi="Arial Narrow" w:cs="Gadugi"/>
          <w:b/>
          <w:bCs/>
          <w:sz w:val="18"/>
          <w:szCs w:val="18"/>
        </w:rPr>
      </w:pPr>
      <w:r>
        <w:rPr>
          <w:rFonts w:ascii="Arial Narrow" w:hAnsi="Arial Narrow" w:cs="Gadugi"/>
          <w:b/>
          <w:bCs/>
          <w:sz w:val="18"/>
          <w:szCs w:val="18"/>
        </w:rPr>
        <w:t xml:space="preserve">Ambulância - </w:t>
      </w:r>
      <w:r>
        <w:rPr>
          <w:rFonts w:ascii="Arial Narrow" w:hAnsi="Arial Narrow" w:cs="Gadugi"/>
          <w:sz w:val="18"/>
          <w:szCs w:val="18"/>
        </w:rPr>
        <w:t>12 horas.</w:t>
      </w:r>
    </w:p>
    <w:p w14:paraId="30E8504F" w14:textId="77777777" w:rsidR="004D0DD0" w:rsidRDefault="00B97D26">
      <w:pPr>
        <w:pStyle w:val="PargrafodaLista"/>
        <w:numPr>
          <w:ilvl w:val="0"/>
          <w:numId w:val="6"/>
        </w:numPr>
        <w:spacing w:before="240" w:after="240" w:line="360" w:lineRule="auto"/>
        <w:rPr>
          <w:rFonts w:ascii="Arial Narrow" w:hAnsi="Arial Narrow" w:cs="Gadugi"/>
          <w:b/>
          <w:bCs/>
          <w:sz w:val="18"/>
          <w:szCs w:val="18"/>
        </w:rPr>
      </w:pPr>
      <w:r>
        <w:rPr>
          <w:rFonts w:ascii="Arial Narrow" w:hAnsi="Arial Narrow" w:cs="Gadugi"/>
          <w:b/>
          <w:bCs/>
          <w:sz w:val="18"/>
          <w:szCs w:val="18"/>
        </w:rPr>
        <w:t>Prazo máximo para execução</w:t>
      </w:r>
    </w:p>
    <w:p w14:paraId="5B5DC5B5" w14:textId="77777777" w:rsidR="004D0DD0" w:rsidRDefault="00B97D26">
      <w:pPr>
        <w:pStyle w:val="PargrafodaLista"/>
        <w:numPr>
          <w:ilvl w:val="1"/>
          <w:numId w:val="6"/>
        </w:numPr>
        <w:spacing w:before="240" w:after="240" w:line="360" w:lineRule="auto"/>
        <w:rPr>
          <w:rFonts w:ascii="Arial Narrow" w:hAnsi="Arial Narrow" w:cs="Gadugi"/>
          <w:b/>
          <w:bCs/>
          <w:sz w:val="18"/>
          <w:szCs w:val="18"/>
        </w:rPr>
      </w:pPr>
      <w:r>
        <w:rPr>
          <w:rFonts w:ascii="Arial Narrow" w:hAnsi="Arial Narrow" w:cs="Gadugi"/>
          <w:sz w:val="18"/>
          <w:szCs w:val="18"/>
        </w:rPr>
        <w:t xml:space="preserve">Reparos simples: até 3 dias úteis; </w:t>
      </w:r>
    </w:p>
    <w:p w14:paraId="377696E2" w14:textId="77777777" w:rsidR="004D0DD0" w:rsidRDefault="00B97D26">
      <w:pPr>
        <w:pStyle w:val="PargrafodaLista"/>
        <w:numPr>
          <w:ilvl w:val="1"/>
          <w:numId w:val="6"/>
        </w:numPr>
        <w:spacing w:before="240" w:after="240" w:line="360" w:lineRule="auto"/>
        <w:rPr>
          <w:rFonts w:ascii="Arial Narrow" w:hAnsi="Arial Narrow" w:cs="Gadugi"/>
          <w:b/>
          <w:bCs/>
          <w:sz w:val="18"/>
          <w:szCs w:val="18"/>
        </w:rPr>
      </w:pPr>
      <w:r>
        <w:rPr>
          <w:rFonts w:ascii="Arial Narrow" w:hAnsi="Arial Narrow" w:cs="Gadugi"/>
          <w:sz w:val="18"/>
          <w:szCs w:val="18"/>
        </w:rPr>
        <w:t xml:space="preserve">Reparos médios: até 5 dias úteis; </w:t>
      </w:r>
    </w:p>
    <w:p w14:paraId="5B8725AE" w14:textId="77777777" w:rsidR="004D0DD0" w:rsidRDefault="00B97D26">
      <w:pPr>
        <w:pStyle w:val="PargrafodaLista"/>
        <w:numPr>
          <w:ilvl w:val="1"/>
          <w:numId w:val="6"/>
        </w:numPr>
        <w:spacing w:before="240" w:after="240" w:line="360" w:lineRule="auto"/>
        <w:rPr>
          <w:rFonts w:ascii="Arial Narrow" w:hAnsi="Arial Narrow" w:cs="Gadugi"/>
          <w:b/>
          <w:bCs/>
          <w:sz w:val="18"/>
          <w:szCs w:val="18"/>
        </w:rPr>
      </w:pPr>
      <w:r>
        <w:rPr>
          <w:rFonts w:ascii="Arial Narrow" w:hAnsi="Arial Narrow" w:cs="Gadugi"/>
          <w:sz w:val="18"/>
          <w:szCs w:val="18"/>
        </w:rPr>
        <w:t>Reparos complexos: até 15 dias úteis</w:t>
      </w:r>
    </w:p>
    <w:p w14:paraId="6ABD6C49" w14:textId="77777777" w:rsidR="004D0DD0" w:rsidRDefault="00B97D26">
      <w:pPr>
        <w:pStyle w:val="PargrafodaLista"/>
        <w:numPr>
          <w:ilvl w:val="0"/>
          <w:numId w:val="6"/>
        </w:numPr>
        <w:spacing w:before="240" w:after="240" w:line="360" w:lineRule="auto"/>
        <w:rPr>
          <w:rFonts w:ascii="Arial Narrow" w:hAnsi="Arial Narrow" w:cs="Gadugi"/>
          <w:b/>
          <w:bCs/>
          <w:sz w:val="18"/>
          <w:szCs w:val="18"/>
        </w:rPr>
      </w:pPr>
      <w:r>
        <w:rPr>
          <w:rFonts w:ascii="Arial Narrow" w:hAnsi="Arial Narrow" w:cs="Gadugi"/>
          <w:b/>
          <w:bCs/>
          <w:sz w:val="18"/>
          <w:szCs w:val="18"/>
        </w:rPr>
        <w:t>Ordem de serviço obrigatória</w:t>
      </w:r>
    </w:p>
    <w:p w14:paraId="7FF011D2" w14:textId="77777777" w:rsidR="004D0DD0" w:rsidRDefault="00B97D26">
      <w:pPr>
        <w:pStyle w:val="PargrafodaLista"/>
        <w:numPr>
          <w:ilvl w:val="0"/>
          <w:numId w:val="11"/>
        </w:numPr>
        <w:spacing w:before="240" w:after="240" w:line="360" w:lineRule="auto"/>
        <w:rPr>
          <w:rFonts w:ascii="Arial Narrow" w:hAnsi="Arial Narrow" w:cs="Gadugi"/>
          <w:sz w:val="18"/>
          <w:szCs w:val="18"/>
        </w:rPr>
      </w:pPr>
      <w:r>
        <w:rPr>
          <w:rFonts w:ascii="Arial Narrow" w:hAnsi="Arial Narrow" w:cs="Gadugi"/>
          <w:sz w:val="18"/>
          <w:szCs w:val="18"/>
        </w:rPr>
        <w:t>Antes de qualquer reparo:</w:t>
      </w:r>
    </w:p>
    <w:p w14:paraId="37E8954F" w14:textId="77777777" w:rsidR="004D0DD0" w:rsidRDefault="00B97D26">
      <w:pPr>
        <w:pStyle w:val="PargrafodaLista"/>
        <w:numPr>
          <w:ilvl w:val="0"/>
          <w:numId w:val="11"/>
        </w:numPr>
        <w:spacing w:before="240" w:after="240" w:line="360" w:lineRule="auto"/>
        <w:rPr>
          <w:rFonts w:ascii="Arial Narrow" w:hAnsi="Arial Narrow" w:cs="Gadugi"/>
          <w:sz w:val="18"/>
          <w:szCs w:val="18"/>
        </w:rPr>
      </w:pPr>
      <w:r>
        <w:rPr>
          <w:rFonts w:ascii="Arial Narrow" w:hAnsi="Arial Narrow" w:cs="Gadugi"/>
          <w:sz w:val="18"/>
          <w:szCs w:val="18"/>
        </w:rPr>
        <w:t xml:space="preserve">Diagnóstico; </w:t>
      </w:r>
    </w:p>
    <w:p w14:paraId="70B4C074" w14:textId="77777777" w:rsidR="004D0DD0" w:rsidRDefault="00B97D26">
      <w:pPr>
        <w:pStyle w:val="PargrafodaLista"/>
        <w:numPr>
          <w:ilvl w:val="0"/>
          <w:numId w:val="11"/>
        </w:numPr>
        <w:spacing w:before="240" w:after="240" w:line="360" w:lineRule="auto"/>
        <w:rPr>
          <w:rFonts w:ascii="Arial Narrow" w:hAnsi="Arial Narrow" w:cs="Gadugi"/>
          <w:sz w:val="18"/>
          <w:szCs w:val="18"/>
        </w:rPr>
      </w:pPr>
      <w:r>
        <w:rPr>
          <w:rFonts w:ascii="Arial Narrow" w:hAnsi="Arial Narrow" w:cs="Gadugi"/>
          <w:sz w:val="18"/>
          <w:szCs w:val="18"/>
        </w:rPr>
        <w:t xml:space="preserve">Orçamento; </w:t>
      </w:r>
    </w:p>
    <w:p w14:paraId="61480A4A" w14:textId="77777777" w:rsidR="004D0DD0" w:rsidRDefault="00B97D26">
      <w:pPr>
        <w:pStyle w:val="PargrafodaLista"/>
        <w:numPr>
          <w:ilvl w:val="0"/>
          <w:numId w:val="11"/>
        </w:numPr>
        <w:spacing w:before="240" w:after="240" w:line="360" w:lineRule="auto"/>
        <w:rPr>
          <w:rFonts w:ascii="Arial Narrow" w:hAnsi="Arial Narrow" w:cs="Gadugi"/>
          <w:sz w:val="18"/>
          <w:szCs w:val="18"/>
        </w:rPr>
      </w:pPr>
      <w:r>
        <w:rPr>
          <w:rFonts w:ascii="Arial Narrow" w:hAnsi="Arial Narrow" w:cs="Gadugi"/>
          <w:sz w:val="18"/>
          <w:szCs w:val="18"/>
        </w:rPr>
        <w:t xml:space="preserve">Peças; </w:t>
      </w:r>
    </w:p>
    <w:p w14:paraId="23BFA54E" w14:textId="77777777" w:rsidR="004D0DD0" w:rsidRDefault="00B97D26">
      <w:pPr>
        <w:pStyle w:val="PargrafodaLista"/>
        <w:numPr>
          <w:ilvl w:val="0"/>
          <w:numId w:val="11"/>
        </w:numPr>
        <w:spacing w:before="240" w:after="240" w:line="360" w:lineRule="auto"/>
        <w:rPr>
          <w:rFonts w:ascii="Arial Narrow" w:hAnsi="Arial Narrow" w:cs="Gadugi"/>
          <w:sz w:val="18"/>
          <w:szCs w:val="18"/>
        </w:rPr>
      </w:pPr>
      <w:r>
        <w:rPr>
          <w:rFonts w:ascii="Arial Narrow" w:hAnsi="Arial Narrow" w:cs="Gadugi"/>
          <w:sz w:val="18"/>
          <w:szCs w:val="18"/>
        </w:rPr>
        <w:t xml:space="preserve">Horas; </w:t>
      </w:r>
    </w:p>
    <w:p w14:paraId="0A3574CF" w14:textId="77777777" w:rsidR="004D0DD0" w:rsidRDefault="00B97D26">
      <w:pPr>
        <w:pStyle w:val="PargrafodaLista"/>
        <w:numPr>
          <w:ilvl w:val="0"/>
          <w:numId w:val="11"/>
        </w:numPr>
        <w:spacing w:before="240" w:after="240" w:line="360" w:lineRule="auto"/>
        <w:rPr>
          <w:rFonts w:ascii="Arial Narrow" w:hAnsi="Arial Narrow" w:cs="Gadugi"/>
          <w:sz w:val="18"/>
          <w:szCs w:val="18"/>
        </w:rPr>
      </w:pPr>
      <w:r>
        <w:rPr>
          <w:rFonts w:ascii="Arial Narrow" w:hAnsi="Arial Narrow" w:cs="Gadugi"/>
          <w:sz w:val="18"/>
          <w:szCs w:val="18"/>
        </w:rPr>
        <w:t xml:space="preserve">Autorização formal. </w:t>
      </w:r>
    </w:p>
    <w:p w14:paraId="3FCEEA03" w14:textId="77777777" w:rsidR="004D0DD0" w:rsidRDefault="00B97D26">
      <w:pPr>
        <w:pStyle w:val="PargrafodaLista"/>
        <w:spacing w:before="240" w:after="240" w:line="360" w:lineRule="auto"/>
        <w:ind w:firstLine="696"/>
        <w:rPr>
          <w:rFonts w:ascii="Arial Narrow" w:hAnsi="Arial Narrow" w:cs="Gadugi"/>
          <w:i/>
          <w:iCs/>
          <w:sz w:val="18"/>
          <w:szCs w:val="18"/>
        </w:rPr>
      </w:pPr>
      <w:r>
        <w:rPr>
          <w:rFonts w:ascii="Arial Narrow" w:hAnsi="Arial Narrow" w:cs="Gadugi"/>
          <w:i/>
          <w:iCs/>
          <w:sz w:val="18"/>
          <w:szCs w:val="18"/>
        </w:rPr>
        <w:t>Sem autorização não pode executar.</w:t>
      </w:r>
    </w:p>
    <w:p w14:paraId="7FF4537F" w14:textId="77777777" w:rsidR="004D0DD0" w:rsidRDefault="00B97D26">
      <w:pPr>
        <w:pStyle w:val="PargrafodaLista"/>
        <w:numPr>
          <w:ilvl w:val="0"/>
          <w:numId w:val="6"/>
        </w:numPr>
        <w:spacing w:before="240" w:after="240" w:line="360" w:lineRule="auto"/>
        <w:rPr>
          <w:rFonts w:ascii="Arial Narrow" w:hAnsi="Arial Narrow" w:cs="Gadugi"/>
          <w:b/>
          <w:bCs/>
          <w:sz w:val="18"/>
          <w:szCs w:val="18"/>
          <w:u w:val="single"/>
        </w:rPr>
      </w:pPr>
      <w:r>
        <w:rPr>
          <w:rFonts w:ascii="Arial Narrow" w:hAnsi="Arial Narrow" w:cs="Gadugi"/>
          <w:sz w:val="18"/>
          <w:szCs w:val="18"/>
        </w:rPr>
        <w:t xml:space="preserve"> </w:t>
      </w:r>
      <w:r>
        <w:rPr>
          <w:rFonts w:ascii="Arial Narrow" w:hAnsi="Arial Narrow" w:cs="Gadugi"/>
          <w:b/>
          <w:bCs/>
          <w:sz w:val="18"/>
          <w:szCs w:val="18"/>
          <w:u w:val="single"/>
        </w:rPr>
        <w:t>Somente poderão ser utilizadas peças genuínas, originais ou de primeira linha, vedada a utilização de peças remanufaturadas, recondicionadas.</w:t>
      </w:r>
    </w:p>
    <w:p w14:paraId="5B342A3E" w14:textId="77777777" w:rsidR="004D0DD0" w:rsidRDefault="00B97D26">
      <w:pPr>
        <w:pStyle w:val="PargrafodaLista"/>
        <w:numPr>
          <w:ilvl w:val="1"/>
          <w:numId w:val="6"/>
        </w:numPr>
        <w:spacing w:before="240" w:after="240" w:line="360" w:lineRule="auto"/>
        <w:rPr>
          <w:rFonts w:ascii="Arial Narrow" w:hAnsi="Arial Narrow" w:cs="Gadugi"/>
          <w:b/>
          <w:bCs/>
          <w:sz w:val="18"/>
          <w:szCs w:val="18"/>
          <w:u w:val="single"/>
        </w:rPr>
      </w:pPr>
      <w:r>
        <w:rPr>
          <w:rFonts w:ascii="Arial Narrow" w:hAnsi="Arial Narrow" w:cs="Gadugi"/>
          <w:b/>
          <w:bCs/>
          <w:sz w:val="18"/>
          <w:szCs w:val="18"/>
          <w:u w:val="single"/>
        </w:rPr>
        <w:t>Todas as peças substituídas deverão ser devolvidas à Administração para conferência e auditoria.</w:t>
      </w:r>
    </w:p>
    <w:p w14:paraId="7B457725" w14:textId="77777777" w:rsidR="004D0DD0" w:rsidRDefault="00B97D26">
      <w:pPr>
        <w:pStyle w:val="PargrafodaLista"/>
        <w:numPr>
          <w:ilvl w:val="0"/>
          <w:numId w:val="6"/>
        </w:numPr>
        <w:spacing w:before="240" w:after="240" w:line="360" w:lineRule="auto"/>
        <w:rPr>
          <w:rFonts w:ascii="Arial Narrow" w:hAnsi="Arial Narrow" w:cs="Gadugi"/>
          <w:sz w:val="18"/>
          <w:szCs w:val="18"/>
        </w:rPr>
      </w:pPr>
      <w:r>
        <w:rPr>
          <w:rFonts w:ascii="Arial Narrow" w:hAnsi="Arial Narrow" w:cs="Gadugi"/>
          <w:sz w:val="18"/>
          <w:szCs w:val="18"/>
        </w:rPr>
        <w:t>O Serviço prestado deve ser analisado e avalizado pelo fiscal do contrato, emitida autorização e devidamente assinada pela Autoridade Competente da CONTRATANTE.</w:t>
      </w:r>
    </w:p>
    <w:p w14:paraId="32F8B27D" w14:textId="77777777" w:rsidR="004D0DD0" w:rsidRDefault="00B97D26">
      <w:pPr>
        <w:pStyle w:val="PargrafodaLista"/>
        <w:numPr>
          <w:ilvl w:val="0"/>
          <w:numId w:val="6"/>
        </w:numPr>
        <w:spacing w:before="240" w:after="240" w:line="360" w:lineRule="auto"/>
        <w:rPr>
          <w:rFonts w:ascii="Arial Narrow" w:hAnsi="Arial Narrow" w:cs="Gadugi"/>
          <w:sz w:val="18"/>
          <w:szCs w:val="18"/>
        </w:rPr>
      </w:pPr>
      <w:r>
        <w:rPr>
          <w:rFonts w:ascii="Arial Narrow" w:hAnsi="Arial Narrow" w:cs="Gadugi"/>
          <w:sz w:val="18"/>
          <w:szCs w:val="18"/>
        </w:rPr>
        <w:t xml:space="preserve"> A empresa vencedora obrigar-se-á a fornecer o objeto deste edital em conformidade com as especificações descritas, sendo de sua inteira responsabilidades substituições parciais ou totais.</w:t>
      </w:r>
    </w:p>
    <w:p w14:paraId="09E43C8E" w14:textId="77777777" w:rsidR="004D0DD0" w:rsidRDefault="00B97D26">
      <w:pPr>
        <w:pStyle w:val="PargrafodaLista"/>
        <w:numPr>
          <w:ilvl w:val="0"/>
          <w:numId w:val="6"/>
        </w:numPr>
        <w:spacing w:before="240" w:after="240" w:line="360" w:lineRule="auto"/>
        <w:rPr>
          <w:rFonts w:ascii="Arial Narrow" w:hAnsi="Arial Narrow" w:cs="Gadugi"/>
          <w:sz w:val="18"/>
          <w:szCs w:val="18"/>
        </w:rPr>
      </w:pPr>
      <w:r>
        <w:rPr>
          <w:rFonts w:ascii="Arial Narrow" w:hAnsi="Arial Narrow" w:cs="Gadugi"/>
          <w:sz w:val="18"/>
          <w:szCs w:val="18"/>
        </w:rPr>
        <w:t xml:space="preserve"> Caso o serviço não esteja de acordo com as especificações exigidas, a ADMINISTRAÇÃO não o aceitará e lavrará termo circunstanciado do fato, que deverá ser encaminhado à autoridade superior, sob pena de responsabilidade.</w:t>
      </w:r>
    </w:p>
    <w:p w14:paraId="13F3D095" w14:textId="77777777" w:rsidR="004D0DD0" w:rsidRDefault="00B97D26">
      <w:pPr>
        <w:pStyle w:val="PargrafodaLista"/>
        <w:numPr>
          <w:ilvl w:val="0"/>
          <w:numId w:val="6"/>
        </w:numPr>
        <w:spacing w:before="240" w:after="240" w:line="360" w:lineRule="auto"/>
        <w:rPr>
          <w:rFonts w:ascii="Arial Narrow" w:hAnsi="Arial Narrow" w:cs="Gadugi"/>
          <w:sz w:val="18"/>
          <w:szCs w:val="18"/>
        </w:rPr>
      </w:pPr>
      <w:r>
        <w:rPr>
          <w:rFonts w:ascii="Arial Narrow" w:hAnsi="Arial Narrow" w:cs="Gadugi"/>
          <w:sz w:val="18"/>
          <w:szCs w:val="18"/>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0B959210" w14:textId="77777777" w:rsidR="004D0DD0" w:rsidRDefault="00B97D26">
      <w:pPr>
        <w:widowControl w:val="0"/>
        <w:spacing w:line="312" w:lineRule="auto"/>
        <w:jc w:val="both"/>
        <w:rPr>
          <w:rFonts w:ascii="Arial Narrow" w:hAnsi="Arial Narrow" w:cs="Gadugi"/>
          <w:bCs/>
          <w:sz w:val="18"/>
          <w:szCs w:val="18"/>
        </w:rPr>
      </w:pPr>
      <w:r>
        <w:rPr>
          <w:rFonts w:ascii="Arial Narrow" w:eastAsia="Calibri" w:hAnsi="Arial Narrow" w:cs="Gadugi"/>
          <w:bCs/>
          <w:sz w:val="18"/>
          <w:szCs w:val="18"/>
        </w:rPr>
        <w:t>6.1 - PRAZO DE ENTREGA</w:t>
      </w:r>
    </w:p>
    <w:p w14:paraId="0411308E" w14:textId="77777777" w:rsidR="004D0DD0" w:rsidRDefault="00B97D26">
      <w:pPr>
        <w:pStyle w:val="Nvel2-Red"/>
        <w:numPr>
          <w:ilvl w:val="0"/>
          <w:numId w:val="0"/>
        </w:numPr>
        <w:spacing w:before="0" w:after="0" w:line="312" w:lineRule="auto"/>
        <w:rPr>
          <w:rFonts w:ascii="Arial Narrow" w:hAnsi="Arial Narrow" w:cs="Gadugi"/>
          <w:i w:val="0"/>
          <w:iCs w:val="0"/>
          <w:color w:val="auto"/>
          <w:sz w:val="18"/>
          <w:szCs w:val="18"/>
        </w:rPr>
      </w:pPr>
      <w:r>
        <w:rPr>
          <w:rFonts w:ascii="Arial Narrow" w:hAnsi="Arial Narrow" w:cs="Gadugi"/>
          <w:i w:val="0"/>
          <w:iCs w:val="0"/>
          <w:color w:val="auto"/>
          <w:sz w:val="18"/>
          <w:szCs w:val="18"/>
        </w:rPr>
        <w:t xml:space="preserve">6.1.1 – Prazo para execução dos serviços deverá ser de acordo com o relatório apresentado pela contratada, conforme item </w:t>
      </w:r>
      <w:r>
        <w:rPr>
          <w:rFonts w:ascii="Arial Narrow" w:hAnsi="Arial Narrow" w:cs="Gadugi"/>
          <w:b/>
          <w:bCs/>
          <w:i w:val="0"/>
          <w:iCs w:val="0"/>
          <w:color w:val="auto"/>
          <w:sz w:val="18"/>
          <w:szCs w:val="18"/>
        </w:rPr>
        <w:t>5.1.3.</w:t>
      </w:r>
    </w:p>
    <w:p w14:paraId="228068AB" w14:textId="77777777" w:rsidR="004D0DD0" w:rsidRDefault="00B97D26">
      <w:pPr>
        <w:pStyle w:val="Nvel2-Red"/>
        <w:numPr>
          <w:ilvl w:val="0"/>
          <w:numId w:val="0"/>
        </w:numPr>
        <w:spacing w:before="0" w:after="0" w:line="312" w:lineRule="auto"/>
        <w:rPr>
          <w:rFonts w:ascii="Arial Narrow" w:hAnsi="Arial Narrow" w:cs="Gadugi"/>
          <w:i w:val="0"/>
          <w:iCs w:val="0"/>
          <w:color w:val="auto"/>
          <w:sz w:val="18"/>
          <w:szCs w:val="18"/>
        </w:rPr>
      </w:pPr>
      <w:r>
        <w:rPr>
          <w:rFonts w:ascii="Arial Narrow" w:hAnsi="Arial Narrow" w:cs="Gadugi"/>
          <w:i w:val="0"/>
          <w:iCs w:val="0"/>
          <w:color w:val="auto"/>
          <w:sz w:val="18"/>
          <w:szCs w:val="18"/>
        </w:rPr>
        <w:t>6.1.2 - Caso não seja possível a execução dos serviços de acordo com relatório, a empresa deverá comunicar as razões respectivas com pelo menos 02 dias de antecedência para que qualquer pleito de prorrogação de prazo seja analisado, ressalvadas situações de caso fortuito e força maior.</w:t>
      </w:r>
    </w:p>
    <w:p w14:paraId="333C1AA0" w14:textId="77777777" w:rsidR="004D0DD0" w:rsidRDefault="00B97D26">
      <w:pPr>
        <w:widowControl w:val="0"/>
        <w:tabs>
          <w:tab w:val="left" w:pos="851"/>
        </w:tabs>
        <w:spacing w:line="312" w:lineRule="auto"/>
        <w:jc w:val="both"/>
        <w:rPr>
          <w:rFonts w:ascii="Arial Narrow" w:hAnsi="Arial Narrow" w:cs="Gadugi"/>
          <w:sz w:val="18"/>
          <w:szCs w:val="18"/>
        </w:rPr>
      </w:pPr>
      <w:r>
        <w:rPr>
          <w:rFonts w:ascii="Arial Narrow" w:eastAsia="Calibri" w:hAnsi="Arial Narrow" w:cs="Gadugi"/>
          <w:sz w:val="18"/>
          <w:szCs w:val="18"/>
        </w:rPr>
        <w:t>6.2 - LOCAL DE ENTREGA</w:t>
      </w:r>
    </w:p>
    <w:p w14:paraId="23D62FF0" w14:textId="77777777" w:rsidR="004D0DD0" w:rsidRDefault="00B97D26">
      <w:pPr>
        <w:pStyle w:val="Nvel2-Red"/>
        <w:numPr>
          <w:ilvl w:val="0"/>
          <w:numId w:val="0"/>
        </w:numPr>
        <w:spacing w:before="0" w:after="0" w:line="312" w:lineRule="auto"/>
        <w:rPr>
          <w:rFonts w:ascii="Arial Narrow" w:hAnsi="Arial Narrow" w:cs="Gadugi"/>
          <w:i w:val="0"/>
          <w:color w:val="auto"/>
          <w:sz w:val="18"/>
          <w:szCs w:val="18"/>
          <w:highlight w:val="white"/>
        </w:rPr>
      </w:pPr>
      <w:r>
        <w:rPr>
          <w:rFonts w:ascii="Arial Narrow" w:hAnsi="Arial Narrow" w:cs="Gadugi"/>
          <w:i w:val="0"/>
          <w:color w:val="auto"/>
          <w:sz w:val="18"/>
          <w:szCs w:val="18"/>
        </w:rPr>
        <w:t xml:space="preserve">6.2.1 - </w:t>
      </w:r>
      <w:r>
        <w:rPr>
          <w:rFonts w:ascii="Arial Narrow" w:eastAsia="Calibri" w:hAnsi="Arial Narrow" w:cs="Gadugi"/>
          <w:i w:val="0"/>
          <w:color w:val="auto"/>
          <w:sz w:val="18"/>
          <w:szCs w:val="18"/>
          <w:highlight w:val="white"/>
        </w:rPr>
        <w:t>Os serviços deverão ser prestados diretamente</w:t>
      </w:r>
      <w:r>
        <w:rPr>
          <w:rFonts w:ascii="Arial Narrow" w:eastAsia="Calibri" w:hAnsi="Arial Narrow" w:cs="Gadugi"/>
          <w:i w:val="0"/>
          <w:color w:val="auto"/>
          <w:sz w:val="18"/>
          <w:szCs w:val="18"/>
        </w:rPr>
        <w:t xml:space="preserve"> na sede da empresa vencedora</w:t>
      </w:r>
    </w:p>
    <w:p w14:paraId="6AF9CC6C" w14:textId="77777777" w:rsidR="004D0DD0" w:rsidRDefault="00B97D26">
      <w:pPr>
        <w:pStyle w:val="PargrafodaLista"/>
        <w:widowControl w:val="0"/>
        <w:numPr>
          <w:ilvl w:val="1"/>
          <w:numId w:val="12"/>
        </w:numPr>
        <w:tabs>
          <w:tab w:val="left" w:pos="426"/>
          <w:tab w:val="left" w:pos="851"/>
        </w:tabs>
        <w:spacing w:line="312" w:lineRule="auto"/>
        <w:jc w:val="both"/>
        <w:rPr>
          <w:rFonts w:ascii="Arial Narrow" w:hAnsi="Arial Narrow" w:cs="Gadugi"/>
          <w:sz w:val="18"/>
          <w:szCs w:val="18"/>
        </w:rPr>
      </w:pPr>
      <w:r>
        <w:rPr>
          <w:rFonts w:ascii="Arial Narrow" w:eastAsia="Calibri" w:hAnsi="Arial Narrow" w:cs="Gadugi"/>
          <w:sz w:val="18"/>
          <w:szCs w:val="18"/>
        </w:rPr>
        <w:t>– DO RECEBIMENTO</w:t>
      </w:r>
    </w:p>
    <w:p w14:paraId="0C243AF5" w14:textId="77777777" w:rsidR="004D0DD0" w:rsidRDefault="00B97D26">
      <w:pPr>
        <w:pStyle w:val="Nivel2"/>
        <w:numPr>
          <w:ilvl w:val="2"/>
          <w:numId w:val="12"/>
        </w:numPr>
        <w:tabs>
          <w:tab w:val="left" w:pos="284"/>
          <w:tab w:val="left" w:pos="426"/>
          <w:tab w:val="left" w:pos="567"/>
          <w:tab w:val="left" w:pos="851"/>
        </w:tabs>
        <w:spacing w:before="0" w:after="0" w:line="312" w:lineRule="auto"/>
        <w:rPr>
          <w:rFonts w:ascii="Arial Narrow" w:hAnsi="Arial Narrow" w:cs="Gadugi"/>
          <w:bCs/>
          <w:color w:val="auto"/>
          <w:sz w:val="18"/>
          <w:szCs w:val="18"/>
        </w:rPr>
      </w:pPr>
      <w:r>
        <w:rPr>
          <w:rFonts w:ascii="Arial Narrow" w:hAnsi="Arial Narrow" w:cs="Gadugi"/>
          <w:bCs/>
          <w:color w:val="auto"/>
          <w:sz w:val="18"/>
          <w:szCs w:val="18"/>
        </w:rPr>
        <w:t>- Os bens serão recebidos provisoriamente, de forma sumária, no prazo de 10 (dez) dias, pelo responsável pelo acompanhamento e fiscalização do contrato, para efeito de posterior verificação de sua conformidade com as especificações constantes neste TR - Termo de Referência e na proposta, para:</w:t>
      </w:r>
    </w:p>
    <w:p w14:paraId="64F675E2" w14:textId="77777777" w:rsidR="004D0DD0" w:rsidRDefault="00B97D26">
      <w:pPr>
        <w:pStyle w:val="Nivel2"/>
        <w:numPr>
          <w:ilvl w:val="0"/>
          <w:numId w:val="13"/>
        </w:numPr>
        <w:tabs>
          <w:tab w:val="left" w:pos="284"/>
          <w:tab w:val="left" w:pos="426"/>
          <w:tab w:val="left" w:pos="567"/>
          <w:tab w:val="left" w:pos="851"/>
        </w:tabs>
        <w:spacing w:before="0" w:after="0" w:line="312" w:lineRule="auto"/>
        <w:rPr>
          <w:rFonts w:ascii="Arial Narrow" w:hAnsi="Arial Narrow" w:cs="Gadugi"/>
          <w:bCs/>
          <w:color w:val="auto"/>
          <w:sz w:val="18"/>
          <w:szCs w:val="18"/>
        </w:rPr>
      </w:pPr>
      <w:r>
        <w:rPr>
          <w:rFonts w:ascii="Arial Narrow" w:hAnsi="Arial Narrow" w:cs="Gadugi"/>
          <w:bCs/>
          <w:sz w:val="18"/>
          <w:szCs w:val="18"/>
        </w:rPr>
        <w:t xml:space="preserve">Teste de rodagem; </w:t>
      </w:r>
    </w:p>
    <w:p w14:paraId="5E1557BC" w14:textId="77777777" w:rsidR="004D0DD0" w:rsidRDefault="00B97D26">
      <w:pPr>
        <w:pStyle w:val="Nivel2"/>
        <w:numPr>
          <w:ilvl w:val="0"/>
          <w:numId w:val="13"/>
        </w:numPr>
        <w:tabs>
          <w:tab w:val="left" w:pos="284"/>
          <w:tab w:val="left" w:pos="426"/>
          <w:tab w:val="left" w:pos="567"/>
          <w:tab w:val="left" w:pos="851"/>
        </w:tabs>
        <w:spacing w:line="312" w:lineRule="auto"/>
        <w:rPr>
          <w:rFonts w:ascii="Arial Narrow" w:hAnsi="Arial Narrow" w:cs="Gadugi"/>
          <w:bCs/>
          <w:sz w:val="18"/>
          <w:szCs w:val="18"/>
        </w:rPr>
      </w:pPr>
      <w:r>
        <w:rPr>
          <w:rFonts w:ascii="Arial Narrow" w:hAnsi="Arial Narrow" w:cs="Gadugi"/>
          <w:bCs/>
          <w:sz w:val="18"/>
          <w:szCs w:val="18"/>
        </w:rPr>
        <w:t xml:space="preserve">Conferência pelo fiscal; </w:t>
      </w:r>
    </w:p>
    <w:p w14:paraId="73D3B211" w14:textId="77777777" w:rsidR="004D0DD0" w:rsidRDefault="00B97D26">
      <w:pPr>
        <w:pStyle w:val="Nivel2"/>
        <w:numPr>
          <w:ilvl w:val="0"/>
          <w:numId w:val="13"/>
        </w:numPr>
        <w:tabs>
          <w:tab w:val="left" w:pos="284"/>
          <w:tab w:val="left" w:pos="426"/>
          <w:tab w:val="left" w:pos="567"/>
          <w:tab w:val="left" w:pos="851"/>
        </w:tabs>
        <w:spacing w:line="312" w:lineRule="auto"/>
        <w:rPr>
          <w:rFonts w:ascii="Arial Narrow" w:hAnsi="Arial Narrow" w:cs="Gadugi"/>
          <w:bCs/>
          <w:sz w:val="18"/>
          <w:szCs w:val="18"/>
        </w:rPr>
      </w:pPr>
      <w:r>
        <w:rPr>
          <w:rFonts w:ascii="Arial Narrow" w:hAnsi="Arial Narrow" w:cs="Gadugi"/>
          <w:bCs/>
          <w:sz w:val="18"/>
          <w:szCs w:val="18"/>
        </w:rPr>
        <w:t xml:space="preserve">Relatório fotográfico; </w:t>
      </w:r>
    </w:p>
    <w:p w14:paraId="1B633029" w14:textId="77777777" w:rsidR="004D0DD0" w:rsidRDefault="00B97D26">
      <w:pPr>
        <w:pStyle w:val="Nivel2"/>
        <w:numPr>
          <w:ilvl w:val="0"/>
          <w:numId w:val="13"/>
        </w:numPr>
        <w:tabs>
          <w:tab w:val="left" w:pos="284"/>
          <w:tab w:val="left" w:pos="426"/>
          <w:tab w:val="left" w:pos="567"/>
          <w:tab w:val="left" w:pos="851"/>
        </w:tabs>
        <w:spacing w:line="312" w:lineRule="auto"/>
        <w:rPr>
          <w:rFonts w:ascii="Arial Narrow" w:hAnsi="Arial Narrow" w:cs="Gadugi"/>
          <w:bCs/>
          <w:sz w:val="18"/>
          <w:szCs w:val="18"/>
        </w:rPr>
      </w:pPr>
      <w:r>
        <w:rPr>
          <w:rFonts w:ascii="Arial Narrow" w:hAnsi="Arial Narrow" w:cs="Gadugi"/>
          <w:bCs/>
          <w:color w:val="auto"/>
          <w:sz w:val="18"/>
          <w:szCs w:val="18"/>
        </w:rPr>
        <w:t>Assinatura do responsável.</w:t>
      </w:r>
    </w:p>
    <w:p w14:paraId="473B63A5" w14:textId="77777777" w:rsidR="004D0DD0" w:rsidRDefault="00B97D26">
      <w:pPr>
        <w:pStyle w:val="Nivel2"/>
        <w:numPr>
          <w:ilvl w:val="0"/>
          <w:numId w:val="0"/>
        </w:numPr>
        <w:tabs>
          <w:tab w:val="left" w:pos="284"/>
          <w:tab w:val="left" w:pos="426"/>
          <w:tab w:val="left" w:pos="567"/>
          <w:tab w:val="left" w:pos="851"/>
        </w:tabs>
        <w:spacing w:before="0" w:after="0" w:line="312" w:lineRule="auto"/>
        <w:rPr>
          <w:rFonts w:ascii="Arial Narrow" w:hAnsi="Arial Narrow" w:cs="Gadugi"/>
          <w:bCs/>
          <w:color w:val="auto"/>
          <w:sz w:val="18"/>
          <w:szCs w:val="18"/>
        </w:rPr>
      </w:pPr>
      <w:r>
        <w:rPr>
          <w:rFonts w:ascii="Arial Narrow" w:hAnsi="Arial Narrow" w:cs="Gadugi"/>
          <w:bCs/>
          <w:color w:val="auto"/>
          <w:sz w:val="18"/>
          <w:szCs w:val="18"/>
        </w:rPr>
        <w:t>6.3.2 - Os bens poderão ser rejeitados, no todo ou em parte, quando em desacordo com as especificações constantes neste TR - Termo de Referência e na proposta, devendo ser substituídos no prazo de 15 (quinze)dias, a contar da notificação da contratada, às suas custas, sem prejuízo da aplicação das penalidades.</w:t>
      </w:r>
    </w:p>
    <w:p w14:paraId="4C6A871C" w14:textId="77777777" w:rsidR="004D0DD0" w:rsidRDefault="00B97D26">
      <w:pPr>
        <w:pStyle w:val="Nivel2"/>
        <w:numPr>
          <w:ilvl w:val="0"/>
          <w:numId w:val="0"/>
        </w:numPr>
        <w:tabs>
          <w:tab w:val="left" w:pos="284"/>
          <w:tab w:val="left" w:pos="426"/>
          <w:tab w:val="left" w:pos="567"/>
          <w:tab w:val="left" w:pos="851"/>
        </w:tabs>
        <w:spacing w:before="0" w:after="0" w:line="312" w:lineRule="auto"/>
        <w:rPr>
          <w:rFonts w:ascii="Arial Narrow" w:hAnsi="Arial Narrow" w:cs="Gadugi"/>
          <w:bCs/>
          <w:color w:val="auto"/>
          <w:sz w:val="18"/>
          <w:szCs w:val="18"/>
        </w:rPr>
      </w:pPr>
      <w:r>
        <w:rPr>
          <w:rFonts w:ascii="Arial Narrow" w:hAnsi="Arial Narrow" w:cs="Gadugi"/>
          <w:bCs/>
          <w:color w:val="auto"/>
          <w:sz w:val="18"/>
          <w:szCs w:val="18"/>
        </w:rPr>
        <w:t>6.3.3 - Os bens serão recebidos definitivamente no prazo de 10 (dez) dias, contados do recebimento provisório, após a verificação da qualidade e quantidade do material e consequente aceitação mediante termo detalhado.</w:t>
      </w:r>
    </w:p>
    <w:p w14:paraId="2DCE12AB" w14:textId="77777777" w:rsidR="004D0DD0" w:rsidRDefault="00B97D26">
      <w:pPr>
        <w:pStyle w:val="Nivel2"/>
        <w:numPr>
          <w:ilvl w:val="0"/>
          <w:numId w:val="0"/>
        </w:numPr>
        <w:tabs>
          <w:tab w:val="left" w:pos="284"/>
          <w:tab w:val="left" w:pos="426"/>
          <w:tab w:val="left" w:pos="567"/>
          <w:tab w:val="left" w:pos="851"/>
        </w:tabs>
        <w:spacing w:before="0" w:after="0" w:line="312" w:lineRule="auto"/>
        <w:rPr>
          <w:rFonts w:ascii="Arial Narrow" w:hAnsi="Arial Narrow" w:cs="Gadugi"/>
          <w:bCs/>
          <w:color w:val="auto"/>
          <w:sz w:val="18"/>
          <w:szCs w:val="18"/>
        </w:rPr>
      </w:pPr>
      <w:r>
        <w:rPr>
          <w:rFonts w:ascii="Arial Narrow" w:hAnsi="Arial Narrow" w:cs="Gadugi"/>
          <w:bCs/>
          <w:color w:val="auto"/>
          <w:sz w:val="18"/>
          <w:szCs w:val="18"/>
        </w:rPr>
        <w:t>6.3.4 - Na hipótese de a verificação a que se refere o subitem anterior não ser procedida dentro do prazo fixado, reputar-se-á como realizada, consumando-se o recebimento definitivo no dia do esgotamento do prazo.</w:t>
      </w:r>
    </w:p>
    <w:p w14:paraId="55AEE743" w14:textId="77777777" w:rsidR="004D0DD0" w:rsidRDefault="00B97D26">
      <w:pPr>
        <w:pStyle w:val="Nvel2-Red"/>
        <w:numPr>
          <w:ilvl w:val="0"/>
          <w:numId w:val="0"/>
        </w:numPr>
        <w:spacing w:before="0" w:after="0" w:line="312" w:lineRule="auto"/>
        <w:rPr>
          <w:rFonts w:ascii="Arial Narrow" w:hAnsi="Arial Narrow" w:cs="Gadugi"/>
          <w:i w:val="0"/>
          <w:color w:val="auto"/>
          <w:sz w:val="18"/>
          <w:szCs w:val="18"/>
        </w:rPr>
      </w:pPr>
      <w:r>
        <w:rPr>
          <w:rFonts w:ascii="Arial Narrow" w:hAnsi="Arial Narrow" w:cs="Gadugi"/>
          <w:bCs/>
          <w:i w:val="0"/>
          <w:color w:val="auto"/>
          <w:sz w:val="18"/>
          <w:szCs w:val="18"/>
        </w:rPr>
        <w:t>6.3.5 - O recebimento provisório ou definitivo não excluirá a responsabilidade civil pela solidez e pela segurança do serviço nem a responsabilidade ético-profissional pela perfeita execução do contrato.</w:t>
      </w:r>
    </w:p>
    <w:p w14:paraId="31EAD792" w14:textId="77777777" w:rsidR="004D0DD0" w:rsidRDefault="00B97D26">
      <w:pPr>
        <w:pStyle w:val="Nivel01"/>
        <w:numPr>
          <w:ilvl w:val="0"/>
          <w:numId w:val="0"/>
        </w:numPr>
        <w:spacing w:before="0" w:after="0"/>
        <w:rPr>
          <w:rFonts w:ascii="Arial Narrow" w:hAnsi="Arial Narrow" w:cs="Gadugi"/>
          <w:sz w:val="18"/>
          <w:szCs w:val="18"/>
        </w:rPr>
      </w:pPr>
      <w:r>
        <w:rPr>
          <w:rFonts w:ascii="Arial Narrow" w:hAnsi="Arial Narrow" w:cs="Gadugi"/>
          <w:sz w:val="18"/>
          <w:szCs w:val="18"/>
        </w:rPr>
        <w:t>7 - OBRIGAÇÕES DO CONTRATANTE (art. 92, incisos X, XI e XIV, da Lei nº 14.133/2021).</w:t>
      </w:r>
    </w:p>
    <w:p w14:paraId="195CDAE7" w14:textId="77777777" w:rsidR="004D0DD0" w:rsidRDefault="00B97D26">
      <w:pPr>
        <w:pStyle w:val="Nivel2"/>
        <w:numPr>
          <w:ilvl w:val="0"/>
          <w:numId w:val="0"/>
        </w:numPr>
        <w:spacing w:before="0" w:after="0" w:line="312" w:lineRule="auto"/>
        <w:rPr>
          <w:rFonts w:ascii="Arial Narrow" w:hAnsi="Arial Narrow" w:cs="Gadugi"/>
          <w:b/>
          <w:bCs/>
          <w:color w:val="auto"/>
          <w:sz w:val="18"/>
          <w:szCs w:val="18"/>
        </w:rPr>
      </w:pPr>
      <w:r>
        <w:rPr>
          <w:rFonts w:ascii="Arial Narrow" w:hAnsi="Arial Narrow" w:cs="Gadugi"/>
          <w:color w:val="auto"/>
          <w:sz w:val="18"/>
          <w:szCs w:val="18"/>
        </w:rPr>
        <w:t>7.1 São obrigações do Contratante:</w:t>
      </w:r>
    </w:p>
    <w:p w14:paraId="1A4681BF"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7.1.1 - Exigir o cumprimento de todas as obrigações assumidas pelo Contratado, de acordo com o contrato e seus anexos;</w:t>
      </w:r>
    </w:p>
    <w:p w14:paraId="1DEC4E36"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7.1.2 - Receber o objeto no prazo e condições estabelecidas no TR - Termo de Referência;</w:t>
      </w:r>
    </w:p>
    <w:p w14:paraId="0D812E95"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7.1.3 - Notificar o Contratado, por escrito, sobre vícios, defeitos ou incorreções verificadas no objeto fornecido, para que seja por ele substituído, reparado ou corrigido, no total ou em parte, às suas expensas;</w:t>
      </w:r>
    </w:p>
    <w:p w14:paraId="2FE4D01D"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7.1.4 - Acompanhar e fiscalizar a execução do contrato e o cumprimento das obrigações pelo Contratado;</w:t>
      </w:r>
    </w:p>
    <w:p w14:paraId="7810B509" w14:textId="77777777" w:rsidR="004D0DD0" w:rsidRDefault="00B97D26">
      <w:pPr>
        <w:pStyle w:val="Nivel2"/>
        <w:numPr>
          <w:ilvl w:val="0"/>
          <w:numId w:val="0"/>
        </w:numPr>
        <w:spacing w:before="0" w:after="0" w:line="312" w:lineRule="auto"/>
        <w:ind w:left="708"/>
        <w:rPr>
          <w:rFonts w:ascii="Arial Narrow" w:hAnsi="Arial Narrow" w:cs="Gadugi"/>
          <w:bCs/>
          <w:color w:val="auto"/>
          <w:sz w:val="18"/>
          <w:szCs w:val="18"/>
        </w:rPr>
      </w:pPr>
      <w:r>
        <w:rPr>
          <w:rFonts w:ascii="Arial Narrow" w:hAnsi="Arial Narrow" w:cs="Gadugi"/>
          <w:color w:val="auto"/>
          <w:sz w:val="18"/>
          <w:szCs w:val="18"/>
        </w:rPr>
        <w:t xml:space="preserve">7.1.5 - Comunicar a empresa para </w:t>
      </w:r>
      <w:r>
        <w:rPr>
          <w:rFonts w:ascii="Arial Narrow" w:hAnsi="Arial Narrow" w:cs="Gadugi"/>
          <w:bCs/>
          <w:color w:val="auto"/>
          <w:sz w:val="18"/>
          <w:szCs w:val="18"/>
        </w:rPr>
        <w:t xml:space="preserve">emissão de NF - Nota Fiscal no que </w:t>
      </w:r>
      <w:proofErr w:type="spellStart"/>
      <w:r>
        <w:rPr>
          <w:rFonts w:ascii="Arial Narrow" w:hAnsi="Arial Narrow" w:cs="Gadugi"/>
          <w:bCs/>
          <w:color w:val="auto"/>
          <w:sz w:val="18"/>
          <w:szCs w:val="18"/>
        </w:rPr>
        <w:t>pertine</w:t>
      </w:r>
      <w:proofErr w:type="spellEnd"/>
      <w:r>
        <w:rPr>
          <w:rFonts w:ascii="Arial Narrow" w:hAnsi="Arial Narrow" w:cs="Gadugi"/>
          <w:bCs/>
          <w:color w:val="auto"/>
          <w:sz w:val="18"/>
          <w:szCs w:val="18"/>
        </w:rPr>
        <w:t xml:space="preserve"> à parcela incontroversa da execução do objeto, para efeito de liquidação e pagamento, quando houver controvérsia sobre a execução do objeto, quanto à dimensão, qualidade e quantidade, conforme o art. 143 da Lei nº 14.133, de 2021;</w:t>
      </w:r>
    </w:p>
    <w:p w14:paraId="33FE0591"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7.1.6 - Efetuar o pagamento ao Contratado do valor correspondente ao fornecimento do objeto, no prazo, forma e condições estabelecidos no Contrato;</w:t>
      </w:r>
    </w:p>
    <w:p w14:paraId="332869B6"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 xml:space="preserve">7.1.7 - Aplicar ao Contratado as sanções previstas na lei e no Contrato; </w:t>
      </w:r>
    </w:p>
    <w:p w14:paraId="306C4362"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4461DF64"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9C3E288"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7.1.10 - Responder eventuais pedidos de restabelecimento do equilíbrio econômico-financeiro feitos pelo contratado.</w:t>
      </w:r>
    </w:p>
    <w:p w14:paraId="6AD66820"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E65830B" w14:textId="77777777" w:rsidR="004D0DD0" w:rsidRDefault="00B97D26">
      <w:pPr>
        <w:pStyle w:val="Nivel01"/>
        <w:numPr>
          <w:ilvl w:val="0"/>
          <w:numId w:val="0"/>
        </w:numPr>
        <w:spacing w:before="0" w:after="0"/>
        <w:rPr>
          <w:rFonts w:ascii="Arial Narrow" w:hAnsi="Arial Narrow" w:cs="Gadugi"/>
          <w:sz w:val="18"/>
          <w:szCs w:val="18"/>
        </w:rPr>
      </w:pPr>
      <w:r>
        <w:rPr>
          <w:rFonts w:ascii="Arial Narrow" w:hAnsi="Arial Narrow" w:cs="Gadugi"/>
          <w:sz w:val="18"/>
          <w:szCs w:val="18"/>
        </w:rPr>
        <w:t>8 - OBRIGAÇÕES DO CONTRATADO (art. 92, incisos XIV, XVI e XVII, da Lei nº 14.133/2021).</w:t>
      </w:r>
    </w:p>
    <w:p w14:paraId="57611ABB" w14:textId="77777777" w:rsidR="004D0DD0" w:rsidRDefault="00B97D26">
      <w:pPr>
        <w:pStyle w:val="Nivel2"/>
        <w:numPr>
          <w:ilvl w:val="0"/>
          <w:numId w:val="0"/>
        </w:numPr>
        <w:spacing w:before="0" w:after="0" w:line="312" w:lineRule="auto"/>
        <w:rPr>
          <w:rFonts w:ascii="Arial Narrow" w:hAnsi="Arial Narrow" w:cs="Gadugi"/>
          <w:color w:val="auto"/>
          <w:sz w:val="18"/>
          <w:szCs w:val="18"/>
        </w:rPr>
      </w:pPr>
      <w:r>
        <w:rPr>
          <w:rFonts w:ascii="Arial Narrow" w:hAnsi="Arial Narrow" w:cs="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434B5AB0" w14:textId="77777777" w:rsidR="004D0DD0" w:rsidRDefault="00B97D26">
      <w:pPr>
        <w:pStyle w:val="Nvel2-Red"/>
        <w:numPr>
          <w:ilvl w:val="0"/>
          <w:numId w:val="0"/>
        </w:numPr>
        <w:spacing w:before="0" w:after="0" w:line="312" w:lineRule="auto"/>
        <w:ind w:left="708"/>
        <w:rPr>
          <w:rFonts w:ascii="Arial Narrow" w:hAnsi="Arial Narrow" w:cs="Gadugi"/>
          <w:i w:val="0"/>
          <w:color w:val="auto"/>
          <w:sz w:val="18"/>
          <w:szCs w:val="18"/>
        </w:rPr>
      </w:pPr>
      <w:r>
        <w:rPr>
          <w:rFonts w:ascii="Arial Narrow" w:hAnsi="Arial Narrow" w:cs="Gadugi"/>
          <w:i w:val="0"/>
          <w:color w:val="auto"/>
          <w:sz w:val="18"/>
          <w:szCs w:val="18"/>
        </w:rPr>
        <w:t>8.1.1 - Entregar o objeto acompanhado do manual do usuário, com uma versão em português, e da relação da rede de assistência técnica autorizada;</w:t>
      </w:r>
    </w:p>
    <w:p w14:paraId="3CE2FB36"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8.1.2 - Responsabilizar-se pelos vícios e danos decorrentes do objeto, de acordo com o Código de Defesa do Consumidor (Lei nº 8.078, de 1990);</w:t>
      </w:r>
    </w:p>
    <w:p w14:paraId="6ACC2852"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8.1.3 - Comunicar ao contratante, no prazo máximo de 24 (vinte e quatro) horas que antecede a data da entrega, os motivos que impossibilitem o cumprimento do prazo previsto, com a devida comprovação;</w:t>
      </w:r>
    </w:p>
    <w:p w14:paraId="3533CC99"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8.1.4 - Atender às determinações regulares emitidas pelo fiscal ou gestor do contrato ou autoridade superior (art. 137, II, da Lei n.º 14.133, de 2021) e prestar todo esclarecimento ou informação por eles solicitados;</w:t>
      </w:r>
    </w:p>
    <w:p w14:paraId="1F3CD856"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7C440B0B"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68A0DA"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 xml:space="preserve">8.1.7 - O contratado deverá entregar ao setor responsável pela fiscalização do contrato, junto com a NF - Nota Fiscal para fins de pagamento, os seguintes documentos: </w:t>
      </w:r>
    </w:p>
    <w:p w14:paraId="1DEFAEC7" w14:textId="77777777" w:rsidR="004D0DD0" w:rsidRDefault="00B97D26">
      <w:pPr>
        <w:pStyle w:val="Nivel2"/>
        <w:numPr>
          <w:ilvl w:val="1"/>
          <w:numId w:val="4"/>
        </w:numPr>
        <w:spacing w:before="0" w:after="0" w:line="312" w:lineRule="auto"/>
        <w:rPr>
          <w:rFonts w:ascii="Arial Narrow" w:hAnsi="Arial Narrow" w:cs="Gadugi"/>
          <w:color w:val="auto"/>
          <w:sz w:val="18"/>
          <w:szCs w:val="18"/>
        </w:rPr>
      </w:pPr>
      <w:r>
        <w:rPr>
          <w:rFonts w:ascii="Arial Narrow" w:hAnsi="Arial Narrow" w:cs="Gadugi"/>
          <w:color w:val="auto"/>
          <w:sz w:val="18"/>
          <w:szCs w:val="18"/>
        </w:rPr>
        <w:t xml:space="preserve">Prova de regularidade relativa à Seguridade Social; </w:t>
      </w:r>
    </w:p>
    <w:p w14:paraId="0F10CB22" w14:textId="77777777" w:rsidR="004D0DD0" w:rsidRDefault="00B97D26">
      <w:pPr>
        <w:pStyle w:val="Nivel2"/>
        <w:numPr>
          <w:ilvl w:val="1"/>
          <w:numId w:val="4"/>
        </w:numPr>
        <w:spacing w:before="0" w:after="0" w:line="312" w:lineRule="auto"/>
        <w:rPr>
          <w:rFonts w:ascii="Arial Narrow" w:hAnsi="Arial Narrow" w:cs="Gadugi"/>
          <w:color w:val="auto"/>
          <w:sz w:val="18"/>
          <w:szCs w:val="18"/>
        </w:rPr>
      </w:pPr>
      <w:r>
        <w:rPr>
          <w:rFonts w:ascii="Arial Narrow" w:hAnsi="Arial Narrow" w:cs="Gadugi"/>
          <w:color w:val="auto"/>
          <w:sz w:val="18"/>
          <w:szCs w:val="18"/>
        </w:rPr>
        <w:t xml:space="preserve">Certidão conjunta relativa aos tributos federais e à Dívida Ativa da União; </w:t>
      </w:r>
    </w:p>
    <w:p w14:paraId="124D8BBB" w14:textId="77777777" w:rsidR="004D0DD0" w:rsidRDefault="00B97D26">
      <w:pPr>
        <w:pStyle w:val="Nivel2"/>
        <w:numPr>
          <w:ilvl w:val="1"/>
          <w:numId w:val="4"/>
        </w:numPr>
        <w:spacing w:before="0" w:after="0" w:line="312" w:lineRule="auto"/>
        <w:rPr>
          <w:rFonts w:ascii="Arial Narrow" w:hAnsi="Arial Narrow" w:cs="Gadugi"/>
          <w:color w:val="auto"/>
          <w:sz w:val="18"/>
          <w:szCs w:val="18"/>
        </w:rPr>
      </w:pPr>
      <w:r>
        <w:rPr>
          <w:rFonts w:ascii="Arial Narrow" w:hAnsi="Arial Narrow" w:cs="Gadugi"/>
          <w:color w:val="auto"/>
          <w:sz w:val="18"/>
          <w:szCs w:val="18"/>
        </w:rPr>
        <w:t xml:space="preserve">Certidões que comprovem a regularidade perante a Fazenda Estadual ou Distrital do domicílio ou sede do contratado; </w:t>
      </w:r>
    </w:p>
    <w:p w14:paraId="43F63723" w14:textId="77777777" w:rsidR="004D0DD0" w:rsidRDefault="00B97D26">
      <w:pPr>
        <w:pStyle w:val="Nivel2"/>
        <w:numPr>
          <w:ilvl w:val="1"/>
          <w:numId w:val="4"/>
        </w:numPr>
        <w:spacing w:before="0" w:after="0" w:line="312" w:lineRule="auto"/>
        <w:rPr>
          <w:rFonts w:ascii="Arial Narrow" w:hAnsi="Arial Narrow" w:cs="Gadugi"/>
          <w:color w:val="auto"/>
          <w:sz w:val="18"/>
          <w:szCs w:val="18"/>
        </w:rPr>
      </w:pPr>
      <w:r>
        <w:rPr>
          <w:rFonts w:ascii="Arial Narrow" w:hAnsi="Arial Narrow" w:cs="Gadugi"/>
          <w:color w:val="auto"/>
          <w:sz w:val="18"/>
          <w:szCs w:val="18"/>
        </w:rPr>
        <w:t xml:space="preserve">Certidão de Regularidade do FGTS – CRF; </w:t>
      </w:r>
    </w:p>
    <w:p w14:paraId="57AE0804" w14:textId="77777777" w:rsidR="004D0DD0" w:rsidRDefault="00B97D26">
      <w:pPr>
        <w:pStyle w:val="Nivel2"/>
        <w:numPr>
          <w:ilvl w:val="1"/>
          <w:numId w:val="4"/>
        </w:numPr>
        <w:spacing w:before="0" w:after="0" w:line="312" w:lineRule="auto"/>
        <w:rPr>
          <w:rFonts w:ascii="Arial Narrow" w:hAnsi="Arial Narrow" w:cs="Gadugi"/>
          <w:color w:val="auto"/>
          <w:sz w:val="18"/>
          <w:szCs w:val="18"/>
        </w:rPr>
      </w:pPr>
      <w:r>
        <w:rPr>
          <w:rFonts w:ascii="Arial Narrow" w:hAnsi="Arial Narrow" w:cs="Gadugi"/>
          <w:color w:val="auto"/>
          <w:sz w:val="18"/>
          <w:szCs w:val="18"/>
        </w:rPr>
        <w:t xml:space="preserve">Certidão Negativa de Débitos Trabalhistas – CNDT; </w:t>
      </w:r>
    </w:p>
    <w:p w14:paraId="4A76542C" w14:textId="77777777" w:rsidR="004D0DD0" w:rsidRDefault="00B97D26">
      <w:pPr>
        <w:pStyle w:val="Nivel2"/>
        <w:numPr>
          <w:ilvl w:val="1"/>
          <w:numId w:val="4"/>
        </w:numPr>
        <w:spacing w:before="0" w:after="0" w:line="312" w:lineRule="auto"/>
        <w:rPr>
          <w:rFonts w:ascii="Arial Narrow" w:hAnsi="Arial Narrow" w:cs="Gadugi"/>
          <w:color w:val="auto"/>
          <w:sz w:val="18"/>
          <w:szCs w:val="18"/>
        </w:rPr>
      </w:pPr>
      <w:r>
        <w:rPr>
          <w:rFonts w:ascii="Arial Narrow" w:hAnsi="Arial Narrow" w:cs="Gadugi"/>
          <w:color w:val="auto"/>
          <w:sz w:val="18"/>
          <w:szCs w:val="18"/>
        </w:rPr>
        <w:t>Certidão Negativa de Débitos Municipais.</w:t>
      </w:r>
    </w:p>
    <w:p w14:paraId="38880A34" w14:textId="77777777" w:rsidR="004D0DD0" w:rsidRDefault="00B97D26">
      <w:pPr>
        <w:pStyle w:val="Nivel2"/>
        <w:numPr>
          <w:ilvl w:val="1"/>
          <w:numId w:val="4"/>
        </w:numPr>
        <w:spacing w:before="0" w:after="0" w:line="312" w:lineRule="auto"/>
        <w:rPr>
          <w:rFonts w:ascii="Arial Narrow" w:hAnsi="Arial Narrow" w:cs="Gadugi"/>
          <w:color w:val="auto"/>
          <w:sz w:val="18"/>
          <w:szCs w:val="18"/>
        </w:rPr>
      </w:pPr>
      <w:r>
        <w:rPr>
          <w:rFonts w:ascii="Arial Narrow" w:hAnsi="Arial Narrow" w:cs="Gadugi"/>
          <w:sz w:val="18"/>
          <w:szCs w:val="18"/>
        </w:rPr>
        <w:t>Relatório dos serviços executados, peças trocadas e fotos das peças novas instaladas no veículo.</w:t>
      </w:r>
    </w:p>
    <w:p w14:paraId="55FC4E26" w14:textId="77777777" w:rsidR="004D0DD0" w:rsidRDefault="00B97D26">
      <w:pPr>
        <w:pStyle w:val="Nivel2"/>
        <w:numPr>
          <w:ilvl w:val="1"/>
          <w:numId w:val="4"/>
        </w:numPr>
        <w:spacing w:before="0" w:after="0" w:line="312" w:lineRule="auto"/>
        <w:rPr>
          <w:rFonts w:ascii="Arial Narrow" w:hAnsi="Arial Narrow" w:cs="Gadugi"/>
          <w:color w:val="auto"/>
          <w:sz w:val="18"/>
          <w:szCs w:val="18"/>
        </w:rPr>
      </w:pPr>
      <w:r>
        <w:rPr>
          <w:rFonts w:ascii="Arial Narrow" w:hAnsi="Arial Narrow" w:cs="Gadugi"/>
          <w:sz w:val="18"/>
          <w:szCs w:val="18"/>
        </w:rPr>
        <w:t>Devolução das peças velhas substituídas, quando for o caso de troca.</w:t>
      </w:r>
    </w:p>
    <w:p w14:paraId="4B4ED8CD"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AE017E0"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8.1.9 - Comunicar ao Fiscal do contrato, no prazo de 24 (vinte e quatro) horas, qualquer ocorrência anormal ou acidente que se verifique no local da execução do objeto contratual.</w:t>
      </w:r>
    </w:p>
    <w:p w14:paraId="7200B953"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8.1.10 - Paralisar, por determinação do contratante, qualquer atividade que não esteja sendo executada de acordo com a boa técnica ou que ponha em risco a segurança de pessoas ou bens de terceiros.</w:t>
      </w:r>
    </w:p>
    <w:p w14:paraId="20D293E6"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 xml:space="preserve">8.1.11 - Manter durante toda a vigência do contrato, em compatibilidade com as obrigações assumidas, todas as condições exigidas para habilitação na licitação; </w:t>
      </w:r>
    </w:p>
    <w:p w14:paraId="4980A403"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 xml:space="preserve">8.1.12 - Guardar sigilo sobre todas as informações obtidas em decorrência do cumprimento do contrato; </w:t>
      </w:r>
    </w:p>
    <w:p w14:paraId="6720EF8A"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759262E9" w14:textId="77777777" w:rsidR="004D0DD0" w:rsidRDefault="00B97D26">
      <w:pPr>
        <w:pStyle w:val="Nivel2"/>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8.1.14 - Cumprir, além dos postulados legais vigentes de âmbito federal, estadual ou municipal, as normas de segurança do contratante;</w:t>
      </w:r>
    </w:p>
    <w:p w14:paraId="0BE9866D" w14:textId="77777777" w:rsidR="004D0DD0" w:rsidRDefault="00B97D26">
      <w:pPr>
        <w:pStyle w:val="Nvel2-Red"/>
        <w:numPr>
          <w:ilvl w:val="0"/>
          <w:numId w:val="0"/>
        </w:numPr>
        <w:spacing w:before="0" w:after="0" w:line="312" w:lineRule="auto"/>
        <w:ind w:left="708"/>
        <w:rPr>
          <w:rFonts w:ascii="Arial Narrow" w:hAnsi="Arial Narrow" w:cs="Gadugi"/>
          <w:i w:val="0"/>
          <w:iCs w:val="0"/>
          <w:color w:val="auto"/>
          <w:sz w:val="18"/>
          <w:szCs w:val="18"/>
        </w:rPr>
      </w:pPr>
      <w:bookmarkStart w:id="58" w:name="_Ref118293001"/>
      <w:r>
        <w:rPr>
          <w:rFonts w:ascii="Arial Narrow" w:hAnsi="Arial Narrow" w:cs="Gadugi"/>
          <w:i w:val="0"/>
          <w:iCs w:val="0"/>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8"/>
    </w:p>
    <w:p w14:paraId="18D6A7CA" w14:textId="77777777" w:rsidR="004D0DD0" w:rsidRDefault="00B97D26">
      <w:pPr>
        <w:pStyle w:val="Nvel2-Red"/>
        <w:numPr>
          <w:ilvl w:val="0"/>
          <w:numId w:val="0"/>
        </w:numPr>
        <w:spacing w:before="0" w:after="0" w:line="312" w:lineRule="auto"/>
        <w:ind w:left="708"/>
        <w:rPr>
          <w:rFonts w:ascii="Arial Narrow" w:hAnsi="Arial Narrow" w:cs="Gadugi"/>
          <w:i w:val="0"/>
          <w:iCs w:val="0"/>
          <w:color w:val="auto"/>
          <w:sz w:val="18"/>
          <w:szCs w:val="18"/>
        </w:rPr>
      </w:pPr>
      <w:r>
        <w:rPr>
          <w:rFonts w:ascii="Arial Narrow" w:hAnsi="Arial Narrow" w:cs="Gadugi"/>
          <w:i w:val="0"/>
          <w:iCs w:val="0"/>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14:paraId="7DEFBFF4" w14:textId="77777777" w:rsidR="004D0DD0" w:rsidRDefault="00B97D26">
      <w:pPr>
        <w:pStyle w:val="Nvel2-Red"/>
        <w:numPr>
          <w:ilvl w:val="0"/>
          <w:numId w:val="0"/>
        </w:numPr>
        <w:spacing w:before="0" w:after="0" w:line="312" w:lineRule="auto"/>
        <w:ind w:left="708"/>
        <w:rPr>
          <w:rFonts w:ascii="Arial Narrow" w:hAnsi="Arial Narrow" w:cs="Gadugi"/>
          <w:i w:val="0"/>
          <w:iCs w:val="0"/>
          <w:color w:val="auto"/>
          <w:sz w:val="18"/>
          <w:szCs w:val="18"/>
        </w:rPr>
      </w:pPr>
      <w:r>
        <w:rPr>
          <w:rFonts w:ascii="Arial Narrow" w:hAnsi="Arial Narrow" w:cs="Gadugi"/>
          <w:i w:val="0"/>
          <w:iCs w:val="0"/>
          <w:color w:val="auto"/>
          <w:sz w:val="18"/>
          <w:szCs w:val="18"/>
        </w:rPr>
        <w:t>8.1.17 - Conduzir os trabalhos com estrita observância às normas da legislação pertinente, cumprindo as determinações dos Poderes Públicos, mantendo sempre limpo o local d</w:t>
      </w:r>
      <w:r>
        <w:rPr>
          <w:rFonts w:ascii="Arial Narrow" w:hAnsi="Arial Narrow" w:cs="Gadugi"/>
          <w:i w:val="0"/>
          <w:iCs w:val="0"/>
          <w:color w:val="auto"/>
          <w:sz w:val="18"/>
          <w:szCs w:val="18"/>
          <w:lang w:eastAsia="en-US"/>
        </w:rPr>
        <w:t>e execução do objeto</w:t>
      </w:r>
      <w:r>
        <w:rPr>
          <w:rFonts w:ascii="Arial Narrow" w:hAnsi="Arial Narrow" w:cs="Gadugi"/>
          <w:i w:val="0"/>
          <w:iCs w:val="0"/>
          <w:color w:val="auto"/>
          <w:sz w:val="18"/>
          <w:szCs w:val="18"/>
        </w:rPr>
        <w:t xml:space="preserve"> e nas melhores condições de segurança, higiene e disciplina.</w:t>
      </w:r>
    </w:p>
    <w:p w14:paraId="71A3F018" w14:textId="77777777" w:rsidR="004D0DD0" w:rsidRDefault="00B97D26">
      <w:pPr>
        <w:pStyle w:val="Nvel2-Red"/>
        <w:numPr>
          <w:ilvl w:val="0"/>
          <w:numId w:val="0"/>
        </w:numPr>
        <w:spacing w:before="0" w:after="0" w:line="312" w:lineRule="auto"/>
        <w:ind w:left="708"/>
        <w:rPr>
          <w:rFonts w:ascii="Arial Narrow" w:hAnsi="Arial Narrow" w:cs="Gadugi"/>
          <w:i w:val="0"/>
          <w:iCs w:val="0"/>
          <w:color w:val="auto"/>
          <w:sz w:val="18"/>
          <w:szCs w:val="18"/>
        </w:rPr>
      </w:pPr>
      <w:r>
        <w:rPr>
          <w:rFonts w:ascii="Arial Narrow" w:hAnsi="Arial Narrow" w:cs="Gadugi"/>
          <w:i w:val="0"/>
          <w:iCs w:val="0"/>
          <w:color w:val="auto"/>
          <w:sz w:val="18"/>
          <w:szCs w:val="18"/>
        </w:rPr>
        <w:t>8.1.18 - Submeter previamente, por escrito, ao contratante, para análise e aprovação, quaisquer mudanças nos métodos executivos que fujam às especificações do memorial descritivo ou instrumento congênere.</w:t>
      </w:r>
    </w:p>
    <w:p w14:paraId="393EBDAF" w14:textId="77777777" w:rsidR="004D0DD0" w:rsidRDefault="00B97D26">
      <w:pPr>
        <w:pStyle w:val="Nvel2-Red"/>
        <w:numPr>
          <w:ilvl w:val="0"/>
          <w:numId w:val="0"/>
        </w:numPr>
        <w:spacing w:before="0" w:after="0" w:line="312" w:lineRule="auto"/>
        <w:ind w:left="708"/>
        <w:rPr>
          <w:rFonts w:ascii="Arial Narrow" w:hAnsi="Arial Narrow" w:cs="Gadugi"/>
          <w:iCs w:val="0"/>
          <w:sz w:val="18"/>
          <w:szCs w:val="18"/>
        </w:rPr>
      </w:pPr>
      <w:bookmarkStart w:id="59" w:name="_Ref118293030"/>
      <w:r>
        <w:rPr>
          <w:rFonts w:ascii="Arial Narrow" w:hAnsi="Arial Narrow" w:cs="Gadugi"/>
          <w:i w:val="0"/>
          <w:iCs w:val="0"/>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9"/>
    </w:p>
    <w:p w14:paraId="36FFAAE2" w14:textId="77777777" w:rsidR="004D0DD0" w:rsidRDefault="00B97D26">
      <w:pPr>
        <w:pStyle w:val="Nvel2-Red"/>
        <w:numPr>
          <w:ilvl w:val="0"/>
          <w:numId w:val="0"/>
        </w:numPr>
        <w:tabs>
          <w:tab w:val="left" w:pos="5936"/>
        </w:tabs>
        <w:spacing w:before="0" w:after="0" w:line="312" w:lineRule="auto"/>
        <w:ind w:left="708"/>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8.1.20 – Permitir a fiscalização a qualquer tempo, pela contratante,</w:t>
      </w:r>
      <w:r>
        <w:rPr>
          <w:rFonts w:ascii="Arial Narrow" w:hAnsi="Arial Narrow" w:cs="Gadugi"/>
          <w:i w:val="0"/>
          <w:color w:val="000000" w:themeColor="text1"/>
          <w:sz w:val="18"/>
          <w:szCs w:val="18"/>
        </w:rPr>
        <w:tab/>
      </w:r>
    </w:p>
    <w:p w14:paraId="094B5E72" w14:textId="77777777" w:rsidR="004D0DD0" w:rsidRDefault="00B97D26">
      <w:pPr>
        <w:pStyle w:val="Nvel2-Red"/>
        <w:numPr>
          <w:ilvl w:val="0"/>
          <w:numId w:val="0"/>
        </w:numPr>
        <w:tabs>
          <w:tab w:val="left" w:pos="5936"/>
        </w:tabs>
        <w:spacing w:before="0" w:after="0" w:line="312" w:lineRule="auto"/>
        <w:ind w:left="708"/>
        <w:rPr>
          <w:rFonts w:ascii="Arial Narrow" w:hAnsi="Arial Narrow" w:cs="Gadugi"/>
          <w:i w:val="0"/>
          <w:color w:val="000000" w:themeColor="text1"/>
          <w:sz w:val="18"/>
          <w:szCs w:val="18"/>
        </w:rPr>
      </w:pPr>
      <w:r>
        <w:rPr>
          <w:rFonts w:ascii="Arial Narrow" w:hAnsi="Arial Narrow" w:cs="Gadugi"/>
          <w:i w:val="0"/>
          <w:color w:val="000000" w:themeColor="text1"/>
          <w:sz w:val="18"/>
          <w:szCs w:val="18"/>
        </w:rPr>
        <w:t xml:space="preserve">8.1.21 - </w:t>
      </w:r>
      <w:r>
        <w:rPr>
          <w:rFonts w:ascii="Arial Narrow" w:hAnsi="Arial Narrow" w:cs="Gadugi"/>
          <w:i w:val="0"/>
          <w:iCs w:val="0"/>
          <w:color w:val="000000" w:themeColor="text1"/>
          <w:sz w:val="18"/>
          <w:szCs w:val="18"/>
        </w:rPr>
        <w:t xml:space="preserve">Apresentar, quando solicitado pela Contratante, laudo técnico, devidamente assinado e com o carimbo da empresa, referente às condições de conservação e trafegabilidade do veículo; </w:t>
      </w:r>
    </w:p>
    <w:p w14:paraId="2B72F3B0" w14:textId="77777777" w:rsidR="004D0DD0" w:rsidRDefault="00B97D26">
      <w:pPr>
        <w:pStyle w:val="Nvel2-Red"/>
        <w:numPr>
          <w:ilvl w:val="0"/>
          <w:numId w:val="0"/>
        </w:numPr>
        <w:tabs>
          <w:tab w:val="left" w:pos="5936"/>
        </w:tabs>
        <w:spacing w:before="0" w:after="0" w:line="312" w:lineRule="auto"/>
        <w:ind w:left="708"/>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 xml:space="preserve">8.1.22 </w:t>
      </w:r>
      <w:proofErr w:type="gramStart"/>
      <w:r>
        <w:rPr>
          <w:rFonts w:ascii="Arial Narrow" w:hAnsi="Arial Narrow" w:cs="Gadugi"/>
          <w:i w:val="0"/>
          <w:iCs w:val="0"/>
          <w:color w:val="000000" w:themeColor="text1"/>
          <w:sz w:val="18"/>
          <w:szCs w:val="18"/>
        </w:rPr>
        <w:t>-  Apresentar</w:t>
      </w:r>
      <w:proofErr w:type="gramEnd"/>
      <w:r>
        <w:rPr>
          <w:rFonts w:ascii="Arial Narrow" w:hAnsi="Arial Narrow" w:cs="Gadugi"/>
          <w:i w:val="0"/>
          <w:iCs w:val="0"/>
          <w:color w:val="000000" w:themeColor="text1"/>
          <w:sz w:val="18"/>
          <w:szCs w:val="18"/>
        </w:rPr>
        <w:t>, por escrito, quando solicitado pela Contratante, relatório técnico dos serviços realizados</w:t>
      </w:r>
      <w:r>
        <w:rPr>
          <w:rFonts w:ascii="Arial Narrow" w:hAnsi="Arial Narrow" w:cs="Gadugi"/>
          <w:i w:val="0"/>
          <w:color w:val="000000" w:themeColor="text1"/>
          <w:sz w:val="18"/>
          <w:szCs w:val="18"/>
        </w:rPr>
        <w:t>;</w:t>
      </w:r>
    </w:p>
    <w:p w14:paraId="73FB6A38" w14:textId="77777777" w:rsidR="004D0DD0" w:rsidRDefault="00B97D26">
      <w:pPr>
        <w:pStyle w:val="Nvel2-Red"/>
        <w:numPr>
          <w:ilvl w:val="0"/>
          <w:numId w:val="0"/>
        </w:numPr>
        <w:tabs>
          <w:tab w:val="left" w:pos="5936"/>
        </w:tabs>
        <w:spacing w:before="0" w:after="0" w:line="312" w:lineRule="auto"/>
        <w:ind w:left="708"/>
        <w:rPr>
          <w:rFonts w:ascii="Arial Narrow" w:hAnsi="Arial Narrow" w:cs="Gadugi"/>
          <w:i w:val="0"/>
          <w:color w:val="000000" w:themeColor="text1"/>
          <w:sz w:val="18"/>
          <w:szCs w:val="18"/>
        </w:rPr>
      </w:pPr>
      <w:r>
        <w:rPr>
          <w:rFonts w:ascii="Arial Narrow" w:hAnsi="Arial Narrow" w:cs="Gadugi"/>
          <w:i w:val="0"/>
          <w:color w:val="000000" w:themeColor="text1"/>
          <w:sz w:val="18"/>
          <w:szCs w:val="18"/>
        </w:rPr>
        <w:t xml:space="preserve">8.1.23 - </w:t>
      </w:r>
      <w:r>
        <w:rPr>
          <w:rFonts w:ascii="Arial Narrow" w:hAnsi="Arial Narrow" w:cs="Gadugi"/>
          <w:i w:val="0"/>
          <w:iCs w:val="0"/>
          <w:color w:val="000000" w:themeColor="text1"/>
          <w:sz w:val="18"/>
          <w:szCs w:val="18"/>
        </w:rPr>
        <w:t>Na substituição de peças, utilizar apenas peças novas, fornecidas pela contratante ou aprovada pela mesma, colocando as substituídas à disposição da equipe da Unidade de Transportes, separadas e identificadas, para conferência.</w:t>
      </w:r>
      <w:r>
        <w:rPr>
          <w:rFonts w:ascii="Arial Narrow" w:hAnsi="Arial Narrow"/>
          <w:sz w:val="18"/>
          <w:szCs w:val="18"/>
        </w:rPr>
        <w:t xml:space="preserve"> </w:t>
      </w:r>
    </w:p>
    <w:p w14:paraId="0F26EAE5" w14:textId="77777777" w:rsidR="004D0DD0" w:rsidRDefault="00B97D26">
      <w:pPr>
        <w:pStyle w:val="Nvel2-Red"/>
        <w:numPr>
          <w:ilvl w:val="0"/>
          <w:numId w:val="0"/>
        </w:numPr>
        <w:tabs>
          <w:tab w:val="left" w:pos="5936"/>
        </w:tabs>
        <w:spacing w:before="0" w:after="0" w:line="312" w:lineRule="auto"/>
        <w:ind w:left="708"/>
        <w:rPr>
          <w:rFonts w:ascii="Arial Narrow" w:hAnsi="Arial Narrow" w:cs="Gadugi"/>
          <w:i w:val="0"/>
          <w:color w:val="000000" w:themeColor="text1"/>
          <w:sz w:val="18"/>
          <w:szCs w:val="18"/>
        </w:rPr>
      </w:pPr>
      <w:r>
        <w:rPr>
          <w:rFonts w:ascii="Arial Narrow" w:hAnsi="Arial Narrow" w:cs="Gadugi"/>
          <w:i w:val="0"/>
          <w:iCs w:val="0"/>
          <w:color w:val="000000" w:themeColor="text1"/>
          <w:sz w:val="18"/>
          <w:szCs w:val="18"/>
        </w:rPr>
        <w:t>8.1.24. Efetuar o recolhimento e o descarte adequado do óleo lubrificante usado ou contaminado originário da contratação, obedecendo aos procedimentos previstos na Resolução CONAMA nº 362, de 23/06/2005, e legislação correlata;</w:t>
      </w:r>
    </w:p>
    <w:p w14:paraId="630E131A" w14:textId="77777777" w:rsidR="004D0DD0" w:rsidRDefault="00B97D26">
      <w:pPr>
        <w:pStyle w:val="Nivel01"/>
        <w:numPr>
          <w:ilvl w:val="0"/>
          <w:numId w:val="0"/>
        </w:numPr>
        <w:spacing w:before="0" w:after="0"/>
        <w:rPr>
          <w:rFonts w:ascii="Arial Narrow" w:hAnsi="Arial Narrow" w:cs="Gadugi"/>
          <w:sz w:val="18"/>
          <w:szCs w:val="18"/>
        </w:rPr>
      </w:pPr>
      <w:r>
        <w:rPr>
          <w:rFonts w:ascii="Arial Narrow" w:hAnsi="Arial Narrow" w:cs="Gadugi"/>
          <w:sz w:val="18"/>
          <w:szCs w:val="18"/>
        </w:rPr>
        <w:t>9 - MODELO DE GESTÃO E FISCALIZAÇÃO DA ATA DE REGISTRO DE PREÇOS OU CONTRATO</w:t>
      </w:r>
    </w:p>
    <w:p w14:paraId="2DFFCA54"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 xml:space="preserve">9.1 - A gestão da Ata de Registro de Preços será de responsabilidade </w:t>
      </w:r>
      <w:r>
        <w:rPr>
          <w:rFonts w:ascii="Arial Narrow" w:hAnsi="Arial Narrow" w:cs="Gadugi"/>
          <w:color w:val="auto"/>
          <w:sz w:val="18"/>
          <w:szCs w:val="18"/>
        </w:rPr>
        <w:t>do Setor de Compras.</w:t>
      </w:r>
    </w:p>
    <w:p w14:paraId="4901B1FC"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 xml:space="preserve">9.2 - </w:t>
      </w:r>
      <w:r>
        <w:rPr>
          <w:rFonts w:ascii="Arial Narrow" w:eastAsia="Calibri" w:hAnsi="Arial Narrow" w:cs="Gadugi"/>
          <w:sz w:val="18"/>
          <w:szCs w:val="18"/>
          <w:lang w:eastAsia="en-US"/>
        </w:rPr>
        <w:t>A gestão dos contratos oriundos da Ata de Registro de Preços será de responsabilidade dos Secretários Municipais, os quais terão seus fiscais designados no ato da assinatura do contrato.</w:t>
      </w:r>
    </w:p>
    <w:p w14:paraId="6115F699"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9.3 - O contrato deverá ser executado fielmente pelas partes, de acordo com as cláusulas avençadas e as normas da Lei nº 14.133, de 2021, e cada parte responderá pelas consequências de sua inexecução total ou parcial.</w:t>
      </w:r>
    </w:p>
    <w:p w14:paraId="22A2348F"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9.4 - Em caso de impedimento, ordem de paralisação ou suspensão do contrato, o cronograma de execução será prorrogado automaticamente pelo tempo correspondente, anotadas tais circunstâncias mediante simples apostila.</w:t>
      </w:r>
    </w:p>
    <w:p w14:paraId="43C717C8"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9.5 - As comunicações entre o órgão ou entidade e a contratada devem ser realizadas por escrito sempre que o ato exigir tal formalidade, admitindo-se o uso de mensagem eletrônica para esse fim.</w:t>
      </w:r>
    </w:p>
    <w:p w14:paraId="47E83896"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9.6 - O órgão ou entidade poderá convocar representante da empresa para adoção de providências que devam ser cumpridas de imediato.</w:t>
      </w:r>
    </w:p>
    <w:p w14:paraId="32CF9FAB" w14:textId="77777777" w:rsidR="004D0DD0" w:rsidRDefault="00B97D26">
      <w:pPr>
        <w:pStyle w:val="Nvel2-Red"/>
        <w:numPr>
          <w:ilvl w:val="0"/>
          <w:numId w:val="0"/>
        </w:numPr>
        <w:spacing w:before="0" w:after="0" w:line="312" w:lineRule="auto"/>
        <w:rPr>
          <w:rFonts w:ascii="Arial Narrow" w:hAnsi="Arial Narrow" w:cs="Gadugi"/>
          <w:i w:val="0"/>
          <w:iCs w:val="0"/>
          <w:color w:val="auto"/>
          <w:sz w:val="18"/>
          <w:szCs w:val="18"/>
        </w:rPr>
      </w:pPr>
      <w:r>
        <w:rPr>
          <w:rFonts w:ascii="Arial Narrow" w:hAnsi="Arial Narrow" w:cs="Gadugi"/>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22D4068" w14:textId="77777777" w:rsidR="004D0DD0" w:rsidRDefault="00B97D26">
      <w:pPr>
        <w:pStyle w:val="Nivel01Titulo"/>
        <w:numPr>
          <w:ilvl w:val="0"/>
          <w:numId w:val="0"/>
        </w:numPr>
        <w:tabs>
          <w:tab w:val="clear" w:pos="567"/>
          <w:tab w:val="left" w:pos="284"/>
        </w:tabs>
        <w:spacing w:before="0" w:after="0"/>
        <w:rPr>
          <w:rFonts w:ascii="Arial Narrow" w:hAnsi="Arial Narrow" w:cs="Gadugi"/>
          <w:color w:val="auto"/>
          <w:sz w:val="18"/>
          <w:szCs w:val="18"/>
        </w:rPr>
      </w:pPr>
      <w:r>
        <w:rPr>
          <w:rFonts w:ascii="Arial Narrow" w:hAnsi="Arial Narrow" w:cs="Gadugi"/>
          <w:color w:val="auto"/>
          <w:sz w:val="18"/>
          <w:szCs w:val="18"/>
        </w:rPr>
        <w:t>10 – CRITÉRIOS DE MEDIÇÃO E PAGAMENTO (art. 92, incisos V e VI, da Lei nº 14.133/2021).</w:t>
      </w:r>
    </w:p>
    <w:p w14:paraId="7D0CB516" w14:textId="77777777" w:rsidR="004D0DD0" w:rsidRDefault="00B97D26">
      <w:pPr>
        <w:spacing w:line="312" w:lineRule="auto"/>
        <w:jc w:val="both"/>
        <w:rPr>
          <w:rFonts w:ascii="Arial Narrow" w:hAnsi="Arial Narrow" w:cs="Gadugi"/>
          <w:sz w:val="18"/>
          <w:szCs w:val="18"/>
        </w:rPr>
      </w:pPr>
      <w:r>
        <w:rPr>
          <w:rFonts w:ascii="Arial Narrow" w:hAnsi="Arial Narrow" w:cs="Gadugi"/>
          <w:sz w:val="18"/>
          <w:szCs w:val="18"/>
        </w:rPr>
        <w:t>10.1 - FORMA DE PAGAMENTO</w:t>
      </w:r>
    </w:p>
    <w:p w14:paraId="6B8C0EFE"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 xml:space="preserve">10.1.1 - O pagamento será realizado através de ordem bancária, para crédito em banco, agência e </w:t>
      </w:r>
      <w:proofErr w:type="spellStart"/>
      <w:r>
        <w:rPr>
          <w:rFonts w:ascii="Arial Narrow" w:hAnsi="Arial Narrow" w:cs="Gadugi"/>
          <w:sz w:val="18"/>
          <w:szCs w:val="18"/>
        </w:rPr>
        <w:t>conta-corrente</w:t>
      </w:r>
      <w:proofErr w:type="spellEnd"/>
      <w:r>
        <w:rPr>
          <w:rFonts w:ascii="Arial Narrow" w:hAnsi="Arial Narrow" w:cs="Gadugi"/>
          <w:sz w:val="18"/>
          <w:szCs w:val="18"/>
        </w:rPr>
        <w:t>, a serem devidamente indicados pelo contratado.</w:t>
      </w:r>
    </w:p>
    <w:p w14:paraId="772805CE"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10.1.2 - Será considerada data do pagamento o dia em que constar como emitida a ordem bancária para pagamento.</w:t>
      </w:r>
    </w:p>
    <w:p w14:paraId="5573A074" w14:textId="77777777" w:rsidR="004D0DD0" w:rsidRDefault="00B97D26">
      <w:pPr>
        <w:spacing w:line="312" w:lineRule="auto"/>
        <w:jc w:val="both"/>
        <w:rPr>
          <w:rFonts w:ascii="Arial Narrow" w:hAnsi="Arial Narrow" w:cs="Gadugi"/>
          <w:sz w:val="18"/>
          <w:szCs w:val="18"/>
        </w:rPr>
      </w:pPr>
      <w:r>
        <w:rPr>
          <w:rFonts w:ascii="Arial Narrow" w:hAnsi="Arial Narrow" w:cs="Gadugi"/>
          <w:sz w:val="18"/>
          <w:szCs w:val="18"/>
        </w:rPr>
        <w:t>10.2 - PRAZO DE PAGAMENTO</w:t>
      </w:r>
    </w:p>
    <w:p w14:paraId="4FDF5C47"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10.2.1 - O pagamento será efetuado no prazo máximo de</w:t>
      </w:r>
      <w:r>
        <w:rPr>
          <w:rFonts w:ascii="Arial Narrow" w:eastAsia="Arial" w:hAnsi="Arial Narrow" w:cs="Gadugi"/>
          <w:sz w:val="18"/>
          <w:szCs w:val="18"/>
        </w:rPr>
        <w:t xml:space="preserve"> até 30 (trinta) </w:t>
      </w:r>
      <w:r>
        <w:rPr>
          <w:rFonts w:ascii="Arial Narrow" w:hAnsi="Arial Narrow" w:cs="Gadugi"/>
          <w:sz w:val="18"/>
          <w:szCs w:val="18"/>
        </w:rPr>
        <w:t>dias, contados do recebimento definitivo da NF - Nota Fiscal/Fatura.</w:t>
      </w:r>
    </w:p>
    <w:p w14:paraId="46E3FD57"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10.2.2 - Considera-se ocorrido o recebimento da nota fiscal ou fatura quando o órgão contratante atestar a execução do objeto do contrato.</w:t>
      </w:r>
    </w:p>
    <w:p w14:paraId="337ABB83"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06786051" w14:textId="77777777" w:rsidR="004D0DD0" w:rsidRDefault="00B97D26">
      <w:pPr>
        <w:spacing w:line="312" w:lineRule="auto"/>
        <w:ind w:left="1416"/>
        <w:jc w:val="both"/>
        <w:rPr>
          <w:rFonts w:ascii="Arial Narrow" w:hAnsi="Arial Narrow" w:cs="Gadugi"/>
          <w:sz w:val="18"/>
          <w:szCs w:val="18"/>
        </w:rPr>
      </w:pPr>
      <w:r>
        <w:rPr>
          <w:rFonts w:ascii="Arial Narrow" w:hAnsi="Arial Narrow" w:cs="Gadugi"/>
          <w:sz w:val="18"/>
          <w:szCs w:val="18"/>
        </w:rPr>
        <w:t xml:space="preserve">10.2.3.1 - </w:t>
      </w:r>
      <w:r>
        <w:rPr>
          <w:rFonts w:ascii="Arial Narrow" w:hAnsi="Arial Narrow" w:cs="Gadugi"/>
          <w:iCs/>
          <w:sz w:val="18"/>
          <w:szCs w:val="18"/>
        </w:rPr>
        <w:t>A compensação financeira prevista nesta condição será incluída, a requerimento do interessado, na fatura do mês seguinte ao da ocorrência.</w:t>
      </w:r>
    </w:p>
    <w:p w14:paraId="5313C117" w14:textId="77777777" w:rsidR="004D0DD0" w:rsidRDefault="00B97D26">
      <w:pPr>
        <w:spacing w:line="312" w:lineRule="auto"/>
        <w:jc w:val="both"/>
        <w:rPr>
          <w:rFonts w:ascii="Arial Narrow" w:hAnsi="Arial Narrow" w:cs="Gadugi"/>
          <w:sz w:val="18"/>
          <w:szCs w:val="18"/>
        </w:rPr>
      </w:pPr>
      <w:r>
        <w:rPr>
          <w:rFonts w:ascii="Arial Narrow" w:hAnsi="Arial Narrow" w:cs="Gadugi"/>
          <w:sz w:val="18"/>
          <w:szCs w:val="18"/>
        </w:rPr>
        <w:t>10.3 - A NF - Nota Fiscal/Fatura deve conter todos os elementos exigidos em lei, tais como:</w:t>
      </w:r>
    </w:p>
    <w:p w14:paraId="37E37C01"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2D18F460"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10.3.2 – Prazo de validade;</w:t>
      </w:r>
    </w:p>
    <w:p w14:paraId="3163E1B0"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10.3.3 – Data da emissão;</w:t>
      </w:r>
    </w:p>
    <w:p w14:paraId="5FD5FC78"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10.3.4 – Dados do contrato e do órgão contratante;</w:t>
      </w:r>
    </w:p>
    <w:p w14:paraId="2F437823"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10.3.5 - Descrição de forma clara do objeto executado;</w:t>
      </w:r>
    </w:p>
    <w:p w14:paraId="4A64A9CF"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10.3.6 - Valores unitários e totais e período com as informações referentes aos itens do objeto efetivamente entregues;</w:t>
      </w:r>
    </w:p>
    <w:p w14:paraId="12D354E6"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10.3.7 - Número do processo que originou a contratação, bem como o número do empenho.</w:t>
      </w:r>
    </w:p>
    <w:p w14:paraId="506CC835"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10.3.8 - Informações bancárias para pagamento.</w:t>
      </w:r>
    </w:p>
    <w:p w14:paraId="78496C1F" w14:textId="77777777" w:rsidR="004D0DD0" w:rsidRDefault="00B97D26">
      <w:pPr>
        <w:spacing w:line="312" w:lineRule="auto"/>
        <w:ind w:left="708"/>
        <w:jc w:val="both"/>
        <w:rPr>
          <w:rFonts w:ascii="Arial Narrow" w:hAnsi="Arial Narrow" w:cs="Gadugi"/>
          <w:sz w:val="18"/>
          <w:szCs w:val="18"/>
        </w:rPr>
      </w:pPr>
      <w:r>
        <w:rPr>
          <w:rFonts w:ascii="Arial Narrow" w:hAnsi="Arial Narrow" w:cs="Gadugi"/>
          <w:sz w:val="18"/>
          <w:szCs w:val="18"/>
        </w:rPr>
        <w:t>10.3.9 - Eventual destaque do valor de retenções tributárias cabíveis.</w:t>
      </w:r>
    </w:p>
    <w:p w14:paraId="33C5DD6B" w14:textId="77777777" w:rsidR="004D0DD0" w:rsidRDefault="00B97D26">
      <w:pPr>
        <w:tabs>
          <w:tab w:val="left" w:pos="426"/>
        </w:tabs>
        <w:spacing w:line="312" w:lineRule="auto"/>
        <w:jc w:val="both"/>
        <w:rPr>
          <w:rFonts w:ascii="Arial Narrow" w:hAnsi="Arial Narrow" w:cs="Gadugi"/>
          <w:iCs/>
          <w:sz w:val="18"/>
          <w:szCs w:val="18"/>
        </w:rPr>
      </w:pPr>
      <w:r>
        <w:rPr>
          <w:rFonts w:ascii="Arial Narrow" w:hAnsi="Arial Narrow" w:cs="Gadugi"/>
          <w:iCs/>
          <w:sz w:val="18"/>
          <w:szCs w:val="18"/>
        </w:rPr>
        <w:t xml:space="preserve">10.4 - Havendo erro </w:t>
      </w:r>
      <w:r>
        <w:rPr>
          <w:rFonts w:ascii="Arial Narrow" w:hAnsi="Arial Narrow" w:cs="Gadugi"/>
          <w:sz w:val="18"/>
          <w:szCs w:val="18"/>
        </w:rPr>
        <w:t>na</w:t>
      </w:r>
      <w:r>
        <w:rPr>
          <w:rFonts w:ascii="Arial Narrow" w:hAnsi="Arial Narrow" w:cs="Gadugi"/>
          <w:iCs/>
          <w:sz w:val="18"/>
          <w:szCs w:val="18"/>
        </w:rPr>
        <w:t xml:space="preserve"> apresentação da NF - Nota Fiscal/Fatura, ou circunstância que impeça a liquidação da </w:t>
      </w:r>
      <w:r>
        <w:rPr>
          <w:rFonts w:ascii="Arial Narrow" w:hAnsi="Arial Narrow" w:cs="Gadugi"/>
          <w:sz w:val="18"/>
          <w:szCs w:val="18"/>
        </w:rPr>
        <w:t>despesa</w:t>
      </w:r>
      <w:r>
        <w:rPr>
          <w:rFonts w:ascii="Arial Narrow" w:hAnsi="Arial Narrow" w:cs="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48CC2AF6" w14:textId="77777777" w:rsidR="004D0DD0" w:rsidRDefault="00B97D26">
      <w:pPr>
        <w:tabs>
          <w:tab w:val="left" w:pos="426"/>
        </w:tabs>
        <w:spacing w:line="312" w:lineRule="auto"/>
        <w:jc w:val="both"/>
        <w:rPr>
          <w:rFonts w:ascii="Arial Narrow" w:hAnsi="Arial Narrow" w:cs="Gadugi"/>
          <w:iCs/>
          <w:sz w:val="18"/>
          <w:szCs w:val="18"/>
        </w:rPr>
      </w:pPr>
      <w:r>
        <w:rPr>
          <w:rFonts w:ascii="Arial Narrow" w:hAnsi="Arial Narrow" w:cs="Gadugi"/>
          <w:iCs/>
          <w:sz w:val="18"/>
          <w:szCs w:val="18"/>
        </w:rPr>
        <w:t>10.5 - Os pagamentos serão condicionados à apresentação da NF - Nota Fiscal dos produtos/serviços contratados e entregues/executados devidamente atestados pelo setor competente.</w:t>
      </w:r>
    </w:p>
    <w:p w14:paraId="5B98F815" w14:textId="77777777" w:rsidR="004D0DD0" w:rsidRDefault="00B97D26">
      <w:pPr>
        <w:tabs>
          <w:tab w:val="left" w:pos="426"/>
        </w:tabs>
        <w:spacing w:line="312" w:lineRule="auto"/>
        <w:jc w:val="both"/>
        <w:rPr>
          <w:rFonts w:ascii="Arial Narrow" w:hAnsi="Arial Narrow" w:cs="Gadugi"/>
          <w:iCs/>
          <w:sz w:val="18"/>
          <w:szCs w:val="18"/>
        </w:rPr>
      </w:pPr>
      <w:r>
        <w:rPr>
          <w:rFonts w:ascii="Arial Narrow" w:hAnsi="Arial Narrow" w:cs="Gadugi"/>
          <w:iCs/>
          <w:sz w:val="18"/>
          <w:szCs w:val="18"/>
        </w:rPr>
        <w:t>10.6 - Deverá a contratada apresentar ainda as provas de regularidade fiscal e trabalhista com prazo de validade vigente, descritas abaixo:</w:t>
      </w:r>
    </w:p>
    <w:p w14:paraId="167219DE" w14:textId="77777777" w:rsidR="004D0DD0" w:rsidRDefault="00B97D26">
      <w:pPr>
        <w:tabs>
          <w:tab w:val="left" w:pos="426"/>
        </w:tabs>
        <w:spacing w:line="312" w:lineRule="auto"/>
        <w:ind w:left="426"/>
        <w:jc w:val="both"/>
        <w:rPr>
          <w:rFonts w:ascii="Arial Narrow" w:hAnsi="Arial Narrow" w:cs="Gadugi"/>
          <w:iCs/>
          <w:sz w:val="18"/>
          <w:szCs w:val="18"/>
        </w:rPr>
      </w:pPr>
      <w:r>
        <w:rPr>
          <w:rFonts w:ascii="Arial Narrow" w:hAnsi="Arial Narrow" w:cs="Gadugi"/>
          <w:iCs/>
          <w:sz w:val="18"/>
          <w:szCs w:val="18"/>
        </w:rPr>
        <w:t>10.6.1 - Prova de Regularidade referente aos Tributos Federais e Dívida Ativa da União (Certidão Conjunta PGFN e RFB);</w:t>
      </w:r>
    </w:p>
    <w:p w14:paraId="32572421" w14:textId="77777777" w:rsidR="004D0DD0" w:rsidRDefault="00B97D26">
      <w:pPr>
        <w:tabs>
          <w:tab w:val="left" w:pos="426"/>
        </w:tabs>
        <w:spacing w:line="312" w:lineRule="auto"/>
        <w:ind w:left="426"/>
        <w:jc w:val="both"/>
        <w:rPr>
          <w:rFonts w:ascii="Arial Narrow" w:hAnsi="Arial Narrow" w:cs="Gadugi"/>
          <w:iCs/>
          <w:sz w:val="18"/>
          <w:szCs w:val="18"/>
        </w:rPr>
      </w:pPr>
      <w:r>
        <w:rPr>
          <w:rFonts w:ascii="Arial Narrow" w:hAnsi="Arial Narrow" w:cs="Gadugi"/>
          <w:iCs/>
          <w:sz w:val="18"/>
          <w:szCs w:val="18"/>
        </w:rPr>
        <w:t>10.6.2 - Prova de Regularidade com a Fazenda Pública do Estado onde for sediada a empresa;</w:t>
      </w:r>
    </w:p>
    <w:p w14:paraId="5411CE98" w14:textId="77777777" w:rsidR="004D0DD0" w:rsidRDefault="00B97D26">
      <w:pPr>
        <w:tabs>
          <w:tab w:val="left" w:pos="426"/>
        </w:tabs>
        <w:spacing w:line="312" w:lineRule="auto"/>
        <w:ind w:left="426"/>
        <w:jc w:val="both"/>
        <w:rPr>
          <w:rFonts w:ascii="Arial Narrow" w:hAnsi="Arial Narrow" w:cs="Gadugi"/>
          <w:iCs/>
          <w:sz w:val="18"/>
          <w:szCs w:val="18"/>
        </w:rPr>
      </w:pPr>
      <w:r>
        <w:rPr>
          <w:rFonts w:ascii="Arial Narrow" w:hAnsi="Arial Narrow" w:cs="Gadugi"/>
          <w:iCs/>
          <w:sz w:val="18"/>
          <w:szCs w:val="18"/>
        </w:rPr>
        <w:t>10.6.3 - Prova de Regularidade com a Fazenda Pública do Município onde for sediada a empresa;</w:t>
      </w:r>
    </w:p>
    <w:p w14:paraId="4A2F776F" w14:textId="77777777" w:rsidR="004D0DD0" w:rsidRDefault="00B97D26">
      <w:pPr>
        <w:tabs>
          <w:tab w:val="left" w:pos="426"/>
        </w:tabs>
        <w:spacing w:line="312" w:lineRule="auto"/>
        <w:ind w:left="426"/>
        <w:jc w:val="both"/>
        <w:rPr>
          <w:rFonts w:ascii="Arial Narrow" w:hAnsi="Arial Narrow" w:cs="Gadugi"/>
          <w:iCs/>
          <w:sz w:val="18"/>
          <w:szCs w:val="18"/>
        </w:rPr>
      </w:pPr>
      <w:r>
        <w:rPr>
          <w:rFonts w:ascii="Arial Narrow" w:hAnsi="Arial Narrow" w:cs="Gadugi"/>
          <w:iCs/>
          <w:sz w:val="18"/>
          <w:szCs w:val="18"/>
        </w:rPr>
        <w:t>10.6.4 - Prova de Regularidade com a Fazenda Pública do Município;</w:t>
      </w:r>
    </w:p>
    <w:p w14:paraId="1A05AB7A" w14:textId="77777777" w:rsidR="004D0DD0" w:rsidRDefault="00B97D26">
      <w:pPr>
        <w:tabs>
          <w:tab w:val="left" w:pos="426"/>
        </w:tabs>
        <w:spacing w:line="312" w:lineRule="auto"/>
        <w:ind w:left="426"/>
        <w:jc w:val="both"/>
        <w:rPr>
          <w:rFonts w:ascii="Arial Narrow" w:hAnsi="Arial Narrow" w:cs="Gadugi"/>
          <w:iCs/>
          <w:sz w:val="18"/>
          <w:szCs w:val="18"/>
        </w:rPr>
      </w:pPr>
      <w:r>
        <w:rPr>
          <w:rFonts w:ascii="Arial Narrow" w:hAnsi="Arial Narrow" w:cs="Gadugi"/>
          <w:iCs/>
          <w:sz w:val="18"/>
          <w:szCs w:val="18"/>
        </w:rPr>
        <w:t>10.6.5 - Prova de Regularidade com a Fazenda do Estado;</w:t>
      </w:r>
    </w:p>
    <w:p w14:paraId="66902C1A" w14:textId="77777777" w:rsidR="004D0DD0" w:rsidRDefault="00B97D26">
      <w:pPr>
        <w:tabs>
          <w:tab w:val="left" w:pos="426"/>
        </w:tabs>
        <w:spacing w:line="312" w:lineRule="auto"/>
        <w:ind w:left="426"/>
        <w:jc w:val="both"/>
        <w:rPr>
          <w:rFonts w:ascii="Arial Narrow" w:hAnsi="Arial Narrow" w:cs="Gadugi"/>
          <w:iCs/>
          <w:sz w:val="18"/>
          <w:szCs w:val="18"/>
        </w:rPr>
      </w:pPr>
      <w:r>
        <w:rPr>
          <w:rFonts w:ascii="Arial Narrow" w:hAnsi="Arial Narrow" w:cs="Gadugi"/>
          <w:iCs/>
          <w:sz w:val="18"/>
          <w:szCs w:val="18"/>
        </w:rPr>
        <w:t>10.6.6 - Prova de Regularidade junto ao Fundo de Garantia por Tempo de Serviço - FGTS;</w:t>
      </w:r>
    </w:p>
    <w:p w14:paraId="43F8D7E8" w14:textId="77777777" w:rsidR="004D0DD0" w:rsidRDefault="00B97D26">
      <w:pPr>
        <w:tabs>
          <w:tab w:val="left" w:pos="426"/>
        </w:tabs>
        <w:spacing w:line="312" w:lineRule="auto"/>
        <w:ind w:left="426"/>
        <w:jc w:val="both"/>
        <w:rPr>
          <w:rFonts w:ascii="Arial Narrow" w:hAnsi="Arial Narrow" w:cs="Gadugi"/>
          <w:iCs/>
          <w:sz w:val="18"/>
          <w:szCs w:val="18"/>
        </w:rPr>
      </w:pPr>
      <w:r>
        <w:rPr>
          <w:rFonts w:ascii="Arial Narrow" w:hAnsi="Arial Narrow" w:cs="Gadugi"/>
          <w:iCs/>
          <w:sz w:val="18"/>
          <w:szCs w:val="18"/>
        </w:rPr>
        <w:t>10.6.7 - Prova de Regularidade junto à Justiça do Trabalho, através da Certidão Negativa de Débitos Trabalhistas;</w:t>
      </w:r>
    </w:p>
    <w:p w14:paraId="3C7FBFCA" w14:textId="77777777" w:rsidR="004D0DD0" w:rsidRDefault="00B97D26">
      <w:pPr>
        <w:tabs>
          <w:tab w:val="left" w:pos="426"/>
        </w:tabs>
        <w:spacing w:line="312" w:lineRule="auto"/>
        <w:ind w:left="426"/>
        <w:jc w:val="both"/>
        <w:rPr>
          <w:rFonts w:ascii="Arial Narrow" w:hAnsi="Arial Narrow" w:cs="Gadugi"/>
          <w:iCs/>
          <w:sz w:val="18"/>
          <w:szCs w:val="18"/>
        </w:rPr>
      </w:pPr>
      <w:r>
        <w:rPr>
          <w:rFonts w:ascii="Arial Narrow" w:hAnsi="Arial Narrow" w:cs="Gadugi"/>
          <w:iCs/>
          <w:sz w:val="18"/>
          <w:szCs w:val="18"/>
        </w:rPr>
        <w:t>10.6.8 - Prova de Regularidade de Falência e Concordata.</w:t>
      </w:r>
    </w:p>
    <w:p w14:paraId="0BED806D" w14:textId="77777777" w:rsidR="004D0DD0" w:rsidRDefault="00B97D26">
      <w:pPr>
        <w:tabs>
          <w:tab w:val="left" w:pos="426"/>
        </w:tabs>
        <w:spacing w:line="312" w:lineRule="auto"/>
        <w:jc w:val="both"/>
        <w:rPr>
          <w:rFonts w:ascii="Arial Narrow" w:hAnsi="Arial Narrow" w:cs="Gadugi"/>
          <w:iCs/>
          <w:sz w:val="18"/>
          <w:szCs w:val="18"/>
        </w:rPr>
      </w:pPr>
      <w:r>
        <w:rPr>
          <w:rFonts w:ascii="Arial Narrow" w:hAnsi="Arial Narrow" w:cs="Gadugi"/>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3164997C" w14:textId="77777777" w:rsidR="004D0DD0" w:rsidRDefault="00B97D26">
      <w:pPr>
        <w:tabs>
          <w:tab w:val="left" w:pos="426"/>
        </w:tabs>
        <w:spacing w:line="312" w:lineRule="auto"/>
        <w:jc w:val="both"/>
        <w:rPr>
          <w:rFonts w:ascii="Arial Narrow" w:hAnsi="Arial Narrow" w:cs="Gadugi"/>
          <w:iCs/>
          <w:sz w:val="18"/>
          <w:szCs w:val="18"/>
          <w:highlight w:val="white"/>
        </w:rPr>
      </w:pPr>
      <w:r>
        <w:rPr>
          <w:rFonts w:ascii="Arial Narrow" w:hAnsi="Arial Narrow" w:cs="Gadugi"/>
          <w:iCs/>
          <w:sz w:val="18"/>
          <w:szCs w:val="18"/>
        </w:rPr>
        <w:t>10.8</w:t>
      </w:r>
      <w:r>
        <w:rPr>
          <w:rFonts w:ascii="Arial Narrow" w:hAnsi="Arial Narrow" w:cs="Gadugi"/>
          <w:iCs/>
          <w:sz w:val="18"/>
          <w:szCs w:val="18"/>
          <w:highlight w:val="white"/>
        </w:rPr>
        <w:t xml:space="preserve"> - </w:t>
      </w:r>
      <w:r>
        <w:rPr>
          <w:rFonts w:ascii="Arial Narrow" w:hAnsi="Arial Narrow" w:cs="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Arial Narrow" w:hAnsi="Arial Narrow" w:cs="Gadugi"/>
          <w:iCs/>
          <w:sz w:val="18"/>
          <w:szCs w:val="18"/>
          <w:highlight w:val="white"/>
        </w:rPr>
        <w:t>.</w:t>
      </w:r>
    </w:p>
    <w:p w14:paraId="7B60F340" w14:textId="77777777" w:rsidR="004D0DD0" w:rsidRDefault="00B97D26">
      <w:pPr>
        <w:tabs>
          <w:tab w:val="left" w:pos="426"/>
        </w:tabs>
        <w:spacing w:line="312" w:lineRule="auto"/>
        <w:jc w:val="both"/>
        <w:rPr>
          <w:rFonts w:ascii="Arial Narrow" w:hAnsi="Arial Narrow" w:cs="Gadugi"/>
          <w:iCs/>
          <w:sz w:val="18"/>
          <w:szCs w:val="18"/>
        </w:rPr>
      </w:pPr>
      <w:r>
        <w:rPr>
          <w:rFonts w:ascii="Arial Narrow" w:hAnsi="Arial Narrow" w:cs="Gadugi"/>
          <w:iCs/>
          <w:sz w:val="18"/>
          <w:szCs w:val="18"/>
        </w:rPr>
        <w:t>10.9 - Dados para emissão da Nota Fiscal:</w:t>
      </w:r>
    </w:p>
    <w:p w14:paraId="5160C9D9" w14:textId="77777777" w:rsidR="004D0DD0" w:rsidRDefault="00B97D26">
      <w:pPr>
        <w:widowControl w:val="0"/>
        <w:jc w:val="both"/>
        <w:rPr>
          <w:rFonts w:ascii="Arial Narrow" w:hAnsi="Arial Narrow" w:cs="Gadugi"/>
          <w:bCs/>
          <w:i/>
          <w:sz w:val="18"/>
          <w:szCs w:val="18"/>
        </w:rPr>
      </w:pPr>
      <w:r>
        <w:rPr>
          <w:rFonts w:ascii="Arial Narrow" w:hAnsi="Arial Narrow" w:cs="Gadugi"/>
          <w:i/>
          <w:iCs/>
          <w:color w:val="000000" w:themeColor="text1"/>
          <w:sz w:val="18"/>
          <w:szCs w:val="18"/>
        </w:rPr>
        <w:t>PREFEITURA MUNICIPAL DE SANTA BÁRBARA DO SUL/RS</w:t>
      </w:r>
    </w:p>
    <w:p w14:paraId="092C5D61" w14:textId="77777777" w:rsidR="004D0DD0" w:rsidRDefault="00B97D26">
      <w:pPr>
        <w:widowControl w:val="0"/>
        <w:jc w:val="both"/>
        <w:rPr>
          <w:rFonts w:ascii="Arial Narrow" w:hAnsi="Arial Narrow" w:cs="Gadugi"/>
          <w:bCs/>
          <w:i/>
          <w:sz w:val="18"/>
          <w:szCs w:val="18"/>
        </w:rPr>
      </w:pPr>
      <w:r>
        <w:rPr>
          <w:rFonts w:ascii="Arial Narrow" w:hAnsi="Arial Narrow" w:cs="Gadugi"/>
          <w:i/>
          <w:iCs/>
          <w:color w:val="000000" w:themeColor="text1"/>
          <w:sz w:val="18"/>
          <w:szCs w:val="18"/>
        </w:rPr>
        <w:t>CNPJ nº: 88.496.468/0001-60</w:t>
      </w:r>
    </w:p>
    <w:p w14:paraId="06071A06" w14:textId="77777777" w:rsidR="004D0DD0" w:rsidRDefault="00B97D26">
      <w:pPr>
        <w:widowControl w:val="0"/>
        <w:jc w:val="both"/>
        <w:rPr>
          <w:rFonts w:ascii="Arial Narrow" w:hAnsi="Arial Narrow" w:cs="Gadugi"/>
          <w:bCs/>
          <w:i/>
          <w:sz w:val="18"/>
          <w:szCs w:val="18"/>
        </w:rPr>
      </w:pPr>
      <w:r>
        <w:rPr>
          <w:rFonts w:ascii="Arial Narrow" w:hAnsi="Arial Narrow" w:cs="Gadugi"/>
          <w:i/>
          <w:iCs/>
          <w:color w:val="000000" w:themeColor="text1"/>
          <w:sz w:val="18"/>
          <w:szCs w:val="18"/>
        </w:rPr>
        <w:t>ENDEREÇO: Avenida Eduardo de Britto, nº 101, Bairro Cerutti.</w:t>
      </w:r>
    </w:p>
    <w:p w14:paraId="597E0C1B" w14:textId="77777777" w:rsidR="004D0DD0" w:rsidRDefault="00B97D26">
      <w:pPr>
        <w:widowControl w:val="0"/>
        <w:jc w:val="both"/>
        <w:rPr>
          <w:rFonts w:ascii="Arial Narrow" w:hAnsi="Arial Narrow" w:cs="Gadugi"/>
          <w:i/>
          <w:iCs/>
          <w:color w:val="000000" w:themeColor="text1"/>
          <w:sz w:val="18"/>
          <w:szCs w:val="18"/>
        </w:rPr>
      </w:pPr>
      <w:r>
        <w:rPr>
          <w:rFonts w:ascii="Arial Narrow" w:hAnsi="Arial Narrow" w:cs="Gadugi"/>
          <w:i/>
          <w:iCs/>
          <w:color w:val="000000" w:themeColor="text1"/>
          <w:sz w:val="18"/>
          <w:szCs w:val="18"/>
        </w:rPr>
        <w:t>CEP: 98.240-000</w:t>
      </w:r>
    </w:p>
    <w:p w14:paraId="53A33CED" w14:textId="77777777" w:rsidR="004D0DD0" w:rsidRDefault="00B97D26">
      <w:pPr>
        <w:pStyle w:val="Nivel01"/>
        <w:numPr>
          <w:ilvl w:val="0"/>
          <w:numId w:val="0"/>
        </w:numPr>
        <w:spacing w:before="0" w:after="0"/>
        <w:rPr>
          <w:rFonts w:ascii="Arial Narrow" w:hAnsi="Arial Narrow" w:cs="Gadugi"/>
          <w:sz w:val="18"/>
          <w:szCs w:val="18"/>
        </w:rPr>
      </w:pPr>
      <w:r>
        <w:rPr>
          <w:rFonts w:ascii="Arial Narrow" w:hAnsi="Arial Narrow" w:cs="Gadugi"/>
          <w:sz w:val="18"/>
          <w:szCs w:val="18"/>
        </w:rPr>
        <w:t>11 - REAJUSTE (art. 92, inciso V, da Lei nº 14.133/2021).</w:t>
      </w:r>
    </w:p>
    <w:p w14:paraId="38653720" w14:textId="77777777" w:rsidR="004D0DD0" w:rsidRDefault="00B97D26">
      <w:pPr>
        <w:pStyle w:val="Nivel2"/>
        <w:numPr>
          <w:ilvl w:val="0"/>
          <w:numId w:val="0"/>
        </w:numPr>
        <w:spacing w:before="0" w:after="0" w:line="312" w:lineRule="auto"/>
        <w:rPr>
          <w:rFonts w:ascii="Arial Narrow" w:hAnsi="Arial Narrow" w:cs="Gadugi"/>
          <w:color w:val="auto"/>
          <w:sz w:val="18"/>
          <w:szCs w:val="18"/>
        </w:rPr>
      </w:pPr>
      <w:r>
        <w:rPr>
          <w:rFonts w:ascii="Arial Narrow" w:hAnsi="Arial Narrow" w:cs="Gadugi"/>
          <w:color w:val="auto"/>
          <w:sz w:val="18"/>
          <w:szCs w:val="18"/>
        </w:rPr>
        <w:t>11.1 - Os preços inicialmente contratados são fixos e irreajustáveis no prazo de um ano contado da data do orçamento estimado.</w:t>
      </w:r>
    </w:p>
    <w:p w14:paraId="1E00971A" w14:textId="77777777" w:rsidR="004D0DD0" w:rsidRDefault="00B97D26">
      <w:pPr>
        <w:pStyle w:val="Nivel2"/>
        <w:numPr>
          <w:ilvl w:val="0"/>
          <w:numId w:val="0"/>
        </w:numPr>
        <w:spacing w:before="0" w:after="0" w:line="312" w:lineRule="auto"/>
        <w:rPr>
          <w:rFonts w:ascii="Arial Narrow" w:hAnsi="Arial Narrow" w:cs="Gadugi"/>
          <w:color w:val="auto"/>
          <w:sz w:val="18"/>
          <w:szCs w:val="18"/>
        </w:rPr>
      </w:pPr>
      <w:r>
        <w:rPr>
          <w:rFonts w:ascii="Arial Narrow" w:hAnsi="Arial Narrow" w:cs="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ascii="Arial Narrow" w:hAnsi="Arial Narrow" w:cs="Gadugi"/>
          <w:i/>
          <w:iCs/>
          <w:color w:val="auto"/>
          <w:sz w:val="18"/>
          <w:szCs w:val="18"/>
        </w:rPr>
        <w:t>,</w:t>
      </w:r>
      <w:r>
        <w:rPr>
          <w:rFonts w:ascii="Arial Narrow" w:hAnsi="Arial Narrow" w:cs="Gadugi"/>
          <w:color w:val="auto"/>
          <w:sz w:val="18"/>
          <w:szCs w:val="18"/>
        </w:rPr>
        <w:t xml:space="preserve"> exclusivamente para as obrigações iniciadas e concluídas após a ocorrência da anualidade.</w:t>
      </w:r>
    </w:p>
    <w:p w14:paraId="17B17712" w14:textId="77777777" w:rsidR="004D0DD0" w:rsidRDefault="00B97D26">
      <w:pPr>
        <w:pStyle w:val="Nivel2"/>
        <w:numPr>
          <w:ilvl w:val="0"/>
          <w:numId w:val="0"/>
        </w:numPr>
        <w:spacing w:before="0" w:after="0" w:line="312" w:lineRule="auto"/>
        <w:rPr>
          <w:rFonts w:ascii="Arial Narrow" w:hAnsi="Arial Narrow" w:cs="Gadugi"/>
          <w:color w:val="auto"/>
          <w:sz w:val="18"/>
          <w:szCs w:val="18"/>
        </w:rPr>
      </w:pPr>
      <w:r>
        <w:rPr>
          <w:rFonts w:ascii="Arial Narrow" w:hAnsi="Arial Narrow" w:cs="Gadugi"/>
          <w:color w:val="auto"/>
          <w:sz w:val="18"/>
          <w:szCs w:val="18"/>
        </w:rPr>
        <w:t>11.3 - Nos reajustes subsequentes ao primeiro, o interregno mínimo de 01 (um) ano será contado a partir dos efeitos financeiros do último reajuste.</w:t>
      </w:r>
    </w:p>
    <w:p w14:paraId="0E31B0FA" w14:textId="77777777" w:rsidR="004D0DD0" w:rsidRDefault="00B97D26">
      <w:pPr>
        <w:pStyle w:val="Nivel2"/>
        <w:numPr>
          <w:ilvl w:val="0"/>
          <w:numId w:val="0"/>
        </w:numPr>
        <w:spacing w:before="0" w:after="0" w:line="312" w:lineRule="auto"/>
        <w:rPr>
          <w:rFonts w:ascii="Arial Narrow" w:hAnsi="Arial Narrow" w:cs="Gadugi"/>
          <w:color w:val="auto"/>
          <w:sz w:val="18"/>
          <w:szCs w:val="18"/>
        </w:rPr>
      </w:pPr>
      <w:r>
        <w:rPr>
          <w:rFonts w:ascii="Arial Narrow" w:hAnsi="Arial Narrow" w:cs="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235F2C95" w14:textId="77777777" w:rsidR="004D0DD0" w:rsidRDefault="00B97D26">
      <w:pPr>
        <w:pStyle w:val="Nivel2"/>
        <w:numPr>
          <w:ilvl w:val="0"/>
          <w:numId w:val="0"/>
        </w:numPr>
        <w:spacing w:before="0" w:after="0" w:line="312" w:lineRule="auto"/>
        <w:rPr>
          <w:rFonts w:ascii="Arial Narrow" w:hAnsi="Arial Narrow" w:cs="Gadugi"/>
          <w:color w:val="auto"/>
          <w:sz w:val="18"/>
          <w:szCs w:val="18"/>
        </w:rPr>
      </w:pPr>
      <w:r>
        <w:rPr>
          <w:rFonts w:ascii="Arial Narrow" w:hAnsi="Arial Narrow" w:cs="Gadugi"/>
          <w:color w:val="auto"/>
          <w:sz w:val="18"/>
          <w:szCs w:val="18"/>
        </w:rPr>
        <w:t>11.5 - Nas aferições finais, o(s) índice(s) utilizado(s) para reajuste será(</w:t>
      </w:r>
      <w:proofErr w:type="spellStart"/>
      <w:r>
        <w:rPr>
          <w:rFonts w:ascii="Arial Narrow" w:hAnsi="Arial Narrow" w:cs="Gadugi"/>
          <w:color w:val="auto"/>
          <w:sz w:val="18"/>
          <w:szCs w:val="18"/>
        </w:rPr>
        <w:t>ão</w:t>
      </w:r>
      <w:proofErr w:type="spellEnd"/>
      <w:r>
        <w:rPr>
          <w:rFonts w:ascii="Arial Narrow" w:hAnsi="Arial Narrow" w:cs="Gadugi"/>
          <w:color w:val="auto"/>
          <w:sz w:val="18"/>
          <w:szCs w:val="18"/>
        </w:rPr>
        <w:t>), obrigatoriamente, o(s) definitivo(s).</w:t>
      </w:r>
    </w:p>
    <w:p w14:paraId="153E07BB" w14:textId="77777777" w:rsidR="004D0DD0" w:rsidRDefault="00B97D26">
      <w:pPr>
        <w:pStyle w:val="Nivel2"/>
        <w:numPr>
          <w:ilvl w:val="0"/>
          <w:numId w:val="0"/>
        </w:numPr>
        <w:spacing w:before="0" w:after="0" w:line="312" w:lineRule="auto"/>
        <w:rPr>
          <w:rFonts w:ascii="Arial Narrow" w:hAnsi="Arial Narrow" w:cs="Gadugi"/>
          <w:color w:val="auto"/>
          <w:sz w:val="18"/>
          <w:szCs w:val="18"/>
        </w:rPr>
      </w:pPr>
      <w:r>
        <w:rPr>
          <w:rFonts w:ascii="Arial Narrow" w:hAnsi="Arial Narrow" w:cs="Gadugi"/>
          <w:color w:val="auto"/>
          <w:sz w:val="18"/>
          <w:szCs w:val="18"/>
        </w:rPr>
        <w:t>11.6 - Caso o(s) índice(s) estabelecido(s) para reajustamento venha(m) a ser extinto(s) ou de qualquer forma não possa(m) mais ser utilizado(s), será(</w:t>
      </w:r>
      <w:proofErr w:type="spellStart"/>
      <w:r>
        <w:rPr>
          <w:rFonts w:ascii="Arial Narrow" w:hAnsi="Arial Narrow" w:cs="Gadugi"/>
          <w:color w:val="auto"/>
          <w:sz w:val="18"/>
          <w:szCs w:val="18"/>
        </w:rPr>
        <w:t>ão</w:t>
      </w:r>
      <w:proofErr w:type="spellEnd"/>
      <w:r>
        <w:rPr>
          <w:rFonts w:ascii="Arial Narrow" w:hAnsi="Arial Narrow" w:cs="Gadugi"/>
          <w:color w:val="auto"/>
          <w:sz w:val="18"/>
          <w:szCs w:val="18"/>
        </w:rPr>
        <w:t>) adotado(s), em substituição, o(s) que vier(em) a ser determinado(s) pela legislação então em vigor.</w:t>
      </w:r>
    </w:p>
    <w:p w14:paraId="07BB3BDF" w14:textId="77777777" w:rsidR="004D0DD0" w:rsidRDefault="00B97D26">
      <w:pPr>
        <w:pStyle w:val="Nivel2"/>
        <w:numPr>
          <w:ilvl w:val="0"/>
          <w:numId w:val="0"/>
        </w:numPr>
        <w:spacing w:before="0" w:after="0" w:line="312" w:lineRule="auto"/>
        <w:rPr>
          <w:rFonts w:ascii="Arial Narrow" w:hAnsi="Arial Narrow" w:cs="Gadugi"/>
          <w:color w:val="auto"/>
          <w:sz w:val="18"/>
          <w:szCs w:val="18"/>
        </w:rPr>
      </w:pPr>
      <w:r>
        <w:rPr>
          <w:rFonts w:ascii="Arial Narrow" w:hAnsi="Arial Narrow" w:cs="Gadugi"/>
          <w:color w:val="auto"/>
          <w:sz w:val="18"/>
          <w:szCs w:val="18"/>
        </w:rPr>
        <w:t xml:space="preserve">11.7 - Na ausência de previsão legal quanto ao índice substituto, as partes elegerão novo índice oficial, para reajustamento do preço do valor remanescente, por meio de termo aditivo. </w:t>
      </w:r>
    </w:p>
    <w:p w14:paraId="34F4908F" w14:textId="77777777" w:rsidR="004D0DD0" w:rsidRDefault="00B97D26">
      <w:pPr>
        <w:pStyle w:val="Nivel2"/>
        <w:numPr>
          <w:ilvl w:val="0"/>
          <w:numId w:val="0"/>
        </w:numPr>
        <w:spacing w:before="0" w:after="0" w:line="312" w:lineRule="auto"/>
        <w:rPr>
          <w:rFonts w:ascii="Arial Narrow" w:hAnsi="Arial Narrow" w:cs="Gadugi"/>
          <w:color w:val="auto"/>
          <w:sz w:val="18"/>
          <w:szCs w:val="18"/>
        </w:rPr>
      </w:pPr>
      <w:r>
        <w:rPr>
          <w:rFonts w:ascii="Arial Narrow" w:hAnsi="Arial Narrow" w:cs="Gadugi"/>
          <w:color w:val="auto"/>
          <w:sz w:val="18"/>
          <w:szCs w:val="18"/>
        </w:rPr>
        <w:t>11.8 - O reajuste será realizado por apostilamento.</w:t>
      </w:r>
    </w:p>
    <w:p w14:paraId="255AA0C8" w14:textId="77777777" w:rsidR="004D0DD0" w:rsidRDefault="00B97D26">
      <w:pPr>
        <w:pStyle w:val="Nivel01"/>
        <w:numPr>
          <w:ilvl w:val="0"/>
          <w:numId w:val="0"/>
        </w:numPr>
        <w:tabs>
          <w:tab w:val="left" w:pos="284"/>
        </w:tabs>
        <w:spacing w:before="0" w:after="0"/>
        <w:rPr>
          <w:rFonts w:ascii="Arial Narrow" w:hAnsi="Arial Narrow" w:cs="Gadugi"/>
          <w:color w:val="FFFFFF" w:themeColor="background1"/>
          <w:sz w:val="18"/>
          <w:szCs w:val="18"/>
        </w:rPr>
      </w:pPr>
      <w:r>
        <w:rPr>
          <w:rFonts w:ascii="Arial Narrow" w:hAnsi="Arial Narrow" w:cs="Gadugi"/>
          <w:sz w:val="18"/>
          <w:szCs w:val="18"/>
        </w:rPr>
        <w:t>12 - INFRAÇÕES E SANÇÕES ADMINISTRATIVAS (art. 92, inciso XIV, da Lei nº 14.133/2021).</w:t>
      </w:r>
    </w:p>
    <w:p w14:paraId="20D6E28A" w14:textId="77777777" w:rsidR="004D0DD0" w:rsidRDefault="00B97D26">
      <w:pPr>
        <w:pStyle w:val="Nivel2"/>
        <w:numPr>
          <w:ilvl w:val="0"/>
          <w:numId w:val="0"/>
        </w:numPr>
        <w:tabs>
          <w:tab w:val="left" w:pos="284"/>
        </w:tabs>
        <w:spacing w:before="0" w:after="0" w:line="312" w:lineRule="auto"/>
        <w:rPr>
          <w:rFonts w:ascii="Arial Narrow" w:hAnsi="Arial Narrow" w:cs="Gadugi"/>
          <w:sz w:val="18"/>
          <w:szCs w:val="18"/>
        </w:rPr>
      </w:pPr>
      <w:r>
        <w:rPr>
          <w:rFonts w:ascii="Arial Narrow" w:hAnsi="Arial Narrow" w:cs="Gadugi"/>
          <w:sz w:val="18"/>
          <w:szCs w:val="18"/>
        </w:rPr>
        <w:t>12.1 - Comete infração administrativa, nos termos da Lei nº 14.133, de 2021, o contratado que:</w:t>
      </w:r>
    </w:p>
    <w:p w14:paraId="6EBD7F5A"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sz w:val="18"/>
          <w:szCs w:val="18"/>
        </w:rPr>
        <w:t>a) der causa à inexecução parcial do contrato;</w:t>
      </w:r>
    </w:p>
    <w:p w14:paraId="76CB9AE0"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sz w:val="18"/>
          <w:szCs w:val="18"/>
        </w:rPr>
        <w:t>b) der causa à inexecução parcial do contrato que cause grave dano à Administração ou ao funcionamento dos serviços públicos ou ao interesse coletivo;</w:t>
      </w:r>
    </w:p>
    <w:p w14:paraId="7C0174E3"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sz w:val="18"/>
          <w:szCs w:val="18"/>
        </w:rPr>
        <w:t>c) der causa à inexecução total do contrato;</w:t>
      </w:r>
    </w:p>
    <w:p w14:paraId="5EEE2FDC"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sz w:val="18"/>
          <w:szCs w:val="18"/>
        </w:rPr>
        <w:t>d) ensejar o retardamento da execução ou da entrega do objeto da contratação sem motivo justificado;</w:t>
      </w:r>
    </w:p>
    <w:p w14:paraId="72AEED73"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sz w:val="18"/>
          <w:szCs w:val="18"/>
        </w:rPr>
        <w:t>e) apresentar documentação falsa ou prestar declaração falsa durante a execução do contrato;</w:t>
      </w:r>
    </w:p>
    <w:p w14:paraId="3BD84F83"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sz w:val="18"/>
          <w:szCs w:val="18"/>
        </w:rPr>
        <w:t>f) praticar ato fraudulento na execução do contrato;</w:t>
      </w:r>
    </w:p>
    <w:p w14:paraId="746F1C71"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sz w:val="18"/>
          <w:szCs w:val="18"/>
        </w:rPr>
        <w:t>g) comportar-se de modo inidôneo ou cometer fraude de qualquer natureza;</w:t>
      </w:r>
    </w:p>
    <w:p w14:paraId="65A322AB"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sz w:val="18"/>
          <w:szCs w:val="18"/>
        </w:rPr>
        <w:t>h) praticar ato lesivo previsto no art. 5º da Lei nº 12.846, de 1º de agosto de 2013.</w:t>
      </w:r>
    </w:p>
    <w:p w14:paraId="3E75F1A2"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12.2 - Serão aplicadas ao contratado que incorrer nas infrações acima descritas as seguintes sanções:</w:t>
      </w:r>
    </w:p>
    <w:p w14:paraId="4DC3A2D3"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bCs/>
          <w:sz w:val="18"/>
          <w:szCs w:val="18"/>
        </w:rPr>
        <w:t>I) Advertência</w:t>
      </w:r>
      <w:r>
        <w:rPr>
          <w:rFonts w:ascii="Arial Narrow" w:eastAsia="Arial" w:hAnsi="Arial Narrow" w:cs="Gadugi"/>
          <w:sz w:val="18"/>
          <w:szCs w:val="18"/>
        </w:rPr>
        <w:t xml:space="preserve">, quando o contratado der causa à inexecução parcial do contrato, sempre que não se justificar a imposição de penalidade mais grave (art. 156, §2º, da </w:t>
      </w:r>
      <w:bookmarkStart w:id="60" w:name="_Hlk114504069"/>
      <w:r>
        <w:rPr>
          <w:rFonts w:ascii="Arial Narrow" w:eastAsia="Arial" w:hAnsi="Arial Narrow" w:cs="Gadugi"/>
          <w:sz w:val="18"/>
          <w:szCs w:val="18"/>
        </w:rPr>
        <w:t>Lei nº 14.133, de 2021</w:t>
      </w:r>
      <w:bookmarkEnd w:id="60"/>
      <w:r>
        <w:rPr>
          <w:rFonts w:ascii="Arial Narrow" w:eastAsia="Arial" w:hAnsi="Arial Narrow" w:cs="Gadugi"/>
          <w:sz w:val="18"/>
          <w:szCs w:val="18"/>
        </w:rPr>
        <w:t>);</w:t>
      </w:r>
    </w:p>
    <w:p w14:paraId="654A63B9"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bCs/>
          <w:sz w:val="18"/>
          <w:szCs w:val="18"/>
        </w:rPr>
        <w:t>II) Impedimento de licitar e contratar</w:t>
      </w:r>
      <w:r>
        <w:rPr>
          <w:rFonts w:ascii="Arial Narrow" w:eastAsia="Arial" w:hAnsi="Arial Narrow" w:cs="Gadugi"/>
          <w:sz w:val="18"/>
          <w:szCs w:val="18"/>
        </w:rPr>
        <w:t>, quando praticadas as condutas descritas nas alíneas “b”, “c” e “d” do subitem acima deste Contrato, sempre que não se justificar a imposição de penalidade mais grave (art. 156, § 4º, da Lei nº 14.133, de 2021);</w:t>
      </w:r>
    </w:p>
    <w:p w14:paraId="71E09FB3"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bCs/>
          <w:sz w:val="18"/>
          <w:szCs w:val="18"/>
        </w:rPr>
        <w:t>III) Declaração de inidoneidade para licitar e contratar</w:t>
      </w:r>
      <w:r>
        <w:rPr>
          <w:rFonts w:ascii="Arial Narrow" w:eastAsia="Arial" w:hAnsi="Arial Narrow" w:cs="Gadugi"/>
          <w:sz w:val="18"/>
          <w:szCs w:val="18"/>
        </w:rPr>
        <w:t>, quando praticadas as condutas descritas nas alíneas “e”, “f”, “g” e “h” do subitem acima deste Contrato, bem como nas alíneas “b”, “c” e “d”, que justifiquem a imposição de penalidade mais grave (art. 156, §5º, da Lei nº 14.133, de 2021).</w:t>
      </w:r>
    </w:p>
    <w:p w14:paraId="515B7AA8" w14:textId="77777777" w:rsidR="004D0DD0" w:rsidRDefault="00B97D26">
      <w:pPr>
        <w:tabs>
          <w:tab w:val="left" w:pos="284"/>
        </w:tabs>
        <w:spacing w:line="312" w:lineRule="auto"/>
        <w:jc w:val="both"/>
        <w:rPr>
          <w:rFonts w:ascii="Arial Narrow" w:hAnsi="Arial Narrow" w:cs="Gadugi"/>
          <w:sz w:val="18"/>
          <w:szCs w:val="18"/>
        </w:rPr>
      </w:pPr>
      <w:r>
        <w:rPr>
          <w:rFonts w:ascii="Arial Narrow" w:eastAsia="Arial" w:hAnsi="Arial Narrow" w:cs="Gadugi"/>
          <w:bCs/>
          <w:sz w:val="18"/>
          <w:szCs w:val="18"/>
        </w:rPr>
        <w:t>I - Multa:</w:t>
      </w:r>
    </w:p>
    <w:p w14:paraId="3D7D56C6"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sz w:val="18"/>
          <w:szCs w:val="18"/>
        </w:rPr>
        <w:t xml:space="preserve">1 - </w:t>
      </w:r>
      <w:proofErr w:type="gramStart"/>
      <w:r>
        <w:rPr>
          <w:rFonts w:ascii="Arial Narrow" w:eastAsia="Arial" w:hAnsi="Arial Narrow" w:cs="Gadugi"/>
          <w:sz w:val="18"/>
          <w:szCs w:val="18"/>
        </w:rPr>
        <w:t>moratória</w:t>
      </w:r>
      <w:proofErr w:type="gramEnd"/>
      <w:r>
        <w:rPr>
          <w:rFonts w:ascii="Arial Narrow" w:eastAsia="Arial" w:hAnsi="Arial Narrow" w:cs="Gadugi"/>
          <w:sz w:val="18"/>
          <w:szCs w:val="18"/>
        </w:rPr>
        <w:t xml:space="preserve"> de 1% (um por cento) por dia de atraso injustificado sobre o valor da parcela inadimplida, até o limite de 30 (trinta) dias;</w:t>
      </w:r>
    </w:p>
    <w:p w14:paraId="0C76B84F"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iCs/>
          <w:sz w:val="18"/>
          <w:szCs w:val="18"/>
        </w:rPr>
        <w:t xml:space="preserve">2 - </w:t>
      </w:r>
      <w:proofErr w:type="gramStart"/>
      <w:r>
        <w:rPr>
          <w:rFonts w:ascii="Arial Narrow" w:eastAsia="Arial" w:hAnsi="Arial Narrow" w:cs="Gadugi"/>
          <w:iCs/>
          <w:sz w:val="18"/>
          <w:szCs w:val="18"/>
        </w:rPr>
        <w:t>moratória</w:t>
      </w:r>
      <w:proofErr w:type="gramEnd"/>
      <w:r>
        <w:rPr>
          <w:rFonts w:ascii="Arial Narrow" w:eastAsia="Arial" w:hAnsi="Arial Narrow" w:cs="Gadugi"/>
          <w:iCs/>
          <w:sz w:val="18"/>
          <w:szCs w:val="18"/>
        </w:rPr>
        <w:t xml:space="preserve"> de 1% (um por cento) por dia de atraso injustificado sobre o valor total do contrato, até o máximo de 50% (cinquenta por cento), pela inobservância do prazo fixado para apresentação, suplementação ou reposição da garantia.</w:t>
      </w:r>
    </w:p>
    <w:p w14:paraId="41896206" w14:textId="77777777" w:rsidR="004D0DD0" w:rsidRDefault="00B97D26">
      <w:pPr>
        <w:tabs>
          <w:tab w:val="left" w:pos="284"/>
        </w:tabs>
        <w:spacing w:line="312" w:lineRule="auto"/>
        <w:jc w:val="both"/>
        <w:rPr>
          <w:rFonts w:ascii="Arial Narrow" w:hAnsi="Arial Narrow" w:cs="Gadugi"/>
          <w:sz w:val="18"/>
          <w:szCs w:val="18"/>
        </w:rPr>
      </w:pPr>
      <w:r>
        <w:rPr>
          <w:rFonts w:ascii="Arial Narrow" w:eastAsia="Arial" w:hAnsi="Arial Narrow" w:cs="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4E826A47" w14:textId="77777777" w:rsidR="004D0DD0" w:rsidRDefault="00B97D26">
      <w:pPr>
        <w:tabs>
          <w:tab w:val="left" w:pos="284"/>
        </w:tabs>
        <w:spacing w:line="312" w:lineRule="auto"/>
        <w:ind w:left="708"/>
        <w:jc w:val="both"/>
        <w:rPr>
          <w:rFonts w:ascii="Arial Narrow" w:hAnsi="Arial Narrow" w:cs="Gadugi"/>
          <w:sz w:val="18"/>
          <w:szCs w:val="18"/>
        </w:rPr>
      </w:pPr>
      <w:r>
        <w:rPr>
          <w:rFonts w:ascii="Arial Narrow" w:eastAsia="Arial" w:hAnsi="Arial Narrow" w:cs="Gadugi"/>
          <w:sz w:val="18"/>
          <w:szCs w:val="18"/>
        </w:rPr>
        <w:t xml:space="preserve">1 - </w:t>
      </w:r>
      <w:proofErr w:type="gramStart"/>
      <w:r>
        <w:rPr>
          <w:rFonts w:ascii="Arial Narrow" w:eastAsia="Arial" w:hAnsi="Arial Narrow" w:cs="Gadugi"/>
          <w:sz w:val="18"/>
          <w:szCs w:val="18"/>
        </w:rPr>
        <w:t>compensatória</w:t>
      </w:r>
      <w:proofErr w:type="gramEnd"/>
      <w:r>
        <w:rPr>
          <w:rFonts w:ascii="Arial Narrow" w:eastAsia="Arial" w:hAnsi="Arial Narrow" w:cs="Gadugi"/>
          <w:sz w:val="18"/>
          <w:szCs w:val="18"/>
        </w:rPr>
        <w:t xml:space="preserve"> de 30% (trinta por cento) sobre o valor total do contrato, no caso de inexecução total do objeto.</w:t>
      </w:r>
    </w:p>
    <w:p w14:paraId="7C34076C" w14:textId="77777777" w:rsidR="004D0DD0" w:rsidRDefault="00B97D26">
      <w:pPr>
        <w:pStyle w:val="Nivel2"/>
        <w:numPr>
          <w:ilvl w:val="0"/>
          <w:numId w:val="0"/>
        </w:numPr>
        <w:spacing w:before="0" w:after="0" w:line="312" w:lineRule="auto"/>
        <w:rPr>
          <w:rFonts w:ascii="Arial Narrow" w:hAnsi="Arial Narrow" w:cs="Gadugi"/>
          <w:color w:val="auto"/>
          <w:sz w:val="18"/>
          <w:szCs w:val="18"/>
        </w:rPr>
      </w:pPr>
      <w:r>
        <w:rPr>
          <w:rFonts w:ascii="Arial Narrow" w:hAnsi="Arial Narrow" w:cs="Gadugi"/>
          <w:color w:val="auto"/>
          <w:sz w:val="18"/>
          <w:szCs w:val="18"/>
        </w:rPr>
        <w:t>12.3 - A aplicação das sanções previstas neste Contrato não exclui, em hipótese alguma, a obrigação de reparação integral do dano causado ao Contratante (art. 156, §9º, da Lei nº 14.133, de 2021)</w:t>
      </w:r>
    </w:p>
    <w:p w14:paraId="730DAE12" w14:textId="77777777" w:rsidR="004D0DD0" w:rsidRDefault="00B97D26">
      <w:pPr>
        <w:pStyle w:val="Nivel2"/>
        <w:numPr>
          <w:ilvl w:val="0"/>
          <w:numId w:val="0"/>
        </w:numPr>
        <w:spacing w:before="0" w:after="0" w:line="312" w:lineRule="auto"/>
        <w:rPr>
          <w:rFonts w:ascii="Arial Narrow" w:hAnsi="Arial Narrow" w:cs="Gadugi"/>
          <w:color w:val="auto"/>
          <w:sz w:val="18"/>
          <w:szCs w:val="18"/>
        </w:rPr>
      </w:pPr>
      <w:r>
        <w:rPr>
          <w:rFonts w:ascii="Arial Narrow" w:hAnsi="Arial Narrow" w:cs="Gadugi"/>
          <w:color w:val="auto"/>
          <w:sz w:val="18"/>
          <w:szCs w:val="18"/>
        </w:rPr>
        <w:t>12.4 - Todas as sanções previstas neste Contrato poderão ser aplicadas cumulativamente com a multa (art. 156, §7º, da Lei nº 14.133, de 2021).</w:t>
      </w:r>
    </w:p>
    <w:p w14:paraId="6EDBE1D8" w14:textId="77777777" w:rsidR="004D0DD0" w:rsidRDefault="00B97D26">
      <w:pPr>
        <w:pStyle w:val="Nivel3"/>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12.4.1 - Antes da aplicação da multa será facultada a defesa do interessado no prazo de 15 (quinze) dias úteis, contado da data de sua intimação (art. 157, da Lei nº 14.133, de 2021)</w:t>
      </w:r>
    </w:p>
    <w:p w14:paraId="04741EAC" w14:textId="77777777" w:rsidR="004D0DD0" w:rsidRDefault="00B97D26">
      <w:pPr>
        <w:pStyle w:val="Nivel3"/>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5C9620E" w14:textId="77777777" w:rsidR="004D0DD0" w:rsidRDefault="00B97D26">
      <w:pPr>
        <w:pStyle w:val="Nivel3"/>
        <w:numPr>
          <w:ilvl w:val="0"/>
          <w:numId w:val="0"/>
        </w:numPr>
        <w:spacing w:before="0" w:after="0" w:line="312" w:lineRule="auto"/>
        <w:ind w:left="708"/>
        <w:rPr>
          <w:rFonts w:ascii="Arial Narrow" w:hAnsi="Arial Narrow" w:cs="Gadugi"/>
          <w:color w:val="auto"/>
          <w:sz w:val="18"/>
          <w:szCs w:val="18"/>
        </w:rPr>
      </w:pPr>
      <w:r>
        <w:rPr>
          <w:rFonts w:ascii="Arial Narrow" w:hAnsi="Arial Narrow" w:cs="Gadugi"/>
          <w:color w:val="auto"/>
          <w:sz w:val="18"/>
          <w:szCs w:val="18"/>
        </w:rPr>
        <w:t xml:space="preserve">12.4.3 - Previamente ao encaminhamento à cobrança judicial, a multa poderá ser recolhida administrativamente no prazo máximo de </w:t>
      </w:r>
      <w:r>
        <w:rPr>
          <w:rFonts w:ascii="Arial Narrow" w:hAnsi="Arial Narrow" w:cs="Gadugi"/>
          <w:iCs/>
          <w:color w:val="auto"/>
          <w:sz w:val="18"/>
          <w:szCs w:val="18"/>
        </w:rPr>
        <w:t xml:space="preserve">15 (quinze) </w:t>
      </w:r>
      <w:r>
        <w:rPr>
          <w:rFonts w:ascii="Arial Narrow" w:hAnsi="Arial Narrow" w:cs="Gadugi"/>
          <w:color w:val="auto"/>
          <w:sz w:val="18"/>
          <w:szCs w:val="18"/>
        </w:rPr>
        <w:t>dias, a contar da data do recebimento da comunicação enviada pela autoridade competente.</w:t>
      </w:r>
      <w:bookmarkStart w:id="61" w:name="_Hlk78351618"/>
      <w:bookmarkEnd w:id="61"/>
    </w:p>
    <w:p w14:paraId="49C3AE6B"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 xml:space="preserve">12.5 - A aplicação das sanções realizar-se-á em processo administrativo que assegure o contraditório e a ampla defesa ao Contratado, observando-se o procedimento previsto no </w:t>
      </w:r>
      <w:r>
        <w:rPr>
          <w:rFonts w:ascii="Arial Narrow" w:hAnsi="Arial Narrow" w:cs="Gadugi"/>
          <w:b/>
          <w:bCs/>
          <w:sz w:val="18"/>
          <w:szCs w:val="18"/>
        </w:rPr>
        <w:t xml:space="preserve">caput </w:t>
      </w:r>
      <w:r>
        <w:rPr>
          <w:rFonts w:ascii="Arial Narrow" w:hAnsi="Arial Narrow" w:cs="Gadugi"/>
          <w:sz w:val="18"/>
          <w:szCs w:val="18"/>
        </w:rPr>
        <w:t>e parágrafos do art. 158 da Lei nº 14.133, de 2021, para as penalidades de impedimento de licitar e contratar e de declaração de inidoneidade para licitar ou contratar.</w:t>
      </w:r>
    </w:p>
    <w:p w14:paraId="7307181C" w14:textId="77777777" w:rsidR="004D0DD0" w:rsidRDefault="00B97D26">
      <w:pPr>
        <w:pStyle w:val="Nivel2"/>
        <w:numPr>
          <w:ilvl w:val="0"/>
          <w:numId w:val="0"/>
        </w:numPr>
        <w:tabs>
          <w:tab w:val="left" w:pos="284"/>
        </w:tabs>
        <w:spacing w:before="0" w:after="0" w:line="312" w:lineRule="auto"/>
        <w:rPr>
          <w:rFonts w:ascii="Arial Narrow" w:hAnsi="Arial Narrow" w:cs="Gadugi"/>
          <w:sz w:val="18"/>
          <w:szCs w:val="18"/>
        </w:rPr>
      </w:pPr>
      <w:r>
        <w:rPr>
          <w:rFonts w:ascii="Arial Narrow" w:hAnsi="Arial Narrow" w:cs="Gadugi"/>
          <w:sz w:val="18"/>
          <w:szCs w:val="18"/>
        </w:rPr>
        <w:t>12.6 - Na aplicação das sanções serão considerados (art. 156, §1º, da Lei nº 14.133, de 2021):</w:t>
      </w:r>
    </w:p>
    <w:p w14:paraId="7234D0D2" w14:textId="77777777" w:rsidR="004D0DD0" w:rsidRDefault="00B97D26">
      <w:pPr>
        <w:tabs>
          <w:tab w:val="left" w:pos="284"/>
        </w:tabs>
        <w:spacing w:line="312" w:lineRule="auto"/>
        <w:ind w:left="708"/>
        <w:contextualSpacing/>
        <w:jc w:val="both"/>
        <w:rPr>
          <w:rFonts w:ascii="Arial Narrow" w:hAnsi="Arial Narrow" w:cs="Gadugi"/>
          <w:sz w:val="18"/>
          <w:szCs w:val="18"/>
        </w:rPr>
      </w:pPr>
      <w:r>
        <w:rPr>
          <w:rFonts w:ascii="Arial Narrow" w:eastAsia="Arial" w:hAnsi="Arial Narrow" w:cs="Gadugi"/>
          <w:sz w:val="18"/>
          <w:szCs w:val="18"/>
        </w:rPr>
        <w:t>a) a natureza e a gravidade da infração cometida;</w:t>
      </w:r>
    </w:p>
    <w:p w14:paraId="6F3C02CB" w14:textId="77777777" w:rsidR="004D0DD0" w:rsidRDefault="00B97D26">
      <w:pPr>
        <w:tabs>
          <w:tab w:val="left" w:pos="284"/>
        </w:tabs>
        <w:spacing w:line="312" w:lineRule="auto"/>
        <w:ind w:left="708"/>
        <w:contextualSpacing/>
        <w:jc w:val="both"/>
        <w:rPr>
          <w:rFonts w:ascii="Arial Narrow" w:hAnsi="Arial Narrow" w:cs="Gadugi"/>
          <w:sz w:val="18"/>
          <w:szCs w:val="18"/>
        </w:rPr>
      </w:pPr>
      <w:r>
        <w:rPr>
          <w:rFonts w:ascii="Arial Narrow" w:eastAsia="Arial" w:hAnsi="Arial Narrow" w:cs="Gadugi"/>
          <w:sz w:val="18"/>
          <w:szCs w:val="18"/>
        </w:rPr>
        <w:t>b) as peculiaridades do caso concreto;</w:t>
      </w:r>
    </w:p>
    <w:p w14:paraId="6C442559" w14:textId="77777777" w:rsidR="004D0DD0" w:rsidRDefault="00B97D26">
      <w:pPr>
        <w:tabs>
          <w:tab w:val="left" w:pos="284"/>
        </w:tabs>
        <w:spacing w:line="312" w:lineRule="auto"/>
        <w:ind w:left="708"/>
        <w:contextualSpacing/>
        <w:jc w:val="both"/>
        <w:rPr>
          <w:rFonts w:ascii="Arial Narrow" w:hAnsi="Arial Narrow" w:cs="Gadugi"/>
          <w:sz w:val="18"/>
          <w:szCs w:val="18"/>
        </w:rPr>
      </w:pPr>
      <w:r>
        <w:rPr>
          <w:rFonts w:ascii="Arial Narrow" w:eastAsia="Arial" w:hAnsi="Arial Narrow" w:cs="Gadugi"/>
          <w:sz w:val="18"/>
          <w:szCs w:val="18"/>
        </w:rPr>
        <w:t>c) as circunstâncias agravantes ou atenuantes;</w:t>
      </w:r>
    </w:p>
    <w:p w14:paraId="0D59AE10" w14:textId="77777777" w:rsidR="004D0DD0" w:rsidRDefault="00B97D26">
      <w:pPr>
        <w:tabs>
          <w:tab w:val="left" w:pos="284"/>
        </w:tabs>
        <w:spacing w:line="312" w:lineRule="auto"/>
        <w:ind w:left="708"/>
        <w:contextualSpacing/>
        <w:jc w:val="both"/>
        <w:rPr>
          <w:rFonts w:ascii="Arial Narrow" w:hAnsi="Arial Narrow" w:cs="Gadugi"/>
          <w:sz w:val="18"/>
          <w:szCs w:val="18"/>
        </w:rPr>
      </w:pPr>
      <w:r>
        <w:rPr>
          <w:rFonts w:ascii="Arial Narrow" w:eastAsia="Arial" w:hAnsi="Arial Narrow" w:cs="Gadugi"/>
          <w:sz w:val="18"/>
          <w:szCs w:val="18"/>
        </w:rPr>
        <w:t>d) os danos que dela provierem para o Contratante;</w:t>
      </w:r>
    </w:p>
    <w:p w14:paraId="4477507D" w14:textId="77777777" w:rsidR="004D0DD0" w:rsidRDefault="00B97D26">
      <w:pPr>
        <w:tabs>
          <w:tab w:val="left" w:pos="284"/>
        </w:tabs>
        <w:spacing w:line="312" w:lineRule="auto"/>
        <w:ind w:left="708"/>
        <w:contextualSpacing/>
        <w:jc w:val="both"/>
        <w:rPr>
          <w:rFonts w:ascii="Arial Narrow" w:hAnsi="Arial Narrow" w:cs="Gadugi"/>
          <w:sz w:val="18"/>
          <w:szCs w:val="18"/>
        </w:rPr>
      </w:pPr>
      <w:r>
        <w:rPr>
          <w:rFonts w:ascii="Arial Narrow" w:eastAsia="Arial" w:hAnsi="Arial Narrow" w:cs="Gadugi"/>
          <w:sz w:val="18"/>
          <w:szCs w:val="18"/>
        </w:rPr>
        <w:t>e) a implantação ou o aperfeiçoamento de programa de integridade, conforme normas e orientações dos órgãos de controle.</w:t>
      </w:r>
    </w:p>
    <w:p w14:paraId="3057997D"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BA80E3A" w14:textId="77777777" w:rsidR="004D0DD0" w:rsidRDefault="00B97D26">
      <w:pPr>
        <w:pStyle w:val="Nivel2"/>
        <w:numPr>
          <w:ilvl w:val="0"/>
          <w:numId w:val="0"/>
        </w:numPr>
        <w:spacing w:before="0" w:after="0" w:line="312" w:lineRule="auto"/>
        <w:rPr>
          <w:rFonts w:ascii="Arial Narrow" w:hAnsi="Arial Narrow" w:cs="Gadugi"/>
          <w:i/>
          <w:iCs/>
          <w:sz w:val="18"/>
          <w:szCs w:val="18"/>
        </w:rPr>
      </w:pPr>
      <w:r>
        <w:rPr>
          <w:rFonts w:ascii="Arial Narrow" w:hAnsi="Arial Narrow" w:cs="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9369B4A" w14:textId="77777777" w:rsidR="004D0DD0" w:rsidRDefault="00B97D26">
      <w:pPr>
        <w:pStyle w:val="Nivel2"/>
        <w:numPr>
          <w:ilvl w:val="0"/>
          <w:numId w:val="0"/>
        </w:numPr>
        <w:spacing w:before="0" w:after="0" w:line="312" w:lineRule="auto"/>
        <w:rPr>
          <w:rFonts w:ascii="Arial Narrow" w:hAnsi="Arial Narrow" w:cs="Gadugi"/>
          <w:i/>
          <w:iCs/>
          <w:sz w:val="18"/>
          <w:szCs w:val="18"/>
        </w:rPr>
      </w:pPr>
      <w:r>
        <w:rPr>
          <w:rFonts w:ascii="Arial Narrow" w:hAnsi="Arial Narrow" w:cs="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Narrow" w:hAnsi="Arial Narrow" w:cs="Gadugi"/>
          <w:sz w:val="18"/>
          <w:szCs w:val="18"/>
        </w:rPr>
        <w:t>Ceis</w:t>
      </w:r>
      <w:proofErr w:type="spellEnd"/>
      <w:r>
        <w:rPr>
          <w:rFonts w:ascii="Arial Narrow" w:hAnsi="Arial Narrow" w:cs="Gadugi"/>
          <w:sz w:val="18"/>
          <w:szCs w:val="18"/>
        </w:rPr>
        <w:t>) e no Cadastro Nacional de Empresas Punidas (</w:t>
      </w:r>
      <w:proofErr w:type="spellStart"/>
      <w:r>
        <w:rPr>
          <w:rFonts w:ascii="Arial Narrow" w:hAnsi="Arial Narrow" w:cs="Gadugi"/>
          <w:sz w:val="18"/>
          <w:szCs w:val="18"/>
        </w:rPr>
        <w:t>Cnep</w:t>
      </w:r>
      <w:proofErr w:type="spellEnd"/>
      <w:r>
        <w:rPr>
          <w:rFonts w:ascii="Arial Narrow" w:hAnsi="Arial Narrow" w:cs="Gadugi"/>
          <w:sz w:val="18"/>
          <w:szCs w:val="18"/>
        </w:rPr>
        <w:t>), instituídos no âmbito do Poder Executivo Federal. (Art. 161, da Lei nº 14.133, de 2021).</w:t>
      </w:r>
    </w:p>
    <w:p w14:paraId="6EF04603" w14:textId="77777777" w:rsidR="004D0DD0" w:rsidRDefault="00B97D26">
      <w:pPr>
        <w:pStyle w:val="Nivel2"/>
        <w:numPr>
          <w:ilvl w:val="0"/>
          <w:numId w:val="0"/>
        </w:numPr>
        <w:spacing w:before="0" w:after="0" w:line="312" w:lineRule="auto"/>
        <w:rPr>
          <w:rFonts w:ascii="Arial Narrow" w:hAnsi="Arial Narrow" w:cs="Gadugi"/>
          <w:i/>
          <w:iCs/>
          <w:sz w:val="18"/>
          <w:szCs w:val="18"/>
        </w:rPr>
      </w:pPr>
      <w:r>
        <w:rPr>
          <w:rFonts w:ascii="Arial Narrow" w:hAnsi="Arial Narrow" w:cs="Gadugi"/>
          <w:sz w:val="18"/>
          <w:szCs w:val="18"/>
        </w:rPr>
        <w:t>12.10 - As sanções de impedimento de licitar e contratar e declaração de inidoneidade para licitar ou contratar são passíveis de reabilitação na forma do art. 163 da Lei nº 14.133/21.</w:t>
      </w:r>
    </w:p>
    <w:p w14:paraId="12BAE305"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26A3E918" w14:textId="77777777" w:rsidR="004D0DD0" w:rsidRDefault="00B97D26">
      <w:pPr>
        <w:pStyle w:val="PargrafodaLista"/>
        <w:widowControl w:val="0"/>
        <w:tabs>
          <w:tab w:val="left" w:pos="909"/>
        </w:tabs>
        <w:spacing w:line="276" w:lineRule="auto"/>
        <w:ind w:left="0"/>
        <w:contextualSpacing w:val="0"/>
        <w:jc w:val="both"/>
        <w:rPr>
          <w:rFonts w:ascii="Arial Narrow" w:hAnsi="Arial Narrow" w:cs="Gadugi"/>
          <w:color w:val="000000"/>
          <w:sz w:val="18"/>
          <w:szCs w:val="18"/>
        </w:rPr>
      </w:pPr>
      <w:r>
        <w:rPr>
          <w:rFonts w:ascii="Arial Narrow" w:hAnsi="Arial Narrow" w:cs="Gadugi"/>
          <w:color w:val="000000"/>
          <w:sz w:val="18"/>
          <w:szCs w:val="18"/>
        </w:rPr>
        <w:t xml:space="preserve">12.12 - </w:t>
      </w:r>
      <w:r>
        <w:rPr>
          <w:rFonts w:ascii="Arial Narrow" w:eastAsia="Times New Roman" w:hAnsi="Arial Narrow" w:cs="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793212FC" w14:textId="77777777" w:rsidR="004D0DD0" w:rsidRDefault="00B97D26">
      <w:pPr>
        <w:pStyle w:val="Nivel01"/>
        <w:numPr>
          <w:ilvl w:val="0"/>
          <w:numId w:val="0"/>
        </w:numPr>
        <w:spacing w:before="0" w:after="0"/>
        <w:rPr>
          <w:rFonts w:ascii="Arial Narrow" w:hAnsi="Arial Narrow" w:cs="Gadugi"/>
          <w:sz w:val="18"/>
          <w:szCs w:val="18"/>
        </w:rPr>
      </w:pPr>
      <w:r>
        <w:rPr>
          <w:rFonts w:ascii="Arial Narrow" w:hAnsi="Arial Narrow" w:cs="Gadugi"/>
          <w:sz w:val="18"/>
          <w:szCs w:val="18"/>
        </w:rPr>
        <w:t>13 - FORMA E CRITÉRIOS DE SELEÇÃO DO FORNECEDOR</w:t>
      </w:r>
    </w:p>
    <w:p w14:paraId="110F4283" w14:textId="77777777" w:rsidR="004D0DD0" w:rsidRDefault="00B97D26">
      <w:pPr>
        <w:pStyle w:val="Nvel1-SemNum"/>
        <w:spacing w:before="0" w:after="0"/>
        <w:ind w:left="0"/>
        <w:rPr>
          <w:rFonts w:ascii="Arial Narrow" w:hAnsi="Arial Narrow" w:cs="Gadugi"/>
          <w:color w:val="auto"/>
          <w:sz w:val="18"/>
          <w:szCs w:val="18"/>
          <w:highlight w:val="yellow"/>
        </w:rPr>
      </w:pPr>
      <w:r>
        <w:rPr>
          <w:rFonts w:ascii="Arial Narrow" w:hAnsi="Arial Narrow" w:cs="Gadugi"/>
          <w:color w:val="auto"/>
          <w:sz w:val="18"/>
          <w:szCs w:val="18"/>
          <w:lang w:eastAsia="en-US"/>
        </w:rPr>
        <w:t>Forma de seleção e critério de julgamento da proposta</w:t>
      </w:r>
    </w:p>
    <w:p w14:paraId="117763E6" w14:textId="77777777" w:rsidR="004D0DD0" w:rsidRDefault="00B97D26">
      <w:pPr>
        <w:pStyle w:val="Nivel2"/>
        <w:numPr>
          <w:ilvl w:val="0"/>
          <w:numId w:val="0"/>
        </w:numPr>
        <w:spacing w:before="0" w:after="0" w:line="312" w:lineRule="auto"/>
        <w:rPr>
          <w:rFonts w:ascii="Arial Narrow" w:hAnsi="Arial Narrow" w:cs="Gadugi"/>
          <w:b/>
          <w:color w:val="auto"/>
          <w:sz w:val="18"/>
          <w:szCs w:val="18"/>
        </w:rPr>
      </w:pPr>
      <w:r>
        <w:rPr>
          <w:rFonts w:ascii="Arial Narrow" w:eastAsia="Arial" w:hAnsi="Arial Narrow" w:cs="Gadugi"/>
          <w:sz w:val="18"/>
          <w:szCs w:val="18"/>
        </w:rPr>
        <w:t xml:space="preserve">13.1 - O fornecedor será selecionado por meio da realização de procedimento de LICITAÇÃO, na modalidade PREGÃO, sob a forma ELETRÔNICA, com adoção do critério de julgamento pelo </w:t>
      </w:r>
      <w:r>
        <w:rPr>
          <w:rFonts w:ascii="Arial Narrow" w:eastAsia="Arial" w:hAnsi="Arial Narrow" w:cs="Gadugi"/>
          <w:b/>
          <w:color w:val="auto"/>
          <w:sz w:val="18"/>
          <w:szCs w:val="18"/>
        </w:rPr>
        <w:t>MAIOR PERCENTUAL DE DESCONTO.</w:t>
      </w:r>
    </w:p>
    <w:p w14:paraId="2C402CE6" w14:textId="77777777" w:rsidR="004D0DD0" w:rsidRDefault="00B97D26">
      <w:pPr>
        <w:pStyle w:val="Nvel1-SemNum"/>
        <w:spacing w:before="0" w:after="0"/>
        <w:ind w:left="0"/>
        <w:rPr>
          <w:rFonts w:ascii="Arial Narrow" w:hAnsi="Arial Narrow" w:cs="Gadugi"/>
          <w:color w:val="auto"/>
          <w:sz w:val="18"/>
          <w:szCs w:val="18"/>
        </w:rPr>
      </w:pPr>
      <w:r>
        <w:rPr>
          <w:rFonts w:ascii="Arial Narrow" w:hAnsi="Arial Narrow" w:cs="Gadugi"/>
          <w:color w:val="auto"/>
          <w:sz w:val="18"/>
          <w:szCs w:val="18"/>
          <w:lang w:eastAsia="en-US"/>
        </w:rPr>
        <w:t>Exigências de habilitação</w:t>
      </w:r>
    </w:p>
    <w:p w14:paraId="35072BD4"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14.2 - Para fins de habilitação, deverá o licitante comprovar os seguintes requisitos:</w:t>
      </w:r>
    </w:p>
    <w:p w14:paraId="6F29274C" w14:textId="77777777" w:rsidR="004D0DD0" w:rsidRDefault="00B97D26">
      <w:pPr>
        <w:pStyle w:val="Nvel1-SemNum"/>
        <w:spacing w:before="0" w:after="0"/>
        <w:ind w:left="0"/>
        <w:rPr>
          <w:rFonts w:ascii="Arial Narrow" w:hAnsi="Arial Narrow" w:cs="Gadugi"/>
          <w:color w:val="auto"/>
          <w:sz w:val="18"/>
          <w:szCs w:val="18"/>
        </w:rPr>
      </w:pPr>
      <w:r>
        <w:rPr>
          <w:rFonts w:ascii="Arial Narrow" w:hAnsi="Arial Narrow" w:cs="Gadugi"/>
          <w:color w:val="auto"/>
          <w:sz w:val="18"/>
          <w:szCs w:val="18"/>
          <w:lang w:eastAsia="zh-CN" w:bidi="hi-IN"/>
        </w:rPr>
        <w:tab/>
        <w:t>14.2.1 - Habilitação jurídica</w:t>
      </w:r>
    </w:p>
    <w:p w14:paraId="18D59329" w14:textId="77777777" w:rsidR="004D0DD0" w:rsidRDefault="00B97D26">
      <w:pPr>
        <w:pStyle w:val="Nivel2"/>
        <w:numPr>
          <w:ilvl w:val="0"/>
          <w:numId w:val="0"/>
        </w:numPr>
        <w:spacing w:before="0" w:after="0" w:line="312" w:lineRule="auto"/>
        <w:ind w:firstLine="708"/>
        <w:rPr>
          <w:rFonts w:ascii="Arial Narrow" w:hAnsi="Arial Narrow" w:cs="Gadugi"/>
          <w:sz w:val="18"/>
          <w:szCs w:val="18"/>
        </w:rPr>
      </w:pPr>
      <w:bookmarkStart w:id="62" w:name="_Ref115800561"/>
      <w:r>
        <w:rPr>
          <w:rFonts w:ascii="Arial Narrow" w:hAnsi="Arial Narrow" w:cs="Gadugi"/>
          <w:b/>
          <w:bCs/>
          <w:sz w:val="18"/>
          <w:szCs w:val="18"/>
        </w:rPr>
        <w:t>14.2.1.1 - Pessoa física:</w:t>
      </w:r>
      <w:r>
        <w:rPr>
          <w:rFonts w:ascii="Arial Narrow" w:hAnsi="Arial Narrow" w:cs="Gadugi"/>
          <w:sz w:val="18"/>
          <w:szCs w:val="18"/>
        </w:rPr>
        <w:t xml:space="preserve"> cédula de identidade (RG) ou documento equivalente que, por força de lei, tenha validade para fins de identificação em todo o território nacional;</w:t>
      </w:r>
      <w:bookmarkEnd w:id="62"/>
    </w:p>
    <w:p w14:paraId="547B4BCF" w14:textId="77777777" w:rsidR="004D0DD0" w:rsidRDefault="00B97D26">
      <w:pPr>
        <w:pStyle w:val="Nivel2"/>
        <w:numPr>
          <w:ilvl w:val="0"/>
          <w:numId w:val="0"/>
        </w:numPr>
        <w:spacing w:before="0" w:after="0" w:line="312" w:lineRule="auto"/>
        <w:ind w:firstLine="708"/>
        <w:rPr>
          <w:rFonts w:ascii="Arial Narrow" w:hAnsi="Arial Narrow" w:cs="Gadugi"/>
          <w:sz w:val="18"/>
          <w:szCs w:val="18"/>
        </w:rPr>
      </w:pPr>
      <w:r>
        <w:rPr>
          <w:rFonts w:ascii="Arial Narrow" w:hAnsi="Arial Narrow" w:cs="Gadugi"/>
          <w:b/>
          <w:bCs/>
          <w:sz w:val="18"/>
          <w:szCs w:val="18"/>
        </w:rPr>
        <w:t>14.2.1.2 - Empresário individual:</w:t>
      </w:r>
      <w:r>
        <w:rPr>
          <w:rFonts w:ascii="Arial Narrow" w:hAnsi="Arial Narrow" w:cs="Gadugi"/>
          <w:sz w:val="18"/>
          <w:szCs w:val="18"/>
        </w:rPr>
        <w:t xml:space="preserve"> inscrição no Registro Público de Empresas Mercantis, a cargo da Junta Comercial da respectiva sede; </w:t>
      </w:r>
    </w:p>
    <w:p w14:paraId="19181BB8" w14:textId="77777777" w:rsidR="004D0DD0" w:rsidRDefault="00B97D26">
      <w:pPr>
        <w:pStyle w:val="Nivel2"/>
        <w:numPr>
          <w:ilvl w:val="0"/>
          <w:numId w:val="0"/>
        </w:numPr>
        <w:spacing w:before="0" w:after="0" w:line="312" w:lineRule="auto"/>
        <w:ind w:firstLine="708"/>
        <w:rPr>
          <w:rFonts w:ascii="Arial Narrow" w:hAnsi="Arial Narrow" w:cs="Gadugi"/>
          <w:sz w:val="18"/>
          <w:szCs w:val="18"/>
        </w:rPr>
      </w:pPr>
      <w:r>
        <w:rPr>
          <w:rFonts w:ascii="Arial Narrow" w:hAnsi="Arial Narrow" w:cs="Gadugi"/>
          <w:b/>
          <w:bCs/>
          <w:sz w:val="18"/>
          <w:szCs w:val="18"/>
        </w:rPr>
        <w:t>14.2.1.3 - Microempreendedor Individual - MEI:</w:t>
      </w:r>
      <w:r>
        <w:rPr>
          <w:rFonts w:ascii="Arial Narrow" w:hAnsi="Arial Narrow" w:cs="Gadugi"/>
          <w:sz w:val="18"/>
          <w:szCs w:val="18"/>
        </w:rPr>
        <w:t xml:space="preserve"> Certificado da Condição de Microempreendedor Individual - CCMEI, cuja aceitação ficará condicionada à verificação da autenticidade no sítio https://www.gov.br/empresas-e-negocios/pt-br/empreendedor; </w:t>
      </w:r>
    </w:p>
    <w:p w14:paraId="4CEC1B50" w14:textId="77777777" w:rsidR="004D0DD0" w:rsidRDefault="00B97D26">
      <w:pPr>
        <w:pStyle w:val="Nivel2"/>
        <w:numPr>
          <w:ilvl w:val="0"/>
          <w:numId w:val="0"/>
        </w:numPr>
        <w:spacing w:before="0" w:after="0" w:line="312" w:lineRule="auto"/>
        <w:ind w:firstLine="708"/>
        <w:rPr>
          <w:rFonts w:ascii="Arial Narrow" w:hAnsi="Arial Narrow" w:cs="Gadugi"/>
          <w:sz w:val="18"/>
          <w:szCs w:val="18"/>
        </w:rPr>
      </w:pPr>
      <w:r>
        <w:rPr>
          <w:rFonts w:ascii="Arial Narrow" w:hAnsi="Arial Narrow" w:cs="Gadugi"/>
          <w:b/>
          <w:bCs/>
          <w:sz w:val="18"/>
          <w:szCs w:val="18"/>
        </w:rPr>
        <w:t>14.2.1.4 - Sociedade empresária, sociedade limitada unipessoal – SLU ou sociedade identificada como empresa individual de responsabilidade limitada - EIRELI:</w:t>
      </w:r>
      <w:r>
        <w:rPr>
          <w:rFonts w:ascii="Arial Narrow" w:hAnsi="Arial Narrow" w:cs="Gadugi"/>
          <w:sz w:val="18"/>
          <w:szCs w:val="18"/>
        </w:rPr>
        <w:t xml:space="preserve"> inscrição do ato constitutivo, estatuto ou contrato social no Registro Público de Empresas Mercantis, a cargo da Junta Comercial da respectiva sede, acompanhada de documento comprobatório de seus administradores;</w:t>
      </w:r>
    </w:p>
    <w:p w14:paraId="18E0B21E" w14:textId="77777777" w:rsidR="004D0DD0" w:rsidRDefault="00B97D26">
      <w:pPr>
        <w:pStyle w:val="Nivel2"/>
        <w:numPr>
          <w:ilvl w:val="0"/>
          <w:numId w:val="0"/>
        </w:numPr>
        <w:spacing w:before="0" w:after="0" w:line="312" w:lineRule="auto"/>
        <w:ind w:firstLine="708"/>
        <w:rPr>
          <w:rFonts w:ascii="Arial Narrow" w:hAnsi="Arial Narrow" w:cs="Gadugi"/>
          <w:sz w:val="18"/>
          <w:szCs w:val="18"/>
        </w:rPr>
      </w:pPr>
      <w:r>
        <w:rPr>
          <w:rFonts w:ascii="Arial Narrow" w:hAnsi="Arial Narrow" w:cs="Gadugi"/>
          <w:b/>
          <w:bCs/>
          <w:sz w:val="18"/>
          <w:szCs w:val="18"/>
        </w:rPr>
        <w:t>14.2.1.5 - Sociedade empresária estrangeira:</w:t>
      </w:r>
      <w:r>
        <w:rPr>
          <w:rFonts w:ascii="Arial Narrow" w:hAnsi="Arial Narrow" w:cs="Gadugi"/>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F1DEB82" w14:textId="77777777" w:rsidR="004D0DD0" w:rsidRDefault="00B97D26">
      <w:pPr>
        <w:pStyle w:val="Nivel2"/>
        <w:numPr>
          <w:ilvl w:val="0"/>
          <w:numId w:val="0"/>
        </w:numPr>
        <w:spacing w:before="0" w:after="0" w:line="312" w:lineRule="auto"/>
        <w:ind w:firstLine="708"/>
        <w:rPr>
          <w:rFonts w:ascii="Arial Narrow" w:hAnsi="Arial Narrow" w:cs="Gadugi"/>
          <w:sz w:val="18"/>
          <w:szCs w:val="18"/>
        </w:rPr>
      </w:pPr>
      <w:r>
        <w:rPr>
          <w:rFonts w:ascii="Arial Narrow" w:hAnsi="Arial Narrow" w:cs="Gadugi"/>
          <w:b/>
          <w:bCs/>
          <w:sz w:val="18"/>
          <w:szCs w:val="18"/>
        </w:rPr>
        <w:t xml:space="preserve">14.2.1.6 - Sociedade simples: </w:t>
      </w:r>
      <w:r>
        <w:rPr>
          <w:rFonts w:ascii="Arial Narrow" w:hAnsi="Arial Narrow" w:cs="Gadugi"/>
          <w:sz w:val="18"/>
          <w:szCs w:val="18"/>
        </w:rPr>
        <w:t>inscrição do ato constitutivo no Registro Civil de Pessoas Jurídicas do local de sua sede, acompanhada de documento comprobatório de seus administradores;</w:t>
      </w:r>
    </w:p>
    <w:p w14:paraId="39E0C66C" w14:textId="77777777" w:rsidR="004D0DD0" w:rsidRDefault="00B97D26">
      <w:pPr>
        <w:pStyle w:val="Nivel2"/>
        <w:numPr>
          <w:ilvl w:val="0"/>
          <w:numId w:val="0"/>
        </w:numPr>
        <w:spacing w:before="0" w:after="0" w:line="312" w:lineRule="auto"/>
        <w:ind w:firstLine="708"/>
        <w:rPr>
          <w:rFonts w:ascii="Arial Narrow" w:hAnsi="Arial Narrow" w:cs="Gadugi"/>
          <w:sz w:val="18"/>
          <w:szCs w:val="18"/>
        </w:rPr>
      </w:pPr>
      <w:r>
        <w:rPr>
          <w:rFonts w:ascii="Arial Narrow" w:hAnsi="Arial Narrow" w:cs="Gadugi"/>
          <w:b/>
          <w:bCs/>
          <w:sz w:val="18"/>
          <w:szCs w:val="18"/>
        </w:rPr>
        <w:t>14.2.1.7 - Filial, sucursal ou agência de sociedade simples ou empresária:</w:t>
      </w:r>
      <w:r>
        <w:rPr>
          <w:rFonts w:ascii="Arial Narrow" w:hAnsi="Arial Narrow" w:cs="Gadugi"/>
          <w:sz w:val="18"/>
          <w:szCs w:val="18"/>
        </w:rPr>
        <w:t xml:space="preserve"> inscrição do ato constitutivo da filial, sucursal ou agência da sociedade simples ou empresária, respectivamente, no Registro Civil das Pessoas Jurídicas ou no Registro Público de Empresas </w:t>
      </w:r>
      <w:bookmarkStart w:id="63" w:name="_Int_ySfCXwr4"/>
      <w:r>
        <w:rPr>
          <w:rFonts w:ascii="Arial Narrow" w:hAnsi="Arial Narrow" w:cs="Gadugi"/>
          <w:sz w:val="18"/>
          <w:szCs w:val="18"/>
        </w:rPr>
        <w:t>Mercantis onde</w:t>
      </w:r>
      <w:bookmarkEnd w:id="63"/>
      <w:r>
        <w:rPr>
          <w:rFonts w:ascii="Arial Narrow" w:hAnsi="Arial Narrow" w:cs="Gadugi"/>
          <w:sz w:val="18"/>
          <w:szCs w:val="18"/>
        </w:rPr>
        <w:t xml:space="preserve"> opera, com averbação no Registro onde tem sede a matriz</w:t>
      </w:r>
    </w:p>
    <w:p w14:paraId="7F290229" w14:textId="77777777" w:rsidR="004D0DD0" w:rsidRDefault="00B97D26">
      <w:pPr>
        <w:pStyle w:val="Nivel2"/>
        <w:numPr>
          <w:ilvl w:val="0"/>
          <w:numId w:val="0"/>
        </w:numPr>
        <w:spacing w:before="0" w:after="0" w:line="312" w:lineRule="auto"/>
        <w:ind w:firstLine="708"/>
        <w:rPr>
          <w:rFonts w:ascii="Arial Narrow" w:hAnsi="Arial Narrow" w:cs="Gadugi"/>
          <w:sz w:val="18"/>
          <w:szCs w:val="18"/>
        </w:rPr>
      </w:pPr>
      <w:r>
        <w:rPr>
          <w:rFonts w:ascii="Arial Narrow" w:hAnsi="Arial Narrow" w:cs="Gadugi"/>
          <w:b/>
          <w:bCs/>
          <w:sz w:val="18"/>
          <w:szCs w:val="18"/>
        </w:rPr>
        <w:t>14.2.1.8 - Sociedade cooperativa:</w:t>
      </w:r>
      <w:r>
        <w:rPr>
          <w:rFonts w:ascii="Arial Narrow" w:hAnsi="Arial Narrow" w:cs="Gadugi"/>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344D26F" w14:textId="77777777" w:rsidR="004D0DD0" w:rsidRDefault="00B97D26">
      <w:pPr>
        <w:pStyle w:val="Nivel2"/>
        <w:numPr>
          <w:ilvl w:val="0"/>
          <w:numId w:val="0"/>
        </w:numPr>
        <w:spacing w:before="0" w:after="0" w:line="312" w:lineRule="auto"/>
        <w:ind w:firstLine="708"/>
        <w:rPr>
          <w:rFonts w:ascii="Arial Narrow" w:hAnsi="Arial Narrow" w:cs="Gadugi"/>
          <w:sz w:val="18"/>
          <w:szCs w:val="18"/>
        </w:rPr>
      </w:pPr>
      <w:r>
        <w:rPr>
          <w:rFonts w:ascii="Arial Narrow" w:hAnsi="Arial Narrow" w:cs="Gadugi"/>
          <w:b/>
          <w:bCs/>
          <w:sz w:val="18"/>
          <w:szCs w:val="18"/>
        </w:rPr>
        <w:t xml:space="preserve">14.2.1.9 </w:t>
      </w:r>
      <w:proofErr w:type="gramStart"/>
      <w:r>
        <w:rPr>
          <w:rFonts w:ascii="Arial Narrow" w:hAnsi="Arial Narrow" w:cs="Gadugi"/>
          <w:b/>
          <w:bCs/>
          <w:sz w:val="18"/>
          <w:szCs w:val="18"/>
        </w:rPr>
        <w:t>-  Alvará</w:t>
      </w:r>
      <w:proofErr w:type="gramEnd"/>
      <w:r>
        <w:rPr>
          <w:rFonts w:ascii="Arial Narrow" w:hAnsi="Arial Narrow" w:cs="Gadugi"/>
          <w:b/>
          <w:bCs/>
          <w:sz w:val="18"/>
          <w:szCs w:val="18"/>
        </w:rPr>
        <w:t xml:space="preserve"> de Funcionamento: </w:t>
      </w:r>
      <w:r>
        <w:rPr>
          <w:rFonts w:ascii="Arial Narrow" w:hAnsi="Arial Narrow" w:cs="Gadugi"/>
          <w:sz w:val="18"/>
          <w:szCs w:val="18"/>
        </w:rPr>
        <w:t>compatível com os serviços contratados</w:t>
      </w:r>
    </w:p>
    <w:p w14:paraId="6249C9C2" w14:textId="77777777" w:rsidR="004D0DD0" w:rsidRDefault="00B97D26">
      <w:pPr>
        <w:pStyle w:val="Nvel1-SemNum"/>
        <w:spacing w:before="0" w:after="0"/>
        <w:ind w:left="0"/>
        <w:rPr>
          <w:rFonts w:ascii="Arial Narrow" w:hAnsi="Arial Narrow" w:cs="Gadugi"/>
          <w:color w:val="auto"/>
          <w:sz w:val="18"/>
          <w:szCs w:val="18"/>
        </w:rPr>
      </w:pPr>
      <w:r>
        <w:rPr>
          <w:rFonts w:ascii="Arial Narrow" w:hAnsi="Arial Narrow" w:cs="Gadugi"/>
          <w:color w:val="auto"/>
          <w:sz w:val="18"/>
          <w:szCs w:val="18"/>
          <w:lang w:eastAsia="zh-CN" w:bidi="hi-IN"/>
        </w:rPr>
        <w:t>14.2.2 - Habilitação fiscal, social e trabalhista</w:t>
      </w:r>
    </w:p>
    <w:p w14:paraId="43CE04B9" w14:textId="77777777" w:rsidR="004D0DD0" w:rsidRDefault="00B97D26">
      <w:pPr>
        <w:pStyle w:val="Nivel2"/>
        <w:numPr>
          <w:ilvl w:val="0"/>
          <w:numId w:val="0"/>
        </w:numPr>
        <w:spacing w:before="0" w:after="0" w:line="312" w:lineRule="auto"/>
        <w:ind w:left="708"/>
        <w:rPr>
          <w:rFonts w:ascii="Arial Narrow" w:hAnsi="Arial Narrow" w:cs="Gadugi"/>
          <w:sz w:val="18"/>
          <w:szCs w:val="18"/>
        </w:rPr>
      </w:pPr>
      <w:r>
        <w:rPr>
          <w:rFonts w:ascii="Arial Narrow" w:hAnsi="Arial Narrow" w:cs="Gadugi"/>
          <w:sz w:val="18"/>
          <w:szCs w:val="18"/>
        </w:rPr>
        <w:t>14.2.2.1 - Prova de inscrição no Cadastro Nacional de Pessoas Jurídicas ou no Cadastro de Pessoas Físicas, conforme o caso;</w:t>
      </w:r>
    </w:p>
    <w:p w14:paraId="5198009A" w14:textId="77777777" w:rsidR="004D0DD0" w:rsidRDefault="00B97D26">
      <w:pPr>
        <w:pStyle w:val="Nivel2"/>
        <w:numPr>
          <w:ilvl w:val="0"/>
          <w:numId w:val="0"/>
        </w:numPr>
        <w:spacing w:before="0" w:after="0" w:line="312" w:lineRule="auto"/>
        <w:ind w:left="708"/>
        <w:rPr>
          <w:rFonts w:ascii="Arial Narrow" w:hAnsi="Arial Narrow" w:cs="Gadugi"/>
          <w:sz w:val="18"/>
          <w:szCs w:val="18"/>
        </w:rPr>
      </w:pPr>
      <w:r>
        <w:rPr>
          <w:rFonts w:ascii="Arial Narrow" w:hAnsi="Arial Narrow" w:cs="Gadugi"/>
          <w:sz w:val="18"/>
          <w:szCs w:val="18"/>
        </w:rPr>
        <w:t>14.2.2.2 -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F5BF427" w14:textId="77777777" w:rsidR="004D0DD0" w:rsidRDefault="00B97D26">
      <w:pPr>
        <w:pStyle w:val="Nivel2"/>
        <w:numPr>
          <w:ilvl w:val="0"/>
          <w:numId w:val="0"/>
        </w:numPr>
        <w:spacing w:before="0" w:after="0" w:line="312" w:lineRule="auto"/>
        <w:ind w:left="708"/>
        <w:rPr>
          <w:rFonts w:ascii="Arial Narrow" w:hAnsi="Arial Narrow" w:cs="Gadugi"/>
          <w:sz w:val="18"/>
          <w:szCs w:val="18"/>
        </w:rPr>
      </w:pPr>
      <w:r>
        <w:rPr>
          <w:rFonts w:ascii="Arial Narrow" w:hAnsi="Arial Narrow" w:cs="Gadugi"/>
          <w:sz w:val="18"/>
          <w:szCs w:val="18"/>
        </w:rPr>
        <w:t>14.2.2.3 - Prova de regularidade com o Fundo de Garantia do Tempo de Serviço (FGTS);</w:t>
      </w:r>
    </w:p>
    <w:p w14:paraId="15B25EB4" w14:textId="77777777" w:rsidR="004D0DD0" w:rsidRDefault="00B97D26">
      <w:pPr>
        <w:pStyle w:val="Nivel2"/>
        <w:numPr>
          <w:ilvl w:val="0"/>
          <w:numId w:val="0"/>
        </w:numPr>
        <w:spacing w:before="0" w:after="0" w:line="312" w:lineRule="auto"/>
        <w:ind w:firstLine="708"/>
        <w:rPr>
          <w:rFonts w:ascii="Arial Narrow" w:hAnsi="Arial Narrow" w:cs="Gadugi"/>
          <w:sz w:val="18"/>
          <w:szCs w:val="18"/>
        </w:rPr>
      </w:pPr>
      <w:r>
        <w:rPr>
          <w:rFonts w:ascii="Arial Narrow" w:hAnsi="Arial Narrow" w:cs="Gadugi"/>
          <w:sz w:val="18"/>
          <w:szCs w:val="18"/>
        </w:rPr>
        <w:t>14.2.2.4 -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6E7CD65" w14:textId="77777777" w:rsidR="004D0DD0" w:rsidRDefault="00B97D26">
      <w:pPr>
        <w:pStyle w:val="Nivel2"/>
        <w:numPr>
          <w:ilvl w:val="0"/>
          <w:numId w:val="0"/>
        </w:numPr>
        <w:spacing w:before="0" w:after="0" w:line="312" w:lineRule="auto"/>
        <w:ind w:firstLine="708"/>
        <w:rPr>
          <w:rFonts w:ascii="Arial Narrow" w:hAnsi="Arial Narrow" w:cs="Gadugi"/>
          <w:sz w:val="18"/>
          <w:szCs w:val="18"/>
        </w:rPr>
      </w:pPr>
      <w:r>
        <w:rPr>
          <w:rFonts w:ascii="Arial Narrow" w:hAnsi="Arial Narrow" w:cs="Gadugi"/>
          <w:sz w:val="18"/>
          <w:szCs w:val="18"/>
        </w:rPr>
        <w:t>14.2.2.5 - Prova de inscrição no cadastro de contribuintes</w:t>
      </w:r>
      <w:r>
        <w:rPr>
          <w:rFonts w:ascii="Arial Narrow" w:hAnsi="Arial Narrow" w:cs="Gadugi"/>
          <w:i/>
          <w:sz w:val="18"/>
          <w:szCs w:val="18"/>
        </w:rPr>
        <w:t xml:space="preserve"> ESTADUAL</w:t>
      </w:r>
      <w:r>
        <w:rPr>
          <w:rFonts w:ascii="Arial Narrow" w:hAnsi="Arial Narrow" w:cs="Gadugi"/>
          <w:sz w:val="18"/>
          <w:szCs w:val="18"/>
        </w:rPr>
        <w:t xml:space="preserve"> relativo ao domicílio ou sede do fornecedor, pertinente ao seu ramo de atividade e compatível com o objeto contratual; </w:t>
      </w:r>
    </w:p>
    <w:p w14:paraId="35BF89C3" w14:textId="77777777" w:rsidR="004D0DD0" w:rsidRDefault="00B97D26">
      <w:pPr>
        <w:pStyle w:val="Nivel2"/>
        <w:numPr>
          <w:ilvl w:val="0"/>
          <w:numId w:val="0"/>
        </w:numPr>
        <w:spacing w:before="0" w:after="0" w:line="312" w:lineRule="auto"/>
        <w:ind w:left="708"/>
        <w:rPr>
          <w:rFonts w:ascii="Arial Narrow" w:hAnsi="Arial Narrow" w:cs="Gadugi"/>
          <w:sz w:val="18"/>
          <w:szCs w:val="18"/>
        </w:rPr>
      </w:pPr>
      <w:r>
        <w:rPr>
          <w:rFonts w:ascii="Arial Narrow" w:hAnsi="Arial Narrow" w:cs="Gadugi"/>
          <w:sz w:val="18"/>
          <w:szCs w:val="18"/>
        </w:rPr>
        <w:t>14.2.2.6 - Prova de regularidade com a Fazenda</w:t>
      </w:r>
      <w:r>
        <w:rPr>
          <w:rFonts w:ascii="Arial Narrow" w:hAnsi="Arial Narrow" w:cs="Gadugi"/>
          <w:color w:val="auto"/>
          <w:sz w:val="18"/>
          <w:szCs w:val="18"/>
        </w:rPr>
        <w:t xml:space="preserve"> </w:t>
      </w:r>
      <w:r>
        <w:rPr>
          <w:rFonts w:ascii="Arial Narrow" w:hAnsi="Arial Narrow" w:cs="Gadugi"/>
          <w:i/>
          <w:iCs/>
          <w:color w:val="auto"/>
          <w:sz w:val="18"/>
          <w:szCs w:val="18"/>
        </w:rPr>
        <w:t xml:space="preserve">MUNICIPAL </w:t>
      </w:r>
      <w:r>
        <w:rPr>
          <w:rFonts w:ascii="Arial Narrow" w:hAnsi="Arial Narrow" w:cs="Gadugi"/>
          <w:sz w:val="18"/>
          <w:szCs w:val="18"/>
        </w:rPr>
        <w:t>do domicílio ou sede do fornecedor, relativa à atividade em cujo exercício contrata ou concorre;</w:t>
      </w:r>
    </w:p>
    <w:p w14:paraId="1014D13D" w14:textId="77777777" w:rsidR="004D0DD0" w:rsidRDefault="00B97D26">
      <w:pPr>
        <w:pStyle w:val="Nivel2"/>
        <w:numPr>
          <w:ilvl w:val="0"/>
          <w:numId w:val="0"/>
        </w:numPr>
        <w:spacing w:before="0" w:after="0" w:line="312" w:lineRule="auto"/>
        <w:ind w:left="708"/>
        <w:rPr>
          <w:rFonts w:ascii="Arial Narrow" w:hAnsi="Arial Narrow" w:cs="Gadugi"/>
          <w:sz w:val="18"/>
          <w:szCs w:val="18"/>
        </w:rPr>
      </w:pPr>
      <w:r>
        <w:rPr>
          <w:rFonts w:ascii="Arial Narrow" w:hAnsi="Arial Narrow" w:cs="Gadugi"/>
          <w:sz w:val="18"/>
          <w:szCs w:val="18"/>
        </w:rPr>
        <w:t>14.2.2.7 - Prova de regularidade com a Fazenda Municipal de sede da licitante.</w:t>
      </w:r>
    </w:p>
    <w:p w14:paraId="09ABCB02" w14:textId="77777777" w:rsidR="004D0DD0" w:rsidRDefault="00B97D26">
      <w:pPr>
        <w:pStyle w:val="Nivel2"/>
        <w:numPr>
          <w:ilvl w:val="0"/>
          <w:numId w:val="0"/>
        </w:numPr>
        <w:spacing w:before="0" w:after="0" w:line="312" w:lineRule="auto"/>
        <w:ind w:left="708"/>
        <w:rPr>
          <w:rFonts w:ascii="Arial Narrow" w:hAnsi="Arial Narrow" w:cs="Gadugi"/>
          <w:sz w:val="18"/>
          <w:szCs w:val="18"/>
        </w:rPr>
      </w:pPr>
      <w:r>
        <w:rPr>
          <w:rFonts w:ascii="Arial Narrow" w:hAnsi="Arial Narrow" w:cs="Gadugi"/>
          <w:sz w:val="18"/>
          <w:szCs w:val="18"/>
        </w:rPr>
        <w:t xml:space="preserve">14.2.2.8 - Caso o fornecedor seja considerado isento dos tributos </w:t>
      </w:r>
      <w:r>
        <w:rPr>
          <w:rFonts w:ascii="Arial Narrow" w:hAnsi="Arial Narrow" w:cs="Gadugi"/>
          <w:i/>
          <w:iCs/>
          <w:color w:val="auto"/>
          <w:sz w:val="18"/>
          <w:szCs w:val="18"/>
        </w:rPr>
        <w:t xml:space="preserve">ESTADUAL OU MUNICIPAL </w:t>
      </w:r>
      <w:r>
        <w:rPr>
          <w:rFonts w:ascii="Arial Narrow" w:hAnsi="Arial Narrow" w:cs="Gadugi"/>
          <w:sz w:val="18"/>
          <w:szCs w:val="18"/>
        </w:rPr>
        <w:t>relacionados ao objeto contratual, deverá comprovar tal condição mediante a apresentação de declaração da Fazenda respectiva do seu domicílio ou sede, ou outra equivalente, na forma da lei.</w:t>
      </w:r>
    </w:p>
    <w:p w14:paraId="1E97C7E5" w14:textId="77777777" w:rsidR="004D0DD0" w:rsidRDefault="00B97D26">
      <w:pPr>
        <w:pStyle w:val="Nivel2"/>
        <w:numPr>
          <w:ilvl w:val="0"/>
          <w:numId w:val="0"/>
        </w:numPr>
        <w:spacing w:before="0" w:after="0" w:line="312" w:lineRule="auto"/>
        <w:ind w:left="708"/>
        <w:rPr>
          <w:rFonts w:ascii="Arial Narrow" w:hAnsi="Arial Narrow" w:cs="Gadugi"/>
          <w:sz w:val="18"/>
          <w:szCs w:val="18"/>
        </w:rPr>
      </w:pPr>
      <w:r>
        <w:rPr>
          <w:rFonts w:ascii="Arial Narrow" w:hAnsi="Arial Narrow" w:cs="Gadugi"/>
          <w:sz w:val="18"/>
          <w:szCs w:val="18"/>
        </w:rPr>
        <w:t>14.2.2.9 -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FDC7090" w14:textId="77777777" w:rsidR="004D0DD0" w:rsidRDefault="00B97D26">
      <w:pPr>
        <w:pStyle w:val="Nvel1-SemNum"/>
        <w:spacing w:before="0" w:after="0"/>
        <w:ind w:left="0"/>
        <w:rPr>
          <w:rFonts w:ascii="Arial Narrow" w:hAnsi="Arial Narrow" w:cs="Gadugi"/>
          <w:color w:val="auto"/>
          <w:sz w:val="18"/>
          <w:szCs w:val="18"/>
        </w:rPr>
      </w:pPr>
      <w:r>
        <w:rPr>
          <w:rFonts w:ascii="Arial Narrow" w:hAnsi="Arial Narrow" w:cs="Gadugi"/>
          <w:color w:val="auto"/>
          <w:sz w:val="18"/>
          <w:szCs w:val="18"/>
          <w:lang w:eastAsia="zh-CN" w:bidi="hi-IN"/>
        </w:rPr>
        <w:t>14.2.3 - Qualificação Econômico-Financeira</w:t>
      </w:r>
    </w:p>
    <w:p w14:paraId="06D70C06" w14:textId="77777777" w:rsidR="004D0DD0" w:rsidRDefault="00B97D26">
      <w:pPr>
        <w:pStyle w:val="Nivel2"/>
        <w:numPr>
          <w:ilvl w:val="0"/>
          <w:numId w:val="0"/>
        </w:numPr>
        <w:spacing w:before="0" w:after="0" w:line="312" w:lineRule="auto"/>
        <w:ind w:left="708"/>
        <w:rPr>
          <w:rFonts w:ascii="Arial Narrow" w:hAnsi="Arial Narrow" w:cs="Gadugi"/>
          <w:sz w:val="18"/>
          <w:szCs w:val="18"/>
        </w:rPr>
      </w:pPr>
      <w:r>
        <w:rPr>
          <w:rFonts w:ascii="Arial Narrow" w:hAnsi="Arial Narrow" w:cs="Gadugi"/>
          <w:sz w:val="18"/>
          <w:szCs w:val="18"/>
        </w:rPr>
        <w:t xml:space="preserve">14.2.3.1 - Certidão negativa de insolvência civil expedida pelo distribuidor do domicílio ou sede do licitante, caso se trate de pessoa física, desde que admitida a sua participação na licitação, ou de sociedade simples; </w:t>
      </w:r>
    </w:p>
    <w:p w14:paraId="02F4EF24" w14:textId="77777777" w:rsidR="004D0DD0" w:rsidRDefault="00B97D26">
      <w:pPr>
        <w:pStyle w:val="Nivel2"/>
        <w:numPr>
          <w:ilvl w:val="0"/>
          <w:numId w:val="0"/>
        </w:numPr>
        <w:spacing w:before="0" w:after="0" w:line="312" w:lineRule="auto"/>
        <w:ind w:left="708"/>
        <w:rPr>
          <w:rFonts w:ascii="Arial Narrow" w:hAnsi="Arial Narrow" w:cs="Gadugi"/>
          <w:sz w:val="18"/>
          <w:szCs w:val="18"/>
        </w:rPr>
      </w:pPr>
      <w:r>
        <w:rPr>
          <w:rFonts w:ascii="Arial Narrow" w:hAnsi="Arial Narrow" w:cs="Gadugi"/>
          <w:sz w:val="18"/>
          <w:szCs w:val="18"/>
        </w:rPr>
        <w:t>14.2.3.2 - Certidão negativa de falência expedida pelo distribuidor da sede do fornecedor - Lei nº 14.133, de 2021, art. 69, caput, inciso II);</w:t>
      </w:r>
    </w:p>
    <w:p w14:paraId="0986EAF5" w14:textId="77777777" w:rsidR="004D0DD0" w:rsidRDefault="00B97D26">
      <w:pPr>
        <w:pStyle w:val="Nvel1-SemNum"/>
        <w:spacing w:before="0" w:after="0"/>
        <w:ind w:left="0"/>
        <w:rPr>
          <w:rFonts w:ascii="Arial Narrow" w:hAnsi="Arial Narrow" w:cs="Gadugi"/>
          <w:color w:val="auto"/>
          <w:sz w:val="18"/>
          <w:szCs w:val="18"/>
        </w:rPr>
      </w:pPr>
      <w:r>
        <w:rPr>
          <w:rFonts w:ascii="Arial Narrow" w:hAnsi="Arial Narrow" w:cs="Gadugi"/>
          <w:color w:val="auto"/>
          <w:sz w:val="18"/>
          <w:szCs w:val="18"/>
          <w:lang w:eastAsia="zh-CN" w:bidi="hi-IN"/>
        </w:rPr>
        <w:t>14.2.4 - Qualificação Técnica</w:t>
      </w:r>
    </w:p>
    <w:p w14:paraId="17F0794C"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color w:val="auto"/>
          <w:sz w:val="18"/>
          <w:szCs w:val="18"/>
        </w:rPr>
        <w:t xml:space="preserve">14.2.4.1.  </w:t>
      </w:r>
      <w:r>
        <w:rPr>
          <w:rFonts w:ascii="Arial Narrow" w:hAnsi="Arial Narrow" w:cs="Gadugi"/>
          <w:sz w:val="18"/>
          <w:szCs w:val="18"/>
        </w:rPr>
        <w:t xml:space="preserve">Atestado de capacidade técnica, fornecido por pessoa jurídica de direito público ou privado, comprovando a prestação de serviço pertinente e compatível em características com o objeto desta licitação. Deverá conter, no texto do atestado ou nos atos jurídicos relativos à relação contratual apresentada, como parcela de maior relevância, a prestação de serviços de manutenção, de no mínimo 50% do quantitativo estimado para a contratação, sendo admitida a apresentação de mais de um atestado para o atingimento do quantitativo mínimo de veículos. Deverá ser informado, no texto do atestado ou nos atos jurídicos relativos à relação contratual apresentada, o seguinte: </w:t>
      </w:r>
    </w:p>
    <w:p w14:paraId="7F6A1D3B" w14:textId="77777777" w:rsidR="004D0DD0" w:rsidRDefault="00B97D26">
      <w:pPr>
        <w:pStyle w:val="Nivel2"/>
        <w:numPr>
          <w:ilvl w:val="0"/>
          <w:numId w:val="8"/>
        </w:numPr>
        <w:spacing w:before="0" w:after="0" w:line="312" w:lineRule="auto"/>
        <w:rPr>
          <w:rFonts w:ascii="Arial Narrow" w:hAnsi="Arial Narrow" w:cs="Gadugi"/>
          <w:sz w:val="18"/>
          <w:szCs w:val="18"/>
        </w:rPr>
      </w:pPr>
      <w:r>
        <w:rPr>
          <w:rFonts w:ascii="Arial Narrow" w:hAnsi="Arial Narrow" w:cs="Gadugi"/>
          <w:sz w:val="18"/>
          <w:szCs w:val="18"/>
        </w:rPr>
        <w:t xml:space="preserve">Tipo de veículo em que o serviço prestado, conforme a classificação quanto à espécie (art. 96, inciso II, da Lei nº 9.503/1997); </w:t>
      </w:r>
    </w:p>
    <w:p w14:paraId="24F06013" w14:textId="77777777" w:rsidR="004D0DD0" w:rsidRDefault="00B97D26">
      <w:pPr>
        <w:pStyle w:val="Nivel2"/>
        <w:numPr>
          <w:ilvl w:val="0"/>
          <w:numId w:val="8"/>
        </w:numPr>
        <w:spacing w:before="0" w:after="0" w:line="312" w:lineRule="auto"/>
        <w:rPr>
          <w:rFonts w:ascii="Arial Narrow" w:hAnsi="Arial Narrow" w:cs="Gadugi"/>
          <w:sz w:val="18"/>
          <w:szCs w:val="18"/>
        </w:rPr>
      </w:pPr>
      <w:r>
        <w:rPr>
          <w:rFonts w:ascii="Arial Narrow" w:hAnsi="Arial Narrow" w:cs="Gadugi"/>
          <w:sz w:val="18"/>
          <w:szCs w:val="18"/>
        </w:rPr>
        <w:t xml:space="preserve">Quantitativo dos veículos que integram do contrato; </w:t>
      </w:r>
    </w:p>
    <w:p w14:paraId="34A28FE5" w14:textId="77777777" w:rsidR="004D0DD0" w:rsidRDefault="00B97D26">
      <w:pPr>
        <w:pStyle w:val="Nivel2"/>
        <w:numPr>
          <w:ilvl w:val="0"/>
          <w:numId w:val="8"/>
        </w:numPr>
        <w:spacing w:before="0" w:after="0" w:line="312" w:lineRule="auto"/>
        <w:rPr>
          <w:rFonts w:ascii="Arial Narrow" w:hAnsi="Arial Narrow" w:cs="Gadugi"/>
          <w:sz w:val="18"/>
          <w:szCs w:val="18"/>
        </w:rPr>
      </w:pPr>
      <w:r>
        <w:rPr>
          <w:rFonts w:ascii="Arial Narrow" w:hAnsi="Arial Narrow" w:cs="Gadugi"/>
          <w:sz w:val="18"/>
          <w:szCs w:val="18"/>
        </w:rPr>
        <w:t>Periodicidade das manutenções.</w:t>
      </w:r>
    </w:p>
    <w:p w14:paraId="5B77199C"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 xml:space="preserve">14.2.4.2. </w:t>
      </w:r>
      <w:r>
        <w:rPr>
          <w:rFonts w:ascii="Arial Narrow" w:hAnsi="Arial Narrow" w:cs="Gadugi"/>
          <w:color w:val="auto"/>
          <w:sz w:val="18"/>
          <w:szCs w:val="18"/>
        </w:rPr>
        <w:t>Licença ambiental ou declaração de não incidência de licenciamento ambiental emitida por órgão ambiental competente, conforme memorando 15/2026, emitido pela Secretaria de Agricultura e Meio Ambiente e anexo ao processo.</w:t>
      </w:r>
    </w:p>
    <w:p w14:paraId="031E5236"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 xml:space="preserve">14.2.4.3. Comprovante de qualificação técnica de cada membro da equipe de funcionários que se responsabilizarão pelos trabalhos, através da apresentação de certificação ou atestados de treinamento do fabricante do veículo e/ou entidades de ensino que deem treinamento e/ou os cursos necessários para a execução das tarefas de mecânica em geral; </w:t>
      </w:r>
    </w:p>
    <w:p w14:paraId="3D44A19B" w14:textId="77777777" w:rsidR="004D0DD0" w:rsidRDefault="00B97D26">
      <w:pPr>
        <w:pStyle w:val="Nivel2"/>
        <w:numPr>
          <w:ilvl w:val="0"/>
          <w:numId w:val="0"/>
        </w:numPr>
        <w:spacing w:before="0" w:after="0" w:line="312" w:lineRule="auto"/>
        <w:rPr>
          <w:rFonts w:ascii="Arial Narrow" w:hAnsi="Arial Narrow" w:cs="Gadugi"/>
          <w:sz w:val="18"/>
          <w:szCs w:val="18"/>
        </w:rPr>
      </w:pPr>
      <w:r>
        <w:rPr>
          <w:rFonts w:ascii="Arial Narrow" w:hAnsi="Arial Narrow" w:cs="Gadugi"/>
          <w:sz w:val="18"/>
          <w:szCs w:val="18"/>
        </w:rPr>
        <w:t>14.2.4.4. Comprovação de vínculo dos funcionários que possui todos os certificados relacionados no item 14.2.4.3 e que serão responsáveis pelos serviços.</w:t>
      </w:r>
    </w:p>
    <w:p w14:paraId="0CF895CD" w14:textId="794112DA" w:rsidR="004D0DD0" w:rsidRDefault="00B97D26">
      <w:pPr>
        <w:pStyle w:val="Nvel1-SemNum"/>
        <w:numPr>
          <w:ilvl w:val="2"/>
          <w:numId w:val="15"/>
        </w:numPr>
        <w:spacing w:before="0" w:after="0"/>
        <w:rPr>
          <w:rFonts w:ascii="Arial Narrow" w:hAnsi="Arial Narrow" w:cs="Gadugi"/>
          <w:color w:val="auto"/>
          <w:sz w:val="18"/>
          <w:szCs w:val="18"/>
        </w:rPr>
      </w:pPr>
      <w:r>
        <w:rPr>
          <w:rFonts w:ascii="Arial Narrow" w:hAnsi="Arial Narrow" w:cs="Gadugi"/>
          <w:color w:val="auto"/>
          <w:sz w:val="18"/>
          <w:szCs w:val="18"/>
          <w:lang w:eastAsia="zh-CN" w:bidi="hi-IN"/>
        </w:rPr>
        <w:t xml:space="preserve">- </w:t>
      </w:r>
      <w:r>
        <w:rPr>
          <w:rFonts w:ascii="Arial Narrow" w:hAnsi="Arial Narrow" w:cs="Gadugi"/>
          <w:color w:val="000000" w:themeColor="text1"/>
          <w:sz w:val="18"/>
          <w:szCs w:val="18"/>
          <w:lang w:eastAsia="zh-CN" w:bidi="hi-IN"/>
        </w:rPr>
        <w:t>E</w:t>
      </w:r>
      <w:r>
        <w:rPr>
          <w:rFonts w:ascii="Arial Narrow" w:hAnsi="Arial Narrow" w:cs="Gadugi"/>
          <w:color w:val="000000" w:themeColor="text1"/>
          <w:sz w:val="18"/>
          <w:szCs w:val="18"/>
        </w:rPr>
        <w:t>strutura mínima da oficina</w:t>
      </w:r>
      <w:r w:rsidR="00CC1AC1">
        <w:rPr>
          <w:rFonts w:ascii="Arial Narrow" w:hAnsi="Arial Narrow" w:cs="Gadugi"/>
          <w:color w:val="000000" w:themeColor="text1"/>
          <w:sz w:val="18"/>
          <w:szCs w:val="18"/>
        </w:rPr>
        <w:t xml:space="preserve"> (declaração que possui e comprovação a partir da assinatura da ata)</w:t>
      </w:r>
    </w:p>
    <w:p w14:paraId="37977F76" w14:textId="77777777" w:rsidR="004D0DD0" w:rsidRDefault="00B97D26">
      <w:pPr>
        <w:pStyle w:val="Nivel2"/>
        <w:numPr>
          <w:ilvl w:val="0"/>
          <w:numId w:val="14"/>
        </w:numPr>
        <w:spacing w:before="0" w:after="0" w:line="312" w:lineRule="auto"/>
        <w:rPr>
          <w:rFonts w:ascii="Arial Narrow" w:hAnsi="Arial Narrow" w:cs="Gadugi"/>
          <w:sz w:val="18"/>
          <w:szCs w:val="18"/>
        </w:rPr>
      </w:pPr>
      <w:r>
        <w:rPr>
          <w:rFonts w:ascii="Arial Narrow" w:hAnsi="Arial Narrow" w:cs="Gadugi"/>
          <w:sz w:val="18"/>
          <w:szCs w:val="18"/>
        </w:rPr>
        <w:t xml:space="preserve">Elevador automotivo; </w:t>
      </w:r>
    </w:p>
    <w:p w14:paraId="4A01AF3A" w14:textId="77777777" w:rsidR="004D0DD0" w:rsidRDefault="00B97D26">
      <w:pPr>
        <w:pStyle w:val="Nivel2"/>
        <w:numPr>
          <w:ilvl w:val="0"/>
          <w:numId w:val="14"/>
        </w:numPr>
        <w:spacing w:before="0" w:after="0" w:line="312" w:lineRule="auto"/>
        <w:rPr>
          <w:rFonts w:ascii="Arial Narrow" w:hAnsi="Arial Narrow" w:cs="Gadugi"/>
          <w:sz w:val="18"/>
          <w:szCs w:val="18"/>
        </w:rPr>
      </w:pPr>
      <w:r>
        <w:rPr>
          <w:rFonts w:ascii="Arial Narrow" w:hAnsi="Arial Narrow" w:cs="Gadugi"/>
          <w:sz w:val="18"/>
          <w:szCs w:val="18"/>
        </w:rPr>
        <w:t xml:space="preserve">Scanner automotivo; </w:t>
      </w:r>
    </w:p>
    <w:p w14:paraId="3DAC2A59" w14:textId="77777777" w:rsidR="004D0DD0" w:rsidRDefault="00B97D26">
      <w:pPr>
        <w:pStyle w:val="Nivel2"/>
        <w:numPr>
          <w:ilvl w:val="0"/>
          <w:numId w:val="14"/>
        </w:numPr>
        <w:spacing w:before="0" w:after="0" w:line="312" w:lineRule="auto"/>
        <w:rPr>
          <w:rFonts w:ascii="Arial Narrow" w:hAnsi="Arial Narrow" w:cs="Gadugi"/>
          <w:sz w:val="18"/>
          <w:szCs w:val="18"/>
        </w:rPr>
      </w:pPr>
      <w:r>
        <w:rPr>
          <w:rFonts w:ascii="Arial Narrow" w:hAnsi="Arial Narrow" w:cs="Gadugi"/>
          <w:sz w:val="18"/>
          <w:szCs w:val="18"/>
        </w:rPr>
        <w:t xml:space="preserve">Ferramentas específicas; </w:t>
      </w:r>
    </w:p>
    <w:p w14:paraId="10E16FDA" w14:textId="77777777" w:rsidR="004D0DD0" w:rsidRDefault="00B97D26">
      <w:pPr>
        <w:pStyle w:val="Nivel2"/>
        <w:numPr>
          <w:ilvl w:val="0"/>
          <w:numId w:val="14"/>
        </w:numPr>
        <w:spacing w:before="0" w:after="0" w:line="312" w:lineRule="auto"/>
        <w:rPr>
          <w:rFonts w:ascii="Arial Narrow" w:hAnsi="Arial Narrow" w:cs="Gadugi"/>
          <w:sz w:val="18"/>
          <w:szCs w:val="18"/>
        </w:rPr>
      </w:pPr>
      <w:r>
        <w:rPr>
          <w:rFonts w:ascii="Arial Narrow" w:hAnsi="Arial Narrow" w:cs="Gadugi"/>
          <w:sz w:val="18"/>
          <w:szCs w:val="18"/>
        </w:rPr>
        <w:t xml:space="preserve">Área coberta; </w:t>
      </w:r>
    </w:p>
    <w:p w14:paraId="338CB7AB" w14:textId="77777777" w:rsidR="004D0DD0" w:rsidRDefault="00B97D26">
      <w:pPr>
        <w:pStyle w:val="Nivel2"/>
        <w:numPr>
          <w:ilvl w:val="0"/>
          <w:numId w:val="14"/>
        </w:numPr>
        <w:spacing w:before="0" w:after="0" w:line="312" w:lineRule="auto"/>
        <w:rPr>
          <w:rFonts w:ascii="Arial Narrow" w:hAnsi="Arial Narrow" w:cs="Gadugi"/>
          <w:sz w:val="18"/>
          <w:szCs w:val="18"/>
        </w:rPr>
      </w:pPr>
      <w:r>
        <w:rPr>
          <w:rFonts w:ascii="Arial Narrow" w:hAnsi="Arial Narrow" w:cs="Gadugi"/>
          <w:sz w:val="18"/>
          <w:szCs w:val="18"/>
        </w:rPr>
        <w:t xml:space="preserve">Sistema de gestão de ordens de serviço; </w:t>
      </w:r>
    </w:p>
    <w:p w14:paraId="386EDAD0" w14:textId="77777777" w:rsidR="004D0DD0" w:rsidRDefault="00B97D26">
      <w:pPr>
        <w:pStyle w:val="Nivel2"/>
        <w:numPr>
          <w:ilvl w:val="0"/>
          <w:numId w:val="14"/>
        </w:numPr>
        <w:spacing w:before="0" w:after="0" w:line="312" w:lineRule="auto"/>
        <w:rPr>
          <w:rFonts w:ascii="Arial Narrow" w:hAnsi="Arial Narrow" w:cs="Gadugi"/>
          <w:sz w:val="18"/>
          <w:szCs w:val="18"/>
        </w:rPr>
      </w:pPr>
      <w:r>
        <w:rPr>
          <w:rFonts w:ascii="Arial Narrow" w:hAnsi="Arial Narrow" w:cs="Gadugi"/>
          <w:sz w:val="18"/>
          <w:szCs w:val="18"/>
        </w:rPr>
        <w:t>Local adequado para armazenamento de peças.</w:t>
      </w:r>
    </w:p>
    <w:p w14:paraId="0FCD202D" w14:textId="77777777" w:rsidR="004D0DD0" w:rsidRDefault="00B97D26">
      <w:pPr>
        <w:pStyle w:val="Nivel2"/>
        <w:numPr>
          <w:ilvl w:val="0"/>
          <w:numId w:val="14"/>
        </w:numPr>
        <w:spacing w:before="0" w:after="0" w:line="312" w:lineRule="auto"/>
        <w:rPr>
          <w:rFonts w:ascii="Arial Narrow" w:hAnsi="Arial Narrow" w:cs="Gadugi"/>
          <w:sz w:val="18"/>
          <w:szCs w:val="18"/>
        </w:rPr>
      </w:pPr>
      <w:r>
        <w:rPr>
          <w:rFonts w:ascii="Arial Narrow" w:hAnsi="Arial Narrow" w:cs="Gadugi"/>
          <w:sz w:val="18"/>
          <w:szCs w:val="18"/>
        </w:rPr>
        <w:t>Serviços de Guincho 24hs</w:t>
      </w:r>
    </w:p>
    <w:p w14:paraId="4F52ED5D" w14:textId="77777777" w:rsidR="00C43543" w:rsidRDefault="00C43543" w:rsidP="00C43543">
      <w:pPr>
        <w:pStyle w:val="Nivel2"/>
        <w:numPr>
          <w:ilvl w:val="0"/>
          <w:numId w:val="0"/>
        </w:numPr>
        <w:spacing w:before="0" w:after="0" w:line="312" w:lineRule="auto"/>
        <w:ind w:left="720"/>
        <w:rPr>
          <w:rFonts w:ascii="Arial Narrow" w:hAnsi="Arial Narrow" w:cs="Gadugi"/>
          <w:sz w:val="18"/>
          <w:szCs w:val="18"/>
        </w:rPr>
      </w:pPr>
    </w:p>
    <w:p w14:paraId="4B58242E" w14:textId="77777777" w:rsidR="004D0DD0" w:rsidRDefault="00B97D26">
      <w:pPr>
        <w:pStyle w:val="Nivel01"/>
        <w:numPr>
          <w:ilvl w:val="0"/>
          <w:numId w:val="0"/>
        </w:numPr>
        <w:spacing w:before="0" w:after="0" w:line="240" w:lineRule="auto"/>
        <w:rPr>
          <w:rFonts w:ascii="Arial Narrow" w:hAnsi="Arial Narrow" w:cs="Gadugi"/>
          <w:sz w:val="18"/>
          <w:szCs w:val="18"/>
        </w:rPr>
      </w:pPr>
      <w:r>
        <w:rPr>
          <w:rFonts w:ascii="Arial Narrow" w:hAnsi="Arial Narrow" w:cs="Gadugi"/>
          <w:sz w:val="18"/>
          <w:szCs w:val="18"/>
        </w:rPr>
        <w:t>15 - ESTIMATIVAS DO VALOR DA CONTRATAÇÃO</w:t>
      </w:r>
    </w:p>
    <w:p w14:paraId="0F70DDA5" w14:textId="0D6D7DAC" w:rsidR="004D0DD0" w:rsidRDefault="00B97D26">
      <w:pPr>
        <w:jc w:val="both"/>
        <w:rPr>
          <w:rFonts w:ascii="Arial Narrow" w:hAnsi="Arial Narrow" w:cs="Gadugi"/>
          <w:bCs/>
          <w:i/>
          <w:sz w:val="18"/>
          <w:szCs w:val="18"/>
        </w:rPr>
      </w:pPr>
      <w:r>
        <w:rPr>
          <w:rFonts w:ascii="Arial Narrow" w:hAnsi="Arial Narrow" w:cs="Gadugi"/>
          <w:i/>
          <w:iCs/>
          <w:sz w:val="18"/>
          <w:szCs w:val="18"/>
        </w:rPr>
        <w:t xml:space="preserve">15.1 – O orçamento R$ </w:t>
      </w:r>
      <w:r w:rsidR="00CC1AC1" w:rsidRPr="00CC1AC1">
        <w:rPr>
          <w:rFonts w:ascii="Arial Narrow" w:hAnsi="Arial Narrow" w:cs="Gadugi"/>
          <w:i/>
          <w:iCs/>
          <w:sz w:val="18"/>
          <w:szCs w:val="18"/>
        </w:rPr>
        <w:t>4.447.291,21</w:t>
      </w:r>
    </w:p>
    <w:p w14:paraId="77F3A9C0" w14:textId="77777777" w:rsidR="004D0DD0" w:rsidRDefault="00B97D26">
      <w:pPr>
        <w:pStyle w:val="Nivel1"/>
        <w:tabs>
          <w:tab w:val="left" w:pos="284"/>
          <w:tab w:val="left" w:pos="426"/>
          <w:tab w:val="left" w:pos="567"/>
          <w:tab w:val="left" w:pos="851"/>
        </w:tabs>
        <w:spacing w:before="0" w:line="312" w:lineRule="auto"/>
        <w:ind w:left="0" w:firstLine="0"/>
        <w:rPr>
          <w:rFonts w:ascii="Arial Narrow" w:hAnsi="Arial Narrow" w:cs="Gadugi"/>
          <w:color w:val="auto"/>
          <w:sz w:val="18"/>
          <w:szCs w:val="18"/>
        </w:rPr>
      </w:pPr>
      <w:r>
        <w:rPr>
          <w:rFonts w:ascii="Arial Narrow" w:hAnsi="Arial Narrow" w:cs="Gadugi"/>
          <w:color w:val="auto"/>
          <w:sz w:val="18"/>
          <w:szCs w:val="18"/>
        </w:rPr>
        <w:t xml:space="preserve">16 - DOTAÇÃO ORÇAMENTÁRIA </w:t>
      </w:r>
    </w:p>
    <w:p w14:paraId="40F90F3D" w14:textId="77777777" w:rsidR="00C43543" w:rsidRDefault="00C43543">
      <w:pPr>
        <w:pStyle w:val="Nivel1"/>
        <w:tabs>
          <w:tab w:val="left" w:pos="284"/>
          <w:tab w:val="left" w:pos="426"/>
          <w:tab w:val="left" w:pos="567"/>
          <w:tab w:val="left" w:pos="851"/>
        </w:tabs>
        <w:spacing w:before="0" w:line="312" w:lineRule="auto"/>
        <w:ind w:left="0" w:firstLine="0"/>
        <w:rPr>
          <w:rFonts w:ascii="Arial Narrow" w:hAnsi="Arial Narrow" w:cs="Gadugi"/>
          <w:color w:val="auto"/>
          <w:sz w:val="18"/>
          <w:szCs w:val="18"/>
        </w:rPr>
      </w:pPr>
    </w:p>
    <w:p w14:paraId="59C42E66" w14:textId="77777777" w:rsidR="004D0DD0" w:rsidRDefault="00B97D26">
      <w:pPr>
        <w:tabs>
          <w:tab w:val="left" w:pos="426"/>
        </w:tabs>
        <w:spacing w:line="312" w:lineRule="auto"/>
        <w:jc w:val="both"/>
        <w:rPr>
          <w:rFonts w:ascii="Arial Narrow" w:eastAsia="Calibri" w:hAnsi="Arial Narrow" w:cs="Gadugi"/>
          <w:sz w:val="18"/>
          <w:szCs w:val="18"/>
          <w:lang w:eastAsia="en-US"/>
        </w:rPr>
      </w:pPr>
      <w:r>
        <w:rPr>
          <w:rFonts w:ascii="Arial Narrow" w:hAnsi="Arial Narrow" w:cs="Gadugi"/>
          <w:sz w:val="18"/>
          <w:szCs w:val="18"/>
        </w:rPr>
        <w:t xml:space="preserve">16.1 - </w:t>
      </w:r>
      <w:r>
        <w:rPr>
          <w:rFonts w:ascii="Arial Narrow" w:eastAsia="Calibri" w:hAnsi="Arial Narrow" w:cs="Gadugi"/>
          <w:sz w:val="18"/>
          <w:szCs w:val="18"/>
          <w:lang w:eastAsia="en-US"/>
        </w:rPr>
        <w:t>As classificações orçamentárias para suportar a presente despesa constam da programação orçamentária das Secretarias Municipais de Obras que serão devidamente identificadas no momento da efetiva contratação.</w:t>
      </w:r>
    </w:p>
    <w:p w14:paraId="5634DE70" w14:textId="77777777" w:rsidR="004D0DD0" w:rsidRDefault="004D0DD0">
      <w:pPr>
        <w:tabs>
          <w:tab w:val="left" w:pos="426"/>
        </w:tabs>
        <w:spacing w:line="312" w:lineRule="auto"/>
        <w:jc w:val="both"/>
        <w:rPr>
          <w:rFonts w:ascii="Arial Narrow" w:hAnsi="Arial Narrow" w:cs="Gadugi"/>
          <w:iCs/>
          <w:sz w:val="18"/>
          <w:szCs w:val="18"/>
        </w:rPr>
      </w:pPr>
    </w:p>
    <w:p w14:paraId="4963C9EC" w14:textId="77777777" w:rsidR="00C43543" w:rsidRDefault="00C43543">
      <w:pPr>
        <w:tabs>
          <w:tab w:val="left" w:pos="426"/>
        </w:tabs>
        <w:spacing w:line="312" w:lineRule="auto"/>
        <w:jc w:val="both"/>
        <w:rPr>
          <w:rFonts w:ascii="Arial Narrow" w:hAnsi="Arial Narrow" w:cs="Gadugi"/>
          <w:iCs/>
          <w:sz w:val="18"/>
          <w:szCs w:val="18"/>
        </w:rPr>
      </w:pPr>
    </w:p>
    <w:p w14:paraId="4546514B" w14:textId="2DE131F0" w:rsidR="004D0DD0" w:rsidRDefault="00B97D26">
      <w:pPr>
        <w:tabs>
          <w:tab w:val="left" w:pos="284"/>
          <w:tab w:val="left" w:pos="426"/>
          <w:tab w:val="left" w:pos="567"/>
          <w:tab w:val="left" w:pos="851"/>
        </w:tabs>
        <w:spacing w:line="312" w:lineRule="auto"/>
        <w:jc w:val="right"/>
        <w:rPr>
          <w:rFonts w:ascii="Arial Narrow" w:hAnsi="Arial Narrow" w:cs="Gadugi"/>
          <w:iCs/>
          <w:sz w:val="18"/>
          <w:szCs w:val="18"/>
        </w:rPr>
      </w:pPr>
      <w:r>
        <w:rPr>
          <w:rFonts w:ascii="Arial Narrow" w:hAnsi="Arial Narrow" w:cs="Gadugi"/>
          <w:iCs/>
          <w:sz w:val="18"/>
          <w:szCs w:val="18"/>
        </w:rPr>
        <w:t xml:space="preserve">Santa Bárbara do Sul/RS, </w:t>
      </w:r>
      <w:r w:rsidR="00C43543">
        <w:rPr>
          <w:rFonts w:ascii="Arial Narrow" w:hAnsi="Arial Narrow" w:cs="Gadugi"/>
          <w:iCs/>
          <w:sz w:val="18"/>
          <w:szCs w:val="18"/>
        </w:rPr>
        <w:t xml:space="preserve">01de julho </w:t>
      </w:r>
      <w:r>
        <w:rPr>
          <w:rFonts w:ascii="Arial Narrow" w:hAnsi="Arial Narrow" w:cs="Gadugi"/>
          <w:iCs/>
          <w:sz w:val="18"/>
          <w:szCs w:val="18"/>
        </w:rPr>
        <w:t>de 2026</w:t>
      </w:r>
    </w:p>
    <w:p w14:paraId="35A98596" w14:textId="77777777" w:rsidR="004D0DD0" w:rsidRDefault="004D0DD0">
      <w:pPr>
        <w:tabs>
          <w:tab w:val="left" w:pos="284"/>
          <w:tab w:val="left" w:pos="426"/>
          <w:tab w:val="left" w:pos="567"/>
          <w:tab w:val="left" w:pos="851"/>
        </w:tabs>
        <w:spacing w:line="312" w:lineRule="auto"/>
        <w:jc w:val="center"/>
        <w:rPr>
          <w:rFonts w:ascii="Arial Narrow" w:hAnsi="Arial Narrow" w:cs="Gadugi"/>
          <w:sz w:val="18"/>
          <w:szCs w:val="18"/>
        </w:rPr>
      </w:pPr>
    </w:p>
    <w:p w14:paraId="43768F14" w14:textId="77777777" w:rsidR="004D0DD0" w:rsidRDefault="004D0DD0">
      <w:pPr>
        <w:tabs>
          <w:tab w:val="left" w:pos="284"/>
          <w:tab w:val="left" w:pos="426"/>
          <w:tab w:val="left" w:pos="567"/>
          <w:tab w:val="left" w:pos="851"/>
        </w:tabs>
        <w:spacing w:line="312" w:lineRule="auto"/>
        <w:jc w:val="center"/>
        <w:rPr>
          <w:rFonts w:ascii="Arial Narrow" w:hAnsi="Arial Narrow" w:cs="Gadugi"/>
          <w:sz w:val="18"/>
          <w:szCs w:val="18"/>
        </w:rPr>
      </w:pPr>
    </w:p>
    <w:p w14:paraId="365BC5F6" w14:textId="77777777" w:rsidR="004D0DD0" w:rsidRDefault="004D0DD0">
      <w:pPr>
        <w:tabs>
          <w:tab w:val="left" w:pos="284"/>
          <w:tab w:val="left" w:pos="426"/>
          <w:tab w:val="left" w:pos="567"/>
          <w:tab w:val="left" w:pos="851"/>
        </w:tabs>
        <w:spacing w:line="312" w:lineRule="auto"/>
        <w:jc w:val="center"/>
        <w:rPr>
          <w:rFonts w:ascii="Arial Narrow" w:hAnsi="Arial Narrow" w:cs="Gadugi"/>
          <w:sz w:val="18"/>
          <w:szCs w:val="18"/>
        </w:rPr>
      </w:pPr>
    </w:p>
    <w:p w14:paraId="79C64415" w14:textId="77777777" w:rsidR="004D0DD0" w:rsidRDefault="00B97D26">
      <w:pPr>
        <w:tabs>
          <w:tab w:val="left" w:pos="284"/>
          <w:tab w:val="left" w:pos="426"/>
          <w:tab w:val="left" w:pos="567"/>
          <w:tab w:val="left" w:pos="851"/>
        </w:tabs>
        <w:spacing w:line="312" w:lineRule="auto"/>
        <w:jc w:val="center"/>
        <w:rPr>
          <w:rFonts w:ascii="Arial Narrow" w:hAnsi="Arial Narrow" w:cs="Gadugi"/>
          <w:sz w:val="18"/>
          <w:szCs w:val="18"/>
        </w:rPr>
      </w:pPr>
      <w:r>
        <w:rPr>
          <w:rFonts w:ascii="Arial Narrow" w:hAnsi="Arial Narrow" w:cs="Gadugi"/>
          <w:sz w:val="18"/>
          <w:szCs w:val="18"/>
        </w:rPr>
        <w:t>José Francisco dos Santos</w:t>
      </w:r>
    </w:p>
    <w:p w14:paraId="462ED20A" w14:textId="77777777" w:rsidR="004D0DD0" w:rsidRDefault="00B97D26">
      <w:pPr>
        <w:tabs>
          <w:tab w:val="left" w:pos="284"/>
          <w:tab w:val="left" w:pos="426"/>
          <w:tab w:val="left" w:pos="567"/>
          <w:tab w:val="left" w:pos="851"/>
        </w:tabs>
        <w:spacing w:line="312" w:lineRule="auto"/>
        <w:jc w:val="center"/>
        <w:rPr>
          <w:rFonts w:ascii="Arial Narrow" w:hAnsi="Arial Narrow" w:cs="Gadugi"/>
          <w:sz w:val="18"/>
          <w:szCs w:val="18"/>
        </w:rPr>
      </w:pPr>
      <w:r>
        <w:rPr>
          <w:rFonts w:ascii="Arial Narrow" w:hAnsi="Arial Narrow" w:cs="Gadugi"/>
          <w:sz w:val="18"/>
          <w:szCs w:val="18"/>
        </w:rPr>
        <w:t>Assessor de Transportes</w:t>
      </w:r>
    </w:p>
    <w:p w14:paraId="0D3C9F94" w14:textId="77777777" w:rsidR="004D0DD0" w:rsidRDefault="004D0DD0">
      <w:pPr>
        <w:tabs>
          <w:tab w:val="left" w:pos="284"/>
          <w:tab w:val="left" w:pos="426"/>
          <w:tab w:val="left" w:pos="567"/>
          <w:tab w:val="left" w:pos="851"/>
        </w:tabs>
        <w:spacing w:line="312" w:lineRule="auto"/>
        <w:rPr>
          <w:rFonts w:ascii="Arial Narrow" w:hAnsi="Arial Narrow" w:cs="Gadugi"/>
          <w:sz w:val="18"/>
          <w:szCs w:val="18"/>
        </w:rPr>
      </w:pPr>
    </w:p>
    <w:p w14:paraId="76513A19" w14:textId="77777777" w:rsidR="005373F3" w:rsidRDefault="005373F3">
      <w:pPr>
        <w:tabs>
          <w:tab w:val="left" w:pos="284"/>
          <w:tab w:val="left" w:pos="426"/>
          <w:tab w:val="left" w:pos="567"/>
          <w:tab w:val="left" w:pos="851"/>
        </w:tabs>
        <w:spacing w:line="312" w:lineRule="auto"/>
        <w:rPr>
          <w:rFonts w:ascii="Arial Narrow" w:hAnsi="Arial Narrow" w:cs="Gadugi"/>
          <w:sz w:val="18"/>
          <w:szCs w:val="18"/>
        </w:rPr>
      </w:pPr>
    </w:p>
    <w:p w14:paraId="108FCA4D" w14:textId="77777777" w:rsidR="005373F3" w:rsidRDefault="005373F3">
      <w:pPr>
        <w:tabs>
          <w:tab w:val="left" w:pos="284"/>
          <w:tab w:val="left" w:pos="426"/>
          <w:tab w:val="left" w:pos="567"/>
          <w:tab w:val="left" w:pos="851"/>
        </w:tabs>
        <w:spacing w:line="312" w:lineRule="auto"/>
        <w:rPr>
          <w:rFonts w:ascii="Arial Narrow" w:hAnsi="Arial Narrow" w:cs="Gadugi"/>
          <w:sz w:val="18"/>
          <w:szCs w:val="18"/>
        </w:rPr>
      </w:pPr>
    </w:p>
    <w:p w14:paraId="6BF065B6" w14:textId="77777777" w:rsidR="005373F3" w:rsidRDefault="005373F3">
      <w:pPr>
        <w:tabs>
          <w:tab w:val="left" w:pos="284"/>
          <w:tab w:val="left" w:pos="426"/>
          <w:tab w:val="left" w:pos="567"/>
          <w:tab w:val="left" w:pos="851"/>
        </w:tabs>
        <w:spacing w:line="312" w:lineRule="auto"/>
        <w:rPr>
          <w:rFonts w:ascii="Arial Narrow" w:hAnsi="Arial Narrow" w:cs="Gadugi"/>
          <w:sz w:val="18"/>
          <w:szCs w:val="18"/>
        </w:rPr>
      </w:pPr>
    </w:p>
    <w:p w14:paraId="08DC11A0" w14:textId="77777777" w:rsidR="005373F3" w:rsidRDefault="005373F3">
      <w:pPr>
        <w:tabs>
          <w:tab w:val="left" w:pos="284"/>
          <w:tab w:val="left" w:pos="426"/>
          <w:tab w:val="left" w:pos="567"/>
          <w:tab w:val="left" w:pos="851"/>
        </w:tabs>
        <w:spacing w:line="312" w:lineRule="auto"/>
        <w:rPr>
          <w:rFonts w:ascii="Arial Narrow" w:hAnsi="Arial Narrow" w:cs="Gadugi"/>
          <w:sz w:val="18"/>
          <w:szCs w:val="18"/>
        </w:rPr>
      </w:pPr>
    </w:p>
    <w:p w14:paraId="05FC7D4E" w14:textId="77777777" w:rsidR="005373F3" w:rsidRDefault="005373F3">
      <w:pPr>
        <w:tabs>
          <w:tab w:val="left" w:pos="284"/>
          <w:tab w:val="left" w:pos="426"/>
          <w:tab w:val="left" w:pos="567"/>
          <w:tab w:val="left" w:pos="851"/>
        </w:tabs>
        <w:spacing w:line="312" w:lineRule="auto"/>
        <w:rPr>
          <w:rFonts w:ascii="Arial Narrow" w:hAnsi="Arial Narrow" w:cs="Gadugi"/>
          <w:sz w:val="18"/>
          <w:szCs w:val="18"/>
        </w:rPr>
      </w:pPr>
    </w:p>
    <w:p w14:paraId="6D9AB7C1" w14:textId="77777777" w:rsidR="005373F3" w:rsidRDefault="005373F3">
      <w:pPr>
        <w:tabs>
          <w:tab w:val="left" w:pos="284"/>
          <w:tab w:val="left" w:pos="426"/>
          <w:tab w:val="left" w:pos="567"/>
          <w:tab w:val="left" w:pos="851"/>
        </w:tabs>
        <w:spacing w:line="312" w:lineRule="auto"/>
        <w:rPr>
          <w:rFonts w:ascii="Arial Narrow" w:hAnsi="Arial Narrow" w:cs="Gadugi"/>
          <w:sz w:val="18"/>
          <w:szCs w:val="18"/>
        </w:rPr>
      </w:pPr>
    </w:p>
    <w:p w14:paraId="69C2B15A" w14:textId="77777777" w:rsidR="004D0DD0" w:rsidRDefault="004D0DD0">
      <w:pPr>
        <w:tabs>
          <w:tab w:val="left" w:pos="284"/>
          <w:tab w:val="left" w:pos="426"/>
          <w:tab w:val="left" w:pos="567"/>
          <w:tab w:val="left" w:pos="851"/>
        </w:tabs>
        <w:spacing w:line="312" w:lineRule="auto"/>
        <w:rPr>
          <w:rFonts w:ascii="Arial Narrow" w:hAnsi="Arial Narrow" w:cs="Gadugi"/>
          <w:sz w:val="18"/>
          <w:szCs w:val="18"/>
        </w:rPr>
      </w:pPr>
    </w:p>
    <w:p w14:paraId="6D1AB990" w14:textId="77777777" w:rsidR="004D0DD0" w:rsidRDefault="00B97D26">
      <w:pPr>
        <w:jc w:val="center"/>
        <w:rPr>
          <w:rFonts w:ascii="Arial Narrow" w:hAnsi="Arial Narrow" w:cs="Gadugi"/>
          <w:b/>
          <w:bCs/>
          <w:sz w:val="18"/>
          <w:szCs w:val="18"/>
        </w:rPr>
      </w:pPr>
      <w:r>
        <w:rPr>
          <w:rFonts w:ascii="Arial Narrow" w:hAnsi="Arial Narrow" w:cs="Gadugi"/>
          <w:b/>
          <w:sz w:val="18"/>
          <w:szCs w:val="18"/>
        </w:rPr>
        <w:t>ANEXO II</w:t>
      </w:r>
    </w:p>
    <w:p w14:paraId="354DAA6C" w14:textId="77777777" w:rsidR="004D0DD0" w:rsidRDefault="00B97D26">
      <w:pPr>
        <w:jc w:val="center"/>
        <w:rPr>
          <w:rFonts w:ascii="Arial Narrow" w:hAnsi="Arial Narrow" w:cs="Gadugi"/>
          <w:sz w:val="18"/>
          <w:szCs w:val="18"/>
        </w:rPr>
      </w:pPr>
      <w:r>
        <w:rPr>
          <w:rFonts w:ascii="Arial Narrow" w:hAnsi="Arial Narrow" w:cs="Gadugi"/>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1"/>
        <w:gridCol w:w="2954"/>
        <w:gridCol w:w="2906"/>
      </w:tblGrid>
      <w:tr w:rsidR="004D0DD0" w14:paraId="470490E4"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7F8FB44B" w14:textId="77777777" w:rsidR="004D0DD0" w:rsidRDefault="00B97D26">
            <w:pPr>
              <w:widowControl w:val="0"/>
              <w:jc w:val="both"/>
              <w:rPr>
                <w:rFonts w:ascii="Arial Narrow" w:hAnsi="Arial Narrow" w:cs="Gadugi"/>
                <w:bCs/>
                <w:sz w:val="18"/>
                <w:szCs w:val="18"/>
              </w:rPr>
            </w:pPr>
            <w:r>
              <w:rPr>
                <w:rFonts w:ascii="Arial Narrow" w:hAnsi="Arial Narrow" w:cs="Gadugi"/>
                <w:b/>
                <w:sz w:val="18"/>
                <w:szCs w:val="18"/>
              </w:rPr>
              <w:t>Fornecedor:</w:t>
            </w:r>
          </w:p>
        </w:tc>
      </w:tr>
      <w:tr w:rsidR="004D0DD0" w14:paraId="04B28D13"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1537472F" w14:textId="77777777" w:rsidR="004D0DD0" w:rsidRDefault="00B97D26">
            <w:pPr>
              <w:widowControl w:val="0"/>
              <w:jc w:val="both"/>
              <w:rPr>
                <w:rFonts w:ascii="Arial Narrow" w:hAnsi="Arial Narrow" w:cs="Gadugi"/>
                <w:bCs/>
                <w:sz w:val="18"/>
                <w:szCs w:val="18"/>
              </w:rPr>
            </w:pPr>
            <w:r>
              <w:rPr>
                <w:rFonts w:ascii="Arial Narrow" w:hAnsi="Arial Narrow" w:cs="Gadugi"/>
                <w:b/>
                <w:sz w:val="18"/>
                <w:szCs w:val="18"/>
              </w:rPr>
              <w:t>Endereço:</w:t>
            </w:r>
          </w:p>
        </w:tc>
      </w:tr>
      <w:tr w:rsidR="004D0DD0" w14:paraId="7F59CCE1" w14:textId="77777777">
        <w:tc>
          <w:tcPr>
            <w:tcW w:w="7015" w:type="dxa"/>
            <w:gridSpan w:val="2"/>
            <w:tcBorders>
              <w:top w:val="single" w:sz="6" w:space="0" w:color="000000"/>
              <w:left w:val="single" w:sz="6" w:space="0" w:color="000000"/>
              <w:bottom w:val="single" w:sz="6" w:space="0" w:color="000000"/>
              <w:right w:val="single" w:sz="6" w:space="0" w:color="000000"/>
            </w:tcBorders>
          </w:tcPr>
          <w:p w14:paraId="50DAD1D1" w14:textId="77777777" w:rsidR="004D0DD0" w:rsidRDefault="00B97D26">
            <w:pPr>
              <w:widowControl w:val="0"/>
              <w:jc w:val="both"/>
              <w:rPr>
                <w:rFonts w:ascii="Arial Narrow" w:hAnsi="Arial Narrow" w:cs="Gadugi"/>
                <w:bCs/>
                <w:sz w:val="18"/>
                <w:szCs w:val="18"/>
              </w:rPr>
            </w:pPr>
            <w:r>
              <w:rPr>
                <w:rFonts w:ascii="Arial Narrow" w:hAnsi="Arial Narrow" w:cs="Gadugi"/>
                <w:b/>
                <w:sz w:val="18"/>
                <w:szCs w:val="18"/>
              </w:rPr>
              <w:t>Cidade:</w:t>
            </w:r>
          </w:p>
        </w:tc>
        <w:tc>
          <w:tcPr>
            <w:tcW w:w="2906" w:type="dxa"/>
            <w:tcBorders>
              <w:top w:val="single" w:sz="6" w:space="0" w:color="000000"/>
              <w:left w:val="single" w:sz="6" w:space="0" w:color="000000"/>
              <w:bottom w:val="single" w:sz="6" w:space="0" w:color="000000"/>
              <w:right w:val="single" w:sz="6" w:space="0" w:color="000000"/>
            </w:tcBorders>
          </w:tcPr>
          <w:p w14:paraId="75B01670" w14:textId="77777777" w:rsidR="004D0DD0" w:rsidRDefault="00B97D26">
            <w:pPr>
              <w:widowControl w:val="0"/>
              <w:jc w:val="both"/>
              <w:rPr>
                <w:rFonts w:ascii="Arial Narrow" w:hAnsi="Arial Narrow" w:cs="Gadugi"/>
                <w:bCs/>
                <w:sz w:val="18"/>
                <w:szCs w:val="18"/>
              </w:rPr>
            </w:pPr>
            <w:r>
              <w:rPr>
                <w:rFonts w:ascii="Arial Narrow" w:hAnsi="Arial Narrow" w:cs="Gadugi"/>
                <w:b/>
                <w:sz w:val="18"/>
                <w:szCs w:val="18"/>
              </w:rPr>
              <w:t>Estado:</w:t>
            </w:r>
          </w:p>
        </w:tc>
      </w:tr>
      <w:tr w:rsidR="004D0DD0" w14:paraId="0A5E980A" w14:textId="77777777">
        <w:tc>
          <w:tcPr>
            <w:tcW w:w="4061" w:type="dxa"/>
            <w:tcBorders>
              <w:top w:val="single" w:sz="6" w:space="0" w:color="000000"/>
              <w:left w:val="single" w:sz="6" w:space="0" w:color="000000"/>
              <w:bottom w:val="single" w:sz="6" w:space="0" w:color="000000"/>
              <w:right w:val="single" w:sz="6" w:space="0" w:color="000000"/>
            </w:tcBorders>
          </w:tcPr>
          <w:p w14:paraId="3315E03B" w14:textId="77777777" w:rsidR="004D0DD0" w:rsidRDefault="00B97D26">
            <w:pPr>
              <w:widowControl w:val="0"/>
              <w:jc w:val="both"/>
              <w:rPr>
                <w:rFonts w:ascii="Arial Narrow" w:hAnsi="Arial Narrow" w:cs="Gadugi"/>
                <w:bCs/>
                <w:sz w:val="18"/>
                <w:szCs w:val="18"/>
              </w:rPr>
            </w:pPr>
            <w:r>
              <w:rPr>
                <w:rFonts w:ascii="Arial Narrow" w:hAnsi="Arial Narrow" w:cs="Gadugi"/>
                <w:b/>
                <w:sz w:val="18"/>
                <w:szCs w:val="18"/>
              </w:rPr>
              <w:t>CNPJ:</w:t>
            </w:r>
          </w:p>
        </w:tc>
        <w:tc>
          <w:tcPr>
            <w:tcW w:w="5860" w:type="dxa"/>
            <w:gridSpan w:val="2"/>
            <w:tcBorders>
              <w:top w:val="single" w:sz="6" w:space="0" w:color="000000"/>
              <w:left w:val="single" w:sz="6" w:space="0" w:color="000000"/>
              <w:bottom w:val="single" w:sz="6" w:space="0" w:color="000000"/>
              <w:right w:val="single" w:sz="6" w:space="0" w:color="000000"/>
            </w:tcBorders>
          </w:tcPr>
          <w:p w14:paraId="69480116" w14:textId="77777777" w:rsidR="004D0DD0" w:rsidRDefault="00B97D26">
            <w:pPr>
              <w:widowControl w:val="0"/>
              <w:jc w:val="both"/>
              <w:rPr>
                <w:rFonts w:ascii="Arial Narrow" w:hAnsi="Arial Narrow" w:cs="Gadugi"/>
                <w:bCs/>
                <w:sz w:val="18"/>
                <w:szCs w:val="18"/>
              </w:rPr>
            </w:pPr>
            <w:r>
              <w:rPr>
                <w:rFonts w:ascii="Arial Narrow" w:hAnsi="Arial Narrow" w:cs="Gadugi"/>
                <w:b/>
                <w:sz w:val="18"/>
                <w:szCs w:val="18"/>
              </w:rPr>
              <w:t>Inscrição Estadual:</w:t>
            </w:r>
          </w:p>
        </w:tc>
      </w:tr>
      <w:tr w:rsidR="004D0DD0" w14:paraId="5727DB24" w14:textId="77777777">
        <w:tc>
          <w:tcPr>
            <w:tcW w:w="4061" w:type="dxa"/>
            <w:tcBorders>
              <w:top w:val="single" w:sz="6" w:space="0" w:color="000000"/>
              <w:left w:val="single" w:sz="6" w:space="0" w:color="000000"/>
              <w:bottom w:val="single" w:sz="6" w:space="0" w:color="000000"/>
              <w:right w:val="single" w:sz="6" w:space="0" w:color="000000"/>
            </w:tcBorders>
          </w:tcPr>
          <w:p w14:paraId="69FB7273" w14:textId="77777777" w:rsidR="004D0DD0" w:rsidRDefault="00B97D26">
            <w:pPr>
              <w:widowControl w:val="0"/>
              <w:jc w:val="both"/>
              <w:rPr>
                <w:rFonts w:ascii="Arial Narrow" w:hAnsi="Arial Narrow" w:cs="Gadugi"/>
                <w:bCs/>
                <w:sz w:val="18"/>
                <w:szCs w:val="18"/>
              </w:rPr>
            </w:pPr>
            <w:r>
              <w:rPr>
                <w:rFonts w:ascii="Arial Narrow" w:hAnsi="Arial Narrow" w:cs="Gadugi"/>
                <w:b/>
                <w:sz w:val="18"/>
                <w:szCs w:val="18"/>
              </w:rPr>
              <w:t>Banco:</w:t>
            </w:r>
          </w:p>
        </w:tc>
        <w:tc>
          <w:tcPr>
            <w:tcW w:w="5860" w:type="dxa"/>
            <w:gridSpan w:val="2"/>
            <w:tcBorders>
              <w:top w:val="single" w:sz="6" w:space="0" w:color="000000"/>
              <w:left w:val="single" w:sz="6" w:space="0" w:color="000000"/>
              <w:bottom w:val="single" w:sz="6" w:space="0" w:color="000000"/>
              <w:right w:val="single" w:sz="6" w:space="0" w:color="000000"/>
            </w:tcBorders>
          </w:tcPr>
          <w:p w14:paraId="6E62962B" w14:textId="77777777" w:rsidR="004D0DD0" w:rsidRDefault="00B97D26">
            <w:pPr>
              <w:widowControl w:val="0"/>
              <w:jc w:val="both"/>
              <w:rPr>
                <w:rFonts w:ascii="Arial Narrow" w:hAnsi="Arial Narrow" w:cs="Gadugi"/>
                <w:bCs/>
                <w:sz w:val="18"/>
                <w:szCs w:val="18"/>
              </w:rPr>
            </w:pPr>
            <w:r>
              <w:rPr>
                <w:rFonts w:ascii="Arial Narrow" w:hAnsi="Arial Narrow" w:cs="Gadugi"/>
                <w:b/>
                <w:sz w:val="18"/>
                <w:szCs w:val="18"/>
              </w:rPr>
              <w:t>Agência:</w:t>
            </w:r>
          </w:p>
        </w:tc>
      </w:tr>
      <w:tr w:rsidR="004D0DD0" w14:paraId="69C45696"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2F0EE718" w14:textId="77777777" w:rsidR="004D0DD0" w:rsidRDefault="00B97D26">
            <w:pPr>
              <w:widowControl w:val="0"/>
              <w:jc w:val="both"/>
              <w:rPr>
                <w:rFonts w:ascii="Arial Narrow" w:hAnsi="Arial Narrow" w:cs="Gadugi"/>
                <w:bCs/>
                <w:sz w:val="18"/>
                <w:szCs w:val="18"/>
              </w:rPr>
            </w:pPr>
            <w:r>
              <w:rPr>
                <w:rFonts w:ascii="Arial Narrow" w:hAnsi="Arial Narrow" w:cs="Gadugi"/>
                <w:b/>
                <w:sz w:val="18"/>
                <w:szCs w:val="18"/>
              </w:rPr>
              <w:t>C.C:</w:t>
            </w:r>
          </w:p>
        </w:tc>
      </w:tr>
    </w:tbl>
    <w:p w14:paraId="2C3AB4A6" w14:textId="77777777" w:rsidR="004D0DD0" w:rsidRDefault="004D0DD0">
      <w:pPr>
        <w:tabs>
          <w:tab w:val="left" w:pos="792"/>
        </w:tabs>
        <w:jc w:val="both"/>
        <w:rPr>
          <w:rFonts w:ascii="Arial Narrow" w:hAnsi="Arial Narrow" w:cs="Gadugi"/>
          <w:sz w:val="4"/>
          <w:szCs w:val="4"/>
        </w:rPr>
      </w:pPr>
    </w:p>
    <w:tbl>
      <w:tblPr>
        <w:tblW w:w="9991" w:type="dxa"/>
        <w:tblLayout w:type="fixed"/>
        <w:tblCellMar>
          <w:left w:w="70" w:type="dxa"/>
          <w:right w:w="70" w:type="dxa"/>
        </w:tblCellMar>
        <w:tblLook w:val="04A0" w:firstRow="1" w:lastRow="0" w:firstColumn="1" w:lastColumn="0" w:noHBand="0" w:noVBand="1"/>
      </w:tblPr>
      <w:tblGrid>
        <w:gridCol w:w="9991"/>
      </w:tblGrid>
      <w:tr w:rsidR="004D0DD0" w14:paraId="6E3EA489" w14:textId="77777777">
        <w:trPr>
          <w:trHeight w:val="394"/>
        </w:trPr>
        <w:tc>
          <w:tcPr>
            <w:tcW w:w="9991" w:type="dxa"/>
            <w:tcBorders>
              <w:top w:val="single" w:sz="6" w:space="0" w:color="000000"/>
              <w:left w:val="single" w:sz="6" w:space="0" w:color="000000"/>
              <w:bottom w:val="single" w:sz="6" w:space="0" w:color="000000"/>
              <w:right w:val="single" w:sz="6" w:space="0" w:color="000000"/>
            </w:tcBorders>
          </w:tcPr>
          <w:p w14:paraId="63311D51" w14:textId="77777777" w:rsidR="004D0DD0" w:rsidRDefault="00B97D26">
            <w:pPr>
              <w:pStyle w:val="Nivel01"/>
              <w:widowControl w:val="0"/>
              <w:numPr>
                <w:ilvl w:val="0"/>
                <w:numId w:val="0"/>
              </w:numPr>
              <w:spacing w:before="0" w:after="0" w:line="240" w:lineRule="auto"/>
              <w:rPr>
                <w:rFonts w:ascii="Arial Narrow" w:hAnsi="Arial Narrow" w:cs="Gadugi"/>
                <w:b w:val="0"/>
                <w:bCs w:val="0"/>
                <w:sz w:val="18"/>
                <w:szCs w:val="18"/>
              </w:rPr>
            </w:pPr>
            <w:r>
              <w:rPr>
                <w:rFonts w:ascii="Arial Narrow" w:hAnsi="Arial Narrow" w:cs="Gadugi"/>
                <w:sz w:val="18"/>
                <w:szCs w:val="18"/>
              </w:rPr>
              <w:t xml:space="preserve">REGISTRO DE PREÇO </w:t>
            </w:r>
            <w:r>
              <w:rPr>
                <w:rFonts w:ascii="Arial Narrow" w:hAnsi="Arial Narrow" w:cs="Gadugi"/>
                <w:b w:val="0"/>
                <w:bCs w:val="0"/>
                <w:sz w:val="18"/>
                <w:szCs w:val="18"/>
              </w:rPr>
              <w:t>para eventual Contratação eventual e futura de empresa especializada na manutenção preventiva e corretiva de motocicletas, veículos leves, utilitários e pesados, com fornecimento de peças e serviços mecânicos, utilizando o sistema TRAZ VALOR.</w:t>
            </w:r>
          </w:p>
        </w:tc>
      </w:tr>
    </w:tbl>
    <w:p w14:paraId="743AFC20" w14:textId="77777777" w:rsidR="004D0DD0" w:rsidRDefault="004D0DD0">
      <w:pPr>
        <w:jc w:val="both"/>
        <w:rPr>
          <w:rFonts w:ascii="Arial Narrow" w:hAnsi="Arial Narrow" w:cs="Gadugi"/>
          <w:sz w:val="4"/>
          <w:szCs w:val="4"/>
        </w:rPr>
      </w:pPr>
    </w:p>
    <w:p w14:paraId="15E7483F" w14:textId="77777777" w:rsidR="004D0DD0" w:rsidRDefault="004D0DD0">
      <w:pPr>
        <w:jc w:val="both"/>
        <w:rPr>
          <w:rFonts w:ascii="Arial Narrow" w:hAnsi="Arial Narrow" w:cs="Gadugi"/>
          <w:b/>
          <w:bCs/>
          <w:sz w:val="18"/>
          <w:szCs w:val="18"/>
        </w:rPr>
      </w:pPr>
    </w:p>
    <w:tbl>
      <w:tblPr>
        <w:tblW w:w="9918" w:type="dxa"/>
        <w:tblLayout w:type="fixed"/>
        <w:tblCellMar>
          <w:top w:w="15" w:type="dxa"/>
          <w:left w:w="15" w:type="dxa"/>
          <w:bottom w:w="15" w:type="dxa"/>
          <w:right w:w="15" w:type="dxa"/>
        </w:tblCellMar>
        <w:tblLook w:val="04A0" w:firstRow="1" w:lastRow="0" w:firstColumn="1" w:lastColumn="0" w:noHBand="0" w:noVBand="1"/>
      </w:tblPr>
      <w:tblGrid>
        <w:gridCol w:w="5095"/>
        <w:gridCol w:w="1418"/>
        <w:gridCol w:w="1654"/>
        <w:gridCol w:w="1751"/>
      </w:tblGrid>
      <w:tr w:rsidR="004D0DD0" w14:paraId="1F74FECE" w14:textId="77777777" w:rsidTr="005373F3">
        <w:trPr>
          <w:tblHeader/>
        </w:trPr>
        <w:tc>
          <w:tcPr>
            <w:tcW w:w="5095" w:type="dxa"/>
            <w:tcBorders>
              <w:top w:val="single" w:sz="4" w:space="0" w:color="000000"/>
              <w:left w:val="single" w:sz="4" w:space="0" w:color="000000"/>
              <w:bottom w:val="single" w:sz="4" w:space="0" w:color="000000"/>
              <w:right w:val="single" w:sz="4" w:space="0" w:color="000000"/>
            </w:tcBorders>
            <w:vAlign w:val="center"/>
          </w:tcPr>
          <w:p w14:paraId="6648DCF0" w14:textId="40DFA65B" w:rsidR="004D0DD0" w:rsidRDefault="00B97D26" w:rsidP="005373F3">
            <w:pPr>
              <w:pStyle w:val="Cabealho"/>
              <w:jc w:val="center"/>
              <w:rPr>
                <w:rFonts w:ascii="Arial Narrow" w:hAnsi="Arial Narrow" w:cs="Gadugi"/>
                <w:b/>
                <w:bCs/>
                <w:sz w:val="14"/>
                <w:szCs w:val="14"/>
              </w:rPr>
            </w:pPr>
            <w:r>
              <w:rPr>
                <w:rFonts w:ascii="Arial Narrow" w:hAnsi="Arial Narrow" w:cs="Gadugi"/>
                <w:b/>
                <w:bCs/>
                <w:sz w:val="14"/>
                <w:szCs w:val="14"/>
              </w:rPr>
              <w:t>SERVIÇO</w:t>
            </w:r>
          </w:p>
        </w:tc>
        <w:tc>
          <w:tcPr>
            <w:tcW w:w="1418" w:type="dxa"/>
            <w:tcBorders>
              <w:top w:val="single" w:sz="4" w:space="0" w:color="000000"/>
              <w:left w:val="single" w:sz="4" w:space="0" w:color="000000"/>
              <w:bottom w:val="single" w:sz="4" w:space="0" w:color="000000"/>
              <w:right w:val="single" w:sz="4" w:space="0" w:color="000000"/>
            </w:tcBorders>
            <w:vAlign w:val="center"/>
          </w:tcPr>
          <w:p w14:paraId="1450D276" w14:textId="77777777" w:rsidR="004D0DD0" w:rsidRDefault="00B97D26" w:rsidP="005373F3">
            <w:pPr>
              <w:pStyle w:val="Cabealho"/>
              <w:jc w:val="center"/>
              <w:rPr>
                <w:rFonts w:ascii="Arial Narrow" w:hAnsi="Arial Narrow" w:cs="Gadugi"/>
                <w:b/>
                <w:bCs/>
                <w:sz w:val="14"/>
                <w:szCs w:val="14"/>
              </w:rPr>
            </w:pPr>
            <w:r>
              <w:rPr>
                <w:rFonts w:ascii="Arial Narrow" w:hAnsi="Arial Narrow" w:cs="Gadugi"/>
                <w:b/>
                <w:bCs/>
                <w:sz w:val="14"/>
                <w:szCs w:val="14"/>
              </w:rPr>
              <w:t>UNIDADE</w:t>
            </w:r>
          </w:p>
        </w:tc>
        <w:tc>
          <w:tcPr>
            <w:tcW w:w="1654" w:type="dxa"/>
            <w:tcBorders>
              <w:top w:val="single" w:sz="4" w:space="0" w:color="000000"/>
              <w:left w:val="single" w:sz="4" w:space="0" w:color="000000"/>
              <w:bottom w:val="single" w:sz="4" w:space="0" w:color="000000"/>
              <w:right w:val="single" w:sz="4" w:space="0" w:color="000000"/>
            </w:tcBorders>
            <w:vAlign w:val="center"/>
          </w:tcPr>
          <w:p w14:paraId="7BA6A239" w14:textId="77777777" w:rsidR="004D0DD0" w:rsidRDefault="00B97D26" w:rsidP="005373F3">
            <w:pPr>
              <w:pStyle w:val="Cabealho"/>
              <w:jc w:val="center"/>
              <w:rPr>
                <w:rFonts w:ascii="Arial Narrow" w:hAnsi="Arial Narrow" w:cs="Gadugi"/>
                <w:b/>
                <w:bCs/>
                <w:sz w:val="14"/>
                <w:szCs w:val="14"/>
              </w:rPr>
            </w:pPr>
            <w:r>
              <w:rPr>
                <w:rFonts w:ascii="Arial Narrow" w:hAnsi="Arial Narrow" w:cs="Gadugi"/>
                <w:b/>
                <w:bCs/>
                <w:sz w:val="14"/>
                <w:szCs w:val="14"/>
              </w:rPr>
              <w:t>QUANTIDADE TOTAL</w:t>
            </w:r>
          </w:p>
        </w:tc>
        <w:tc>
          <w:tcPr>
            <w:tcW w:w="1751" w:type="dxa"/>
            <w:tcBorders>
              <w:top w:val="single" w:sz="4" w:space="0" w:color="000000"/>
              <w:left w:val="single" w:sz="4" w:space="0" w:color="000000"/>
              <w:bottom w:val="single" w:sz="4" w:space="0" w:color="000000"/>
              <w:right w:val="single" w:sz="4" w:space="0" w:color="000000"/>
            </w:tcBorders>
            <w:vAlign w:val="center"/>
          </w:tcPr>
          <w:p w14:paraId="42AA6F1A" w14:textId="77777777" w:rsidR="004D0DD0" w:rsidRDefault="00B97D26" w:rsidP="005373F3">
            <w:pPr>
              <w:pStyle w:val="Cabealho"/>
              <w:jc w:val="center"/>
              <w:rPr>
                <w:rFonts w:ascii="Arial Narrow" w:hAnsi="Arial Narrow" w:cs="Gadugi"/>
                <w:b/>
                <w:bCs/>
                <w:sz w:val="14"/>
                <w:szCs w:val="14"/>
              </w:rPr>
            </w:pPr>
            <w:r>
              <w:rPr>
                <w:rFonts w:ascii="Arial Narrow" w:hAnsi="Arial Narrow" w:cs="Gadugi"/>
                <w:b/>
                <w:bCs/>
                <w:sz w:val="14"/>
                <w:szCs w:val="14"/>
              </w:rPr>
              <w:t>VALOR TOTAL</w:t>
            </w:r>
          </w:p>
        </w:tc>
      </w:tr>
      <w:tr w:rsidR="004D0DD0" w14:paraId="0933419F"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665FEDD0" w14:textId="77777777" w:rsidR="004D0DD0" w:rsidRDefault="00B97D26">
            <w:pPr>
              <w:pStyle w:val="Cabealho"/>
              <w:spacing w:line="312" w:lineRule="auto"/>
              <w:jc w:val="center"/>
              <w:rPr>
                <w:rFonts w:ascii="Arial Narrow" w:hAnsi="Arial Narrow" w:cs="Gadugi"/>
                <w:b/>
                <w:sz w:val="14"/>
                <w:szCs w:val="14"/>
              </w:rPr>
            </w:pPr>
            <w:r>
              <w:rPr>
                <w:rFonts w:ascii="Arial Narrow" w:hAnsi="Arial Narrow" w:cs="Gadugi"/>
                <w:b/>
                <w:sz w:val="14"/>
                <w:szCs w:val="14"/>
              </w:rPr>
              <w:t>LOTE 01: BORRACHARIA</w:t>
            </w:r>
          </w:p>
        </w:tc>
      </w:tr>
      <w:tr w:rsidR="004D0DD0" w14:paraId="28C95421"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0E692A4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Borracharia (trocas, montagens, consertos, geometria, balanceamento e vulcanização)</w:t>
            </w:r>
          </w:p>
        </w:tc>
        <w:tc>
          <w:tcPr>
            <w:tcW w:w="1418" w:type="dxa"/>
            <w:tcBorders>
              <w:top w:val="single" w:sz="4" w:space="0" w:color="000000"/>
              <w:left w:val="single" w:sz="4" w:space="0" w:color="000000"/>
              <w:bottom w:val="single" w:sz="4" w:space="0" w:color="000000"/>
              <w:right w:val="single" w:sz="4" w:space="0" w:color="000000"/>
            </w:tcBorders>
            <w:vAlign w:val="center"/>
          </w:tcPr>
          <w:p w14:paraId="7388DF5B"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64ED8AE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4.001</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07F6F95F" w14:textId="77777777" w:rsidR="004D0DD0" w:rsidRDefault="004D0DD0">
            <w:pPr>
              <w:pStyle w:val="Cabealho"/>
              <w:spacing w:line="312" w:lineRule="auto"/>
              <w:jc w:val="center"/>
              <w:rPr>
                <w:rFonts w:ascii="Arial Narrow" w:hAnsi="Arial Narrow" w:cs="Gadugi"/>
                <w:bCs/>
                <w:sz w:val="14"/>
                <w:szCs w:val="14"/>
              </w:rPr>
            </w:pPr>
          </w:p>
        </w:tc>
      </w:tr>
      <w:tr w:rsidR="004D0DD0" w14:paraId="450D7147"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4EAD4CAE"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Pneus para máquinas/equipamentos pesados e veículos leves</w:t>
            </w:r>
          </w:p>
        </w:tc>
        <w:tc>
          <w:tcPr>
            <w:tcW w:w="1418" w:type="dxa"/>
            <w:tcBorders>
              <w:top w:val="single" w:sz="4" w:space="0" w:color="000000"/>
              <w:left w:val="single" w:sz="4" w:space="0" w:color="000000"/>
              <w:bottom w:val="single" w:sz="4" w:space="0" w:color="000000"/>
              <w:right w:val="single" w:sz="4" w:space="0" w:color="000000"/>
            </w:tcBorders>
            <w:vAlign w:val="center"/>
          </w:tcPr>
          <w:p w14:paraId="69638F1E"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2B765EE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77244239" w14:textId="77777777" w:rsidR="004D0DD0" w:rsidRDefault="004D0DD0">
            <w:pPr>
              <w:pStyle w:val="Cabealho"/>
              <w:spacing w:line="312" w:lineRule="auto"/>
              <w:jc w:val="center"/>
              <w:rPr>
                <w:rFonts w:ascii="Arial Narrow" w:hAnsi="Arial Narrow" w:cs="Gadugi"/>
                <w:bCs/>
                <w:sz w:val="14"/>
                <w:szCs w:val="14"/>
              </w:rPr>
            </w:pPr>
          </w:p>
        </w:tc>
      </w:tr>
      <w:tr w:rsidR="004D0DD0" w14:paraId="15277573"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2FBF9247"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635B6D55"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TOTAL DO LOTE 01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457E30EB" w14:textId="77777777" w:rsidR="004D0DD0" w:rsidRDefault="004D0DD0">
            <w:pPr>
              <w:pStyle w:val="Cabealho"/>
              <w:spacing w:line="312" w:lineRule="auto"/>
              <w:jc w:val="center"/>
              <w:rPr>
                <w:rFonts w:ascii="Arial Narrow" w:hAnsi="Arial Narrow" w:cs="Gadugi"/>
                <w:b/>
                <w:bCs/>
                <w:sz w:val="14"/>
                <w:szCs w:val="14"/>
              </w:rPr>
            </w:pPr>
          </w:p>
        </w:tc>
      </w:tr>
      <w:tr w:rsidR="004D0DD0" w14:paraId="7058ED6F"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25D17A9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02: RECAPAGEM</w:t>
            </w:r>
          </w:p>
        </w:tc>
      </w:tr>
      <w:tr w:rsidR="004D0DD0" w14:paraId="02BCB41D"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1E99C1D3"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Recapagem de pneus</w:t>
            </w:r>
          </w:p>
        </w:tc>
        <w:tc>
          <w:tcPr>
            <w:tcW w:w="1418" w:type="dxa"/>
            <w:tcBorders>
              <w:top w:val="single" w:sz="4" w:space="0" w:color="000000"/>
              <w:left w:val="single" w:sz="4" w:space="0" w:color="000000"/>
              <w:bottom w:val="single" w:sz="4" w:space="0" w:color="000000"/>
              <w:right w:val="single" w:sz="4" w:space="0" w:color="000000"/>
            </w:tcBorders>
            <w:vAlign w:val="center"/>
          </w:tcPr>
          <w:p w14:paraId="0BAD70EE"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17D2138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178</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71451828" w14:textId="77777777" w:rsidR="004D0DD0" w:rsidRDefault="004D0DD0">
            <w:pPr>
              <w:pStyle w:val="Cabealho"/>
              <w:spacing w:line="312" w:lineRule="auto"/>
              <w:jc w:val="center"/>
              <w:rPr>
                <w:rFonts w:ascii="Arial Narrow" w:hAnsi="Arial Narrow" w:cs="Gadugi"/>
                <w:bCs/>
                <w:sz w:val="14"/>
                <w:szCs w:val="14"/>
              </w:rPr>
            </w:pPr>
          </w:p>
        </w:tc>
      </w:tr>
      <w:tr w:rsidR="004D0DD0" w14:paraId="3AE02891"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1C56807F"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3D8C5850"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TOTAL DO LOTE 02</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4C24CD2E" w14:textId="77777777" w:rsidR="004D0DD0" w:rsidRDefault="004D0DD0">
            <w:pPr>
              <w:pStyle w:val="Cabealho"/>
              <w:spacing w:line="312" w:lineRule="auto"/>
              <w:jc w:val="center"/>
              <w:rPr>
                <w:rFonts w:ascii="Arial Narrow" w:hAnsi="Arial Narrow" w:cs="Gadugi"/>
                <w:b/>
                <w:sz w:val="14"/>
                <w:szCs w:val="14"/>
              </w:rPr>
            </w:pPr>
          </w:p>
        </w:tc>
      </w:tr>
      <w:tr w:rsidR="004D0DD0" w14:paraId="25138973"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448107C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03: MANUTENÇÃO E CONSERTO DE CAMINHÕES</w:t>
            </w:r>
          </w:p>
        </w:tc>
      </w:tr>
      <w:tr w:rsidR="004D0DD0" w14:paraId="0500903F"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798CD0C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caminhões, Serviços elétricos e injeção eletrônica, Retífica de motores, Troca de óleo e lubrificação, Manutenção e conserto de ar-condicionado veicular, Chapeação, pintura, torno, fresa e solda</w:t>
            </w:r>
          </w:p>
        </w:tc>
        <w:tc>
          <w:tcPr>
            <w:tcW w:w="1418" w:type="dxa"/>
            <w:tcBorders>
              <w:top w:val="single" w:sz="4" w:space="0" w:color="000000"/>
              <w:left w:val="single" w:sz="4" w:space="0" w:color="000000"/>
              <w:bottom w:val="single" w:sz="4" w:space="0" w:color="000000"/>
              <w:right w:val="single" w:sz="4" w:space="0" w:color="000000"/>
            </w:tcBorders>
            <w:vAlign w:val="center"/>
          </w:tcPr>
          <w:p w14:paraId="2A332203"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06ACA955"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2.950</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28E8C5FF" w14:textId="77777777" w:rsidR="004D0DD0" w:rsidRDefault="004D0DD0">
            <w:pPr>
              <w:pStyle w:val="Cabealho"/>
              <w:spacing w:line="312" w:lineRule="auto"/>
              <w:jc w:val="center"/>
              <w:rPr>
                <w:rFonts w:ascii="Arial Narrow" w:hAnsi="Arial Narrow" w:cs="Gadugi"/>
                <w:bCs/>
                <w:sz w:val="14"/>
                <w:szCs w:val="14"/>
              </w:rPr>
            </w:pPr>
          </w:p>
        </w:tc>
      </w:tr>
      <w:tr w:rsidR="004D0DD0" w14:paraId="280538C3"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01AA74BE"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para caminhões</w:t>
            </w:r>
          </w:p>
        </w:tc>
        <w:tc>
          <w:tcPr>
            <w:tcW w:w="1418" w:type="dxa"/>
            <w:tcBorders>
              <w:top w:val="single" w:sz="4" w:space="0" w:color="000000"/>
              <w:left w:val="single" w:sz="4" w:space="0" w:color="000000"/>
              <w:bottom w:val="single" w:sz="4" w:space="0" w:color="000000"/>
              <w:right w:val="single" w:sz="4" w:space="0" w:color="000000"/>
            </w:tcBorders>
            <w:vAlign w:val="center"/>
          </w:tcPr>
          <w:p w14:paraId="034D44D0"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4655A45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5E8ED16D" w14:textId="77777777" w:rsidR="004D0DD0" w:rsidRDefault="004D0DD0">
            <w:pPr>
              <w:pStyle w:val="Cabealho"/>
              <w:spacing w:line="312" w:lineRule="auto"/>
              <w:jc w:val="center"/>
              <w:rPr>
                <w:rFonts w:ascii="Arial Narrow" w:hAnsi="Arial Narrow" w:cs="Gadugi"/>
                <w:bCs/>
                <w:sz w:val="14"/>
                <w:szCs w:val="14"/>
              </w:rPr>
            </w:pPr>
          </w:p>
        </w:tc>
      </w:tr>
      <w:tr w:rsidR="004D0DD0" w14:paraId="6A72777C"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6B5F557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435EEB7B"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03</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2B7CB683" w14:textId="77777777" w:rsidR="004D0DD0" w:rsidRDefault="004D0DD0">
            <w:pPr>
              <w:pStyle w:val="Cabealho"/>
              <w:spacing w:line="312" w:lineRule="auto"/>
              <w:jc w:val="center"/>
              <w:rPr>
                <w:rFonts w:ascii="Arial Narrow" w:hAnsi="Arial Narrow" w:cs="Gadugi"/>
                <w:bCs/>
                <w:sz w:val="14"/>
                <w:szCs w:val="14"/>
              </w:rPr>
            </w:pPr>
          </w:p>
        </w:tc>
      </w:tr>
      <w:tr w:rsidR="004D0DD0" w14:paraId="018DD9C6"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445EBD3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04: MANUTENÇÃO E CONSERTO ÔNIBUS E MICROÔNIBUS</w:t>
            </w:r>
          </w:p>
        </w:tc>
      </w:tr>
      <w:tr w:rsidR="004D0DD0" w14:paraId="5D080089"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39E83EE5"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ônibus e micro-ônibus, Serviços elétricos e injeção eletrônica, Retífica de motores, Troca de óleo e lubrificação, Manutenção e conserto de ar-condicionado veicular, Chapeação, pintura, torno, fresa e solda</w:t>
            </w:r>
          </w:p>
        </w:tc>
        <w:tc>
          <w:tcPr>
            <w:tcW w:w="1418" w:type="dxa"/>
            <w:tcBorders>
              <w:top w:val="single" w:sz="4" w:space="0" w:color="000000"/>
              <w:left w:val="single" w:sz="4" w:space="0" w:color="000000"/>
              <w:bottom w:val="single" w:sz="4" w:space="0" w:color="000000"/>
              <w:right w:val="single" w:sz="4" w:space="0" w:color="000000"/>
            </w:tcBorders>
            <w:vAlign w:val="center"/>
          </w:tcPr>
          <w:p w14:paraId="1DC1B95A"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2BF06EB0"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2.450</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41D32A3B" w14:textId="77777777" w:rsidR="004D0DD0" w:rsidRDefault="004D0DD0">
            <w:pPr>
              <w:pStyle w:val="Cabealho"/>
              <w:spacing w:line="312" w:lineRule="auto"/>
              <w:jc w:val="center"/>
              <w:rPr>
                <w:rFonts w:ascii="Arial Narrow" w:hAnsi="Arial Narrow" w:cs="Gadugi"/>
                <w:bCs/>
                <w:sz w:val="14"/>
                <w:szCs w:val="14"/>
              </w:rPr>
            </w:pPr>
          </w:p>
        </w:tc>
      </w:tr>
      <w:tr w:rsidR="004D0DD0" w14:paraId="02A7D741"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17095F37"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diversas para micro-ônibus e ônibus</w:t>
            </w:r>
          </w:p>
        </w:tc>
        <w:tc>
          <w:tcPr>
            <w:tcW w:w="1418" w:type="dxa"/>
            <w:tcBorders>
              <w:top w:val="single" w:sz="4" w:space="0" w:color="000000"/>
              <w:left w:val="single" w:sz="4" w:space="0" w:color="000000"/>
              <w:bottom w:val="single" w:sz="4" w:space="0" w:color="000000"/>
              <w:right w:val="single" w:sz="4" w:space="0" w:color="000000"/>
            </w:tcBorders>
            <w:vAlign w:val="center"/>
          </w:tcPr>
          <w:p w14:paraId="5D96737B"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UND</w:t>
            </w:r>
          </w:p>
        </w:tc>
        <w:tc>
          <w:tcPr>
            <w:tcW w:w="1654" w:type="dxa"/>
            <w:tcBorders>
              <w:top w:val="single" w:sz="4" w:space="0" w:color="000000"/>
              <w:left w:val="single" w:sz="4" w:space="0" w:color="000000"/>
              <w:bottom w:val="single" w:sz="4" w:space="0" w:color="000000"/>
              <w:right w:val="single" w:sz="4" w:space="0" w:color="000000"/>
            </w:tcBorders>
            <w:vAlign w:val="center"/>
          </w:tcPr>
          <w:p w14:paraId="6FD91FDB"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77A7FD28" w14:textId="77777777" w:rsidR="004D0DD0" w:rsidRDefault="004D0DD0">
            <w:pPr>
              <w:pStyle w:val="Cabealho"/>
              <w:spacing w:line="312" w:lineRule="auto"/>
              <w:jc w:val="center"/>
              <w:rPr>
                <w:rFonts w:ascii="Arial Narrow" w:hAnsi="Arial Narrow" w:cs="Gadugi"/>
                <w:bCs/>
                <w:sz w:val="14"/>
                <w:szCs w:val="14"/>
              </w:rPr>
            </w:pPr>
          </w:p>
        </w:tc>
      </w:tr>
      <w:tr w:rsidR="004D0DD0" w14:paraId="23ADB660"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7BF9857E"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2E832B6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04</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792536A1" w14:textId="77777777" w:rsidR="004D0DD0" w:rsidRDefault="004D0DD0">
            <w:pPr>
              <w:pStyle w:val="Cabealho"/>
              <w:spacing w:line="312" w:lineRule="auto"/>
              <w:jc w:val="center"/>
              <w:rPr>
                <w:rFonts w:ascii="Arial Narrow" w:hAnsi="Arial Narrow" w:cs="Gadugi"/>
                <w:bCs/>
                <w:sz w:val="14"/>
                <w:szCs w:val="14"/>
              </w:rPr>
            </w:pPr>
          </w:p>
        </w:tc>
      </w:tr>
      <w:tr w:rsidR="004D0DD0" w14:paraId="098F08FD"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5A3A4C5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05: MANUTENÇÃO E CONSERTO DE VEÍCULOS LEVES</w:t>
            </w:r>
          </w:p>
        </w:tc>
      </w:tr>
      <w:tr w:rsidR="004D0DD0" w14:paraId="0ABD7677"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4F58768D"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veículos leves, Serviços elétricos e injeção eletrônica, Retífica de motores, Troca de óleo e lubrificação, Manutenção e conserto de ar-condicionado veicular, Chapeação, pintura, torno, fresa e solda</w:t>
            </w:r>
          </w:p>
        </w:tc>
        <w:tc>
          <w:tcPr>
            <w:tcW w:w="1418" w:type="dxa"/>
            <w:tcBorders>
              <w:top w:val="single" w:sz="4" w:space="0" w:color="000000"/>
              <w:left w:val="single" w:sz="4" w:space="0" w:color="000000"/>
              <w:bottom w:val="single" w:sz="4" w:space="0" w:color="000000"/>
              <w:right w:val="single" w:sz="4" w:space="0" w:color="000000"/>
            </w:tcBorders>
            <w:vAlign w:val="center"/>
          </w:tcPr>
          <w:p w14:paraId="0FC8D23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26367841"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3.950 h</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12B02664" w14:textId="77777777" w:rsidR="004D0DD0" w:rsidRDefault="004D0DD0">
            <w:pPr>
              <w:pStyle w:val="Cabealho"/>
              <w:spacing w:line="312" w:lineRule="auto"/>
              <w:jc w:val="center"/>
              <w:rPr>
                <w:rFonts w:ascii="Arial Narrow" w:hAnsi="Arial Narrow" w:cs="Gadugi"/>
                <w:bCs/>
                <w:sz w:val="14"/>
                <w:szCs w:val="14"/>
              </w:rPr>
            </w:pPr>
          </w:p>
        </w:tc>
      </w:tr>
      <w:tr w:rsidR="004D0DD0" w14:paraId="100B17E3"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2176662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para veículos leves</w:t>
            </w:r>
          </w:p>
        </w:tc>
        <w:tc>
          <w:tcPr>
            <w:tcW w:w="1418" w:type="dxa"/>
            <w:tcBorders>
              <w:top w:val="single" w:sz="4" w:space="0" w:color="000000"/>
              <w:left w:val="single" w:sz="4" w:space="0" w:color="000000"/>
              <w:bottom w:val="single" w:sz="4" w:space="0" w:color="000000"/>
              <w:right w:val="single" w:sz="4" w:space="0" w:color="000000"/>
            </w:tcBorders>
            <w:vAlign w:val="center"/>
          </w:tcPr>
          <w:p w14:paraId="563AE05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2BBCECC1"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09D373B8" w14:textId="77777777" w:rsidR="004D0DD0" w:rsidRDefault="004D0DD0">
            <w:pPr>
              <w:pStyle w:val="Cabealho"/>
              <w:spacing w:line="312" w:lineRule="auto"/>
              <w:jc w:val="center"/>
              <w:rPr>
                <w:rFonts w:ascii="Arial Narrow" w:hAnsi="Arial Narrow" w:cs="Gadugi"/>
                <w:bCs/>
                <w:sz w:val="14"/>
                <w:szCs w:val="14"/>
              </w:rPr>
            </w:pPr>
          </w:p>
        </w:tc>
      </w:tr>
      <w:tr w:rsidR="004D0DD0" w14:paraId="558CCBAC"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14A0223B"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5E4DDED7"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06</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6C6ABACA" w14:textId="77777777" w:rsidR="004D0DD0" w:rsidRDefault="004D0DD0">
            <w:pPr>
              <w:pStyle w:val="Cabealho"/>
              <w:spacing w:line="312" w:lineRule="auto"/>
              <w:jc w:val="center"/>
              <w:rPr>
                <w:rFonts w:ascii="Arial Narrow" w:hAnsi="Arial Narrow" w:cs="Gadugi"/>
                <w:bCs/>
                <w:sz w:val="14"/>
                <w:szCs w:val="14"/>
              </w:rPr>
            </w:pPr>
          </w:p>
        </w:tc>
      </w:tr>
      <w:tr w:rsidR="004D0DD0" w14:paraId="45C1CB08"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156E5BBB"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06: MANUTENÇÃO E CONSERTO MÁQUINAS PESADAS</w:t>
            </w:r>
          </w:p>
        </w:tc>
      </w:tr>
      <w:tr w:rsidR="004D0DD0" w14:paraId="0748BFF1"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3696D14A"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máquinas pesadas, Serviços elétricos e injeção eletrônica, Retífica de motores, Troca de óleo e lubrificação, Manutenção e conserto de ar-condicionado veicular, Chapeação, pintura, torno, fresa e solda</w:t>
            </w:r>
          </w:p>
        </w:tc>
        <w:tc>
          <w:tcPr>
            <w:tcW w:w="1418" w:type="dxa"/>
            <w:tcBorders>
              <w:top w:val="single" w:sz="4" w:space="0" w:color="000000"/>
              <w:left w:val="single" w:sz="4" w:space="0" w:color="000000"/>
              <w:bottom w:val="single" w:sz="4" w:space="0" w:color="000000"/>
              <w:right w:val="single" w:sz="4" w:space="0" w:color="000000"/>
            </w:tcBorders>
            <w:vAlign w:val="center"/>
          </w:tcPr>
          <w:p w14:paraId="52E7E67D"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258224C0"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 xml:space="preserve">3.800 </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0CC89D57" w14:textId="77777777" w:rsidR="004D0DD0" w:rsidRDefault="004D0DD0">
            <w:pPr>
              <w:pStyle w:val="Cabealho"/>
              <w:spacing w:line="312" w:lineRule="auto"/>
              <w:jc w:val="center"/>
              <w:rPr>
                <w:rFonts w:ascii="Arial Narrow" w:hAnsi="Arial Narrow" w:cs="Gadugi"/>
                <w:bCs/>
                <w:sz w:val="14"/>
                <w:szCs w:val="14"/>
              </w:rPr>
            </w:pPr>
          </w:p>
        </w:tc>
      </w:tr>
      <w:tr w:rsidR="004D0DD0" w14:paraId="53B7541E"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0CF82FE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diversas para máquinas/equipamentos</w:t>
            </w:r>
          </w:p>
        </w:tc>
        <w:tc>
          <w:tcPr>
            <w:tcW w:w="1418" w:type="dxa"/>
            <w:tcBorders>
              <w:top w:val="single" w:sz="4" w:space="0" w:color="000000"/>
              <w:left w:val="single" w:sz="4" w:space="0" w:color="000000"/>
              <w:bottom w:val="single" w:sz="4" w:space="0" w:color="000000"/>
              <w:right w:val="single" w:sz="4" w:space="0" w:color="000000"/>
            </w:tcBorders>
            <w:vAlign w:val="center"/>
          </w:tcPr>
          <w:p w14:paraId="2852A95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0636D163"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000B7C97" w14:textId="77777777" w:rsidR="004D0DD0" w:rsidRDefault="004D0DD0">
            <w:pPr>
              <w:pStyle w:val="Cabealho"/>
              <w:spacing w:line="312" w:lineRule="auto"/>
              <w:jc w:val="center"/>
              <w:rPr>
                <w:rFonts w:ascii="Arial Narrow" w:hAnsi="Arial Narrow" w:cs="Gadugi"/>
                <w:bCs/>
                <w:sz w:val="14"/>
                <w:szCs w:val="14"/>
              </w:rPr>
            </w:pPr>
          </w:p>
        </w:tc>
      </w:tr>
      <w:tr w:rsidR="004D0DD0" w14:paraId="1B924E0D"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3B22E3A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4483921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07</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06879CAD" w14:textId="77777777" w:rsidR="004D0DD0" w:rsidRDefault="004D0DD0">
            <w:pPr>
              <w:pStyle w:val="Cabealho"/>
              <w:spacing w:line="312" w:lineRule="auto"/>
              <w:jc w:val="center"/>
              <w:rPr>
                <w:rFonts w:ascii="Arial Narrow" w:hAnsi="Arial Narrow" w:cs="Gadugi"/>
                <w:bCs/>
                <w:sz w:val="14"/>
                <w:szCs w:val="14"/>
              </w:rPr>
            </w:pPr>
          </w:p>
        </w:tc>
      </w:tr>
      <w:tr w:rsidR="004D0DD0" w14:paraId="774C4486"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56C8FAD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07: LAVAGEM DE VEÍCULOS E MÁQUINAS PESADAS</w:t>
            </w:r>
          </w:p>
        </w:tc>
      </w:tr>
      <w:tr w:rsidR="004D0DD0" w14:paraId="78B2E6A5"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43EDC5E3"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Lavagem de veículos e máquinas pesadas</w:t>
            </w:r>
          </w:p>
        </w:tc>
        <w:tc>
          <w:tcPr>
            <w:tcW w:w="1418" w:type="dxa"/>
            <w:tcBorders>
              <w:top w:val="single" w:sz="4" w:space="0" w:color="000000"/>
              <w:left w:val="single" w:sz="4" w:space="0" w:color="000000"/>
              <w:bottom w:val="single" w:sz="4" w:space="0" w:color="000000"/>
              <w:right w:val="single" w:sz="4" w:space="0" w:color="000000"/>
            </w:tcBorders>
            <w:vAlign w:val="center"/>
          </w:tcPr>
          <w:p w14:paraId="13CD5D06"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48767490"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795</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036299CC" w14:textId="77777777" w:rsidR="004D0DD0" w:rsidRDefault="004D0DD0">
            <w:pPr>
              <w:pStyle w:val="Cabealho"/>
              <w:spacing w:line="312" w:lineRule="auto"/>
              <w:jc w:val="center"/>
              <w:rPr>
                <w:rFonts w:ascii="Arial Narrow" w:hAnsi="Arial Narrow" w:cs="Gadugi"/>
                <w:bCs/>
                <w:sz w:val="14"/>
                <w:szCs w:val="14"/>
              </w:rPr>
            </w:pPr>
          </w:p>
        </w:tc>
      </w:tr>
      <w:tr w:rsidR="004D0DD0" w14:paraId="67791073"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0247495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03D5831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07</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3114010D" w14:textId="77777777" w:rsidR="004D0DD0" w:rsidRDefault="004D0DD0">
            <w:pPr>
              <w:pStyle w:val="Cabealho"/>
              <w:spacing w:line="312" w:lineRule="auto"/>
              <w:jc w:val="center"/>
              <w:rPr>
                <w:rFonts w:ascii="Arial Narrow" w:hAnsi="Arial Narrow" w:cs="Gadugi"/>
                <w:bCs/>
                <w:sz w:val="14"/>
                <w:szCs w:val="14"/>
              </w:rPr>
            </w:pPr>
          </w:p>
        </w:tc>
      </w:tr>
      <w:tr w:rsidR="004D0DD0" w14:paraId="72346AC2" w14:textId="77777777">
        <w:tc>
          <w:tcPr>
            <w:tcW w:w="8167" w:type="dxa"/>
            <w:gridSpan w:val="3"/>
            <w:tcBorders>
              <w:top w:val="single" w:sz="4" w:space="0" w:color="000000"/>
              <w:left w:val="single" w:sz="4" w:space="0" w:color="000000"/>
              <w:bottom w:val="single" w:sz="4" w:space="0" w:color="000000"/>
              <w:right w:val="single" w:sz="4" w:space="0" w:color="000000"/>
            </w:tcBorders>
            <w:shd w:val="clear" w:color="auto" w:fill="C2D69B" w:themeFill="accent3" w:themeFillTint="99"/>
            <w:vAlign w:val="center"/>
          </w:tcPr>
          <w:p w14:paraId="2A78FA56" w14:textId="77777777" w:rsidR="004D0DD0" w:rsidRDefault="00B97D26">
            <w:pPr>
              <w:pStyle w:val="Cabealho"/>
              <w:spacing w:line="312" w:lineRule="auto"/>
              <w:jc w:val="right"/>
              <w:rPr>
                <w:rFonts w:ascii="Arial Narrow" w:hAnsi="Arial Narrow"/>
                <w:b/>
                <w:bCs/>
                <w:sz w:val="14"/>
                <w:szCs w:val="14"/>
              </w:rPr>
            </w:pPr>
            <w:r>
              <w:rPr>
                <w:rFonts w:ascii="Arial Narrow" w:hAnsi="Arial Narrow"/>
                <w:b/>
                <w:bCs/>
                <w:sz w:val="14"/>
                <w:szCs w:val="14"/>
              </w:rPr>
              <w:t xml:space="preserve">TOTAL DE TODOS OS LOTES </w:t>
            </w:r>
          </w:p>
        </w:tc>
        <w:tc>
          <w:tcPr>
            <w:tcW w:w="175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vAlign w:val="center"/>
          </w:tcPr>
          <w:p w14:paraId="7E287C45" w14:textId="77777777" w:rsidR="004D0DD0" w:rsidRDefault="004D0DD0">
            <w:pPr>
              <w:pStyle w:val="Cabealho"/>
              <w:spacing w:line="312" w:lineRule="auto"/>
              <w:jc w:val="center"/>
              <w:rPr>
                <w:rFonts w:ascii="Arial Narrow" w:hAnsi="Arial Narrow" w:cs="Gadugi"/>
                <w:b/>
                <w:sz w:val="14"/>
                <w:szCs w:val="14"/>
              </w:rPr>
            </w:pPr>
          </w:p>
        </w:tc>
      </w:tr>
    </w:tbl>
    <w:p w14:paraId="2B3FAC10" w14:textId="77777777" w:rsidR="004D0DD0" w:rsidRDefault="004D0DD0">
      <w:pPr>
        <w:jc w:val="both"/>
        <w:rPr>
          <w:rFonts w:ascii="Arial Narrow" w:hAnsi="Arial Narrow" w:cs="Gadugi"/>
          <w:b/>
          <w:bCs/>
          <w:sz w:val="18"/>
          <w:szCs w:val="18"/>
        </w:rPr>
      </w:pPr>
    </w:p>
    <w:tbl>
      <w:tblPr>
        <w:tblW w:w="9200" w:type="dxa"/>
        <w:jc w:val="center"/>
        <w:tblLayout w:type="fixed"/>
        <w:tblCellMar>
          <w:left w:w="71" w:type="dxa"/>
          <w:right w:w="71" w:type="dxa"/>
        </w:tblCellMar>
        <w:tblLook w:val="04A0" w:firstRow="1" w:lastRow="0" w:firstColumn="1" w:lastColumn="0" w:noHBand="0" w:noVBand="1"/>
      </w:tblPr>
      <w:tblGrid>
        <w:gridCol w:w="4732"/>
        <w:gridCol w:w="544"/>
        <w:gridCol w:w="3924"/>
      </w:tblGrid>
      <w:tr w:rsidR="004D0DD0" w14:paraId="70407437" w14:textId="77777777" w:rsidTr="005373F3">
        <w:trPr>
          <w:trHeight w:val="2117"/>
          <w:jc w:val="center"/>
        </w:trPr>
        <w:tc>
          <w:tcPr>
            <w:tcW w:w="4732" w:type="dxa"/>
          </w:tcPr>
          <w:p w14:paraId="44B8B1FC" w14:textId="77777777" w:rsidR="004D0DD0" w:rsidRDefault="004D0DD0">
            <w:pPr>
              <w:widowControl w:val="0"/>
              <w:jc w:val="both"/>
              <w:rPr>
                <w:rFonts w:ascii="Arial Narrow" w:hAnsi="Arial Narrow" w:cs="Gadugi"/>
                <w:sz w:val="18"/>
                <w:szCs w:val="18"/>
              </w:rPr>
            </w:pPr>
          </w:p>
          <w:p w14:paraId="7C90F805" w14:textId="77777777" w:rsidR="004D0DD0" w:rsidRDefault="00B97D26">
            <w:pPr>
              <w:widowControl w:val="0"/>
              <w:jc w:val="both"/>
              <w:rPr>
                <w:rFonts w:ascii="Arial Narrow" w:hAnsi="Arial Narrow" w:cs="Gadugi"/>
                <w:sz w:val="18"/>
                <w:szCs w:val="18"/>
              </w:rPr>
            </w:pPr>
            <w:r>
              <w:rPr>
                <w:rFonts w:ascii="Arial Narrow" w:hAnsi="Arial Narrow" w:cs="Gadugi"/>
                <w:b/>
                <w:sz w:val="18"/>
                <w:szCs w:val="18"/>
                <w:shd w:val="clear" w:color="auto" w:fill="FFFFFF"/>
              </w:rPr>
              <w:t>Validade da proposta: (mínimo 60 dias):______</w:t>
            </w:r>
          </w:p>
          <w:p w14:paraId="6087D219" w14:textId="77777777" w:rsidR="004D0DD0" w:rsidRDefault="004D0DD0">
            <w:pPr>
              <w:widowControl w:val="0"/>
              <w:jc w:val="both"/>
              <w:rPr>
                <w:rFonts w:ascii="Arial Narrow" w:hAnsi="Arial Narrow" w:cs="Gadugi"/>
                <w:sz w:val="18"/>
                <w:szCs w:val="18"/>
              </w:rPr>
            </w:pPr>
          </w:p>
          <w:p w14:paraId="5593F3B4" w14:textId="77777777" w:rsidR="004D0DD0" w:rsidRDefault="004D0DD0">
            <w:pPr>
              <w:widowControl w:val="0"/>
              <w:jc w:val="both"/>
              <w:rPr>
                <w:rFonts w:ascii="Arial Narrow" w:hAnsi="Arial Narrow" w:cs="Gadugi"/>
                <w:sz w:val="18"/>
                <w:szCs w:val="18"/>
              </w:rPr>
            </w:pPr>
          </w:p>
          <w:p w14:paraId="27F92C70" w14:textId="77777777" w:rsidR="004D0DD0" w:rsidRDefault="004D0DD0">
            <w:pPr>
              <w:widowControl w:val="0"/>
              <w:jc w:val="both"/>
              <w:rPr>
                <w:rFonts w:ascii="Arial Narrow" w:hAnsi="Arial Narrow" w:cs="Gadugi"/>
                <w:sz w:val="18"/>
                <w:szCs w:val="18"/>
              </w:rPr>
            </w:pPr>
          </w:p>
          <w:p w14:paraId="1D2A9BAF" w14:textId="77777777" w:rsidR="004D0DD0" w:rsidRDefault="00B97D26">
            <w:pPr>
              <w:widowControl w:val="0"/>
              <w:jc w:val="both"/>
              <w:rPr>
                <w:rFonts w:ascii="Arial Narrow" w:hAnsi="Arial Narrow" w:cs="Gadugi"/>
                <w:sz w:val="18"/>
                <w:szCs w:val="18"/>
              </w:rPr>
            </w:pPr>
            <w:r>
              <w:rPr>
                <w:rFonts w:ascii="Arial Narrow" w:hAnsi="Arial Narrow" w:cs="Gadugi"/>
                <w:b/>
                <w:sz w:val="18"/>
                <w:szCs w:val="18"/>
              </w:rPr>
              <w:t>Data: ______ / ____________ de 2026</w:t>
            </w:r>
          </w:p>
          <w:p w14:paraId="06A337A2" w14:textId="77777777" w:rsidR="004D0DD0" w:rsidRDefault="004D0DD0">
            <w:pPr>
              <w:widowControl w:val="0"/>
              <w:jc w:val="both"/>
              <w:rPr>
                <w:rFonts w:ascii="Arial Narrow" w:hAnsi="Arial Narrow" w:cs="Gadugi"/>
                <w:sz w:val="18"/>
                <w:szCs w:val="18"/>
              </w:rPr>
            </w:pPr>
          </w:p>
          <w:p w14:paraId="3E99F806" w14:textId="77777777" w:rsidR="004D0DD0" w:rsidRDefault="00B97D26">
            <w:pPr>
              <w:widowControl w:val="0"/>
              <w:jc w:val="both"/>
              <w:rPr>
                <w:rFonts w:ascii="Arial Narrow" w:hAnsi="Arial Narrow" w:cs="Gadugi"/>
                <w:sz w:val="18"/>
                <w:szCs w:val="18"/>
              </w:rPr>
            </w:pPr>
            <w:r>
              <w:rPr>
                <w:rFonts w:ascii="Arial Narrow" w:hAnsi="Arial Narrow" w:cs="Gadugi"/>
                <w:b/>
                <w:sz w:val="18"/>
                <w:szCs w:val="18"/>
              </w:rPr>
              <w:t>________________________________________</w:t>
            </w:r>
          </w:p>
          <w:p w14:paraId="33CCE488" w14:textId="77777777" w:rsidR="004D0DD0" w:rsidRDefault="00B97D26">
            <w:pPr>
              <w:widowControl w:val="0"/>
              <w:jc w:val="both"/>
              <w:rPr>
                <w:rFonts w:ascii="Arial Narrow" w:hAnsi="Arial Narrow" w:cs="Gadugi"/>
                <w:bCs/>
                <w:sz w:val="18"/>
                <w:szCs w:val="18"/>
              </w:rPr>
            </w:pPr>
            <w:r>
              <w:rPr>
                <w:rFonts w:ascii="Arial Narrow" w:hAnsi="Arial Narrow" w:cs="Gadugi"/>
                <w:b/>
                <w:sz w:val="18"/>
                <w:szCs w:val="18"/>
              </w:rPr>
              <w:t>Assinatura e Identificação do Proponente Legal</w:t>
            </w:r>
          </w:p>
        </w:tc>
        <w:tc>
          <w:tcPr>
            <w:tcW w:w="544" w:type="dxa"/>
          </w:tcPr>
          <w:p w14:paraId="566813E4" w14:textId="77777777" w:rsidR="004D0DD0" w:rsidRDefault="004D0DD0">
            <w:pPr>
              <w:widowControl w:val="0"/>
              <w:jc w:val="both"/>
              <w:rPr>
                <w:rFonts w:ascii="Arial Narrow" w:hAnsi="Arial Narrow" w:cs="Gadugi"/>
                <w:sz w:val="18"/>
                <w:szCs w:val="18"/>
              </w:rPr>
            </w:pPr>
          </w:p>
        </w:tc>
        <w:tc>
          <w:tcPr>
            <w:tcW w:w="3924" w:type="dxa"/>
            <w:tcBorders>
              <w:top w:val="single" w:sz="6" w:space="0" w:color="000000"/>
              <w:left w:val="single" w:sz="6" w:space="0" w:color="000000"/>
              <w:bottom w:val="single" w:sz="6" w:space="0" w:color="000000"/>
              <w:right w:val="single" w:sz="6" w:space="0" w:color="000000"/>
            </w:tcBorders>
          </w:tcPr>
          <w:p w14:paraId="71CFED8A" w14:textId="77777777" w:rsidR="004D0DD0" w:rsidRDefault="00B97D26">
            <w:pPr>
              <w:widowControl w:val="0"/>
              <w:jc w:val="both"/>
              <w:rPr>
                <w:rFonts w:ascii="Arial Narrow" w:hAnsi="Arial Narrow" w:cs="Gadugi"/>
                <w:sz w:val="18"/>
                <w:szCs w:val="18"/>
              </w:rPr>
            </w:pPr>
            <w:r>
              <w:rPr>
                <w:rFonts w:ascii="Arial Narrow" w:hAnsi="Arial Narrow" w:cs="Gadugi"/>
                <w:b/>
                <w:sz w:val="18"/>
                <w:szCs w:val="18"/>
              </w:rPr>
              <w:t>Carimbo do CNPJ</w:t>
            </w:r>
          </w:p>
          <w:p w14:paraId="50D8AD8F" w14:textId="77777777" w:rsidR="004D0DD0" w:rsidRDefault="004D0DD0">
            <w:pPr>
              <w:widowControl w:val="0"/>
              <w:jc w:val="both"/>
              <w:rPr>
                <w:rFonts w:ascii="Arial Narrow" w:hAnsi="Arial Narrow" w:cs="Gadugi"/>
                <w:sz w:val="18"/>
                <w:szCs w:val="18"/>
              </w:rPr>
            </w:pPr>
          </w:p>
          <w:p w14:paraId="23872C7B" w14:textId="77777777" w:rsidR="004D0DD0" w:rsidRDefault="004D0DD0">
            <w:pPr>
              <w:widowControl w:val="0"/>
              <w:jc w:val="both"/>
              <w:rPr>
                <w:rFonts w:ascii="Arial Narrow" w:hAnsi="Arial Narrow" w:cs="Gadugi"/>
                <w:sz w:val="18"/>
                <w:szCs w:val="18"/>
              </w:rPr>
            </w:pPr>
          </w:p>
          <w:p w14:paraId="13C222E2" w14:textId="77777777" w:rsidR="004D0DD0" w:rsidRDefault="004D0DD0">
            <w:pPr>
              <w:widowControl w:val="0"/>
              <w:jc w:val="both"/>
              <w:rPr>
                <w:rFonts w:ascii="Arial Narrow" w:hAnsi="Arial Narrow" w:cs="Gadugi"/>
                <w:sz w:val="18"/>
                <w:szCs w:val="18"/>
              </w:rPr>
            </w:pPr>
          </w:p>
          <w:p w14:paraId="19C0F46C" w14:textId="77777777" w:rsidR="004D0DD0" w:rsidRDefault="004D0DD0">
            <w:pPr>
              <w:widowControl w:val="0"/>
              <w:jc w:val="both"/>
              <w:rPr>
                <w:rFonts w:ascii="Arial Narrow" w:hAnsi="Arial Narrow" w:cs="Gadugi"/>
                <w:sz w:val="18"/>
                <w:szCs w:val="18"/>
              </w:rPr>
            </w:pPr>
          </w:p>
          <w:p w14:paraId="1A6D8F2E" w14:textId="77777777" w:rsidR="004D0DD0" w:rsidRDefault="004D0DD0">
            <w:pPr>
              <w:widowControl w:val="0"/>
              <w:jc w:val="both"/>
              <w:rPr>
                <w:rFonts w:ascii="Arial Narrow" w:hAnsi="Arial Narrow" w:cs="Gadugi"/>
                <w:sz w:val="18"/>
                <w:szCs w:val="18"/>
              </w:rPr>
            </w:pPr>
          </w:p>
          <w:p w14:paraId="781A972C" w14:textId="77777777" w:rsidR="004D0DD0" w:rsidRDefault="004D0DD0">
            <w:pPr>
              <w:widowControl w:val="0"/>
              <w:jc w:val="both"/>
              <w:rPr>
                <w:rFonts w:ascii="Arial Narrow" w:hAnsi="Arial Narrow" w:cs="Gadugi"/>
                <w:sz w:val="18"/>
                <w:szCs w:val="18"/>
              </w:rPr>
            </w:pPr>
          </w:p>
          <w:p w14:paraId="2F266D6B" w14:textId="77777777" w:rsidR="004D0DD0" w:rsidRDefault="004D0DD0">
            <w:pPr>
              <w:widowControl w:val="0"/>
              <w:jc w:val="both"/>
              <w:rPr>
                <w:rFonts w:ascii="Arial Narrow" w:hAnsi="Arial Narrow" w:cs="Gadugi"/>
                <w:sz w:val="18"/>
                <w:szCs w:val="18"/>
              </w:rPr>
            </w:pPr>
          </w:p>
        </w:tc>
      </w:tr>
    </w:tbl>
    <w:p w14:paraId="75B90700" w14:textId="77777777" w:rsidR="004D0DD0" w:rsidRDefault="004D0DD0" w:rsidP="00C43543">
      <w:pPr>
        <w:rPr>
          <w:rFonts w:ascii="Arial Narrow" w:hAnsi="Arial Narrow" w:cs="Gadugi"/>
          <w:b/>
          <w:bCs/>
          <w:color w:val="000000" w:themeColor="text1"/>
          <w:sz w:val="18"/>
          <w:szCs w:val="18"/>
        </w:rPr>
      </w:pPr>
    </w:p>
    <w:p w14:paraId="7FB26807" w14:textId="77777777" w:rsidR="004D0DD0" w:rsidRDefault="004D0DD0" w:rsidP="005373F3">
      <w:pPr>
        <w:rPr>
          <w:rFonts w:ascii="Arial Narrow" w:hAnsi="Arial Narrow" w:cs="Gadugi"/>
          <w:b/>
          <w:bCs/>
          <w:color w:val="000000" w:themeColor="text1"/>
          <w:sz w:val="18"/>
          <w:szCs w:val="18"/>
        </w:rPr>
      </w:pPr>
    </w:p>
    <w:p w14:paraId="7A4DCDC6" w14:textId="77777777" w:rsidR="004D0DD0" w:rsidRDefault="00B97D26">
      <w:pPr>
        <w:jc w:val="center"/>
        <w:rPr>
          <w:rFonts w:ascii="Arial Narrow" w:hAnsi="Arial Narrow" w:cs="Gadugi"/>
          <w:b/>
          <w:bCs/>
          <w:color w:val="000000" w:themeColor="text1"/>
          <w:sz w:val="18"/>
          <w:szCs w:val="18"/>
        </w:rPr>
      </w:pPr>
      <w:r>
        <w:rPr>
          <w:rFonts w:ascii="Arial Narrow" w:hAnsi="Arial Narrow" w:cs="Gadugi"/>
          <w:b/>
          <w:bCs/>
          <w:color w:val="000000" w:themeColor="text1"/>
          <w:sz w:val="18"/>
          <w:szCs w:val="18"/>
        </w:rPr>
        <w:t>ANEXO III</w:t>
      </w:r>
    </w:p>
    <w:p w14:paraId="15DC213D" w14:textId="77777777" w:rsidR="004D0DD0" w:rsidRDefault="00B97D26">
      <w:pPr>
        <w:widowControl w:val="0"/>
        <w:spacing w:line="360" w:lineRule="auto"/>
        <w:ind w:right="-15"/>
        <w:jc w:val="center"/>
        <w:rPr>
          <w:rFonts w:ascii="Arial Narrow" w:hAnsi="Arial Narrow" w:cs="Gadugi"/>
          <w:b/>
          <w:bCs/>
          <w:sz w:val="18"/>
          <w:szCs w:val="18"/>
        </w:rPr>
      </w:pPr>
      <w:r>
        <w:rPr>
          <w:rFonts w:ascii="Arial Narrow" w:hAnsi="Arial Narrow" w:cs="Gadugi"/>
          <w:b/>
          <w:bCs/>
          <w:sz w:val="18"/>
          <w:szCs w:val="18"/>
        </w:rPr>
        <w:t>PREFEITURA DE SANTA BÁRBARA DO SUL/RS</w:t>
      </w:r>
    </w:p>
    <w:p w14:paraId="38F3E1D3"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b/>
          <w:bCs/>
          <w:sz w:val="18"/>
          <w:szCs w:val="18"/>
        </w:rPr>
        <w:t>ATA DE REGISTRO DE PREÇOS N. 25/2026</w:t>
      </w:r>
    </w:p>
    <w:p w14:paraId="7F2B2C1F" w14:textId="77777777" w:rsidR="004D0DD0" w:rsidRDefault="00B97D26">
      <w:pPr>
        <w:widowControl w:val="0"/>
        <w:spacing w:line="360" w:lineRule="auto"/>
        <w:ind w:right="-30"/>
        <w:rPr>
          <w:rFonts w:ascii="Arial Narrow" w:hAnsi="Arial Narrow" w:cs="Gadugi"/>
          <w:b/>
          <w:bCs/>
          <w:sz w:val="18"/>
          <w:szCs w:val="18"/>
        </w:rPr>
      </w:pPr>
      <w:r>
        <w:rPr>
          <w:rFonts w:ascii="Arial Narrow" w:hAnsi="Arial Narrow" w:cs="Gadugi"/>
          <w:b/>
          <w:bCs/>
          <w:sz w:val="18"/>
          <w:szCs w:val="18"/>
        </w:rPr>
        <w:t>VIGÊNCIA DA ATA:</w:t>
      </w:r>
    </w:p>
    <w:p w14:paraId="3648A49D" w14:textId="77777777" w:rsidR="004D0DD0" w:rsidRDefault="00B97D26">
      <w:pPr>
        <w:widowControl w:val="0"/>
        <w:tabs>
          <w:tab w:val="center" w:pos="4779"/>
          <w:tab w:val="right" w:pos="9198"/>
        </w:tabs>
        <w:spacing w:before="120" w:after="120" w:line="276" w:lineRule="auto"/>
        <w:ind w:right="-28" w:firstLine="709"/>
        <w:jc w:val="both"/>
        <w:rPr>
          <w:rFonts w:ascii="Arial Narrow" w:hAnsi="Arial Narrow" w:cs="Gadugi"/>
          <w:sz w:val="18"/>
          <w:szCs w:val="18"/>
        </w:rPr>
      </w:pPr>
      <w:r>
        <w:rPr>
          <w:rFonts w:ascii="Arial Narrow" w:hAnsi="Arial Narrow" w:cs="Gadugi"/>
          <w:sz w:val="18"/>
          <w:szCs w:val="18"/>
        </w:rPr>
        <w:t>A Prefeitura Municipal de Santa Bárbara do Sul, com sede na Avenida Eduardo de Brito, 101, na cidade de Santa Bárbara do Sul inscrita no CNPJ nº 88.496.468/0001-60, considerando o julgamento da licitação na modalidade de</w:t>
      </w:r>
      <w:r>
        <w:rPr>
          <w:rFonts w:ascii="Arial Narrow" w:hAnsi="Arial Narrow" w:cs="Gadugi"/>
          <w:b/>
          <w:bCs/>
          <w:sz w:val="18"/>
          <w:szCs w:val="18"/>
        </w:rPr>
        <w:t xml:space="preserve"> Pregão Eletrônico 32/2026</w:t>
      </w:r>
      <w:r>
        <w:rPr>
          <w:rFonts w:ascii="Arial Narrow" w:hAnsi="Arial Narrow" w:cs="Gadugi"/>
          <w:sz w:val="18"/>
          <w:szCs w:val="18"/>
        </w:rPr>
        <w:t xml:space="preserve">, para </w:t>
      </w:r>
      <w:r>
        <w:rPr>
          <w:rFonts w:ascii="Arial Narrow" w:hAnsi="Arial Narrow" w:cs="Gadugi"/>
          <w:b/>
          <w:bCs/>
          <w:sz w:val="18"/>
          <w:szCs w:val="18"/>
        </w:rPr>
        <w:t>Registro de Preços nº 25/2026</w:t>
      </w:r>
      <w:r>
        <w:rPr>
          <w:rFonts w:ascii="Arial Narrow" w:hAnsi="Arial Narrow" w:cs="Gadugi"/>
          <w:sz w:val="18"/>
          <w:szCs w:val="18"/>
        </w:rPr>
        <w:t xml:space="preserve">, </w:t>
      </w:r>
      <w:r>
        <w:rPr>
          <w:rFonts w:ascii="Arial Narrow" w:hAnsi="Arial Narrow" w:cs="Gadugi"/>
          <w:b/>
          <w:bCs/>
          <w:sz w:val="18"/>
          <w:szCs w:val="18"/>
        </w:rPr>
        <w:t>Processo Licitatório nº 112/2026.</w:t>
      </w:r>
      <w:r>
        <w:rPr>
          <w:rFonts w:ascii="Arial Narrow" w:hAnsi="Arial Narrow" w:cs="Gadugi"/>
          <w:sz w:val="18"/>
          <w:szCs w:val="18"/>
        </w:rPr>
        <w:t xml:space="preserve">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1BDFDE8C" w14:textId="77777777" w:rsidR="004D0DD0" w:rsidRDefault="00B97D26">
      <w:pPr>
        <w:pStyle w:val="Nivel01"/>
        <w:numPr>
          <w:ilvl w:val="0"/>
          <w:numId w:val="5"/>
        </w:numPr>
        <w:spacing w:before="0" w:after="0"/>
        <w:ind w:hanging="7731"/>
        <w:rPr>
          <w:rFonts w:ascii="Arial Narrow" w:hAnsi="Arial Narrow" w:cs="Gadugi"/>
          <w:sz w:val="18"/>
          <w:szCs w:val="18"/>
        </w:rPr>
      </w:pPr>
      <w:r>
        <w:rPr>
          <w:rFonts w:ascii="Arial Narrow" w:hAnsi="Arial Narrow" w:cs="Gadugi"/>
          <w:sz w:val="18"/>
          <w:szCs w:val="18"/>
        </w:rPr>
        <w:t>DO OBJETO</w:t>
      </w:r>
    </w:p>
    <w:p w14:paraId="76696D95" w14:textId="77777777" w:rsidR="004D0DD0" w:rsidRDefault="00B97D26">
      <w:pPr>
        <w:pStyle w:val="Nivel2"/>
        <w:numPr>
          <w:ilvl w:val="0"/>
          <w:numId w:val="0"/>
        </w:numPr>
        <w:spacing w:before="0" w:after="0"/>
        <w:rPr>
          <w:rFonts w:ascii="Arial Narrow" w:hAnsi="Arial Narrow" w:cs="Gadugi"/>
          <w:sz w:val="18"/>
          <w:szCs w:val="18"/>
        </w:rPr>
      </w:pPr>
      <w:r>
        <w:rPr>
          <w:rFonts w:ascii="Arial Narrow" w:hAnsi="Arial Narrow" w:cs="Gadugi"/>
          <w:sz w:val="18"/>
          <w:szCs w:val="18"/>
        </w:rPr>
        <w:t>A presente Ata tem por objeto o registro de preços para a eventual</w:t>
      </w:r>
      <w:r>
        <w:rPr>
          <w:rFonts w:ascii="Arial Narrow" w:hAnsi="Arial Narrow" w:cs="Gadugi"/>
          <w:b/>
          <w:bCs/>
          <w:i/>
          <w:sz w:val="18"/>
          <w:szCs w:val="18"/>
          <w:u w:val="single"/>
        </w:rPr>
        <w:t xml:space="preserve"> Contratação eventual e futura de empresa especializada na manutenção preventiva e corretiva de motocicletas, veículos leves, utilitários e pesados, com fornecimento de peças e serviços mecânicos, utilizando o sistema TRAZ VALOR, </w:t>
      </w:r>
      <w:r>
        <w:rPr>
          <w:rFonts w:ascii="Arial Narrow" w:hAnsi="Arial Narrow" w:cs="Gadugi"/>
          <w:sz w:val="18"/>
          <w:szCs w:val="18"/>
        </w:rPr>
        <w:t xml:space="preserve">especificados no Termo de Referência, anexo </w:t>
      </w:r>
      <w:r>
        <w:rPr>
          <w:rFonts w:ascii="Arial Narrow" w:hAnsi="Arial Narrow" w:cs="Gadugi"/>
          <w:i/>
          <w:color w:val="000000" w:themeColor="text1"/>
          <w:sz w:val="18"/>
          <w:szCs w:val="18"/>
        </w:rPr>
        <w:t>d</w:t>
      </w:r>
      <w:r>
        <w:rPr>
          <w:rFonts w:ascii="Arial Narrow" w:hAnsi="Arial Narrow" w:cs="Gadugi"/>
          <w:color w:val="000000" w:themeColor="text1"/>
          <w:sz w:val="18"/>
          <w:szCs w:val="18"/>
        </w:rPr>
        <w:t>o edital de Licitação nº 032/2026</w:t>
      </w:r>
      <w:r>
        <w:rPr>
          <w:rFonts w:ascii="Arial Narrow" w:hAnsi="Arial Narrow" w:cs="Gadugi"/>
          <w:sz w:val="18"/>
          <w:szCs w:val="18"/>
        </w:rPr>
        <w:t>, que é parte integrante desta Ata, assim como as propostas cujos preços tenham sido registrados, independentemente de transcrição.</w:t>
      </w:r>
    </w:p>
    <w:p w14:paraId="459DED55" w14:textId="77777777" w:rsidR="004D0DD0" w:rsidRDefault="004D0DD0">
      <w:pPr>
        <w:pStyle w:val="Nivel2"/>
        <w:numPr>
          <w:ilvl w:val="0"/>
          <w:numId w:val="0"/>
        </w:numPr>
        <w:spacing w:before="0" w:after="0"/>
        <w:rPr>
          <w:rFonts w:ascii="Arial Narrow" w:hAnsi="Arial Narrow" w:cs="Gadugi"/>
          <w:sz w:val="18"/>
          <w:szCs w:val="18"/>
        </w:rPr>
      </w:pPr>
    </w:p>
    <w:p w14:paraId="56A6A7A0" w14:textId="77777777" w:rsidR="004D0DD0" w:rsidRDefault="00B97D26">
      <w:pPr>
        <w:pStyle w:val="Nivel01"/>
        <w:numPr>
          <w:ilvl w:val="0"/>
          <w:numId w:val="5"/>
        </w:numPr>
        <w:spacing w:before="0" w:after="0"/>
        <w:ind w:hanging="7731"/>
        <w:rPr>
          <w:rFonts w:ascii="Arial Narrow" w:hAnsi="Arial Narrow" w:cs="Gadugi"/>
          <w:sz w:val="18"/>
          <w:szCs w:val="18"/>
        </w:rPr>
      </w:pPr>
      <w:r>
        <w:rPr>
          <w:rFonts w:ascii="Arial Narrow" w:hAnsi="Arial Narrow" w:cs="Gadugi"/>
          <w:sz w:val="18"/>
          <w:szCs w:val="18"/>
        </w:rPr>
        <w:t>DOS PREÇOS, ESPECIFICAÇÕES E QUANTITATIVOS</w:t>
      </w:r>
    </w:p>
    <w:p w14:paraId="5279857B" w14:textId="77777777" w:rsidR="004D0DD0" w:rsidRDefault="00B97D26">
      <w:pPr>
        <w:pStyle w:val="Nivel2"/>
        <w:numPr>
          <w:ilvl w:val="0"/>
          <w:numId w:val="0"/>
        </w:numPr>
        <w:spacing w:before="0" w:after="0"/>
        <w:rPr>
          <w:rFonts w:ascii="Arial Narrow" w:hAnsi="Arial Narrow" w:cs="Gadugi"/>
          <w:sz w:val="18"/>
          <w:szCs w:val="18"/>
        </w:rPr>
      </w:pPr>
      <w:r>
        <w:rPr>
          <w:rFonts w:ascii="Arial Narrow" w:hAnsi="Arial Narrow" w:cs="Gadugi"/>
          <w:color w:val="000000" w:themeColor="text1"/>
          <w:sz w:val="18"/>
          <w:szCs w:val="18"/>
        </w:rPr>
        <w:t xml:space="preserve">O preço registrado, as especificações do objeto, as quantidades mínimas e máximas de cada item, fornecedor(es) e as demais condições ofertadas na(s) proposta(s) são as que seguem na tabela em anexo. </w:t>
      </w:r>
    </w:p>
    <w:p w14:paraId="1B02B027" w14:textId="77777777" w:rsidR="004D0DD0" w:rsidRDefault="00B97D26">
      <w:pPr>
        <w:pStyle w:val="Nivel2"/>
        <w:numPr>
          <w:ilvl w:val="0"/>
          <w:numId w:val="0"/>
        </w:numPr>
        <w:spacing w:before="0" w:after="0"/>
        <w:rPr>
          <w:rFonts w:ascii="Arial Narrow" w:hAnsi="Arial Narrow" w:cs="Gadugi"/>
          <w:sz w:val="18"/>
          <w:szCs w:val="18"/>
        </w:rPr>
      </w:pPr>
      <w:r>
        <w:rPr>
          <w:rFonts w:ascii="Arial Narrow" w:hAnsi="Arial Narrow" w:cs="Gadugi"/>
          <w:sz w:val="18"/>
          <w:szCs w:val="18"/>
          <w:lang w:eastAsia="en-US"/>
        </w:rPr>
        <w:t>A listagem do cadastro de reserva referente ao presente registro de preços consta como anexo a esta Ata.</w:t>
      </w:r>
    </w:p>
    <w:p w14:paraId="512C944B" w14:textId="77777777" w:rsidR="004D0DD0" w:rsidRDefault="004D0DD0">
      <w:pPr>
        <w:pStyle w:val="Nivel2"/>
        <w:numPr>
          <w:ilvl w:val="0"/>
          <w:numId w:val="0"/>
        </w:numPr>
        <w:spacing w:before="0" w:after="0"/>
        <w:rPr>
          <w:rFonts w:ascii="Arial Narrow" w:hAnsi="Arial Narrow" w:cs="Gadugi"/>
          <w:sz w:val="18"/>
          <w:szCs w:val="18"/>
        </w:rPr>
      </w:pPr>
    </w:p>
    <w:p w14:paraId="3641F011" w14:textId="77777777" w:rsidR="004D0DD0" w:rsidRDefault="00B97D26">
      <w:pPr>
        <w:pStyle w:val="Nivel01"/>
        <w:numPr>
          <w:ilvl w:val="0"/>
          <w:numId w:val="5"/>
        </w:numPr>
        <w:spacing w:before="0" w:after="0"/>
        <w:ind w:hanging="7731"/>
        <w:rPr>
          <w:rFonts w:ascii="Arial Narrow" w:hAnsi="Arial Narrow" w:cs="Gadugi"/>
          <w:sz w:val="18"/>
          <w:szCs w:val="18"/>
        </w:rPr>
      </w:pPr>
      <w:r>
        <w:rPr>
          <w:rFonts w:ascii="Arial Narrow" w:hAnsi="Arial Narrow" w:cs="Gadugi"/>
          <w:color w:val="000000" w:themeColor="text1"/>
          <w:sz w:val="18"/>
          <w:szCs w:val="18"/>
        </w:rPr>
        <w:t xml:space="preserve">DA ADESÃO À ATA DE REGISTRO DE PREÇOS </w:t>
      </w:r>
    </w:p>
    <w:p w14:paraId="1AA38875" w14:textId="77777777" w:rsidR="004D0DD0" w:rsidRDefault="00B97D26">
      <w:pPr>
        <w:pStyle w:val="Nvel2-Red"/>
        <w:numPr>
          <w:ilvl w:val="0"/>
          <w:numId w:val="0"/>
        </w:numPr>
        <w:tabs>
          <w:tab w:val="left" w:pos="567"/>
        </w:tabs>
        <w:spacing w:before="0" w:after="0"/>
        <w:rPr>
          <w:rFonts w:ascii="Arial Narrow" w:hAnsi="Arial Narrow" w:cs="Gadugi"/>
          <w:color w:val="000000" w:themeColor="text1"/>
          <w:sz w:val="18"/>
          <w:szCs w:val="18"/>
        </w:rPr>
      </w:pPr>
      <w:r>
        <w:rPr>
          <w:rFonts w:ascii="Arial Narrow" w:hAnsi="Arial Narrow" w:cs="Gadugi"/>
          <w:color w:val="000000" w:themeColor="text1"/>
          <w:sz w:val="18"/>
          <w:szCs w:val="18"/>
          <w:lang w:eastAsia="en-US"/>
        </w:rPr>
        <w:t xml:space="preserve">Não será admitida a adesão à ata de registro de preços decorrente desta licitação ou desta contratação direta, tendo em vista trata-se de ata municipal. </w:t>
      </w:r>
    </w:p>
    <w:p w14:paraId="0EB6A089" w14:textId="77777777" w:rsidR="004D0DD0" w:rsidRDefault="004D0DD0">
      <w:pPr>
        <w:pStyle w:val="Nvel2-Red"/>
        <w:numPr>
          <w:ilvl w:val="0"/>
          <w:numId w:val="0"/>
        </w:numPr>
        <w:tabs>
          <w:tab w:val="left" w:pos="567"/>
        </w:tabs>
        <w:spacing w:before="0" w:after="0"/>
        <w:rPr>
          <w:rFonts w:ascii="Arial Narrow" w:hAnsi="Arial Narrow" w:cs="Gadugi"/>
          <w:sz w:val="18"/>
          <w:szCs w:val="18"/>
        </w:rPr>
      </w:pPr>
    </w:p>
    <w:p w14:paraId="0F396BCF" w14:textId="77777777" w:rsidR="004D0DD0" w:rsidRDefault="00B97D26">
      <w:pPr>
        <w:pStyle w:val="Nivel01"/>
        <w:numPr>
          <w:ilvl w:val="0"/>
          <w:numId w:val="5"/>
        </w:numPr>
        <w:spacing w:before="0" w:after="0"/>
        <w:ind w:hanging="7731"/>
        <w:rPr>
          <w:rFonts w:ascii="Arial Narrow" w:hAnsi="Arial Narrow" w:cs="Gadugi"/>
          <w:sz w:val="18"/>
          <w:szCs w:val="18"/>
        </w:rPr>
      </w:pPr>
      <w:r>
        <w:rPr>
          <w:rFonts w:ascii="Arial Narrow" w:hAnsi="Arial Narrow" w:cs="Gadugi"/>
          <w:sz w:val="18"/>
          <w:szCs w:val="18"/>
        </w:rPr>
        <w:t>VALIDADE, FORMALIZAÇÃO DA ATA DE REGISTRO DE PREÇOS E CADASTRO RESERVA</w:t>
      </w:r>
    </w:p>
    <w:p w14:paraId="28E994FB" w14:textId="77777777" w:rsidR="004D0DD0" w:rsidRDefault="00B97D26">
      <w:pPr>
        <w:pStyle w:val="Nivel2"/>
        <w:numPr>
          <w:ilvl w:val="1"/>
          <w:numId w:val="5"/>
        </w:numPr>
        <w:spacing w:before="0"/>
        <w:rPr>
          <w:rFonts w:ascii="Arial Narrow" w:hAnsi="Arial Narrow" w:cs="Gadugi"/>
          <w:color w:val="auto"/>
          <w:sz w:val="18"/>
          <w:szCs w:val="18"/>
        </w:rPr>
      </w:pPr>
      <w:r>
        <w:rPr>
          <w:rFonts w:ascii="Arial Narrow" w:hAnsi="Arial Narrow" w:cs="Gadugi"/>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14:paraId="24051E2D" w14:textId="77777777" w:rsidR="004D0DD0" w:rsidRDefault="00B97D26">
      <w:pPr>
        <w:pStyle w:val="Nivel3"/>
        <w:numPr>
          <w:ilvl w:val="2"/>
          <w:numId w:val="5"/>
        </w:numPr>
        <w:spacing w:before="0" w:after="0"/>
        <w:rPr>
          <w:rFonts w:ascii="Arial Narrow" w:hAnsi="Arial Narrow" w:cs="Gadugi"/>
          <w:color w:val="auto"/>
          <w:sz w:val="18"/>
          <w:szCs w:val="18"/>
        </w:rPr>
      </w:pPr>
      <w:r>
        <w:rPr>
          <w:rFonts w:ascii="Arial Narrow" w:hAnsi="Arial Narrow" w:cs="Gadugi"/>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36378A4" w14:textId="77777777" w:rsidR="004D0DD0" w:rsidRDefault="00B97D26">
      <w:pPr>
        <w:pStyle w:val="Nivel2"/>
        <w:numPr>
          <w:ilvl w:val="1"/>
          <w:numId w:val="5"/>
        </w:numPr>
        <w:rPr>
          <w:rFonts w:ascii="Arial Narrow" w:hAnsi="Arial Narrow" w:cs="Gadugi"/>
          <w:sz w:val="18"/>
          <w:szCs w:val="18"/>
        </w:rPr>
      </w:pPr>
      <w:r>
        <w:rPr>
          <w:rFonts w:ascii="Arial Narrow" w:hAnsi="Arial Narrow" w:cs="Gadugi"/>
          <w:sz w:val="18"/>
          <w:szCs w:val="18"/>
        </w:rPr>
        <w:t>Na formalização do contrato ou do instrumento substituto deverá haver a indicação da disponibilidade dos créditos orçamentários respectivos.</w:t>
      </w:r>
    </w:p>
    <w:p w14:paraId="4A1812AE" w14:textId="77777777" w:rsidR="004D0DD0" w:rsidRDefault="00B97D26">
      <w:pPr>
        <w:pStyle w:val="Nivel2"/>
        <w:numPr>
          <w:ilvl w:val="1"/>
          <w:numId w:val="5"/>
        </w:numPr>
        <w:rPr>
          <w:rFonts w:ascii="Arial Narrow" w:hAnsi="Arial Narrow" w:cs="Gadugi"/>
          <w:sz w:val="18"/>
          <w:szCs w:val="18"/>
        </w:rPr>
      </w:pPr>
      <w:r>
        <w:rPr>
          <w:rFonts w:ascii="Arial Narrow" w:hAnsi="Arial Narrow" w:cs="Gadugi"/>
          <w:sz w:val="18"/>
          <w:szCs w:val="18"/>
        </w:rPr>
        <w:t>A contratação com os fornecedores registrados na ata será formalizada pelo órgão ou pela en</w:t>
      </w:r>
      <w:r>
        <w:rPr>
          <w:rFonts w:ascii="Arial Narrow" w:eastAsia="Arial" w:hAnsi="Arial Narrow" w:cs="Gadugi"/>
          <w:sz w:val="18"/>
          <w:szCs w:val="18"/>
        </w:rPr>
        <w:t>ti</w:t>
      </w:r>
      <w:r>
        <w:rPr>
          <w:rFonts w:ascii="Arial Narrow" w:hAnsi="Arial Narrow" w:cs="Gadugi"/>
          <w:sz w:val="18"/>
          <w:szCs w:val="18"/>
        </w:rPr>
        <w:t>dade interessada por intermédio de instrumento contratual, emissão de notas de empenho de despesas, autorizações de compras ou outros instrumentos hábeis, conforme prevê o art. 95 da Lei nº 14.133, de 2021.</w:t>
      </w:r>
    </w:p>
    <w:p w14:paraId="189174A8"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 xml:space="preserve"> O instrumento contratual de que trata o item 4.2. deverá ser assinado no prazo de validade da ata de registro de preços</w:t>
      </w:r>
    </w:p>
    <w:p w14:paraId="1F350389"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Os contratos decorrentes do sistema de registro de preços poderão ser alterados, observado o art. 124 da Lei nº 14.133, de 2021</w:t>
      </w:r>
    </w:p>
    <w:p w14:paraId="4FD56294"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Após a homologação da licitação ou da contratação direta, deverão ser observadas as seguintes condições para formalização da ata de registro de preços:</w:t>
      </w:r>
    </w:p>
    <w:p w14:paraId="4833B05E" w14:textId="77777777" w:rsidR="004D0DD0" w:rsidRDefault="00B97D26">
      <w:pPr>
        <w:pStyle w:val="Nivel3"/>
        <w:numPr>
          <w:ilvl w:val="2"/>
          <w:numId w:val="5"/>
        </w:numPr>
        <w:rPr>
          <w:rFonts w:ascii="Arial Narrow" w:hAnsi="Arial Narrow" w:cs="Gadugi"/>
          <w:sz w:val="18"/>
          <w:szCs w:val="18"/>
        </w:rPr>
      </w:pPr>
      <w:r>
        <w:rPr>
          <w:rFonts w:ascii="Arial Narrow" w:hAnsi="Arial Narrow" w:cs="Gadugi"/>
          <w:color w:val="000000" w:themeColor="text1"/>
          <w:sz w:val="18"/>
          <w:szCs w:val="18"/>
        </w:rPr>
        <w:t>Serão registrados na ata os preços e os quantita</w:t>
      </w:r>
      <w:r>
        <w:rPr>
          <w:rFonts w:ascii="Arial Narrow" w:eastAsia="Arial" w:hAnsi="Arial Narrow" w:cs="Gadugi"/>
          <w:color w:val="000000" w:themeColor="text1"/>
          <w:sz w:val="18"/>
          <w:szCs w:val="18"/>
        </w:rPr>
        <w:t>ti</w:t>
      </w:r>
      <w:r>
        <w:rPr>
          <w:rFonts w:ascii="Arial Narrow" w:hAnsi="Arial Narrow" w:cs="Gadugi"/>
          <w:color w:val="000000" w:themeColor="text1"/>
          <w:sz w:val="18"/>
          <w:szCs w:val="18"/>
        </w:rPr>
        <w:t xml:space="preserve">vos do adjudicatário, devendo ser observada a possibilidade de o licitante oferecer ou não proposta em quantitativo inferior ao máximo previsto </w:t>
      </w:r>
      <w:r>
        <w:rPr>
          <w:rFonts w:ascii="Arial Narrow" w:hAnsi="Arial Narrow" w:cs="Gadugi"/>
          <w:i/>
          <w:iCs/>
          <w:color w:val="000000" w:themeColor="text1"/>
          <w:sz w:val="18"/>
          <w:szCs w:val="18"/>
        </w:rPr>
        <w:t xml:space="preserve">no </w:t>
      </w:r>
      <w:proofErr w:type="gramStart"/>
      <w:r>
        <w:rPr>
          <w:rFonts w:ascii="Arial Narrow" w:hAnsi="Arial Narrow" w:cs="Gadugi"/>
          <w:i/>
          <w:iCs/>
          <w:color w:val="000000" w:themeColor="text1"/>
          <w:sz w:val="18"/>
          <w:szCs w:val="18"/>
        </w:rPr>
        <w:t xml:space="preserve">edital </w:t>
      </w:r>
      <w:r>
        <w:rPr>
          <w:rFonts w:ascii="Arial Narrow" w:hAnsi="Arial Narrow" w:cs="Gadugi"/>
          <w:color w:val="000000" w:themeColor="text1"/>
          <w:sz w:val="18"/>
          <w:szCs w:val="18"/>
        </w:rPr>
        <w:t xml:space="preserve"> e</w:t>
      </w:r>
      <w:proofErr w:type="gramEnd"/>
      <w:r>
        <w:rPr>
          <w:rFonts w:ascii="Arial Narrow" w:hAnsi="Arial Narrow" w:cs="Gadugi"/>
          <w:color w:val="000000" w:themeColor="text1"/>
          <w:sz w:val="18"/>
          <w:szCs w:val="18"/>
        </w:rPr>
        <w:t xml:space="preserve"> se obrigar nos limites dela;</w:t>
      </w:r>
    </w:p>
    <w:p w14:paraId="0201CF82"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Será incluído na ata, na forma de anexo, o registro dos licitantes ou dos fornecedores que:</w:t>
      </w:r>
    </w:p>
    <w:p w14:paraId="1A825B09" w14:textId="77777777" w:rsidR="004D0DD0" w:rsidRDefault="00B97D26">
      <w:pPr>
        <w:pStyle w:val="Nivel4"/>
        <w:numPr>
          <w:ilvl w:val="3"/>
          <w:numId w:val="5"/>
        </w:numPr>
        <w:rPr>
          <w:rFonts w:ascii="Arial Narrow" w:hAnsi="Arial Narrow" w:cs="Gadugi"/>
          <w:sz w:val="18"/>
          <w:szCs w:val="18"/>
        </w:rPr>
      </w:pPr>
      <w:r>
        <w:rPr>
          <w:rFonts w:ascii="Arial Narrow" w:hAnsi="Arial Narrow" w:cs="Gadugi"/>
          <w:sz w:val="18"/>
          <w:szCs w:val="18"/>
        </w:rPr>
        <w:t xml:space="preserve">Aceitarem cotar os bens, as obras ou os serviços com preços iguais aos do adjudicatário, observada a classificação da licitação; e </w:t>
      </w:r>
    </w:p>
    <w:p w14:paraId="15EB3394" w14:textId="77777777" w:rsidR="004D0DD0" w:rsidRDefault="00B97D26">
      <w:pPr>
        <w:pStyle w:val="Nivel4"/>
        <w:numPr>
          <w:ilvl w:val="3"/>
          <w:numId w:val="5"/>
        </w:numPr>
        <w:rPr>
          <w:rFonts w:ascii="Arial Narrow" w:hAnsi="Arial Narrow" w:cs="Gadugi"/>
          <w:sz w:val="18"/>
          <w:szCs w:val="18"/>
        </w:rPr>
      </w:pPr>
      <w:r>
        <w:rPr>
          <w:rFonts w:ascii="Arial Narrow" w:hAnsi="Arial Narrow" w:cs="Gadugi"/>
          <w:sz w:val="18"/>
          <w:szCs w:val="18"/>
        </w:rPr>
        <w:t xml:space="preserve">Mantiverem sua proposta original. </w:t>
      </w:r>
    </w:p>
    <w:p w14:paraId="7B266DEF"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Será respeitada, nas contratações, a ordem de classificação dos licitantes ou dos fornecedores registrados na ata.</w:t>
      </w:r>
    </w:p>
    <w:p w14:paraId="0C545A5F" w14:textId="77777777" w:rsidR="004D0DD0" w:rsidRDefault="00B97D26">
      <w:pPr>
        <w:pStyle w:val="Nivel2"/>
        <w:numPr>
          <w:ilvl w:val="1"/>
          <w:numId w:val="5"/>
        </w:numPr>
        <w:rPr>
          <w:rFonts w:ascii="Arial Narrow" w:hAnsi="Arial Narrow" w:cs="Gadugi"/>
          <w:sz w:val="18"/>
          <w:szCs w:val="18"/>
        </w:rPr>
      </w:pPr>
      <w:r>
        <w:rPr>
          <w:rFonts w:ascii="Arial Narrow" w:hAnsi="Arial Narrow" w:cs="Gadugi"/>
          <w:sz w:val="18"/>
          <w:szCs w:val="18"/>
        </w:rPr>
        <w:t>O registro a que se refere o item 4.4.2</w:t>
      </w:r>
      <w:r>
        <w:rPr>
          <w:rFonts w:ascii="Arial Narrow" w:hAnsi="Arial Narrow" w:cs="Gadugi"/>
          <w:b/>
          <w:bCs/>
          <w:sz w:val="18"/>
          <w:szCs w:val="18"/>
        </w:rPr>
        <w:t xml:space="preserve"> </w:t>
      </w:r>
      <w:r>
        <w:rPr>
          <w:rFonts w:ascii="Arial Narrow" w:hAnsi="Arial Narrow" w:cs="Gadugi"/>
          <w:sz w:val="18"/>
          <w:szCs w:val="18"/>
        </w:rPr>
        <w:t>tem por obje</w:t>
      </w:r>
      <w:r>
        <w:rPr>
          <w:rFonts w:ascii="Arial Narrow" w:eastAsia="Arial" w:hAnsi="Arial Narrow" w:cs="Gadugi"/>
          <w:sz w:val="18"/>
          <w:szCs w:val="18"/>
        </w:rPr>
        <w:t>ti</w:t>
      </w:r>
      <w:r>
        <w:rPr>
          <w:rFonts w:ascii="Arial Narrow" w:hAnsi="Arial Narrow" w:cs="Gadugi"/>
          <w:sz w:val="18"/>
          <w:szCs w:val="18"/>
        </w:rPr>
        <w:t>vo a formação de cadastro de reserva para o caso de impossibilidade de atendimento pelo signatário da ata</w:t>
      </w:r>
    </w:p>
    <w:p w14:paraId="1B1B9B65"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Para fins da ordem de classificação, os licitantes ou fornecedores que aceitarem reduzir suas propostas para o preço do adjudicatário antecederão aqueles que mantiverem sua proposta original.</w:t>
      </w:r>
    </w:p>
    <w:p w14:paraId="0D2543F7" w14:textId="77777777" w:rsidR="004D0DD0" w:rsidRDefault="00B97D26">
      <w:pPr>
        <w:pStyle w:val="Nivel4"/>
        <w:numPr>
          <w:ilvl w:val="3"/>
          <w:numId w:val="5"/>
        </w:numPr>
        <w:rPr>
          <w:rFonts w:ascii="Arial Narrow" w:hAnsi="Arial Narrow" w:cs="Gadugi"/>
          <w:sz w:val="18"/>
          <w:szCs w:val="18"/>
        </w:rPr>
      </w:pPr>
      <w:r>
        <w:rPr>
          <w:rFonts w:ascii="Arial Narrow" w:hAnsi="Arial Narrow" w:cs="Gadugi"/>
          <w:sz w:val="18"/>
          <w:szCs w:val="18"/>
        </w:rPr>
        <w:t>A habilitação dos licitantes que comporão o cadastro de reserva a que se refere o item 4.4.2.2 somente será efetuada quando houver necessidade de contratação dos licitantes remanescentes, nas seguintes hipóteses:</w:t>
      </w:r>
    </w:p>
    <w:p w14:paraId="69AD1F23"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 xml:space="preserve">Quando o licitante vencedor não assinar a ata de registro de preços, no prazo e nas condições estabelecidos </w:t>
      </w:r>
      <w:r>
        <w:rPr>
          <w:rFonts w:ascii="Arial Narrow" w:hAnsi="Arial Narrow" w:cs="Gadugi"/>
          <w:i/>
          <w:iCs/>
          <w:color w:val="000000" w:themeColor="text1"/>
          <w:sz w:val="18"/>
          <w:szCs w:val="18"/>
        </w:rPr>
        <w:t>no edital</w:t>
      </w:r>
      <w:r>
        <w:rPr>
          <w:rFonts w:ascii="Arial Narrow" w:hAnsi="Arial Narrow" w:cs="Gadugi"/>
          <w:color w:val="000000" w:themeColor="text1"/>
          <w:sz w:val="18"/>
          <w:szCs w:val="18"/>
        </w:rPr>
        <w:t xml:space="preserve"> </w:t>
      </w:r>
      <w:r>
        <w:rPr>
          <w:rFonts w:ascii="Arial Narrow" w:hAnsi="Arial Narrow" w:cs="Gadugi"/>
          <w:sz w:val="18"/>
          <w:szCs w:val="18"/>
        </w:rPr>
        <w:t>e</w:t>
      </w:r>
    </w:p>
    <w:p w14:paraId="31907BB3"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 xml:space="preserve">Quando houver o cancelamento do registro do licitante ou do registro de preços nas hipóteses previstas no item </w:t>
      </w:r>
      <w:r>
        <w:rPr>
          <w:rFonts w:ascii="Arial Narrow" w:hAnsi="Arial Narrow" w:cs="Gadugi"/>
          <w:sz w:val="18"/>
          <w:szCs w:val="18"/>
        </w:rPr>
        <w:fldChar w:fldCharType="begin"/>
      </w:r>
      <w:r>
        <w:rPr>
          <w:rFonts w:ascii="Arial Narrow" w:hAnsi="Arial Narrow" w:cs="Gadugi"/>
          <w:sz w:val="18"/>
          <w:szCs w:val="18"/>
        </w:rPr>
        <w:instrText xml:space="preserve"> REF cancelamento \r \r \h </w:instrText>
      </w:r>
      <w:r>
        <w:rPr>
          <w:rFonts w:ascii="Arial Narrow" w:hAnsi="Arial Narrow" w:cs="Gadugi"/>
          <w:sz w:val="18"/>
          <w:szCs w:val="18"/>
        </w:rPr>
      </w:r>
      <w:r>
        <w:rPr>
          <w:rFonts w:ascii="Arial Narrow" w:hAnsi="Arial Narrow" w:cs="Gadugi"/>
          <w:sz w:val="18"/>
          <w:szCs w:val="18"/>
        </w:rPr>
        <w:fldChar w:fldCharType="separate"/>
      </w:r>
      <w:r>
        <w:rPr>
          <w:rFonts w:ascii="Arial Narrow" w:hAnsi="Arial Narrow" w:cs="Gadugi"/>
          <w:sz w:val="18"/>
          <w:szCs w:val="18"/>
        </w:rPr>
        <w:t>Erro: Origem da referência não encontrada</w:t>
      </w:r>
      <w:r>
        <w:rPr>
          <w:rFonts w:ascii="Arial Narrow" w:hAnsi="Arial Narrow" w:cs="Gadugi"/>
          <w:sz w:val="18"/>
          <w:szCs w:val="18"/>
        </w:rPr>
        <w:fldChar w:fldCharType="end"/>
      </w:r>
      <w:r>
        <w:rPr>
          <w:rFonts w:ascii="Arial Narrow" w:hAnsi="Arial Narrow" w:cs="Gadugi"/>
          <w:sz w:val="18"/>
          <w:szCs w:val="18"/>
        </w:rPr>
        <w:t>.</w:t>
      </w:r>
    </w:p>
    <w:p w14:paraId="0EE650C8"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O preço registrado com indicação dos licitantes e fornecedores será divulgado no PNCP e ficará disponibilizado durante a vigência da ata de registro de preços.</w:t>
      </w:r>
    </w:p>
    <w:p w14:paraId="34B5B876"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A725C5C"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04E18ED"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A ata de registro de preços será assinada por meio de assinatura digital e disponibilizada no Sistema de Registro de Preços.</w:t>
      </w:r>
    </w:p>
    <w:p w14:paraId="5F1F1E54"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47DB5B60"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Na hipótese de nenhum dos licitantes que trata o item 4.4.2.1, aceitar a contratação nos termos do item anterior, a Administração, observados o valor es</w:t>
      </w:r>
      <w:r>
        <w:rPr>
          <w:rFonts w:ascii="Arial Narrow" w:eastAsia="Arial" w:hAnsi="Arial Narrow" w:cs="Gadugi"/>
          <w:sz w:val="18"/>
          <w:szCs w:val="18"/>
        </w:rPr>
        <w:t>ti</w:t>
      </w:r>
      <w:r>
        <w:rPr>
          <w:rFonts w:ascii="Arial Narrow" w:hAnsi="Arial Narrow" w:cs="Gadugi"/>
          <w:sz w:val="18"/>
          <w:szCs w:val="18"/>
        </w:rPr>
        <w:t xml:space="preserve">mado e sua eventual atualização nos termos </w:t>
      </w:r>
      <w:r>
        <w:rPr>
          <w:rFonts w:ascii="Arial Narrow" w:hAnsi="Arial Narrow" w:cs="Gadugi"/>
          <w:i/>
          <w:iCs/>
          <w:color w:val="000000" w:themeColor="text1"/>
          <w:sz w:val="18"/>
          <w:szCs w:val="18"/>
        </w:rPr>
        <w:t xml:space="preserve">do </w:t>
      </w:r>
      <w:proofErr w:type="gramStart"/>
      <w:r>
        <w:rPr>
          <w:rFonts w:ascii="Arial Narrow" w:hAnsi="Arial Narrow" w:cs="Gadugi"/>
          <w:i/>
          <w:iCs/>
          <w:color w:val="000000" w:themeColor="text1"/>
          <w:sz w:val="18"/>
          <w:szCs w:val="18"/>
        </w:rPr>
        <w:t xml:space="preserve">edital </w:t>
      </w:r>
      <w:r>
        <w:rPr>
          <w:rFonts w:ascii="Arial Narrow" w:hAnsi="Arial Narrow" w:cs="Gadugi"/>
          <w:color w:val="000000" w:themeColor="text1"/>
          <w:sz w:val="18"/>
          <w:szCs w:val="18"/>
        </w:rPr>
        <w:t>,</w:t>
      </w:r>
      <w:proofErr w:type="gramEnd"/>
      <w:r>
        <w:rPr>
          <w:rFonts w:ascii="Arial Narrow" w:hAnsi="Arial Narrow" w:cs="Gadugi"/>
          <w:color w:val="000000" w:themeColor="text1"/>
          <w:sz w:val="18"/>
          <w:szCs w:val="18"/>
        </w:rPr>
        <w:t xml:space="preserve"> </w:t>
      </w:r>
      <w:r>
        <w:rPr>
          <w:rFonts w:ascii="Arial Narrow" w:hAnsi="Arial Narrow" w:cs="Gadugi"/>
          <w:sz w:val="18"/>
          <w:szCs w:val="18"/>
        </w:rPr>
        <w:t>poderá:</w:t>
      </w:r>
    </w:p>
    <w:p w14:paraId="454D4A11" w14:textId="77777777" w:rsidR="004D0DD0" w:rsidRDefault="00B97D26">
      <w:pPr>
        <w:pStyle w:val="Nivel4"/>
        <w:numPr>
          <w:ilvl w:val="3"/>
          <w:numId w:val="5"/>
        </w:numPr>
        <w:rPr>
          <w:rFonts w:ascii="Arial Narrow" w:hAnsi="Arial Narrow" w:cs="Gadugi"/>
          <w:sz w:val="18"/>
          <w:szCs w:val="18"/>
        </w:rPr>
      </w:pPr>
      <w:r>
        <w:rPr>
          <w:rFonts w:ascii="Arial Narrow" w:hAnsi="Arial Narrow" w:cs="Gadugi"/>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411F3FFF" w14:textId="77777777" w:rsidR="004D0DD0" w:rsidRDefault="00B97D26">
      <w:pPr>
        <w:pStyle w:val="Nivel4"/>
        <w:numPr>
          <w:ilvl w:val="3"/>
          <w:numId w:val="5"/>
        </w:numPr>
        <w:rPr>
          <w:rFonts w:ascii="Arial Narrow" w:hAnsi="Arial Narrow" w:cs="Gadugi"/>
          <w:sz w:val="18"/>
          <w:szCs w:val="18"/>
        </w:rPr>
      </w:pPr>
      <w:r>
        <w:rPr>
          <w:rFonts w:ascii="Arial Narrow" w:hAnsi="Arial Narrow" w:cs="Gadugi"/>
          <w:sz w:val="18"/>
          <w:szCs w:val="18"/>
        </w:rPr>
        <w:t>Adjudicar e firmar o contrato nas condições ofertadas pelos licitantes ou fornecedores remanescentes, atendida a ordem classificatória, quando frustrada a negociação de melhor condição.</w:t>
      </w:r>
    </w:p>
    <w:p w14:paraId="66E700F6" w14:textId="77777777" w:rsidR="004D0DD0" w:rsidRDefault="00B97D26">
      <w:pPr>
        <w:pStyle w:val="Nivel4"/>
        <w:numPr>
          <w:ilvl w:val="3"/>
          <w:numId w:val="5"/>
        </w:numPr>
        <w:rPr>
          <w:rFonts w:ascii="Arial Narrow" w:hAnsi="Arial Narrow" w:cs="Gadugi"/>
          <w:sz w:val="18"/>
          <w:szCs w:val="18"/>
        </w:rPr>
      </w:pPr>
      <w:r>
        <w:rPr>
          <w:rFonts w:ascii="Arial Narrow" w:hAnsi="Arial Narrow" w:cs="Gadugi"/>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1CC9B7" w14:textId="77777777" w:rsidR="004D0DD0" w:rsidRDefault="00B97D26">
      <w:pPr>
        <w:pStyle w:val="Nivel01"/>
        <w:numPr>
          <w:ilvl w:val="0"/>
          <w:numId w:val="5"/>
        </w:numPr>
        <w:spacing w:before="0" w:after="0"/>
        <w:ind w:hanging="7731"/>
        <w:contextualSpacing/>
        <w:rPr>
          <w:rFonts w:ascii="Arial Narrow" w:hAnsi="Arial Narrow" w:cs="Gadugi"/>
          <w:sz w:val="18"/>
          <w:szCs w:val="18"/>
        </w:rPr>
      </w:pPr>
      <w:r>
        <w:rPr>
          <w:rFonts w:ascii="Arial Narrow" w:hAnsi="Arial Narrow" w:cs="Gadugi"/>
          <w:sz w:val="18"/>
          <w:szCs w:val="18"/>
        </w:rPr>
        <w:t>ALTERAÇÃO OU ATUALIZAÇÃO DOS PREÇOS REGISTRADOS</w:t>
      </w:r>
    </w:p>
    <w:p w14:paraId="36733DFC" w14:textId="77777777" w:rsidR="004D0DD0" w:rsidRDefault="00B97D26">
      <w:pPr>
        <w:pStyle w:val="Nivel2"/>
        <w:numPr>
          <w:ilvl w:val="1"/>
          <w:numId w:val="5"/>
        </w:numPr>
        <w:spacing w:before="0"/>
        <w:contextualSpacing/>
        <w:rPr>
          <w:rFonts w:ascii="Arial Narrow" w:hAnsi="Arial Narrow" w:cs="Gadugi"/>
          <w:sz w:val="18"/>
          <w:szCs w:val="18"/>
        </w:rPr>
      </w:pPr>
      <w:r>
        <w:rPr>
          <w:rFonts w:ascii="Arial Narrow" w:hAnsi="Arial Narrow" w:cs="Gadugi"/>
          <w:sz w:val="18"/>
          <w:szCs w:val="18"/>
        </w:rPr>
        <w:t>Os preços registrados poderão ser alterados ou atualizados em decorrência de eventual redução dos preços pra</w:t>
      </w:r>
      <w:r>
        <w:rPr>
          <w:rFonts w:ascii="Arial Narrow" w:eastAsia="Calibri" w:hAnsi="Arial Narrow" w:cs="Gadugi"/>
          <w:sz w:val="18"/>
          <w:szCs w:val="18"/>
        </w:rPr>
        <w:t>ti</w:t>
      </w:r>
      <w:r>
        <w:rPr>
          <w:rFonts w:ascii="Arial Narrow" w:hAnsi="Arial Narrow" w:cs="Gadugi"/>
          <w:sz w:val="18"/>
          <w:szCs w:val="18"/>
        </w:rPr>
        <w:t>cados no mercado ou de fato que eleve o custo dos bens, das obras ou dos serviços registrados, nas seguintes situações:</w:t>
      </w:r>
    </w:p>
    <w:p w14:paraId="7E1DB17A" w14:textId="77777777" w:rsidR="004D0DD0" w:rsidRDefault="00B97D26">
      <w:pPr>
        <w:pStyle w:val="Nivel3"/>
        <w:numPr>
          <w:ilvl w:val="2"/>
          <w:numId w:val="5"/>
        </w:numPr>
        <w:contextualSpacing/>
        <w:rPr>
          <w:rFonts w:ascii="Arial Narrow" w:hAnsi="Arial Narrow" w:cs="Gadugi"/>
          <w:sz w:val="18"/>
          <w:szCs w:val="18"/>
        </w:rPr>
      </w:pPr>
      <w:r>
        <w:rPr>
          <w:rFonts w:ascii="Arial Narrow" w:hAnsi="Arial Narrow" w:cs="Gadugi"/>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Pr>
          <w:rFonts w:ascii="Arial Narrow" w:hAnsi="Arial Narrow" w:cs="Gadugi"/>
          <w:color w:val="0000EF"/>
          <w:sz w:val="18"/>
          <w:szCs w:val="18"/>
        </w:rPr>
        <w:t>alínea “d” do inciso II do caput do art. 124 da Lei nº 14.133, de 2021;</w:t>
      </w:r>
    </w:p>
    <w:p w14:paraId="542E99B8"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Em caso de criação, alteração ou ex</w:t>
      </w:r>
      <w:r>
        <w:rPr>
          <w:rFonts w:ascii="Arial Narrow" w:eastAsia="Calibri" w:hAnsi="Arial Narrow" w:cs="Gadugi"/>
          <w:sz w:val="18"/>
          <w:szCs w:val="18"/>
        </w:rPr>
        <w:t>ti</w:t>
      </w:r>
      <w:r>
        <w:rPr>
          <w:rFonts w:ascii="Arial Narrow" w:hAnsi="Arial Narrow" w:cs="Gadugi"/>
          <w:sz w:val="18"/>
          <w:szCs w:val="18"/>
        </w:rPr>
        <w:t xml:space="preserve">nção de quaisquer tributos ou encargos legais ou a superveniência de disposições legais, com comprovada repercussão sobre os preços registrados; </w:t>
      </w:r>
    </w:p>
    <w:p w14:paraId="1ACC0030"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Na hipótese de previsão no edital ou no aviso de contratação direta de cláusula de reajustamento ou repactuação sobre os preços registrados, nos termos da Lei nº 14.133, de 2021.</w:t>
      </w:r>
    </w:p>
    <w:p w14:paraId="1F2FEAD6" w14:textId="77777777" w:rsidR="004D0DD0" w:rsidRDefault="00B97D26">
      <w:pPr>
        <w:pStyle w:val="Nivel4"/>
        <w:numPr>
          <w:ilvl w:val="3"/>
          <w:numId w:val="5"/>
        </w:numPr>
        <w:rPr>
          <w:rFonts w:ascii="Arial Narrow" w:hAnsi="Arial Narrow" w:cs="Gadugi"/>
          <w:sz w:val="18"/>
          <w:szCs w:val="18"/>
        </w:rPr>
      </w:pPr>
      <w:r>
        <w:rPr>
          <w:rFonts w:ascii="Arial Narrow" w:hAnsi="Arial Narrow" w:cs="Gadugi"/>
          <w:sz w:val="18"/>
          <w:szCs w:val="18"/>
        </w:rPr>
        <w:t xml:space="preserve">No caso do reajustamento, deverá ser respeitada a contagem da anualidade e o índice previstos para a contratação;  </w:t>
      </w:r>
    </w:p>
    <w:p w14:paraId="0C50CC77" w14:textId="77777777" w:rsidR="004D0DD0" w:rsidRDefault="00B97D26">
      <w:pPr>
        <w:pStyle w:val="Nivel4"/>
        <w:numPr>
          <w:ilvl w:val="3"/>
          <w:numId w:val="5"/>
        </w:numPr>
        <w:rPr>
          <w:rFonts w:ascii="Arial Narrow" w:hAnsi="Arial Narrow" w:cs="Gadugi"/>
          <w:sz w:val="18"/>
          <w:szCs w:val="18"/>
        </w:rPr>
      </w:pPr>
      <w:r>
        <w:rPr>
          <w:rFonts w:ascii="Arial Narrow" w:hAnsi="Arial Narrow" w:cs="Gadugi"/>
          <w:sz w:val="18"/>
          <w:szCs w:val="18"/>
        </w:rPr>
        <w:t>No caso da repactuação, poderá ser a pedido do interessado, conforme critérios definidos para a contratação.</w:t>
      </w:r>
    </w:p>
    <w:p w14:paraId="12C0B7F7" w14:textId="77777777" w:rsidR="004D0DD0" w:rsidRDefault="00B97D26">
      <w:pPr>
        <w:pStyle w:val="Nivel01"/>
        <w:numPr>
          <w:ilvl w:val="0"/>
          <w:numId w:val="5"/>
        </w:numPr>
        <w:spacing w:before="0" w:after="0" w:line="240" w:lineRule="auto"/>
        <w:ind w:hanging="7731"/>
        <w:rPr>
          <w:rFonts w:ascii="Arial Narrow" w:hAnsi="Arial Narrow" w:cs="Gadugi"/>
          <w:sz w:val="18"/>
          <w:szCs w:val="18"/>
        </w:rPr>
      </w:pPr>
      <w:r>
        <w:rPr>
          <w:rFonts w:ascii="Arial Narrow" w:hAnsi="Arial Narrow" w:cs="Gadugi"/>
          <w:sz w:val="18"/>
          <w:szCs w:val="18"/>
        </w:rPr>
        <w:t>REMANEJAMENTO DAS QUANTIDADES REGISTRADAS NA ATA DE REGISTRO DE PREÇOS</w:t>
      </w:r>
    </w:p>
    <w:p w14:paraId="065E4431" w14:textId="77777777" w:rsidR="004D0DD0" w:rsidRDefault="00B97D26">
      <w:pPr>
        <w:pStyle w:val="Nivel2"/>
        <w:numPr>
          <w:ilvl w:val="1"/>
          <w:numId w:val="5"/>
        </w:numPr>
        <w:spacing w:line="240" w:lineRule="auto"/>
        <w:rPr>
          <w:rFonts w:ascii="Arial Narrow" w:hAnsi="Arial Narrow" w:cs="Gadugi"/>
          <w:sz w:val="18"/>
          <w:szCs w:val="18"/>
        </w:rPr>
      </w:pPr>
      <w:r>
        <w:rPr>
          <w:rFonts w:ascii="Arial Narrow" w:hAnsi="Arial Narrow" w:cs="Gadugi"/>
          <w:sz w:val="18"/>
          <w:szCs w:val="18"/>
        </w:rPr>
        <w:t>As quan</w:t>
      </w:r>
      <w:r>
        <w:rPr>
          <w:rFonts w:ascii="Arial Narrow" w:eastAsia="Arial" w:hAnsi="Arial Narrow" w:cs="Gadugi"/>
          <w:sz w:val="18"/>
          <w:szCs w:val="18"/>
        </w:rPr>
        <w:t>ti</w:t>
      </w:r>
      <w:r>
        <w:rPr>
          <w:rFonts w:ascii="Arial Narrow" w:hAnsi="Arial Narrow" w:cs="Gadugi"/>
          <w:sz w:val="18"/>
          <w:szCs w:val="18"/>
        </w:rPr>
        <w:t>dades previstas para os itens com preços registrados nas atas de registro de preços poderão ser remanejadas pelo órgão ou en</w:t>
      </w:r>
      <w:r>
        <w:rPr>
          <w:rFonts w:ascii="Arial Narrow" w:eastAsia="Arial" w:hAnsi="Arial Narrow" w:cs="Gadugi"/>
          <w:sz w:val="18"/>
          <w:szCs w:val="18"/>
        </w:rPr>
        <w:t>ti</w:t>
      </w:r>
      <w:r>
        <w:rPr>
          <w:rFonts w:ascii="Arial Narrow" w:hAnsi="Arial Narrow" w:cs="Gadugi"/>
          <w:sz w:val="18"/>
          <w:szCs w:val="18"/>
        </w:rPr>
        <w:t>dade gerenciadora entre os órgãos ou as en</w:t>
      </w:r>
      <w:r>
        <w:rPr>
          <w:rFonts w:ascii="Arial Narrow" w:eastAsia="Arial" w:hAnsi="Arial Narrow" w:cs="Gadugi"/>
          <w:sz w:val="18"/>
          <w:szCs w:val="18"/>
        </w:rPr>
        <w:t>ti</w:t>
      </w:r>
      <w:r>
        <w:rPr>
          <w:rFonts w:ascii="Arial Narrow" w:hAnsi="Arial Narrow" w:cs="Gadugi"/>
          <w:sz w:val="18"/>
          <w:szCs w:val="18"/>
        </w:rPr>
        <w:t>dades par</w:t>
      </w:r>
      <w:r>
        <w:rPr>
          <w:rFonts w:ascii="Arial Narrow" w:eastAsia="Arial" w:hAnsi="Arial Narrow" w:cs="Gadugi"/>
          <w:sz w:val="18"/>
          <w:szCs w:val="18"/>
        </w:rPr>
        <w:t>ti</w:t>
      </w:r>
      <w:r>
        <w:rPr>
          <w:rFonts w:ascii="Arial Narrow" w:hAnsi="Arial Narrow" w:cs="Gadugi"/>
          <w:sz w:val="18"/>
          <w:szCs w:val="18"/>
        </w:rPr>
        <w:t>cipantes e não par</w:t>
      </w:r>
      <w:r>
        <w:rPr>
          <w:rFonts w:ascii="Arial Narrow" w:eastAsia="Arial" w:hAnsi="Arial Narrow" w:cs="Gadugi"/>
          <w:sz w:val="18"/>
          <w:szCs w:val="18"/>
        </w:rPr>
        <w:t>ti</w:t>
      </w:r>
      <w:r>
        <w:rPr>
          <w:rFonts w:ascii="Arial Narrow" w:hAnsi="Arial Narrow" w:cs="Gadugi"/>
          <w:sz w:val="18"/>
          <w:szCs w:val="18"/>
        </w:rPr>
        <w:t>cipantes do registro de preços.</w:t>
      </w:r>
    </w:p>
    <w:p w14:paraId="696ACDE3" w14:textId="77777777" w:rsidR="004D0DD0" w:rsidRDefault="00B97D26">
      <w:pPr>
        <w:pStyle w:val="Nivel2"/>
        <w:numPr>
          <w:ilvl w:val="0"/>
          <w:numId w:val="0"/>
        </w:numPr>
        <w:rPr>
          <w:rFonts w:ascii="Arial Narrow" w:hAnsi="Arial Narrow" w:cs="Gadugi"/>
          <w:sz w:val="18"/>
          <w:szCs w:val="18"/>
        </w:rPr>
      </w:pPr>
      <w:r>
        <w:rPr>
          <w:rFonts w:ascii="Arial Narrow" w:hAnsi="Arial Narrow" w:cs="Gadugi"/>
          <w:sz w:val="18"/>
          <w:szCs w:val="18"/>
        </w:rPr>
        <w:t xml:space="preserve"> O remanejamento somente poderá ser feito:</w:t>
      </w:r>
    </w:p>
    <w:p w14:paraId="41695F3F"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De órgão ou en</w:t>
      </w:r>
      <w:r>
        <w:rPr>
          <w:rFonts w:ascii="Arial Narrow" w:eastAsia="Arial" w:hAnsi="Arial Narrow" w:cs="Gadugi"/>
          <w:sz w:val="18"/>
          <w:szCs w:val="18"/>
        </w:rPr>
        <w:t>ti</w:t>
      </w:r>
      <w:r>
        <w:rPr>
          <w:rFonts w:ascii="Arial Narrow" w:hAnsi="Arial Narrow" w:cs="Gadugi"/>
          <w:sz w:val="18"/>
          <w:szCs w:val="18"/>
        </w:rPr>
        <w:t>dade par</w:t>
      </w:r>
      <w:r>
        <w:rPr>
          <w:rFonts w:ascii="Arial Narrow" w:eastAsia="Arial" w:hAnsi="Arial Narrow" w:cs="Gadugi"/>
          <w:sz w:val="18"/>
          <w:szCs w:val="18"/>
        </w:rPr>
        <w:t>ti</w:t>
      </w:r>
      <w:r>
        <w:rPr>
          <w:rFonts w:ascii="Arial Narrow" w:hAnsi="Arial Narrow" w:cs="Gadugi"/>
          <w:sz w:val="18"/>
          <w:szCs w:val="18"/>
        </w:rPr>
        <w:t>cipante para órgão ou en</w:t>
      </w:r>
      <w:r>
        <w:rPr>
          <w:rFonts w:ascii="Arial Narrow" w:eastAsia="Arial" w:hAnsi="Arial Narrow" w:cs="Gadugi"/>
          <w:sz w:val="18"/>
          <w:szCs w:val="18"/>
        </w:rPr>
        <w:t>ti</w:t>
      </w:r>
      <w:r>
        <w:rPr>
          <w:rFonts w:ascii="Arial Narrow" w:hAnsi="Arial Narrow" w:cs="Gadugi"/>
          <w:sz w:val="18"/>
          <w:szCs w:val="18"/>
        </w:rPr>
        <w:t>dade par</w:t>
      </w:r>
      <w:r>
        <w:rPr>
          <w:rFonts w:ascii="Arial Narrow" w:eastAsia="Arial" w:hAnsi="Arial Narrow" w:cs="Gadugi"/>
          <w:sz w:val="18"/>
          <w:szCs w:val="18"/>
        </w:rPr>
        <w:t>ti</w:t>
      </w:r>
      <w:r>
        <w:rPr>
          <w:rFonts w:ascii="Arial Narrow" w:hAnsi="Arial Narrow" w:cs="Gadugi"/>
          <w:sz w:val="18"/>
          <w:szCs w:val="18"/>
        </w:rPr>
        <w:t>cipante; ou</w:t>
      </w:r>
    </w:p>
    <w:p w14:paraId="0277CF4E" w14:textId="77777777" w:rsidR="004D0DD0" w:rsidRDefault="00B97D26">
      <w:pPr>
        <w:pStyle w:val="Nivel3"/>
        <w:numPr>
          <w:ilvl w:val="2"/>
          <w:numId w:val="5"/>
        </w:numPr>
        <w:rPr>
          <w:rFonts w:ascii="Arial Narrow" w:hAnsi="Arial Narrow" w:cs="Gadugi"/>
          <w:sz w:val="18"/>
          <w:szCs w:val="18"/>
        </w:rPr>
      </w:pPr>
      <w:r>
        <w:rPr>
          <w:rFonts w:ascii="Arial Narrow" w:hAnsi="Arial Narrow" w:cs="Gadugi"/>
          <w:sz w:val="18"/>
          <w:szCs w:val="18"/>
        </w:rPr>
        <w:t>De órgão ou en</w:t>
      </w:r>
      <w:r>
        <w:rPr>
          <w:rFonts w:ascii="Arial Narrow" w:eastAsia="Arial" w:hAnsi="Arial Narrow" w:cs="Gadugi"/>
          <w:sz w:val="18"/>
          <w:szCs w:val="18"/>
        </w:rPr>
        <w:t>ti</w:t>
      </w:r>
      <w:r>
        <w:rPr>
          <w:rFonts w:ascii="Arial Narrow" w:hAnsi="Arial Narrow" w:cs="Gadugi"/>
          <w:sz w:val="18"/>
          <w:szCs w:val="18"/>
        </w:rPr>
        <w:t>dade par</w:t>
      </w:r>
      <w:r>
        <w:rPr>
          <w:rFonts w:ascii="Arial Narrow" w:eastAsia="Arial" w:hAnsi="Arial Narrow" w:cs="Gadugi"/>
          <w:sz w:val="18"/>
          <w:szCs w:val="18"/>
        </w:rPr>
        <w:t>ti</w:t>
      </w:r>
      <w:r>
        <w:rPr>
          <w:rFonts w:ascii="Arial Narrow" w:hAnsi="Arial Narrow" w:cs="Gadugi"/>
          <w:sz w:val="18"/>
          <w:szCs w:val="18"/>
        </w:rPr>
        <w:t>cipante para órgão ou entidade não participante.</w:t>
      </w:r>
    </w:p>
    <w:p w14:paraId="49588787" w14:textId="77777777" w:rsidR="004D0DD0" w:rsidRDefault="00B97D26">
      <w:pPr>
        <w:pStyle w:val="Nivel2"/>
        <w:numPr>
          <w:ilvl w:val="1"/>
          <w:numId w:val="5"/>
        </w:numPr>
        <w:rPr>
          <w:rFonts w:ascii="Arial Narrow" w:hAnsi="Arial Narrow" w:cs="Gadugi"/>
          <w:sz w:val="18"/>
          <w:szCs w:val="18"/>
        </w:rPr>
      </w:pPr>
      <w:r>
        <w:rPr>
          <w:rFonts w:ascii="Arial Narrow" w:hAnsi="Arial Narrow" w:cs="Gadugi"/>
          <w:sz w:val="18"/>
          <w:szCs w:val="18"/>
        </w:rPr>
        <w:t>O órgão ou en</w:t>
      </w:r>
      <w:r>
        <w:rPr>
          <w:rFonts w:ascii="Arial Narrow" w:eastAsia="Arial" w:hAnsi="Arial Narrow" w:cs="Gadugi"/>
          <w:sz w:val="18"/>
          <w:szCs w:val="18"/>
        </w:rPr>
        <w:t>ti</w:t>
      </w:r>
      <w:r>
        <w:rPr>
          <w:rFonts w:ascii="Arial Narrow" w:hAnsi="Arial Narrow" w:cs="Gadugi"/>
          <w:sz w:val="18"/>
          <w:szCs w:val="18"/>
        </w:rPr>
        <w:t>dade gerenciadora que tiver es</w:t>
      </w:r>
      <w:r>
        <w:rPr>
          <w:rFonts w:ascii="Arial Narrow" w:eastAsia="Arial" w:hAnsi="Arial Narrow" w:cs="Gadugi"/>
          <w:sz w:val="18"/>
          <w:szCs w:val="18"/>
        </w:rPr>
        <w:t>ti</w:t>
      </w:r>
      <w:r>
        <w:rPr>
          <w:rFonts w:ascii="Arial Narrow" w:hAnsi="Arial Narrow" w:cs="Gadugi"/>
          <w:sz w:val="18"/>
          <w:szCs w:val="18"/>
        </w:rPr>
        <w:t>mado as quan</w:t>
      </w:r>
      <w:r>
        <w:rPr>
          <w:rFonts w:ascii="Arial Narrow" w:eastAsia="Arial" w:hAnsi="Arial Narrow" w:cs="Gadugi"/>
          <w:sz w:val="18"/>
          <w:szCs w:val="18"/>
        </w:rPr>
        <w:t>ti</w:t>
      </w:r>
      <w:r>
        <w:rPr>
          <w:rFonts w:ascii="Arial Narrow" w:hAnsi="Arial Narrow" w:cs="Gadugi"/>
          <w:sz w:val="18"/>
          <w:szCs w:val="18"/>
        </w:rPr>
        <w:t>dades que pretende contratar será considerado participante para efeito do remanejamento.</w:t>
      </w:r>
    </w:p>
    <w:p w14:paraId="6454159E" w14:textId="77777777" w:rsidR="004D0DD0" w:rsidRDefault="00B97D26">
      <w:pPr>
        <w:pStyle w:val="Nivel2"/>
        <w:numPr>
          <w:ilvl w:val="1"/>
          <w:numId w:val="5"/>
        </w:numPr>
        <w:rPr>
          <w:rFonts w:ascii="Arial Narrow" w:hAnsi="Arial Narrow" w:cs="Gadugi"/>
          <w:sz w:val="18"/>
          <w:szCs w:val="18"/>
        </w:rPr>
      </w:pPr>
      <w:r>
        <w:rPr>
          <w:rFonts w:ascii="Arial Narrow" w:hAnsi="Arial Narrow" w:cs="Gadugi"/>
          <w:sz w:val="18"/>
          <w:szCs w:val="18"/>
        </w:rPr>
        <w:t>Na hipótese de remanejamento de órgão ou entidade par</w:t>
      </w:r>
      <w:r>
        <w:rPr>
          <w:rFonts w:ascii="Arial Narrow" w:eastAsia="Arial" w:hAnsi="Arial Narrow" w:cs="Gadugi"/>
          <w:sz w:val="18"/>
          <w:szCs w:val="18"/>
        </w:rPr>
        <w:t>ti</w:t>
      </w:r>
      <w:r>
        <w:rPr>
          <w:rFonts w:ascii="Arial Narrow" w:hAnsi="Arial Narrow" w:cs="Gadugi"/>
          <w:sz w:val="18"/>
          <w:szCs w:val="18"/>
        </w:rPr>
        <w:t>cipante para órgão ou entidade não participante, serão observados os limites previstos no Decreto nº 4.773, de 2024.</w:t>
      </w:r>
    </w:p>
    <w:p w14:paraId="08CE3B7F" w14:textId="77777777" w:rsidR="004D0DD0" w:rsidRDefault="00B97D26">
      <w:pPr>
        <w:pStyle w:val="Nivel2"/>
        <w:numPr>
          <w:ilvl w:val="1"/>
          <w:numId w:val="5"/>
        </w:numPr>
        <w:rPr>
          <w:rFonts w:ascii="Arial Narrow" w:hAnsi="Arial Narrow" w:cs="Gadugi"/>
          <w:sz w:val="18"/>
          <w:szCs w:val="18"/>
        </w:rPr>
      </w:pPr>
      <w:r>
        <w:rPr>
          <w:rFonts w:ascii="Arial Narrow" w:hAnsi="Arial Narrow" w:cs="Gadugi"/>
          <w:sz w:val="18"/>
          <w:szCs w:val="18"/>
        </w:rPr>
        <w:t>Competirá ao órgão ou à en</w:t>
      </w:r>
      <w:r>
        <w:rPr>
          <w:rFonts w:ascii="Arial Narrow" w:eastAsia="Arial" w:hAnsi="Arial Narrow" w:cs="Gadugi"/>
          <w:sz w:val="18"/>
          <w:szCs w:val="18"/>
        </w:rPr>
        <w:t>ti</w:t>
      </w:r>
      <w:r>
        <w:rPr>
          <w:rFonts w:ascii="Arial Narrow" w:hAnsi="Arial Narrow" w:cs="Gadugi"/>
          <w:sz w:val="18"/>
          <w:szCs w:val="18"/>
        </w:rPr>
        <w:t>dade gerenciadora autorizar o remanejamento solicitado, com a redução do quan</w:t>
      </w:r>
      <w:r>
        <w:rPr>
          <w:rFonts w:ascii="Arial Narrow" w:eastAsia="Arial" w:hAnsi="Arial Narrow" w:cs="Gadugi"/>
          <w:sz w:val="18"/>
          <w:szCs w:val="18"/>
        </w:rPr>
        <w:t>ti</w:t>
      </w:r>
      <w:r>
        <w:rPr>
          <w:rFonts w:ascii="Arial Narrow" w:hAnsi="Arial Narrow" w:cs="Gadugi"/>
          <w:sz w:val="18"/>
          <w:szCs w:val="18"/>
        </w:rPr>
        <w:t>ta</w:t>
      </w:r>
      <w:r>
        <w:rPr>
          <w:rFonts w:ascii="Arial Narrow" w:eastAsia="Arial" w:hAnsi="Arial Narrow" w:cs="Gadugi"/>
          <w:sz w:val="18"/>
          <w:szCs w:val="18"/>
        </w:rPr>
        <w:t>ti</w:t>
      </w:r>
      <w:r>
        <w:rPr>
          <w:rFonts w:ascii="Arial Narrow" w:hAnsi="Arial Narrow" w:cs="Gadugi"/>
          <w:sz w:val="18"/>
          <w:szCs w:val="18"/>
        </w:rPr>
        <w:t>vo inicialmente informado pelo órgão ou pela en</w:t>
      </w:r>
      <w:r>
        <w:rPr>
          <w:rFonts w:ascii="Arial Narrow" w:eastAsia="Arial" w:hAnsi="Arial Narrow" w:cs="Gadugi"/>
          <w:sz w:val="18"/>
          <w:szCs w:val="18"/>
        </w:rPr>
        <w:t>ti</w:t>
      </w:r>
      <w:r>
        <w:rPr>
          <w:rFonts w:ascii="Arial Narrow" w:hAnsi="Arial Narrow" w:cs="Gadugi"/>
          <w:sz w:val="18"/>
          <w:szCs w:val="18"/>
        </w:rPr>
        <w:t>dade par</w:t>
      </w:r>
      <w:r>
        <w:rPr>
          <w:rFonts w:ascii="Arial Narrow" w:eastAsia="Arial" w:hAnsi="Arial Narrow" w:cs="Gadugi"/>
          <w:sz w:val="18"/>
          <w:szCs w:val="18"/>
        </w:rPr>
        <w:t>ti</w:t>
      </w:r>
      <w:r>
        <w:rPr>
          <w:rFonts w:ascii="Arial Narrow" w:hAnsi="Arial Narrow" w:cs="Gadugi"/>
          <w:sz w:val="18"/>
          <w:szCs w:val="18"/>
        </w:rPr>
        <w:t>cipante, desde que haja prévia anuência do órgão ou da en</w:t>
      </w:r>
      <w:r>
        <w:rPr>
          <w:rFonts w:ascii="Arial Narrow" w:eastAsia="Arial" w:hAnsi="Arial Narrow" w:cs="Gadugi"/>
          <w:sz w:val="18"/>
          <w:szCs w:val="18"/>
        </w:rPr>
        <w:t>ti</w:t>
      </w:r>
      <w:r>
        <w:rPr>
          <w:rFonts w:ascii="Arial Narrow" w:hAnsi="Arial Narrow" w:cs="Gadugi"/>
          <w:sz w:val="18"/>
          <w:szCs w:val="18"/>
        </w:rPr>
        <w:t>dade que sofrer redução dos quantitativos informados.</w:t>
      </w:r>
    </w:p>
    <w:p w14:paraId="6ACD3C98" w14:textId="77777777" w:rsidR="004D0DD0" w:rsidRDefault="00B97D26">
      <w:pPr>
        <w:pStyle w:val="Nivel2"/>
        <w:numPr>
          <w:ilvl w:val="1"/>
          <w:numId w:val="5"/>
        </w:numPr>
        <w:rPr>
          <w:rFonts w:ascii="Arial Narrow" w:hAnsi="Arial Narrow" w:cs="Gadugi"/>
          <w:sz w:val="18"/>
          <w:szCs w:val="18"/>
        </w:rPr>
      </w:pPr>
      <w:r>
        <w:rPr>
          <w:rFonts w:ascii="Arial Narrow" w:hAnsi="Arial Narrow" w:cs="Gadugi"/>
          <w:sz w:val="18"/>
          <w:szCs w:val="18"/>
        </w:rPr>
        <w:t>Na hipótese da compra centralizada, não havendo indicação pelo órgão ou pela en</w:t>
      </w:r>
      <w:r>
        <w:rPr>
          <w:rFonts w:ascii="Arial Narrow" w:eastAsia="Arial" w:hAnsi="Arial Narrow" w:cs="Gadugi"/>
          <w:sz w:val="18"/>
          <w:szCs w:val="18"/>
        </w:rPr>
        <w:t>ti</w:t>
      </w:r>
      <w:r>
        <w:rPr>
          <w:rFonts w:ascii="Arial Narrow" w:hAnsi="Arial Narrow" w:cs="Gadugi"/>
          <w:sz w:val="18"/>
          <w:szCs w:val="18"/>
        </w:rPr>
        <w:t>dade gerenciadora, dos quan</w:t>
      </w:r>
      <w:r>
        <w:rPr>
          <w:rFonts w:ascii="Arial Narrow" w:eastAsia="Arial" w:hAnsi="Arial Narrow" w:cs="Gadugi"/>
          <w:sz w:val="18"/>
          <w:szCs w:val="18"/>
        </w:rPr>
        <w:t>ti</w:t>
      </w:r>
      <w:r>
        <w:rPr>
          <w:rFonts w:ascii="Arial Narrow" w:hAnsi="Arial Narrow" w:cs="Gadugi"/>
          <w:sz w:val="18"/>
          <w:szCs w:val="18"/>
        </w:rPr>
        <w:t>ta</w:t>
      </w:r>
      <w:r>
        <w:rPr>
          <w:rFonts w:ascii="Arial Narrow" w:eastAsia="Arial" w:hAnsi="Arial Narrow" w:cs="Gadugi"/>
          <w:sz w:val="18"/>
          <w:szCs w:val="18"/>
        </w:rPr>
        <w:t>ti</w:t>
      </w:r>
      <w:r>
        <w:rPr>
          <w:rFonts w:ascii="Arial Narrow" w:hAnsi="Arial Narrow" w:cs="Gadugi"/>
          <w:sz w:val="18"/>
          <w:szCs w:val="18"/>
        </w:rPr>
        <w:t>vos dos par</w:t>
      </w:r>
      <w:r>
        <w:rPr>
          <w:rFonts w:ascii="Arial Narrow" w:eastAsia="Arial" w:hAnsi="Arial Narrow" w:cs="Gadugi"/>
          <w:sz w:val="18"/>
          <w:szCs w:val="18"/>
        </w:rPr>
        <w:t>ti</w:t>
      </w:r>
      <w:r>
        <w:rPr>
          <w:rFonts w:ascii="Arial Narrow" w:hAnsi="Arial Narrow" w:cs="Gadugi"/>
          <w:sz w:val="18"/>
          <w:szCs w:val="18"/>
        </w:rPr>
        <w:t>cipantes da compra centralizada, nos termos do item 7.3, a distribuição das quantidades para a execução descentralizada será por meio do remanejamento.</w:t>
      </w:r>
    </w:p>
    <w:p w14:paraId="5E9A7BAB" w14:textId="77777777" w:rsidR="004D0DD0" w:rsidRDefault="00B97D26">
      <w:pPr>
        <w:pStyle w:val="Nivel01"/>
        <w:numPr>
          <w:ilvl w:val="0"/>
          <w:numId w:val="5"/>
        </w:numPr>
        <w:spacing w:before="0" w:after="0"/>
        <w:ind w:hanging="7731"/>
        <w:rPr>
          <w:rFonts w:ascii="Arial Narrow" w:hAnsi="Arial Narrow" w:cs="Gadugi"/>
          <w:sz w:val="18"/>
          <w:szCs w:val="18"/>
        </w:rPr>
      </w:pPr>
      <w:r>
        <w:rPr>
          <w:rFonts w:ascii="Arial Narrow" w:hAnsi="Arial Narrow" w:cs="Gadugi"/>
          <w:sz w:val="18"/>
          <w:szCs w:val="18"/>
        </w:rPr>
        <w:t>CANCELAMENTO DO REGISTRO DO LICITANTE VENCEDOR E DOS PREÇOS REGISTRADOS</w:t>
      </w:r>
      <w:bookmarkStart w:id="64" w:name="undefined"/>
    </w:p>
    <w:p w14:paraId="6787310D" w14:textId="77777777" w:rsidR="004D0DD0" w:rsidRDefault="00B97D26">
      <w:pPr>
        <w:pStyle w:val="Nivel2"/>
        <w:numPr>
          <w:ilvl w:val="1"/>
          <w:numId w:val="5"/>
        </w:numPr>
        <w:spacing w:before="0" w:after="0" w:line="240" w:lineRule="auto"/>
        <w:rPr>
          <w:rFonts w:ascii="Arial Narrow" w:hAnsi="Arial Narrow" w:cs="Gadugi"/>
          <w:sz w:val="18"/>
          <w:szCs w:val="18"/>
        </w:rPr>
      </w:pPr>
      <w:r>
        <w:rPr>
          <w:rFonts w:ascii="Arial Narrow" w:hAnsi="Arial Narrow" w:cs="Gadugi"/>
          <w:sz w:val="18"/>
          <w:szCs w:val="18"/>
        </w:rPr>
        <w:t>O registro do fornecedor será cancelado pelo gerenciador, quando o fornecedor</w:t>
      </w:r>
    </w:p>
    <w:p w14:paraId="4871A912" w14:textId="77777777" w:rsidR="004D0DD0" w:rsidRDefault="00B97D26">
      <w:pPr>
        <w:pStyle w:val="Nivel3"/>
        <w:numPr>
          <w:ilvl w:val="2"/>
          <w:numId w:val="5"/>
        </w:numPr>
        <w:spacing w:before="0" w:after="0" w:line="240" w:lineRule="auto"/>
        <w:rPr>
          <w:rFonts w:ascii="Arial Narrow" w:hAnsi="Arial Narrow" w:cs="Gadugi"/>
          <w:sz w:val="18"/>
          <w:szCs w:val="18"/>
        </w:rPr>
      </w:pPr>
      <w:r>
        <w:rPr>
          <w:rFonts w:ascii="Arial Narrow" w:hAnsi="Arial Narrow" w:cs="Gadugi"/>
          <w:sz w:val="18"/>
          <w:szCs w:val="18"/>
        </w:rPr>
        <w:t>Descumprir as condições da ata de registro de preços, sem motivo justificado;</w:t>
      </w:r>
    </w:p>
    <w:p w14:paraId="4B700037" w14:textId="77777777" w:rsidR="004D0DD0" w:rsidRDefault="00B97D26">
      <w:pPr>
        <w:pStyle w:val="Nivel3"/>
        <w:numPr>
          <w:ilvl w:val="2"/>
          <w:numId w:val="5"/>
        </w:numPr>
        <w:spacing w:after="0" w:line="240" w:lineRule="auto"/>
        <w:rPr>
          <w:rFonts w:ascii="Arial Narrow" w:hAnsi="Arial Narrow" w:cs="Gadugi"/>
          <w:sz w:val="18"/>
          <w:szCs w:val="18"/>
        </w:rPr>
      </w:pPr>
      <w:r>
        <w:rPr>
          <w:rFonts w:ascii="Arial Narrow" w:hAnsi="Arial Narrow" w:cs="Gadugi"/>
          <w:sz w:val="18"/>
          <w:szCs w:val="18"/>
        </w:rPr>
        <w:t>Não re</w:t>
      </w:r>
      <w:r>
        <w:rPr>
          <w:rFonts w:ascii="Arial Narrow" w:eastAsia="Arial" w:hAnsi="Arial Narrow" w:cs="Gadugi"/>
          <w:sz w:val="18"/>
          <w:szCs w:val="18"/>
        </w:rPr>
        <w:t>ti</w:t>
      </w:r>
      <w:r>
        <w:rPr>
          <w:rFonts w:ascii="Arial Narrow" w:hAnsi="Arial Narrow" w:cs="Gadugi"/>
          <w:sz w:val="18"/>
          <w:szCs w:val="18"/>
        </w:rPr>
        <w:t>rar a nota de empenho, ou instrumento equivalente, no prazo estabelecido pela Administração sem justificativa razoável;</w:t>
      </w:r>
    </w:p>
    <w:p w14:paraId="22C50E4E" w14:textId="77777777" w:rsidR="004D0DD0" w:rsidRDefault="00B97D26">
      <w:pPr>
        <w:pStyle w:val="Nivel3"/>
        <w:numPr>
          <w:ilvl w:val="2"/>
          <w:numId w:val="5"/>
        </w:numPr>
        <w:spacing w:after="0" w:line="240" w:lineRule="auto"/>
        <w:rPr>
          <w:rFonts w:ascii="Arial Narrow" w:hAnsi="Arial Narrow" w:cs="Gadugi"/>
          <w:sz w:val="18"/>
          <w:szCs w:val="18"/>
        </w:rPr>
      </w:pPr>
      <w:r>
        <w:rPr>
          <w:rFonts w:ascii="Arial Narrow" w:hAnsi="Arial Narrow" w:cs="Gadugi"/>
          <w:sz w:val="18"/>
          <w:szCs w:val="18"/>
        </w:rPr>
        <w:t xml:space="preserve">Não aceitar manter seu preço registrado, na hipótese prevista no artigo 28, § 2º, do </w:t>
      </w:r>
      <w:r>
        <w:rPr>
          <w:rFonts w:ascii="Arial Narrow" w:hAnsi="Arial Narrow" w:cs="Gadugi"/>
          <w:color w:val="000000" w:themeColor="text1"/>
          <w:sz w:val="18"/>
          <w:szCs w:val="18"/>
        </w:rPr>
        <w:t>Decreto</w:t>
      </w:r>
      <w:r>
        <w:rPr>
          <w:rFonts w:ascii="Arial Narrow" w:hAnsi="Arial Narrow" w:cs="Gadugi"/>
          <w:sz w:val="18"/>
          <w:szCs w:val="18"/>
        </w:rPr>
        <w:t xml:space="preserve"> nº 4.773, de 2024; </w:t>
      </w:r>
    </w:p>
    <w:p w14:paraId="7CC29562" w14:textId="77777777" w:rsidR="004D0DD0" w:rsidRDefault="00B97D26">
      <w:pPr>
        <w:pStyle w:val="Nivel4"/>
        <w:numPr>
          <w:ilvl w:val="3"/>
          <w:numId w:val="5"/>
        </w:numPr>
        <w:spacing w:after="0" w:line="240" w:lineRule="auto"/>
        <w:rPr>
          <w:rFonts w:ascii="Arial Narrow" w:hAnsi="Arial Narrow" w:cs="Gadugi"/>
          <w:sz w:val="18"/>
          <w:szCs w:val="18"/>
        </w:rPr>
      </w:pPr>
      <w:r>
        <w:rPr>
          <w:rFonts w:ascii="Arial Narrow" w:hAnsi="Arial Narrow" w:cs="Gadugi"/>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FE9C2A4" w14:textId="77777777" w:rsidR="004D0DD0" w:rsidRDefault="00B97D26">
      <w:pPr>
        <w:pStyle w:val="Nivel3"/>
        <w:numPr>
          <w:ilvl w:val="2"/>
          <w:numId w:val="5"/>
        </w:numPr>
        <w:spacing w:before="0" w:after="0" w:line="240" w:lineRule="auto"/>
        <w:rPr>
          <w:rFonts w:ascii="Arial Narrow" w:hAnsi="Arial Narrow" w:cs="Gadugi"/>
          <w:sz w:val="18"/>
          <w:szCs w:val="18"/>
        </w:rPr>
      </w:pPr>
      <w:r>
        <w:rPr>
          <w:rFonts w:ascii="Arial Narrow" w:hAnsi="Arial Narrow" w:cs="Gadugi"/>
          <w:sz w:val="18"/>
          <w:szCs w:val="18"/>
        </w:rPr>
        <w:t xml:space="preserve"> O cancelamento de registros nas hipóteses previstas no item 8.1 será formalizado por despacho do órgão ou da entidade gerenciadora, garantidos os princípios do contraditório e da ampla defesa.</w:t>
      </w:r>
    </w:p>
    <w:p w14:paraId="55DCF919" w14:textId="77777777" w:rsidR="004D0DD0" w:rsidRDefault="00B97D26">
      <w:pPr>
        <w:pStyle w:val="Nivel4"/>
        <w:numPr>
          <w:ilvl w:val="3"/>
          <w:numId w:val="5"/>
        </w:numPr>
        <w:spacing w:before="0" w:after="0" w:line="240" w:lineRule="auto"/>
        <w:rPr>
          <w:rFonts w:ascii="Arial Narrow" w:hAnsi="Arial Narrow" w:cs="Gadugi"/>
          <w:sz w:val="18"/>
          <w:szCs w:val="18"/>
        </w:rPr>
      </w:pPr>
      <w:r>
        <w:rPr>
          <w:rFonts w:ascii="Arial Narrow" w:hAnsi="Arial Narrow" w:cs="Gadugi"/>
          <w:sz w:val="18"/>
          <w:szCs w:val="18"/>
        </w:rPr>
        <w:t>Na hipótese de cancelamento do registro do fornecedor, o órgão ou a entidade gerenciadora poderá convocar os licitantes que compõem o cadastro de reserva, observada a ordem de classificação.</w:t>
      </w:r>
    </w:p>
    <w:p w14:paraId="194D2706" w14:textId="77777777" w:rsidR="004D0DD0" w:rsidRDefault="00B97D26">
      <w:pPr>
        <w:pStyle w:val="Nivel3"/>
        <w:numPr>
          <w:ilvl w:val="2"/>
          <w:numId w:val="5"/>
        </w:numPr>
        <w:spacing w:line="240" w:lineRule="auto"/>
        <w:rPr>
          <w:rFonts w:ascii="Arial Narrow" w:hAnsi="Arial Narrow" w:cs="Gadugi"/>
          <w:sz w:val="18"/>
          <w:szCs w:val="18"/>
        </w:rPr>
      </w:pPr>
      <w:r>
        <w:rPr>
          <w:rFonts w:ascii="Arial Narrow" w:hAnsi="Arial Narrow" w:cs="Gadugi"/>
          <w:sz w:val="18"/>
          <w:szCs w:val="18"/>
        </w:rPr>
        <w:t>O cancelamento dos preços registrados poderá ser realizado pelo gerenciador, em determinada ata de registro de preços, total ou parcialmente, nas seguintes hipóteses, desde que devidamente comprovadas e justificadas:</w:t>
      </w:r>
      <w:bookmarkEnd w:id="64"/>
      <w:r>
        <w:rPr>
          <w:rFonts w:ascii="Arial Narrow" w:hAnsi="Arial Narrow" w:cs="Gadugi"/>
          <w:sz w:val="18"/>
          <w:szCs w:val="18"/>
        </w:rPr>
        <w:t xml:space="preserve"> </w:t>
      </w:r>
    </w:p>
    <w:p w14:paraId="3FDEDD15" w14:textId="77777777" w:rsidR="004D0DD0" w:rsidRDefault="00B97D26">
      <w:pPr>
        <w:pStyle w:val="Nivel4"/>
        <w:numPr>
          <w:ilvl w:val="3"/>
          <w:numId w:val="5"/>
        </w:numPr>
        <w:spacing w:line="240" w:lineRule="auto"/>
        <w:rPr>
          <w:rFonts w:ascii="Arial Narrow" w:hAnsi="Arial Narrow" w:cs="Gadugi"/>
          <w:sz w:val="18"/>
          <w:szCs w:val="18"/>
        </w:rPr>
      </w:pPr>
      <w:r>
        <w:rPr>
          <w:rFonts w:ascii="Arial Narrow" w:hAnsi="Arial Narrow" w:cs="Gadugi"/>
          <w:sz w:val="18"/>
          <w:szCs w:val="18"/>
        </w:rPr>
        <w:t>Por razão de interesse público;</w:t>
      </w:r>
    </w:p>
    <w:p w14:paraId="63D4488A" w14:textId="77777777" w:rsidR="004D0DD0" w:rsidRDefault="00B97D26">
      <w:pPr>
        <w:pStyle w:val="Nivel4"/>
        <w:numPr>
          <w:ilvl w:val="3"/>
          <w:numId w:val="5"/>
        </w:numPr>
        <w:spacing w:line="240" w:lineRule="auto"/>
        <w:rPr>
          <w:rFonts w:ascii="Arial Narrow" w:hAnsi="Arial Narrow" w:cs="Gadugi"/>
          <w:sz w:val="18"/>
          <w:szCs w:val="18"/>
        </w:rPr>
      </w:pPr>
      <w:r>
        <w:rPr>
          <w:rFonts w:ascii="Arial Narrow" w:hAnsi="Arial Narrow" w:cs="Gadugi"/>
          <w:sz w:val="18"/>
          <w:szCs w:val="18"/>
        </w:rPr>
        <w:t>A pedido do fornecedor, decorrente de caso fortuito ou força maior; ou</w:t>
      </w:r>
    </w:p>
    <w:p w14:paraId="61EFD522" w14:textId="77777777" w:rsidR="004D0DD0" w:rsidRDefault="00B97D26">
      <w:pPr>
        <w:pStyle w:val="Nivel4"/>
        <w:numPr>
          <w:ilvl w:val="3"/>
          <w:numId w:val="5"/>
        </w:numPr>
        <w:spacing w:line="240" w:lineRule="auto"/>
        <w:rPr>
          <w:rFonts w:ascii="Arial Narrow" w:hAnsi="Arial Narrow" w:cs="Gadugi"/>
          <w:sz w:val="18"/>
          <w:szCs w:val="18"/>
        </w:rPr>
      </w:pPr>
      <w:r>
        <w:rPr>
          <w:rFonts w:ascii="Arial Narrow" w:hAnsi="Arial Narrow" w:cs="Gadugi"/>
          <w:sz w:val="18"/>
          <w:szCs w:val="18"/>
        </w:rPr>
        <w:t xml:space="preserve">Se não houver êxito nas negociações, nas hipóteses em que o preço de mercado </w:t>
      </w:r>
      <w:proofErr w:type="gramStart"/>
      <w:r>
        <w:rPr>
          <w:rFonts w:ascii="Arial Narrow" w:hAnsi="Arial Narrow" w:cs="Gadugi"/>
          <w:sz w:val="18"/>
          <w:szCs w:val="18"/>
        </w:rPr>
        <w:t>tornar-se</w:t>
      </w:r>
      <w:proofErr w:type="gramEnd"/>
      <w:r>
        <w:rPr>
          <w:rFonts w:ascii="Arial Narrow" w:hAnsi="Arial Narrow" w:cs="Gadugi"/>
          <w:sz w:val="18"/>
          <w:szCs w:val="18"/>
        </w:rPr>
        <w:t xml:space="preserve"> superior ou inferior ao preço registrado, nos termos dos artigos 27, § 3º e 28, § 4º, ambos do Decreto nº 4.773, de 2024. </w:t>
      </w:r>
    </w:p>
    <w:p w14:paraId="48D074FC" w14:textId="77777777" w:rsidR="004D0DD0" w:rsidRDefault="00B97D26">
      <w:pPr>
        <w:pStyle w:val="Nivel01"/>
        <w:numPr>
          <w:ilvl w:val="0"/>
          <w:numId w:val="5"/>
        </w:numPr>
        <w:tabs>
          <w:tab w:val="clear" w:pos="567"/>
          <w:tab w:val="left" w:pos="1134"/>
        </w:tabs>
        <w:spacing w:before="0" w:after="0" w:line="240" w:lineRule="auto"/>
        <w:ind w:left="567"/>
        <w:rPr>
          <w:rFonts w:ascii="Arial Narrow" w:hAnsi="Arial Narrow" w:cs="Gadugi"/>
          <w:sz w:val="18"/>
          <w:szCs w:val="18"/>
        </w:rPr>
      </w:pPr>
      <w:r>
        <w:rPr>
          <w:rFonts w:ascii="Arial Narrow" w:hAnsi="Arial Narrow" w:cs="Gadugi"/>
          <w:sz w:val="18"/>
          <w:szCs w:val="18"/>
        </w:rPr>
        <w:t>DAS PENALIDADES</w:t>
      </w:r>
    </w:p>
    <w:p w14:paraId="0024B627" w14:textId="77777777" w:rsidR="004D0DD0" w:rsidRDefault="00B97D26">
      <w:pPr>
        <w:pStyle w:val="Nivel2"/>
        <w:numPr>
          <w:ilvl w:val="1"/>
          <w:numId w:val="5"/>
        </w:numPr>
        <w:spacing w:before="0" w:after="0"/>
        <w:rPr>
          <w:rFonts w:ascii="Arial Narrow" w:hAnsi="Arial Narrow" w:cs="Gadugi"/>
          <w:sz w:val="18"/>
          <w:szCs w:val="18"/>
        </w:rPr>
      </w:pPr>
      <w:r>
        <w:rPr>
          <w:rFonts w:ascii="Arial Narrow" w:hAnsi="Arial Narrow" w:cs="Gadugi"/>
          <w:color w:val="000000" w:themeColor="text1"/>
          <w:sz w:val="18"/>
          <w:szCs w:val="18"/>
        </w:rPr>
        <w:t xml:space="preserve">O descumprimento da Ata de Registro de Preços ensejará aplicação das penalidades estabelecidas </w:t>
      </w:r>
      <w:r>
        <w:rPr>
          <w:rFonts w:ascii="Arial Narrow" w:hAnsi="Arial Narrow" w:cs="Gadugi"/>
          <w:i/>
          <w:color w:val="000000" w:themeColor="text1"/>
          <w:sz w:val="18"/>
          <w:szCs w:val="18"/>
        </w:rPr>
        <w:t>no edital</w:t>
      </w:r>
      <w:r>
        <w:rPr>
          <w:rFonts w:ascii="Arial Narrow" w:hAnsi="Arial Narrow" w:cs="Gadugi"/>
          <w:color w:val="000000" w:themeColor="text1"/>
          <w:sz w:val="18"/>
          <w:szCs w:val="18"/>
        </w:rPr>
        <w:t xml:space="preserve">. </w:t>
      </w:r>
      <w:r>
        <w:rPr>
          <w:rFonts w:ascii="Arial Narrow" w:hAnsi="Arial Narrow" w:cs="Gadugi"/>
          <w:sz w:val="18"/>
          <w:szCs w:val="18"/>
        </w:rPr>
        <w:t xml:space="preserve">As sanções também se aplicam aos integrantes do cadastro de reserva no registro de preços que, convocados, não honrarem o compromisso assumido injustificadamente após terem assinado a ata. </w:t>
      </w:r>
    </w:p>
    <w:p w14:paraId="1B6C980A" w14:textId="77777777" w:rsidR="004D0DD0" w:rsidRDefault="00B97D26">
      <w:pPr>
        <w:pStyle w:val="Nivel2"/>
        <w:numPr>
          <w:ilvl w:val="1"/>
          <w:numId w:val="5"/>
        </w:numPr>
        <w:spacing w:before="0" w:after="0"/>
        <w:rPr>
          <w:rFonts w:ascii="Arial Narrow" w:hAnsi="Arial Narrow" w:cs="Gadugi"/>
          <w:sz w:val="18"/>
          <w:szCs w:val="18"/>
        </w:rPr>
      </w:pPr>
      <w:r>
        <w:rPr>
          <w:rFonts w:ascii="Arial Narrow" w:hAnsi="Arial Narrow" w:cs="Gadugi"/>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0116F02" w14:textId="77777777" w:rsidR="004D0DD0" w:rsidRDefault="00B97D26">
      <w:pPr>
        <w:pStyle w:val="Nivel2"/>
        <w:numPr>
          <w:ilvl w:val="1"/>
          <w:numId w:val="5"/>
        </w:numPr>
        <w:rPr>
          <w:rFonts w:ascii="Arial Narrow" w:hAnsi="Arial Narrow" w:cs="Gadugi"/>
          <w:sz w:val="18"/>
          <w:szCs w:val="18"/>
        </w:rPr>
      </w:pPr>
      <w:r>
        <w:rPr>
          <w:rFonts w:ascii="Arial Narrow" w:hAnsi="Arial Narrow" w:cs="Gadugi"/>
          <w:sz w:val="18"/>
          <w:szCs w:val="18"/>
        </w:rPr>
        <w:t>O órgão ou entidade participante deverá comunicar ao órgão gerenciador qualquer das ocorrências previstas no item 8.1, dada a necessidade de instauração de procedimento para cancelamento do registro do fornecedor.</w:t>
      </w:r>
    </w:p>
    <w:p w14:paraId="27DC6A82" w14:textId="77777777" w:rsidR="004D0DD0" w:rsidRDefault="00B97D26">
      <w:pPr>
        <w:pStyle w:val="Nivel2"/>
        <w:numPr>
          <w:ilvl w:val="0"/>
          <w:numId w:val="5"/>
        </w:numPr>
        <w:spacing w:after="0"/>
        <w:ind w:left="567" w:hanging="567"/>
        <w:jc w:val="left"/>
        <w:rPr>
          <w:rFonts w:ascii="Arial Narrow" w:hAnsi="Arial Narrow" w:cs="Gadugi"/>
          <w:sz w:val="18"/>
          <w:szCs w:val="18"/>
        </w:rPr>
      </w:pPr>
      <w:r>
        <w:rPr>
          <w:rFonts w:ascii="Arial Narrow" w:hAnsi="Arial Narrow" w:cs="Gadugi"/>
          <w:b/>
          <w:sz w:val="18"/>
          <w:szCs w:val="18"/>
        </w:rPr>
        <w:t xml:space="preserve"> CONDIÇÕES GERAIS</w:t>
      </w:r>
    </w:p>
    <w:p w14:paraId="4DEEBB57" w14:textId="77777777" w:rsidR="004D0DD0" w:rsidRDefault="00B97D26">
      <w:pPr>
        <w:pStyle w:val="Nivel2"/>
        <w:numPr>
          <w:ilvl w:val="0"/>
          <w:numId w:val="0"/>
        </w:numPr>
        <w:tabs>
          <w:tab w:val="left" w:pos="1134"/>
        </w:tabs>
        <w:spacing w:before="0" w:after="0"/>
        <w:ind w:left="567"/>
        <w:rPr>
          <w:rFonts w:ascii="Arial Narrow" w:hAnsi="Arial Narrow" w:cs="Gadugi"/>
          <w:sz w:val="18"/>
          <w:szCs w:val="18"/>
        </w:rPr>
      </w:pPr>
      <w:r>
        <w:rPr>
          <w:rFonts w:ascii="Arial Narrow" w:hAnsi="Arial Narrow" w:cs="Gadugi"/>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Pr>
          <w:rFonts w:ascii="Arial Narrow" w:hAnsi="Arial Narrow" w:cs="Gadugi"/>
          <w:i/>
          <w:color w:val="000000" w:themeColor="text1"/>
          <w:sz w:val="18"/>
          <w:szCs w:val="18"/>
        </w:rPr>
        <w:t>AO EDITAL</w:t>
      </w:r>
      <w:r>
        <w:rPr>
          <w:rFonts w:ascii="Arial Narrow" w:hAnsi="Arial Narrow" w:cs="Gadugi"/>
          <w:sz w:val="18"/>
          <w:szCs w:val="18"/>
        </w:rPr>
        <w:t>.</w:t>
      </w:r>
    </w:p>
    <w:p w14:paraId="5A95E8B2" w14:textId="77777777" w:rsidR="004D0DD0" w:rsidRDefault="00B97D26">
      <w:pPr>
        <w:pStyle w:val="Nivel2"/>
        <w:numPr>
          <w:ilvl w:val="0"/>
          <w:numId w:val="0"/>
        </w:numPr>
        <w:tabs>
          <w:tab w:val="left" w:pos="1134"/>
        </w:tabs>
        <w:spacing w:before="0" w:after="0"/>
        <w:ind w:left="567"/>
        <w:rPr>
          <w:rFonts w:ascii="Arial Narrow" w:hAnsi="Arial Narrow" w:cs="Gadugi"/>
          <w:sz w:val="18"/>
          <w:szCs w:val="18"/>
        </w:rPr>
      </w:pPr>
      <w:r>
        <w:rPr>
          <w:rFonts w:ascii="Arial Narrow" w:hAnsi="Arial Narrow" w:cs="Gadugi"/>
          <w:sz w:val="18"/>
          <w:szCs w:val="18"/>
        </w:rPr>
        <w:t>23.2. No caso de adjudicação por preço global de grupo de itens, só será admitida a contratação de parte de itens do grupo se houver prévia pesquisa de mercado e demonstração de sua vantagem para o órgão ou a entidade.</w:t>
      </w:r>
    </w:p>
    <w:p w14:paraId="440CEAAD" w14:textId="77777777" w:rsidR="004D0DD0" w:rsidRDefault="00B97D26">
      <w:pPr>
        <w:widowControl w:val="0"/>
        <w:spacing w:before="120" w:after="120" w:line="276" w:lineRule="auto"/>
        <w:ind w:left="567"/>
        <w:jc w:val="both"/>
        <w:rPr>
          <w:rFonts w:ascii="Arial Narrow" w:hAnsi="Arial Narrow" w:cs="Gadugi"/>
          <w:sz w:val="18"/>
          <w:szCs w:val="18"/>
        </w:rPr>
      </w:pPr>
      <w:r>
        <w:rPr>
          <w:rFonts w:ascii="Arial Narrow" w:hAnsi="Arial Narrow" w:cs="Gadugi"/>
          <w:sz w:val="18"/>
          <w:szCs w:val="18"/>
        </w:rPr>
        <w:t>23.3. Para firmeza e validade do pactuado, a presente Ata foi lavrada em 02 (duas) vias de igual teor, que, depois de lida e achada em ordem, vai assinada pelas partes.</w:t>
      </w:r>
    </w:p>
    <w:p w14:paraId="3E93CBE9" w14:textId="77777777" w:rsidR="004D0DD0" w:rsidRDefault="00B97D26">
      <w:pPr>
        <w:widowControl w:val="0"/>
        <w:spacing w:line="360" w:lineRule="auto"/>
        <w:ind w:right="-30"/>
        <w:jc w:val="right"/>
        <w:rPr>
          <w:rFonts w:ascii="Arial Narrow" w:hAnsi="Arial Narrow" w:cs="Gadugi"/>
          <w:sz w:val="18"/>
          <w:szCs w:val="18"/>
        </w:rPr>
      </w:pPr>
      <w:r>
        <w:rPr>
          <w:rFonts w:ascii="Arial Narrow" w:hAnsi="Arial Narrow" w:cs="Gadugi"/>
          <w:sz w:val="18"/>
          <w:szCs w:val="18"/>
        </w:rPr>
        <w:t>Santa Bárbara do Sul, ....de .........................de 2026</w:t>
      </w:r>
    </w:p>
    <w:p w14:paraId="4702740C" w14:textId="77777777" w:rsidR="004D0DD0" w:rsidRDefault="00B97D26">
      <w:pPr>
        <w:widowControl w:val="0"/>
        <w:ind w:right="-30"/>
        <w:jc w:val="center"/>
        <w:rPr>
          <w:rFonts w:ascii="Arial Narrow" w:hAnsi="Arial Narrow" w:cs="Gadugi"/>
          <w:sz w:val="18"/>
          <w:szCs w:val="18"/>
        </w:rPr>
      </w:pPr>
      <w:r>
        <w:rPr>
          <w:rFonts w:ascii="Arial Narrow" w:hAnsi="Arial Narrow" w:cs="Gadugi"/>
          <w:sz w:val="18"/>
          <w:szCs w:val="18"/>
        </w:rPr>
        <w:t xml:space="preserve">Leandro </w:t>
      </w:r>
      <w:proofErr w:type="spellStart"/>
      <w:r>
        <w:rPr>
          <w:rFonts w:ascii="Arial Narrow" w:hAnsi="Arial Narrow" w:cs="Gadugi"/>
          <w:sz w:val="18"/>
          <w:szCs w:val="18"/>
        </w:rPr>
        <w:t>Caraffini</w:t>
      </w:r>
      <w:proofErr w:type="spellEnd"/>
      <w:r>
        <w:rPr>
          <w:rFonts w:ascii="Arial Narrow" w:hAnsi="Arial Narrow" w:cs="Gadugi"/>
          <w:sz w:val="18"/>
          <w:szCs w:val="18"/>
        </w:rPr>
        <w:t xml:space="preserve"> </w:t>
      </w:r>
      <w:proofErr w:type="spellStart"/>
      <w:r>
        <w:rPr>
          <w:rFonts w:ascii="Arial Narrow" w:hAnsi="Arial Narrow" w:cs="Gadugi"/>
          <w:sz w:val="18"/>
          <w:szCs w:val="18"/>
        </w:rPr>
        <w:t>Veneral</w:t>
      </w:r>
      <w:proofErr w:type="spellEnd"/>
    </w:p>
    <w:p w14:paraId="442AD85C" w14:textId="77777777" w:rsidR="004D0DD0" w:rsidRDefault="00B97D26">
      <w:pPr>
        <w:widowControl w:val="0"/>
        <w:ind w:right="-30"/>
        <w:jc w:val="center"/>
        <w:rPr>
          <w:rFonts w:ascii="Arial Narrow" w:hAnsi="Arial Narrow" w:cs="Gadugi"/>
          <w:sz w:val="18"/>
          <w:szCs w:val="18"/>
        </w:rPr>
      </w:pPr>
      <w:r>
        <w:rPr>
          <w:rFonts w:ascii="Arial Narrow" w:hAnsi="Arial Narrow" w:cs="Gadugi"/>
          <w:sz w:val="18"/>
          <w:szCs w:val="18"/>
        </w:rPr>
        <w:t>Prefeito</w:t>
      </w:r>
    </w:p>
    <w:p w14:paraId="3ABB1FC2" w14:textId="77777777" w:rsidR="004D0DD0" w:rsidRDefault="00B97D26">
      <w:pPr>
        <w:widowControl w:val="0"/>
        <w:ind w:right="-30"/>
        <w:jc w:val="center"/>
        <w:rPr>
          <w:rFonts w:ascii="Arial Narrow" w:hAnsi="Arial Narrow" w:cs="Gadugi"/>
          <w:sz w:val="18"/>
          <w:szCs w:val="18"/>
        </w:rPr>
      </w:pPr>
      <w:r>
        <w:rPr>
          <w:rFonts w:ascii="Arial Narrow" w:hAnsi="Arial Narrow" w:cs="Gadugi"/>
          <w:sz w:val="18"/>
          <w:szCs w:val="18"/>
        </w:rPr>
        <w:t>Licitante CNPJ:</w:t>
      </w:r>
    </w:p>
    <w:p w14:paraId="37BE2341"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Representante legal do órgão gerenciador e representante(s) legal(</w:t>
      </w:r>
      <w:proofErr w:type="spellStart"/>
      <w:r>
        <w:rPr>
          <w:rFonts w:ascii="Arial Narrow" w:hAnsi="Arial Narrow" w:cs="Gadugi"/>
          <w:sz w:val="18"/>
          <w:szCs w:val="18"/>
        </w:rPr>
        <w:t>is</w:t>
      </w:r>
      <w:proofErr w:type="spellEnd"/>
      <w:r>
        <w:rPr>
          <w:rFonts w:ascii="Arial Narrow" w:hAnsi="Arial Narrow" w:cs="Gadugi"/>
          <w:sz w:val="18"/>
          <w:szCs w:val="18"/>
        </w:rPr>
        <w:t xml:space="preserve">) do(s) </w:t>
      </w:r>
      <w:r>
        <w:rPr>
          <w:rFonts w:ascii="Arial Narrow" w:hAnsi="Arial Narrow" w:cs="Gadugi"/>
          <w:color w:val="000000"/>
          <w:sz w:val="18"/>
          <w:szCs w:val="18"/>
        </w:rPr>
        <w:t>fornecedor(s) registrado(s)</w:t>
      </w:r>
    </w:p>
    <w:p w14:paraId="145B3CEC" w14:textId="77777777" w:rsidR="004D0DD0" w:rsidRDefault="00B97D26">
      <w:pPr>
        <w:widowControl w:val="0"/>
        <w:spacing w:line="360" w:lineRule="auto"/>
        <w:ind w:right="-30"/>
        <w:jc w:val="center"/>
        <w:rPr>
          <w:rFonts w:ascii="Arial Narrow" w:hAnsi="Arial Narrow" w:cs="Gadugi"/>
          <w:b/>
          <w:bCs/>
          <w:sz w:val="18"/>
          <w:szCs w:val="18"/>
        </w:rPr>
      </w:pPr>
      <w:r>
        <w:rPr>
          <w:rFonts w:ascii="Arial Narrow" w:hAnsi="Arial Narrow" w:cs="Gadugi"/>
          <w:b/>
          <w:bCs/>
          <w:sz w:val="18"/>
          <w:szCs w:val="18"/>
        </w:rPr>
        <w:t>ANEXO IV</w:t>
      </w:r>
    </w:p>
    <w:p w14:paraId="0B3CE814" w14:textId="77777777" w:rsidR="004D0DD0" w:rsidRDefault="004D0DD0">
      <w:pPr>
        <w:widowControl w:val="0"/>
        <w:spacing w:line="360" w:lineRule="auto"/>
        <w:ind w:right="-30"/>
        <w:jc w:val="center"/>
        <w:rPr>
          <w:rFonts w:ascii="Arial Narrow" w:hAnsi="Arial Narrow" w:cs="Gadugi"/>
          <w:sz w:val="18"/>
          <w:szCs w:val="18"/>
        </w:rPr>
      </w:pPr>
    </w:p>
    <w:p w14:paraId="3A9FFF8A"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color w:val="000000"/>
          <w:sz w:val="18"/>
          <w:szCs w:val="18"/>
        </w:rPr>
        <w:t>Cadastro Reserva</w:t>
      </w:r>
    </w:p>
    <w:p w14:paraId="271B146C" w14:textId="77777777" w:rsidR="004D0DD0" w:rsidRDefault="004D0DD0">
      <w:pPr>
        <w:widowControl w:val="0"/>
        <w:spacing w:line="360" w:lineRule="auto"/>
        <w:ind w:right="-30"/>
        <w:jc w:val="center"/>
        <w:rPr>
          <w:rFonts w:ascii="Arial Narrow" w:hAnsi="Arial Narrow" w:cs="Gadugi"/>
          <w:sz w:val="18"/>
          <w:szCs w:val="18"/>
        </w:rPr>
      </w:pPr>
    </w:p>
    <w:p w14:paraId="54EB2B0E" w14:textId="77777777" w:rsidR="004D0DD0" w:rsidRDefault="00B97D26">
      <w:pPr>
        <w:widowControl w:val="0"/>
        <w:ind w:right="567" w:firstLine="709"/>
        <w:jc w:val="both"/>
        <w:rPr>
          <w:rFonts w:ascii="Arial Narrow" w:hAnsi="Arial Narrow" w:cs="Gadugi"/>
          <w:sz w:val="18"/>
          <w:szCs w:val="18"/>
        </w:rPr>
      </w:pPr>
      <w:r>
        <w:rPr>
          <w:rFonts w:ascii="Arial Narrow" w:hAnsi="Arial Narrow" w:cs="Gadugi"/>
          <w:color w:val="000000"/>
          <w:sz w:val="18"/>
          <w:szCs w:val="18"/>
        </w:rPr>
        <w:t>Seguindo a ordem de classificação, segue relação de fornecedores que aceitaram cotar os itens com preços iguais ao adjudicatário:</w:t>
      </w:r>
    </w:p>
    <w:p w14:paraId="5CDF9E49" w14:textId="77777777" w:rsidR="004D0DD0" w:rsidRDefault="004D0DD0">
      <w:pPr>
        <w:widowControl w:val="0"/>
        <w:spacing w:line="360" w:lineRule="auto"/>
        <w:ind w:right="-30"/>
        <w:jc w:val="center"/>
        <w:rPr>
          <w:rFonts w:ascii="Arial Narrow" w:hAnsi="Arial Narrow"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6"/>
        <w:gridCol w:w="1138"/>
        <w:gridCol w:w="1109"/>
        <w:gridCol w:w="1442"/>
        <w:gridCol w:w="989"/>
        <w:gridCol w:w="1137"/>
        <w:gridCol w:w="992"/>
        <w:gridCol w:w="901"/>
        <w:gridCol w:w="848"/>
      </w:tblGrid>
      <w:tr w:rsidR="004D0DD0" w14:paraId="64B9B1E0" w14:textId="77777777">
        <w:trPr>
          <w:trHeight w:val="511"/>
        </w:trPr>
        <w:tc>
          <w:tcPr>
            <w:tcW w:w="836" w:type="dxa"/>
            <w:tcBorders>
              <w:top w:val="single" w:sz="2" w:space="0" w:color="000000"/>
              <w:left w:val="single" w:sz="2" w:space="0" w:color="000000"/>
              <w:bottom w:val="single" w:sz="2" w:space="0" w:color="000000"/>
              <w:right w:val="single" w:sz="2" w:space="0" w:color="000000"/>
            </w:tcBorders>
            <w:vAlign w:val="center"/>
          </w:tcPr>
          <w:p w14:paraId="09C84D6F"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Item</w:t>
            </w:r>
          </w:p>
          <w:p w14:paraId="644F58EA"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do</w:t>
            </w:r>
          </w:p>
          <w:p w14:paraId="5312EEAF"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TR</w:t>
            </w:r>
          </w:p>
        </w:tc>
        <w:tc>
          <w:tcPr>
            <w:tcW w:w="8556" w:type="dxa"/>
            <w:gridSpan w:val="8"/>
            <w:tcBorders>
              <w:top w:val="single" w:sz="2" w:space="0" w:color="000000"/>
              <w:left w:val="single" w:sz="2" w:space="0" w:color="000000"/>
              <w:bottom w:val="single" w:sz="2" w:space="0" w:color="000000"/>
              <w:right w:val="single" w:sz="2" w:space="0" w:color="000000"/>
            </w:tcBorders>
          </w:tcPr>
          <w:p w14:paraId="185B9C13"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 xml:space="preserve">Fornecedor </w:t>
            </w:r>
            <w:r>
              <w:rPr>
                <w:rFonts w:ascii="Arial Narrow" w:hAnsi="Arial Narrow" w:cs="Gadugi"/>
                <w:i/>
                <w:color w:val="FF0000"/>
                <w:sz w:val="18"/>
                <w:szCs w:val="18"/>
              </w:rPr>
              <w:t>(razão social, CNPJ/MF, endereço, contatos, representante)</w:t>
            </w:r>
          </w:p>
          <w:p w14:paraId="0D7F38FB" w14:textId="77777777" w:rsidR="004D0DD0" w:rsidRDefault="004D0DD0">
            <w:pPr>
              <w:widowControl w:val="0"/>
              <w:spacing w:line="360" w:lineRule="auto"/>
              <w:ind w:right="-30"/>
              <w:jc w:val="center"/>
              <w:rPr>
                <w:rFonts w:ascii="Arial Narrow" w:hAnsi="Arial Narrow" w:cs="Gadugi"/>
                <w:color w:val="FF0000"/>
                <w:sz w:val="18"/>
                <w:szCs w:val="18"/>
              </w:rPr>
            </w:pPr>
          </w:p>
        </w:tc>
      </w:tr>
      <w:tr w:rsidR="004D0DD0" w14:paraId="493BAAF6" w14:textId="77777777">
        <w:trPr>
          <w:trHeight w:val="674"/>
        </w:trPr>
        <w:tc>
          <w:tcPr>
            <w:tcW w:w="836" w:type="dxa"/>
            <w:tcBorders>
              <w:left w:val="single" w:sz="2" w:space="0" w:color="000000"/>
              <w:bottom w:val="single" w:sz="2" w:space="0" w:color="000000"/>
            </w:tcBorders>
            <w:vAlign w:val="center"/>
          </w:tcPr>
          <w:p w14:paraId="42E9BD29"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X</w:t>
            </w:r>
          </w:p>
        </w:tc>
        <w:tc>
          <w:tcPr>
            <w:tcW w:w="1138" w:type="dxa"/>
            <w:tcBorders>
              <w:left w:val="single" w:sz="2" w:space="0" w:color="000000"/>
              <w:bottom w:val="single" w:sz="2" w:space="0" w:color="000000"/>
            </w:tcBorders>
          </w:tcPr>
          <w:p w14:paraId="1C0A9F1F" w14:textId="77777777" w:rsidR="004D0DD0" w:rsidRDefault="00B97D26">
            <w:pPr>
              <w:widowControl w:val="0"/>
              <w:spacing w:line="360" w:lineRule="auto"/>
              <w:ind w:right="-30"/>
              <w:jc w:val="both"/>
              <w:rPr>
                <w:rFonts w:ascii="Arial Narrow" w:hAnsi="Arial Narrow" w:cs="Gadugi"/>
                <w:sz w:val="18"/>
                <w:szCs w:val="18"/>
              </w:rPr>
            </w:pPr>
            <w:r>
              <w:rPr>
                <w:rFonts w:ascii="Arial Narrow" w:hAnsi="Arial Narrow" w:cs="Gadugi"/>
                <w:sz w:val="18"/>
                <w:szCs w:val="18"/>
              </w:rPr>
              <w:t>Especificação</w:t>
            </w:r>
          </w:p>
        </w:tc>
        <w:tc>
          <w:tcPr>
            <w:tcW w:w="1109" w:type="dxa"/>
            <w:tcBorders>
              <w:left w:val="single" w:sz="2" w:space="0" w:color="000000"/>
              <w:bottom w:val="single" w:sz="2" w:space="0" w:color="000000"/>
            </w:tcBorders>
          </w:tcPr>
          <w:p w14:paraId="5E8717D7"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 xml:space="preserve">Marca </w:t>
            </w:r>
          </w:p>
          <w:p w14:paraId="7FAA7A0E"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(se exigida no edital)</w:t>
            </w:r>
          </w:p>
        </w:tc>
        <w:tc>
          <w:tcPr>
            <w:tcW w:w="1442" w:type="dxa"/>
            <w:tcBorders>
              <w:left w:val="single" w:sz="2" w:space="0" w:color="000000"/>
              <w:bottom w:val="single" w:sz="2" w:space="0" w:color="000000"/>
            </w:tcBorders>
          </w:tcPr>
          <w:p w14:paraId="4A195AF4"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Modelo</w:t>
            </w:r>
          </w:p>
          <w:p w14:paraId="49C323D3"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(se exigido no edital)</w:t>
            </w:r>
          </w:p>
        </w:tc>
        <w:tc>
          <w:tcPr>
            <w:tcW w:w="989" w:type="dxa"/>
            <w:tcBorders>
              <w:left w:val="single" w:sz="2" w:space="0" w:color="000000"/>
              <w:bottom w:val="single" w:sz="2" w:space="0" w:color="000000"/>
            </w:tcBorders>
          </w:tcPr>
          <w:p w14:paraId="5E421FAE"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Unidade</w:t>
            </w:r>
          </w:p>
        </w:tc>
        <w:tc>
          <w:tcPr>
            <w:tcW w:w="1137" w:type="dxa"/>
            <w:tcBorders>
              <w:left w:val="single" w:sz="2" w:space="0" w:color="000000"/>
              <w:bottom w:val="single" w:sz="2" w:space="0" w:color="000000"/>
            </w:tcBorders>
          </w:tcPr>
          <w:p w14:paraId="29C641BC"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Quantidade</w:t>
            </w:r>
          </w:p>
          <w:p w14:paraId="35D495E0"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Máxima</w:t>
            </w:r>
          </w:p>
        </w:tc>
        <w:tc>
          <w:tcPr>
            <w:tcW w:w="992" w:type="dxa"/>
            <w:tcBorders>
              <w:left w:val="single" w:sz="2" w:space="0" w:color="000000"/>
              <w:bottom w:val="single" w:sz="2" w:space="0" w:color="000000"/>
              <w:right w:val="single" w:sz="2" w:space="0" w:color="000000"/>
            </w:tcBorders>
          </w:tcPr>
          <w:p w14:paraId="37867E47"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Quantidade Mínima</w:t>
            </w:r>
          </w:p>
        </w:tc>
        <w:tc>
          <w:tcPr>
            <w:tcW w:w="901" w:type="dxa"/>
            <w:tcBorders>
              <w:left w:val="single" w:sz="2" w:space="0" w:color="000000"/>
              <w:bottom w:val="single" w:sz="2" w:space="0" w:color="000000"/>
            </w:tcBorders>
          </w:tcPr>
          <w:p w14:paraId="3DA743B5"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Valor Un</w:t>
            </w:r>
          </w:p>
        </w:tc>
        <w:tc>
          <w:tcPr>
            <w:tcW w:w="848" w:type="dxa"/>
            <w:tcBorders>
              <w:left w:val="single" w:sz="2" w:space="0" w:color="000000"/>
              <w:bottom w:val="single" w:sz="2" w:space="0" w:color="000000"/>
              <w:right w:val="single" w:sz="2" w:space="0" w:color="000000"/>
            </w:tcBorders>
          </w:tcPr>
          <w:p w14:paraId="54DD4F65"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Prazo garantia ou validade</w:t>
            </w:r>
          </w:p>
        </w:tc>
      </w:tr>
      <w:tr w:rsidR="004D0DD0" w14:paraId="2745EBFC" w14:textId="77777777">
        <w:trPr>
          <w:trHeight w:val="174"/>
        </w:trPr>
        <w:tc>
          <w:tcPr>
            <w:tcW w:w="836" w:type="dxa"/>
            <w:tcBorders>
              <w:left w:val="single" w:sz="2" w:space="0" w:color="000000"/>
              <w:bottom w:val="single" w:sz="2" w:space="0" w:color="000000"/>
            </w:tcBorders>
          </w:tcPr>
          <w:p w14:paraId="111A6DF8" w14:textId="77777777" w:rsidR="004D0DD0" w:rsidRDefault="004D0DD0">
            <w:pPr>
              <w:widowControl w:val="0"/>
              <w:spacing w:line="360" w:lineRule="auto"/>
              <w:ind w:right="-30"/>
              <w:jc w:val="both"/>
              <w:rPr>
                <w:rFonts w:ascii="Arial Narrow" w:hAnsi="Arial Narrow" w:cs="Gadugi"/>
                <w:sz w:val="18"/>
                <w:szCs w:val="18"/>
              </w:rPr>
            </w:pPr>
          </w:p>
        </w:tc>
        <w:tc>
          <w:tcPr>
            <w:tcW w:w="1138" w:type="dxa"/>
            <w:tcBorders>
              <w:left w:val="single" w:sz="2" w:space="0" w:color="000000"/>
              <w:bottom w:val="single" w:sz="2" w:space="0" w:color="000000"/>
            </w:tcBorders>
          </w:tcPr>
          <w:p w14:paraId="3DF98B53" w14:textId="77777777" w:rsidR="004D0DD0" w:rsidRDefault="004D0DD0">
            <w:pPr>
              <w:widowControl w:val="0"/>
              <w:spacing w:line="360" w:lineRule="auto"/>
              <w:ind w:right="-30"/>
              <w:jc w:val="both"/>
              <w:rPr>
                <w:rFonts w:ascii="Arial Narrow" w:hAnsi="Arial Narrow" w:cs="Gadugi"/>
                <w:sz w:val="18"/>
                <w:szCs w:val="18"/>
              </w:rPr>
            </w:pPr>
          </w:p>
        </w:tc>
        <w:tc>
          <w:tcPr>
            <w:tcW w:w="1109" w:type="dxa"/>
            <w:tcBorders>
              <w:left w:val="single" w:sz="2" w:space="0" w:color="000000"/>
              <w:bottom w:val="single" w:sz="2" w:space="0" w:color="000000"/>
            </w:tcBorders>
          </w:tcPr>
          <w:p w14:paraId="2962CCE4" w14:textId="77777777" w:rsidR="004D0DD0" w:rsidRDefault="004D0DD0">
            <w:pPr>
              <w:widowControl w:val="0"/>
              <w:spacing w:line="360" w:lineRule="auto"/>
              <w:ind w:right="-30"/>
              <w:jc w:val="both"/>
              <w:rPr>
                <w:rFonts w:ascii="Arial Narrow" w:hAnsi="Arial Narrow" w:cs="Gadugi"/>
                <w:sz w:val="18"/>
                <w:szCs w:val="18"/>
              </w:rPr>
            </w:pPr>
          </w:p>
        </w:tc>
        <w:tc>
          <w:tcPr>
            <w:tcW w:w="1442" w:type="dxa"/>
            <w:tcBorders>
              <w:left w:val="single" w:sz="2" w:space="0" w:color="000000"/>
              <w:bottom w:val="single" w:sz="2" w:space="0" w:color="000000"/>
            </w:tcBorders>
          </w:tcPr>
          <w:p w14:paraId="4E5B0338" w14:textId="77777777" w:rsidR="004D0DD0" w:rsidRDefault="004D0DD0">
            <w:pPr>
              <w:widowControl w:val="0"/>
              <w:spacing w:line="360" w:lineRule="auto"/>
              <w:ind w:right="-30"/>
              <w:jc w:val="both"/>
              <w:rPr>
                <w:rFonts w:ascii="Arial Narrow" w:hAnsi="Arial Narrow" w:cs="Gadugi"/>
                <w:sz w:val="18"/>
                <w:szCs w:val="18"/>
              </w:rPr>
            </w:pPr>
          </w:p>
        </w:tc>
        <w:tc>
          <w:tcPr>
            <w:tcW w:w="989" w:type="dxa"/>
            <w:tcBorders>
              <w:left w:val="single" w:sz="2" w:space="0" w:color="000000"/>
              <w:bottom w:val="single" w:sz="2" w:space="0" w:color="000000"/>
            </w:tcBorders>
          </w:tcPr>
          <w:p w14:paraId="1497649F" w14:textId="77777777" w:rsidR="004D0DD0" w:rsidRDefault="004D0DD0">
            <w:pPr>
              <w:widowControl w:val="0"/>
              <w:spacing w:line="360" w:lineRule="auto"/>
              <w:ind w:right="-30"/>
              <w:jc w:val="both"/>
              <w:rPr>
                <w:rFonts w:ascii="Arial Narrow" w:hAnsi="Arial Narrow" w:cs="Gadugi"/>
                <w:sz w:val="18"/>
                <w:szCs w:val="18"/>
              </w:rPr>
            </w:pPr>
          </w:p>
        </w:tc>
        <w:tc>
          <w:tcPr>
            <w:tcW w:w="1137" w:type="dxa"/>
            <w:tcBorders>
              <w:left w:val="single" w:sz="2" w:space="0" w:color="000000"/>
              <w:bottom w:val="single" w:sz="2" w:space="0" w:color="000000"/>
            </w:tcBorders>
          </w:tcPr>
          <w:p w14:paraId="0EFBE31C" w14:textId="77777777" w:rsidR="004D0DD0" w:rsidRDefault="004D0DD0">
            <w:pPr>
              <w:widowControl w:val="0"/>
              <w:spacing w:line="360" w:lineRule="auto"/>
              <w:ind w:right="-30"/>
              <w:jc w:val="both"/>
              <w:rPr>
                <w:rFonts w:ascii="Arial Narrow" w:hAnsi="Arial Narrow" w:cs="Gadugi"/>
                <w:sz w:val="18"/>
                <w:szCs w:val="18"/>
              </w:rPr>
            </w:pPr>
          </w:p>
        </w:tc>
        <w:tc>
          <w:tcPr>
            <w:tcW w:w="992" w:type="dxa"/>
            <w:tcBorders>
              <w:left w:val="single" w:sz="2" w:space="0" w:color="000000"/>
              <w:bottom w:val="single" w:sz="2" w:space="0" w:color="000000"/>
              <w:right w:val="single" w:sz="2" w:space="0" w:color="000000"/>
            </w:tcBorders>
          </w:tcPr>
          <w:p w14:paraId="70445740" w14:textId="77777777" w:rsidR="004D0DD0" w:rsidRDefault="004D0DD0">
            <w:pPr>
              <w:widowControl w:val="0"/>
              <w:spacing w:line="360" w:lineRule="auto"/>
              <w:ind w:right="-30"/>
              <w:jc w:val="both"/>
              <w:rPr>
                <w:rFonts w:ascii="Arial Narrow" w:hAnsi="Arial Narrow" w:cs="Gadugi"/>
                <w:sz w:val="18"/>
                <w:szCs w:val="18"/>
              </w:rPr>
            </w:pPr>
          </w:p>
        </w:tc>
        <w:tc>
          <w:tcPr>
            <w:tcW w:w="901" w:type="dxa"/>
            <w:tcBorders>
              <w:left w:val="single" w:sz="2" w:space="0" w:color="000000"/>
              <w:bottom w:val="single" w:sz="2" w:space="0" w:color="000000"/>
            </w:tcBorders>
          </w:tcPr>
          <w:p w14:paraId="08D4274B" w14:textId="77777777" w:rsidR="004D0DD0" w:rsidRDefault="004D0DD0">
            <w:pPr>
              <w:widowControl w:val="0"/>
              <w:spacing w:line="360" w:lineRule="auto"/>
              <w:ind w:right="-30"/>
              <w:jc w:val="both"/>
              <w:rPr>
                <w:rFonts w:ascii="Arial Narrow" w:hAnsi="Arial Narrow" w:cs="Gadugi"/>
                <w:sz w:val="18"/>
                <w:szCs w:val="18"/>
              </w:rPr>
            </w:pPr>
          </w:p>
        </w:tc>
        <w:tc>
          <w:tcPr>
            <w:tcW w:w="848" w:type="dxa"/>
            <w:tcBorders>
              <w:left w:val="single" w:sz="2" w:space="0" w:color="000000"/>
              <w:bottom w:val="single" w:sz="2" w:space="0" w:color="000000"/>
              <w:right w:val="single" w:sz="2" w:space="0" w:color="000000"/>
            </w:tcBorders>
          </w:tcPr>
          <w:p w14:paraId="4DF4113B" w14:textId="77777777" w:rsidR="004D0DD0" w:rsidRDefault="004D0DD0">
            <w:pPr>
              <w:widowControl w:val="0"/>
              <w:spacing w:line="360" w:lineRule="auto"/>
              <w:ind w:right="-30"/>
              <w:jc w:val="both"/>
              <w:rPr>
                <w:rFonts w:ascii="Arial Narrow" w:hAnsi="Arial Narrow" w:cs="Gadugi"/>
                <w:sz w:val="18"/>
                <w:szCs w:val="18"/>
              </w:rPr>
            </w:pPr>
          </w:p>
        </w:tc>
      </w:tr>
    </w:tbl>
    <w:p w14:paraId="407AFD6F" w14:textId="77777777" w:rsidR="004D0DD0" w:rsidRDefault="004D0DD0">
      <w:pPr>
        <w:widowControl w:val="0"/>
        <w:spacing w:line="360" w:lineRule="auto"/>
        <w:ind w:right="-30"/>
        <w:jc w:val="center"/>
        <w:rPr>
          <w:rFonts w:ascii="Arial Narrow" w:hAnsi="Arial Narrow" w:cs="Gadugi"/>
          <w:sz w:val="18"/>
          <w:szCs w:val="18"/>
        </w:rPr>
      </w:pPr>
    </w:p>
    <w:p w14:paraId="495971D3" w14:textId="77777777" w:rsidR="004D0DD0" w:rsidRDefault="004D0DD0">
      <w:pPr>
        <w:widowControl w:val="0"/>
        <w:spacing w:line="360" w:lineRule="auto"/>
        <w:ind w:right="-30"/>
        <w:jc w:val="center"/>
        <w:rPr>
          <w:rFonts w:ascii="Arial Narrow" w:hAnsi="Arial Narrow" w:cs="Gadugi"/>
          <w:sz w:val="18"/>
          <w:szCs w:val="18"/>
        </w:rPr>
      </w:pPr>
    </w:p>
    <w:p w14:paraId="07709814" w14:textId="77777777" w:rsidR="004D0DD0" w:rsidRDefault="00B97D26">
      <w:pPr>
        <w:widowControl w:val="0"/>
        <w:spacing w:line="360" w:lineRule="auto"/>
        <w:ind w:firstLine="709"/>
        <w:jc w:val="both"/>
        <w:rPr>
          <w:rFonts w:ascii="Arial Narrow" w:hAnsi="Arial Narrow" w:cs="Gadugi"/>
          <w:sz w:val="18"/>
          <w:szCs w:val="18"/>
        </w:rPr>
      </w:pPr>
      <w:r>
        <w:rPr>
          <w:rFonts w:ascii="Arial Narrow" w:hAnsi="Arial Narrow" w:cs="Gadugi"/>
          <w:color w:val="000000"/>
          <w:sz w:val="18"/>
          <w:szCs w:val="18"/>
        </w:rPr>
        <w:t>Seguindo a ordem de classificação, segue relação de fornecedores que mantiveram sua proposta original:</w:t>
      </w:r>
    </w:p>
    <w:p w14:paraId="0586E460" w14:textId="77777777" w:rsidR="004D0DD0" w:rsidRDefault="004D0DD0">
      <w:pPr>
        <w:widowControl w:val="0"/>
        <w:spacing w:line="360" w:lineRule="auto"/>
        <w:ind w:right="-30"/>
        <w:jc w:val="center"/>
        <w:rPr>
          <w:rFonts w:ascii="Arial Narrow" w:hAnsi="Arial Narrow"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5"/>
        <w:gridCol w:w="1130"/>
        <w:gridCol w:w="1257"/>
        <w:gridCol w:w="1159"/>
        <w:gridCol w:w="1134"/>
        <w:gridCol w:w="1276"/>
        <w:gridCol w:w="1056"/>
        <w:gridCol w:w="837"/>
        <w:gridCol w:w="848"/>
      </w:tblGrid>
      <w:tr w:rsidR="004D0DD0" w14:paraId="538C87AC"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22F3F7B1"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Item</w:t>
            </w:r>
          </w:p>
          <w:p w14:paraId="0471F95A"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do</w:t>
            </w:r>
          </w:p>
          <w:p w14:paraId="2377A014"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TR</w:t>
            </w:r>
          </w:p>
        </w:tc>
        <w:tc>
          <w:tcPr>
            <w:tcW w:w="8697" w:type="dxa"/>
            <w:gridSpan w:val="8"/>
            <w:tcBorders>
              <w:top w:val="single" w:sz="2" w:space="0" w:color="000000"/>
              <w:left w:val="single" w:sz="2" w:space="0" w:color="000000"/>
              <w:bottom w:val="single" w:sz="2" w:space="0" w:color="000000"/>
              <w:right w:val="single" w:sz="2" w:space="0" w:color="000000"/>
            </w:tcBorders>
          </w:tcPr>
          <w:p w14:paraId="3F44E373"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 xml:space="preserve">Fornecedor </w:t>
            </w:r>
            <w:r>
              <w:rPr>
                <w:rFonts w:ascii="Arial Narrow" w:hAnsi="Arial Narrow" w:cs="Gadugi"/>
                <w:i/>
                <w:color w:val="FF0000"/>
                <w:sz w:val="18"/>
                <w:szCs w:val="18"/>
              </w:rPr>
              <w:t>(razão social, CNPJ/MF, endereço, contatos, representante)</w:t>
            </w:r>
          </w:p>
          <w:p w14:paraId="50D697DB" w14:textId="77777777" w:rsidR="004D0DD0" w:rsidRDefault="004D0DD0">
            <w:pPr>
              <w:widowControl w:val="0"/>
              <w:spacing w:line="360" w:lineRule="auto"/>
              <w:ind w:right="-30"/>
              <w:jc w:val="center"/>
              <w:rPr>
                <w:rFonts w:ascii="Arial Narrow" w:hAnsi="Arial Narrow" w:cs="Gadugi"/>
                <w:color w:val="FF0000"/>
                <w:sz w:val="18"/>
                <w:szCs w:val="18"/>
              </w:rPr>
            </w:pPr>
          </w:p>
        </w:tc>
      </w:tr>
      <w:tr w:rsidR="004D0DD0" w14:paraId="5CE761A8" w14:textId="77777777">
        <w:trPr>
          <w:trHeight w:val="674"/>
        </w:trPr>
        <w:tc>
          <w:tcPr>
            <w:tcW w:w="695" w:type="dxa"/>
            <w:tcBorders>
              <w:left w:val="single" w:sz="2" w:space="0" w:color="000000"/>
              <w:bottom w:val="single" w:sz="2" w:space="0" w:color="000000"/>
            </w:tcBorders>
            <w:vAlign w:val="center"/>
          </w:tcPr>
          <w:p w14:paraId="513DA687"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X</w:t>
            </w:r>
          </w:p>
        </w:tc>
        <w:tc>
          <w:tcPr>
            <w:tcW w:w="1130" w:type="dxa"/>
            <w:tcBorders>
              <w:left w:val="single" w:sz="2" w:space="0" w:color="000000"/>
              <w:bottom w:val="single" w:sz="2" w:space="0" w:color="000000"/>
            </w:tcBorders>
          </w:tcPr>
          <w:p w14:paraId="452A691A" w14:textId="77777777" w:rsidR="004D0DD0" w:rsidRDefault="00B97D26">
            <w:pPr>
              <w:widowControl w:val="0"/>
              <w:spacing w:line="360" w:lineRule="auto"/>
              <w:ind w:right="-30"/>
              <w:jc w:val="both"/>
              <w:rPr>
                <w:rFonts w:ascii="Arial Narrow" w:hAnsi="Arial Narrow" w:cs="Gadugi"/>
                <w:sz w:val="18"/>
                <w:szCs w:val="18"/>
              </w:rPr>
            </w:pPr>
            <w:r>
              <w:rPr>
                <w:rFonts w:ascii="Arial Narrow" w:hAnsi="Arial Narrow" w:cs="Gadugi"/>
                <w:sz w:val="18"/>
                <w:szCs w:val="18"/>
              </w:rPr>
              <w:t>Especificação</w:t>
            </w:r>
          </w:p>
        </w:tc>
        <w:tc>
          <w:tcPr>
            <w:tcW w:w="1257" w:type="dxa"/>
            <w:tcBorders>
              <w:left w:val="single" w:sz="2" w:space="0" w:color="000000"/>
              <w:bottom w:val="single" w:sz="2" w:space="0" w:color="000000"/>
            </w:tcBorders>
          </w:tcPr>
          <w:p w14:paraId="070EDF0B"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 xml:space="preserve">Marca </w:t>
            </w:r>
          </w:p>
          <w:p w14:paraId="608F5F3E"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(se exigida no edital)</w:t>
            </w:r>
          </w:p>
        </w:tc>
        <w:tc>
          <w:tcPr>
            <w:tcW w:w="1159" w:type="dxa"/>
            <w:tcBorders>
              <w:left w:val="single" w:sz="2" w:space="0" w:color="000000"/>
              <w:bottom w:val="single" w:sz="2" w:space="0" w:color="000000"/>
            </w:tcBorders>
          </w:tcPr>
          <w:p w14:paraId="7745BAD7"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Modelo</w:t>
            </w:r>
          </w:p>
          <w:p w14:paraId="491DCAD5"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(se exigido no edital)</w:t>
            </w:r>
          </w:p>
        </w:tc>
        <w:tc>
          <w:tcPr>
            <w:tcW w:w="1134" w:type="dxa"/>
            <w:tcBorders>
              <w:left w:val="single" w:sz="2" w:space="0" w:color="000000"/>
              <w:bottom w:val="single" w:sz="2" w:space="0" w:color="000000"/>
            </w:tcBorders>
          </w:tcPr>
          <w:p w14:paraId="16FB299E"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Unidade</w:t>
            </w:r>
          </w:p>
        </w:tc>
        <w:tc>
          <w:tcPr>
            <w:tcW w:w="1276" w:type="dxa"/>
            <w:tcBorders>
              <w:left w:val="single" w:sz="2" w:space="0" w:color="000000"/>
              <w:bottom w:val="single" w:sz="2" w:space="0" w:color="000000"/>
            </w:tcBorders>
          </w:tcPr>
          <w:p w14:paraId="3C785CE1"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Quantidade</w:t>
            </w:r>
          </w:p>
          <w:p w14:paraId="708FEC57"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Máxima</w:t>
            </w:r>
          </w:p>
        </w:tc>
        <w:tc>
          <w:tcPr>
            <w:tcW w:w="1056" w:type="dxa"/>
            <w:tcBorders>
              <w:left w:val="single" w:sz="2" w:space="0" w:color="000000"/>
              <w:bottom w:val="single" w:sz="2" w:space="0" w:color="000000"/>
              <w:right w:val="single" w:sz="2" w:space="0" w:color="000000"/>
            </w:tcBorders>
          </w:tcPr>
          <w:p w14:paraId="5C6AC62E"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Quantidade Mínima</w:t>
            </w:r>
          </w:p>
        </w:tc>
        <w:tc>
          <w:tcPr>
            <w:tcW w:w="837" w:type="dxa"/>
            <w:tcBorders>
              <w:left w:val="single" w:sz="2" w:space="0" w:color="000000"/>
              <w:bottom w:val="single" w:sz="2" w:space="0" w:color="000000"/>
            </w:tcBorders>
          </w:tcPr>
          <w:p w14:paraId="0741C73A"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Valor Un</w:t>
            </w:r>
          </w:p>
        </w:tc>
        <w:tc>
          <w:tcPr>
            <w:tcW w:w="848" w:type="dxa"/>
            <w:tcBorders>
              <w:left w:val="single" w:sz="2" w:space="0" w:color="000000"/>
              <w:bottom w:val="single" w:sz="2" w:space="0" w:color="000000"/>
              <w:right w:val="single" w:sz="2" w:space="0" w:color="000000"/>
            </w:tcBorders>
          </w:tcPr>
          <w:p w14:paraId="0184C0DC" w14:textId="77777777" w:rsidR="004D0DD0" w:rsidRDefault="00B97D26">
            <w:pPr>
              <w:widowControl w:val="0"/>
              <w:spacing w:line="360" w:lineRule="auto"/>
              <w:ind w:right="-30"/>
              <w:jc w:val="center"/>
              <w:rPr>
                <w:rFonts w:ascii="Arial Narrow" w:hAnsi="Arial Narrow" w:cs="Gadugi"/>
                <w:sz w:val="18"/>
                <w:szCs w:val="18"/>
              </w:rPr>
            </w:pPr>
            <w:r>
              <w:rPr>
                <w:rFonts w:ascii="Arial Narrow" w:hAnsi="Arial Narrow" w:cs="Gadugi"/>
                <w:sz w:val="18"/>
                <w:szCs w:val="18"/>
              </w:rPr>
              <w:t>Prazo garantia ou validade</w:t>
            </w:r>
          </w:p>
        </w:tc>
      </w:tr>
      <w:tr w:rsidR="004D0DD0" w14:paraId="78824E03" w14:textId="77777777">
        <w:trPr>
          <w:trHeight w:val="174"/>
        </w:trPr>
        <w:tc>
          <w:tcPr>
            <w:tcW w:w="695" w:type="dxa"/>
            <w:tcBorders>
              <w:left w:val="single" w:sz="2" w:space="0" w:color="000000"/>
              <w:bottom w:val="single" w:sz="2" w:space="0" w:color="000000"/>
            </w:tcBorders>
          </w:tcPr>
          <w:p w14:paraId="339A4A8B" w14:textId="77777777" w:rsidR="004D0DD0" w:rsidRDefault="004D0DD0">
            <w:pPr>
              <w:widowControl w:val="0"/>
              <w:spacing w:line="360" w:lineRule="auto"/>
              <w:ind w:right="-30"/>
              <w:jc w:val="both"/>
              <w:rPr>
                <w:rFonts w:ascii="Arial Narrow" w:hAnsi="Arial Narrow" w:cs="Gadugi"/>
                <w:sz w:val="18"/>
                <w:szCs w:val="18"/>
              </w:rPr>
            </w:pPr>
          </w:p>
        </w:tc>
        <w:tc>
          <w:tcPr>
            <w:tcW w:w="1130" w:type="dxa"/>
            <w:tcBorders>
              <w:left w:val="single" w:sz="2" w:space="0" w:color="000000"/>
              <w:bottom w:val="single" w:sz="2" w:space="0" w:color="000000"/>
            </w:tcBorders>
          </w:tcPr>
          <w:p w14:paraId="412A73A3" w14:textId="77777777" w:rsidR="004D0DD0" w:rsidRDefault="004D0DD0">
            <w:pPr>
              <w:widowControl w:val="0"/>
              <w:spacing w:line="360" w:lineRule="auto"/>
              <w:ind w:right="-30"/>
              <w:jc w:val="both"/>
              <w:rPr>
                <w:rFonts w:ascii="Arial Narrow" w:hAnsi="Arial Narrow" w:cs="Gadugi"/>
                <w:sz w:val="18"/>
                <w:szCs w:val="18"/>
              </w:rPr>
            </w:pPr>
          </w:p>
        </w:tc>
        <w:tc>
          <w:tcPr>
            <w:tcW w:w="1257" w:type="dxa"/>
            <w:tcBorders>
              <w:left w:val="single" w:sz="2" w:space="0" w:color="000000"/>
              <w:bottom w:val="single" w:sz="2" w:space="0" w:color="000000"/>
            </w:tcBorders>
          </w:tcPr>
          <w:p w14:paraId="14A31673" w14:textId="77777777" w:rsidR="004D0DD0" w:rsidRDefault="004D0DD0">
            <w:pPr>
              <w:widowControl w:val="0"/>
              <w:spacing w:line="360" w:lineRule="auto"/>
              <w:ind w:right="-30"/>
              <w:jc w:val="both"/>
              <w:rPr>
                <w:rFonts w:ascii="Arial Narrow" w:hAnsi="Arial Narrow" w:cs="Gadugi"/>
                <w:sz w:val="18"/>
                <w:szCs w:val="18"/>
              </w:rPr>
            </w:pPr>
          </w:p>
        </w:tc>
        <w:tc>
          <w:tcPr>
            <w:tcW w:w="1159" w:type="dxa"/>
            <w:tcBorders>
              <w:left w:val="single" w:sz="2" w:space="0" w:color="000000"/>
              <w:bottom w:val="single" w:sz="2" w:space="0" w:color="000000"/>
            </w:tcBorders>
          </w:tcPr>
          <w:p w14:paraId="4FA0F246" w14:textId="77777777" w:rsidR="004D0DD0" w:rsidRDefault="004D0DD0">
            <w:pPr>
              <w:widowControl w:val="0"/>
              <w:spacing w:line="360" w:lineRule="auto"/>
              <w:ind w:right="-30"/>
              <w:jc w:val="both"/>
              <w:rPr>
                <w:rFonts w:ascii="Arial Narrow" w:hAnsi="Arial Narrow" w:cs="Gadugi"/>
                <w:sz w:val="18"/>
                <w:szCs w:val="18"/>
              </w:rPr>
            </w:pPr>
          </w:p>
        </w:tc>
        <w:tc>
          <w:tcPr>
            <w:tcW w:w="1134" w:type="dxa"/>
            <w:tcBorders>
              <w:left w:val="single" w:sz="2" w:space="0" w:color="000000"/>
              <w:bottom w:val="single" w:sz="2" w:space="0" w:color="000000"/>
            </w:tcBorders>
          </w:tcPr>
          <w:p w14:paraId="6C7B3F9E" w14:textId="77777777" w:rsidR="004D0DD0" w:rsidRDefault="004D0DD0">
            <w:pPr>
              <w:widowControl w:val="0"/>
              <w:spacing w:line="360" w:lineRule="auto"/>
              <w:ind w:right="-30"/>
              <w:jc w:val="both"/>
              <w:rPr>
                <w:rFonts w:ascii="Arial Narrow" w:hAnsi="Arial Narrow" w:cs="Gadugi"/>
                <w:sz w:val="18"/>
                <w:szCs w:val="18"/>
              </w:rPr>
            </w:pPr>
          </w:p>
        </w:tc>
        <w:tc>
          <w:tcPr>
            <w:tcW w:w="1276" w:type="dxa"/>
            <w:tcBorders>
              <w:left w:val="single" w:sz="2" w:space="0" w:color="000000"/>
              <w:bottom w:val="single" w:sz="2" w:space="0" w:color="000000"/>
            </w:tcBorders>
          </w:tcPr>
          <w:p w14:paraId="4F448895" w14:textId="77777777" w:rsidR="004D0DD0" w:rsidRDefault="004D0DD0">
            <w:pPr>
              <w:widowControl w:val="0"/>
              <w:spacing w:line="360" w:lineRule="auto"/>
              <w:ind w:right="-30"/>
              <w:jc w:val="both"/>
              <w:rPr>
                <w:rFonts w:ascii="Arial Narrow" w:hAnsi="Arial Narrow" w:cs="Gadugi"/>
                <w:sz w:val="18"/>
                <w:szCs w:val="18"/>
              </w:rPr>
            </w:pPr>
          </w:p>
        </w:tc>
        <w:tc>
          <w:tcPr>
            <w:tcW w:w="1056" w:type="dxa"/>
            <w:tcBorders>
              <w:left w:val="single" w:sz="2" w:space="0" w:color="000000"/>
              <w:bottom w:val="single" w:sz="2" w:space="0" w:color="000000"/>
              <w:right w:val="single" w:sz="2" w:space="0" w:color="000000"/>
            </w:tcBorders>
          </w:tcPr>
          <w:p w14:paraId="1338A375" w14:textId="77777777" w:rsidR="004D0DD0" w:rsidRDefault="004D0DD0">
            <w:pPr>
              <w:widowControl w:val="0"/>
              <w:spacing w:line="360" w:lineRule="auto"/>
              <w:ind w:right="-30"/>
              <w:jc w:val="both"/>
              <w:rPr>
                <w:rFonts w:ascii="Arial Narrow" w:hAnsi="Arial Narrow" w:cs="Gadugi"/>
                <w:sz w:val="18"/>
                <w:szCs w:val="18"/>
              </w:rPr>
            </w:pPr>
          </w:p>
        </w:tc>
        <w:tc>
          <w:tcPr>
            <w:tcW w:w="837" w:type="dxa"/>
            <w:tcBorders>
              <w:left w:val="single" w:sz="2" w:space="0" w:color="000000"/>
              <w:bottom w:val="single" w:sz="2" w:space="0" w:color="000000"/>
            </w:tcBorders>
          </w:tcPr>
          <w:p w14:paraId="7EE3857C" w14:textId="77777777" w:rsidR="004D0DD0" w:rsidRDefault="004D0DD0">
            <w:pPr>
              <w:widowControl w:val="0"/>
              <w:spacing w:line="360" w:lineRule="auto"/>
              <w:ind w:right="-30"/>
              <w:jc w:val="both"/>
              <w:rPr>
                <w:rFonts w:ascii="Arial Narrow" w:hAnsi="Arial Narrow" w:cs="Gadugi"/>
                <w:sz w:val="18"/>
                <w:szCs w:val="18"/>
              </w:rPr>
            </w:pPr>
          </w:p>
        </w:tc>
        <w:tc>
          <w:tcPr>
            <w:tcW w:w="848" w:type="dxa"/>
            <w:tcBorders>
              <w:left w:val="single" w:sz="2" w:space="0" w:color="000000"/>
              <w:bottom w:val="single" w:sz="2" w:space="0" w:color="000000"/>
              <w:right w:val="single" w:sz="2" w:space="0" w:color="000000"/>
            </w:tcBorders>
          </w:tcPr>
          <w:p w14:paraId="7984D8E9" w14:textId="77777777" w:rsidR="004D0DD0" w:rsidRDefault="004D0DD0">
            <w:pPr>
              <w:widowControl w:val="0"/>
              <w:spacing w:line="360" w:lineRule="auto"/>
              <w:ind w:right="-30"/>
              <w:jc w:val="both"/>
              <w:rPr>
                <w:rFonts w:ascii="Arial Narrow" w:hAnsi="Arial Narrow" w:cs="Gadugi"/>
                <w:sz w:val="18"/>
                <w:szCs w:val="18"/>
              </w:rPr>
            </w:pPr>
          </w:p>
        </w:tc>
      </w:tr>
    </w:tbl>
    <w:p w14:paraId="39F7D488" w14:textId="77777777" w:rsidR="004D0DD0" w:rsidRDefault="004D0DD0">
      <w:pPr>
        <w:widowControl w:val="0"/>
        <w:spacing w:line="360" w:lineRule="auto"/>
        <w:ind w:right="-30"/>
        <w:jc w:val="center"/>
        <w:rPr>
          <w:rFonts w:ascii="Arial Narrow" w:hAnsi="Arial Narrow" w:cs="Gadugi"/>
          <w:sz w:val="18"/>
          <w:szCs w:val="18"/>
        </w:rPr>
      </w:pPr>
    </w:p>
    <w:p w14:paraId="73A14097" w14:textId="77777777" w:rsidR="004D0DD0" w:rsidRDefault="004D0DD0">
      <w:pPr>
        <w:jc w:val="center"/>
        <w:rPr>
          <w:rFonts w:ascii="Arial Narrow" w:hAnsi="Arial Narrow" w:cs="Gadugi"/>
          <w:sz w:val="18"/>
          <w:szCs w:val="18"/>
        </w:rPr>
      </w:pPr>
    </w:p>
    <w:p w14:paraId="0C37E33C" w14:textId="77777777" w:rsidR="004D0DD0" w:rsidRDefault="004D0DD0">
      <w:pPr>
        <w:widowControl w:val="0"/>
        <w:spacing w:line="360" w:lineRule="auto"/>
        <w:ind w:right="-30"/>
        <w:jc w:val="center"/>
        <w:rPr>
          <w:rFonts w:ascii="Arial Narrow" w:hAnsi="Arial Narrow" w:cs="Gadugi"/>
          <w:sz w:val="18"/>
          <w:szCs w:val="18"/>
        </w:rPr>
      </w:pPr>
    </w:p>
    <w:p w14:paraId="57152A5F" w14:textId="77777777" w:rsidR="004D0DD0" w:rsidRDefault="004D0DD0">
      <w:pPr>
        <w:widowControl w:val="0"/>
        <w:spacing w:line="360" w:lineRule="auto"/>
        <w:ind w:right="-30"/>
        <w:jc w:val="center"/>
        <w:rPr>
          <w:rFonts w:ascii="Arial Narrow" w:hAnsi="Arial Narrow" w:cs="Gadugi"/>
          <w:sz w:val="18"/>
          <w:szCs w:val="18"/>
        </w:rPr>
      </w:pPr>
    </w:p>
    <w:p w14:paraId="6207537B" w14:textId="77777777" w:rsidR="004D0DD0" w:rsidRDefault="004D0DD0">
      <w:pPr>
        <w:widowControl w:val="0"/>
        <w:spacing w:line="360" w:lineRule="auto"/>
        <w:ind w:right="-30"/>
        <w:jc w:val="center"/>
        <w:rPr>
          <w:rFonts w:ascii="Arial Narrow" w:hAnsi="Arial Narrow" w:cs="Gadugi"/>
          <w:sz w:val="18"/>
          <w:szCs w:val="18"/>
        </w:rPr>
      </w:pPr>
    </w:p>
    <w:p w14:paraId="4E1A6EC6" w14:textId="77777777" w:rsidR="004D0DD0" w:rsidRDefault="004D0DD0">
      <w:pPr>
        <w:widowControl w:val="0"/>
        <w:spacing w:line="360" w:lineRule="auto"/>
        <w:ind w:right="-30"/>
        <w:jc w:val="center"/>
        <w:rPr>
          <w:rFonts w:ascii="Arial Narrow" w:hAnsi="Arial Narrow" w:cs="Gadugi"/>
          <w:sz w:val="18"/>
          <w:szCs w:val="18"/>
        </w:rPr>
      </w:pPr>
    </w:p>
    <w:p w14:paraId="67187AA5" w14:textId="77777777" w:rsidR="004D0DD0" w:rsidRDefault="004D0DD0">
      <w:pPr>
        <w:widowControl w:val="0"/>
        <w:spacing w:line="360" w:lineRule="auto"/>
        <w:ind w:right="-30"/>
        <w:rPr>
          <w:rFonts w:ascii="Arial Narrow" w:hAnsi="Arial Narrow" w:cs="Gadugi"/>
          <w:sz w:val="18"/>
          <w:szCs w:val="18"/>
        </w:rPr>
      </w:pPr>
    </w:p>
    <w:p w14:paraId="3125E82E" w14:textId="77777777" w:rsidR="004D0DD0" w:rsidRDefault="004D0DD0">
      <w:pPr>
        <w:widowControl w:val="0"/>
        <w:spacing w:line="360" w:lineRule="auto"/>
        <w:ind w:right="-30"/>
        <w:rPr>
          <w:rFonts w:ascii="Arial Narrow" w:hAnsi="Arial Narrow" w:cs="Gadugi"/>
          <w:sz w:val="18"/>
          <w:szCs w:val="18"/>
        </w:rPr>
      </w:pPr>
    </w:p>
    <w:p w14:paraId="1648F731" w14:textId="77777777" w:rsidR="004D0DD0" w:rsidRDefault="004D0DD0">
      <w:pPr>
        <w:widowControl w:val="0"/>
        <w:spacing w:line="360" w:lineRule="auto"/>
        <w:ind w:right="-30"/>
        <w:rPr>
          <w:rFonts w:ascii="Arial Narrow" w:hAnsi="Arial Narrow" w:cs="Gadugi"/>
          <w:sz w:val="18"/>
          <w:szCs w:val="18"/>
        </w:rPr>
      </w:pPr>
    </w:p>
    <w:p w14:paraId="083FDB69" w14:textId="77777777" w:rsidR="004D0DD0" w:rsidRDefault="004D0DD0">
      <w:pPr>
        <w:widowControl w:val="0"/>
        <w:spacing w:line="360" w:lineRule="auto"/>
        <w:ind w:right="-30"/>
        <w:rPr>
          <w:rFonts w:ascii="Arial Narrow" w:hAnsi="Arial Narrow" w:cs="Gadugi"/>
          <w:sz w:val="18"/>
          <w:szCs w:val="18"/>
        </w:rPr>
      </w:pPr>
    </w:p>
    <w:p w14:paraId="14D0FEFF" w14:textId="77777777" w:rsidR="004D0DD0" w:rsidRDefault="004D0DD0">
      <w:pPr>
        <w:widowControl w:val="0"/>
        <w:spacing w:line="360" w:lineRule="auto"/>
        <w:ind w:right="-30"/>
        <w:rPr>
          <w:rFonts w:ascii="Arial Narrow" w:hAnsi="Arial Narrow" w:cs="Gadugi"/>
          <w:sz w:val="18"/>
          <w:szCs w:val="18"/>
        </w:rPr>
      </w:pPr>
    </w:p>
    <w:p w14:paraId="30D34ACA" w14:textId="77777777" w:rsidR="004D0DD0" w:rsidRDefault="004D0DD0">
      <w:pPr>
        <w:widowControl w:val="0"/>
        <w:spacing w:line="360" w:lineRule="auto"/>
        <w:ind w:right="-30"/>
        <w:rPr>
          <w:rFonts w:ascii="Arial Narrow" w:hAnsi="Arial Narrow" w:cs="Gadugi"/>
          <w:sz w:val="18"/>
          <w:szCs w:val="18"/>
        </w:rPr>
      </w:pPr>
    </w:p>
    <w:p w14:paraId="34E8EC2B" w14:textId="77777777" w:rsidR="004D0DD0" w:rsidRDefault="004D0DD0">
      <w:pPr>
        <w:widowControl w:val="0"/>
        <w:spacing w:line="360" w:lineRule="auto"/>
        <w:ind w:right="-30"/>
        <w:rPr>
          <w:rFonts w:ascii="Arial Narrow" w:hAnsi="Arial Narrow" w:cs="Gadugi"/>
          <w:sz w:val="18"/>
          <w:szCs w:val="18"/>
        </w:rPr>
      </w:pPr>
    </w:p>
    <w:p w14:paraId="66B8FDB8" w14:textId="77777777" w:rsidR="004D0DD0" w:rsidRDefault="004D0DD0">
      <w:pPr>
        <w:widowControl w:val="0"/>
        <w:spacing w:line="360" w:lineRule="auto"/>
        <w:ind w:right="-30"/>
        <w:rPr>
          <w:rFonts w:ascii="Arial Narrow" w:hAnsi="Arial Narrow" w:cs="Gadugi"/>
          <w:sz w:val="18"/>
          <w:szCs w:val="18"/>
        </w:rPr>
      </w:pPr>
    </w:p>
    <w:p w14:paraId="61EA5C5A" w14:textId="77777777" w:rsidR="004D0DD0" w:rsidRDefault="004D0DD0">
      <w:pPr>
        <w:widowControl w:val="0"/>
        <w:spacing w:line="360" w:lineRule="auto"/>
        <w:ind w:right="-30"/>
        <w:rPr>
          <w:rFonts w:ascii="Arial Narrow" w:hAnsi="Arial Narrow" w:cs="Gadugi"/>
          <w:sz w:val="18"/>
          <w:szCs w:val="18"/>
        </w:rPr>
      </w:pPr>
    </w:p>
    <w:p w14:paraId="76E5C0BC" w14:textId="77777777" w:rsidR="004D0DD0" w:rsidRDefault="004D0DD0">
      <w:pPr>
        <w:widowControl w:val="0"/>
        <w:spacing w:line="360" w:lineRule="auto"/>
        <w:ind w:right="-30"/>
        <w:rPr>
          <w:rFonts w:ascii="Arial Narrow" w:hAnsi="Arial Narrow" w:cs="Gadugi"/>
          <w:sz w:val="18"/>
          <w:szCs w:val="18"/>
        </w:rPr>
      </w:pPr>
    </w:p>
    <w:p w14:paraId="671FD68B" w14:textId="77777777" w:rsidR="004D0DD0" w:rsidRDefault="004D0DD0">
      <w:pPr>
        <w:widowControl w:val="0"/>
        <w:spacing w:line="360" w:lineRule="auto"/>
        <w:ind w:right="-30"/>
        <w:rPr>
          <w:rFonts w:ascii="Arial Narrow" w:hAnsi="Arial Narrow" w:cs="Gadugi"/>
          <w:sz w:val="18"/>
          <w:szCs w:val="18"/>
        </w:rPr>
      </w:pPr>
    </w:p>
    <w:p w14:paraId="4B768237" w14:textId="77777777" w:rsidR="004D0DD0" w:rsidRDefault="004D0DD0">
      <w:pPr>
        <w:widowControl w:val="0"/>
        <w:spacing w:line="360" w:lineRule="auto"/>
        <w:ind w:right="-30"/>
        <w:rPr>
          <w:rFonts w:ascii="Arial Narrow" w:hAnsi="Arial Narrow" w:cs="Gadugi"/>
          <w:sz w:val="18"/>
          <w:szCs w:val="18"/>
        </w:rPr>
      </w:pPr>
    </w:p>
    <w:p w14:paraId="1C6E4B27" w14:textId="77777777" w:rsidR="004D0DD0" w:rsidRDefault="004D0DD0">
      <w:pPr>
        <w:widowControl w:val="0"/>
        <w:spacing w:line="360" w:lineRule="auto"/>
        <w:ind w:right="-30"/>
        <w:rPr>
          <w:rFonts w:ascii="Arial Narrow" w:hAnsi="Arial Narrow" w:cs="Gadugi"/>
          <w:sz w:val="18"/>
          <w:szCs w:val="18"/>
        </w:rPr>
      </w:pPr>
    </w:p>
    <w:p w14:paraId="4E45E278" w14:textId="77777777" w:rsidR="004D0DD0" w:rsidRDefault="004D0DD0">
      <w:pPr>
        <w:widowControl w:val="0"/>
        <w:spacing w:line="360" w:lineRule="auto"/>
        <w:ind w:right="-30"/>
        <w:rPr>
          <w:rFonts w:ascii="Arial Narrow" w:hAnsi="Arial Narrow" w:cs="Gadugi"/>
          <w:sz w:val="18"/>
          <w:szCs w:val="18"/>
        </w:rPr>
      </w:pPr>
    </w:p>
    <w:p w14:paraId="6A0E047C" w14:textId="77777777" w:rsidR="004D0DD0" w:rsidRDefault="004D0DD0">
      <w:pPr>
        <w:widowControl w:val="0"/>
        <w:spacing w:line="360" w:lineRule="auto"/>
        <w:ind w:right="-30"/>
        <w:rPr>
          <w:rFonts w:ascii="Arial Narrow" w:hAnsi="Arial Narrow" w:cs="Gadugi"/>
          <w:sz w:val="18"/>
          <w:szCs w:val="18"/>
        </w:rPr>
      </w:pPr>
    </w:p>
    <w:p w14:paraId="04776E31" w14:textId="77777777" w:rsidR="00C522A6" w:rsidRDefault="00C522A6">
      <w:pPr>
        <w:widowControl w:val="0"/>
        <w:spacing w:line="360" w:lineRule="auto"/>
        <w:ind w:right="-30"/>
        <w:rPr>
          <w:rFonts w:ascii="Arial Narrow" w:hAnsi="Arial Narrow" w:cs="Gadugi"/>
          <w:sz w:val="18"/>
          <w:szCs w:val="18"/>
        </w:rPr>
      </w:pPr>
    </w:p>
    <w:p w14:paraId="36CF02A8" w14:textId="77777777" w:rsidR="004D0DD0" w:rsidRDefault="00B97D26">
      <w:pPr>
        <w:widowControl w:val="0"/>
        <w:spacing w:line="360" w:lineRule="auto"/>
        <w:ind w:right="-30"/>
        <w:jc w:val="center"/>
        <w:rPr>
          <w:rFonts w:ascii="Arial Narrow" w:hAnsi="Arial Narrow"/>
          <w:sz w:val="18"/>
          <w:szCs w:val="18"/>
        </w:rPr>
      </w:pPr>
      <w:r>
        <w:rPr>
          <w:rFonts w:ascii="Arial Narrow" w:hAnsi="Arial Narrow" w:cs="Gadugi"/>
          <w:b/>
          <w:bCs/>
          <w:color w:val="000000"/>
          <w:sz w:val="18"/>
          <w:szCs w:val="18"/>
        </w:rPr>
        <w:t>ANEXO V</w:t>
      </w:r>
    </w:p>
    <w:p w14:paraId="3EA5B94E" w14:textId="77777777" w:rsidR="004D0DD0" w:rsidRDefault="004D0DD0">
      <w:pPr>
        <w:widowControl w:val="0"/>
        <w:spacing w:line="360" w:lineRule="auto"/>
        <w:ind w:right="-30"/>
        <w:jc w:val="center"/>
        <w:rPr>
          <w:rFonts w:ascii="Arial Narrow" w:hAnsi="Arial Narrow" w:cs="Gadugi"/>
          <w:sz w:val="18"/>
          <w:szCs w:val="18"/>
        </w:rPr>
      </w:pPr>
    </w:p>
    <w:p w14:paraId="76C2A9BE" w14:textId="77777777" w:rsidR="004D0DD0" w:rsidRDefault="00B97D26">
      <w:pPr>
        <w:spacing w:line="360" w:lineRule="auto"/>
        <w:jc w:val="center"/>
        <w:rPr>
          <w:rFonts w:ascii="Arial Narrow" w:hAnsi="Arial Narrow"/>
          <w:sz w:val="18"/>
          <w:szCs w:val="18"/>
        </w:rPr>
      </w:pPr>
      <w:bookmarkStart w:id="65" w:name="_Hlk233801632"/>
      <w:r>
        <w:rPr>
          <w:rFonts w:ascii="Arial Narrow" w:hAnsi="Arial Narrow" w:cs="Gadugi"/>
          <w:b/>
          <w:sz w:val="18"/>
          <w:szCs w:val="18"/>
        </w:rPr>
        <w:t>ESTADO DO RIO GRANDE DO SUL</w:t>
      </w:r>
    </w:p>
    <w:p w14:paraId="24F6D802" w14:textId="77777777" w:rsidR="004D0DD0" w:rsidRDefault="00B97D26">
      <w:pPr>
        <w:spacing w:line="360" w:lineRule="auto"/>
        <w:jc w:val="center"/>
        <w:rPr>
          <w:rFonts w:ascii="Arial Narrow" w:hAnsi="Arial Narrow"/>
          <w:sz w:val="18"/>
          <w:szCs w:val="18"/>
        </w:rPr>
      </w:pPr>
      <w:r>
        <w:rPr>
          <w:rFonts w:ascii="Arial Narrow" w:hAnsi="Arial Narrow" w:cs="Gadugi"/>
          <w:b/>
          <w:sz w:val="18"/>
          <w:szCs w:val="18"/>
        </w:rPr>
        <w:t>PREFEITURA MUNICIPAL DE SANTA BÁRBARA DO SUL</w:t>
      </w:r>
    </w:p>
    <w:p w14:paraId="2CC9937A" w14:textId="77777777" w:rsidR="004D0DD0" w:rsidRDefault="00B97D26">
      <w:pPr>
        <w:spacing w:line="360" w:lineRule="auto"/>
        <w:jc w:val="center"/>
        <w:rPr>
          <w:rFonts w:ascii="Arial Narrow" w:hAnsi="Arial Narrow"/>
          <w:sz w:val="18"/>
          <w:szCs w:val="18"/>
        </w:rPr>
      </w:pPr>
      <w:r>
        <w:rPr>
          <w:rFonts w:ascii="Arial Narrow" w:hAnsi="Arial Narrow" w:cs="Gadugi"/>
          <w:b/>
          <w:sz w:val="18"/>
          <w:szCs w:val="18"/>
        </w:rPr>
        <w:t>AVISO DE LICITAÇÃO</w:t>
      </w:r>
    </w:p>
    <w:p w14:paraId="4C2B857D" w14:textId="77777777" w:rsidR="004D0DD0" w:rsidRDefault="004D0DD0">
      <w:pPr>
        <w:spacing w:line="360" w:lineRule="auto"/>
        <w:jc w:val="both"/>
        <w:rPr>
          <w:rFonts w:ascii="Arial Narrow" w:hAnsi="Arial Narrow" w:cs="Gadugi"/>
          <w:sz w:val="18"/>
          <w:szCs w:val="18"/>
        </w:rPr>
      </w:pPr>
    </w:p>
    <w:p w14:paraId="3CACE1E7" w14:textId="3AF45374" w:rsidR="004D0DD0" w:rsidRDefault="00B97D26">
      <w:pPr>
        <w:spacing w:line="360" w:lineRule="auto"/>
        <w:jc w:val="both"/>
      </w:pPr>
      <w:r>
        <w:rPr>
          <w:rFonts w:ascii="Arial Narrow" w:hAnsi="Arial Narrow" w:cs="Gadugi"/>
          <w:color w:val="000000"/>
          <w:sz w:val="18"/>
          <w:szCs w:val="18"/>
          <w:shd w:val="clear" w:color="auto" w:fill="FFFFFF"/>
        </w:rPr>
        <w:t xml:space="preserve">Torno público abertura do </w:t>
      </w:r>
      <w:r>
        <w:rPr>
          <w:rFonts w:ascii="Arial Narrow" w:hAnsi="Arial Narrow" w:cs="Gadugi"/>
          <w:b/>
          <w:color w:val="000000"/>
          <w:sz w:val="18"/>
          <w:szCs w:val="18"/>
          <w:shd w:val="clear" w:color="auto" w:fill="FFFFFF"/>
        </w:rPr>
        <w:t>Processo Licitatório n° 112/2026</w:t>
      </w:r>
      <w:r>
        <w:rPr>
          <w:rFonts w:ascii="Arial Narrow" w:hAnsi="Arial Narrow" w:cs="Gadugi"/>
          <w:color w:val="000000"/>
          <w:sz w:val="18"/>
          <w:szCs w:val="18"/>
          <w:shd w:val="clear" w:color="auto" w:fill="FFFFFF"/>
        </w:rPr>
        <w:t xml:space="preserve">, na modalidade </w:t>
      </w:r>
      <w:r>
        <w:rPr>
          <w:rFonts w:ascii="Arial Narrow" w:hAnsi="Arial Narrow" w:cs="Gadugi"/>
          <w:b/>
          <w:sz w:val="18"/>
          <w:szCs w:val="18"/>
          <w:shd w:val="clear" w:color="auto" w:fill="FFFFFF"/>
        </w:rPr>
        <w:t>PREGÃO ELETRÔNICO Nº 032/2026</w:t>
      </w:r>
      <w:r>
        <w:rPr>
          <w:rFonts w:ascii="Arial Narrow" w:hAnsi="Arial Narrow" w:cs="Gadugi"/>
          <w:color w:val="000000"/>
          <w:sz w:val="18"/>
          <w:szCs w:val="18"/>
          <w:shd w:val="clear" w:color="auto" w:fill="FFFFFF"/>
        </w:rPr>
        <w:t xml:space="preserve">, </w:t>
      </w:r>
      <w:r>
        <w:rPr>
          <w:rFonts w:ascii="Arial Narrow" w:hAnsi="Arial Narrow" w:cs="Gadugi"/>
          <w:color w:val="000000"/>
          <w:sz w:val="18"/>
          <w:szCs w:val="18"/>
        </w:rPr>
        <w:t xml:space="preserve">REGISTRO DE PREÇOS para </w:t>
      </w:r>
      <w:r>
        <w:rPr>
          <w:rFonts w:ascii="Arial Narrow" w:hAnsi="Arial Narrow" w:cs="Gadugi"/>
          <w:b/>
          <w:bCs/>
          <w:i/>
          <w:sz w:val="18"/>
          <w:szCs w:val="18"/>
          <w:u w:val="single"/>
        </w:rPr>
        <w:t xml:space="preserve">Contratação eventual e futura de empresa especializada na manutenção preventiva e corretiva de motocicletas, veículos leves, utilitários e pesados, com fornecimento de peças e serviços mecânicos, utilizando os sistemas </w:t>
      </w:r>
      <w:r>
        <w:rPr>
          <w:rFonts w:ascii="Arial Narrow" w:hAnsi="Arial Narrow" w:cs="Gadugi"/>
          <w:b/>
          <w:bCs/>
          <w:i/>
          <w:color w:val="000000" w:themeColor="text1"/>
          <w:sz w:val="18"/>
          <w:szCs w:val="18"/>
          <w:u w:val="single"/>
        </w:rPr>
        <w:t xml:space="preserve">TRAZ VALOR </w:t>
      </w:r>
      <w:r>
        <w:rPr>
          <w:rFonts w:ascii="Arial Narrow" w:hAnsi="Arial Narrow" w:cs="Gadugi"/>
          <w:i/>
          <w:color w:val="000000" w:themeColor="text1"/>
          <w:sz w:val="18"/>
          <w:szCs w:val="18"/>
          <w:u w:val="single"/>
        </w:rPr>
        <w:t>(peças)</w:t>
      </w:r>
      <w:r>
        <w:rPr>
          <w:rFonts w:ascii="Arial Narrow" w:hAnsi="Arial Narrow" w:cs="Gadugi"/>
          <w:i/>
          <w:iCs/>
          <w:color w:val="000000"/>
          <w:sz w:val="18"/>
          <w:szCs w:val="18"/>
        </w:rPr>
        <w:t>.</w:t>
      </w:r>
      <w:r>
        <w:rPr>
          <w:rFonts w:ascii="Arial Narrow" w:hAnsi="Arial Narrow" w:cs="Gadugi"/>
          <w:color w:val="000000"/>
          <w:sz w:val="18"/>
          <w:szCs w:val="18"/>
        </w:rPr>
        <w:t xml:space="preserve"> </w:t>
      </w:r>
      <w:r>
        <w:rPr>
          <w:rFonts w:ascii="Arial Narrow" w:hAnsi="Arial Narrow" w:cs="Gadugi"/>
          <w:color w:val="000000"/>
          <w:sz w:val="18"/>
          <w:szCs w:val="18"/>
          <w:shd w:val="clear" w:color="auto" w:fill="FFFFFF"/>
        </w:rPr>
        <w:t xml:space="preserve">Início das </w:t>
      </w:r>
      <w:r>
        <w:rPr>
          <w:rFonts w:ascii="Arial Narrow" w:hAnsi="Arial Narrow" w:cs="Gadugi"/>
          <w:b/>
          <w:color w:val="000000"/>
          <w:sz w:val="18"/>
          <w:szCs w:val="18"/>
          <w:shd w:val="clear" w:color="auto" w:fill="FFFFFF"/>
        </w:rPr>
        <w:t>Propostas:</w:t>
      </w:r>
      <w:r>
        <w:rPr>
          <w:rFonts w:ascii="Arial Narrow" w:hAnsi="Arial Narrow" w:cs="Gadugi"/>
          <w:b/>
          <w:color w:val="000000"/>
          <w:sz w:val="18"/>
          <w:szCs w:val="18"/>
        </w:rPr>
        <w:t xml:space="preserve"> 07:59h do dia </w:t>
      </w:r>
      <w:r w:rsidR="00C522A6">
        <w:rPr>
          <w:rFonts w:ascii="Arial Narrow" w:hAnsi="Arial Narrow" w:cs="Gadugi"/>
          <w:b/>
          <w:color w:val="000000"/>
          <w:sz w:val="18"/>
          <w:szCs w:val="18"/>
        </w:rPr>
        <w:t>02/07</w:t>
      </w:r>
      <w:r>
        <w:rPr>
          <w:rFonts w:ascii="Arial Narrow" w:hAnsi="Arial Narrow" w:cs="Gadugi"/>
          <w:b/>
          <w:color w:val="000000"/>
          <w:sz w:val="18"/>
          <w:szCs w:val="18"/>
        </w:rPr>
        <w:t xml:space="preserve">/2026 até às 07:59h do dia </w:t>
      </w:r>
      <w:r w:rsidR="00C522A6">
        <w:rPr>
          <w:rFonts w:ascii="Arial Narrow" w:hAnsi="Arial Narrow" w:cs="Gadugi"/>
          <w:b/>
          <w:color w:val="000000"/>
          <w:sz w:val="18"/>
          <w:szCs w:val="18"/>
        </w:rPr>
        <w:t>16</w:t>
      </w:r>
      <w:r>
        <w:rPr>
          <w:rFonts w:ascii="Arial Narrow" w:hAnsi="Arial Narrow" w:cs="Gadugi"/>
          <w:b/>
          <w:color w:val="000000"/>
          <w:sz w:val="18"/>
          <w:szCs w:val="18"/>
        </w:rPr>
        <w:t xml:space="preserve">/07/2026. Início da sessão Pública: às 08hs do dia </w:t>
      </w:r>
      <w:r w:rsidR="00C522A6">
        <w:rPr>
          <w:rFonts w:ascii="Arial Narrow" w:hAnsi="Arial Narrow" w:cs="Gadugi"/>
          <w:b/>
          <w:color w:val="000000"/>
          <w:sz w:val="18"/>
          <w:szCs w:val="18"/>
        </w:rPr>
        <w:t>16</w:t>
      </w:r>
      <w:r>
        <w:rPr>
          <w:rFonts w:ascii="Arial Narrow" w:hAnsi="Arial Narrow" w:cs="Gadugi"/>
          <w:b/>
          <w:color w:val="000000"/>
          <w:sz w:val="18"/>
          <w:szCs w:val="18"/>
        </w:rPr>
        <w:t>/07/2026</w:t>
      </w:r>
      <w:r>
        <w:rPr>
          <w:rFonts w:ascii="Arial Narrow" w:hAnsi="Arial Narrow" w:cs="Gadugi"/>
          <w:color w:val="000000"/>
          <w:sz w:val="18"/>
          <w:szCs w:val="18"/>
          <w:shd w:val="clear" w:color="auto" w:fill="FFFFFF"/>
        </w:rPr>
        <w:t xml:space="preserve">, </w:t>
      </w:r>
      <w:r>
        <w:rPr>
          <w:rFonts w:ascii="Arial Narrow" w:hAnsi="Arial Narrow" w:cs="Gadugi"/>
          <w:sz w:val="18"/>
          <w:szCs w:val="18"/>
          <w:shd w:val="clear" w:color="auto" w:fill="FFFFFF"/>
        </w:rPr>
        <w:t xml:space="preserve">todos via portal </w:t>
      </w:r>
      <w:hyperlink r:id="rId44" w:tooltip="https://pregaobanrisul.com.br/">
        <w:r>
          <w:rPr>
            <w:rFonts w:ascii="Arial Narrow" w:hAnsi="Arial Narrow" w:cs="Gadugi"/>
            <w:color w:val="0000FF" w:themeColor="hyperlink"/>
            <w:sz w:val="18"/>
            <w:szCs w:val="18"/>
            <w:u w:val="single"/>
            <w:shd w:val="clear" w:color="auto" w:fill="FFFFFF"/>
          </w:rPr>
          <w:t>https://pregaobanrisul.com.br/</w:t>
        </w:r>
      </w:hyperlink>
      <w:r>
        <w:rPr>
          <w:rFonts w:ascii="Arial Narrow" w:hAnsi="Arial Narrow" w:cs="Gadugi"/>
          <w:bCs/>
          <w:iCs/>
          <w:color w:val="000000"/>
          <w:sz w:val="18"/>
          <w:szCs w:val="18"/>
          <w:shd w:val="clear" w:color="auto" w:fill="FFFFFF"/>
        </w:rPr>
        <w:t xml:space="preserve">, no horário de </w:t>
      </w:r>
      <w:r>
        <w:rPr>
          <w:rFonts w:ascii="Arial Narrow" w:hAnsi="Arial Narrow" w:cs="Gadugi"/>
          <w:bCs/>
          <w:iCs/>
          <w:color w:val="000000"/>
          <w:sz w:val="18"/>
          <w:szCs w:val="18"/>
        </w:rPr>
        <w:t>Brasília – DF.</w:t>
      </w:r>
      <w:r>
        <w:rPr>
          <w:rFonts w:ascii="Arial Narrow" w:hAnsi="Arial Narrow" w:cs="Gadugi"/>
          <w:sz w:val="18"/>
          <w:szCs w:val="18"/>
        </w:rPr>
        <w:t xml:space="preserve"> O Edital e informações complementares encontram-se a disposição dos interessados, junto à Comissão de Licitações, sito a Av. Eduardo de Brito, 101, Fone: 0xx 55 </w:t>
      </w:r>
      <w:r w:rsidR="00C522A6">
        <w:rPr>
          <w:rFonts w:ascii="Arial Narrow" w:hAnsi="Arial Narrow" w:cs="Gadugi"/>
          <w:sz w:val="18"/>
          <w:szCs w:val="18"/>
        </w:rPr>
        <w:t>92000-7948</w:t>
      </w:r>
      <w:r>
        <w:rPr>
          <w:rFonts w:ascii="Arial Narrow" w:hAnsi="Arial Narrow" w:cs="Gadugi"/>
          <w:sz w:val="18"/>
          <w:szCs w:val="18"/>
        </w:rPr>
        <w:t xml:space="preserve">, no horário de expediente e nos Sites: </w:t>
      </w:r>
      <w:hyperlink r:id="rId45" w:tooltip="https://pregaobanrisul.com.br/">
        <w:r>
          <w:rPr>
            <w:rFonts w:ascii="Arial Narrow" w:hAnsi="Arial Narrow" w:cs="Gadugi"/>
            <w:color w:val="0000FF" w:themeColor="hyperlink"/>
            <w:sz w:val="18"/>
            <w:szCs w:val="18"/>
            <w:u w:val="single"/>
          </w:rPr>
          <w:t>https://pregaobanrisul.com.br/</w:t>
        </w:r>
      </w:hyperlink>
      <w:r>
        <w:rPr>
          <w:rFonts w:ascii="Arial Narrow" w:hAnsi="Arial Narrow" w:cs="Gadugi"/>
          <w:sz w:val="18"/>
          <w:szCs w:val="18"/>
        </w:rPr>
        <w:t xml:space="preserve"> </w:t>
      </w:r>
      <w:r>
        <w:rPr>
          <w:rStyle w:val="Hyperlink1"/>
          <w:rFonts w:ascii="Arial Narrow" w:hAnsi="Arial Narrow" w:cs="Gadugi"/>
          <w:iCs/>
          <w:sz w:val="18"/>
          <w:szCs w:val="18"/>
        </w:rPr>
        <w:t xml:space="preserve">e  </w:t>
      </w:r>
      <w:hyperlink r:id="rId46" w:tooltip="http://www.santabarbaradosul.rs.gov.br/">
        <w:r>
          <w:rPr>
            <w:rFonts w:ascii="Arial Narrow" w:hAnsi="Arial Narrow" w:cs="Gadugi"/>
            <w:color w:val="0000FF" w:themeColor="hyperlink"/>
            <w:sz w:val="18"/>
            <w:szCs w:val="18"/>
            <w:u w:val="single"/>
          </w:rPr>
          <w:t>www.santabarbaradosul.rs.gov.br</w:t>
        </w:r>
      </w:hyperlink>
      <w:r>
        <w:rPr>
          <w:rStyle w:val="Hyperlink1"/>
          <w:rFonts w:ascii="Arial Narrow" w:hAnsi="Arial Narrow" w:cs="Gadugi"/>
          <w:sz w:val="18"/>
          <w:szCs w:val="18"/>
        </w:rPr>
        <w:t>.</w:t>
      </w:r>
    </w:p>
    <w:p w14:paraId="4F633E6C" w14:textId="77777777" w:rsidR="004D0DD0" w:rsidRDefault="00B97D26">
      <w:pPr>
        <w:spacing w:line="360" w:lineRule="auto"/>
        <w:jc w:val="both"/>
      </w:pPr>
      <w:r>
        <w:rPr>
          <w:rStyle w:val="Hyperlink1"/>
          <w:rFonts w:ascii="Arial Narrow" w:hAnsi="Arial Narrow" w:cs="Gadugi"/>
          <w:i/>
          <w:color w:val="auto"/>
          <w:sz w:val="18"/>
          <w:szCs w:val="18"/>
          <w:u w:val="none"/>
        </w:rPr>
        <w:t>Emitido por Vivian Lima Vargas - Pregoeira</w:t>
      </w:r>
    </w:p>
    <w:p w14:paraId="2D5E9778" w14:textId="77777777" w:rsidR="004D0DD0" w:rsidRDefault="004D0DD0">
      <w:pPr>
        <w:spacing w:line="360" w:lineRule="auto"/>
        <w:jc w:val="both"/>
        <w:rPr>
          <w:rFonts w:ascii="Arial Narrow" w:hAnsi="Arial Narrow" w:cs="Gadugi"/>
          <w:sz w:val="18"/>
          <w:szCs w:val="18"/>
        </w:rPr>
      </w:pPr>
    </w:p>
    <w:p w14:paraId="20E58F18" w14:textId="77777777" w:rsidR="004D0DD0" w:rsidRDefault="004D0DD0">
      <w:pPr>
        <w:spacing w:line="360" w:lineRule="auto"/>
        <w:jc w:val="both"/>
        <w:rPr>
          <w:rFonts w:ascii="Arial Narrow" w:hAnsi="Arial Narrow" w:cs="Gadugi"/>
          <w:sz w:val="18"/>
          <w:szCs w:val="18"/>
        </w:rPr>
      </w:pPr>
    </w:p>
    <w:p w14:paraId="21AF3D8C" w14:textId="7755D212" w:rsidR="004D0DD0" w:rsidRDefault="00B97D26">
      <w:pPr>
        <w:spacing w:line="360" w:lineRule="auto"/>
        <w:jc w:val="right"/>
        <w:rPr>
          <w:rFonts w:ascii="Arial Narrow" w:hAnsi="Arial Narrow"/>
          <w:sz w:val="18"/>
          <w:szCs w:val="18"/>
        </w:rPr>
      </w:pPr>
      <w:r>
        <w:rPr>
          <w:rFonts w:ascii="Arial Narrow" w:hAnsi="Arial Narrow" w:cs="Gadugi"/>
          <w:sz w:val="18"/>
          <w:szCs w:val="18"/>
          <w:shd w:val="clear" w:color="auto" w:fill="FFFFFF"/>
        </w:rPr>
        <w:t xml:space="preserve">Santa Bárbara do Sul, RS </w:t>
      </w:r>
      <w:r w:rsidR="00C522A6">
        <w:rPr>
          <w:rFonts w:ascii="Arial Narrow" w:hAnsi="Arial Narrow" w:cs="Gadugi"/>
          <w:sz w:val="18"/>
          <w:szCs w:val="18"/>
          <w:shd w:val="clear" w:color="auto" w:fill="FFFFFF"/>
        </w:rPr>
        <w:t>01 de julho</w:t>
      </w:r>
      <w:r>
        <w:rPr>
          <w:rFonts w:ascii="Arial Narrow" w:hAnsi="Arial Narrow" w:cs="Gadugi"/>
          <w:sz w:val="18"/>
          <w:szCs w:val="18"/>
          <w:shd w:val="clear" w:color="auto" w:fill="FFFFFF"/>
        </w:rPr>
        <w:t xml:space="preserve"> de 2026</w:t>
      </w:r>
    </w:p>
    <w:p w14:paraId="5AD8F5AE" w14:textId="77777777" w:rsidR="004D0DD0" w:rsidRDefault="004D0DD0">
      <w:pPr>
        <w:spacing w:line="360" w:lineRule="auto"/>
        <w:jc w:val="both"/>
        <w:rPr>
          <w:rFonts w:ascii="Arial Narrow" w:hAnsi="Arial Narrow" w:cs="Gadugi"/>
          <w:sz w:val="18"/>
          <w:szCs w:val="18"/>
        </w:rPr>
      </w:pPr>
    </w:p>
    <w:p w14:paraId="5055FB89" w14:textId="77777777" w:rsidR="004D0DD0" w:rsidRDefault="004D0DD0">
      <w:pPr>
        <w:spacing w:line="360" w:lineRule="auto"/>
        <w:jc w:val="both"/>
        <w:rPr>
          <w:rFonts w:ascii="Arial Narrow" w:hAnsi="Arial Narrow" w:cs="Gadugi"/>
          <w:sz w:val="18"/>
          <w:szCs w:val="18"/>
        </w:rPr>
      </w:pPr>
    </w:p>
    <w:p w14:paraId="0D9FA31F" w14:textId="77777777" w:rsidR="004D0DD0" w:rsidRDefault="004D0DD0">
      <w:pPr>
        <w:spacing w:line="360" w:lineRule="auto"/>
        <w:jc w:val="both"/>
        <w:rPr>
          <w:rFonts w:ascii="Arial Narrow" w:hAnsi="Arial Narrow" w:cs="Gadugi"/>
          <w:sz w:val="18"/>
          <w:szCs w:val="18"/>
        </w:rPr>
      </w:pPr>
    </w:p>
    <w:p w14:paraId="40418267" w14:textId="77777777" w:rsidR="004D0DD0" w:rsidRDefault="00B97D26">
      <w:pPr>
        <w:spacing w:line="360" w:lineRule="auto"/>
        <w:jc w:val="center"/>
        <w:rPr>
          <w:rFonts w:ascii="Arial Narrow" w:hAnsi="Arial Narrow" w:cs="Gadugi"/>
          <w:sz w:val="18"/>
          <w:szCs w:val="18"/>
        </w:rPr>
      </w:pPr>
      <w:r>
        <w:rPr>
          <w:rFonts w:ascii="Arial Narrow" w:hAnsi="Arial Narrow" w:cs="Gadugi"/>
          <w:sz w:val="18"/>
          <w:szCs w:val="18"/>
        </w:rPr>
        <w:t xml:space="preserve">Leandro </w:t>
      </w:r>
      <w:proofErr w:type="spellStart"/>
      <w:r>
        <w:rPr>
          <w:rFonts w:ascii="Arial Narrow" w:hAnsi="Arial Narrow" w:cs="Gadugi"/>
          <w:sz w:val="18"/>
          <w:szCs w:val="18"/>
        </w:rPr>
        <w:t>Caraffini</w:t>
      </w:r>
      <w:proofErr w:type="spellEnd"/>
      <w:r>
        <w:rPr>
          <w:rFonts w:ascii="Arial Narrow" w:hAnsi="Arial Narrow" w:cs="Gadugi"/>
          <w:sz w:val="18"/>
          <w:szCs w:val="18"/>
        </w:rPr>
        <w:t xml:space="preserve"> Veneral</w:t>
      </w:r>
    </w:p>
    <w:p w14:paraId="2C346E5B" w14:textId="77777777" w:rsidR="004D0DD0" w:rsidRDefault="00B97D26">
      <w:pPr>
        <w:spacing w:line="360" w:lineRule="auto"/>
        <w:jc w:val="center"/>
        <w:rPr>
          <w:rFonts w:ascii="Arial Narrow" w:hAnsi="Arial Narrow" w:cs="Gadugi"/>
          <w:sz w:val="18"/>
          <w:szCs w:val="18"/>
        </w:rPr>
      </w:pPr>
      <w:r>
        <w:rPr>
          <w:rFonts w:ascii="Arial Narrow" w:hAnsi="Arial Narrow" w:cs="Gadugi"/>
          <w:sz w:val="18"/>
          <w:szCs w:val="18"/>
        </w:rPr>
        <w:t>Prefeito</w:t>
      </w:r>
    </w:p>
    <w:p w14:paraId="727A50BA" w14:textId="77777777" w:rsidR="004D0DD0" w:rsidRDefault="004D0DD0">
      <w:pPr>
        <w:spacing w:line="360" w:lineRule="auto"/>
        <w:jc w:val="center"/>
        <w:rPr>
          <w:rFonts w:ascii="Arial Narrow" w:hAnsi="Arial Narrow" w:cs="Gadugi"/>
          <w:sz w:val="18"/>
          <w:szCs w:val="18"/>
        </w:rPr>
      </w:pPr>
    </w:p>
    <w:bookmarkEnd w:id="65"/>
    <w:p w14:paraId="5977EE33" w14:textId="77777777" w:rsidR="004D0DD0" w:rsidRDefault="004D0DD0">
      <w:pPr>
        <w:spacing w:line="360" w:lineRule="auto"/>
        <w:jc w:val="both"/>
        <w:rPr>
          <w:rFonts w:ascii="Arial Narrow" w:hAnsi="Arial Narrow" w:cs="Gadugi"/>
          <w:sz w:val="18"/>
          <w:szCs w:val="18"/>
        </w:rPr>
      </w:pPr>
    </w:p>
    <w:p w14:paraId="68F9F377" w14:textId="77777777" w:rsidR="004D0DD0" w:rsidRDefault="004D0DD0">
      <w:pPr>
        <w:spacing w:before="288" w:after="288" w:line="312" w:lineRule="auto"/>
        <w:ind w:firstLine="567"/>
        <w:jc w:val="center"/>
        <w:rPr>
          <w:rFonts w:ascii="Arial Narrow" w:hAnsi="Arial Narrow" w:cs="Gadugi"/>
          <w:sz w:val="18"/>
          <w:szCs w:val="18"/>
        </w:rPr>
      </w:pPr>
    </w:p>
    <w:p w14:paraId="57FE0D5F" w14:textId="77777777" w:rsidR="004D0DD0" w:rsidRDefault="004D0DD0">
      <w:pPr>
        <w:spacing w:before="288" w:after="288" w:line="312" w:lineRule="auto"/>
        <w:ind w:firstLine="567"/>
        <w:jc w:val="center"/>
        <w:rPr>
          <w:rFonts w:ascii="Arial Narrow" w:hAnsi="Arial Narrow" w:cs="Gadugi"/>
          <w:sz w:val="18"/>
          <w:szCs w:val="18"/>
        </w:rPr>
      </w:pPr>
    </w:p>
    <w:p w14:paraId="4853D9FE" w14:textId="77777777" w:rsidR="004D0DD0" w:rsidRDefault="004D0DD0">
      <w:pPr>
        <w:spacing w:before="288" w:after="288" w:line="312" w:lineRule="auto"/>
        <w:ind w:firstLine="567"/>
        <w:jc w:val="center"/>
        <w:rPr>
          <w:rFonts w:ascii="Arial Narrow" w:hAnsi="Arial Narrow" w:cs="Gadugi"/>
          <w:sz w:val="18"/>
          <w:szCs w:val="18"/>
        </w:rPr>
      </w:pPr>
    </w:p>
    <w:p w14:paraId="53DEAF01" w14:textId="77777777" w:rsidR="004D0DD0" w:rsidRDefault="004D0DD0">
      <w:pPr>
        <w:spacing w:line="360" w:lineRule="auto"/>
        <w:rPr>
          <w:rFonts w:ascii="Arial Narrow" w:hAnsi="Arial Narrow" w:cs="Gadugi"/>
          <w:sz w:val="18"/>
          <w:szCs w:val="18"/>
        </w:rPr>
      </w:pPr>
    </w:p>
    <w:p w14:paraId="20EC8904" w14:textId="77777777" w:rsidR="004D0DD0" w:rsidRDefault="004D0DD0">
      <w:pPr>
        <w:spacing w:line="360" w:lineRule="auto"/>
        <w:rPr>
          <w:rFonts w:ascii="Arial Narrow" w:hAnsi="Arial Narrow" w:cs="Gadugi"/>
          <w:sz w:val="18"/>
          <w:szCs w:val="18"/>
        </w:rPr>
      </w:pPr>
    </w:p>
    <w:p w14:paraId="2D511527" w14:textId="77777777" w:rsidR="004D0DD0" w:rsidRDefault="004D0DD0">
      <w:pPr>
        <w:spacing w:line="360" w:lineRule="auto"/>
        <w:rPr>
          <w:rFonts w:ascii="Arial Narrow" w:hAnsi="Arial Narrow" w:cs="Gadugi"/>
          <w:sz w:val="18"/>
          <w:szCs w:val="18"/>
        </w:rPr>
      </w:pPr>
    </w:p>
    <w:p w14:paraId="1AA54393" w14:textId="77777777" w:rsidR="004D0DD0" w:rsidRDefault="004D0DD0">
      <w:pPr>
        <w:spacing w:line="360" w:lineRule="auto"/>
        <w:rPr>
          <w:rFonts w:ascii="Arial Narrow" w:hAnsi="Arial Narrow" w:cs="Gadugi"/>
          <w:sz w:val="18"/>
          <w:szCs w:val="18"/>
        </w:rPr>
      </w:pPr>
    </w:p>
    <w:p w14:paraId="511E200A" w14:textId="77777777" w:rsidR="004D0DD0" w:rsidRDefault="004D0DD0">
      <w:pPr>
        <w:spacing w:line="360" w:lineRule="auto"/>
        <w:rPr>
          <w:rFonts w:ascii="Arial Narrow" w:hAnsi="Arial Narrow" w:cs="Gadugi"/>
          <w:sz w:val="18"/>
          <w:szCs w:val="18"/>
        </w:rPr>
      </w:pPr>
    </w:p>
    <w:p w14:paraId="0BBFFDF9" w14:textId="77777777" w:rsidR="004D0DD0" w:rsidRDefault="004D0DD0">
      <w:pPr>
        <w:spacing w:line="360" w:lineRule="auto"/>
        <w:rPr>
          <w:rFonts w:ascii="Arial Narrow" w:hAnsi="Arial Narrow" w:cs="Gadugi"/>
          <w:sz w:val="18"/>
          <w:szCs w:val="18"/>
        </w:rPr>
      </w:pPr>
    </w:p>
    <w:p w14:paraId="5F7EE0DE" w14:textId="77777777" w:rsidR="004D0DD0" w:rsidRDefault="004D0DD0">
      <w:pPr>
        <w:spacing w:line="360" w:lineRule="auto"/>
        <w:rPr>
          <w:rFonts w:ascii="Arial Narrow" w:hAnsi="Arial Narrow" w:cs="Gadugi"/>
          <w:sz w:val="18"/>
          <w:szCs w:val="18"/>
        </w:rPr>
      </w:pPr>
    </w:p>
    <w:p w14:paraId="21859352" w14:textId="77777777" w:rsidR="004D0DD0" w:rsidRDefault="004D0DD0">
      <w:pPr>
        <w:spacing w:line="360" w:lineRule="auto"/>
        <w:rPr>
          <w:rFonts w:ascii="Arial Narrow" w:hAnsi="Arial Narrow" w:cs="Gadugi"/>
          <w:sz w:val="18"/>
          <w:szCs w:val="18"/>
        </w:rPr>
      </w:pPr>
    </w:p>
    <w:p w14:paraId="1C716F22" w14:textId="77777777" w:rsidR="004D0DD0" w:rsidRDefault="004D0DD0">
      <w:pPr>
        <w:spacing w:line="360" w:lineRule="auto"/>
        <w:rPr>
          <w:rFonts w:ascii="Arial Narrow" w:hAnsi="Arial Narrow" w:cs="Gadugi"/>
          <w:sz w:val="18"/>
          <w:szCs w:val="18"/>
        </w:rPr>
      </w:pPr>
    </w:p>
    <w:p w14:paraId="46C1239F" w14:textId="77777777" w:rsidR="004D0DD0" w:rsidRDefault="004D0DD0">
      <w:pPr>
        <w:spacing w:line="360" w:lineRule="auto"/>
        <w:rPr>
          <w:rFonts w:ascii="Arial Narrow" w:hAnsi="Arial Narrow" w:cs="Gadugi"/>
          <w:sz w:val="18"/>
          <w:szCs w:val="18"/>
        </w:rPr>
      </w:pPr>
    </w:p>
    <w:p w14:paraId="7A807468" w14:textId="77777777" w:rsidR="004D0DD0" w:rsidRDefault="004D0DD0">
      <w:pPr>
        <w:spacing w:line="360" w:lineRule="auto"/>
        <w:rPr>
          <w:rFonts w:ascii="Arial Narrow" w:hAnsi="Arial Narrow" w:cs="Gadugi"/>
          <w:sz w:val="18"/>
          <w:szCs w:val="18"/>
        </w:rPr>
      </w:pPr>
    </w:p>
    <w:p w14:paraId="2CFEBE55" w14:textId="77777777" w:rsidR="004D0DD0" w:rsidRDefault="004D0DD0">
      <w:pPr>
        <w:spacing w:line="360" w:lineRule="auto"/>
        <w:rPr>
          <w:rFonts w:ascii="Arial Narrow" w:hAnsi="Arial Narrow" w:cs="Gadugi"/>
          <w:sz w:val="18"/>
          <w:szCs w:val="18"/>
        </w:rPr>
      </w:pPr>
    </w:p>
    <w:p w14:paraId="43D882CB" w14:textId="77777777" w:rsidR="004D0DD0" w:rsidRDefault="004D0DD0">
      <w:pPr>
        <w:spacing w:line="360" w:lineRule="auto"/>
        <w:rPr>
          <w:rFonts w:ascii="Arial Narrow" w:hAnsi="Arial Narrow" w:cs="Gadugi"/>
          <w:sz w:val="18"/>
          <w:szCs w:val="18"/>
        </w:rPr>
      </w:pPr>
    </w:p>
    <w:p w14:paraId="641E7D43" w14:textId="77777777" w:rsidR="004D0DD0" w:rsidRDefault="004D0DD0">
      <w:pPr>
        <w:spacing w:line="360" w:lineRule="auto"/>
        <w:rPr>
          <w:rFonts w:ascii="Arial Narrow" w:hAnsi="Arial Narrow" w:cs="Gadugi"/>
          <w:sz w:val="18"/>
          <w:szCs w:val="18"/>
        </w:rPr>
      </w:pPr>
    </w:p>
    <w:p w14:paraId="00B8532D" w14:textId="77777777" w:rsidR="004D0DD0" w:rsidRDefault="00B97D26">
      <w:pPr>
        <w:spacing w:line="360" w:lineRule="auto"/>
        <w:jc w:val="center"/>
        <w:rPr>
          <w:rFonts w:ascii="Arial Narrow" w:hAnsi="Arial Narrow" w:cs="Gadugi"/>
          <w:sz w:val="18"/>
          <w:szCs w:val="18"/>
        </w:rPr>
      </w:pPr>
      <w:r>
        <w:rPr>
          <w:rFonts w:ascii="Arial Narrow" w:hAnsi="Arial Narrow" w:cs="Gadugi"/>
          <w:b/>
          <w:bCs/>
          <w:sz w:val="18"/>
          <w:szCs w:val="18"/>
        </w:rPr>
        <w:t>ANEXO VI</w:t>
      </w:r>
    </w:p>
    <w:p w14:paraId="3A5BA50A" w14:textId="77777777" w:rsidR="004D0DD0" w:rsidRDefault="00B97D26">
      <w:pPr>
        <w:spacing w:before="200" w:after="200"/>
        <w:jc w:val="center"/>
        <w:rPr>
          <w:rFonts w:ascii="Arial Narrow" w:hAnsi="Arial Narrow" w:cs="Gadugi"/>
          <w:sz w:val="18"/>
          <w:szCs w:val="18"/>
        </w:rPr>
      </w:pPr>
      <w:r>
        <w:rPr>
          <w:rFonts w:ascii="Arial Narrow" w:eastAsia="Arial" w:hAnsi="Arial Narrow" w:cs="Gadugi"/>
          <w:b/>
          <w:color w:val="000000"/>
          <w:sz w:val="18"/>
          <w:szCs w:val="18"/>
        </w:rPr>
        <w:t>AUTORIZAÇÃO</w:t>
      </w:r>
    </w:p>
    <w:p w14:paraId="68D7333E" w14:textId="77777777" w:rsidR="004D0DD0" w:rsidRDefault="004D0DD0">
      <w:pPr>
        <w:spacing w:before="200" w:after="200" w:line="480" w:lineRule="auto"/>
        <w:ind w:firstLine="2835"/>
        <w:jc w:val="both"/>
        <w:rPr>
          <w:rFonts w:ascii="Arial Narrow" w:hAnsi="Arial Narrow" w:cs="Gadugi"/>
          <w:sz w:val="18"/>
          <w:szCs w:val="18"/>
        </w:rPr>
      </w:pPr>
    </w:p>
    <w:p w14:paraId="22D5C930" w14:textId="77777777" w:rsidR="004D0DD0" w:rsidRDefault="00B97D26">
      <w:pPr>
        <w:spacing w:line="480" w:lineRule="auto"/>
        <w:jc w:val="both"/>
        <w:rPr>
          <w:rFonts w:ascii="Arial Narrow" w:hAnsi="Arial Narrow" w:cs="Gadugi"/>
          <w:sz w:val="18"/>
          <w:szCs w:val="18"/>
        </w:rPr>
      </w:pPr>
      <w:r>
        <w:rPr>
          <w:rFonts w:ascii="Arial Narrow" w:eastAsia="Arial" w:hAnsi="Arial Narrow" w:cs="Gadugi"/>
          <w:color w:val="000000"/>
          <w:sz w:val="18"/>
          <w:szCs w:val="18"/>
        </w:rPr>
        <w:t xml:space="preserve">Considerando o Pedido de Compras anexos ao processo. </w:t>
      </w:r>
      <w:r>
        <w:rPr>
          <w:rFonts w:ascii="Arial Narrow" w:eastAsia="Arial" w:hAnsi="Arial Narrow" w:cs="Gadugi"/>
          <w:b/>
          <w:color w:val="000000"/>
          <w:sz w:val="18"/>
          <w:szCs w:val="18"/>
        </w:rPr>
        <w:t xml:space="preserve">AUTORIZO </w:t>
      </w:r>
      <w:r>
        <w:rPr>
          <w:rFonts w:ascii="Arial Narrow" w:eastAsia="Arial" w:hAnsi="Arial Narrow" w:cs="Gadugi"/>
          <w:color w:val="000000"/>
          <w:sz w:val="18"/>
          <w:szCs w:val="18"/>
        </w:rPr>
        <w:t xml:space="preserve">a Equipe de Licitações através de pregoeiro (a) instituída pela </w:t>
      </w:r>
      <w:r>
        <w:rPr>
          <w:rFonts w:ascii="Arial Narrow" w:eastAsia="Arial" w:hAnsi="Arial Narrow" w:cs="Gadugi"/>
          <w:b/>
          <w:color w:val="000000"/>
          <w:sz w:val="18"/>
          <w:szCs w:val="18"/>
        </w:rPr>
        <w:t>Portaria n. 355/2025</w:t>
      </w:r>
      <w:r>
        <w:rPr>
          <w:rFonts w:ascii="Arial Narrow" w:eastAsia="Arial" w:hAnsi="Arial Narrow" w:cs="Gadugi"/>
          <w:color w:val="000000"/>
          <w:sz w:val="18"/>
          <w:szCs w:val="18"/>
        </w:rPr>
        <w:t xml:space="preserve"> em consonância ao disposto na </w:t>
      </w:r>
      <w:r>
        <w:rPr>
          <w:rFonts w:ascii="Arial Narrow" w:eastAsia="Arial" w:hAnsi="Arial Narrow" w:cs="Gadugi"/>
          <w:b/>
          <w:color w:val="000000"/>
          <w:sz w:val="18"/>
          <w:szCs w:val="18"/>
        </w:rPr>
        <w:t>Lei Federal nº 14.133</w:t>
      </w:r>
      <w:r>
        <w:rPr>
          <w:rFonts w:ascii="Arial Narrow" w:eastAsia="Arial" w:hAnsi="Arial Narrow" w:cs="Gadugi"/>
          <w:color w:val="000000"/>
          <w:sz w:val="18"/>
          <w:szCs w:val="18"/>
        </w:rPr>
        <w:t xml:space="preserve"> de 01 de abril de 2021, com suas alterações, a abrir processo licitatório próprio para </w:t>
      </w:r>
      <w:r>
        <w:rPr>
          <w:rFonts w:ascii="Arial Narrow" w:hAnsi="Arial Narrow" w:cs="Gadugi"/>
          <w:b/>
          <w:bCs/>
          <w:i/>
          <w:sz w:val="18"/>
          <w:szCs w:val="18"/>
          <w:u w:val="single"/>
        </w:rPr>
        <w:t xml:space="preserve">Contratação eventual e futura de empresa especializada na manutenção preventiva e corretiva de motocicletas, veículos leves, utilitários e pesados, com fornecimento de peças e serviços mecânicos, utilizando os sistemas </w:t>
      </w:r>
      <w:r>
        <w:rPr>
          <w:rFonts w:ascii="Arial Narrow" w:hAnsi="Arial Narrow" w:cs="Gadugi"/>
          <w:b/>
          <w:bCs/>
          <w:i/>
          <w:color w:val="000000" w:themeColor="text1"/>
          <w:sz w:val="18"/>
          <w:szCs w:val="18"/>
          <w:u w:val="single"/>
        </w:rPr>
        <w:t xml:space="preserve">TRAZ VALOR </w:t>
      </w:r>
      <w:r>
        <w:rPr>
          <w:rFonts w:ascii="Arial Narrow" w:hAnsi="Arial Narrow" w:cs="Gadugi"/>
          <w:i/>
          <w:color w:val="000000" w:themeColor="text1"/>
          <w:sz w:val="18"/>
          <w:szCs w:val="18"/>
          <w:u w:val="single"/>
        </w:rPr>
        <w:t>(peças)</w:t>
      </w:r>
      <w:r>
        <w:rPr>
          <w:rFonts w:ascii="Arial Narrow" w:hAnsi="Arial Narrow" w:cs="Gadugi"/>
          <w:b/>
          <w:bCs/>
          <w:i/>
          <w:color w:val="000000" w:themeColor="text1"/>
          <w:sz w:val="18"/>
          <w:szCs w:val="18"/>
          <w:u w:val="single"/>
        </w:rPr>
        <w:t xml:space="preserve">, </w:t>
      </w:r>
      <w:r>
        <w:rPr>
          <w:rFonts w:ascii="Arial Narrow" w:eastAsia="Arial" w:hAnsi="Arial Narrow" w:cs="Gadugi"/>
          <w:color w:val="000000"/>
          <w:sz w:val="18"/>
          <w:szCs w:val="18"/>
          <w:shd w:val="clear" w:color="auto" w:fill="FFFFFF"/>
        </w:rPr>
        <w:t>conforme pesquisa de preços efetuados pelo Setor de compras, c</w:t>
      </w:r>
      <w:r>
        <w:rPr>
          <w:rFonts w:ascii="Arial Narrow" w:eastAsia="Arial" w:hAnsi="Arial Narrow" w:cs="Gadugi"/>
          <w:color w:val="000000"/>
          <w:sz w:val="18"/>
          <w:szCs w:val="18"/>
        </w:rPr>
        <w:t>om fiel observância à legislação e formalidades pertinentes em vigor, devendo ser mantido prévio entendimento com a Secretaria Municipal da Fazenda, para verificar a existência de disponibilidade orçamentária.</w:t>
      </w:r>
    </w:p>
    <w:p w14:paraId="7E93ECFB" w14:textId="77777777" w:rsidR="004D0DD0" w:rsidRDefault="00B97D26">
      <w:pPr>
        <w:spacing w:before="200" w:after="200" w:line="480" w:lineRule="auto"/>
        <w:ind w:firstLine="2835"/>
        <w:jc w:val="both"/>
        <w:rPr>
          <w:rFonts w:ascii="Arial Narrow" w:hAnsi="Arial Narrow" w:cs="Gadugi"/>
          <w:sz w:val="18"/>
          <w:szCs w:val="18"/>
        </w:rPr>
      </w:pPr>
      <w:r>
        <w:rPr>
          <w:rFonts w:ascii="Arial Narrow" w:hAnsi="Arial Narrow" w:cs="Gadugi"/>
          <w:sz w:val="18"/>
          <w:szCs w:val="18"/>
        </w:rPr>
        <w:br/>
      </w:r>
    </w:p>
    <w:p w14:paraId="0BF76261" w14:textId="77777777" w:rsidR="004D0DD0" w:rsidRDefault="00B97D26">
      <w:pPr>
        <w:spacing w:before="200" w:after="200"/>
        <w:jc w:val="right"/>
        <w:rPr>
          <w:rFonts w:ascii="Arial Narrow" w:hAnsi="Arial Narrow" w:cs="Gadugi"/>
          <w:sz w:val="18"/>
          <w:szCs w:val="18"/>
        </w:rPr>
      </w:pPr>
      <w:r>
        <w:rPr>
          <w:rFonts w:ascii="Arial Narrow" w:eastAsia="Arial" w:hAnsi="Arial Narrow" w:cs="Gadugi"/>
          <w:color w:val="000000"/>
          <w:sz w:val="18"/>
          <w:szCs w:val="18"/>
          <w:shd w:val="clear" w:color="auto" w:fill="FFFFFF"/>
        </w:rPr>
        <w:t>Santa Bárbara do Sul, 12 de junho de 2026</w:t>
      </w:r>
    </w:p>
    <w:p w14:paraId="2C85ED32" w14:textId="77777777" w:rsidR="004D0DD0" w:rsidRDefault="004D0DD0">
      <w:pPr>
        <w:spacing w:before="200" w:after="200"/>
        <w:jc w:val="right"/>
        <w:rPr>
          <w:rFonts w:ascii="Arial Narrow" w:hAnsi="Arial Narrow" w:cs="Gadugi"/>
          <w:sz w:val="18"/>
          <w:szCs w:val="18"/>
        </w:rPr>
      </w:pPr>
    </w:p>
    <w:p w14:paraId="28E9555B" w14:textId="77777777" w:rsidR="004D0DD0" w:rsidRDefault="004D0DD0">
      <w:pPr>
        <w:spacing w:before="200" w:after="200"/>
        <w:jc w:val="both"/>
        <w:rPr>
          <w:rFonts w:ascii="Arial Narrow" w:hAnsi="Arial Narrow" w:cs="Gadugi"/>
          <w:sz w:val="18"/>
          <w:szCs w:val="18"/>
        </w:rPr>
      </w:pPr>
    </w:p>
    <w:p w14:paraId="1A7C54C2" w14:textId="77777777" w:rsidR="004D0DD0" w:rsidRDefault="00B97D26">
      <w:pPr>
        <w:spacing w:before="200" w:after="200"/>
        <w:jc w:val="both"/>
        <w:rPr>
          <w:rFonts w:ascii="Arial Narrow" w:hAnsi="Arial Narrow" w:cs="Gadugi"/>
          <w:sz w:val="18"/>
          <w:szCs w:val="18"/>
        </w:rPr>
      </w:pPr>
      <w:r>
        <w:rPr>
          <w:rFonts w:ascii="Arial Narrow" w:hAnsi="Arial Narrow" w:cs="Gadugi"/>
          <w:sz w:val="18"/>
          <w:szCs w:val="18"/>
        </w:rPr>
        <w:br/>
      </w:r>
    </w:p>
    <w:p w14:paraId="2ECC6201" w14:textId="77777777" w:rsidR="004D0DD0" w:rsidRDefault="00B97D26">
      <w:pPr>
        <w:spacing w:line="360" w:lineRule="auto"/>
        <w:jc w:val="center"/>
        <w:rPr>
          <w:rFonts w:ascii="Arial Narrow" w:hAnsi="Arial Narrow" w:cs="Gadugi"/>
          <w:sz w:val="18"/>
          <w:szCs w:val="18"/>
        </w:rPr>
      </w:pPr>
      <w:r>
        <w:rPr>
          <w:rFonts w:ascii="Arial Narrow" w:hAnsi="Arial Narrow" w:cs="Gadugi"/>
          <w:sz w:val="18"/>
          <w:szCs w:val="18"/>
        </w:rPr>
        <w:t xml:space="preserve">Leandro </w:t>
      </w:r>
      <w:proofErr w:type="spellStart"/>
      <w:r>
        <w:rPr>
          <w:rFonts w:ascii="Arial Narrow" w:hAnsi="Arial Narrow" w:cs="Gadugi"/>
          <w:sz w:val="18"/>
          <w:szCs w:val="18"/>
        </w:rPr>
        <w:t>Caraffini</w:t>
      </w:r>
      <w:proofErr w:type="spellEnd"/>
      <w:r>
        <w:rPr>
          <w:rFonts w:ascii="Arial Narrow" w:hAnsi="Arial Narrow" w:cs="Gadugi"/>
          <w:sz w:val="18"/>
          <w:szCs w:val="18"/>
        </w:rPr>
        <w:t xml:space="preserve"> Veneral</w:t>
      </w:r>
    </w:p>
    <w:p w14:paraId="71D89DCC" w14:textId="77777777" w:rsidR="004D0DD0" w:rsidRDefault="00B97D26">
      <w:pPr>
        <w:spacing w:line="360" w:lineRule="auto"/>
        <w:jc w:val="center"/>
        <w:rPr>
          <w:rFonts w:ascii="Arial Narrow" w:hAnsi="Arial Narrow" w:cs="Gadugi"/>
          <w:bCs/>
          <w:i/>
          <w:color w:val="000000"/>
          <w:sz w:val="18"/>
          <w:szCs w:val="18"/>
        </w:rPr>
      </w:pPr>
      <w:r>
        <w:rPr>
          <w:rFonts w:ascii="Arial Narrow" w:hAnsi="Arial Narrow" w:cs="Gadugi"/>
          <w:sz w:val="18"/>
          <w:szCs w:val="18"/>
        </w:rPr>
        <w:t>Prefeito</w:t>
      </w:r>
    </w:p>
    <w:p w14:paraId="1E2A885B" w14:textId="77777777" w:rsidR="004D0DD0" w:rsidRDefault="004D0DD0">
      <w:pPr>
        <w:rPr>
          <w:rFonts w:ascii="Arial Narrow" w:hAnsi="Arial Narrow" w:cs="Gadugi"/>
          <w:color w:val="000000" w:themeColor="text1"/>
          <w:sz w:val="18"/>
          <w:szCs w:val="18"/>
        </w:rPr>
      </w:pPr>
    </w:p>
    <w:p w14:paraId="60BDDE9A" w14:textId="77777777" w:rsidR="004D0DD0" w:rsidRDefault="004D0DD0">
      <w:pPr>
        <w:rPr>
          <w:rFonts w:ascii="Arial Narrow" w:hAnsi="Arial Narrow" w:cs="Gadugi"/>
          <w:color w:val="000000" w:themeColor="text1"/>
          <w:sz w:val="18"/>
          <w:szCs w:val="18"/>
        </w:rPr>
      </w:pPr>
    </w:p>
    <w:p w14:paraId="6F11A816" w14:textId="77777777" w:rsidR="004D0DD0" w:rsidRDefault="004D0DD0">
      <w:pPr>
        <w:rPr>
          <w:rFonts w:ascii="Arial Narrow" w:hAnsi="Arial Narrow" w:cs="Gadugi"/>
          <w:color w:val="000000" w:themeColor="text1"/>
          <w:sz w:val="18"/>
          <w:szCs w:val="18"/>
        </w:rPr>
      </w:pPr>
    </w:p>
    <w:p w14:paraId="136A54A6" w14:textId="77777777" w:rsidR="004D0DD0" w:rsidRDefault="004D0DD0">
      <w:pPr>
        <w:rPr>
          <w:rFonts w:ascii="Arial Narrow" w:hAnsi="Arial Narrow" w:cs="Gadugi"/>
          <w:color w:val="000000" w:themeColor="text1"/>
          <w:sz w:val="18"/>
          <w:szCs w:val="18"/>
        </w:rPr>
      </w:pPr>
    </w:p>
    <w:p w14:paraId="713E1322" w14:textId="77777777" w:rsidR="004D0DD0" w:rsidRDefault="004D0DD0">
      <w:pPr>
        <w:rPr>
          <w:rFonts w:ascii="Arial Narrow" w:hAnsi="Arial Narrow" w:cs="Gadugi"/>
          <w:color w:val="000000" w:themeColor="text1"/>
          <w:sz w:val="18"/>
          <w:szCs w:val="18"/>
        </w:rPr>
      </w:pPr>
    </w:p>
    <w:p w14:paraId="7570ED58" w14:textId="77777777" w:rsidR="004D0DD0" w:rsidRDefault="004D0DD0">
      <w:pPr>
        <w:rPr>
          <w:rFonts w:ascii="Arial Narrow" w:hAnsi="Arial Narrow" w:cs="Gadugi"/>
          <w:color w:val="000000" w:themeColor="text1"/>
          <w:sz w:val="18"/>
          <w:szCs w:val="18"/>
        </w:rPr>
      </w:pPr>
    </w:p>
    <w:p w14:paraId="084E3BB0" w14:textId="77777777" w:rsidR="004D0DD0" w:rsidRDefault="004D0DD0">
      <w:pPr>
        <w:rPr>
          <w:rFonts w:ascii="Arial Narrow" w:hAnsi="Arial Narrow" w:cs="Gadugi"/>
          <w:color w:val="000000" w:themeColor="text1"/>
          <w:sz w:val="18"/>
          <w:szCs w:val="18"/>
        </w:rPr>
      </w:pPr>
    </w:p>
    <w:p w14:paraId="3C548603" w14:textId="77777777" w:rsidR="004D0DD0" w:rsidRDefault="004D0DD0">
      <w:pPr>
        <w:rPr>
          <w:rFonts w:ascii="Arial Narrow" w:hAnsi="Arial Narrow" w:cs="Gadugi"/>
          <w:color w:val="000000" w:themeColor="text1"/>
          <w:sz w:val="18"/>
          <w:szCs w:val="18"/>
        </w:rPr>
      </w:pPr>
    </w:p>
    <w:p w14:paraId="11A5E7FA" w14:textId="77777777" w:rsidR="004D0DD0" w:rsidRDefault="004D0DD0">
      <w:pPr>
        <w:rPr>
          <w:rFonts w:ascii="Arial Narrow" w:hAnsi="Arial Narrow" w:cs="Gadugi"/>
          <w:color w:val="000000" w:themeColor="text1"/>
          <w:sz w:val="18"/>
          <w:szCs w:val="18"/>
        </w:rPr>
      </w:pPr>
    </w:p>
    <w:p w14:paraId="24C10EDB" w14:textId="77777777" w:rsidR="004D0DD0" w:rsidRDefault="004D0DD0">
      <w:pPr>
        <w:rPr>
          <w:rFonts w:ascii="Arial Narrow" w:hAnsi="Arial Narrow" w:cs="Gadugi"/>
          <w:color w:val="000000" w:themeColor="text1"/>
          <w:sz w:val="18"/>
          <w:szCs w:val="18"/>
        </w:rPr>
      </w:pPr>
    </w:p>
    <w:p w14:paraId="1D63A168" w14:textId="77777777" w:rsidR="004D0DD0" w:rsidRDefault="004D0DD0">
      <w:pPr>
        <w:rPr>
          <w:rFonts w:ascii="Arial Narrow" w:hAnsi="Arial Narrow" w:cs="Gadugi"/>
          <w:color w:val="000000" w:themeColor="text1"/>
          <w:sz w:val="18"/>
          <w:szCs w:val="18"/>
        </w:rPr>
      </w:pPr>
    </w:p>
    <w:p w14:paraId="1233CEF4" w14:textId="77777777" w:rsidR="004D0DD0" w:rsidRDefault="004D0DD0">
      <w:pPr>
        <w:rPr>
          <w:rFonts w:ascii="Arial Narrow" w:hAnsi="Arial Narrow" w:cs="Gadugi"/>
          <w:color w:val="000000" w:themeColor="text1"/>
          <w:sz w:val="18"/>
          <w:szCs w:val="18"/>
        </w:rPr>
      </w:pPr>
    </w:p>
    <w:p w14:paraId="689714A5" w14:textId="77777777" w:rsidR="004D0DD0" w:rsidRDefault="004D0DD0">
      <w:pPr>
        <w:rPr>
          <w:rFonts w:ascii="Arial Narrow" w:hAnsi="Arial Narrow" w:cs="Gadugi"/>
          <w:color w:val="000000" w:themeColor="text1"/>
          <w:sz w:val="18"/>
          <w:szCs w:val="18"/>
        </w:rPr>
      </w:pPr>
    </w:p>
    <w:p w14:paraId="06FFEC04" w14:textId="77777777" w:rsidR="004D0DD0" w:rsidRDefault="004D0DD0">
      <w:pPr>
        <w:rPr>
          <w:rFonts w:ascii="Arial Narrow" w:hAnsi="Arial Narrow" w:cs="Gadugi"/>
          <w:color w:val="000000" w:themeColor="text1"/>
          <w:sz w:val="18"/>
          <w:szCs w:val="18"/>
        </w:rPr>
      </w:pPr>
    </w:p>
    <w:p w14:paraId="230E026A" w14:textId="77777777" w:rsidR="004D0DD0" w:rsidRDefault="004D0DD0">
      <w:pPr>
        <w:rPr>
          <w:rFonts w:ascii="Arial Narrow" w:hAnsi="Arial Narrow" w:cs="Gadugi"/>
          <w:color w:val="000000" w:themeColor="text1"/>
          <w:sz w:val="18"/>
          <w:szCs w:val="18"/>
        </w:rPr>
      </w:pPr>
    </w:p>
    <w:p w14:paraId="6B7F4F62" w14:textId="77777777" w:rsidR="004D0DD0" w:rsidRDefault="004D0DD0">
      <w:pPr>
        <w:rPr>
          <w:rFonts w:ascii="Arial Narrow" w:hAnsi="Arial Narrow" w:cs="Gadugi"/>
          <w:color w:val="000000" w:themeColor="text1"/>
          <w:sz w:val="18"/>
          <w:szCs w:val="18"/>
        </w:rPr>
      </w:pPr>
    </w:p>
    <w:p w14:paraId="0E154942" w14:textId="77777777" w:rsidR="004D0DD0" w:rsidRDefault="004D0DD0">
      <w:pPr>
        <w:rPr>
          <w:rFonts w:ascii="Arial Narrow" w:hAnsi="Arial Narrow" w:cs="Gadugi"/>
          <w:color w:val="000000" w:themeColor="text1"/>
          <w:sz w:val="18"/>
          <w:szCs w:val="18"/>
        </w:rPr>
      </w:pPr>
    </w:p>
    <w:p w14:paraId="61A816C2" w14:textId="77777777" w:rsidR="004D0DD0" w:rsidRDefault="004D0DD0">
      <w:pPr>
        <w:rPr>
          <w:rFonts w:ascii="Arial Narrow" w:hAnsi="Arial Narrow" w:cs="Gadugi"/>
          <w:color w:val="000000" w:themeColor="text1"/>
          <w:sz w:val="18"/>
          <w:szCs w:val="18"/>
        </w:rPr>
      </w:pPr>
    </w:p>
    <w:p w14:paraId="087DE9A5" w14:textId="77777777" w:rsidR="004D0DD0" w:rsidRDefault="004D0DD0">
      <w:pPr>
        <w:rPr>
          <w:rFonts w:ascii="Arial Narrow" w:hAnsi="Arial Narrow" w:cs="Gadugi"/>
          <w:color w:val="000000" w:themeColor="text1"/>
          <w:sz w:val="18"/>
          <w:szCs w:val="18"/>
        </w:rPr>
      </w:pPr>
    </w:p>
    <w:p w14:paraId="61791843" w14:textId="77777777" w:rsidR="004D0DD0" w:rsidRDefault="004D0DD0">
      <w:pPr>
        <w:rPr>
          <w:rFonts w:ascii="Arial Narrow" w:hAnsi="Arial Narrow" w:cs="Gadugi"/>
          <w:color w:val="000000" w:themeColor="text1"/>
          <w:sz w:val="18"/>
          <w:szCs w:val="18"/>
        </w:rPr>
      </w:pPr>
    </w:p>
    <w:p w14:paraId="7DA49A74" w14:textId="77777777" w:rsidR="004D0DD0" w:rsidRDefault="004D0DD0">
      <w:pPr>
        <w:rPr>
          <w:rFonts w:ascii="Arial Narrow" w:hAnsi="Arial Narrow" w:cs="Gadugi"/>
          <w:color w:val="000000" w:themeColor="text1"/>
          <w:sz w:val="18"/>
          <w:szCs w:val="18"/>
        </w:rPr>
      </w:pPr>
    </w:p>
    <w:p w14:paraId="2EC6455C" w14:textId="77777777" w:rsidR="004D0DD0" w:rsidRDefault="004D0DD0">
      <w:pPr>
        <w:rPr>
          <w:rFonts w:ascii="Arial Narrow" w:hAnsi="Arial Narrow" w:cs="Gadugi"/>
          <w:color w:val="000000" w:themeColor="text1"/>
          <w:sz w:val="18"/>
          <w:szCs w:val="18"/>
        </w:rPr>
      </w:pPr>
    </w:p>
    <w:p w14:paraId="075F9F96" w14:textId="77777777" w:rsidR="004D0DD0" w:rsidRDefault="004D0DD0">
      <w:pPr>
        <w:rPr>
          <w:rFonts w:ascii="Arial Narrow" w:hAnsi="Arial Narrow" w:cs="Gadugi"/>
          <w:color w:val="000000" w:themeColor="text1"/>
          <w:sz w:val="18"/>
          <w:szCs w:val="18"/>
        </w:rPr>
      </w:pPr>
    </w:p>
    <w:p w14:paraId="7A79E3B4" w14:textId="77777777" w:rsidR="004D0DD0" w:rsidRDefault="004D0DD0">
      <w:pPr>
        <w:rPr>
          <w:rFonts w:ascii="Arial Narrow" w:hAnsi="Arial Narrow" w:cs="Gadugi"/>
          <w:color w:val="000000" w:themeColor="text1"/>
          <w:sz w:val="18"/>
          <w:szCs w:val="18"/>
        </w:rPr>
      </w:pPr>
    </w:p>
    <w:p w14:paraId="312162A8" w14:textId="77777777" w:rsidR="004D0DD0" w:rsidRDefault="004D0DD0">
      <w:pPr>
        <w:rPr>
          <w:rFonts w:ascii="Arial Narrow" w:hAnsi="Arial Narrow" w:cs="Gadugi"/>
          <w:color w:val="000000" w:themeColor="text1"/>
          <w:sz w:val="18"/>
          <w:szCs w:val="18"/>
        </w:rPr>
      </w:pPr>
    </w:p>
    <w:p w14:paraId="68D2A105" w14:textId="77777777" w:rsidR="004D0DD0" w:rsidRDefault="004D0DD0">
      <w:pPr>
        <w:rPr>
          <w:rFonts w:ascii="Arial Narrow" w:hAnsi="Arial Narrow" w:cs="Gadugi"/>
          <w:color w:val="000000" w:themeColor="text1"/>
          <w:sz w:val="18"/>
          <w:szCs w:val="18"/>
        </w:rPr>
      </w:pPr>
    </w:p>
    <w:p w14:paraId="73781C6C" w14:textId="77777777" w:rsidR="004D0DD0" w:rsidRDefault="004D0DD0">
      <w:pPr>
        <w:rPr>
          <w:rFonts w:ascii="Arial Narrow" w:hAnsi="Arial Narrow" w:cs="Gadugi"/>
          <w:color w:val="000000" w:themeColor="text1"/>
          <w:sz w:val="18"/>
          <w:szCs w:val="18"/>
        </w:rPr>
      </w:pPr>
    </w:p>
    <w:p w14:paraId="61E752BE" w14:textId="77777777" w:rsidR="004D0DD0" w:rsidRDefault="004D0DD0">
      <w:pPr>
        <w:rPr>
          <w:rFonts w:ascii="Arial Narrow" w:hAnsi="Arial Narrow" w:cs="Gadugi"/>
          <w:color w:val="000000" w:themeColor="text1"/>
          <w:sz w:val="18"/>
          <w:szCs w:val="18"/>
        </w:rPr>
      </w:pPr>
    </w:p>
    <w:p w14:paraId="025E3871" w14:textId="77777777" w:rsidR="004D0DD0" w:rsidRDefault="00B97D26">
      <w:pPr>
        <w:jc w:val="center"/>
        <w:rPr>
          <w:rFonts w:ascii="Arial Narrow" w:hAnsi="Arial Narrow" w:cs="Arial"/>
          <w:b/>
          <w:bCs/>
          <w:color w:val="000000" w:themeColor="text1"/>
          <w:sz w:val="16"/>
          <w:szCs w:val="16"/>
        </w:rPr>
      </w:pPr>
      <w:r>
        <w:rPr>
          <w:rFonts w:ascii="Arial Narrow" w:hAnsi="Arial Narrow" w:cs="Arial"/>
          <w:b/>
          <w:bCs/>
          <w:color w:val="000000" w:themeColor="text1"/>
          <w:sz w:val="16"/>
          <w:szCs w:val="16"/>
        </w:rPr>
        <w:t>ANEXO III</w:t>
      </w:r>
    </w:p>
    <w:p w14:paraId="73A7EC5D" w14:textId="77777777" w:rsidR="004D0DD0" w:rsidRDefault="00B97D26">
      <w:pPr>
        <w:spacing w:before="120" w:after="288" w:line="276" w:lineRule="auto"/>
        <w:jc w:val="center"/>
        <w:rPr>
          <w:rFonts w:ascii="Arial Narrow" w:hAnsi="Arial Narrow" w:cs="Arial"/>
          <w:sz w:val="16"/>
          <w:szCs w:val="16"/>
        </w:rPr>
      </w:pPr>
      <w:r>
        <w:rPr>
          <w:rFonts w:ascii="Arial Narrow" w:hAnsi="Arial Narrow" w:cs="Arial"/>
          <w:b/>
          <w:bCs/>
          <w:color w:val="000000" w:themeColor="text1"/>
          <w:sz w:val="16"/>
          <w:szCs w:val="16"/>
          <w:shd w:val="clear" w:color="auto" w:fill="FFFFFF"/>
        </w:rPr>
        <w:t>MINUTA DE CONTRATO</w:t>
      </w:r>
      <w:r>
        <w:rPr>
          <w:rFonts w:ascii="Arial Narrow" w:hAnsi="Arial Narrow" w:cs="Arial"/>
          <w:b/>
          <w:bCs/>
          <w:color w:val="000000" w:themeColor="text1"/>
          <w:sz w:val="16"/>
          <w:szCs w:val="16"/>
        </w:rPr>
        <w:br/>
        <w:t>Lei nº 14.133, de 1º de abril de 2021</w:t>
      </w:r>
    </w:p>
    <w:p w14:paraId="0C23972A" w14:textId="77777777" w:rsidR="004D0DD0" w:rsidRDefault="00B97D26">
      <w:pPr>
        <w:spacing w:before="120" w:after="288" w:line="312" w:lineRule="auto"/>
        <w:jc w:val="center"/>
        <w:rPr>
          <w:rFonts w:ascii="Arial Narrow" w:hAnsi="Arial Narrow" w:cs="Arial"/>
          <w:sz w:val="16"/>
          <w:szCs w:val="16"/>
        </w:rPr>
      </w:pPr>
      <w:r>
        <w:rPr>
          <w:rFonts w:ascii="Arial Narrow" w:eastAsia="Arial" w:hAnsi="Arial Narrow" w:cs="Arial"/>
          <w:b/>
          <w:bCs/>
          <w:i/>
          <w:iCs/>
          <w:sz w:val="16"/>
          <w:szCs w:val="16"/>
        </w:rPr>
        <w:t>MUNICÍPIO DE SANTA BÁRBARA DO SUL</w:t>
      </w:r>
      <w:r>
        <w:rPr>
          <w:rFonts w:ascii="Arial Narrow" w:eastAsia="Arial" w:hAnsi="Arial Narrow" w:cs="Arial"/>
          <w:i/>
          <w:iCs/>
          <w:sz w:val="16"/>
          <w:szCs w:val="16"/>
        </w:rPr>
        <w:t xml:space="preserve"> </w:t>
      </w:r>
      <w:r>
        <w:rPr>
          <w:rFonts w:ascii="Arial Narrow" w:eastAsia="Arial" w:hAnsi="Arial Narrow" w:cs="Arial"/>
          <w:b/>
          <w:bCs/>
          <w:i/>
          <w:iCs/>
          <w:sz w:val="16"/>
          <w:szCs w:val="16"/>
        </w:rPr>
        <w:t>/ RS</w:t>
      </w:r>
    </w:p>
    <w:p w14:paraId="4C6AD58A" w14:textId="77777777" w:rsidR="004D0DD0" w:rsidRDefault="00B97D26">
      <w:pPr>
        <w:spacing w:before="120" w:after="288" w:line="312" w:lineRule="auto"/>
        <w:jc w:val="center"/>
        <w:rPr>
          <w:rFonts w:ascii="Arial Narrow" w:hAnsi="Arial Narrow" w:cs="Arial"/>
          <w:sz w:val="16"/>
          <w:szCs w:val="16"/>
        </w:rPr>
      </w:pPr>
      <w:r>
        <w:rPr>
          <w:rFonts w:ascii="Arial Narrow" w:eastAsia="Arial" w:hAnsi="Arial Narrow" w:cs="Arial"/>
          <w:color w:val="000000" w:themeColor="text1"/>
          <w:sz w:val="16"/>
          <w:szCs w:val="16"/>
        </w:rPr>
        <w:t>(Processo Administrativo n° 109/2026)</w:t>
      </w:r>
    </w:p>
    <w:p w14:paraId="398EDA36" w14:textId="77777777" w:rsidR="004D0DD0" w:rsidRDefault="00B97D26">
      <w:pPr>
        <w:pStyle w:val="Prembulo"/>
        <w:spacing w:before="120" w:after="288" w:line="312" w:lineRule="auto"/>
        <w:ind w:left="0" w:right="0"/>
        <w:rPr>
          <w:rFonts w:ascii="Arial Narrow" w:hAnsi="Arial Narrow"/>
          <w:sz w:val="16"/>
          <w:szCs w:val="16"/>
        </w:rPr>
      </w:pPr>
      <w:r>
        <w:rPr>
          <w:rFonts w:ascii="Arial Narrow" w:hAnsi="Arial Narrow"/>
          <w:sz w:val="16"/>
          <w:szCs w:val="16"/>
        </w:rPr>
        <w:t xml:space="preserve">CONTRATO ADMINISTRATIVO Nº ......../...., QUE FAZEM ENTRE SI O MUNICÍPIO DE SANTA BÁRBARA DO SUL-RS, POR INTERMÉDIO DO (A) ......................................................... E .............................................................  </w:t>
      </w:r>
    </w:p>
    <w:p w14:paraId="3856239B" w14:textId="77777777" w:rsidR="004D0DD0" w:rsidRDefault="00B97D26">
      <w:pPr>
        <w:spacing w:before="120" w:after="120" w:line="276" w:lineRule="auto"/>
        <w:jc w:val="both"/>
        <w:rPr>
          <w:rFonts w:ascii="Arial Narrow" w:hAnsi="Arial Narrow" w:cs="Arial"/>
          <w:sz w:val="16"/>
          <w:szCs w:val="16"/>
        </w:rPr>
      </w:pPr>
      <w:r>
        <w:rPr>
          <w:rFonts w:ascii="Arial Narrow" w:eastAsia="Arial" w:hAnsi="Arial Narrow" w:cs="Arial"/>
          <w:i/>
          <w:iCs/>
          <w:color w:val="000000" w:themeColor="text1"/>
          <w:sz w:val="16"/>
          <w:szCs w:val="16"/>
        </w:rPr>
        <w:t xml:space="preserve">O Município de Santa Bárbara do Sul/RS, </w:t>
      </w:r>
      <w:r>
        <w:rPr>
          <w:rFonts w:ascii="Arial Narrow" w:eastAsia="Arial" w:hAnsi="Arial Narrow" w:cs="Arial"/>
          <w:color w:val="000000" w:themeColor="text1"/>
          <w:sz w:val="16"/>
          <w:szCs w:val="16"/>
        </w:rPr>
        <w:t>por intermédio do(a) .................................... (</w:t>
      </w:r>
      <w:r>
        <w:rPr>
          <w:rFonts w:ascii="Arial Narrow" w:eastAsia="Arial" w:hAnsi="Arial Narrow" w:cs="Arial"/>
          <w:i/>
          <w:iCs/>
          <w:color w:val="000000" w:themeColor="text1"/>
          <w:sz w:val="16"/>
          <w:szCs w:val="16"/>
        </w:rPr>
        <w:t>órgão contratante</w:t>
      </w:r>
      <w:r>
        <w:rPr>
          <w:rFonts w:ascii="Arial Narrow" w:eastAsia="Arial" w:hAnsi="Arial Narrow" w:cs="Arial"/>
          <w:color w:val="000000" w:themeColor="text1"/>
          <w:sz w:val="16"/>
          <w:szCs w:val="16"/>
        </w:rPr>
        <w:t>), com sede no(a) ....................................................., na cidade de ...................................... /Estado ..., inscrito(a) no CNPJ sob o nº ................................, neste ato representado(a) pelo(a) ......................... (</w:t>
      </w:r>
      <w:r>
        <w:rPr>
          <w:rFonts w:ascii="Arial Narrow" w:eastAsia="Arial" w:hAnsi="Arial Narrow" w:cs="Arial"/>
          <w:i/>
          <w:iCs/>
          <w:color w:val="000000" w:themeColor="text1"/>
          <w:sz w:val="16"/>
          <w:szCs w:val="16"/>
        </w:rPr>
        <w:t>cargo e nome</w:t>
      </w:r>
      <w:r>
        <w:rPr>
          <w:rFonts w:ascii="Arial Narrow" w:eastAsia="Arial" w:hAnsi="Arial Narrow" w:cs="Arial"/>
          <w:color w:val="000000" w:themeColor="text1"/>
          <w:sz w:val="16"/>
          <w:szCs w:val="16"/>
        </w:rPr>
        <w:t xml:space="preserve">), nomeado(a) pela Portaria nº ......, de </w:t>
      </w:r>
      <w:proofErr w:type="gramStart"/>
      <w:r>
        <w:rPr>
          <w:rFonts w:ascii="Arial Narrow" w:eastAsia="Arial" w:hAnsi="Arial Narrow" w:cs="Arial"/>
          <w:color w:val="000000" w:themeColor="text1"/>
          <w:sz w:val="16"/>
          <w:szCs w:val="16"/>
        </w:rPr>
        <w:t>.....</w:t>
      </w:r>
      <w:proofErr w:type="gramEnd"/>
      <w:r>
        <w:rPr>
          <w:rFonts w:ascii="Arial Narrow" w:eastAsia="Arial" w:hAnsi="Arial Narrow" w:cs="Arial"/>
          <w:color w:val="000000" w:themeColor="text1"/>
          <w:sz w:val="16"/>
          <w:szCs w:val="16"/>
        </w:rPr>
        <w:t xml:space="preserve"> de ..................... de 20..., publicada no</w:t>
      </w:r>
      <w:r>
        <w:rPr>
          <w:rFonts w:ascii="Arial Narrow" w:eastAsia="Arial" w:hAnsi="Arial Narrow" w:cs="Arial"/>
          <w:i/>
          <w:iCs/>
          <w:color w:val="000000" w:themeColor="text1"/>
          <w:sz w:val="16"/>
          <w:szCs w:val="16"/>
        </w:rPr>
        <w:t xml:space="preserve"> ......... </w:t>
      </w:r>
      <w:r>
        <w:rPr>
          <w:rFonts w:ascii="Arial Narrow" w:eastAsia="Arial" w:hAnsi="Arial Narrow" w:cs="Arial"/>
          <w:color w:val="000000" w:themeColor="text1"/>
          <w:sz w:val="16"/>
          <w:szCs w:val="16"/>
        </w:rPr>
        <w:t xml:space="preserve">de </w:t>
      </w:r>
      <w:proofErr w:type="gramStart"/>
      <w:r>
        <w:rPr>
          <w:rFonts w:ascii="Arial Narrow" w:eastAsia="Arial" w:hAnsi="Arial Narrow" w:cs="Arial"/>
          <w:color w:val="000000" w:themeColor="text1"/>
          <w:sz w:val="16"/>
          <w:szCs w:val="16"/>
        </w:rPr>
        <w:t>.....</w:t>
      </w:r>
      <w:proofErr w:type="gramEnd"/>
      <w:r>
        <w:rPr>
          <w:rFonts w:ascii="Arial Narrow" w:eastAsia="Arial" w:hAnsi="Arial Narrow" w:cs="Arial"/>
          <w:color w:val="000000" w:themeColor="text1"/>
          <w:sz w:val="16"/>
          <w:szCs w:val="16"/>
        </w:rPr>
        <w:t xml:space="preserve"> de ............... de ..........., portador da Matrícula Funcional nº .........., doravante denominado CONTRATANTE, e o(a) .............................., </w:t>
      </w:r>
      <w:r>
        <w:rPr>
          <w:rFonts w:ascii="Arial Narrow" w:eastAsia="Arial" w:hAnsi="Arial Narrow" w:cs="Arial"/>
          <w:i/>
          <w:iCs/>
          <w:color w:val="000000" w:themeColor="text1"/>
          <w:sz w:val="16"/>
          <w:szCs w:val="16"/>
        </w:rPr>
        <w:t>inscrito(a) no CNPJ/MF sob o nº ............................, sediado(a) na</w:t>
      </w:r>
      <w:r>
        <w:rPr>
          <w:rFonts w:ascii="Arial Narrow" w:eastAsia="Arial" w:hAnsi="Arial Narrow" w:cs="Arial"/>
          <w:color w:val="000000" w:themeColor="text1"/>
          <w:sz w:val="16"/>
          <w:szCs w:val="16"/>
        </w:rPr>
        <w:t xml:space="preserve"> ..................................., doravante designado CONTRATADO, </w:t>
      </w:r>
      <w:r>
        <w:rPr>
          <w:rFonts w:ascii="Arial Narrow" w:eastAsia="Arial" w:hAnsi="Arial Narrow" w:cs="Arial"/>
          <w:i/>
          <w:iCs/>
          <w:color w:val="000000" w:themeColor="text1"/>
          <w:sz w:val="16"/>
          <w:szCs w:val="16"/>
        </w:rPr>
        <w:t>neste ato representado(a) por</w:t>
      </w:r>
      <w:r>
        <w:rPr>
          <w:rFonts w:ascii="Arial Narrow" w:eastAsia="Arial" w:hAnsi="Arial Narrow" w:cs="Arial"/>
          <w:color w:val="000000" w:themeColor="text1"/>
          <w:sz w:val="16"/>
          <w:szCs w:val="16"/>
        </w:rPr>
        <w:t xml:space="preserve"> .................................. (nome e função no contratado), </w:t>
      </w:r>
      <w:r>
        <w:rPr>
          <w:rFonts w:ascii="Arial Narrow" w:eastAsia="Arial" w:hAnsi="Arial Narrow" w:cs="Arial"/>
          <w:i/>
          <w:iCs/>
          <w:color w:val="000000" w:themeColor="text1"/>
          <w:sz w:val="16"/>
          <w:szCs w:val="16"/>
        </w:rPr>
        <w:t xml:space="preserve">conforme atos constitutivos da empresa </w:t>
      </w:r>
      <w:r>
        <w:rPr>
          <w:rFonts w:ascii="Arial Narrow" w:eastAsia="Arial" w:hAnsi="Arial Narrow" w:cs="Arial"/>
          <w:b/>
          <w:bCs/>
          <w:i/>
          <w:iCs/>
          <w:color w:val="000000" w:themeColor="text1"/>
          <w:sz w:val="16"/>
          <w:szCs w:val="16"/>
        </w:rPr>
        <w:t>OU</w:t>
      </w:r>
      <w:r>
        <w:rPr>
          <w:rFonts w:ascii="Arial Narrow" w:eastAsia="Arial" w:hAnsi="Arial Narrow" w:cs="Arial"/>
          <w:i/>
          <w:iCs/>
          <w:color w:val="000000" w:themeColor="text1"/>
          <w:sz w:val="16"/>
          <w:szCs w:val="16"/>
        </w:rPr>
        <w:t xml:space="preserve"> procuração apresentada nos autos, </w:t>
      </w:r>
      <w:r>
        <w:rPr>
          <w:rFonts w:ascii="Arial Narrow" w:eastAsia="Arial" w:hAnsi="Arial Narrow" w:cs="Arial"/>
          <w:color w:val="000000" w:themeColor="text1"/>
          <w:sz w:val="16"/>
          <w:szCs w:val="16"/>
        </w:rPr>
        <w:t xml:space="preserve">tendo em vista o que consta no Processo nº .............................. e em observância às disposições da </w:t>
      </w:r>
      <w:hyperlink r:id="rId47" w:tooltip="http://www.planalto.gov.br/ccivil_03/_ato2019-2022/2021/lei/L14133.htm">
        <w:r>
          <w:rPr>
            <w:rFonts w:ascii="Arial Narrow" w:eastAsia="Segoe UI" w:hAnsi="Arial Narrow" w:cs="Arial"/>
            <w:color w:val="000000" w:themeColor="text1"/>
            <w:sz w:val="16"/>
            <w:szCs w:val="16"/>
            <w:u w:val="single"/>
          </w:rPr>
          <w:t>Lei nº 14.133, de 1º de abril de 2021</w:t>
        </w:r>
      </w:hyperlink>
      <w:r>
        <w:rPr>
          <w:rFonts w:ascii="Arial Narrow" w:eastAsia="Arial" w:hAnsi="Arial Narrow" w:cs="Arial"/>
          <w:color w:val="000000" w:themeColor="text1"/>
          <w:sz w:val="16"/>
          <w:szCs w:val="16"/>
        </w:rPr>
        <w:t xml:space="preserve">, e demais legislação aplicável, resolvem celebrar o presente Termo de Contrato, decorrente </w:t>
      </w:r>
      <w:r>
        <w:rPr>
          <w:rFonts w:ascii="Arial Narrow" w:eastAsia="Arial" w:hAnsi="Arial Narrow" w:cs="Arial"/>
          <w:i/>
          <w:iCs/>
          <w:color w:val="000000" w:themeColor="text1"/>
          <w:sz w:val="16"/>
          <w:szCs w:val="16"/>
        </w:rPr>
        <w:t>do Pregão Eletrônico n. .../...</w:t>
      </w:r>
      <w:r>
        <w:rPr>
          <w:rFonts w:ascii="Arial Narrow" w:eastAsia="Arial" w:hAnsi="Arial Narrow" w:cs="Arial"/>
          <w:color w:val="000000" w:themeColor="text1"/>
          <w:sz w:val="16"/>
          <w:szCs w:val="16"/>
        </w:rPr>
        <w:t>, mediante as cláusulas e condições a seguir enunciadas.</w:t>
      </w:r>
    </w:p>
    <w:p w14:paraId="5BA0D0EA" w14:textId="77777777" w:rsidR="004D0DD0" w:rsidRDefault="00B97D26">
      <w:pPr>
        <w:pStyle w:val="Nivel01"/>
        <w:numPr>
          <w:ilvl w:val="0"/>
          <w:numId w:val="31"/>
        </w:numPr>
        <w:tabs>
          <w:tab w:val="clear" w:pos="567"/>
          <w:tab w:val="left" w:pos="225"/>
        </w:tabs>
        <w:spacing w:before="0" w:after="0"/>
        <w:ind w:left="0" w:firstLine="0"/>
        <w:rPr>
          <w:rFonts w:ascii="Arial Narrow" w:hAnsi="Arial Narrow"/>
          <w:sz w:val="16"/>
          <w:szCs w:val="16"/>
        </w:rPr>
      </w:pPr>
      <w:r>
        <w:rPr>
          <w:rFonts w:ascii="Arial Narrow" w:hAnsi="Arial Narrow"/>
          <w:color w:val="000000"/>
          <w:sz w:val="16"/>
          <w:szCs w:val="16"/>
        </w:rPr>
        <w:t>CLÁUSULA PRIMEIRA – OBJETO</w:t>
      </w:r>
      <w:r>
        <w:rPr>
          <w:rFonts w:ascii="Arial Narrow" w:hAnsi="Arial Narrow"/>
          <w:sz w:val="16"/>
          <w:szCs w:val="16"/>
        </w:rPr>
        <w:t xml:space="preserve"> (</w:t>
      </w:r>
      <w:hyperlink r:id="rId48" w:tooltip="http://www.planalto.gov.br/ccivil_03/_ato2019-2022/2021/lei/L14133.htm#art92&quot; l &quot;art92">
        <w:r>
          <w:rPr>
            <w:rFonts w:ascii="Arial Narrow" w:hAnsi="Arial Narrow"/>
            <w:color w:val="0000FF" w:themeColor="hyperlink"/>
            <w:sz w:val="16"/>
            <w:szCs w:val="16"/>
            <w:u w:val="single"/>
          </w:rPr>
          <w:t>art. 92, I e II</w:t>
        </w:r>
      </w:hyperlink>
      <w:r>
        <w:rPr>
          <w:rFonts w:ascii="Arial Narrow" w:hAnsi="Arial Narrow"/>
          <w:sz w:val="16"/>
          <w:szCs w:val="16"/>
        </w:rPr>
        <w:t>)</w:t>
      </w:r>
    </w:p>
    <w:tbl>
      <w:tblPr>
        <w:tblW w:w="9918" w:type="dxa"/>
        <w:tblLayout w:type="fixed"/>
        <w:tblCellMar>
          <w:top w:w="15" w:type="dxa"/>
          <w:left w:w="15" w:type="dxa"/>
          <w:bottom w:w="15" w:type="dxa"/>
          <w:right w:w="15" w:type="dxa"/>
        </w:tblCellMar>
        <w:tblLook w:val="04A0" w:firstRow="1" w:lastRow="0" w:firstColumn="1" w:lastColumn="0" w:noHBand="0" w:noVBand="1"/>
      </w:tblPr>
      <w:tblGrid>
        <w:gridCol w:w="5095"/>
        <w:gridCol w:w="1418"/>
        <w:gridCol w:w="1654"/>
        <w:gridCol w:w="1751"/>
      </w:tblGrid>
      <w:tr w:rsidR="004D0DD0" w14:paraId="09DAD49D" w14:textId="77777777">
        <w:trPr>
          <w:tblHeader/>
        </w:trPr>
        <w:tc>
          <w:tcPr>
            <w:tcW w:w="5095" w:type="dxa"/>
            <w:tcBorders>
              <w:top w:val="single" w:sz="4" w:space="0" w:color="000000"/>
              <w:left w:val="single" w:sz="4" w:space="0" w:color="000000"/>
              <w:bottom w:val="single" w:sz="4" w:space="0" w:color="000000"/>
              <w:right w:val="single" w:sz="4" w:space="0" w:color="000000"/>
            </w:tcBorders>
            <w:vAlign w:val="center"/>
          </w:tcPr>
          <w:p w14:paraId="437B9885"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cs="Gadugi"/>
                <w:b/>
                <w:bCs/>
                <w:sz w:val="14"/>
                <w:szCs w:val="14"/>
              </w:rPr>
              <w:t>SERVIÇO</w:t>
            </w:r>
          </w:p>
          <w:p w14:paraId="7796F54A" w14:textId="77777777" w:rsidR="004D0DD0" w:rsidRDefault="004D0DD0">
            <w:pPr>
              <w:pStyle w:val="Cabealho"/>
              <w:spacing w:line="312" w:lineRule="auto"/>
              <w:jc w:val="center"/>
              <w:rPr>
                <w:rFonts w:ascii="Arial Narrow" w:hAnsi="Arial Narrow" w:cs="Gadugi"/>
                <w:b/>
                <w:bCs/>
                <w:sz w:val="14"/>
                <w:szCs w:val="14"/>
              </w:rPr>
            </w:pPr>
          </w:p>
        </w:tc>
        <w:tc>
          <w:tcPr>
            <w:tcW w:w="1418" w:type="dxa"/>
            <w:tcBorders>
              <w:top w:val="single" w:sz="4" w:space="0" w:color="000000"/>
              <w:left w:val="single" w:sz="4" w:space="0" w:color="000000"/>
              <w:bottom w:val="single" w:sz="4" w:space="0" w:color="000000"/>
              <w:right w:val="single" w:sz="4" w:space="0" w:color="000000"/>
            </w:tcBorders>
          </w:tcPr>
          <w:p w14:paraId="754D02F4"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cs="Gadugi"/>
                <w:b/>
                <w:bCs/>
                <w:sz w:val="14"/>
                <w:szCs w:val="14"/>
              </w:rPr>
              <w:t>UNIDADE</w:t>
            </w:r>
          </w:p>
        </w:tc>
        <w:tc>
          <w:tcPr>
            <w:tcW w:w="1654" w:type="dxa"/>
            <w:tcBorders>
              <w:top w:val="single" w:sz="4" w:space="0" w:color="000000"/>
              <w:left w:val="single" w:sz="4" w:space="0" w:color="000000"/>
              <w:bottom w:val="single" w:sz="4" w:space="0" w:color="000000"/>
              <w:right w:val="single" w:sz="4" w:space="0" w:color="000000"/>
            </w:tcBorders>
            <w:vAlign w:val="center"/>
          </w:tcPr>
          <w:p w14:paraId="26773A36"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cs="Gadugi"/>
                <w:b/>
                <w:bCs/>
                <w:sz w:val="14"/>
                <w:szCs w:val="14"/>
              </w:rPr>
              <w:t>QUANTIDADE TOTAL</w:t>
            </w:r>
          </w:p>
        </w:tc>
        <w:tc>
          <w:tcPr>
            <w:tcW w:w="1751" w:type="dxa"/>
            <w:tcBorders>
              <w:top w:val="single" w:sz="4" w:space="0" w:color="000000"/>
              <w:left w:val="single" w:sz="4" w:space="0" w:color="000000"/>
              <w:bottom w:val="single" w:sz="4" w:space="0" w:color="000000"/>
              <w:right w:val="single" w:sz="4" w:space="0" w:color="000000"/>
            </w:tcBorders>
            <w:vAlign w:val="center"/>
          </w:tcPr>
          <w:p w14:paraId="4700EEED"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cs="Gadugi"/>
                <w:b/>
                <w:bCs/>
                <w:sz w:val="14"/>
                <w:szCs w:val="14"/>
              </w:rPr>
              <w:t>VALOR TOTAL</w:t>
            </w:r>
          </w:p>
        </w:tc>
      </w:tr>
      <w:tr w:rsidR="004D0DD0" w14:paraId="51A6DD54"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2B1B4EB2" w14:textId="77777777" w:rsidR="004D0DD0" w:rsidRDefault="00B97D26">
            <w:pPr>
              <w:pStyle w:val="Cabealho"/>
              <w:spacing w:line="312" w:lineRule="auto"/>
              <w:jc w:val="center"/>
              <w:rPr>
                <w:rFonts w:ascii="Arial Narrow" w:hAnsi="Arial Narrow" w:cs="Gadugi"/>
                <w:b/>
                <w:sz w:val="14"/>
                <w:szCs w:val="14"/>
              </w:rPr>
            </w:pPr>
            <w:r>
              <w:rPr>
                <w:rFonts w:ascii="Arial Narrow" w:hAnsi="Arial Narrow" w:cs="Gadugi"/>
                <w:b/>
                <w:sz w:val="14"/>
                <w:szCs w:val="14"/>
              </w:rPr>
              <w:t>LOTE 01: BORRACHARIA</w:t>
            </w:r>
          </w:p>
        </w:tc>
      </w:tr>
      <w:tr w:rsidR="004D0DD0" w14:paraId="3BD7B467"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0985B11E"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Borracharia (trocas, montagens, consertos, geometria, balanceamento e vulcanização)</w:t>
            </w:r>
          </w:p>
        </w:tc>
        <w:tc>
          <w:tcPr>
            <w:tcW w:w="1418" w:type="dxa"/>
            <w:tcBorders>
              <w:top w:val="single" w:sz="4" w:space="0" w:color="000000"/>
              <w:left w:val="single" w:sz="4" w:space="0" w:color="000000"/>
              <w:bottom w:val="single" w:sz="4" w:space="0" w:color="000000"/>
              <w:right w:val="single" w:sz="4" w:space="0" w:color="000000"/>
            </w:tcBorders>
            <w:vAlign w:val="center"/>
          </w:tcPr>
          <w:p w14:paraId="68E877F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394EC45A"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4.001</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1DCF7C13" w14:textId="77777777" w:rsidR="004D0DD0" w:rsidRDefault="004D0DD0">
            <w:pPr>
              <w:pStyle w:val="Cabealho"/>
              <w:spacing w:line="312" w:lineRule="auto"/>
              <w:jc w:val="center"/>
              <w:rPr>
                <w:rFonts w:ascii="Arial Narrow" w:hAnsi="Arial Narrow" w:cs="Gadugi"/>
                <w:bCs/>
                <w:sz w:val="14"/>
                <w:szCs w:val="14"/>
              </w:rPr>
            </w:pPr>
          </w:p>
        </w:tc>
      </w:tr>
      <w:tr w:rsidR="004D0DD0" w14:paraId="102F01D1"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5D30A28A"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Pneus para máquinas/equipamentos pesados e veículos leves</w:t>
            </w:r>
          </w:p>
        </w:tc>
        <w:tc>
          <w:tcPr>
            <w:tcW w:w="1418" w:type="dxa"/>
            <w:tcBorders>
              <w:top w:val="single" w:sz="4" w:space="0" w:color="000000"/>
              <w:left w:val="single" w:sz="4" w:space="0" w:color="000000"/>
              <w:bottom w:val="single" w:sz="4" w:space="0" w:color="000000"/>
              <w:right w:val="single" w:sz="4" w:space="0" w:color="000000"/>
            </w:tcBorders>
            <w:vAlign w:val="center"/>
          </w:tcPr>
          <w:p w14:paraId="2DD88125"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65DF295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3D4160E5" w14:textId="77777777" w:rsidR="004D0DD0" w:rsidRDefault="004D0DD0">
            <w:pPr>
              <w:pStyle w:val="Cabealho"/>
              <w:spacing w:line="312" w:lineRule="auto"/>
              <w:jc w:val="center"/>
              <w:rPr>
                <w:rFonts w:ascii="Arial Narrow" w:hAnsi="Arial Narrow" w:cs="Gadugi"/>
                <w:bCs/>
                <w:sz w:val="14"/>
                <w:szCs w:val="14"/>
              </w:rPr>
            </w:pPr>
          </w:p>
        </w:tc>
      </w:tr>
      <w:tr w:rsidR="004D0DD0" w14:paraId="39EACD96"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7665737B"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2D0C3D9B"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TOTAL DO LOTE 01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49A429F7" w14:textId="77777777" w:rsidR="004D0DD0" w:rsidRDefault="004D0DD0">
            <w:pPr>
              <w:pStyle w:val="Cabealho"/>
              <w:spacing w:line="312" w:lineRule="auto"/>
              <w:jc w:val="center"/>
              <w:rPr>
                <w:rFonts w:ascii="Arial Narrow" w:hAnsi="Arial Narrow" w:cs="Gadugi"/>
                <w:b/>
                <w:bCs/>
                <w:sz w:val="14"/>
                <w:szCs w:val="14"/>
              </w:rPr>
            </w:pPr>
          </w:p>
        </w:tc>
      </w:tr>
      <w:tr w:rsidR="004D0DD0" w14:paraId="7829E96E"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7FDDB9B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02: RECAPAGEM</w:t>
            </w:r>
          </w:p>
        </w:tc>
      </w:tr>
      <w:tr w:rsidR="004D0DD0" w14:paraId="42D3170B"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7AED2641"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Recapagem de pneus</w:t>
            </w:r>
          </w:p>
        </w:tc>
        <w:tc>
          <w:tcPr>
            <w:tcW w:w="1418" w:type="dxa"/>
            <w:tcBorders>
              <w:top w:val="single" w:sz="4" w:space="0" w:color="000000"/>
              <w:left w:val="single" w:sz="4" w:space="0" w:color="000000"/>
              <w:bottom w:val="single" w:sz="4" w:space="0" w:color="000000"/>
              <w:right w:val="single" w:sz="4" w:space="0" w:color="000000"/>
            </w:tcBorders>
            <w:vAlign w:val="center"/>
          </w:tcPr>
          <w:p w14:paraId="76E19135"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468C995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178</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1AE4490C" w14:textId="77777777" w:rsidR="004D0DD0" w:rsidRDefault="004D0DD0">
            <w:pPr>
              <w:pStyle w:val="Cabealho"/>
              <w:spacing w:line="312" w:lineRule="auto"/>
              <w:jc w:val="center"/>
              <w:rPr>
                <w:rFonts w:ascii="Arial Narrow" w:hAnsi="Arial Narrow" w:cs="Gadugi"/>
                <w:bCs/>
                <w:sz w:val="14"/>
                <w:szCs w:val="14"/>
              </w:rPr>
            </w:pPr>
          </w:p>
        </w:tc>
      </w:tr>
      <w:tr w:rsidR="004D0DD0" w14:paraId="75F9CA12"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3727D7FD"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0E95DA55" w14:textId="77777777" w:rsidR="004D0DD0" w:rsidRDefault="00B97D26">
            <w:pPr>
              <w:pStyle w:val="Cabealho"/>
              <w:spacing w:line="312" w:lineRule="auto"/>
              <w:jc w:val="center"/>
              <w:rPr>
                <w:rFonts w:ascii="Arial Narrow" w:hAnsi="Arial Narrow" w:cs="Gadugi"/>
                <w:b/>
                <w:bCs/>
                <w:sz w:val="14"/>
                <w:szCs w:val="14"/>
              </w:rPr>
            </w:pPr>
            <w:r>
              <w:rPr>
                <w:rFonts w:ascii="Arial Narrow" w:hAnsi="Arial Narrow"/>
                <w:b/>
                <w:bCs/>
                <w:sz w:val="14"/>
                <w:szCs w:val="14"/>
              </w:rPr>
              <w:t>TOTAL DO LOTE 02</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25E5A50E" w14:textId="77777777" w:rsidR="004D0DD0" w:rsidRDefault="004D0DD0">
            <w:pPr>
              <w:pStyle w:val="Cabealho"/>
              <w:spacing w:line="312" w:lineRule="auto"/>
              <w:jc w:val="center"/>
              <w:rPr>
                <w:rFonts w:ascii="Arial Narrow" w:hAnsi="Arial Narrow" w:cs="Gadugi"/>
                <w:b/>
                <w:sz w:val="14"/>
                <w:szCs w:val="14"/>
              </w:rPr>
            </w:pPr>
          </w:p>
        </w:tc>
      </w:tr>
      <w:tr w:rsidR="004D0DD0" w14:paraId="063CC6C1"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0ACA196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03: MANUTENÇÃO E CONSERTO DE CAMINHÕES</w:t>
            </w:r>
          </w:p>
        </w:tc>
      </w:tr>
      <w:tr w:rsidR="004D0DD0" w14:paraId="308C3B49"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64A1A125"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caminhões, Serviços elétricos e injeção eletrônica, Retífica de motores, Troca de óleo e lubrificação, Manutenção e conserto de ar-condicionado veicular, Chapeação, pintura, torno, fresa e solda</w:t>
            </w:r>
          </w:p>
        </w:tc>
        <w:tc>
          <w:tcPr>
            <w:tcW w:w="1418" w:type="dxa"/>
            <w:tcBorders>
              <w:top w:val="single" w:sz="4" w:space="0" w:color="000000"/>
              <w:left w:val="single" w:sz="4" w:space="0" w:color="000000"/>
              <w:bottom w:val="single" w:sz="4" w:space="0" w:color="000000"/>
              <w:right w:val="single" w:sz="4" w:space="0" w:color="000000"/>
            </w:tcBorders>
            <w:vAlign w:val="center"/>
          </w:tcPr>
          <w:p w14:paraId="27AFE9C6"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22A828E6"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2.950</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2835BC79" w14:textId="77777777" w:rsidR="004D0DD0" w:rsidRDefault="004D0DD0">
            <w:pPr>
              <w:pStyle w:val="Cabealho"/>
              <w:spacing w:line="312" w:lineRule="auto"/>
              <w:jc w:val="center"/>
              <w:rPr>
                <w:rFonts w:ascii="Arial Narrow" w:hAnsi="Arial Narrow" w:cs="Gadugi"/>
                <w:bCs/>
                <w:sz w:val="14"/>
                <w:szCs w:val="14"/>
              </w:rPr>
            </w:pPr>
          </w:p>
        </w:tc>
      </w:tr>
      <w:tr w:rsidR="004D0DD0" w14:paraId="31E6977D"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0ECB246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para caminhões</w:t>
            </w:r>
          </w:p>
        </w:tc>
        <w:tc>
          <w:tcPr>
            <w:tcW w:w="1418" w:type="dxa"/>
            <w:tcBorders>
              <w:top w:val="single" w:sz="4" w:space="0" w:color="000000"/>
              <w:left w:val="single" w:sz="4" w:space="0" w:color="000000"/>
              <w:bottom w:val="single" w:sz="4" w:space="0" w:color="000000"/>
              <w:right w:val="single" w:sz="4" w:space="0" w:color="000000"/>
            </w:tcBorders>
            <w:vAlign w:val="center"/>
          </w:tcPr>
          <w:p w14:paraId="223F744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775DB0B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6051819F" w14:textId="77777777" w:rsidR="004D0DD0" w:rsidRDefault="004D0DD0">
            <w:pPr>
              <w:pStyle w:val="Cabealho"/>
              <w:spacing w:line="312" w:lineRule="auto"/>
              <w:jc w:val="center"/>
              <w:rPr>
                <w:rFonts w:ascii="Arial Narrow" w:hAnsi="Arial Narrow" w:cs="Gadugi"/>
                <w:bCs/>
                <w:sz w:val="14"/>
                <w:szCs w:val="14"/>
              </w:rPr>
            </w:pPr>
          </w:p>
        </w:tc>
      </w:tr>
      <w:tr w:rsidR="004D0DD0" w14:paraId="23A2FFC4"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764E715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3A6036F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03</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182A2390" w14:textId="77777777" w:rsidR="004D0DD0" w:rsidRDefault="004D0DD0">
            <w:pPr>
              <w:pStyle w:val="Cabealho"/>
              <w:spacing w:line="312" w:lineRule="auto"/>
              <w:jc w:val="center"/>
              <w:rPr>
                <w:rFonts w:ascii="Arial Narrow" w:hAnsi="Arial Narrow" w:cs="Gadugi"/>
                <w:bCs/>
                <w:sz w:val="14"/>
                <w:szCs w:val="14"/>
              </w:rPr>
            </w:pPr>
          </w:p>
        </w:tc>
      </w:tr>
      <w:tr w:rsidR="004D0DD0" w14:paraId="4B331C0E"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3F3ABB60"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04: MANUTENÇÃO E CONSERTO ÔNIBUS E MICROÔNIBUS</w:t>
            </w:r>
          </w:p>
        </w:tc>
      </w:tr>
      <w:tr w:rsidR="004D0DD0" w14:paraId="252DAA47"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02C8182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ônibus e micro-ônibus, Serviços elétricos e injeção eletrônica, Retífica de motores, Troca de óleo e lubrificação, Manutenção e conserto de ar-condicionado veicular, Chapeação, pintura, torno, fresa e solda</w:t>
            </w:r>
          </w:p>
        </w:tc>
        <w:tc>
          <w:tcPr>
            <w:tcW w:w="1418" w:type="dxa"/>
            <w:tcBorders>
              <w:top w:val="single" w:sz="4" w:space="0" w:color="000000"/>
              <w:left w:val="single" w:sz="4" w:space="0" w:color="000000"/>
              <w:bottom w:val="single" w:sz="4" w:space="0" w:color="000000"/>
              <w:right w:val="single" w:sz="4" w:space="0" w:color="000000"/>
            </w:tcBorders>
            <w:vAlign w:val="center"/>
          </w:tcPr>
          <w:p w14:paraId="5154876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32DB93CD"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2.450</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2CC1E2FC" w14:textId="77777777" w:rsidR="004D0DD0" w:rsidRDefault="004D0DD0">
            <w:pPr>
              <w:pStyle w:val="Cabealho"/>
              <w:spacing w:line="312" w:lineRule="auto"/>
              <w:jc w:val="center"/>
              <w:rPr>
                <w:rFonts w:ascii="Arial Narrow" w:hAnsi="Arial Narrow" w:cs="Gadugi"/>
                <w:bCs/>
                <w:sz w:val="14"/>
                <w:szCs w:val="14"/>
              </w:rPr>
            </w:pPr>
          </w:p>
        </w:tc>
      </w:tr>
      <w:tr w:rsidR="004D0DD0" w14:paraId="25BDB308"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63EA194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diversas para micro-ônibus e ônibus</w:t>
            </w:r>
          </w:p>
        </w:tc>
        <w:tc>
          <w:tcPr>
            <w:tcW w:w="1418" w:type="dxa"/>
            <w:tcBorders>
              <w:top w:val="single" w:sz="4" w:space="0" w:color="000000"/>
              <w:left w:val="single" w:sz="4" w:space="0" w:color="000000"/>
              <w:bottom w:val="single" w:sz="4" w:space="0" w:color="000000"/>
              <w:right w:val="single" w:sz="4" w:space="0" w:color="000000"/>
            </w:tcBorders>
            <w:vAlign w:val="center"/>
          </w:tcPr>
          <w:p w14:paraId="26D83DBD"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UND</w:t>
            </w:r>
          </w:p>
        </w:tc>
        <w:tc>
          <w:tcPr>
            <w:tcW w:w="1654" w:type="dxa"/>
            <w:tcBorders>
              <w:top w:val="single" w:sz="4" w:space="0" w:color="000000"/>
              <w:left w:val="single" w:sz="4" w:space="0" w:color="000000"/>
              <w:bottom w:val="single" w:sz="4" w:space="0" w:color="000000"/>
              <w:right w:val="single" w:sz="4" w:space="0" w:color="000000"/>
            </w:tcBorders>
            <w:vAlign w:val="center"/>
          </w:tcPr>
          <w:p w14:paraId="50C5550D"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3D5CA1F3" w14:textId="77777777" w:rsidR="004D0DD0" w:rsidRDefault="004D0DD0">
            <w:pPr>
              <w:pStyle w:val="Cabealho"/>
              <w:spacing w:line="312" w:lineRule="auto"/>
              <w:jc w:val="center"/>
              <w:rPr>
                <w:rFonts w:ascii="Arial Narrow" w:hAnsi="Arial Narrow" w:cs="Gadugi"/>
                <w:bCs/>
                <w:sz w:val="14"/>
                <w:szCs w:val="14"/>
              </w:rPr>
            </w:pPr>
          </w:p>
        </w:tc>
      </w:tr>
      <w:tr w:rsidR="004D0DD0" w14:paraId="6D96C0B0"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798A05E1"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3F108FF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04</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79708B23" w14:textId="77777777" w:rsidR="004D0DD0" w:rsidRDefault="004D0DD0">
            <w:pPr>
              <w:pStyle w:val="Cabealho"/>
              <w:spacing w:line="312" w:lineRule="auto"/>
              <w:jc w:val="center"/>
              <w:rPr>
                <w:rFonts w:ascii="Arial Narrow" w:hAnsi="Arial Narrow" w:cs="Gadugi"/>
                <w:bCs/>
                <w:sz w:val="14"/>
                <w:szCs w:val="14"/>
              </w:rPr>
            </w:pPr>
          </w:p>
        </w:tc>
      </w:tr>
      <w:tr w:rsidR="004D0DD0" w14:paraId="64E8776A"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4B6B0D4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05: MANUTENÇÃO E CONSERTO DE VEÍCULOS LEVES</w:t>
            </w:r>
          </w:p>
        </w:tc>
      </w:tr>
      <w:tr w:rsidR="004D0DD0" w14:paraId="161387BF"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453A0090"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veículos leves, Serviços elétricos e injeção eletrônica, Retífica de motores, Troca de óleo e lubrificação, Manutenção e conserto de ar-condicionado veicular, Chapeação, pintura, torno, fresa e solda</w:t>
            </w:r>
          </w:p>
        </w:tc>
        <w:tc>
          <w:tcPr>
            <w:tcW w:w="1418" w:type="dxa"/>
            <w:tcBorders>
              <w:top w:val="single" w:sz="4" w:space="0" w:color="000000"/>
              <w:left w:val="single" w:sz="4" w:space="0" w:color="000000"/>
              <w:bottom w:val="single" w:sz="4" w:space="0" w:color="000000"/>
              <w:right w:val="single" w:sz="4" w:space="0" w:color="000000"/>
            </w:tcBorders>
            <w:vAlign w:val="center"/>
          </w:tcPr>
          <w:p w14:paraId="5D34731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4030574E"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3.950 h</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19922148" w14:textId="77777777" w:rsidR="004D0DD0" w:rsidRDefault="004D0DD0">
            <w:pPr>
              <w:pStyle w:val="Cabealho"/>
              <w:spacing w:line="312" w:lineRule="auto"/>
              <w:jc w:val="center"/>
              <w:rPr>
                <w:rFonts w:ascii="Arial Narrow" w:hAnsi="Arial Narrow" w:cs="Gadugi"/>
                <w:bCs/>
                <w:sz w:val="14"/>
                <w:szCs w:val="14"/>
              </w:rPr>
            </w:pPr>
          </w:p>
        </w:tc>
      </w:tr>
      <w:tr w:rsidR="004D0DD0" w14:paraId="1577319C"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064B73E5"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para veículos leves</w:t>
            </w:r>
          </w:p>
        </w:tc>
        <w:tc>
          <w:tcPr>
            <w:tcW w:w="1418" w:type="dxa"/>
            <w:tcBorders>
              <w:top w:val="single" w:sz="4" w:space="0" w:color="000000"/>
              <w:left w:val="single" w:sz="4" w:space="0" w:color="000000"/>
              <w:bottom w:val="single" w:sz="4" w:space="0" w:color="000000"/>
              <w:right w:val="single" w:sz="4" w:space="0" w:color="000000"/>
            </w:tcBorders>
            <w:vAlign w:val="center"/>
          </w:tcPr>
          <w:p w14:paraId="17A9D2F0"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690E043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59C5D487" w14:textId="77777777" w:rsidR="004D0DD0" w:rsidRDefault="004D0DD0">
            <w:pPr>
              <w:pStyle w:val="Cabealho"/>
              <w:spacing w:line="312" w:lineRule="auto"/>
              <w:jc w:val="center"/>
              <w:rPr>
                <w:rFonts w:ascii="Arial Narrow" w:hAnsi="Arial Narrow" w:cs="Gadugi"/>
                <w:bCs/>
                <w:sz w:val="14"/>
                <w:szCs w:val="14"/>
              </w:rPr>
            </w:pPr>
          </w:p>
        </w:tc>
      </w:tr>
      <w:tr w:rsidR="004D0DD0" w14:paraId="5A282CF9"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18B6FD19"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3F18703D"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06</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2796AAEE" w14:textId="77777777" w:rsidR="004D0DD0" w:rsidRDefault="004D0DD0">
            <w:pPr>
              <w:pStyle w:val="Cabealho"/>
              <w:spacing w:line="312" w:lineRule="auto"/>
              <w:jc w:val="center"/>
              <w:rPr>
                <w:rFonts w:ascii="Arial Narrow" w:hAnsi="Arial Narrow" w:cs="Gadugi"/>
                <w:bCs/>
                <w:sz w:val="14"/>
                <w:szCs w:val="14"/>
              </w:rPr>
            </w:pPr>
          </w:p>
        </w:tc>
      </w:tr>
      <w:tr w:rsidR="004D0DD0" w14:paraId="36D5C94A"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5252355B"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06: MANUTENÇÃO E CONSERTO MÁQUINAS PESADAS</w:t>
            </w:r>
          </w:p>
        </w:tc>
      </w:tr>
      <w:tr w:rsidR="004D0DD0" w14:paraId="0DBD64B7"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4297DE92"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Mecânica de máquinas pesadas, Serviços elétricos e injeção eletrônica, Retífica de motores, Troca de óleo e lubrificação, Manutenção e conserto de ar-condicionado veicular, Chapeação, pintura, torno, fresa e solda</w:t>
            </w:r>
          </w:p>
        </w:tc>
        <w:tc>
          <w:tcPr>
            <w:tcW w:w="1418" w:type="dxa"/>
            <w:tcBorders>
              <w:top w:val="single" w:sz="4" w:space="0" w:color="000000"/>
              <w:left w:val="single" w:sz="4" w:space="0" w:color="000000"/>
              <w:bottom w:val="single" w:sz="4" w:space="0" w:color="000000"/>
              <w:right w:val="single" w:sz="4" w:space="0" w:color="000000"/>
            </w:tcBorders>
            <w:vAlign w:val="center"/>
          </w:tcPr>
          <w:p w14:paraId="574253D7"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H</w:t>
            </w:r>
          </w:p>
        </w:tc>
        <w:tc>
          <w:tcPr>
            <w:tcW w:w="1654" w:type="dxa"/>
            <w:tcBorders>
              <w:top w:val="single" w:sz="4" w:space="0" w:color="000000"/>
              <w:left w:val="single" w:sz="4" w:space="0" w:color="000000"/>
              <w:bottom w:val="single" w:sz="4" w:space="0" w:color="000000"/>
              <w:right w:val="single" w:sz="4" w:space="0" w:color="000000"/>
            </w:tcBorders>
            <w:vAlign w:val="center"/>
          </w:tcPr>
          <w:p w14:paraId="26973FEA"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 xml:space="preserve">3.800 </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137BC190" w14:textId="77777777" w:rsidR="004D0DD0" w:rsidRDefault="004D0DD0">
            <w:pPr>
              <w:pStyle w:val="Cabealho"/>
              <w:spacing w:line="312" w:lineRule="auto"/>
              <w:jc w:val="center"/>
              <w:rPr>
                <w:rFonts w:ascii="Arial Narrow" w:hAnsi="Arial Narrow" w:cs="Gadugi"/>
                <w:bCs/>
                <w:sz w:val="14"/>
                <w:szCs w:val="14"/>
              </w:rPr>
            </w:pPr>
          </w:p>
        </w:tc>
      </w:tr>
      <w:tr w:rsidR="004D0DD0" w14:paraId="2E9C591B"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35CD8B2F"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Peças diversas para máquinas/equipamentos</w:t>
            </w:r>
          </w:p>
        </w:tc>
        <w:tc>
          <w:tcPr>
            <w:tcW w:w="1418" w:type="dxa"/>
            <w:tcBorders>
              <w:top w:val="single" w:sz="4" w:space="0" w:color="000000"/>
              <w:left w:val="single" w:sz="4" w:space="0" w:color="000000"/>
              <w:bottom w:val="single" w:sz="4" w:space="0" w:color="000000"/>
              <w:right w:val="single" w:sz="4" w:space="0" w:color="000000"/>
            </w:tcBorders>
            <w:vAlign w:val="center"/>
          </w:tcPr>
          <w:p w14:paraId="29616796"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18CFB358"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1</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7320063D" w14:textId="77777777" w:rsidR="004D0DD0" w:rsidRDefault="004D0DD0">
            <w:pPr>
              <w:pStyle w:val="Cabealho"/>
              <w:spacing w:line="312" w:lineRule="auto"/>
              <w:jc w:val="center"/>
              <w:rPr>
                <w:rFonts w:ascii="Arial Narrow" w:hAnsi="Arial Narrow" w:cs="Gadugi"/>
                <w:bCs/>
                <w:sz w:val="14"/>
                <w:szCs w:val="14"/>
              </w:rPr>
            </w:pPr>
          </w:p>
        </w:tc>
      </w:tr>
      <w:tr w:rsidR="004D0DD0" w14:paraId="1D0EFF0A"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3F133FE5"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6086FAEC"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07</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35551B8F" w14:textId="77777777" w:rsidR="004D0DD0" w:rsidRDefault="004D0DD0">
            <w:pPr>
              <w:pStyle w:val="Cabealho"/>
              <w:spacing w:line="312" w:lineRule="auto"/>
              <w:jc w:val="center"/>
              <w:rPr>
                <w:rFonts w:ascii="Arial Narrow" w:hAnsi="Arial Narrow" w:cs="Gadugi"/>
                <w:bCs/>
                <w:sz w:val="14"/>
                <w:szCs w:val="14"/>
              </w:rPr>
            </w:pPr>
          </w:p>
        </w:tc>
      </w:tr>
      <w:tr w:rsidR="004D0DD0" w14:paraId="30057423" w14:textId="77777777">
        <w:tc>
          <w:tcPr>
            <w:tcW w:w="9918"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635ADE0D"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
                <w:sz w:val="14"/>
                <w:szCs w:val="14"/>
              </w:rPr>
              <w:t>LOTE 07: LAVAGEM DE VEÍCULOS E MÁQUINAS PESADAS</w:t>
            </w:r>
          </w:p>
        </w:tc>
      </w:tr>
      <w:tr w:rsidR="004D0DD0" w14:paraId="30CC415B"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5C452D44"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Lavagem de veículos e máquinas pesadas</w:t>
            </w:r>
          </w:p>
        </w:tc>
        <w:tc>
          <w:tcPr>
            <w:tcW w:w="1418" w:type="dxa"/>
            <w:tcBorders>
              <w:top w:val="single" w:sz="4" w:space="0" w:color="000000"/>
              <w:left w:val="single" w:sz="4" w:space="0" w:color="000000"/>
              <w:bottom w:val="single" w:sz="4" w:space="0" w:color="000000"/>
              <w:right w:val="single" w:sz="4" w:space="0" w:color="000000"/>
            </w:tcBorders>
            <w:vAlign w:val="center"/>
          </w:tcPr>
          <w:p w14:paraId="64E67FA3"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UNID</w:t>
            </w:r>
          </w:p>
        </w:tc>
        <w:tc>
          <w:tcPr>
            <w:tcW w:w="1654" w:type="dxa"/>
            <w:tcBorders>
              <w:top w:val="single" w:sz="4" w:space="0" w:color="000000"/>
              <w:left w:val="single" w:sz="4" w:space="0" w:color="000000"/>
              <w:bottom w:val="single" w:sz="4" w:space="0" w:color="000000"/>
              <w:right w:val="single" w:sz="4" w:space="0" w:color="000000"/>
            </w:tcBorders>
            <w:vAlign w:val="center"/>
          </w:tcPr>
          <w:p w14:paraId="79BB8CAB"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cs="Gadugi"/>
                <w:bCs/>
                <w:sz w:val="14"/>
                <w:szCs w:val="14"/>
              </w:rPr>
              <w:t>795</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tcPr>
          <w:p w14:paraId="2B107103" w14:textId="77777777" w:rsidR="004D0DD0" w:rsidRDefault="004D0DD0">
            <w:pPr>
              <w:pStyle w:val="Cabealho"/>
              <w:spacing w:line="312" w:lineRule="auto"/>
              <w:jc w:val="center"/>
              <w:rPr>
                <w:rFonts w:ascii="Arial Narrow" w:hAnsi="Arial Narrow" w:cs="Gadugi"/>
                <w:bCs/>
                <w:sz w:val="14"/>
                <w:szCs w:val="14"/>
              </w:rPr>
            </w:pPr>
          </w:p>
        </w:tc>
      </w:tr>
      <w:tr w:rsidR="004D0DD0" w14:paraId="36048AF9" w14:textId="77777777">
        <w:tc>
          <w:tcPr>
            <w:tcW w:w="5095" w:type="dxa"/>
            <w:tcBorders>
              <w:top w:val="single" w:sz="4" w:space="0" w:color="000000"/>
              <w:left w:val="single" w:sz="4" w:space="0" w:color="000000"/>
              <w:bottom w:val="single" w:sz="4" w:space="0" w:color="000000"/>
              <w:right w:val="single" w:sz="4" w:space="0" w:color="000000"/>
            </w:tcBorders>
            <w:vAlign w:val="center"/>
          </w:tcPr>
          <w:p w14:paraId="26F3FB8E"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 xml:space="preserve">PERCENTUAL DE DESCONTO: 1% </w:t>
            </w:r>
          </w:p>
        </w:tc>
        <w:tc>
          <w:tcPr>
            <w:tcW w:w="3072" w:type="dxa"/>
            <w:gridSpan w:val="2"/>
            <w:tcBorders>
              <w:top w:val="single" w:sz="4" w:space="0" w:color="000000"/>
              <w:left w:val="single" w:sz="4" w:space="0" w:color="000000"/>
              <w:bottom w:val="single" w:sz="4" w:space="0" w:color="000000"/>
              <w:right w:val="single" w:sz="4" w:space="0" w:color="000000"/>
            </w:tcBorders>
            <w:vAlign w:val="center"/>
          </w:tcPr>
          <w:p w14:paraId="7906329A" w14:textId="77777777" w:rsidR="004D0DD0" w:rsidRDefault="00B97D26">
            <w:pPr>
              <w:pStyle w:val="Cabealho"/>
              <w:spacing w:line="312" w:lineRule="auto"/>
              <w:jc w:val="center"/>
              <w:rPr>
                <w:rFonts w:ascii="Arial Narrow" w:hAnsi="Arial Narrow" w:cs="Gadugi"/>
                <w:bCs/>
                <w:sz w:val="14"/>
                <w:szCs w:val="14"/>
              </w:rPr>
            </w:pPr>
            <w:r>
              <w:rPr>
                <w:rFonts w:ascii="Arial Narrow" w:hAnsi="Arial Narrow"/>
                <w:b/>
                <w:bCs/>
                <w:sz w:val="14"/>
                <w:szCs w:val="14"/>
              </w:rPr>
              <w:t>TOTAL DO LOTE 07</w:t>
            </w:r>
          </w:p>
        </w:tc>
        <w:tc>
          <w:tcPr>
            <w:tcW w:w="1751" w:type="dxa"/>
            <w:vMerge/>
            <w:tcBorders>
              <w:top w:val="single" w:sz="4" w:space="0" w:color="000000"/>
              <w:left w:val="single" w:sz="4" w:space="0" w:color="000000"/>
              <w:bottom w:val="single" w:sz="4" w:space="0" w:color="000000"/>
              <w:right w:val="single" w:sz="4" w:space="0" w:color="000000"/>
            </w:tcBorders>
            <w:vAlign w:val="center"/>
          </w:tcPr>
          <w:p w14:paraId="7DD02ABD" w14:textId="77777777" w:rsidR="004D0DD0" w:rsidRDefault="004D0DD0">
            <w:pPr>
              <w:pStyle w:val="Cabealho"/>
              <w:spacing w:line="312" w:lineRule="auto"/>
              <w:jc w:val="center"/>
              <w:rPr>
                <w:rFonts w:ascii="Arial Narrow" w:hAnsi="Arial Narrow" w:cs="Gadugi"/>
                <w:bCs/>
                <w:sz w:val="14"/>
                <w:szCs w:val="14"/>
              </w:rPr>
            </w:pPr>
          </w:p>
        </w:tc>
      </w:tr>
      <w:tr w:rsidR="004D0DD0" w14:paraId="41A4DB0B" w14:textId="77777777">
        <w:tc>
          <w:tcPr>
            <w:tcW w:w="8167" w:type="dxa"/>
            <w:gridSpan w:val="3"/>
            <w:tcBorders>
              <w:top w:val="single" w:sz="4" w:space="0" w:color="000000"/>
              <w:left w:val="single" w:sz="4" w:space="0" w:color="000000"/>
              <w:bottom w:val="single" w:sz="4" w:space="0" w:color="000000"/>
              <w:right w:val="single" w:sz="4" w:space="0" w:color="000000"/>
            </w:tcBorders>
            <w:shd w:val="clear" w:color="auto" w:fill="C2D69B" w:themeFill="accent3" w:themeFillTint="99"/>
            <w:vAlign w:val="center"/>
          </w:tcPr>
          <w:p w14:paraId="6754451A" w14:textId="77777777" w:rsidR="004D0DD0" w:rsidRDefault="00B97D26">
            <w:pPr>
              <w:pStyle w:val="Cabealho"/>
              <w:spacing w:line="312" w:lineRule="auto"/>
              <w:jc w:val="right"/>
              <w:rPr>
                <w:rFonts w:ascii="Arial Narrow" w:hAnsi="Arial Narrow"/>
                <w:b/>
                <w:bCs/>
                <w:sz w:val="14"/>
                <w:szCs w:val="14"/>
              </w:rPr>
            </w:pPr>
            <w:r>
              <w:rPr>
                <w:rFonts w:ascii="Arial Narrow" w:hAnsi="Arial Narrow"/>
                <w:b/>
                <w:bCs/>
                <w:sz w:val="14"/>
                <w:szCs w:val="14"/>
              </w:rPr>
              <w:t xml:space="preserve">TOTAL DE TODOS OS LOTES </w:t>
            </w:r>
          </w:p>
        </w:tc>
        <w:tc>
          <w:tcPr>
            <w:tcW w:w="175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vAlign w:val="center"/>
          </w:tcPr>
          <w:p w14:paraId="26EBDDB3" w14:textId="77777777" w:rsidR="004D0DD0" w:rsidRDefault="004D0DD0">
            <w:pPr>
              <w:pStyle w:val="Cabealho"/>
              <w:spacing w:line="312" w:lineRule="auto"/>
              <w:jc w:val="center"/>
              <w:rPr>
                <w:rFonts w:ascii="Arial Narrow" w:hAnsi="Arial Narrow" w:cs="Gadugi"/>
                <w:b/>
                <w:sz w:val="14"/>
                <w:szCs w:val="14"/>
              </w:rPr>
            </w:pPr>
          </w:p>
        </w:tc>
      </w:tr>
    </w:tbl>
    <w:p w14:paraId="6C74059E" w14:textId="77777777" w:rsidR="004D0DD0" w:rsidRDefault="004D0DD0"/>
    <w:p w14:paraId="3A08695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1.1. O objeto do presente instrumento é a contratação de serviços comuns de engenharia de</w:t>
      </w:r>
      <w:r>
        <w:rPr>
          <w:rFonts w:ascii="Arial Narrow" w:hAnsi="Arial Narrow"/>
          <w:color w:val="000000" w:themeColor="text1"/>
          <w:sz w:val="16"/>
          <w:szCs w:val="16"/>
        </w:rPr>
        <w:t xml:space="preserve"> .........................., n</w:t>
      </w:r>
      <w:r>
        <w:rPr>
          <w:rFonts w:ascii="Arial Narrow" w:hAnsi="Arial Narrow"/>
          <w:sz w:val="16"/>
          <w:szCs w:val="16"/>
        </w:rPr>
        <w:t>as condições estabelecidas no Termo de Referência.</w:t>
      </w:r>
    </w:p>
    <w:p w14:paraId="6FBD506B"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1.2. Objeto da contratação:</w:t>
      </w:r>
    </w:p>
    <w:p w14:paraId="4CC30CB6"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1.3. Vinculam esta contratação, independentemente de transcrição:</w:t>
      </w:r>
    </w:p>
    <w:p w14:paraId="71CB750F"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1.4. O Termo de Referência;</w:t>
      </w:r>
    </w:p>
    <w:p w14:paraId="2556C393"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1.5. O Edital da Licitação;</w:t>
      </w:r>
    </w:p>
    <w:p w14:paraId="0C99B373"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1.6. A Proposta do contratado;</w:t>
      </w:r>
    </w:p>
    <w:p w14:paraId="7F85FC78"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1.7. Eventuais anexos dos documentos supracitados.</w:t>
      </w:r>
    </w:p>
    <w:p w14:paraId="5233828D"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1.8. O regime de execução é o </w:t>
      </w:r>
      <w:r>
        <w:rPr>
          <w:rFonts w:ascii="Arial Narrow" w:hAnsi="Arial Narrow"/>
          <w:color w:val="000000" w:themeColor="text1"/>
          <w:sz w:val="16"/>
          <w:szCs w:val="16"/>
        </w:rPr>
        <w:t xml:space="preserve">de empreitada por preço </w:t>
      </w:r>
      <w:proofErr w:type="spellStart"/>
      <w:r>
        <w:rPr>
          <w:rFonts w:ascii="Arial Narrow" w:hAnsi="Arial Narrow"/>
          <w:color w:val="000000" w:themeColor="text1"/>
          <w:sz w:val="16"/>
          <w:szCs w:val="16"/>
        </w:rPr>
        <w:t>globa</w:t>
      </w:r>
      <w:proofErr w:type="spellEnd"/>
      <w:r>
        <w:rPr>
          <w:rFonts w:ascii="Arial Narrow" w:hAnsi="Arial Narrow"/>
          <w:color w:val="000000" w:themeColor="text1"/>
          <w:sz w:val="16"/>
          <w:szCs w:val="16"/>
        </w:rPr>
        <w:t xml:space="preserve"> fornecimento e prestação de serviço associado.</w:t>
      </w:r>
    </w:p>
    <w:p w14:paraId="1D2437E9" w14:textId="77777777" w:rsidR="004D0DD0" w:rsidRDefault="00B97D26">
      <w:pPr>
        <w:pStyle w:val="Nivel01"/>
        <w:numPr>
          <w:ilvl w:val="0"/>
          <w:numId w:val="0"/>
        </w:numPr>
        <w:spacing w:before="3" w:after="3"/>
        <w:rPr>
          <w:rFonts w:ascii="Arial Narrow" w:hAnsi="Arial Narrow"/>
          <w:color w:val="000000"/>
          <w:sz w:val="16"/>
          <w:szCs w:val="16"/>
        </w:rPr>
      </w:pPr>
      <w:r>
        <w:rPr>
          <w:rFonts w:ascii="Arial Narrow" w:hAnsi="Arial Narrow"/>
          <w:color w:val="000000"/>
          <w:sz w:val="16"/>
          <w:szCs w:val="16"/>
        </w:rPr>
        <w:t>2. CLÁUSULA SEGUNDA – VIGÊNCIA E PRORROGAÇÃO</w:t>
      </w:r>
    </w:p>
    <w:p w14:paraId="1181B393" w14:textId="613BB1BA"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2.1. O prazo de vigência da contratação é de 12 (doze) meses contados da assinatura na forma </w:t>
      </w:r>
      <w:hyperlink r:id="rId49" w:tooltip="http://www.planalto.gov.br/ccivil_03/_ato2019-2022/2021/lei/L14133.htm#art105&quot; l &quot;art105">
        <w:r>
          <w:rPr>
            <w:rFonts w:ascii="Arial Narrow" w:hAnsi="Arial Narrow"/>
            <w:color w:val="000000" w:themeColor="text1"/>
            <w:sz w:val="16"/>
            <w:szCs w:val="16"/>
            <w:u w:val="single"/>
          </w:rPr>
          <w:t>do artigo 105 da Lei n° 14.133, de 2021</w:t>
        </w:r>
      </w:hyperlink>
      <w:r w:rsidR="00DD1081">
        <w:rPr>
          <w:rFonts w:ascii="Arial Narrow" w:hAnsi="Arial Narrow"/>
          <w:color w:val="000000" w:themeColor="text1"/>
          <w:sz w:val="16"/>
          <w:szCs w:val="16"/>
        </w:rPr>
        <w:t>, podendo ser prorrogado.</w:t>
      </w:r>
    </w:p>
    <w:p w14:paraId="2ADAAC9F" w14:textId="2A137ACA"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2.3. A prorrogação de que trata este item é condicionada ao ateste, pela autoridade competente, de que as condições e os preços permanecem vantajosos para a Administração, permitida a negociação com o contratado,</w:t>
      </w:r>
      <w:r w:rsidR="00DD1081">
        <w:rPr>
          <w:rFonts w:ascii="Arial Narrow" w:hAnsi="Arial Narrow"/>
          <w:color w:val="000000" w:themeColor="text1"/>
          <w:sz w:val="16"/>
          <w:szCs w:val="16"/>
        </w:rPr>
        <w:t xml:space="preserve"> </w:t>
      </w:r>
      <w:r>
        <w:rPr>
          <w:rFonts w:ascii="Arial Narrow" w:hAnsi="Arial Narrow"/>
          <w:color w:val="000000" w:themeColor="text1"/>
          <w:sz w:val="16"/>
          <w:szCs w:val="16"/>
        </w:rPr>
        <w:t xml:space="preserve">atentando, ainda, para o cumprimento dos seguintes requisitos: </w:t>
      </w:r>
    </w:p>
    <w:p w14:paraId="221D08C9" w14:textId="77777777" w:rsidR="004D0DD0" w:rsidRDefault="00B97D26">
      <w:pPr>
        <w:pStyle w:val="Nivel2"/>
        <w:numPr>
          <w:ilvl w:val="1"/>
          <w:numId w:val="25"/>
        </w:numPr>
        <w:ind w:left="0" w:firstLine="0"/>
        <w:rPr>
          <w:rFonts w:ascii="Arial Narrow" w:hAnsi="Arial Narrow"/>
          <w:sz w:val="16"/>
          <w:szCs w:val="16"/>
        </w:rPr>
      </w:pPr>
      <w:r>
        <w:rPr>
          <w:rFonts w:ascii="Arial Narrow" w:hAnsi="Arial Narrow"/>
          <w:i/>
          <w:color w:val="000000" w:themeColor="text1"/>
          <w:sz w:val="16"/>
          <w:szCs w:val="16"/>
        </w:rPr>
        <w:t>Estar formalmente demonstrado no processo que a forma de prestação dos serviços tem natureza continuada;</w:t>
      </w:r>
    </w:p>
    <w:p w14:paraId="4EE6C343" w14:textId="77777777" w:rsidR="004D0DD0" w:rsidRDefault="00B97D26">
      <w:pPr>
        <w:pStyle w:val="Nivel2"/>
        <w:numPr>
          <w:ilvl w:val="1"/>
          <w:numId w:val="25"/>
        </w:numPr>
        <w:ind w:left="0" w:firstLine="0"/>
        <w:rPr>
          <w:rFonts w:ascii="Arial Narrow" w:hAnsi="Arial Narrow"/>
          <w:sz w:val="16"/>
          <w:szCs w:val="16"/>
        </w:rPr>
      </w:pPr>
      <w:r>
        <w:rPr>
          <w:rFonts w:ascii="Arial Narrow" w:hAnsi="Arial Narrow"/>
          <w:i/>
          <w:color w:val="000000" w:themeColor="text1"/>
          <w:sz w:val="16"/>
          <w:szCs w:val="16"/>
        </w:rPr>
        <w:t xml:space="preserve">Seja juntado relatório que discorra sobre a execução do contrato, com informações de que os serviços tenham sido prestados regularmente;  </w:t>
      </w:r>
    </w:p>
    <w:p w14:paraId="05DDBCAE" w14:textId="77777777" w:rsidR="004D0DD0" w:rsidRDefault="00B97D26">
      <w:pPr>
        <w:pStyle w:val="Nivel2"/>
        <w:numPr>
          <w:ilvl w:val="1"/>
          <w:numId w:val="25"/>
        </w:numPr>
        <w:ind w:left="0" w:firstLine="0"/>
        <w:rPr>
          <w:rFonts w:ascii="Arial Narrow" w:hAnsi="Arial Narrow"/>
          <w:sz w:val="16"/>
          <w:szCs w:val="16"/>
        </w:rPr>
      </w:pPr>
      <w:r>
        <w:rPr>
          <w:rFonts w:ascii="Arial Narrow" w:hAnsi="Arial Narrow"/>
          <w:i/>
          <w:color w:val="000000" w:themeColor="text1"/>
          <w:sz w:val="16"/>
          <w:szCs w:val="16"/>
        </w:rPr>
        <w:t xml:space="preserve">Seja juntada justificativa e motivo, por escrito, de que a Administração mantém interesse na realização do serviço;  </w:t>
      </w:r>
    </w:p>
    <w:p w14:paraId="269C22CC" w14:textId="77777777" w:rsidR="004D0DD0" w:rsidRDefault="00B97D26">
      <w:pPr>
        <w:pStyle w:val="Nivel2"/>
        <w:numPr>
          <w:ilvl w:val="1"/>
          <w:numId w:val="25"/>
        </w:numPr>
        <w:ind w:left="0" w:firstLine="0"/>
        <w:rPr>
          <w:rFonts w:ascii="Arial Narrow" w:hAnsi="Arial Narrow"/>
          <w:sz w:val="16"/>
          <w:szCs w:val="16"/>
        </w:rPr>
      </w:pPr>
      <w:r>
        <w:rPr>
          <w:rFonts w:ascii="Arial Narrow" w:hAnsi="Arial Narrow"/>
          <w:i/>
          <w:color w:val="000000" w:themeColor="text1"/>
          <w:sz w:val="16"/>
          <w:szCs w:val="16"/>
        </w:rPr>
        <w:t xml:space="preserve">Haja manifestação expressa do contratado informando o interesse na prorrogação; </w:t>
      </w:r>
    </w:p>
    <w:p w14:paraId="4EEFBFCE" w14:textId="77777777" w:rsidR="004D0DD0" w:rsidRDefault="00B97D26">
      <w:pPr>
        <w:pStyle w:val="Nivel2"/>
        <w:numPr>
          <w:ilvl w:val="1"/>
          <w:numId w:val="25"/>
        </w:numPr>
        <w:ind w:left="0" w:firstLine="0"/>
        <w:rPr>
          <w:rFonts w:ascii="Arial Narrow" w:hAnsi="Arial Narrow"/>
          <w:sz w:val="16"/>
          <w:szCs w:val="16"/>
        </w:rPr>
      </w:pPr>
      <w:r>
        <w:rPr>
          <w:rFonts w:ascii="Arial Narrow" w:hAnsi="Arial Narrow"/>
          <w:i/>
          <w:color w:val="000000" w:themeColor="text1"/>
          <w:sz w:val="16"/>
          <w:szCs w:val="16"/>
        </w:rPr>
        <w:t>Seja comprovado que o contratado mantém as condições iniciais de habilitação.</w:t>
      </w:r>
    </w:p>
    <w:p w14:paraId="5E9E178D"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2.4. O contratado não tem direito subjetivo à prorrogação contratual.</w:t>
      </w:r>
    </w:p>
    <w:p w14:paraId="71FA74A1"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2.5. A prorrogação de contrato deverá ser promovida mediante celebração de termo aditivo. </w:t>
      </w:r>
    </w:p>
    <w:p w14:paraId="305940B8"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2.6. Nas eventuais prorrogações contratuais, os custos não renováveis já pagos ou amortizados ao longo do primeiro período de vigência da contratação deverão ser reduzidos ou eliminados como condição para a renovação.</w:t>
      </w:r>
    </w:p>
    <w:p w14:paraId="6B14B2F9"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2.7. O contrato não poderá ser prorrogado quando o contratado tiver sido penalizado nas sanções de declaração de inidoneidade ou impedimento de licitar e contratar com poder público, observadas as abrangências de aplicação.</w:t>
      </w:r>
    </w:p>
    <w:p w14:paraId="1422FC63" w14:textId="77777777" w:rsidR="004D0DD0" w:rsidRDefault="00B97D26">
      <w:pPr>
        <w:pStyle w:val="Nivel01"/>
        <w:numPr>
          <w:ilvl w:val="0"/>
          <w:numId w:val="0"/>
        </w:numPr>
        <w:spacing w:before="60" w:after="60"/>
        <w:rPr>
          <w:rFonts w:ascii="Arial Narrow" w:hAnsi="Arial Narrow"/>
          <w:sz w:val="16"/>
          <w:szCs w:val="16"/>
        </w:rPr>
      </w:pPr>
      <w:r>
        <w:rPr>
          <w:rFonts w:ascii="Arial Narrow" w:hAnsi="Arial Narrow"/>
          <w:color w:val="000000"/>
          <w:sz w:val="16"/>
          <w:szCs w:val="16"/>
        </w:rPr>
        <w:t xml:space="preserve">3. </w:t>
      </w:r>
      <w:bookmarkStart w:id="66" w:name="undefined_Copia_1"/>
      <w:r>
        <w:rPr>
          <w:rFonts w:ascii="Arial Narrow" w:hAnsi="Arial Narrow"/>
          <w:color w:val="000000"/>
          <w:sz w:val="16"/>
          <w:szCs w:val="16"/>
        </w:rPr>
        <w:t>CLÁUSULA TERCEIRA – MODELOS DE EXECUÇÃO E GESTÃO CONTRATUAIS</w:t>
      </w:r>
      <w:r>
        <w:rPr>
          <w:rFonts w:ascii="Arial Narrow" w:hAnsi="Arial Narrow"/>
          <w:sz w:val="16"/>
          <w:szCs w:val="16"/>
        </w:rPr>
        <w:t xml:space="preserve"> (</w:t>
      </w:r>
      <w:hyperlink r:id="rId50" w:tooltip="http://www.planalto.gov.br/ccivil_03/_ato2019-2022/2021/lei/L14133.htm#art92&quot; l &quot;art92">
        <w:r>
          <w:rPr>
            <w:rFonts w:ascii="Arial Narrow" w:hAnsi="Arial Narrow"/>
            <w:color w:val="0000FF" w:themeColor="hyperlink"/>
            <w:sz w:val="16"/>
            <w:szCs w:val="16"/>
            <w:u w:val="single"/>
          </w:rPr>
          <w:t>art. 92, IV, VII e XVIII)</w:t>
        </w:r>
      </w:hyperlink>
    </w:p>
    <w:p w14:paraId="1D39143F"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3.1. O regime de execução contratual, os modelos de gestão e de execução, assim como os prazos e condições de conclusão, entrega, observação e recebimento do objeto constam no Termo de Referência, anexo a este Contrato.</w:t>
      </w:r>
    </w:p>
    <w:p w14:paraId="31CA63CB" w14:textId="77777777" w:rsidR="004D0DD0" w:rsidRDefault="00B97D26">
      <w:pPr>
        <w:pStyle w:val="Nivel01"/>
        <w:numPr>
          <w:ilvl w:val="0"/>
          <w:numId w:val="0"/>
        </w:numPr>
        <w:spacing w:before="117" w:after="117"/>
        <w:rPr>
          <w:rFonts w:ascii="Arial Narrow" w:hAnsi="Arial Narrow"/>
          <w:color w:val="000000"/>
          <w:sz w:val="16"/>
          <w:szCs w:val="16"/>
        </w:rPr>
      </w:pPr>
      <w:r>
        <w:rPr>
          <w:rFonts w:ascii="Arial Narrow" w:hAnsi="Arial Narrow"/>
          <w:color w:val="000000"/>
          <w:sz w:val="16"/>
          <w:szCs w:val="16"/>
        </w:rPr>
        <w:t>4. CLÁUSULA QUARTA – SUBCONTRATAÇÃO</w:t>
      </w:r>
    </w:p>
    <w:p w14:paraId="3C633159" w14:textId="611B4D28"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4.1. </w:t>
      </w:r>
      <w:r w:rsidR="00DD1081">
        <w:rPr>
          <w:rFonts w:ascii="Arial Narrow" w:hAnsi="Arial Narrow"/>
          <w:color w:val="000000" w:themeColor="text1"/>
          <w:sz w:val="16"/>
          <w:szCs w:val="16"/>
        </w:rPr>
        <w:t>S</w:t>
      </w:r>
      <w:r>
        <w:rPr>
          <w:rFonts w:ascii="Arial Narrow" w:hAnsi="Arial Narrow"/>
          <w:color w:val="000000" w:themeColor="text1"/>
          <w:sz w:val="16"/>
          <w:szCs w:val="16"/>
        </w:rPr>
        <w:t>erá admitida a subcontratação do objeto contratual.</w:t>
      </w:r>
    </w:p>
    <w:p w14:paraId="4468EB90" w14:textId="77777777" w:rsidR="004D0DD0" w:rsidRDefault="00B97D26">
      <w:pPr>
        <w:pStyle w:val="Nivel01"/>
        <w:numPr>
          <w:ilvl w:val="0"/>
          <w:numId w:val="0"/>
        </w:numPr>
        <w:spacing w:before="3" w:after="3"/>
        <w:rPr>
          <w:rFonts w:ascii="Arial Narrow" w:hAnsi="Arial Narrow"/>
          <w:sz w:val="16"/>
          <w:szCs w:val="16"/>
        </w:rPr>
      </w:pPr>
      <w:r>
        <w:rPr>
          <w:rFonts w:ascii="Arial Narrow" w:hAnsi="Arial Narrow"/>
          <w:color w:val="000000"/>
          <w:sz w:val="16"/>
          <w:szCs w:val="16"/>
        </w:rPr>
        <w:t>5. CLÁUSULA QUINTA – PREÇO</w:t>
      </w:r>
      <w:r>
        <w:rPr>
          <w:rFonts w:ascii="Arial Narrow" w:hAnsi="Arial Narrow"/>
          <w:sz w:val="16"/>
          <w:szCs w:val="16"/>
        </w:rPr>
        <w:t xml:space="preserve"> (</w:t>
      </w:r>
      <w:hyperlink r:id="rId51" w:tooltip="http://www.planalto.gov.br/ccivil_03/_ato2019-2022/2021/lei/L14133.htm#art92&quot; l &quot;art92">
        <w:r>
          <w:rPr>
            <w:rFonts w:ascii="Arial Narrow" w:hAnsi="Arial Narrow"/>
            <w:color w:val="0000FF" w:themeColor="hyperlink"/>
            <w:sz w:val="16"/>
            <w:szCs w:val="16"/>
            <w:u w:val="single"/>
          </w:rPr>
          <w:t>art. 92, V</w:t>
        </w:r>
      </w:hyperlink>
      <w:r>
        <w:rPr>
          <w:rFonts w:ascii="Arial Narrow" w:hAnsi="Arial Narrow"/>
          <w:sz w:val="16"/>
          <w:szCs w:val="16"/>
        </w:rPr>
        <w:t>)</w:t>
      </w:r>
    </w:p>
    <w:p w14:paraId="0821D10D"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5.1. O valor total da contratação é de R$.......... (.....)</w:t>
      </w:r>
    </w:p>
    <w:p w14:paraId="145D9C1E"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63AEDCF" w14:textId="77777777" w:rsidR="004D0DD0" w:rsidRDefault="00B97D26">
      <w:pPr>
        <w:pStyle w:val="Nivel01"/>
        <w:numPr>
          <w:ilvl w:val="0"/>
          <w:numId w:val="0"/>
        </w:numPr>
        <w:spacing w:before="3" w:after="3"/>
        <w:rPr>
          <w:rFonts w:ascii="Arial Narrow" w:hAnsi="Arial Narrow"/>
          <w:sz w:val="16"/>
          <w:szCs w:val="16"/>
        </w:rPr>
      </w:pPr>
      <w:r>
        <w:rPr>
          <w:rFonts w:ascii="Arial Narrow" w:hAnsi="Arial Narrow"/>
          <w:color w:val="000000"/>
          <w:sz w:val="16"/>
          <w:szCs w:val="16"/>
        </w:rPr>
        <w:t>6. CLÁUSULA SEXTA - PAGAMENTO</w:t>
      </w:r>
      <w:r>
        <w:rPr>
          <w:rFonts w:ascii="Arial Narrow" w:hAnsi="Arial Narrow"/>
          <w:sz w:val="16"/>
          <w:szCs w:val="16"/>
        </w:rPr>
        <w:t xml:space="preserve"> (</w:t>
      </w:r>
      <w:hyperlink r:id="rId52" w:tooltip="http://www.planalto.gov.br/ccivil_03/_ato2019-2022/2021/lei/L14133.htm#art92&quot; l &quot;art92">
        <w:r>
          <w:rPr>
            <w:rFonts w:ascii="Arial Narrow" w:hAnsi="Arial Narrow"/>
            <w:color w:val="0000FF" w:themeColor="hyperlink"/>
            <w:sz w:val="16"/>
            <w:szCs w:val="16"/>
            <w:u w:val="single"/>
          </w:rPr>
          <w:t>art. 92, V e VI</w:t>
        </w:r>
      </w:hyperlink>
      <w:r>
        <w:rPr>
          <w:rFonts w:ascii="Arial Narrow" w:hAnsi="Arial Narrow"/>
          <w:sz w:val="16"/>
          <w:szCs w:val="16"/>
        </w:rPr>
        <w:t>)</w:t>
      </w:r>
    </w:p>
    <w:p w14:paraId="7DC1FFE7"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6.1. O prazo para pagamento </w:t>
      </w:r>
      <w:r>
        <w:rPr>
          <w:rFonts w:ascii="Arial Narrow" w:hAnsi="Arial Narrow"/>
          <w:color w:val="auto"/>
          <w:sz w:val="16"/>
          <w:szCs w:val="16"/>
          <w:lang w:eastAsia="en-US"/>
        </w:rPr>
        <w:t>ao contratado</w:t>
      </w:r>
      <w:r>
        <w:rPr>
          <w:rFonts w:ascii="Arial Narrow" w:hAnsi="Arial Narrow"/>
          <w:sz w:val="16"/>
          <w:szCs w:val="16"/>
        </w:rPr>
        <w:t xml:space="preserve"> e demais condições a ele referentes encontram-se definidos no Termo de Referência, anexo a este Contrato.</w:t>
      </w:r>
    </w:p>
    <w:p w14:paraId="16833BBA" w14:textId="77777777" w:rsidR="004D0DD0" w:rsidRDefault="00B97D26">
      <w:pPr>
        <w:pStyle w:val="Nivel01"/>
        <w:numPr>
          <w:ilvl w:val="0"/>
          <w:numId w:val="0"/>
        </w:numPr>
        <w:spacing w:before="3" w:after="3"/>
        <w:rPr>
          <w:rFonts w:ascii="Arial Narrow" w:hAnsi="Arial Narrow"/>
          <w:sz w:val="16"/>
          <w:szCs w:val="16"/>
        </w:rPr>
      </w:pPr>
      <w:r>
        <w:rPr>
          <w:rFonts w:ascii="Arial Narrow" w:hAnsi="Arial Narrow"/>
          <w:color w:val="000000"/>
          <w:sz w:val="16"/>
          <w:szCs w:val="16"/>
        </w:rPr>
        <w:t>7. CLÁUSULA SÉTIMA - REAJUSTE</w:t>
      </w:r>
      <w:r>
        <w:rPr>
          <w:rFonts w:ascii="Arial Narrow" w:hAnsi="Arial Narrow"/>
          <w:sz w:val="16"/>
          <w:szCs w:val="16"/>
        </w:rPr>
        <w:t xml:space="preserve"> (</w:t>
      </w:r>
      <w:hyperlink r:id="rId53" w:tooltip="http://www.planalto.gov.br/ccivil_03/_ato2019-2022/2021/lei/L14133.htm#art92&quot; l &quot;art92">
        <w:r>
          <w:rPr>
            <w:rFonts w:ascii="Arial Narrow" w:hAnsi="Arial Narrow"/>
            <w:color w:val="0000FF" w:themeColor="hyperlink"/>
            <w:sz w:val="16"/>
            <w:szCs w:val="16"/>
            <w:u w:val="single"/>
          </w:rPr>
          <w:t>art. 92, V</w:t>
        </w:r>
      </w:hyperlink>
      <w:r>
        <w:rPr>
          <w:rFonts w:ascii="Arial Narrow" w:hAnsi="Arial Narrow"/>
          <w:sz w:val="16"/>
          <w:szCs w:val="16"/>
        </w:rPr>
        <w:t>)</w:t>
      </w:r>
    </w:p>
    <w:p w14:paraId="43971D5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7.1. Os preços inicialmente contratados são fixos e irreajustáveis no prazo de um ano contado da data do orçamento estimado.</w:t>
      </w:r>
    </w:p>
    <w:p w14:paraId="174CA8F6" w14:textId="77777777" w:rsidR="004D0DD0" w:rsidRDefault="00B97D26">
      <w:pPr>
        <w:pStyle w:val="Nivel3"/>
        <w:numPr>
          <w:ilvl w:val="0"/>
          <w:numId w:val="0"/>
        </w:numPr>
        <w:tabs>
          <w:tab w:val="left" w:pos="857"/>
        </w:tabs>
        <w:rPr>
          <w:rFonts w:ascii="Arial Narrow" w:hAnsi="Arial Narrow"/>
          <w:sz w:val="16"/>
          <w:szCs w:val="16"/>
        </w:rPr>
      </w:pPr>
      <w:r>
        <w:rPr>
          <w:rFonts w:ascii="Arial Narrow" w:hAnsi="Arial Narrow"/>
          <w:sz w:val="16"/>
          <w:szCs w:val="16"/>
        </w:rPr>
        <w:t xml:space="preserve">              7.1.1. O orçamento estimado pela Administração baseou-se nas planilhas referenciais </w:t>
      </w:r>
      <w:r>
        <w:rPr>
          <w:rFonts w:ascii="Arial Narrow" w:hAnsi="Arial Narrow"/>
          <w:color w:val="000000" w:themeColor="text1"/>
          <w:sz w:val="16"/>
          <w:szCs w:val="16"/>
        </w:rPr>
        <w:t>elaboradas com base no SINAPI.</w:t>
      </w:r>
    </w:p>
    <w:p w14:paraId="72FA947F"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7.2. Após o interregno de um ano, e independentemente de pedido do contratado, os preços iniciais serão reajustados, mediante a aplicação, pelo contratante, do índice IPCA</w:t>
      </w:r>
      <w:r>
        <w:rPr>
          <w:rFonts w:ascii="Arial Narrow" w:hAnsi="Arial Narrow"/>
          <w:i/>
          <w:iCs/>
          <w:sz w:val="16"/>
          <w:szCs w:val="16"/>
        </w:rPr>
        <w:t>,</w:t>
      </w:r>
      <w:r>
        <w:rPr>
          <w:rFonts w:ascii="Arial Narrow" w:hAnsi="Arial Narrow"/>
          <w:sz w:val="16"/>
          <w:szCs w:val="16"/>
        </w:rPr>
        <w:t xml:space="preserve"> exclusivamente para as obrigações iniciadas e concluídas após a ocorrência da anualidade.</w:t>
      </w:r>
    </w:p>
    <w:p w14:paraId="121FAFA5"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7.3. Nos reajustes subsequentes ao primeiro, o interregno mínimo de um ano será contado a partir dos efeitos financeiros do último reajuste.</w:t>
      </w:r>
    </w:p>
    <w:p w14:paraId="64A208CF"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738CC0F"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7.4.1. Fica o Contratado obrigado a apresentar memória de cálculo referente ao reajustamento de preços do valor remanescente, sempre que este ocorrer.</w:t>
      </w:r>
    </w:p>
    <w:p w14:paraId="18F933A4"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7.5. Nas aferições finais, o(s) índice(s) utilizado(s) para reajuste será(</w:t>
      </w:r>
      <w:proofErr w:type="spellStart"/>
      <w:r>
        <w:rPr>
          <w:rFonts w:ascii="Arial Narrow" w:hAnsi="Arial Narrow"/>
          <w:sz w:val="16"/>
          <w:szCs w:val="16"/>
        </w:rPr>
        <w:t>ão</w:t>
      </w:r>
      <w:proofErr w:type="spellEnd"/>
      <w:r>
        <w:rPr>
          <w:rFonts w:ascii="Arial Narrow" w:hAnsi="Arial Narrow"/>
          <w:sz w:val="16"/>
          <w:szCs w:val="16"/>
        </w:rPr>
        <w:t>), obrigatoriamente, o(s) definitivo(s).</w:t>
      </w:r>
    </w:p>
    <w:p w14:paraId="2B3EEC67"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7.6. Caso o(s) índice(s) estabelecido(s) para reajustamento venha(m) a ser extinto(s) ou de qualquer forma não possa(m) mais ser utilizado(s), será(</w:t>
      </w:r>
      <w:proofErr w:type="spellStart"/>
      <w:r>
        <w:rPr>
          <w:rFonts w:ascii="Arial Narrow" w:hAnsi="Arial Narrow"/>
          <w:sz w:val="16"/>
          <w:szCs w:val="16"/>
        </w:rPr>
        <w:t>ão</w:t>
      </w:r>
      <w:proofErr w:type="spellEnd"/>
      <w:r>
        <w:rPr>
          <w:rFonts w:ascii="Arial Narrow" w:hAnsi="Arial Narrow"/>
          <w:sz w:val="16"/>
          <w:szCs w:val="16"/>
        </w:rPr>
        <w:t>) adotado(s), em substituição, o(s) que vier(em) a ser determinado(s) pela legislação então em vigor.</w:t>
      </w:r>
    </w:p>
    <w:p w14:paraId="27FFEC6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7.7. Na ausência de previsão legal quanto ao índice substituto, as partes elegerão novo índice oficial, para reajustamento do preço do valor remanescente, por meio de termo aditivo. </w:t>
      </w:r>
    </w:p>
    <w:p w14:paraId="201C3196"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7.8. O reajuste será realizado por apostilamento.</w:t>
      </w:r>
    </w:p>
    <w:p w14:paraId="74A713FE" w14:textId="77777777" w:rsidR="004D0DD0" w:rsidRDefault="00B97D26">
      <w:pPr>
        <w:pStyle w:val="Nivel01"/>
        <w:numPr>
          <w:ilvl w:val="0"/>
          <w:numId w:val="0"/>
        </w:numPr>
        <w:spacing w:before="60" w:after="60"/>
        <w:rPr>
          <w:rFonts w:ascii="Arial Narrow" w:hAnsi="Arial Narrow"/>
          <w:sz w:val="16"/>
          <w:szCs w:val="16"/>
        </w:rPr>
      </w:pPr>
      <w:r>
        <w:rPr>
          <w:rFonts w:ascii="Arial Narrow" w:hAnsi="Arial Narrow"/>
          <w:color w:val="000000"/>
          <w:sz w:val="16"/>
          <w:szCs w:val="16"/>
        </w:rPr>
        <w:t>8. CLÁUSULA OITAVA - OBRIGAÇÕES DO CONTRATANTE</w:t>
      </w:r>
      <w:r>
        <w:rPr>
          <w:rFonts w:ascii="Arial Narrow" w:hAnsi="Arial Narrow"/>
          <w:sz w:val="16"/>
          <w:szCs w:val="16"/>
        </w:rPr>
        <w:t xml:space="preserve"> </w:t>
      </w:r>
      <w:hyperlink r:id="rId54" w:tooltip="http://www.planalto.gov.br/ccivil_03/_ato2019-2022/2021/lei/L14133.htm#art92&quot; l &quot;art92">
        <w:r>
          <w:rPr>
            <w:rFonts w:ascii="Arial Narrow" w:hAnsi="Arial Narrow"/>
            <w:color w:val="0000FF" w:themeColor="hyperlink"/>
            <w:sz w:val="16"/>
            <w:szCs w:val="16"/>
            <w:u w:val="single"/>
          </w:rPr>
          <w:t>(art. 92, X, XI e XIV</w:t>
        </w:r>
      </w:hyperlink>
      <w:r>
        <w:rPr>
          <w:rFonts w:ascii="Arial Narrow" w:hAnsi="Arial Narrow"/>
          <w:sz w:val="16"/>
          <w:szCs w:val="16"/>
        </w:rPr>
        <w:t>)</w:t>
      </w:r>
    </w:p>
    <w:p w14:paraId="48B6E29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8.1. São obrigações do Contratante:</w:t>
      </w:r>
    </w:p>
    <w:p w14:paraId="2B1ED913"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8.2. Exigir o cumprimento de todas as obrigações assumidas pelo Contratado, de acordo com o contrato e seus anexos;</w:t>
      </w:r>
    </w:p>
    <w:p w14:paraId="597A862B"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8.3. Receber o objeto no prazo e condições estabelecidas no Termo de Referência;</w:t>
      </w:r>
    </w:p>
    <w:p w14:paraId="4C79F869"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E3BB759"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8.5. Notificar o Contratado, por escrito, sobre vícios, defeitos ou incorreções verificadas no objeto fornecido, para que seja por ele substituído, reparado ou corrigido, no total ou em parte, às suas expensas;</w:t>
      </w:r>
    </w:p>
    <w:p w14:paraId="53F5BE0D"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8.6. Acompanhar e fiscalizar a execução do contrato e o cumprimento das obrigações pelo Contratado;</w:t>
      </w:r>
    </w:p>
    <w:p w14:paraId="1588E825"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5" w:tooltip="http://www.planalto.gov.br/ccivil_03/_ato2019-2022/2021/lei/L14133.htm">
        <w:r>
          <w:rPr>
            <w:rFonts w:ascii="Arial Narrow" w:hAnsi="Arial Narrow"/>
            <w:color w:val="0000FF" w:themeColor="hyperlink"/>
            <w:sz w:val="16"/>
            <w:szCs w:val="16"/>
            <w:u w:val="single"/>
          </w:rPr>
          <w:t>art. 143 da Lei nº 14.133, de 2021</w:t>
        </w:r>
      </w:hyperlink>
      <w:r>
        <w:rPr>
          <w:rFonts w:ascii="Arial Narrow" w:hAnsi="Arial Narrow"/>
          <w:sz w:val="16"/>
          <w:szCs w:val="16"/>
        </w:rPr>
        <w:t>;</w:t>
      </w:r>
    </w:p>
    <w:p w14:paraId="403E8ABD"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8.8. Efetuar o pagamento ao Contratado do valor correspondente à execução do objeto, no prazo, forma e condições estabelecidos no presente Contrato e no Termo de Referência;</w:t>
      </w:r>
    </w:p>
    <w:p w14:paraId="3A5D5073"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8.9. Aplicar ao Contratado as sanções previstas na lei e neste Contrato; </w:t>
      </w:r>
    </w:p>
    <w:p w14:paraId="28E412D0"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8.10. Cientificar o órgão de representação judicial da Advocacia-Geral da União para adoção das medidas cabíveis quando do descumprimento de obrigações pelo Contratado;</w:t>
      </w:r>
    </w:p>
    <w:p w14:paraId="50B27088"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893E95F"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8.12. A Administração terá o prazo d</w:t>
      </w:r>
      <w:r>
        <w:rPr>
          <w:rFonts w:ascii="Arial Narrow" w:hAnsi="Arial Narrow"/>
          <w:color w:val="000000" w:themeColor="text1"/>
          <w:sz w:val="16"/>
          <w:szCs w:val="16"/>
        </w:rPr>
        <w:t>e</w:t>
      </w:r>
      <w:r>
        <w:rPr>
          <w:rFonts w:ascii="Arial Narrow" w:hAnsi="Arial Narrow"/>
          <w:i/>
          <w:iCs/>
          <w:color w:val="000000" w:themeColor="text1"/>
          <w:sz w:val="16"/>
          <w:szCs w:val="16"/>
        </w:rPr>
        <w:t xml:space="preserve"> 10 (dez) dias</w:t>
      </w:r>
      <w:r>
        <w:rPr>
          <w:rFonts w:ascii="Arial Narrow" w:hAnsi="Arial Narrow"/>
          <w:color w:val="000000" w:themeColor="text1"/>
          <w:sz w:val="16"/>
          <w:szCs w:val="16"/>
        </w:rPr>
        <w:t>, a</w:t>
      </w:r>
      <w:r>
        <w:rPr>
          <w:rFonts w:ascii="Arial Narrow" w:hAnsi="Arial Narrow"/>
          <w:sz w:val="16"/>
          <w:szCs w:val="16"/>
        </w:rPr>
        <w:t xml:space="preserve"> contar da data do protocolo do requerimento para decidir, admitida a prorrogação motivada, por igual período. </w:t>
      </w:r>
    </w:p>
    <w:p w14:paraId="0D6CC4CC"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8.13. Responder eventuais pedidos de reestabelecimento do equilíbrio econômico-financeiro feitos pelo contratado no prazo máximo d</w:t>
      </w:r>
      <w:r>
        <w:rPr>
          <w:rFonts w:ascii="Arial Narrow" w:hAnsi="Arial Narrow"/>
          <w:color w:val="000000" w:themeColor="text1"/>
          <w:sz w:val="16"/>
          <w:szCs w:val="16"/>
        </w:rPr>
        <w:t>e 10 (dez) dias úteis.</w:t>
      </w:r>
      <w:bookmarkEnd w:id="66"/>
    </w:p>
    <w:p w14:paraId="20C66D13"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8.14. </w:t>
      </w:r>
      <w:bookmarkStart w:id="67" w:name="undefined_Copia_2"/>
      <w:r>
        <w:rPr>
          <w:rFonts w:ascii="Arial Narrow" w:hAnsi="Arial Narrow"/>
          <w:color w:val="000000" w:themeColor="text1"/>
          <w:sz w:val="16"/>
          <w:szCs w:val="16"/>
        </w:rPr>
        <w:t>Notificar os emitentes das garantias quanto ao início de processo administrativo para apuração de descumprimento de cláusulas contratuais.</w:t>
      </w:r>
    </w:p>
    <w:p w14:paraId="775336C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8.15. Comunicar o Contratado na hipótese de posterior alteração do projeto pelo Contratante, no caso </w:t>
      </w:r>
      <w:hyperlink r:id="rId56" w:tooltip="http://www.planalto.gov.br/ccivil_03/_ato2019-2022/2021/lei/L14133.htm#art93§2&quot; l &quot;art93§2">
        <w:r>
          <w:rPr>
            <w:rFonts w:ascii="Arial Narrow" w:hAnsi="Arial Narrow"/>
            <w:color w:val="0000FF" w:themeColor="hyperlink"/>
            <w:sz w:val="16"/>
            <w:szCs w:val="16"/>
            <w:u w:val="single"/>
          </w:rPr>
          <w:t>do art. 93, §2º, da Lei nº 14.133, de 2021</w:t>
        </w:r>
      </w:hyperlink>
      <w:r>
        <w:rPr>
          <w:rFonts w:ascii="Arial Narrow" w:hAnsi="Arial Narrow"/>
          <w:sz w:val="16"/>
          <w:szCs w:val="16"/>
        </w:rPr>
        <w:t>.</w:t>
      </w:r>
    </w:p>
    <w:p w14:paraId="7418E1CF" w14:textId="77777777" w:rsidR="00511630" w:rsidRDefault="00B97D26" w:rsidP="00511630">
      <w:pPr>
        <w:pStyle w:val="Nivel2"/>
        <w:numPr>
          <w:ilvl w:val="0"/>
          <w:numId w:val="0"/>
        </w:numPr>
        <w:rPr>
          <w:rFonts w:ascii="Arial Narrow" w:hAnsi="Arial Narrow"/>
          <w:sz w:val="16"/>
          <w:szCs w:val="16"/>
        </w:rPr>
      </w:pPr>
      <w:r>
        <w:rPr>
          <w:rFonts w:ascii="Arial Narrow" w:hAnsi="Arial Narrow"/>
          <w:sz w:val="16"/>
          <w:szCs w:val="16"/>
        </w:rPr>
        <w:t>8.16. Fornecer por escrito as informações necessárias para o desenvolvimento dos serviços objeto do contrato.</w:t>
      </w:r>
    </w:p>
    <w:p w14:paraId="0791228F" w14:textId="6ECCF09A" w:rsidR="00511630" w:rsidRPr="00511630" w:rsidRDefault="00511630" w:rsidP="00511630">
      <w:pPr>
        <w:pStyle w:val="Nivel2"/>
        <w:numPr>
          <w:ilvl w:val="0"/>
          <w:numId w:val="0"/>
        </w:numPr>
        <w:spacing w:line="240" w:lineRule="auto"/>
        <w:rPr>
          <w:rFonts w:ascii="Arial Narrow" w:hAnsi="Arial Narrow"/>
          <w:sz w:val="16"/>
          <w:szCs w:val="16"/>
        </w:rPr>
      </w:pPr>
      <w:r>
        <w:rPr>
          <w:rFonts w:ascii="Arial Narrow" w:hAnsi="Arial Narrow"/>
          <w:sz w:val="16"/>
          <w:szCs w:val="16"/>
        </w:rPr>
        <w:t xml:space="preserve">8.17. </w:t>
      </w:r>
      <w:r w:rsidRPr="00511630">
        <w:rPr>
          <w:rFonts w:ascii="Arial Narrow" w:hAnsi="Arial Narrow"/>
          <w:sz w:val="16"/>
          <w:szCs w:val="16"/>
        </w:rPr>
        <w:t>Como condição para recebimento definitivo:</w:t>
      </w:r>
    </w:p>
    <w:p w14:paraId="65E772E2" w14:textId="77777777" w:rsidR="00511630" w:rsidRPr="00511630" w:rsidRDefault="00511630" w:rsidP="00511630">
      <w:pPr>
        <w:pStyle w:val="Nivel2"/>
        <w:numPr>
          <w:ilvl w:val="0"/>
          <w:numId w:val="32"/>
        </w:numPr>
        <w:spacing w:before="0" w:line="240" w:lineRule="auto"/>
        <w:rPr>
          <w:rFonts w:ascii="Arial Narrow" w:hAnsi="Arial Narrow"/>
          <w:sz w:val="16"/>
          <w:szCs w:val="16"/>
        </w:rPr>
      </w:pPr>
      <w:r w:rsidRPr="00511630">
        <w:rPr>
          <w:rFonts w:ascii="Arial Narrow" w:hAnsi="Arial Narrow"/>
          <w:sz w:val="16"/>
          <w:szCs w:val="16"/>
        </w:rPr>
        <w:t xml:space="preserve">Ordem de Serviço; </w:t>
      </w:r>
    </w:p>
    <w:p w14:paraId="7B2F2502" w14:textId="77777777" w:rsidR="00511630" w:rsidRPr="00511630" w:rsidRDefault="00511630" w:rsidP="00511630">
      <w:pPr>
        <w:pStyle w:val="Nivel2"/>
        <w:numPr>
          <w:ilvl w:val="0"/>
          <w:numId w:val="32"/>
        </w:numPr>
        <w:spacing w:after="0" w:line="240" w:lineRule="auto"/>
        <w:rPr>
          <w:rFonts w:ascii="Arial Narrow" w:hAnsi="Arial Narrow"/>
          <w:sz w:val="16"/>
          <w:szCs w:val="16"/>
        </w:rPr>
      </w:pPr>
      <w:r w:rsidRPr="00511630">
        <w:rPr>
          <w:rFonts w:ascii="Arial Narrow" w:hAnsi="Arial Narrow"/>
          <w:sz w:val="16"/>
          <w:szCs w:val="16"/>
        </w:rPr>
        <w:t xml:space="preserve">Relatório Técnico; </w:t>
      </w:r>
    </w:p>
    <w:p w14:paraId="5AABC6EB" w14:textId="77777777" w:rsidR="00511630" w:rsidRPr="00511630" w:rsidRDefault="00511630" w:rsidP="00511630">
      <w:pPr>
        <w:pStyle w:val="Nivel2"/>
        <w:numPr>
          <w:ilvl w:val="0"/>
          <w:numId w:val="32"/>
        </w:numPr>
        <w:spacing w:line="240" w:lineRule="auto"/>
        <w:rPr>
          <w:rFonts w:ascii="Arial Narrow" w:hAnsi="Arial Narrow"/>
          <w:sz w:val="16"/>
          <w:szCs w:val="16"/>
        </w:rPr>
      </w:pPr>
      <w:r w:rsidRPr="00511630">
        <w:rPr>
          <w:rFonts w:ascii="Arial Narrow" w:hAnsi="Arial Narrow"/>
          <w:sz w:val="16"/>
          <w:szCs w:val="16"/>
        </w:rPr>
        <w:t xml:space="preserve">Orçamento aprovado; </w:t>
      </w:r>
    </w:p>
    <w:p w14:paraId="0AFB15B1" w14:textId="77777777" w:rsidR="00511630" w:rsidRPr="00511630" w:rsidRDefault="00511630" w:rsidP="00511630">
      <w:pPr>
        <w:pStyle w:val="Nivel2"/>
        <w:numPr>
          <w:ilvl w:val="0"/>
          <w:numId w:val="32"/>
        </w:numPr>
        <w:spacing w:line="240" w:lineRule="auto"/>
        <w:rPr>
          <w:rFonts w:ascii="Arial Narrow" w:hAnsi="Arial Narrow"/>
          <w:sz w:val="16"/>
          <w:szCs w:val="16"/>
        </w:rPr>
      </w:pPr>
      <w:r w:rsidRPr="00511630">
        <w:rPr>
          <w:rFonts w:ascii="Arial Narrow" w:hAnsi="Arial Narrow"/>
          <w:sz w:val="16"/>
          <w:szCs w:val="16"/>
        </w:rPr>
        <w:t xml:space="preserve">Nota Fiscal; </w:t>
      </w:r>
    </w:p>
    <w:p w14:paraId="5D7BE57D" w14:textId="77777777" w:rsidR="00511630" w:rsidRPr="00511630" w:rsidRDefault="00511630" w:rsidP="00511630">
      <w:pPr>
        <w:pStyle w:val="Nivel2"/>
        <w:numPr>
          <w:ilvl w:val="0"/>
          <w:numId w:val="32"/>
        </w:numPr>
        <w:spacing w:line="240" w:lineRule="auto"/>
        <w:rPr>
          <w:rFonts w:ascii="Arial Narrow" w:hAnsi="Arial Narrow"/>
          <w:sz w:val="16"/>
          <w:szCs w:val="16"/>
        </w:rPr>
      </w:pPr>
      <w:r w:rsidRPr="00511630">
        <w:rPr>
          <w:rFonts w:ascii="Arial Narrow" w:hAnsi="Arial Narrow"/>
          <w:sz w:val="16"/>
          <w:szCs w:val="16"/>
        </w:rPr>
        <w:t xml:space="preserve">Garantia dos serviços; </w:t>
      </w:r>
    </w:p>
    <w:p w14:paraId="751FE378" w14:textId="77777777" w:rsidR="00511630" w:rsidRPr="00511630" w:rsidRDefault="00511630" w:rsidP="00511630">
      <w:pPr>
        <w:pStyle w:val="Nivel2"/>
        <w:numPr>
          <w:ilvl w:val="0"/>
          <w:numId w:val="32"/>
        </w:numPr>
        <w:spacing w:line="240" w:lineRule="auto"/>
        <w:rPr>
          <w:rFonts w:ascii="Arial Narrow" w:hAnsi="Arial Narrow"/>
          <w:sz w:val="16"/>
          <w:szCs w:val="16"/>
        </w:rPr>
      </w:pPr>
      <w:r w:rsidRPr="00511630">
        <w:rPr>
          <w:rFonts w:ascii="Arial Narrow" w:hAnsi="Arial Narrow"/>
          <w:sz w:val="16"/>
          <w:szCs w:val="16"/>
        </w:rPr>
        <w:t xml:space="preserve">Garantia das peças; </w:t>
      </w:r>
    </w:p>
    <w:p w14:paraId="04D5BA8C" w14:textId="1AFF0E9A" w:rsidR="00511630" w:rsidRPr="00511630" w:rsidRDefault="00511630" w:rsidP="00511630">
      <w:pPr>
        <w:pStyle w:val="Nivel2"/>
        <w:numPr>
          <w:ilvl w:val="0"/>
          <w:numId w:val="32"/>
        </w:numPr>
        <w:spacing w:line="240" w:lineRule="auto"/>
        <w:rPr>
          <w:rFonts w:ascii="Arial Narrow" w:hAnsi="Arial Narrow"/>
          <w:sz w:val="16"/>
          <w:szCs w:val="16"/>
        </w:rPr>
      </w:pPr>
      <w:r w:rsidRPr="00511630">
        <w:rPr>
          <w:rFonts w:ascii="Arial Narrow" w:hAnsi="Arial Narrow"/>
          <w:sz w:val="16"/>
          <w:szCs w:val="16"/>
        </w:rPr>
        <w:t>Relação das peças substituídas.</w:t>
      </w:r>
    </w:p>
    <w:p w14:paraId="42796AA0" w14:textId="113AE411" w:rsidR="004D0DD0" w:rsidRDefault="00B97D26">
      <w:pPr>
        <w:pStyle w:val="Nivel2"/>
        <w:numPr>
          <w:ilvl w:val="0"/>
          <w:numId w:val="0"/>
        </w:numPr>
        <w:rPr>
          <w:rFonts w:ascii="Arial Narrow" w:hAnsi="Arial Narrow"/>
          <w:sz w:val="16"/>
          <w:szCs w:val="16"/>
        </w:rPr>
      </w:pPr>
      <w:r>
        <w:rPr>
          <w:rFonts w:ascii="Arial Narrow" w:hAnsi="Arial Narrow"/>
          <w:sz w:val="16"/>
          <w:szCs w:val="16"/>
        </w:rPr>
        <w:t>8.</w:t>
      </w:r>
      <w:r w:rsidR="00DD1081">
        <w:rPr>
          <w:rFonts w:ascii="Arial Narrow" w:hAnsi="Arial Narrow"/>
          <w:sz w:val="16"/>
          <w:szCs w:val="16"/>
        </w:rPr>
        <w:t>17</w:t>
      </w:r>
      <w:r>
        <w:rPr>
          <w:rFonts w:ascii="Arial Narrow" w:hAnsi="Arial Narrow"/>
          <w:sz w:val="16"/>
          <w:szCs w:val="16"/>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6FC47F4" w14:textId="5B167D9A" w:rsidR="004D0DD0" w:rsidRDefault="00B97D26">
      <w:pPr>
        <w:pStyle w:val="Nivel2"/>
        <w:numPr>
          <w:ilvl w:val="0"/>
          <w:numId w:val="0"/>
        </w:numPr>
        <w:rPr>
          <w:rFonts w:ascii="Arial Narrow" w:hAnsi="Arial Narrow"/>
          <w:sz w:val="16"/>
          <w:szCs w:val="16"/>
        </w:rPr>
      </w:pPr>
      <w:r>
        <w:rPr>
          <w:rFonts w:ascii="Arial Narrow" w:hAnsi="Arial Narrow"/>
          <w:sz w:val="16"/>
          <w:szCs w:val="16"/>
        </w:rPr>
        <w:t>8.</w:t>
      </w:r>
      <w:r w:rsidR="00DD1081">
        <w:rPr>
          <w:rFonts w:ascii="Arial Narrow" w:hAnsi="Arial Narrow"/>
          <w:sz w:val="16"/>
          <w:szCs w:val="16"/>
        </w:rPr>
        <w:t>18</w:t>
      </w:r>
      <w:r>
        <w:rPr>
          <w:rFonts w:ascii="Arial Narrow" w:hAnsi="Arial Narrow"/>
          <w:sz w:val="16"/>
          <w:szCs w:val="16"/>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57612E96" w14:textId="1BBEB809" w:rsidR="004D0DD0" w:rsidRDefault="00B97D26">
      <w:pPr>
        <w:pStyle w:val="Nivel2"/>
        <w:numPr>
          <w:ilvl w:val="0"/>
          <w:numId w:val="0"/>
        </w:numPr>
        <w:rPr>
          <w:rFonts w:ascii="Arial Narrow" w:hAnsi="Arial Narrow"/>
          <w:sz w:val="16"/>
          <w:szCs w:val="16"/>
        </w:rPr>
      </w:pPr>
      <w:r>
        <w:rPr>
          <w:rFonts w:ascii="Arial Narrow" w:hAnsi="Arial Narrow"/>
          <w:sz w:val="16"/>
          <w:szCs w:val="16"/>
        </w:rPr>
        <w:t>8.</w:t>
      </w:r>
      <w:r w:rsidR="00DD1081">
        <w:rPr>
          <w:rFonts w:ascii="Arial Narrow" w:hAnsi="Arial Narrow"/>
          <w:sz w:val="16"/>
          <w:szCs w:val="16"/>
        </w:rPr>
        <w:t>19</w:t>
      </w:r>
      <w:r>
        <w:rPr>
          <w:rFonts w:ascii="Arial Narrow" w:hAnsi="Arial Narrow"/>
          <w:sz w:val="16"/>
          <w:szCs w:val="16"/>
        </w:rPr>
        <w:t>. Previamente à expedição da ordem de serviço, verificar pendências, liberar áreas e/ou adotar providências cabíveis para a regularidade do início da sua execução.</w:t>
      </w:r>
    </w:p>
    <w:p w14:paraId="46450D41" w14:textId="77777777" w:rsidR="004D0DD0" w:rsidRDefault="00B97D26">
      <w:pPr>
        <w:pStyle w:val="Nivel01"/>
        <w:numPr>
          <w:ilvl w:val="0"/>
          <w:numId w:val="0"/>
        </w:numPr>
        <w:spacing w:before="0" w:after="0"/>
        <w:rPr>
          <w:rFonts w:ascii="Arial Narrow" w:hAnsi="Arial Narrow"/>
          <w:sz w:val="16"/>
          <w:szCs w:val="16"/>
        </w:rPr>
      </w:pPr>
      <w:r>
        <w:rPr>
          <w:rFonts w:ascii="Arial Narrow" w:hAnsi="Arial Narrow"/>
          <w:color w:val="000000"/>
          <w:sz w:val="16"/>
          <w:szCs w:val="16"/>
        </w:rPr>
        <w:t>9. CLÁUSULA NONA - OBRIGAÇÕES DO CONTRATADO</w:t>
      </w:r>
      <w:r>
        <w:rPr>
          <w:rFonts w:ascii="Arial Narrow" w:hAnsi="Arial Narrow"/>
          <w:sz w:val="16"/>
          <w:szCs w:val="16"/>
        </w:rPr>
        <w:t xml:space="preserve"> (</w:t>
      </w:r>
      <w:hyperlink r:id="rId57" w:tooltip="http://www.planalto.gov.br/ccivil_03/_ato2019-2022/2021/lei/L14133.htm#art92&quot; l &quot;art92">
        <w:r>
          <w:rPr>
            <w:rFonts w:ascii="Arial Narrow" w:hAnsi="Arial Narrow"/>
            <w:color w:val="0000FF" w:themeColor="hyperlink"/>
            <w:sz w:val="16"/>
            <w:szCs w:val="16"/>
            <w:u w:val="single"/>
          </w:rPr>
          <w:t>art. 92, XIV, XVI e XVII</w:t>
        </w:r>
      </w:hyperlink>
      <w:r>
        <w:rPr>
          <w:rFonts w:ascii="Arial Narrow" w:hAnsi="Arial Narrow"/>
          <w:sz w:val="16"/>
          <w:szCs w:val="16"/>
        </w:rPr>
        <w:t>)</w:t>
      </w:r>
    </w:p>
    <w:p w14:paraId="621A4B81"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25CF8C5A"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9.2. Manter preposto aceito pela Administração no local do serviço para representá-lo na execução do contrato.</w:t>
      </w:r>
    </w:p>
    <w:p w14:paraId="26480F2C"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 xml:space="preserve">               9.2.1. A indicação ou a manutenção do preposto da empresa poderá ser recusada pelo órgão ou entidade, desde que devidamente justificada, devendo a empresa designar outro para o exercício da atividade.</w:t>
      </w:r>
    </w:p>
    <w:p w14:paraId="357AC07C"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9.3. Atender às determinações regulares emitidas pelo fiscal do contrato ou autoridade superior (</w:t>
      </w:r>
      <w:hyperlink r:id="rId58" w:tooltip="http://www.planalto.gov.br/ccivil_03/_ato2019-2022/2021/lei/L14133.htm#art137&quot; l &quot;art137">
        <w:r>
          <w:rPr>
            <w:rFonts w:ascii="Arial Narrow" w:hAnsi="Arial Narrow"/>
            <w:color w:val="0000FF" w:themeColor="hyperlink"/>
            <w:sz w:val="16"/>
            <w:szCs w:val="16"/>
            <w:u w:val="single"/>
          </w:rPr>
          <w:t>art. 137, II</w:t>
        </w:r>
      </w:hyperlink>
      <w:r>
        <w:rPr>
          <w:rFonts w:ascii="Arial Narrow" w:hAnsi="Arial Narrow"/>
          <w:sz w:val="16"/>
          <w:szCs w:val="16"/>
        </w:rPr>
        <w:t>)</w:t>
      </w:r>
      <w:r>
        <w:rPr>
          <w:rFonts w:ascii="Arial Narrow" w:hAnsi="Arial Narrow"/>
          <w:color w:val="000000" w:themeColor="text1"/>
          <w:sz w:val="16"/>
          <w:szCs w:val="16"/>
        </w:rPr>
        <w:t xml:space="preserve"> e </w:t>
      </w:r>
      <w:r>
        <w:rPr>
          <w:rFonts w:ascii="Arial Narrow" w:hAnsi="Arial Narrow"/>
          <w:sz w:val="16"/>
          <w:szCs w:val="16"/>
        </w:rPr>
        <w:t>prestar todo esclarecimento ou informação por eles solicitados;</w:t>
      </w:r>
    </w:p>
    <w:p w14:paraId="4137230C"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B486091"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22AD996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9.6. Responsabilizar-se pelos vícios e danos decorrentes da execução do objeto, de acordo com o </w:t>
      </w:r>
      <w:hyperlink r:id="rId59" w:tooltip="https://www.planalto.gov.br/ccivil_03/leis/l8078compilado.htm">
        <w:r>
          <w:rPr>
            <w:rFonts w:ascii="Arial Narrow" w:hAnsi="Arial Narrow"/>
            <w:color w:val="0000FF" w:themeColor="hyperlink"/>
            <w:sz w:val="16"/>
            <w:szCs w:val="16"/>
            <w:u w:val="single"/>
          </w:rPr>
          <w:t>Código de Defesa do Consumidor (Lei nº 8.078, de 1990</w:t>
        </w:r>
      </w:hyperlink>
      <w:r>
        <w:rPr>
          <w:rFonts w:ascii="Arial Narrow" w:hAnsi="Arial Narrow"/>
          <w:sz w:val="16"/>
          <w:szCs w:val="16"/>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8E1FE1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9.7. Efetuar comunicação ao Contratante, assim que tiver ciência da impossibilidade de realização ou finalização do serviço no prazo estabelecido, para adoção de ações de contingência cabíveis. </w:t>
      </w:r>
    </w:p>
    <w:p w14:paraId="10DCDE98"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9.8. Não contratar, durante a vigência do contrato, cônjuge, companheiro ou parente em linha reta, colateral ou por afinidade, até o terceiro grau, de dirigente do contratante ou do fiscal ou gestor do contrato, nos termos do </w:t>
      </w:r>
      <w:hyperlink r:id="rId60" w:tooltip="http://www.planalto.gov.br/ccivil_03/_ato2019-2022/2021/lei/L14133.htm#art48&quot; l &quot;art48">
        <w:r>
          <w:rPr>
            <w:rFonts w:ascii="Arial Narrow" w:hAnsi="Arial Narrow"/>
            <w:color w:val="0000FF" w:themeColor="hyperlink"/>
            <w:sz w:val="16"/>
            <w:szCs w:val="16"/>
            <w:u w:val="single"/>
          </w:rPr>
          <w:t>artigo 48, parágrafo único, da Lei nº 14.133, de 2021</w:t>
        </w:r>
      </w:hyperlink>
      <w:r>
        <w:rPr>
          <w:rFonts w:ascii="Arial Narrow" w:hAnsi="Arial Narrow"/>
          <w:sz w:val="16"/>
          <w:szCs w:val="16"/>
        </w:rPr>
        <w:t>;</w:t>
      </w:r>
    </w:p>
    <w:p w14:paraId="04542FFC" w14:textId="77777777" w:rsidR="004D0DD0" w:rsidRDefault="00B97D26">
      <w:pPr>
        <w:pStyle w:val="Nivel2"/>
        <w:numPr>
          <w:ilvl w:val="0"/>
          <w:numId w:val="0"/>
        </w:numPr>
        <w:rPr>
          <w:rFonts w:ascii="Arial Narrow" w:hAnsi="Arial Narrow"/>
          <w:sz w:val="16"/>
          <w:szCs w:val="16"/>
        </w:rPr>
      </w:pPr>
      <w:r>
        <w:rPr>
          <w:rFonts w:ascii="Arial Narrow" w:hAnsi="Arial Narrow"/>
          <w:color w:val="000000" w:themeColor="text1"/>
          <w:sz w:val="16"/>
          <w:szCs w:val="16"/>
        </w:rPr>
        <w:t xml:space="preserve">9.9. Quando não for possível a verificação da regularidade no Sistema de Cadastro </w:t>
      </w:r>
      <w:r>
        <w:rPr>
          <w:rFonts w:ascii="Arial Narrow" w:hAnsi="Arial Narrow"/>
          <w:sz w:val="16"/>
          <w:szCs w:val="16"/>
        </w:rPr>
        <w:t xml:space="preserve">de Fornecedores – SICAF, o contratado deverá entregar ao setor responsável pela fiscalização do contrato, até o dia trinta do mês seguinte ao da prestação dos serviços, os seguintes documentos: </w:t>
      </w:r>
    </w:p>
    <w:p w14:paraId="2CC183F4" w14:textId="77777777" w:rsidR="004D0DD0" w:rsidRDefault="00B97D26">
      <w:pPr>
        <w:pStyle w:val="Nivel2"/>
        <w:numPr>
          <w:ilvl w:val="0"/>
          <w:numId w:val="26"/>
        </w:numPr>
        <w:ind w:left="0" w:firstLine="0"/>
        <w:rPr>
          <w:rFonts w:ascii="Arial Narrow" w:hAnsi="Arial Narrow"/>
          <w:sz w:val="16"/>
          <w:szCs w:val="16"/>
        </w:rPr>
      </w:pPr>
      <w:r>
        <w:rPr>
          <w:rFonts w:ascii="Arial Narrow" w:hAnsi="Arial Narrow"/>
          <w:sz w:val="16"/>
          <w:szCs w:val="16"/>
        </w:rPr>
        <w:t xml:space="preserve">Prova de regularidade relativa à Seguridade Social; </w:t>
      </w:r>
    </w:p>
    <w:p w14:paraId="16F00454" w14:textId="77777777" w:rsidR="004D0DD0" w:rsidRDefault="00B97D26">
      <w:pPr>
        <w:pStyle w:val="Nivel2"/>
        <w:numPr>
          <w:ilvl w:val="0"/>
          <w:numId w:val="26"/>
        </w:numPr>
        <w:ind w:left="0" w:firstLine="0"/>
        <w:rPr>
          <w:rFonts w:ascii="Arial Narrow" w:hAnsi="Arial Narrow"/>
          <w:sz w:val="16"/>
          <w:szCs w:val="16"/>
        </w:rPr>
      </w:pPr>
      <w:r>
        <w:rPr>
          <w:rFonts w:ascii="Arial Narrow" w:hAnsi="Arial Narrow"/>
          <w:sz w:val="16"/>
          <w:szCs w:val="16"/>
        </w:rPr>
        <w:t>Certidão conjunta relativa aos tributos federais e à Dívida Ativa da União;</w:t>
      </w:r>
    </w:p>
    <w:p w14:paraId="10E2D872" w14:textId="77777777" w:rsidR="004D0DD0" w:rsidRDefault="00B97D26">
      <w:pPr>
        <w:pStyle w:val="Nivel2"/>
        <w:numPr>
          <w:ilvl w:val="0"/>
          <w:numId w:val="26"/>
        </w:numPr>
        <w:ind w:left="0" w:firstLine="0"/>
        <w:rPr>
          <w:rFonts w:ascii="Arial Narrow" w:hAnsi="Arial Narrow"/>
          <w:sz w:val="16"/>
          <w:szCs w:val="16"/>
        </w:rPr>
      </w:pPr>
      <w:r>
        <w:rPr>
          <w:rFonts w:ascii="Arial Narrow" w:hAnsi="Arial Narrow"/>
          <w:sz w:val="16"/>
          <w:szCs w:val="16"/>
        </w:rPr>
        <w:t xml:space="preserve">Certidões que comprovem a regularidade perante a Fazenda Municipal ou Distrital do domicílio ou sede do contratado; </w:t>
      </w:r>
    </w:p>
    <w:p w14:paraId="69963D4B" w14:textId="77777777" w:rsidR="004D0DD0" w:rsidRDefault="00B97D26">
      <w:pPr>
        <w:pStyle w:val="Nivel2"/>
        <w:numPr>
          <w:ilvl w:val="0"/>
          <w:numId w:val="26"/>
        </w:numPr>
        <w:ind w:left="0" w:firstLine="0"/>
        <w:rPr>
          <w:rFonts w:ascii="Arial Narrow" w:hAnsi="Arial Narrow"/>
          <w:sz w:val="16"/>
          <w:szCs w:val="16"/>
        </w:rPr>
      </w:pPr>
      <w:r>
        <w:rPr>
          <w:rFonts w:ascii="Arial Narrow" w:hAnsi="Arial Narrow"/>
          <w:sz w:val="16"/>
          <w:szCs w:val="16"/>
        </w:rPr>
        <w:t>Certidão de Regularidade do FGTS – CRF; e</w:t>
      </w:r>
    </w:p>
    <w:p w14:paraId="43BA42B5" w14:textId="77777777" w:rsidR="004D0DD0" w:rsidRDefault="00B97D26">
      <w:pPr>
        <w:pStyle w:val="Nivel2"/>
        <w:numPr>
          <w:ilvl w:val="0"/>
          <w:numId w:val="26"/>
        </w:numPr>
        <w:ind w:left="0" w:firstLine="0"/>
        <w:rPr>
          <w:rFonts w:ascii="Arial Narrow" w:hAnsi="Arial Narrow"/>
          <w:sz w:val="16"/>
          <w:szCs w:val="16"/>
        </w:rPr>
      </w:pPr>
      <w:r>
        <w:rPr>
          <w:rFonts w:ascii="Arial Narrow" w:hAnsi="Arial Narrow"/>
          <w:sz w:val="16"/>
          <w:szCs w:val="16"/>
        </w:rPr>
        <w:t xml:space="preserve">Certidão Negativa de Débitos Trabalhistas – CNDT; </w:t>
      </w:r>
    </w:p>
    <w:p w14:paraId="5B9DF923"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66B965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9.11. Comunicar ao Fiscal do contrato, no prazo de 24 (vinte e quatro) horas, qualquer ocorrência anormal ou acidente que se verifique no local dos serviços.</w:t>
      </w:r>
    </w:p>
    <w:p w14:paraId="7872A320"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9.12. Prestar todo esclarecimento ou informação solicitada pelo Contratante ou por seus prepostos, garantindo-lhes o acesso, a qualquer tempo, ao local dos trabalhos, bem como aos documentos relativos à execução do empreendimento.</w:t>
      </w:r>
    </w:p>
    <w:p w14:paraId="60E8EC9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9.13. Paralisar, por determinação do Contratante, qualquer atividade que não esteja sendo executada de acordo com a boa técnica ou que ponha em risco a segurança de pessoas ou bens de terceiros.</w:t>
      </w:r>
    </w:p>
    <w:p w14:paraId="62C8973F"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9.14. Promover a guarda, manutenção e vigilância de materiais, ferramentas, e tudo o que for necessário à execução do objeto, durante a vigência do contrato.</w:t>
      </w:r>
    </w:p>
    <w:p w14:paraId="445F2F8B"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9.15. Conduzir os trabalhos com estrita observância às normas da legislação pertinente, cumprindo as determinações dos Poderes Públicos, mantendo sempre limpo o local dos serviços e nas melhores condições de segurança, higiene e disciplina.</w:t>
      </w:r>
    </w:p>
    <w:p w14:paraId="12AFB14E"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9.16. Submeter previamente, por escrito, ao Contratante, para análise e aprovação, quaisquer mudanças nos métodos executivos que fujam às especificações do memorial descritivo ou instrumento congênere.</w:t>
      </w:r>
    </w:p>
    <w:p w14:paraId="7931AD96"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01DD52CD"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9.18. Manter durante toda a vigência do contrato, em compatibilidade com as obrigações assumidas, todas as condições exigidas para habilitação na licitação; </w:t>
      </w:r>
    </w:p>
    <w:p w14:paraId="22BE26F7"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9.19. Cumprir, durante todo o período de execução do contrato, a reserva de cargos prevista em lei para pessoa com deficiência, para reabilitado da Previdência Social ou para aprendiz, bem como as reservas de cargos previstas na legislação (</w:t>
      </w:r>
      <w:hyperlink r:id="rId61" w:tooltip="http://www.planalto.gov.br/ccivil_03/_ato2019-2022/2021/lei/L14133.htm#art116&quot; l &quot;art116">
        <w:r>
          <w:rPr>
            <w:rFonts w:ascii="Arial Narrow" w:hAnsi="Arial Narrow"/>
            <w:color w:val="0000FF" w:themeColor="hyperlink"/>
            <w:sz w:val="16"/>
            <w:szCs w:val="16"/>
            <w:u w:val="single"/>
          </w:rPr>
          <w:t>art. 116</w:t>
        </w:r>
      </w:hyperlink>
      <w:r>
        <w:rPr>
          <w:rFonts w:ascii="Arial Narrow" w:hAnsi="Arial Narrow"/>
          <w:sz w:val="16"/>
          <w:szCs w:val="16"/>
        </w:rPr>
        <w:t>);</w:t>
      </w:r>
    </w:p>
    <w:p w14:paraId="73E996D0"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9.20. Comprovar a reserva de cargos a que se refere a cláusula acima, no prazo fixado pelo fiscal do contrato, com a indicação dos empregados que preencheram as referidas vagas (</w:t>
      </w:r>
      <w:hyperlink r:id="rId62" w:tooltip="http://www.planalto.gov.br/ccivil_03/_ato2019-2022/2021/lei/L14133.htm#art116&quot; l &quot;art116">
        <w:r>
          <w:rPr>
            <w:rFonts w:ascii="Arial Narrow" w:hAnsi="Arial Narrow"/>
            <w:color w:val="0000FF" w:themeColor="hyperlink"/>
            <w:sz w:val="16"/>
            <w:szCs w:val="16"/>
            <w:u w:val="single"/>
          </w:rPr>
          <w:t>art. 116, parágrafo único</w:t>
        </w:r>
      </w:hyperlink>
      <w:r>
        <w:rPr>
          <w:rFonts w:ascii="Arial Narrow" w:hAnsi="Arial Narrow"/>
          <w:sz w:val="16"/>
          <w:szCs w:val="16"/>
        </w:rPr>
        <w:t>);</w:t>
      </w:r>
    </w:p>
    <w:p w14:paraId="634BAC89"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9.21. Guardar sigilo sobre todas as informações obtidas em decorrência do cumprimento do contrato;</w:t>
      </w:r>
    </w:p>
    <w:p w14:paraId="6926F116"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tooltip="http://www.planalto.gov.br/ccivil_03/_ato2019-2022/2021/lei/L14133.htm#art124&quot; l &quot;art124">
        <w:r>
          <w:rPr>
            <w:rFonts w:ascii="Arial Narrow" w:hAnsi="Arial Narrow"/>
            <w:color w:val="0000FF" w:themeColor="hyperlink"/>
            <w:sz w:val="16"/>
            <w:szCs w:val="16"/>
            <w:u w:val="single"/>
          </w:rPr>
          <w:t>art. 124, II, d, da Lei nº 14.133, de 2021</w:t>
        </w:r>
      </w:hyperlink>
      <w:r>
        <w:rPr>
          <w:rFonts w:ascii="Arial Narrow" w:hAnsi="Arial Narrow"/>
          <w:sz w:val="16"/>
          <w:szCs w:val="16"/>
        </w:rPr>
        <w:t>;</w:t>
      </w:r>
    </w:p>
    <w:p w14:paraId="15FBD9B9"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9.23. Cumprir, além dos postulados legais vigentes de âmbito federal, estadual ou municipal, as normas de segurança do Contratante;</w:t>
      </w:r>
    </w:p>
    <w:p w14:paraId="79DC43ED"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9.24. Manter os empregados nos horários predeterminados pelo Contratante.</w:t>
      </w:r>
    </w:p>
    <w:p w14:paraId="1226E45F"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9.25. Apresentar os empregados devidamente identificados por meio de crachá.</w:t>
      </w:r>
    </w:p>
    <w:p w14:paraId="7913BAFE"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9.26. Apresentar ao Contratante, quando for o caso, a relação nominal dos empregados que adentrarão no órgão para a execução do serviço.</w:t>
      </w:r>
    </w:p>
    <w:p w14:paraId="04F9A21B"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9.27. Observar os preceitos da legislação sobre a jornada de trabalho, conforme a categoria profissional.</w:t>
      </w:r>
    </w:p>
    <w:p w14:paraId="77CC94C9"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E74DEF3"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9.29. Instruir seus empregados quanto à necessidade de acatar as Normas Internas do Contratante.</w:t>
      </w:r>
    </w:p>
    <w:p w14:paraId="6499FAE6"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23B35AE"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9.31. Instruir os seus empregados, quanto à prevenção de incêndios nas áreas do Contratante.</w:t>
      </w:r>
    </w:p>
    <w:p w14:paraId="34870BCF"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9.32. Adotar as providências e precauções necessárias, inclusive consulta nos respectivos órgãos, se necessário for, a fim de que não venham a ser danificadas as redes hidrossanitárias, elétricas e de comunicação.</w:t>
      </w:r>
    </w:p>
    <w:p w14:paraId="3BDCD580"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9.33. Estar registrada ou inscrita no Conselho Profissional competente, conforme as áreas de atuação previstas no Termo de Referência, em plena validade.</w:t>
      </w:r>
    </w:p>
    <w:p w14:paraId="21F75D0E"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9.34. Obter junto aos órgãos competentes, conforme o caso, as licenças necessárias e demais documentos e autorizações exigíveis, na forma da legislação aplicável.</w:t>
      </w:r>
    </w:p>
    <w:p w14:paraId="29B9957D"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FA8A71D"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841354C" w14:textId="45DFE31E"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9.3. Comprovar a procedência legal dos produtos ou subprodutos florestais utilizados em cada etapa da execução contratual, nos termos do </w:t>
      </w:r>
      <w:hyperlink r:id="rId64" w:tooltip="https://www.gov.br/compras/pt-br/acesso-a-informacao/legislacao/instrucoes-normativas/instrucao-normativa-no-01-de-19-de-janeiro-de-2010">
        <w:r>
          <w:rPr>
            <w:rFonts w:ascii="Arial Narrow" w:hAnsi="Arial Narrow"/>
            <w:color w:val="0000FF" w:themeColor="hyperlink"/>
            <w:sz w:val="16"/>
            <w:szCs w:val="16"/>
            <w:u w:val="single"/>
          </w:rPr>
          <w:t>artigo 4°, inciso IX, da Instrução Normativa SLTI/MP n° 1, de 19/01/2010</w:t>
        </w:r>
      </w:hyperlink>
      <w:r>
        <w:rPr>
          <w:rFonts w:ascii="Arial Narrow" w:hAnsi="Arial Narrow"/>
          <w:sz w:val="16"/>
          <w:szCs w:val="16"/>
        </w:rPr>
        <w:t xml:space="preserve">, por ocasião da respectiva medição, mediante a apresentação dos seguintes documentos, conforme o caso: </w:t>
      </w:r>
    </w:p>
    <w:p w14:paraId="18A66E31" w14:textId="77777777" w:rsidR="004D0DD0" w:rsidRDefault="00B97D26">
      <w:pPr>
        <w:pStyle w:val="PargrafodaLista"/>
        <w:numPr>
          <w:ilvl w:val="0"/>
          <w:numId w:val="28"/>
        </w:numPr>
        <w:spacing w:before="120" w:after="120" w:line="276" w:lineRule="auto"/>
        <w:ind w:left="0" w:firstLine="0"/>
        <w:jc w:val="both"/>
        <w:rPr>
          <w:rFonts w:ascii="Arial Narrow" w:hAnsi="Arial Narrow" w:cs="Arial"/>
          <w:sz w:val="16"/>
          <w:szCs w:val="16"/>
        </w:rPr>
      </w:pPr>
      <w:r>
        <w:rPr>
          <w:rFonts w:ascii="Arial Narrow" w:eastAsia="Calibri" w:hAnsi="Arial Narrow" w:cs="Arial"/>
          <w:sz w:val="16"/>
          <w:szCs w:val="16"/>
          <w:lang w:eastAsia="en-US"/>
        </w:rPr>
        <w:t xml:space="preserve">Cópias autenticadas das notas fiscais de aquisição dos produtos ou subprodutos florestais; </w:t>
      </w:r>
    </w:p>
    <w:p w14:paraId="43DE1B04" w14:textId="77777777" w:rsidR="004D0DD0" w:rsidRDefault="00B97D26">
      <w:pPr>
        <w:pStyle w:val="PargrafodaLista"/>
        <w:numPr>
          <w:ilvl w:val="0"/>
          <w:numId w:val="28"/>
        </w:numPr>
        <w:spacing w:before="120" w:after="120" w:line="276" w:lineRule="auto"/>
        <w:ind w:left="0" w:firstLine="0"/>
        <w:jc w:val="both"/>
        <w:rPr>
          <w:rFonts w:ascii="Arial Narrow" w:hAnsi="Arial Narrow" w:cs="Arial"/>
          <w:sz w:val="16"/>
          <w:szCs w:val="16"/>
        </w:rPr>
      </w:pPr>
      <w:r>
        <w:rPr>
          <w:rFonts w:ascii="Arial Narrow" w:eastAsia="Calibri" w:hAnsi="Arial Narrow" w:cs="Arial"/>
          <w:sz w:val="16"/>
          <w:szCs w:val="16"/>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5" w:tooltip="https://www.planalto.gov.br/ccivil_03/leis/l6938.htm#art17&quot; l &quot;art17">
        <w:r>
          <w:rPr>
            <w:rFonts w:ascii="Arial Narrow" w:eastAsia="Calibri" w:hAnsi="Arial Narrow" w:cs="Arial"/>
            <w:color w:val="0000FF" w:themeColor="hyperlink"/>
            <w:sz w:val="16"/>
            <w:szCs w:val="16"/>
            <w:u w:val="single"/>
            <w:lang w:eastAsia="en-US"/>
          </w:rPr>
          <w:t>artigo 17, inciso II, da Lei n° 6.938, de 1981</w:t>
        </w:r>
      </w:hyperlink>
      <w:r>
        <w:rPr>
          <w:rFonts w:ascii="Arial Narrow" w:eastAsia="Calibri" w:hAnsi="Arial Narrow" w:cs="Arial"/>
          <w:sz w:val="16"/>
          <w:szCs w:val="16"/>
          <w:lang w:eastAsia="en-US"/>
        </w:rPr>
        <w:t>, e legislação correlata;</w:t>
      </w:r>
    </w:p>
    <w:p w14:paraId="3ABF360B" w14:textId="77777777" w:rsidR="004D0DD0" w:rsidRDefault="00B97D26">
      <w:pPr>
        <w:pStyle w:val="PargrafodaLista"/>
        <w:numPr>
          <w:ilvl w:val="0"/>
          <w:numId w:val="28"/>
        </w:numPr>
        <w:spacing w:before="120" w:after="120" w:line="276" w:lineRule="auto"/>
        <w:ind w:left="0" w:firstLine="0"/>
        <w:jc w:val="both"/>
        <w:rPr>
          <w:rFonts w:ascii="Arial Narrow" w:hAnsi="Arial Narrow" w:cs="Arial"/>
          <w:sz w:val="16"/>
          <w:szCs w:val="16"/>
        </w:rPr>
      </w:pPr>
      <w:r>
        <w:rPr>
          <w:rFonts w:ascii="Arial Narrow" w:eastAsia="Calibri" w:hAnsi="Arial Narrow" w:cs="Arial"/>
          <w:sz w:val="16"/>
          <w:szCs w:val="16"/>
          <w:lang w:eastAsia="en-US"/>
        </w:rPr>
        <w:t xml:space="preserve">Documento de Origem Florestal – DOF, instituído pela </w:t>
      </w:r>
      <w:hyperlink r:id="rId66" w:tooltip="http://www.ibama.gov.br/component/legislacao/?view=legislacao&amp;legislacao=112647">
        <w:r>
          <w:rPr>
            <w:rFonts w:ascii="Arial Narrow" w:hAnsi="Arial Narrow" w:cs="Arial"/>
            <w:sz w:val="16"/>
            <w:szCs w:val="16"/>
            <w:lang w:eastAsia="en-US"/>
          </w:rPr>
          <w:t>Portaria n° 253, de 18/08/2006</w:t>
        </w:r>
      </w:hyperlink>
      <w:r>
        <w:rPr>
          <w:rFonts w:ascii="Arial Narrow" w:eastAsia="Calibri" w:hAnsi="Arial Narrow" w:cs="Arial"/>
          <w:sz w:val="16"/>
          <w:szCs w:val="16"/>
          <w:lang w:eastAsia="en-US"/>
        </w:rPr>
        <w:t xml:space="preserve">, do Ministério do Meio Ambiente, e </w:t>
      </w:r>
      <w:hyperlink r:id="rId67" w:tooltip="http://www.ibama.gov.br/phocadownload/sinaflor/2018/2018-06-13-Ibama-IN-IBAMA-21-24-12-2014-SINAFLOR-DOF-compilada.pdf">
        <w:r>
          <w:rPr>
            <w:rFonts w:ascii="Arial Narrow" w:hAnsi="Arial Narrow" w:cs="Arial"/>
            <w:sz w:val="16"/>
            <w:szCs w:val="16"/>
            <w:lang w:eastAsia="en-US"/>
          </w:rPr>
          <w:t>Instrução Normativa IBAMA n° 21, de 24/12/2014</w:t>
        </w:r>
      </w:hyperlink>
      <w:r>
        <w:rPr>
          <w:rFonts w:ascii="Arial Narrow" w:eastAsia="Calibri" w:hAnsi="Arial Narrow" w:cs="Arial"/>
          <w:sz w:val="16"/>
          <w:szCs w:val="16"/>
          <w:lang w:eastAsia="en-US"/>
        </w:rPr>
        <w:t>, quando se tratar de produtos ou subprodutos florestais de origem nativa cujo transporte e armazenamento exijam a emissão de tal licença obrigatória; e</w:t>
      </w:r>
    </w:p>
    <w:p w14:paraId="54890E06"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0160B376" w14:textId="77777777" w:rsidR="00511630" w:rsidRDefault="00B97D26" w:rsidP="00511630">
      <w:pPr>
        <w:pStyle w:val="Nivel2"/>
        <w:numPr>
          <w:ilvl w:val="0"/>
          <w:numId w:val="0"/>
        </w:numPr>
        <w:rPr>
          <w:rFonts w:ascii="Arial Narrow" w:hAnsi="Arial Narrow"/>
          <w:sz w:val="16"/>
          <w:szCs w:val="16"/>
          <w:lang w:eastAsia="en-US"/>
        </w:rPr>
      </w:pPr>
      <w:r>
        <w:rPr>
          <w:rFonts w:ascii="Arial Narrow" w:hAnsi="Arial Narrow"/>
          <w:sz w:val="16"/>
          <w:szCs w:val="16"/>
          <w:lang w:eastAsia="en-US"/>
        </w:rPr>
        <w:t xml:space="preserve">9.40. Observar as </w:t>
      </w:r>
      <w:r>
        <w:rPr>
          <w:rFonts w:ascii="Arial Narrow" w:hAnsi="Arial Narrow"/>
          <w:sz w:val="16"/>
          <w:szCs w:val="16"/>
        </w:rPr>
        <w:t>diretrizes</w:t>
      </w:r>
      <w:r>
        <w:rPr>
          <w:rFonts w:ascii="Arial Narrow" w:hAnsi="Arial Narrow"/>
          <w:sz w:val="16"/>
          <w:szCs w:val="16"/>
          <w:lang w:eastAsia="en-US"/>
        </w:rPr>
        <w:t xml:space="preserve">, critérios e procedimentos para a gestão dos resíduos da construção civil </w:t>
      </w:r>
      <w:r>
        <w:rPr>
          <w:rFonts w:ascii="Arial Narrow" w:hAnsi="Arial Narrow"/>
          <w:sz w:val="16"/>
          <w:szCs w:val="16"/>
        </w:rPr>
        <w:t>estabelecidos</w:t>
      </w:r>
      <w:r>
        <w:rPr>
          <w:rFonts w:ascii="Arial Narrow" w:hAnsi="Arial Narrow"/>
          <w:sz w:val="16"/>
          <w:szCs w:val="16"/>
          <w:lang w:eastAsia="en-US"/>
        </w:rPr>
        <w:t xml:space="preserve"> na Resolução nº 307, de 05/07/2002, com as alterações posteriores, do Conselho Nacional de Meio Ambiente - CONAMA, conforme </w:t>
      </w:r>
      <w:hyperlink r:id="rId68" w:tooltip="https://www.gov.br/compras/pt-br/acesso-a-informacao/legislacao/instrucoes-normativas/instrucao-normativa-no-01-de-19-de-janeiro-de-2010#art4§2&quot; l &quot;art4§2">
        <w:r>
          <w:rPr>
            <w:rFonts w:ascii="Arial Narrow" w:eastAsia="Calibri" w:hAnsi="Arial Narrow"/>
            <w:color w:val="0000FF" w:themeColor="hyperlink"/>
            <w:sz w:val="16"/>
            <w:szCs w:val="16"/>
            <w:u w:val="single"/>
            <w:lang w:eastAsia="en-US"/>
          </w:rPr>
          <w:t>artigo 4°, §§ 2° e 3°, da Instrução Normativa SLTI/MP n° 1, de 19/01/2010</w:t>
        </w:r>
      </w:hyperlink>
      <w:r>
        <w:rPr>
          <w:rFonts w:ascii="Arial Narrow" w:hAnsi="Arial Narrow"/>
          <w:sz w:val="16"/>
          <w:szCs w:val="16"/>
          <w:lang w:eastAsia="en-US"/>
        </w:rPr>
        <w:t>, nos seguintes termos:</w:t>
      </w:r>
    </w:p>
    <w:p w14:paraId="322EF81C" w14:textId="7FF8A862" w:rsidR="00511630" w:rsidRPr="00511630" w:rsidRDefault="00511630" w:rsidP="00511630">
      <w:pPr>
        <w:pStyle w:val="Nivel2"/>
        <w:numPr>
          <w:ilvl w:val="0"/>
          <w:numId w:val="0"/>
        </w:numPr>
        <w:spacing w:line="240" w:lineRule="auto"/>
        <w:rPr>
          <w:rFonts w:ascii="Arial Narrow" w:hAnsi="Arial Narrow"/>
          <w:sz w:val="16"/>
          <w:szCs w:val="16"/>
          <w:lang w:eastAsia="en-US"/>
        </w:rPr>
      </w:pPr>
      <w:r>
        <w:rPr>
          <w:rFonts w:ascii="Arial Narrow" w:hAnsi="Arial Narrow"/>
          <w:sz w:val="16"/>
          <w:szCs w:val="16"/>
          <w:lang w:eastAsia="en-US"/>
        </w:rPr>
        <w:t xml:space="preserve">9.40.1. </w:t>
      </w:r>
      <w:r w:rsidRPr="00511630">
        <w:rPr>
          <w:rFonts w:ascii="Arial Narrow" w:hAnsi="Arial Narrow"/>
          <w:sz w:val="16"/>
          <w:szCs w:val="16"/>
          <w:lang w:eastAsia="en-US"/>
        </w:rPr>
        <w:t>Obrigação de destinação ambientalmente adequada de:</w:t>
      </w:r>
    </w:p>
    <w:p w14:paraId="4EF106DD" w14:textId="77777777" w:rsidR="00511630" w:rsidRPr="00511630" w:rsidRDefault="00511630" w:rsidP="00511630">
      <w:pPr>
        <w:pStyle w:val="Nivel2"/>
        <w:numPr>
          <w:ilvl w:val="0"/>
          <w:numId w:val="33"/>
        </w:numPr>
        <w:spacing w:line="240" w:lineRule="auto"/>
        <w:rPr>
          <w:rFonts w:ascii="Arial Narrow" w:hAnsi="Arial Narrow"/>
          <w:sz w:val="16"/>
          <w:szCs w:val="16"/>
          <w:lang w:eastAsia="en-US"/>
        </w:rPr>
      </w:pPr>
      <w:r w:rsidRPr="00511630">
        <w:rPr>
          <w:rFonts w:ascii="Arial Narrow" w:hAnsi="Arial Narrow"/>
          <w:sz w:val="16"/>
          <w:szCs w:val="16"/>
          <w:lang w:eastAsia="en-US"/>
        </w:rPr>
        <w:t xml:space="preserve">óleo lubrificante usado; </w:t>
      </w:r>
    </w:p>
    <w:p w14:paraId="0FA12B13" w14:textId="77777777" w:rsidR="00511630" w:rsidRPr="00511630" w:rsidRDefault="00511630" w:rsidP="00511630">
      <w:pPr>
        <w:pStyle w:val="Nivel2"/>
        <w:numPr>
          <w:ilvl w:val="0"/>
          <w:numId w:val="33"/>
        </w:numPr>
        <w:spacing w:line="240" w:lineRule="auto"/>
        <w:rPr>
          <w:rFonts w:ascii="Arial Narrow" w:hAnsi="Arial Narrow"/>
          <w:sz w:val="16"/>
          <w:szCs w:val="16"/>
          <w:lang w:eastAsia="en-US"/>
        </w:rPr>
      </w:pPr>
      <w:r w:rsidRPr="00511630">
        <w:rPr>
          <w:rFonts w:ascii="Arial Narrow" w:hAnsi="Arial Narrow"/>
          <w:sz w:val="16"/>
          <w:szCs w:val="16"/>
          <w:lang w:eastAsia="en-US"/>
        </w:rPr>
        <w:t xml:space="preserve">filtros; </w:t>
      </w:r>
    </w:p>
    <w:p w14:paraId="34FE22C3" w14:textId="77777777" w:rsidR="00511630" w:rsidRPr="00511630" w:rsidRDefault="00511630" w:rsidP="00511630">
      <w:pPr>
        <w:pStyle w:val="Nivel2"/>
        <w:numPr>
          <w:ilvl w:val="0"/>
          <w:numId w:val="33"/>
        </w:numPr>
        <w:spacing w:line="240" w:lineRule="auto"/>
        <w:rPr>
          <w:rFonts w:ascii="Arial Narrow" w:hAnsi="Arial Narrow"/>
          <w:sz w:val="16"/>
          <w:szCs w:val="16"/>
          <w:lang w:eastAsia="en-US"/>
        </w:rPr>
      </w:pPr>
      <w:r w:rsidRPr="00511630">
        <w:rPr>
          <w:rFonts w:ascii="Arial Narrow" w:hAnsi="Arial Narrow"/>
          <w:sz w:val="16"/>
          <w:szCs w:val="16"/>
          <w:lang w:eastAsia="en-US"/>
        </w:rPr>
        <w:t xml:space="preserve">pneus; </w:t>
      </w:r>
    </w:p>
    <w:p w14:paraId="148868C9" w14:textId="77777777" w:rsidR="00511630" w:rsidRPr="00511630" w:rsidRDefault="00511630" w:rsidP="00511630">
      <w:pPr>
        <w:pStyle w:val="Nivel2"/>
        <w:numPr>
          <w:ilvl w:val="0"/>
          <w:numId w:val="33"/>
        </w:numPr>
        <w:spacing w:line="240" w:lineRule="auto"/>
        <w:rPr>
          <w:rFonts w:ascii="Arial Narrow" w:hAnsi="Arial Narrow"/>
          <w:sz w:val="16"/>
          <w:szCs w:val="16"/>
          <w:lang w:eastAsia="en-US"/>
        </w:rPr>
      </w:pPr>
      <w:r w:rsidRPr="00511630">
        <w:rPr>
          <w:rFonts w:ascii="Arial Narrow" w:hAnsi="Arial Narrow"/>
          <w:sz w:val="16"/>
          <w:szCs w:val="16"/>
          <w:lang w:eastAsia="en-US"/>
        </w:rPr>
        <w:t xml:space="preserve">baterias; </w:t>
      </w:r>
    </w:p>
    <w:p w14:paraId="5028A79B" w14:textId="77777777" w:rsidR="00511630" w:rsidRPr="00511630" w:rsidRDefault="00511630" w:rsidP="00511630">
      <w:pPr>
        <w:pStyle w:val="Nivel2"/>
        <w:numPr>
          <w:ilvl w:val="0"/>
          <w:numId w:val="33"/>
        </w:numPr>
        <w:spacing w:line="240" w:lineRule="auto"/>
        <w:rPr>
          <w:rFonts w:ascii="Arial Narrow" w:hAnsi="Arial Narrow"/>
          <w:sz w:val="16"/>
          <w:szCs w:val="16"/>
          <w:lang w:eastAsia="en-US"/>
        </w:rPr>
      </w:pPr>
      <w:r w:rsidRPr="00511630">
        <w:rPr>
          <w:rFonts w:ascii="Arial Narrow" w:hAnsi="Arial Narrow"/>
          <w:sz w:val="16"/>
          <w:szCs w:val="16"/>
          <w:lang w:eastAsia="en-US"/>
        </w:rPr>
        <w:t xml:space="preserve">estopas contaminadas; </w:t>
      </w:r>
    </w:p>
    <w:p w14:paraId="42B2D52D" w14:textId="77777777" w:rsidR="00511630" w:rsidRPr="00511630" w:rsidRDefault="00511630" w:rsidP="00511630">
      <w:pPr>
        <w:pStyle w:val="Nivel2"/>
        <w:numPr>
          <w:ilvl w:val="0"/>
          <w:numId w:val="33"/>
        </w:numPr>
        <w:spacing w:line="240" w:lineRule="auto"/>
        <w:rPr>
          <w:rFonts w:ascii="Arial Narrow" w:hAnsi="Arial Narrow"/>
          <w:sz w:val="16"/>
          <w:szCs w:val="16"/>
          <w:lang w:eastAsia="en-US"/>
        </w:rPr>
      </w:pPr>
      <w:r w:rsidRPr="00511630">
        <w:rPr>
          <w:rFonts w:ascii="Arial Narrow" w:hAnsi="Arial Narrow"/>
          <w:sz w:val="16"/>
          <w:szCs w:val="16"/>
          <w:lang w:eastAsia="en-US"/>
        </w:rPr>
        <w:t xml:space="preserve">embalagens contaminadas; </w:t>
      </w:r>
    </w:p>
    <w:p w14:paraId="61A90074" w14:textId="77777777" w:rsidR="00511630" w:rsidRPr="00511630" w:rsidRDefault="00511630" w:rsidP="00511630">
      <w:pPr>
        <w:pStyle w:val="Nivel2"/>
        <w:numPr>
          <w:ilvl w:val="0"/>
          <w:numId w:val="33"/>
        </w:numPr>
        <w:spacing w:line="240" w:lineRule="auto"/>
        <w:rPr>
          <w:rFonts w:ascii="Arial Narrow" w:hAnsi="Arial Narrow"/>
          <w:sz w:val="16"/>
          <w:szCs w:val="16"/>
          <w:lang w:eastAsia="en-US"/>
        </w:rPr>
      </w:pPr>
      <w:r w:rsidRPr="00511630">
        <w:rPr>
          <w:rFonts w:ascii="Arial Narrow" w:hAnsi="Arial Narrow"/>
          <w:sz w:val="16"/>
          <w:szCs w:val="16"/>
          <w:lang w:eastAsia="en-US"/>
        </w:rPr>
        <w:t>peças contaminadas.</w:t>
      </w:r>
    </w:p>
    <w:p w14:paraId="3DF846E8" w14:textId="2B834B91" w:rsidR="00511630" w:rsidRDefault="00511630" w:rsidP="00511630">
      <w:pPr>
        <w:pStyle w:val="Nivel2"/>
        <w:numPr>
          <w:ilvl w:val="0"/>
          <w:numId w:val="0"/>
        </w:numPr>
        <w:rPr>
          <w:rFonts w:ascii="Arial Narrow" w:hAnsi="Arial Narrow"/>
          <w:sz w:val="16"/>
          <w:szCs w:val="16"/>
        </w:rPr>
      </w:pPr>
    </w:p>
    <w:p w14:paraId="5A4DE82E" w14:textId="77777777" w:rsidR="00511630" w:rsidRDefault="00511630" w:rsidP="00511630">
      <w:pPr>
        <w:pStyle w:val="Nivel2"/>
        <w:numPr>
          <w:ilvl w:val="0"/>
          <w:numId w:val="0"/>
        </w:numPr>
        <w:rPr>
          <w:rFonts w:ascii="Arial Narrow" w:hAnsi="Arial Narrow"/>
          <w:sz w:val="16"/>
          <w:szCs w:val="16"/>
        </w:rPr>
      </w:pPr>
    </w:p>
    <w:p w14:paraId="65D4FFC9" w14:textId="77777777" w:rsidR="00511630" w:rsidRDefault="00511630" w:rsidP="00511630">
      <w:pPr>
        <w:pStyle w:val="Nivel2"/>
        <w:numPr>
          <w:ilvl w:val="0"/>
          <w:numId w:val="0"/>
        </w:numPr>
        <w:rPr>
          <w:rFonts w:ascii="Arial Narrow" w:hAnsi="Arial Narrow"/>
          <w:sz w:val="16"/>
          <w:szCs w:val="16"/>
        </w:rPr>
      </w:pPr>
    </w:p>
    <w:p w14:paraId="0D07ED58"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lang w:eastAsia="en-US"/>
        </w:rPr>
        <w:t xml:space="preserve">9.41. Observar as </w:t>
      </w:r>
      <w:r>
        <w:rPr>
          <w:rFonts w:ascii="Arial Narrow" w:hAnsi="Arial Narrow"/>
          <w:sz w:val="16"/>
          <w:szCs w:val="16"/>
        </w:rPr>
        <w:t>seguintes</w:t>
      </w:r>
      <w:r>
        <w:rPr>
          <w:rFonts w:ascii="Arial Narrow" w:hAnsi="Arial Narrow"/>
          <w:sz w:val="16"/>
          <w:szCs w:val="16"/>
          <w:lang w:eastAsia="en-US"/>
        </w:rPr>
        <w:t xml:space="preserve"> diretrizes de caráter ambiental:</w:t>
      </w:r>
    </w:p>
    <w:p w14:paraId="0428F628"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lang w:eastAsia="en-US"/>
        </w:rPr>
        <w:t xml:space="preserve">        9.41.1. Qualquer</w:t>
      </w:r>
      <w:r>
        <w:rPr>
          <w:rFonts w:ascii="Arial Narrow" w:hAnsi="Arial Narrow"/>
          <w:sz w:val="16"/>
          <w:szCs w:val="16"/>
        </w:rPr>
        <w:t xml:space="preserve"> instalação, equipamento ou processo, situado em local fixo, que</w:t>
      </w:r>
      <w:r>
        <w:rPr>
          <w:rFonts w:ascii="Arial Narrow" w:hAnsi="Arial Narrow"/>
          <w:sz w:val="16"/>
          <w:szCs w:val="16"/>
          <w:lang w:eastAsia="en-US"/>
        </w:rPr>
        <w:t xml:space="preserve"> </w:t>
      </w:r>
      <w:r>
        <w:rPr>
          <w:rFonts w:ascii="Arial Narrow" w:hAnsi="Arial Narrow"/>
          <w:sz w:val="16"/>
          <w:szCs w:val="16"/>
        </w:rPr>
        <w:t>libere</w:t>
      </w:r>
      <w:r>
        <w:rPr>
          <w:rFonts w:ascii="Arial Narrow" w:hAnsi="Arial Narrow"/>
          <w:sz w:val="16"/>
          <w:szCs w:val="16"/>
          <w:lang w:eastAsia="en-US"/>
        </w:rPr>
        <w:t xml:space="preserve"> ou emita matéria para a atmosfera, por emissão pontual ou fugitiva, </w:t>
      </w:r>
      <w:r>
        <w:rPr>
          <w:rFonts w:ascii="Arial Narrow" w:hAnsi="Arial Narrow"/>
          <w:sz w:val="16"/>
          <w:szCs w:val="16"/>
        </w:rPr>
        <w:t>utilizado</w:t>
      </w:r>
      <w:r>
        <w:rPr>
          <w:rFonts w:ascii="Arial Narrow" w:hAnsi="Arial Narrow"/>
          <w:sz w:val="16"/>
          <w:szCs w:val="16"/>
          <w:lang w:eastAsia="en-US"/>
        </w:rPr>
        <w:t xml:space="preserve"> na execução contratual, deverá respeitar os limites máximos de emissão de poluentes admitidos na </w:t>
      </w:r>
      <w:hyperlink r:id="rId69" w:tooltip="http://www.ipaam.am.gov.br/wp-content/uploads/2021/01/Conama-382-Poluentes-atmosfericos.pdf">
        <w:r>
          <w:rPr>
            <w:rFonts w:ascii="Arial Narrow" w:eastAsia="Calibri" w:hAnsi="Arial Narrow"/>
            <w:color w:val="0000FF" w:themeColor="hyperlink"/>
            <w:sz w:val="16"/>
            <w:szCs w:val="16"/>
            <w:u w:val="single"/>
            <w:lang w:eastAsia="en-US"/>
          </w:rPr>
          <w:t>Resolução CONAMA n° 382, de 26/12/2006</w:t>
        </w:r>
      </w:hyperlink>
      <w:r>
        <w:rPr>
          <w:rFonts w:ascii="Arial Narrow" w:hAnsi="Arial Narrow"/>
          <w:sz w:val="16"/>
          <w:szCs w:val="16"/>
          <w:lang w:eastAsia="en-US"/>
        </w:rPr>
        <w:t>, e legislação correlata, de acordo com o poluente e o tipo de fonte.</w:t>
      </w:r>
    </w:p>
    <w:p w14:paraId="3277FDF3"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lang w:eastAsia="en-US"/>
        </w:rPr>
        <w:t xml:space="preserve">          9.41.2. Na execução contratual, conforme o caso, a emissão de ruídos não poderá ultrapassar os níveis </w:t>
      </w:r>
      <w:r>
        <w:rPr>
          <w:rFonts w:ascii="Arial Narrow" w:hAnsi="Arial Narrow"/>
          <w:sz w:val="16"/>
          <w:szCs w:val="16"/>
        </w:rPr>
        <w:t>considerados</w:t>
      </w:r>
      <w:r>
        <w:rPr>
          <w:rFonts w:ascii="Arial Narrow" w:hAnsi="Arial Narrow"/>
          <w:sz w:val="16"/>
          <w:szCs w:val="16"/>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0" w:tooltip="http://www.ibama.gov.br/sophia/cnia/legislacao/MMA/RE0001-080390.PDF">
        <w:r>
          <w:rPr>
            <w:rFonts w:ascii="Arial Narrow" w:hAnsi="Arial Narrow"/>
            <w:color w:val="0000FF" w:themeColor="hyperlink"/>
            <w:sz w:val="16"/>
            <w:szCs w:val="16"/>
            <w:u w:val="single"/>
          </w:rPr>
          <w:t>Resolução CONAMA n° 01, de 08/03/90</w:t>
        </w:r>
      </w:hyperlink>
      <w:r>
        <w:rPr>
          <w:rFonts w:ascii="Arial Narrow" w:hAnsi="Arial Narrow"/>
          <w:sz w:val="16"/>
          <w:szCs w:val="16"/>
          <w:lang w:eastAsia="en-US"/>
        </w:rPr>
        <w:t>, e legislação correlata.</w:t>
      </w:r>
    </w:p>
    <w:p w14:paraId="40562D91"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9.42. Nos termos do </w:t>
      </w:r>
      <w:hyperlink r:id="rId71" w:tooltip="https://www.gov.br/compras/pt-br/acesso-a-informacao/legislacao/instrucoes-normativas/instrucao-normativa-no-01-de-19-de-janeiro-de-2010">
        <w:r>
          <w:rPr>
            <w:rFonts w:ascii="Arial Narrow" w:hAnsi="Arial Narrow"/>
            <w:color w:val="0000FF" w:themeColor="hyperlink"/>
            <w:sz w:val="16"/>
            <w:szCs w:val="16"/>
            <w:u w:val="single"/>
          </w:rPr>
          <w:t>artigo 4°, § 3°, da Instrução Normativa SLTI/MP n° 1, de 19/01/2010</w:t>
        </w:r>
      </w:hyperlink>
      <w:r>
        <w:rPr>
          <w:rFonts w:ascii="Arial Narrow" w:hAnsi="Arial Narrow"/>
          <w:sz w:val="16"/>
          <w:szCs w:val="16"/>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51EE8CB" w14:textId="265CCE89" w:rsidR="004D0DD0" w:rsidRDefault="00B97D26">
      <w:pPr>
        <w:pStyle w:val="Nivel2"/>
        <w:numPr>
          <w:ilvl w:val="0"/>
          <w:numId w:val="0"/>
        </w:numPr>
        <w:rPr>
          <w:rFonts w:ascii="Arial Narrow" w:hAnsi="Arial Narrow"/>
          <w:sz w:val="16"/>
          <w:szCs w:val="16"/>
        </w:rPr>
      </w:pPr>
      <w:r>
        <w:rPr>
          <w:rFonts w:ascii="Arial Narrow" w:hAnsi="Arial Narrow"/>
          <w:sz w:val="16"/>
          <w:szCs w:val="16"/>
        </w:rPr>
        <w:t>9.43. Responder por qualquer acidente de trabalho na execução dos serviços, por uso indevido de patentes registradas em nome de terceiros, por danos resultantes de defeitos ou incorreções dos serviços ou dos bens do Contratante, de seus funcionários ou de terceiros</w:t>
      </w:r>
      <w:r w:rsidR="00511630">
        <w:rPr>
          <w:rFonts w:ascii="Arial Narrow" w:hAnsi="Arial Narrow"/>
          <w:sz w:val="16"/>
          <w:szCs w:val="16"/>
        </w:rPr>
        <w:t>;</w:t>
      </w:r>
    </w:p>
    <w:p w14:paraId="4DD59AC6"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69F6E68"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7D5B4267" w14:textId="77777777" w:rsidR="004D0DD0" w:rsidRDefault="00B97D26">
      <w:pPr>
        <w:pStyle w:val="Nivel01"/>
        <w:numPr>
          <w:ilvl w:val="0"/>
          <w:numId w:val="0"/>
        </w:numPr>
        <w:spacing w:before="60" w:after="60"/>
        <w:rPr>
          <w:rFonts w:ascii="Arial Narrow" w:hAnsi="Arial Narrow"/>
          <w:sz w:val="16"/>
          <w:szCs w:val="16"/>
        </w:rPr>
      </w:pPr>
      <w:r>
        <w:rPr>
          <w:rFonts w:ascii="Arial Narrow" w:hAnsi="Arial Narrow"/>
          <w:color w:val="000000" w:themeColor="text1"/>
          <w:sz w:val="16"/>
          <w:szCs w:val="16"/>
        </w:rPr>
        <w:t>10. CLÁUSULA DÉCIMA - OBRIGAÇÕES PERTINENTES À LGPD</w:t>
      </w:r>
    </w:p>
    <w:p w14:paraId="310F5338"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10.1. As partes deverão cumprir a </w:t>
      </w:r>
      <w:hyperlink r:id="rId72" w:tooltip="https://www.planalto.gov.br/ccivil_03/_ato2015-2018/2018/lei/l13709.htm">
        <w:r>
          <w:rPr>
            <w:rFonts w:ascii="Arial Narrow" w:hAnsi="Arial Narrow"/>
            <w:color w:val="000000" w:themeColor="text1"/>
            <w:sz w:val="16"/>
            <w:szCs w:val="16"/>
            <w:u w:val="single"/>
          </w:rPr>
          <w:t>Lei nº 13.709, de 14 de agosto de 2018 (LGPD)</w:t>
        </w:r>
      </w:hyperlink>
      <w:r>
        <w:rPr>
          <w:rFonts w:ascii="Arial Narrow" w:hAnsi="Arial Narrow"/>
          <w:color w:val="000000" w:themeColor="text1"/>
          <w:sz w:val="16"/>
          <w:szCs w:val="16"/>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3F8511A"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10.2. Os dados obtidos somente poderão ser utilizados para as finalidades que justificaram seu acesso e de acordo com a boa-fé e com os princípios do </w:t>
      </w:r>
      <w:hyperlink r:id="rId73" w:tooltip="https://www.planalto.gov.br/ccivil_03/_ato2015-2018/2018/lei/l13709.htm#art6&quot; l &quot;art6">
        <w:r>
          <w:rPr>
            <w:rFonts w:ascii="Arial Narrow" w:hAnsi="Arial Narrow"/>
            <w:color w:val="000000" w:themeColor="text1"/>
            <w:sz w:val="16"/>
            <w:szCs w:val="16"/>
            <w:u w:val="single"/>
          </w:rPr>
          <w:t>art. 6º da LGPD</w:t>
        </w:r>
      </w:hyperlink>
      <w:r>
        <w:rPr>
          <w:rFonts w:ascii="Arial Narrow" w:hAnsi="Arial Narrow"/>
          <w:color w:val="000000" w:themeColor="text1"/>
          <w:sz w:val="16"/>
          <w:szCs w:val="16"/>
        </w:rPr>
        <w:t xml:space="preserve">. </w:t>
      </w:r>
    </w:p>
    <w:p w14:paraId="584C3067"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10.3. É vedado o compartilhamento com terceiros dos dados obtidos fora das hipóteses permitidas em Lei.</w:t>
      </w:r>
    </w:p>
    <w:p w14:paraId="7DE9D713"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10.4. A Administração deverá ser informada no prazo de 5 (cinco) dias úteis sobre todos os contratos de sub operação firmados ou que venham a ser celebrados pelo Contratado. </w:t>
      </w:r>
    </w:p>
    <w:p w14:paraId="0EECF72E"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10.5. Terminado o tratamento dos dados nos termos do </w:t>
      </w:r>
      <w:hyperlink r:id="rId74" w:tooltip="https://www.planalto.gov.br/ccivil_03/_ato2015-2018/2018/lei/l13709.htm#art15&quot; l &quot;art15">
        <w:r>
          <w:rPr>
            <w:rFonts w:ascii="Arial Narrow" w:hAnsi="Arial Narrow"/>
            <w:color w:val="000000" w:themeColor="text1"/>
            <w:sz w:val="16"/>
            <w:szCs w:val="16"/>
            <w:u w:val="single"/>
          </w:rPr>
          <w:t>art. 15 da LGPD</w:t>
        </w:r>
      </w:hyperlink>
      <w:r>
        <w:rPr>
          <w:rFonts w:ascii="Arial Narrow" w:hAnsi="Arial Narrow"/>
          <w:color w:val="000000" w:themeColor="text1"/>
          <w:sz w:val="16"/>
          <w:szCs w:val="16"/>
        </w:rPr>
        <w:t xml:space="preserve">, é dever do contratado eliminá-los, com exceção das hipóteses do </w:t>
      </w:r>
      <w:hyperlink r:id="rId75" w:tooltip="https://www.planalto.gov.br/ccivil_03/_ato2015-2018/2018/lei/l13709.htm#art16&quot; l &quot;art16">
        <w:r>
          <w:rPr>
            <w:rFonts w:ascii="Arial Narrow" w:hAnsi="Arial Narrow"/>
            <w:color w:val="000000" w:themeColor="text1"/>
            <w:sz w:val="16"/>
            <w:szCs w:val="16"/>
            <w:u w:val="single"/>
          </w:rPr>
          <w:t>art. 16 da LGPD</w:t>
        </w:r>
      </w:hyperlink>
      <w:r>
        <w:rPr>
          <w:rFonts w:ascii="Arial Narrow" w:hAnsi="Arial Narrow"/>
          <w:color w:val="000000" w:themeColor="text1"/>
          <w:sz w:val="16"/>
          <w:szCs w:val="16"/>
        </w:rPr>
        <w:t xml:space="preserve">, incluindo aquelas em que houver necessidade de guarda de documentação para fins de comprovação do cumprimento de obrigações legais ou contratuais e somente enquanto não prescritas essas obrigações. </w:t>
      </w:r>
    </w:p>
    <w:p w14:paraId="33D35C2E"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10.6. É dever do contratado orientar e treinar seus empregados sobre os deveres, requisitos e responsabilidades decorrentes da LGPD. </w:t>
      </w:r>
    </w:p>
    <w:p w14:paraId="4E841A97"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10.7. O Contratado deverá exigir de sub operadores e subcontratados o cumprimento dos deveres da presente cláusula, permanecendo integralmente responsável por garantir sua observância.</w:t>
      </w:r>
    </w:p>
    <w:p w14:paraId="3CFCF071"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10.8. O Contratante poderá realizar diligência para aferir o cumprimento dessa cláusula, devendo o Contratado atender prontamente eventuais pedidos de comprovação formulados. </w:t>
      </w:r>
    </w:p>
    <w:p w14:paraId="4EA0F3DE"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10.9. O Contratado deverá prestar, no prazo fixado pelo Contratante, prorrogável justificadamente, quaisquer informações acerca dos dados pessoais para cumprimento da LGPD, inclusive quanto a eventual descarte realizado. </w:t>
      </w:r>
    </w:p>
    <w:p w14:paraId="0FB87D2B"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10.11. Bancos de dados formados a partir de contratos administrativos, notadamente aqueles que se proponham a armazenar dados pessoais, devem ser mantidos em ambiente virtual controlado, com registro individual rastreável de tratamentos realizados (</w:t>
      </w:r>
      <w:hyperlink r:id="rId76" w:tooltip="https://www.planalto.gov.br/ccivil_03/_ato2015-2018/2018/lei/l13709.htm">
        <w:r>
          <w:rPr>
            <w:rFonts w:ascii="Arial Narrow" w:hAnsi="Arial Narrow"/>
            <w:color w:val="000000" w:themeColor="text1"/>
            <w:sz w:val="16"/>
            <w:szCs w:val="16"/>
            <w:u w:val="single"/>
          </w:rPr>
          <w:t>LGPD, art. 37</w:t>
        </w:r>
      </w:hyperlink>
      <w:r>
        <w:rPr>
          <w:rFonts w:ascii="Arial Narrow" w:hAnsi="Arial Narrow"/>
          <w:color w:val="000000" w:themeColor="text1"/>
          <w:sz w:val="16"/>
          <w:szCs w:val="16"/>
        </w:rPr>
        <w:t>), com cada acesso, data, horário e registro da finalidade, para efeito de responsabilização, em caso de eventuais omissões, desvios ou abusos.</w:t>
      </w:r>
    </w:p>
    <w:p w14:paraId="33A69537"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10.11.1. Os referidos bancos de dados devem ser desenvolvidos em formato interoperável, a fim de garantir a reutilização desses dados pela Administração nas hipóteses previstas na LGPD.</w:t>
      </w:r>
    </w:p>
    <w:p w14:paraId="18B73A78"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10.12. O contrato está sujeito a ser alterado nos procedimentos pertinentes ao tratamento de dados pessoais, quando indicado pela autoridade competente, em especial a ANPD por meio de opiniões técnicas ou recomendações, editadas na forma da LGPD.</w:t>
      </w:r>
    </w:p>
    <w:p w14:paraId="484ADF1E"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10.13. Os contratos e convênios de que trata o </w:t>
      </w:r>
      <w:hyperlink r:id="rId77" w:tooltip="https://www.planalto.gov.br/ccivil_03/_ato2015-2018/2018/lei/l13709.htm#art26§1&quot; l &quot;art26§1">
        <w:r>
          <w:rPr>
            <w:rFonts w:ascii="Arial Narrow" w:hAnsi="Arial Narrow"/>
            <w:color w:val="000000" w:themeColor="text1"/>
            <w:sz w:val="16"/>
            <w:szCs w:val="16"/>
            <w:u w:val="single"/>
          </w:rPr>
          <w:t>§ 1º do art. 26 da LGPD</w:t>
        </w:r>
      </w:hyperlink>
      <w:r>
        <w:rPr>
          <w:rFonts w:ascii="Arial Narrow" w:hAnsi="Arial Narrow"/>
          <w:color w:val="000000" w:themeColor="text1"/>
          <w:sz w:val="16"/>
          <w:szCs w:val="16"/>
        </w:rPr>
        <w:t xml:space="preserve"> deverão ser comunicados à autoridade nacional.</w:t>
      </w:r>
    </w:p>
    <w:p w14:paraId="7B5E4D59" w14:textId="77777777" w:rsidR="004D0DD0" w:rsidRDefault="00B97D26">
      <w:pPr>
        <w:pStyle w:val="Nivel01"/>
        <w:numPr>
          <w:ilvl w:val="0"/>
          <w:numId w:val="0"/>
        </w:numPr>
        <w:spacing w:before="0" w:after="0"/>
        <w:rPr>
          <w:rFonts w:ascii="Arial Narrow" w:hAnsi="Arial Narrow"/>
          <w:sz w:val="16"/>
          <w:szCs w:val="16"/>
        </w:rPr>
      </w:pPr>
      <w:r>
        <w:rPr>
          <w:rFonts w:ascii="Arial Narrow" w:hAnsi="Arial Narrow"/>
          <w:color w:val="000000"/>
          <w:sz w:val="16"/>
          <w:szCs w:val="16"/>
        </w:rPr>
        <w:t>11. CLÁUSULA DÉCIMA PRIMEIRA – GARANTIA DE EXECUÇÃO</w:t>
      </w:r>
      <w:r>
        <w:rPr>
          <w:rFonts w:ascii="Arial Narrow" w:hAnsi="Arial Narrow"/>
          <w:sz w:val="16"/>
          <w:szCs w:val="16"/>
        </w:rPr>
        <w:t xml:space="preserve"> (</w:t>
      </w:r>
      <w:hyperlink r:id="rId78" w:tooltip="http://www.planalto.gov.br/ccivil_03/_ato2019-2022/2021/lei/L14133.htm#art92&quot; l &quot;art92">
        <w:r>
          <w:rPr>
            <w:rFonts w:ascii="Arial Narrow" w:hAnsi="Arial Narrow"/>
            <w:color w:val="0000FF" w:themeColor="hyperlink"/>
            <w:sz w:val="16"/>
            <w:szCs w:val="16"/>
            <w:u w:val="single"/>
          </w:rPr>
          <w:t>art. 92, XII</w:t>
        </w:r>
      </w:hyperlink>
      <w:r>
        <w:rPr>
          <w:rFonts w:ascii="Arial Narrow" w:hAnsi="Arial Narrow"/>
          <w:sz w:val="16"/>
          <w:szCs w:val="16"/>
        </w:rPr>
        <w:t>)</w:t>
      </w:r>
      <w:bookmarkEnd w:id="67"/>
    </w:p>
    <w:p w14:paraId="6BCA4C29"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11.1. A contratação conta com garantia de execução, nos moldes do </w:t>
      </w:r>
      <w:hyperlink r:id="rId79" w:tooltip="http://www.planalto.gov.br/ccivil_03/_ato2019-2022/2021/lei/L14133.htm#art96&quot; l &quot;art96">
        <w:r>
          <w:rPr>
            <w:rFonts w:ascii="Arial Narrow" w:hAnsi="Arial Narrow"/>
            <w:color w:val="000000" w:themeColor="text1"/>
            <w:sz w:val="16"/>
            <w:szCs w:val="16"/>
            <w:u w:val="single"/>
          </w:rPr>
          <w:t>art. 96 da Lei nº 14.133, de 2021</w:t>
        </w:r>
      </w:hyperlink>
      <w:r>
        <w:rPr>
          <w:rFonts w:ascii="Arial Narrow" w:hAnsi="Arial Narrow"/>
          <w:color w:val="000000" w:themeColor="text1"/>
          <w:sz w:val="16"/>
          <w:szCs w:val="16"/>
        </w:rPr>
        <w:t>, na modalidade Caução, em valor correspondente a 5% (cinco por cento) do valor inicial do contrato.</w:t>
      </w:r>
      <w:bookmarkStart w:id="68" w:name="undefined_Copia_3"/>
    </w:p>
    <w:p w14:paraId="4AD8B269"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11.1.1. Em caso de inadimplemento pelo Contratado, a seguradora deverá assumir a execução e concluir o objeto do contrato (</w:t>
      </w:r>
      <w:hyperlink r:id="rId80" w:tooltip="http://www.planalto.gov.br/ccivil_03/_ato2019-2022/2021/lei/L14133.htm#art102&quot; l &quot;art102">
        <w:r>
          <w:rPr>
            <w:rFonts w:ascii="Arial Narrow" w:hAnsi="Arial Narrow"/>
            <w:color w:val="000000" w:themeColor="text1"/>
            <w:sz w:val="16"/>
            <w:szCs w:val="16"/>
            <w:u w:val="single"/>
          </w:rPr>
          <w:t>Lei nº 14.133/2021, art. 102</w:t>
        </w:r>
      </w:hyperlink>
      <w:r>
        <w:rPr>
          <w:rFonts w:ascii="Arial Narrow" w:hAnsi="Arial Narrow"/>
          <w:color w:val="000000" w:themeColor="text1"/>
          <w:sz w:val="16"/>
          <w:szCs w:val="16"/>
        </w:rPr>
        <w:t>).</w:t>
      </w:r>
    </w:p>
    <w:p w14:paraId="7641472C"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11.1.2. A seguradora figura como interveniente anuente do presente contrato, e nesta qualidade também deverá figurar dos termos aditivos que vierem a ser firmados, e poderá:</w:t>
      </w:r>
    </w:p>
    <w:p w14:paraId="41546BCE" w14:textId="77777777" w:rsidR="004D0DD0" w:rsidRDefault="00B97D26">
      <w:pPr>
        <w:pStyle w:val="Nivel3"/>
        <w:numPr>
          <w:ilvl w:val="2"/>
          <w:numId w:val="23"/>
        </w:numPr>
        <w:ind w:left="0" w:firstLine="0"/>
        <w:rPr>
          <w:rFonts w:ascii="Arial Narrow" w:hAnsi="Arial Narrow"/>
          <w:sz w:val="16"/>
          <w:szCs w:val="16"/>
        </w:rPr>
      </w:pPr>
      <w:r>
        <w:rPr>
          <w:rFonts w:ascii="Arial Narrow" w:hAnsi="Arial Narrow"/>
          <w:i/>
          <w:color w:val="000000" w:themeColor="text1"/>
          <w:sz w:val="16"/>
          <w:szCs w:val="16"/>
        </w:rPr>
        <w:t>Ter livre acesso às instalações em que for executado o contrato principal.</w:t>
      </w:r>
    </w:p>
    <w:p w14:paraId="5EB88B63" w14:textId="77777777" w:rsidR="004D0DD0" w:rsidRDefault="00B97D26">
      <w:pPr>
        <w:pStyle w:val="Nivel3"/>
        <w:numPr>
          <w:ilvl w:val="2"/>
          <w:numId w:val="23"/>
        </w:numPr>
        <w:ind w:left="0" w:firstLine="0"/>
        <w:rPr>
          <w:rFonts w:ascii="Arial Narrow" w:hAnsi="Arial Narrow"/>
          <w:sz w:val="16"/>
          <w:szCs w:val="16"/>
        </w:rPr>
      </w:pPr>
      <w:r>
        <w:rPr>
          <w:rFonts w:ascii="Arial Narrow" w:hAnsi="Arial Narrow"/>
          <w:i/>
          <w:color w:val="000000" w:themeColor="text1"/>
          <w:sz w:val="16"/>
          <w:szCs w:val="16"/>
        </w:rPr>
        <w:t>Acompanhar a execução do contrato principal.</w:t>
      </w:r>
    </w:p>
    <w:p w14:paraId="68C82EBA" w14:textId="77777777" w:rsidR="004D0DD0" w:rsidRDefault="00B97D26">
      <w:pPr>
        <w:pStyle w:val="Nivel3"/>
        <w:numPr>
          <w:ilvl w:val="2"/>
          <w:numId w:val="23"/>
        </w:numPr>
        <w:ind w:left="0" w:firstLine="0"/>
        <w:rPr>
          <w:rFonts w:ascii="Arial Narrow" w:hAnsi="Arial Narrow"/>
          <w:sz w:val="16"/>
          <w:szCs w:val="16"/>
        </w:rPr>
      </w:pPr>
      <w:r>
        <w:rPr>
          <w:rFonts w:ascii="Arial Narrow" w:hAnsi="Arial Narrow"/>
          <w:i/>
          <w:color w:val="000000" w:themeColor="text1"/>
          <w:sz w:val="16"/>
          <w:szCs w:val="16"/>
        </w:rPr>
        <w:t>Ter acesso à auditoria técnica e contábil.</w:t>
      </w:r>
    </w:p>
    <w:p w14:paraId="62B586A3" w14:textId="77777777" w:rsidR="004D0DD0" w:rsidRDefault="00B97D26">
      <w:pPr>
        <w:pStyle w:val="Nivel3"/>
        <w:numPr>
          <w:ilvl w:val="2"/>
          <w:numId w:val="23"/>
        </w:numPr>
        <w:ind w:left="0" w:firstLine="0"/>
        <w:rPr>
          <w:rFonts w:ascii="Arial Narrow" w:hAnsi="Arial Narrow"/>
          <w:sz w:val="16"/>
          <w:szCs w:val="16"/>
        </w:rPr>
      </w:pPr>
      <w:r>
        <w:rPr>
          <w:rFonts w:ascii="Arial Narrow" w:hAnsi="Arial Narrow"/>
          <w:i/>
          <w:color w:val="000000" w:themeColor="text1"/>
          <w:sz w:val="16"/>
          <w:szCs w:val="16"/>
        </w:rPr>
        <w:t>Requerer esclarecimentos ao responsável técnico pela obra ou pelo fornecimento.</w:t>
      </w:r>
    </w:p>
    <w:p w14:paraId="68FAF8B9"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11.1.2.1. A emissão de empenho em nome da seguradora, ou a quem ela indicar para a conclusão do contrato, será autorizada desde que demonstrada sua regularidade fiscal.</w:t>
      </w:r>
    </w:p>
    <w:p w14:paraId="7F24C56B"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11.1.3. A seguradora poderá subcontratar a conclusão do contrato, total ou parcialmente.</w:t>
      </w:r>
    </w:p>
    <w:p w14:paraId="40B68F82"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11.1.4. Na hipótese de inadimplemento do contratado, serão observadas as seguintes disposições:</w:t>
      </w:r>
    </w:p>
    <w:p w14:paraId="36AC4EF6" w14:textId="77777777" w:rsidR="004D0DD0" w:rsidRDefault="00B97D26">
      <w:pPr>
        <w:pStyle w:val="Nivel3"/>
        <w:numPr>
          <w:ilvl w:val="2"/>
          <w:numId w:val="24"/>
        </w:numPr>
        <w:ind w:left="0" w:firstLine="0"/>
        <w:rPr>
          <w:rFonts w:ascii="Arial Narrow" w:hAnsi="Arial Narrow"/>
          <w:sz w:val="16"/>
          <w:szCs w:val="16"/>
        </w:rPr>
      </w:pPr>
      <w:r>
        <w:rPr>
          <w:rFonts w:ascii="Arial Narrow" w:hAnsi="Arial Narrow"/>
          <w:i/>
          <w:color w:val="000000" w:themeColor="text1"/>
          <w:sz w:val="16"/>
          <w:szCs w:val="16"/>
        </w:rPr>
        <w:t>Caso a seguradora execute e conclua o objeto do contrato, estará isenta da obrigação de pagar a importância segurada indicada na apólice.</w:t>
      </w:r>
    </w:p>
    <w:p w14:paraId="0B5DF9F4" w14:textId="77777777" w:rsidR="004D0DD0" w:rsidRDefault="00B97D26">
      <w:pPr>
        <w:pStyle w:val="Nivel3"/>
        <w:numPr>
          <w:ilvl w:val="2"/>
          <w:numId w:val="24"/>
        </w:numPr>
        <w:ind w:left="0" w:firstLine="0"/>
        <w:rPr>
          <w:rFonts w:ascii="Arial Narrow" w:hAnsi="Arial Narrow"/>
          <w:sz w:val="16"/>
          <w:szCs w:val="16"/>
        </w:rPr>
      </w:pPr>
      <w:r>
        <w:rPr>
          <w:rFonts w:ascii="Arial Narrow" w:hAnsi="Arial Narrow"/>
          <w:i/>
          <w:color w:val="000000" w:themeColor="text1"/>
          <w:sz w:val="16"/>
          <w:szCs w:val="16"/>
        </w:rPr>
        <w:t>Caso a seguradora não assuma a execução do contrato, pagará a integralidade da importância segurada indicada na apólice.</w:t>
      </w:r>
    </w:p>
    <w:p w14:paraId="2F4ABD2A" w14:textId="77777777" w:rsidR="004D0DD0" w:rsidRDefault="00B97D26">
      <w:pPr>
        <w:pStyle w:val="Nivel2"/>
        <w:numPr>
          <w:ilvl w:val="0"/>
          <w:numId w:val="0"/>
        </w:numPr>
        <w:spacing w:after="288" w:line="240" w:lineRule="auto"/>
      </w:pPr>
      <w:r>
        <w:rPr>
          <w:rFonts w:ascii="Arial Narrow" w:hAnsi="Arial Narrow"/>
          <w:i/>
          <w:color w:val="000000" w:themeColor="text1"/>
          <w:sz w:val="16"/>
          <w:szCs w:val="16"/>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6147BE96" w14:textId="77777777" w:rsidR="004D0DD0" w:rsidRDefault="00B97D26">
      <w:pPr>
        <w:pStyle w:val="Nvel2-Red"/>
        <w:numPr>
          <w:ilvl w:val="0"/>
          <w:numId w:val="0"/>
        </w:numPr>
        <w:spacing w:line="240" w:lineRule="auto"/>
      </w:pPr>
      <w:r>
        <w:rPr>
          <w:rFonts w:ascii="Arial Narrow" w:hAnsi="Arial Narrow"/>
          <w:color w:val="000000" w:themeColor="text1"/>
          <w:sz w:val="16"/>
          <w:szCs w:val="16"/>
        </w:rPr>
        <w:t>11.3. A apólice do seguro-garantia deverá acompanhar as modificações referentes à vigência do contrato principal mediante a emissão do respectivo endosso pela seguradora.</w:t>
      </w:r>
      <w:bookmarkEnd w:id="68"/>
    </w:p>
    <w:p w14:paraId="18676187"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11.4. Será permitida a substituição da apólice de seguro-garantia na data de renovação ou de aniversário, desde que mantidas as condições e coberturas da apólice vigente e nenhum período fique descoberto, ressalvado o disposto no contrato.</w:t>
      </w:r>
      <w:bookmarkStart w:id="69" w:name="undefined_Copia_4"/>
      <w:bookmarkEnd w:id="69"/>
    </w:p>
    <w:p w14:paraId="51153422"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11.5. </w:t>
      </w:r>
      <w:bookmarkStart w:id="70" w:name="undefined_Copia_5"/>
      <w:r>
        <w:rPr>
          <w:rFonts w:ascii="Arial Narrow" w:hAnsi="Arial Narrow"/>
          <w:color w:val="000000" w:themeColor="text1"/>
          <w:sz w:val="16"/>
          <w:szCs w:val="16"/>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70"/>
    </w:p>
    <w:p w14:paraId="357DF01E"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11.6. </w:t>
      </w:r>
      <w:bookmarkStart w:id="71" w:name="undefined_Copia_6"/>
      <w:r>
        <w:rPr>
          <w:rFonts w:ascii="Arial Narrow" w:hAnsi="Arial Narrow"/>
          <w:color w:val="000000" w:themeColor="text1"/>
          <w:sz w:val="16"/>
          <w:szCs w:val="16"/>
        </w:rPr>
        <w:t>A garantia assegurará, qualquer que seja a modalidade escolhida, o pagamento de:</w:t>
      </w:r>
      <w:bookmarkEnd w:id="71"/>
      <w:r>
        <w:rPr>
          <w:rFonts w:ascii="Arial Narrow" w:hAnsi="Arial Narrow"/>
          <w:color w:val="000000" w:themeColor="text1"/>
          <w:sz w:val="16"/>
          <w:szCs w:val="16"/>
        </w:rPr>
        <w:t xml:space="preserve"> </w:t>
      </w:r>
    </w:p>
    <w:p w14:paraId="3B717ABA"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11.6.1. Prejuízos advindos do não cumprimento do objeto do contrato e do não adimplemento das demais obrigações nele previstas; </w:t>
      </w:r>
    </w:p>
    <w:p w14:paraId="0B7E0485"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11.6.2. Multas moratórias e punitivas aplicadas pela Administração à contratada; e  </w:t>
      </w:r>
    </w:p>
    <w:p w14:paraId="7C8018B6"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11.6.3. Obrigações trabalhistas e previdenciárias de qualquer natureza e para com o FGTS, não adimplidas pelo contratado, quando couber.</w:t>
      </w:r>
    </w:p>
    <w:p w14:paraId="5940F95F"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11.7. A modalidade seguro-garantia somente será aceita se contemplar todos os eventos indicados observada a legislação que rege a matéria. </w:t>
      </w:r>
    </w:p>
    <w:p w14:paraId="2CABAA13"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11.8. A garantia em dinheiro deverá ser efetuada em favor do contratante, em conta específica no Banco do estado do Rio Grande do Sul _ Banrisul, com correção monetária.</w:t>
      </w:r>
    </w:p>
    <w:p w14:paraId="50A85858"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6551FFB5"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81" w:tooltip="https://www.planalto.gov.br/ccivil_03/leis/2002/l10406compilada.htm#art827&quot; l &quot;art827">
        <w:r>
          <w:rPr>
            <w:rFonts w:ascii="Arial Narrow" w:hAnsi="Arial Narrow"/>
            <w:color w:val="000000" w:themeColor="text1"/>
            <w:sz w:val="16"/>
            <w:szCs w:val="16"/>
            <w:u w:val="single"/>
          </w:rPr>
          <w:t>artigo 827 do Código Civil.</w:t>
        </w:r>
      </w:hyperlink>
    </w:p>
    <w:p w14:paraId="15CBB77F"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11.11. No caso de alteração do valor do contrato, ou prorrogação de sua vigência, a garantia deverá ser ajustada ou renovada, seguindo os mesmos parâmetros utilizados quando da contratação. </w:t>
      </w:r>
    </w:p>
    <w:p w14:paraId="434B3676"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11.</w:t>
      </w:r>
      <w:proofErr w:type="gramStart"/>
      <w:r>
        <w:rPr>
          <w:rFonts w:ascii="Arial Narrow" w:hAnsi="Arial Narrow"/>
          <w:color w:val="000000" w:themeColor="text1"/>
          <w:sz w:val="16"/>
          <w:szCs w:val="16"/>
        </w:rPr>
        <w:t>12..</w:t>
      </w:r>
      <w:proofErr w:type="gramEnd"/>
      <w:r>
        <w:rPr>
          <w:rFonts w:ascii="Arial Narrow" w:hAnsi="Arial Narrow"/>
          <w:color w:val="000000" w:themeColor="text1"/>
          <w:sz w:val="16"/>
          <w:szCs w:val="16"/>
        </w:rPr>
        <w:t xml:space="preserve"> Se o valor da garantia for utilizado total ou parcialmente em pagamento de qualquer obrigação, o Contratado obriga-se a fazer a respectiva reposição no prazo máximo de 30 (trinta) dias úteis, contados da data em que for notificada.</w:t>
      </w:r>
    </w:p>
    <w:p w14:paraId="377536F7"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11.13. O Contratante executará a garantia na forma prevista na legislação que rege a matéria.</w:t>
      </w:r>
    </w:p>
    <w:p w14:paraId="26CA835D"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11.13.1. O emitente da garantia ofertada pelo contratado deverá ser notificado pelo contratante quanto ao início de processo administrativo para apuração de descumprimento de cláusulas contratuais (</w:t>
      </w:r>
      <w:hyperlink r:id="rId82" w:tooltip="http://www.planalto.gov.br/ccivil_03/_ato2019-2022/2021/lei/L14133.htm#art137§4&quot; l &quot;art137§4">
        <w:r>
          <w:rPr>
            <w:rFonts w:ascii="Arial Narrow" w:hAnsi="Arial Narrow"/>
            <w:color w:val="000000" w:themeColor="text1"/>
            <w:sz w:val="16"/>
            <w:szCs w:val="16"/>
            <w:u w:val="single"/>
          </w:rPr>
          <w:t>art. 137, § 4º, da Lei n.º 14.133, de 2021</w:t>
        </w:r>
      </w:hyperlink>
      <w:r>
        <w:rPr>
          <w:rFonts w:ascii="Arial Narrow" w:hAnsi="Arial Narrow"/>
          <w:color w:val="000000" w:themeColor="text1"/>
          <w:sz w:val="16"/>
          <w:szCs w:val="16"/>
        </w:rPr>
        <w:t>).</w:t>
      </w:r>
    </w:p>
    <w:p w14:paraId="421E5443" w14:textId="77777777" w:rsidR="004D0DD0" w:rsidRDefault="00B97D26">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3" w:tooltip="https://www.in.gov.br/en/web/dou/-/circular-susep-n-662-de-11-de-abril-de-2022-392772088#art20&quot; l &quot;art20">
        <w:r>
          <w:rPr>
            <w:rFonts w:ascii="Arial Narrow" w:hAnsi="Arial Narrow"/>
            <w:color w:val="000000" w:themeColor="text1"/>
            <w:sz w:val="16"/>
            <w:szCs w:val="16"/>
            <w:u w:val="single"/>
          </w:rPr>
          <w:t>art. 20 da Circular Susep n° 662, de 11 de abril de 2022</w:t>
        </w:r>
      </w:hyperlink>
      <w:r>
        <w:rPr>
          <w:rFonts w:ascii="Arial Narrow" w:hAnsi="Arial Narrow"/>
          <w:color w:val="000000" w:themeColor="text1"/>
          <w:sz w:val="16"/>
          <w:szCs w:val="16"/>
        </w:rPr>
        <w:t>.</w:t>
      </w:r>
    </w:p>
    <w:p w14:paraId="20936123"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51024A8A"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11.15. A garantia somente será liberada ou restituída após a fiel execução do contrato ou após a sua extinção por culpa exclusiva da Administração e, quando em dinheiro, será atualizada monetariamente.</w:t>
      </w:r>
    </w:p>
    <w:p w14:paraId="5FF26D44"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11.16. O garantidor não é parte para figurar em processo administrativo instaurado pelo contratante com o objetivo de apurar prejuízos e/ou aplicar sanções à contratada. </w:t>
      </w:r>
    </w:p>
    <w:p w14:paraId="7256C170"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11.17. O contratado autoriza o contratante a reter, a qualquer tempo, a garantia, na forma prevista no Edital e neste Contrato.</w:t>
      </w:r>
    </w:p>
    <w:p w14:paraId="0547C992"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11.18. A garantia de execução é independente de eventual garantia </w:t>
      </w:r>
      <w:proofErr w:type="gramStart"/>
      <w:r>
        <w:rPr>
          <w:rFonts w:ascii="Arial Narrow" w:hAnsi="Arial Narrow"/>
          <w:color w:val="000000" w:themeColor="text1"/>
          <w:sz w:val="16"/>
          <w:szCs w:val="16"/>
        </w:rPr>
        <w:t>do  serviço</w:t>
      </w:r>
      <w:proofErr w:type="gramEnd"/>
      <w:r>
        <w:rPr>
          <w:rFonts w:ascii="Arial Narrow" w:hAnsi="Arial Narrow"/>
          <w:color w:val="000000" w:themeColor="text1"/>
          <w:sz w:val="16"/>
          <w:szCs w:val="16"/>
        </w:rPr>
        <w:t xml:space="preserve"> prevista especificamente no Termo de Referência.</w:t>
      </w:r>
    </w:p>
    <w:p w14:paraId="2E0C9E76" w14:textId="77777777" w:rsidR="004D0DD0" w:rsidRDefault="00B97D26">
      <w:pPr>
        <w:pStyle w:val="Nivel01"/>
        <w:numPr>
          <w:ilvl w:val="0"/>
          <w:numId w:val="0"/>
        </w:numPr>
        <w:spacing w:before="60" w:after="60"/>
        <w:rPr>
          <w:rFonts w:ascii="Arial Narrow" w:hAnsi="Arial Narrow"/>
          <w:sz w:val="16"/>
          <w:szCs w:val="16"/>
        </w:rPr>
      </w:pPr>
      <w:r>
        <w:rPr>
          <w:rFonts w:ascii="Arial Narrow" w:hAnsi="Arial Narrow"/>
          <w:color w:val="000000"/>
          <w:sz w:val="16"/>
          <w:szCs w:val="16"/>
        </w:rPr>
        <w:t>12. CLÁUSULA DÉCIMA SEGUNDA – INFRAÇÕES E SANÇÕES ADMINISTRATIVAS</w:t>
      </w:r>
      <w:r>
        <w:rPr>
          <w:rFonts w:ascii="Arial Narrow" w:hAnsi="Arial Narrow"/>
          <w:sz w:val="16"/>
          <w:szCs w:val="16"/>
        </w:rPr>
        <w:t xml:space="preserve"> (</w:t>
      </w:r>
      <w:hyperlink r:id="rId84" w:tooltip="http://www.planalto.gov.br/ccivil_03/_ato2019-2022/2021/lei/L14133.htm#art92&quot; l &quot;art92">
        <w:r>
          <w:rPr>
            <w:rFonts w:ascii="Arial Narrow" w:hAnsi="Arial Narrow"/>
            <w:color w:val="0000FF" w:themeColor="hyperlink"/>
            <w:sz w:val="16"/>
            <w:szCs w:val="16"/>
            <w:u w:val="single"/>
          </w:rPr>
          <w:t>art. 92, XIV</w:t>
        </w:r>
      </w:hyperlink>
      <w:r>
        <w:rPr>
          <w:rFonts w:ascii="Arial Narrow" w:hAnsi="Arial Narrow"/>
          <w:sz w:val="16"/>
          <w:szCs w:val="16"/>
        </w:rPr>
        <w:t>)</w:t>
      </w:r>
    </w:p>
    <w:p w14:paraId="3527E617"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12.1. Comete infração administrativa, nos termos da </w:t>
      </w:r>
      <w:hyperlink r:id="rId85" w:tooltip="http://www.planalto.gov.br/ccivil_03/_ato2019-2022/2021/lei/L14133.htm">
        <w:r>
          <w:rPr>
            <w:rFonts w:ascii="Arial Narrow" w:hAnsi="Arial Narrow"/>
            <w:color w:val="0000FF" w:themeColor="hyperlink"/>
            <w:sz w:val="16"/>
            <w:szCs w:val="16"/>
            <w:u w:val="single"/>
          </w:rPr>
          <w:t>Lei nº 14.133, de 2021</w:t>
        </w:r>
      </w:hyperlink>
      <w:r>
        <w:rPr>
          <w:rFonts w:ascii="Arial Narrow" w:hAnsi="Arial Narrow"/>
          <w:sz w:val="16"/>
          <w:szCs w:val="16"/>
        </w:rPr>
        <w:t>, o contratado que:</w:t>
      </w:r>
    </w:p>
    <w:p w14:paraId="56B2D64C" w14:textId="77777777" w:rsidR="004D0DD0" w:rsidRDefault="00B97D26">
      <w:pPr>
        <w:numPr>
          <w:ilvl w:val="2"/>
          <w:numId w:val="20"/>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Der causa à inexecução parcial do contrato;</w:t>
      </w:r>
    </w:p>
    <w:p w14:paraId="25D40890" w14:textId="77777777" w:rsidR="004D0DD0" w:rsidRDefault="00B97D26">
      <w:pPr>
        <w:numPr>
          <w:ilvl w:val="2"/>
          <w:numId w:val="20"/>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Der causa à inexecução parcial do contrato que cause grave dano à Administração ou ao funcionamento dos serviços públicos ou ao interesse coletivo;</w:t>
      </w:r>
    </w:p>
    <w:p w14:paraId="525945D1" w14:textId="77777777" w:rsidR="004D0DD0" w:rsidRDefault="00B97D26">
      <w:pPr>
        <w:numPr>
          <w:ilvl w:val="2"/>
          <w:numId w:val="20"/>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Der causa à inexecução total do contrato;</w:t>
      </w:r>
    </w:p>
    <w:p w14:paraId="45D84408" w14:textId="77777777" w:rsidR="004D0DD0" w:rsidRDefault="00B97D26">
      <w:pPr>
        <w:numPr>
          <w:ilvl w:val="2"/>
          <w:numId w:val="20"/>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Ensejar o retardamento da execução ou da entrega do objeto da contratação sem motivo justificado;</w:t>
      </w:r>
    </w:p>
    <w:p w14:paraId="14B6D055" w14:textId="77777777" w:rsidR="004D0DD0" w:rsidRDefault="00B97D26">
      <w:pPr>
        <w:numPr>
          <w:ilvl w:val="2"/>
          <w:numId w:val="20"/>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Apresentar documentação falsa ou prestar declaração falsa durante a execução do contrato;</w:t>
      </w:r>
    </w:p>
    <w:p w14:paraId="44631629" w14:textId="77777777" w:rsidR="004D0DD0" w:rsidRDefault="00B97D26">
      <w:pPr>
        <w:numPr>
          <w:ilvl w:val="2"/>
          <w:numId w:val="20"/>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Praticar ato fraudulento na execução do contrato;</w:t>
      </w:r>
    </w:p>
    <w:p w14:paraId="2855EF19" w14:textId="77777777" w:rsidR="004D0DD0" w:rsidRDefault="00B97D26">
      <w:pPr>
        <w:numPr>
          <w:ilvl w:val="2"/>
          <w:numId w:val="20"/>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Comportar-se de modo inidôneo ou cometer fraude de qualquer natureza;</w:t>
      </w:r>
    </w:p>
    <w:p w14:paraId="03C26183" w14:textId="77777777" w:rsidR="004D0DD0" w:rsidRDefault="00B97D26">
      <w:pPr>
        <w:numPr>
          <w:ilvl w:val="2"/>
          <w:numId w:val="20"/>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 xml:space="preserve">Praticar ato lesivo previsto no </w:t>
      </w:r>
      <w:hyperlink r:id="rId86" w:tooltip="https://www.planalto.gov.br/ccivil_03/_ato2011-2014/2013/lei/l12846.htm#art5&quot; l &quot;art5">
        <w:r>
          <w:rPr>
            <w:rFonts w:ascii="Arial Narrow" w:eastAsia="Arial" w:hAnsi="Arial Narrow" w:cs="Arial"/>
            <w:color w:val="0000FF" w:themeColor="hyperlink"/>
            <w:sz w:val="16"/>
            <w:szCs w:val="16"/>
            <w:u w:val="single"/>
          </w:rPr>
          <w:t>art. 5º da Lei nº 12.846, de 1º de agosto de 2013</w:t>
        </w:r>
      </w:hyperlink>
      <w:r>
        <w:rPr>
          <w:rFonts w:ascii="Arial Narrow" w:eastAsia="Arial" w:hAnsi="Arial Narrow" w:cs="Arial"/>
          <w:sz w:val="16"/>
          <w:szCs w:val="16"/>
        </w:rPr>
        <w:t>.</w:t>
      </w:r>
    </w:p>
    <w:p w14:paraId="5323806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12.2. Serão aplicadas ao contratado que incorrer nas infrações acima descritas as seguintes sanções:</w:t>
      </w:r>
    </w:p>
    <w:p w14:paraId="1401065F" w14:textId="77777777" w:rsidR="004D0DD0" w:rsidRDefault="00B97D26">
      <w:pPr>
        <w:numPr>
          <w:ilvl w:val="2"/>
          <w:numId w:val="21"/>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b/>
          <w:bCs/>
          <w:sz w:val="16"/>
          <w:szCs w:val="16"/>
        </w:rPr>
        <w:t>Advertência</w:t>
      </w:r>
      <w:r>
        <w:rPr>
          <w:rFonts w:ascii="Arial Narrow" w:eastAsia="Arial" w:hAnsi="Arial Narrow" w:cs="Arial"/>
          <w:sz w:val="16"/>
          <w:szCs w:val="16"/>
        </w:rPr>
        <w:t>, quando o contratado der causa à inexecução parcial do contrato, sempre que não se justificar a imposição de penalidade mais grave (</w:t>
      </w:r>
      <w:hyperlink r:id="rId87" w:tooltip="http://www.planalto.gov.br/ccivil_03/_ato2019-2022/2021/lei/L14133.htm#art156§2&quot; l &quot;art156§2">
        <w:r>
          <w:rPr>
            <w:rFonts w:ascii="Arial Narrow" w:eastAsia="Arial" w:hAnsi="Arial Narrow" w:cs="Arial"/>
            <w:color w:val="0000FF" w:themeColor="hyperlink"/>
            <w:sz w:val="16"/>
            <w:szCs w:val="16"/>
            <w:u w:val="single"/>
          </w:rPr>
          <w:t xml:space="preserve">art. 156, §2º, da </w:t>
        </w:r>
        <w:bookmarkStart w:id="72" w:name="undefined_Copia_7"/>
        <w:r>
          <w:rPr>
            <w:rFonts w:ascii="Arial Narrow" w:eastAsia="Arial" w:hAnsi="Arial Narrow" w:cs="Arial"/>
            <w:color w:val="0000FF" w:themeColor="hyperlink"/>
            <w:sz w:val="16"/>
            <w:szCs w:val="16"/>
            <w:u w:val="single"/>
          </w:rPr>
          <w:t>Lei nº 14.133, de 2021</w:t>
        </w:r>
      </w:hyperlink>
      <w:bookmarkEnd w:id="72"/>
      <w:r>
        <w:rPr>
          <w:rFonts w:ascii="Arial Narrow" w:eastAsia="Arial" w:hAnsi="Arial Narrow" w:cs="Arial"/>
          <w:sz w:val="16"/>
          <w:szCs w:val="16"/>
        </w:rPr>
        <w:t>);</w:t>
      </w:r>
    </w:p>
    <w:p w14:paraId="065E2B07" w14:textId="77777777" w:rsidR="004D0DD0" w:rsidRDefault="00B97D26">
      <w:pPr>
        <w:numPr>
          <w:ilvl w:val="2"/>
          <w:numId w:val="21"/>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b/>
          <w:bCs/>
          <w:sz w:val="16"/>
          <w:szCs w:val="16"/>
        </w:rPr>
        <w:t>Impedimento de licitar e contratar</w:t>
      </w:r>
      <w:r>
        <w:rPr>
          <w:rFonts w:ascii="Arial Narrow" w:eastAsia="Arial" w:hAnsi="Arial Narrow" w:cs="Arial"/>
          <w:sz w:val="16"/>
          <w:szCs w:val="16"/>
        </w:rPr>
        <w:t>, quando praticadas as condutas descritas nas alíneas “b”, “c” e “d” do subitem acima deste Contrato, sempre que não se justificar a imposição de penalidade mais grave (</w:t>
      </w:r>
      <w:hyperlink r:id="rId88" w:tooltip="http://www.planalto.gov.br/ccivil_03/_ato2019-2022/2021/lei/L14133.htm#art156§4&quot; l &quot;art156§4">
        <w:r>
          <w:rPr>
            <w:rFonts w:ascii="Arial Narrow" w:eastAsia="Arial" w:hAnsi="Arial Narrow" w:cs="Arial"/>
            <w:color w:val="0000FF" w:themeColor="hyperlink"/>
            <w:sz w:val="16"/>
            <w:szCs w:val="16"/>
            <w:u w:val="single"/>
          </w:rPr>
          <w:t>art. 156, § 4º, da Lei nº 14.133, de 2021</w:t>
        </w:r>
      </w:hyperlink>
      <w:r>
        <w:rPr>
          <w:rFonts w:ascii="Arial Narrow" w:eastAsia="Arial" w:hAnsi="Arial Narrow" w:cs="Arial"/>
          <w:sz w:val="16"/>
          <w:szCs w:val="16"/>
        </w:rPr>
        <w:t>);</w:t>
      </w:r>
    </w:p>
    <w:p w14:paraId="65A56E14" w14:textId="77777777" w:rsidR="004D0DD0" w:rsidRDefault="00B97D26">
      <w:pPr>
        <w:numPr>
          <w:ilvl w:val="2"/>
          <w:numId w:val="21"/>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b/>
          <w:bCs/>
          <w:sz w:val="16"/>
          <w:szCs w:val="16"/>
        </w:rPr>
        <w:t>Declaração de inidoneidade para licitar e contratar</w:t>
      </w:r>
      <w:r>
        <w:rPr>
          <w:rFonts w:ascii="Arial Narrow" w:eastAsia="Arial" w:hAnsi="Arial Narrow" w:cs="Arial"/>
          <w:sz w:val="16"/>
          <w:szCs w:val="16"/>
        </w:rPr>
        <w:t>, quando praticadas as condutas descritas nas alíneas “e”, “f”, “g” e “h” do subitem acima deste Contrato, bem como nas alíneas “b”, “c” e “d”, que justifiquem a imposição de penalidade mais grave (</w:t>
      </w:r>
      <w:hyperlink r:id="rId89" w:tooltip="http://www.planalto.gov.br/ccivil_03/_ato2019-2022/2021/lei/L14133.htm#art156§5&quot; l &quot;art156§5">
        <w:r>
          <w:rPr>
            <w:rFonts w:ascii="Arial Narrow" w:eastAsia="Arial" w:hAnsi="Arial Narrow" w:cs="Arial"/>
            <w:color w:val="0000FF" w:themeColor="hyperlink"/>
            <w:sz w:val="16"/>
            <w:szCs w:val="16"/>
            <w:u w:val="single"/>
          </w:rPr>
          <w:t>art. 156, §5º, da Lei nº 14.133, de 2021</w:t>
        </w:r>
      </w:hyperlink>
      <w:r>
        <w:rPr>
          <w:rFonts w:ascii="Arial Narrow" w:eastAsia="Arial" w:hAnsi="Arial Narrow" w:cs="Arial"/>
          <w:sz w:val="16"/>
          <w:szCs w:val="16"/>
        </w:rPr>
        <w:t>).</w:t>
      </w:r>
    </w:p>
    <w:p w14:paraId="167CDA7F" w14:textId="77777777" w:rsidR="004D0DD0" w:rsidRDefault="00B97D26">
      <w:pPr>
        <w:numPr>
          <w:ilvl w:val="2"/>
          <w:numId w:val="21"/>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b/>
          <w:bCs/>
          <w:sz w:val="16"/>
          <w:szCs w:val="16"/>
        </w:rPr>
        <w:t>Multa:</w:t>
      </w:r>
    </w:p>
    <w:p w14:paraId="4ED6FCD3" w14:textId="77777777" w:rsidR="004D0DD0" w:rsidRDefault="00B97D26">
      <w:pPr>
        <w:numPr>
          <w:ilvl w:val="3"/>
          <w:numId w:val="21"/>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i/>
          <w:iCs/>
          <w:color w:val="000000" w:themeColor="text1"/>
          <w:sz w:val="16"/>
          <w:szCs w:val="16"/>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28ADF775" w14:textId="77777777" w:rsidR="004D0DD0" w:rsidRDefault="00B97D26">
      <w:pPr>
        <w:numPr>
          <w:ilvl w:val="7"/>
          <w:numId w:val="21"/>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i/>
          <w:iCs/>
          <w:color w:val="000000" w:themeColor="text1"/>
          <w:sz w:val="16"/>
          <w:szCs w:val="16"/>
          <w:highlight w:val="white"/>
        </w:rPr>
        <w:t>O atraso superior a 25 (vinte e cinco) dias autoriza a Administração a promover a extinção do contrato por descumprimento ou cumprimento irregular de suas cláusulas, conforme dispõe o</w:t>
      </w:r>
      <w:r>
        <w:rPr>
          <w:rFonts w:ascii="Arial Narrow" w:eastAsia="Arial" w:hAnsi="Arial Narrow" w:cs="Arial"/>
          <w:i/>
          <w:iCs/>
          <w:color w:val="FF0000"/>
          <w:sz w:val="16"/>
          <w:szCs w:val="16"/>
        </w:rPr>
        <w:t xml:space="preserve"> </w:t>
      </w:r>
      <w:hyperlink r:id="rId90" w:tooltip="http://www.planalto.gov.br/ccivil_03/_ato2019-2022/2021/lei/L14133.htm#art137&quot; l &quot;art137">
        <w:r>
          <w:rPr>
            <w:rFonts w:ascii="Arial Narrow" w:eastAsia="Arial" w:hAnsi="Arial Narrow" w:cs="Arial"/>
            <w:i/>
            <w:iCs/>
            <w:color w:val="0000FF" w:themeColor="hyperlink"/>
            <w:sz w:val="16"/>
            <w:szCs w:val="16"/>
            <w:u w:val="single"/>
          </w:rPr>
          <w:t>inciso I do art. 137 da Lei n. 14.133, de 2021</w:t>
        </w:r>
      </w:hyperlink>
      <w:r>
        <w:rPr>
          <w:rFonts w:ascii="Arial Narrow" w:eastAsia="Arial" w:hAnsi="Arial Narrow" w:cs="Arial"/>
          <w:i/>
          <w:iCs/>
          <w:color w:val="FF0000"/>
          <w:sz w:val="16"/>
          <w:szCs w:val="16"/>
        </w:rPr>
        <w:t xml:space="preserve">. </w:t>
      </w:r>
    </w:p>
    <w:p w14:paraId="34FAFDF3" w14:textId="77777777" w:rsidR="004D0DD0" w:rsidRDefault="00B97D26">
      <w:pPr>
        <w:numPr>
          <w:ilvl w:val="3"/>
          <w:numId w:val="21"/>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Compensatória, para as infrações descritas nas alíneas “e” a “h” do subitem 12.1, de 10% a 30% do valor do Contrato.</w:t>
      </w:r>
    </w:p>
    <w:p w14:paraId="1BED20D5" w14:textId="77777777" w:rsidR="004D0DD0" w:rsidRDefault="00B97D26">
      <w:pPr>
        <w:numPr>
          <w:ilvl w:val="3"/>
          <w:numId w:val="21"/>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Compensatória, para a inexecução total do contrato prevista na alínea “c” do subitem 12.1, de 10% a 30</w:t>
      </w:r>
      <w:proofErr w:type="gramStart"/>
      <w:r>
        <w:rPr>
          <w:rFonts w:ascii="Arial Narrow" w:eastAsia="Arial" w:hAnsi="Arial Narrow" w:cs="Arial"/>
          <w:sz w:val="16"/>
          <w:szCs w:val="16"/>
        </w:rPr>
        <w:t>%  do</w:t>
      </w:r>
      <w:proofErr w:type="gramEnd"/>
      <w:r>
        <w:rPr>
          <w:rFonts w:ascii="Arial Narrow" w:eastAsia="Arial" w:hAnsi="Arial Narrow" w:cs="Arial"/>
          <w:sz w:val="16"/>
          <w:szCs w:val="16"/>
        </w:rPr>
        <w:t xml:space="preserve"> valor do Contrato. </w:t>
      </w:r>
    </w:p>
    <w:p w14:paraId="73113EC7" w14:textId="5E65CDFA" w:rsidR="004D0DD0" w:rsidRDefault="00B97D26">
      <w:pPr>
        <w:numPr>
          <w:ilvl w:val="3"/>
          <w:numId w:val="21"/>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 xml:space="preserve">Para infração descrita na alínea “b” do subitem 12.1, a multa será de 05% a </w:t>
      </w:r>
      <w:r w:rsidR="00511630">
        <w:rPr>
          <w:rFonts w:ascii="Arial Narrow" w:eastAsia="Arial" w:hAnsi="Arial Narrow" w:cs="Arial"/>
          <w:sz w:val="16"/>
          <w:szCs w:val="16"/>
        </w:rPr>
        <w:t>30</w:t>
      </w:r>
      <w:proofErr w:type="gramStart"/>
      <w:r>
        <w:rPr>
          <w:rFonts w:ascii="Arial Narrow" w:eastAsia="Arial" w:hAnsi="Arial Narrow" w:cs="Arial"/>
          <w:sz w:val="16"/>
          <w:szCs w:val="16"/>
        </w:rPr>
        <w:t>%  do</w:t>
      </w:r>
      <w:proofErr w:type="gramEnd"/>
      <w:r>
        <w:rPr>
          <w:rFonts w:ascii="Arial Narrow" w:eastAsia="Arial" w:hAnsi="Arial Narrow" w:cs="Arial"/>
          <w:sz w:val="16"/>
          <w:szCs w:val="16"/>
        </w:rPr>
        <w:t xml:space="preserve"> valor do Contrato.</w:t>
      </w:r>
    </w:p>
    <w:p w14:paraId="77A2495B" w14:textId="460972AA" w:rsidR="004D0DD0" w:rsidRDefault="00B97D26">
      <w:pPr>
        <w:numPr>
          <w:ilvl w:val="3"/>
          <w:numId w:val="21"/>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 xml:space="preserve">Para infrações descritas na alínea “d” do subitem 12.1, a multa será de 05% a </w:t>
      </w:r>
      <w:r w:rsidR="00511630">
        <w:rPr>
          <w:rFonts w:ascii="Arial Narrow" w:eastAsia="Arial" w:hAnsi="Arial Narrow" w:cs="Arial"/>
          <w:sz w:val="16"/>
          <w:szCs w:val="16"/>
        </w:rPr>
        <w:t>30</w:t>
      </w:r>
      <w:proofErr w:type="gramStart"/>
      <w:r>
        <w:rPr>
          <w:rFonts w:ascii="Arial Narrow" w:eastAsia="Arial" w:hAnsi="Arial Narrow" w:cs="Arial"/>
          <w:sz w:val="16"/>
          <w:szCs w:val="16"/>
        </w:rPr>
        <w:t>%  do</w:t>
      </w:r>
      <w:proofErr w:type="gramEnd"/>
      <w:r>
        <w:rPr>
          <w:rFonts w:ascii="Arial Narrow" w:eastAsia="Arial" w:hAnsi="Arial Narrow" w:cs="Arial"/>
          <w:sz w:val="16"/>
          <w:szCs w:val="16"/>
        </w:rPr>
        <w:t xml:space="preserve"> valor do Contrato.</w:t>
      </w:r>
    </w:p>
    <w:p w14:paraId="27E52C02" w14:textId="1E2BE768" w:rsidR="004D0DD0" w:rsidRDefault="00B97D26">
      <w:pPr>
        <w:numPr>
          <w:ilvl w:val="3"/>
          <w:numId w:val="21"/>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 xml:space="preserve">Para a infração descrita na alínea “a” do subitem 12.1, a multa será de 05% a </w:t>
      </w:r>
      <w:r w:rsidR="00511630">
        <w:rPr>
          <w:rFonts w:ascii="Arial Narrow" w:eastAsia="Arial" w:hAnsi="Arial Narrow" w:cs="Arial"/>
          <w:sz w:val="16"/>
          <w:szCs w:val="16"/>
        </w:rPr>
        <w:t>30</w:t>
      </w:r>
      <w:r>
        <w:rPr>
          <w:rFonts w:ascii="Arial Narrow" w:eastAsia="Arial" w:hAnsi="Arial Narrow" w:cs="Arial"/>
          <w:sz w:val="16"/>
          <w:szCs w:val="16"/>
        </w:rPr>
        <w:t>% do valor do Contrato.</w:t>
      </w:r>
    </w:p>
    <w:p w14:paraId="1DD61D9F"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12.3. A aplicação das sanções previstas neste Contrato não exclui, em hipótese alguma, a obrigação de reparação integral do dano causado ao Contratante (</w:t>
      </w:r>
      <w:hyperlink r:id="rId91" w:tooltip="http://www.planalto.gov.br/ccivil_03/_ato2019-2022/2021/lei/L14133.htm#art156§9&quot; l &quot;art156§9">
        <w:r>
          <w:rPr>
            <w:rFonts w:ascii="Arial Narrow" w:hAnsi="Arial Narrow"/>
            <w:color w:val="0000FF" w:themeColor="hyperlink"/>
            <w:sz w:val="16"/>
            <w:szCs w:val="16"/>
            <w:u w:val="single"/>
          </w:rPr>
          <w:t>art. 156, §9º, da Lei nº 14.133, de 2021</w:t>
        </w:r>
      </w:hyperlink>
      <w:r>
        <w:rPr>
          <w:rFonts w:ascii="Arial Narrow" w:hAnsi="Arial Narrow"/>
          <w:sz w:val="16"/>
          <w:szCs w:val="16"/>
        </w:rPr>
        <w:t>)</w:t>
      </w:r>
    </w:p>
    <w:p w14:paraId="3A3B2EE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12.4. Todas as sanções previstas neste Contrato poderão ser aplicadas cumulativamente com a multa (</w:t>
      </w:r>
      <w:hyperlink r:id="rId92" w:tooltip="http://www.planalto.gov.br/ccivil_03/_ato2019-2022/2021/lei/L14133.htm#art156§7&quot; l &quot;art156§7">
        <w:r>
          <w:rPr>
            <w:rFonts w:ascii="Arial Narrow" w:hAnsi="Arial Narrow"/>
            <w:color w:val="0000FF" w:themeColor="hyperlink"/>
            <w:sz w:val="16"/>
            <w:szCs w:val="16"/>
            <w:u w:val="single"/>
          </w:rPr>
          <w:t>art. 156, §7º, da Lei nº 14.133, de 2021</w:t>
        </w:r>
      </w:hyperlink>
      <w:r>
        <w:rPr>
          <w:rFonts w:ascii="Arial Narrow" w:hAnsi="Arial Narrow"/>
          <w:sz w:val="16"/>
          <w:szCs w:val="16"/>
        </w:rPr>
        <w:t>).</w:t>
      </w:r>
    </w:p>
    <w:p w14:paraId="0B8270F1"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 xml:space="preserve">         12.4.1. Antes da aplicação da multa será facultada a defesa do interessado no prazo de 15 (quinze) dias úteis, contado da data de sua intimação (</w:t>
      </w:r>
      <w:hyperlink r:id="rId93" w:tooltip="http://www.planalto.gov.br/ccivil_03/_ato2019-2022/2021/lei/L14133.htm#art157&quot; l &quot;art157">
        <w:r>
          <w:rPr>
            <w:rFonts w:ascii="Arial Narrow" w:hAnsi="Arial Narrow"/>
            <w:color w:val="0000FF" w:themeColor="hyperlink"/>
            <w:sz w:val="16"/>
            <w:szCs w:val="16"/>
            <w:u w:val="single"/>
          </w:rPr>
          <w:t>art. 157, da Lei nº 14.133, de 2021</w:t>
        </w:r>
      </w:hyperlink>
      <w:r>
        <w:rPr>
          <w:rFonts w:ascii="Arial Narrow" w:hAnsi="Arial Narrow"/>
          <w:sz w:val="16"/>
          <w:szCs w:val="16"/>
        </w:rPr>
        <w:t>)</w:t>
      </w:r>
    </w:p>
    <w:p w14:paraId="2633830D"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4" w:tooltip="http://www.planalto.gov.br/ccivil_03/_ato2019-2022/2021/lei/L14133.htm#art156§8&quot; l &quot;art156§8">
        <w:r>
          <w:rPr>
            <w:rFonts w:ascii="Arial Narrow" w:hAnsi="Arial Narrow"/>
            <w:color w:val="0000FF" w:themeColor="hyperlink"/>
            <w:sz w:val="16"/>
            <w:szCs w:val="16"/>
            <w:u w:val="single"/>
          </w:rPr>
          <w:t>art. 156, §8º, da Lei nº 14.133, de 2021</w:t>
        </w:r>
      </w:hyperlink>
      <w:r>
        <w:rPr>
          <w:rFonts w:ascii="Arial Narrow" w:hAnsi="Arial Narrow"/>
          <w:sz w:val="16"/>
          <w:szCs w:val="16"/>
        </w:rPr>
        <w:t>).</w:t>
      </w:r>
    </w:p>
    <w:p w14:paraId="213757BA"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 xml:space="preserve">          12.4.3. Previamente ao encaminhamento à cobrança judicial, a multa poderá ser recolhida administrativamente no prazo máximo de 30(trinta)</w:t>
      </w:r>
      <w:r>
        <w:rPr>
          <w:rFonts w:ascii="Arial Narrow" w:hAnsi="Arial Narrow"/>
          <w:i/>
          <w:iCs/>
          <w:color w:val="FF0000"/>
          <w:sz w:val="16"/>
          <w:szCs w:val="16"/>
        </w:rPr>
        <w:t xml:space="preserve"> </w:t>
      </w:r>
      <w:r>
        <w:rPr>
          <w:rFonts w:ascii="Arial Narrow" w:hAnsi="Arial Narrow"/>
          <w:sz w:val="16"/>
          <w:szCs w:val="16"/>
        </w:rPr>
        <w:t>dias, a contar da data do recebimento da comunicação enviada pela autoridade competente.</w:t>
      </w:r>
      <w:bookmarkStart w:id="73" w:name="undefined_Copia_8"/>
      <w:bookmarkEnd w:id="73"/>
    </w:p>
    <w:p w14:paraId="632D316A"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12.5. A aplicação das sanções realizar-se-á em processo administrativo que assegure o contraditório e a ampla defesa ao Contratado, observando-se o procedimento previsto no </w:t>
      </w:r>
      <w:r>
        <w:rPr>
          <w:rFonts w:ascii="Arial Narrow" w:hAnsi="Arial Narrow"/>
          <w:b/>
          <w:bCs/>
          <w:sz w:val="16"/>
          <w:szCs w:val="16"/>
        </w:rPr>
        <w:t xml:space="preserve">caput </w:t>
      </w:r>
      <w:r>
        <w:rPr>
          <w:rFonts w:ascii="Arial Narrow" w:hAnsi="Arial Narrow"/>
          <w:sz w:val="16"/>
          <w:szCs w:val="16"/>
        </w:rPr>
        <w:t xml:space="preserve">e parágrafos do </w:t>
      </w:r>
      <w:hyperlink r:id="rId95" w:tooltip="http://www.planalto.gov.br/ccivil_03/_ato2019-2022/2021/lei/L14133.htm#art158&quot; l &quot;art158">
        <w:r>
          <w:rPr>
            <w:rFonts w:ascii="Arial Narrow" w:hAnsi="Arial Narrow"/>
            <w:color w:val="0000FF" w:themeColor="hyperlink"/>
            <w:sz w:val="16"/>
            <w:szCs w:val="16"/>
            <w:u w:val="single"/>
          </w:rPr>
          <w:t>art. 158 da Lei nº 14.133, de 2021</w:t>
        </w:r>
      </w:hyperlink>
      <w:r>
        <w:rPr>
          <w:rFonts w:ascii="Arial Narrow" w:hAnsi="Arial Narrow"/>
          <w:sz w:val="16"/>
          <w:szCs w:val="16"/>
        </w:rPr>
        <w:t>, para as penalidades de impedimento de licitar e contratar e de declaração de inidoneidade para licitar ou contratar.</w:t>
      </w:r>
    </w:p>
    <w:p w14:paraId="57CDAE36"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12.6. Na aplicação das sanções serão considerados (</w:t>
      </w:r>
      <w:hyperlink r:id="rId96" w:tooltip="http://www.planalto.gov.br/ccivil_03/_ato2019-2022/2021/lei/L14133.htm#art156§1&quot; l &quot;art156§1">
        <w:r>
          <w:rPr>
            <w:rFonts w:ascii="Arial Narrow" w:hAnsi="Arial Narrow"/>
            <w:color w:val="0000FF" w:themeColor="hyperlink"/>
            <w:sz w:val="16"/>
            <w:szCs w:val="16"/>
            <w:u w:val="single"/>
          </w:rPr>
          <w:t>art. 156, §1º, da Lei nº 14.133, de 2021</w:t>
        </w:r>
      </w:hyperlink>
      <w:r>
        <w:rPr>
          <w:rFonts w:ascii="Arial Narrow" w:hAnsi="Arial Narrow"/>
          <w:sz w:val="16"/>
          <w:szCs w:val="16"/>
        </w:rPr>
        <w:t>):</w:t>
      </w:r>
    </w:p>
    <w:p w14:paraId="08A12D61" w14:textId="77777777" w:rsidR="004D0DD0" w:rsidRDefault="00B97D26">
      <w:pPr>
        <w:numPr>
          <w:ilvl w:val="0"/>
          <w:numId w:val="17"/>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a natureza e a gravidade da infração cometida;</w:t>
      </w:r>
    </w:p>
    <w:p w14:paraId="2A569AF6" w14:textId="77777777" w:rsidR="004D0DD0" w:rsidRDefault="00B97D26">
      <w:pPr>
        <w:numPr>
          <w:ilvl w:val="0"/>
          <w:numId w:val="17"/>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as peculiaridades do caso concreto;</w:t>
      </w:r>
    </w:p>
    <w:p w14:paraId="57839619" w14:textId="77777777" w:rsidR="004D0DD0" w:rsidRDefault="00B97D26">
      <w:pPr>
        <w:numPr>
          <w:ilvl w:val="0"/>
          <w:numId w:val="17"/>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as circunstâncias agravantes ou atenuantes;</w:t>
      </w:r>
    </w:p>
    <w:p w14:paraId="6E2228E7" w14:textId="77777777" w:rsidR="004D0DD0" w:rsidRDefault="00B97D26">
      <w:pPr>
        <w:numPr>
          <w:ilvl w:val="0"/>
          <w:numId w:val="17"/>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os danos que dela provierem para o Contratante;</w:t>
      </w:r>
    </w:p>
    <w:p w14:paraId="2F880E5F" w14:textId="77777777" w:rsidR="004D0DD0" w:rsidRDefault="00B97D26">
      <w:pPr>
        <w:numPr>
          <w:ilvl w:val="0"/>
          <w:numId w:val="17"/>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a implantação ou o aperfeiçoamento de programa de integridade, conforme normas e orientações dos órgãos de controle.</w:t>
      </w:r>
    </w:p>
    <w:p w14:paraId="119C0E15"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12.7. Os atos previstos como infrações administrativas na </w:t>
      </w:r>
      <w:hyperlink r:id="rId97" w:tooltip="http://www.planalto.gov.br/ccivil_03/_ato2019-2022/2021/lei/L14133.htm">
        <w:r>
          <w:rPr>
            <w:rFonts w:ascii="Arial Narrow" w:hAnsi="Arial Narrow"/>
            <w:color w:val="0000FF" w:themeColor="hyperlink"/>
            <w:sz w:val="16"/>
            <w:szCs w:val="16"/>
            <w:u w:val="single"/>
          </w:rPr>
          <w:t>Lei nº 14.133, de 2021</w:t>
        </w:r>
      </w:hyperlink>
      <w:r>
        <w:rPr>
          <w:rFonts w:ascii="Arial Narrow" w:hAnsi="Arial Narrow"/>
          <w:sz w:val="16"/>
          <w:szCs w:val="16"/>
        </w:rPr>
        <w:t xml:space="preserve">, ou em outras leis de licitações e contratos da Administração Pública que também sejam tipificados como atos lesivos </w:t>
      </w:r>
      <w:hyperlink r:id="rId98" w:tooltip="https://www.planalto.gov.br/ccivil_03/_ato2011-2014/2013/lei/l12846.htm">
        <w:r>
          <w:rPr>
            <w:rFonts w:ascii="Arial Narrow" w:hAnsi="Arial Narrow"/>
            <w:color w:val="0000FF" w:themeColor="hyperlink"/>
            <w:sz w:val="16"/>
            <w:szCs w:val="16"/>
            <w:u w:val="single"/>
          </w:rPr>
          <w:t>na Lei nº 12.846, de 2013</w:t>
        </w:r>
      </w:hyperlink>
      <w:r>
        <w:rPr>
          <w:rFonts w:ascii="Arial Narrow" w:hAnsi="Arial Narrow"/>
          <w:sz w:val="16"/>
          <w:szCs w:val="16"/>
        </w:rPr>
        <w:t xml:space="preserve">, serão apurados e julgados conjuntamente, nos mesmos autos, observados o rito procedimental e autoridade competente definidos na referida </w:t>
      </w:r>
      <w:hyperlink r:id="rId99" w:tooltip="http://www.planalto.gov.br/ccivil_03/_ato2019-2022/2021/lei/L14133.htm#art159&quot; l &quot;art159">
        <w:r>
          <w:rPr>
            <w:rFonts w:ascii="Arial Narrow" w:hAnsi="Arial Narrow"/>
            <w:color w:val="0000FF" w:themeColor="hyperlink"/>
            <w:sz w:val="16"/>
            <w:szCs w:val="16"/>
            <w:u w:val="single"/>
          </w:rPr>
          <w:t>Lei (art. 159</w:t>
        </w:r>
      </w:hyperlink>
      <w:r>
        <w:rPr>
          <w:rFonts w:ascii="Arial Narrow" w:hAnsi="Arial Narrow"/>
          <w:sz w:val="16"/>
          <w:szCs w:val="16"/>
        </w:rPr>
        <w:t>).</w:t>
      </w:r>
    </w:p>
    <w:p w14:paraId="2AD4FE9E"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0" w:tooltip="http://www.planalto.gov.br/ccivil_03/_ato2019-2022/2021/lei/L14133.htm#art160&quot; l &quot;art160">
        <w:r>
          <w:rPr>
            <w:rFonts w:ascii="Arial Narrow" w:hAnsi="Arial Narrow"/>
            <w:color w:val="0000FF" w:themeColor="hyperlink"/>
            <w:sz w:val="16"/>
            <w:szCs w:val="16"/>
            <w:u w:val="single"/>
          </w:rPr>
          <w:t>art. 160, da Lei nº 14.133, de 2021</w:t>
        </w:r>
      </w:hyperlink>
      <w:r>
        <w:rPr>
          <w:rFonts w:ascii="Arial Narrow" w:hAnsi="Arial Narrow"/>
          <w:sz w:val="16"/>
          <w:szCs w:val="16"/>
        </w:rPr>
        <w:t>)</w:t>
      </w:r>
    </w:p>
    <w:p w14:paraId="4838B5B6"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12.9. O Contratante deverá, no prazo máximo de 15 (quinze) dias úteis, contado da data de aplicação da sanção, informar e manter atualizados os dados relativos às sanções por ela aplicadas, para fins de publicidade no </w:t>
      </w:r>
      <w:hyperlink r:id="rId101" w:tooltip="https://ceiscadastro.cgu.gov.br/index.aspx?ReturnUrl=%2f">
        <w:r>
          <w:rPr>
            <w:rFonts w:ascii="Arial Narrow" w:hAnsi="Arial Narrow"/>
            <w:color w:val="0000FF" w:themeColor="hyperlink"/>
            <w:sz w:val="16"/>
            <w:szCs w:val="16"/>
            <w:u w:val="single"/>
          </w:rPr>
          <w:t>Cadastro Nacional de Empresas Inidôneas e Suspensas (</w:t>
        </w:r>
        <w:proofErr w:type="spellStart"/>
        <w:r>
          <w:rPr>
            <w:rFonts w:ascii="Arial Narrow" w:hAnsi="Arial Narrow"/>
            <w:color w:val="0000FF" w:themeColor="hyperlink"/>
            <w:sz w:val="16"/>
            <w:szCs w:val="16"/>
            <w:u w:val="single"/>
          </w:rPr>
          <w:t>Ceis</w:t>
        </w:r>
        <w:proofErr w:type="spellEnd"/>
        <w:r>
          <w:rPr>
            <w:rFonts w:ascii="Arial Narrow" w:hAnsi="Arial Narrow"/>
            <w:color w:val="0000FF" w:themeColor="hyperlink"/>
            <w:sz w:val="16"/>
            <w:szCs w:val="16"/>
            <w:u w:val="single"/>
          </w:rPr>
          <w:t>)</w:t>
        </w:r>
      </w:hyperlink>
      <w:r>
        <w:rPr>
          <w:rFonts w:ascii="Arial Narrow" w:hAnsi="Arial Narrow"/>
          <w:sz w:val="16"/>
          <w:szCs w:val="16"/>
        </w:rPr>
        <w:t xml:space="preserve"> e no Cadastro Nacional de Empresas Punidas (</w:t>
      </w:r>
      <w:proofErr w:type="spellStart"/>
      <w:r>
        <w:rPr>
          <w:rFonts w:ascii="Arial Narrow" w:hAnsi="Arial Narrow"/>
          <w:sz w:val="16"/>
          <w:szCs w:val="16"/>
        </w:rPr>
        <w:t>Cnep</w:t>
      </w:r>
      <w:proofErr w:type="spellEnd"/>
      <w:r>
        <w:rPr>
          <w:rFonts w:ascii="Arial Narrow" w:hAnsi="Arial Narrow"/>
          <w:sz w:val="16"/>
          <w:szCs w:val="16"/>
        </w:rPr>
        <w:t>), instituídos no âmbito do Poder Executivo Federal. (</w:t>
      </w:r>
      <w:hyperlink r:id="rId102" w:tooltip="http://www.planalto.gov.br/ccivil_03/_ato2019-2022/2021/lei/L14133.htm#art161&quot; l &quot;art161">
        <w:r>
          <w:rPr>
            <w:rFonts w:ascii="Arial Narrow" w:hAnsi="Arial Narrow"/>
            <w:color w:val="0000FF" w:themeColor="hyperlink"/>
            <w:sz w:val="16"/>
            <w:szCs w:val="16"/>
            <w:u w:val="single"/>
          </w:rPr>
          <w:t>Art. 161, da Lei nº 14.133, de 2021</w:t>
        </w:r>
      </w:hyperlink>
      <w:r>
        <w:rPr>
          <w:rFonts w:ascii="Arial Narrow" w:hAnsi="Arial Narrow"/>
          <w:sz w:val="16"/>
          <w:szCs w:val="16"/>
        </w:rPr>
        <w:t>)</w:t>
      </w:r>
    </w:p>
    <w:p w14:paraId="429FD771"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12.10. As sanções de impedimento de licitar e contratar e declaração de inidoneidade para licitar ou contratar são passíveis de reabilitação na forma do </w:t>
      </w:r>
      <w:hyperlink r:id="rId103" w:tooltip="http://www.planalto.gov.br/ccivil_03/_ato2019-2022/2021/lei/L14133.htm#art163&quot; l &quot;art163">
        <w:r>
          <w:rPr>
            <w:rFonts w:ascii="Arial Narrow" w:hAnsi="Arial Narrow"/>
            <w:color w:val="0000FF" w:themeColor="hyperlink"/>
            <w:sz w:val="16"/>
            <w:szCs w:val="16"/>
            <w:u w:val="single"/>
          </w:rPr>
          <w:t>art. 163 da Lei nº 14.133/21.</w:t>
        </w:r>
      </w:hyperlink>
    </w:p>
    <w:p w14:paraId="0918D91B"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4" w:tooltip="https://www.gov.br/compras/pt-br/acesso-a-informacao/legislacao/instrucoes-normativas/instrucao-normativa-seges-me-no-26-de-13-de-abril-de-2022">
        <w:r>
          <w:rPr>
            <w:rFonts w:ascii="Arial Narrow" w:hAnsi="Arial Narrow"/>
            <w:color w:val="0000FF" w:themeColor="hyperlink"/>
            <w:sz w:val="16"/>
            <w:szCs w:val="16"/>
            <w:u w:val="single"/>
          </w:rPr>
          <w:t>Instrução Normativa SEGES/ME nº 26, de 13 de abril de 2022</w:t>
        </w:r>
      </w:hyperlink>
      <w:r>
        <w:rPr>
          <w:rFonts w:ascii="Arial Narrow" w:hAnsi="Arial Narrow"/>
          <w:sz w:val="16"/>
          <w:szCs w:val="16"/>
        </w:rPr>
        <w:t xml:space="preserve">. </w:t>
      </w:r>
    </w:p>
    <w:p w14:paraId="194D8620" w14:textId="77777777" w:rsidR="004D0DD0" w:rsidRDefault="00B97D26">
      <w:pPr>
        <w:pStyle w:val="Nivel01"/>
        <w:numPr>
          <w:ilvl w:val="0"/>
          <w:numId w:val="0"/>
        </w:numPr>
        <w:spacing w:before="60" w:after="60"/>
        <w:rPr>
          <w:rFonts w:ascii="Arial Narrow" w:hAnsi="Arial Narrow"/>
          <w:sz w:val="16"/>
          <w:szCs w:val="16"/>
        </w:rPr>
      </w:pPr>
      <w:r>
        <w:rPr>
          <w:rFonts w:ascii="Arial Narrow" w:hAnsi="Arial Narrow"/>
          <w:color w:val="000000"/>
          <w:sz w:val="16"/>
          <w:szCs w:val="16"/>
        </w:rPr>
        <w:t>13. CLÁUSULA DÉCIMA TERCEIRA – DA EXTINÇÃO CONTRATUAL</w:t>
      </w:r>
      <w:r>
        <w:rPr>
          <w:rFonts w:ascii="Arial Narrow" w:hAnsi="Arial Narrow"/>
          <w:sz w:val="16"/>
          <w:szCs w:val="16"/>
        </w:rPr>
        <w:t xml:space="preserve"> (</w:t>
      </w:r>
      <w:hyperlink r:id="rId105" w:tooltip="http://www.planalto.gov.br/ccivil_03/_ato2019-2022/2021/lei/L14133.htm#art92&quot; l &quot;art92">
        <w:r>
          <w:rPr>
            <w:rFonts w:ascii="Arial Narrow" w:hAnsi="Arial Narrow"/>
            <w:color w:val="0000FF" w:themeColor="hyperlink"/>
            <w:sz w:val="16"/>
            <w:szCs w:val="16"/>
            <w:u w:val="single"/>
          </w:rPr>
          <w:t>art. 92, XIX</w:t>
        </w:r>
      </w:hyperlink>
      <w:r>
        <w:rPr>
          <w:rFonts w:ascii="Arial Narrow" w:hAnsi="Arial Narrow"/>
          <w:sz w:val="16"/>
          <w:szCs w:val="16"/>
        </w:rPr>
        <w:t>)</w:t>
      </w:r>
    </w:p>
    <w:p w14:paraId="4E1F3EA2"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13.1. O contrato será extinto quando cumpridas as obrigações de ambas as partes, ainda que isso ocorra antes do prazo estipulado para tanto.</w:t>
      </w:r>
    </w:p>
    <w:p w14:paraId="1FB2B1DB"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13.2. Se as obrigações não forem cumpridas no prazo estipulado, a vigência ficará prorrogada até a conclusão do objeto, caso em que deverá a Administração providenciar a readequação do cronograma fixado para o contrato.</w:t>
      </w:r>
    </w:p>
    <w:p w14:paraId="255DF2B4" w14:textId="77777777" w:rsidR="004D0DD0" w:rsidRDefault="00B97D26">
      <w:pPr>
        <w:pStyle w:val="Nvel2-Red"/>
        <w:numPr>
          <w:ilvl w:val="0"/>
          <w:numId w:val="0"/>
        </w:numPr>
        <w:rPr>
          <w:rFonts w:ascii="Arial Narrow" w:hAnsi="Arial Narrow"/>
          <w:sz w:val="16"/>
          <w:szCs w:val="16"/>
        </w:rPr>
      </w:pPr>
      <w:r>
        <w:rPr>
          <w:rFonts w:ascii="Arial Narrow" w:hAnsi="Arial Narrow"/>
          <w:color w:val="000000" w:themeColor="text1"/>
          <w:sz w:val="16"/>
          <w:szCs w:val="16"/>
        </w:rPr>
        <w:t>13.3. Quando a não conclusão do contrato referida no item anterior decorrer de culpa do contratado:</w:t>
      </w:r>
    </w:p>
    <w:p w14:paraId="2034BC8F" w14:textId="77777777" w:rsidR="004D0DD0" w:rsidRDefault="00B97D26">
      <w:pPr>
        <w:pStyle w:val="PargrafodaLista"/>
        <w:numPr>
          <w:ilvl w:val="0"/>
          <w:numId w:val="18"/>
        </w:numPr>
        <w:spacing w:before="120" w:after="120" w:line="276" w:lineRule="auto"/>
        <w:ind w:left="0" w:firstLine="0"/>
        <w:jc w:val="both"/>
        <w:rPr>
          <w:rFonts w:ascii="Arial Narrow" w:hAnsi="Arial Narrow" w:cs="Arial"/>
          <w:sz w:val="16"/>
          <w:szCs w:val="16"/>
        </w:rPr>
      </w:pPr>
      <w:r>
        <w:rPr>
          <w:rFonts w:ascii="Arial Narrow" w:eastAsia="Arial" w:hAnsi="Arial Narrow" w:cs="Arial"/>
          <w:i/>
          <w:iCs/>
          <w:color w:val="000000" w:themeColor="text1"/>
          <w:sz w:val="16"/>
          <w:szCs w:val="16"/>
        </w:rPr>
        <w:t>Ficará ele constituído em mora, sendo-lhe aplicáveis as respectivas sanções administrativas; e</w:t>
      </w:r>
    </w:p>
    <w:p w14:paraId="22327346" w14:textId="77777777" w:rsidR="004D0DD0" w:rsidRDefault="00B97D26">
      <w:pPr>
        <w:pStyle w:val="PargrafodaLista"/>
        <w:numPr>
          <w:ilvl w:val="0"/>
          <w:numId w:val="18"/>
        </w:numPr>
        <w:spacing w:before="120" w:after="120" w:line="276" w:lineRule="auto"/>
        <w:ind w:left="0" w:firstLine="0"/>
        <w:jc w:val="both"/>
        <w:rPr>
          <w:rFonts w:ascii="Arial Narrow" w:hAnsi="Arial Narrow" w:cs="Arial"/>
          <w:sz w:val="16"/>
          <w:szCs w:val="16"/>
        </w:rPr>
      </w:pPr>
      <w:r>
        <w:rPr>
          <w:rFonts w:ascii="Arial Narrow" w:eastAsia="Arial" w:hAnsi="Arial Narrow" w:cs="Arial"/>
          <w:i/>
          <w:iCs/>
          <w:color w:val="000000" w:themeColor="text1"/>
          <w:sz w:val="16"/>
          <w:szCs w:val="16"/>
        </w:rPr>
        <w:t>Poderá a Administração optar pela extinção do contrato e, nesse caso, adotará as medidas admitidas em lei para a continuidade da execução contratual.</w:t>
      </w:r>
    </w:p>
    <w:p w14:paraId="047CF630"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13.4. O contrato poderá ser extinto antes de cumpridas as obrigações nele estipuladas, ou antes do prazo nele fixado, por algum dos motivos previstos no </w:t>
      </w:r>
      <w:hyperlink r:id="rId106" w:tooltip="http://www.planalto.gov.br/ccivil_03/_ato2019-2022/2021/lei/L14133.htm#art137&quot; l &quot;art137">
        <w:r>
          <w:rPr>
            <w:rFonts w:ascii="Arial Narrow" w:hAnsi="Arial Narrow"/>
            <w:color w:val="0000FF" w:themeColor="hyperlink"/>
            <w:sz w:val="16"/>
            <w:szCs w:val="16"/>
            <w:u w:val="single"/>
          </w:rPr>
          <w:t>artigo 137 da Lei nº 14.133/21</w:t>
        </w:r>
      </w:hyperlink>
      <w:r>
        <w:rPr>
          <w:rFonts w:ascii="Arial Narrow" w:hAnsi="Arial Narrow"/>
          <w:sz w:val="16"/>
          <w:szCs w:val="16"/>
        </w:rPr>
        <w:t xml:space="preserve">, bem como amigavelmente, </w:t>
      </w:r>
      <w:r>
        <w:rPr>
          <w:rFonts w:ascii="Arial Narrow" w:hAnsi="Arial Narrow"/>
          <w:color w:val="000000" w:themeColor="text1"/>
          <w:sz w:val="16"/>
          <w:szCs w:val="16"/>
        </w:rPr>
        <w:t>assegurados o contraditório e a ampla defesa</w:t>
      </w:r>
      <w:r>
        <w:rPr>
          <w:rFonts w:ascii="Arial Narrow" w:hAnsi="Arial Narrow"/>
          <w:sz w:val="16"/>
          <w:szCs w:val="16"/>
        </w:rPr>
        <w:t>.</w:t>
      </w:r>
    </w:p>
    <w:p w14:paraId="48FD33ED"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 xml:space="preserve">13.4.1. Nesta hipótese, aplicam-se também os </w:t>
      </w:r>
      <w:hyperlink r:id="rId107" w:tooltip="http://www.planalto.gov.br/ccivil_03/_ato2019-2022/2021/lei/L14133.htm#art138&quot; l &quot;art138">
        <w:r>
          <w:rPr>
            <w:rFonts w:ascii="Arial Narrow" w:hAnsi="Arial Narrow"/>
            <w:color w:val="0000FF" w:themeColor="hyperlink"/>
            <w:sz w:val="16"/>
            <w:szCs w:val="16"/>
            <w:u w:val="single"/>
          </w:rPr>
          <w:t>artigos 138 e 139</w:t>
        </w:r>
      </w:hyperlink>
      <w:r>
        <w:rPr>
          <w:rFonts w:ascii="Arial Narrow" w:hAnsi="Arial Narrow"/>
          <w:sz w:val="16"/>
          <w:szCs w:val="16"/>
        </w:rPr>
        <w:t xml:space="preserve"> da mesma Lei.</w:t>
      </w:r>
    </w:p>
    <w:p w14:paraId="34BDF68C"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13.4.2. A alteração social ou a modificação da finalidade ou da estrutura da empresa não ensejará a extinção se não restringir sua capacidade de concluir o contrato.</w:t>
      </w:r>
    </w:p>
    <w:p w14:paraId="76A81E77" w14:textId="77777777" w:rsidR="004D0DD0" w:rsidRDefault="00B97D26">
      <w:pPr>
        <w:pStyle w:val="Nivel4"/>
        <w:numPr>
          <w:ilvl w:val="0"/>
          <w:numId w:val="0"/>
        </w:numPr>
        <w:rPr>
          <w:rFonts w:ascii="Arial Narrow" w:hAnsi="Arial Narrow"/>
          <w:sz w:val="16"/>
          <w:szCs w:val="16"/>
        </w:rPr>
      </w:pPr>
      <w:r>
        <w:rPr>
          <w:rFonts w:ascii="Arial Narrow" w:hAnsi="Arial Narrow"/>
          <w:color w:val="000000" w:themeColor="text1"/>
          <w:sz w:val="16"/>
          <w:szCs w:val="16"/>
        </w:rPr>
        <w:t xml:space="preserve">          13.4.2.1. Se a operação </w:t>
      </w:r>
      <w:r>
        <w:rPr>
          <w:rFonts w:ascii="Arial Narrow" w:hAnsi="Arial Narrow"/>
          <w:sz w:val="16"/>
          <w:szCs w:val="16"/>
        </w:rPr>
        <w:t>implicar mudança da pessoa jurídica contratada, deverá ser formalizado termo aditivo para alteração subjetiva.</w:t>
      </w:r>
    </w:p>
    <w:p w14:paraId="2AA5B19E"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13.5. O termo de extinção, sempre que possível, será precedido:</w:t>
      </w:r>
    </w:p>
    <w:p w14:paraId="319BD3F0"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 xml:space="preserve">     13.5.1. Balanço dos eventos contratuais já cumpridos ou parcialmente cumpridos;</w:t>
      </w:r>
    </w:p>
    <w:p w14:paraId="421E7A59"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 xml:space="preserve">     13.5.2. Relação dos pagamentos já efetuados e ainda devidos;</w:t>
      </w:r>
    </w:p>
    <w:p w14:paraId="26489235" w14:textId="77777777" w:rsidR="004D0DD0" w:rsidRDefault="00B97D26">
      <w:pPr>
        <w:pStyle w:val="Nivel3"/>
        <w:numPr>
          <w:ilvl w:val="0"/>
          <w:numId w:val="0"/>
        </w:numPr>
        <w:rPr>
          <w:rFonts w:ascii="Arial Narrow" w:hAnsi="Arial Narrow"/>
          <w:sz w:val="16"/>
          <w:szCs w:val="16"/>
        </w:rPr>
      </w:pPr>
      <w:r>
        <w:rPr>
          <w:rFonts w:ascii="Arial Narrow" w:hAnsi="Arial Narrow"/>
          <w:sz w:val="16"/>
          <w:szCs w:val="16"/>
        </w:rPr>
        <w:t xml:space="preserve">     13.5.3. Indenizações e multas.</w:t>
      </w:r>
    </w:p>
    <w:p w14:paraId="491DC7FB"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13.6. A extinção do contrato não configura óbice para o reconhecimento do desequilíbrio econômico-financeiro, hipótese em que será concedida indenização por meio de termo indenizatório (</w:t>
      </w:r>
      <w:hyperlink r:id="rId108" w:tooltip="http://www.planalto.gov.br/ccivil_03/_ato2019-2022/2021/lei/L14133.htm#art131&quot; l &quot;art131">
        <w:r>
          <w:rPr>
            <w:rFonts w:ascii="Arial Narrow" w:hAnsi="Arial Narrow"/>
            <w:color w:val="0000FF" w:themeColor="hyperlink"/>
            <w:sz w:val="16"/>
            <w:szCs w:val="16"/>
            <w:u w:val="single"/>
          </w:rPr>
          <w:t xml:space="preserve">art. 131, </w:t>
        </w:r>
        <w:r>
          <w:rPr>
            <w:rFonts w:ascii="Arial Narrow" w:hAnsi="Arial Narrow"/>
            <w:i/>
            <w:iCs/>
            <w:color w:val="0000FF" w:themeColor="hyperlink"/>
            <w:sz w:val="16"/>
            <w:szCs w:val="16"/>
            <w:u w:val="single"/>
          </w:rPr>
          <w:t xml:space="preserve">caput, </w:t>
        </w:r>
        <w:r>
          <w:rPr>
            <w:rFonts w:ascii="Arial Narrow" w:hAnsi="Arial Narrow"/>
            <w:color w:val="0000FF" w:themeColor="hyperlink"/>
            <w:sz w:val="16"/>
            <w:szCs w:val="16"/>
            <w:u w:val="single"/>
          </w:rPr>
          <w:t>da Lei n.º 14.133, de 2021).</w:t>
        </w:r>
      </w:hyperlink>
      <w:r>
        <w:rPr>
          <w:rFonts w:ascii="Arial Narrow" w:hAnsi="Arial Narrow"/>
          <w:sz w:val="16"/>
          <w:szCs w:val="16"/>
        </w:rPr>
        <w:t xml:space="preserve"> </w:t>
      </w:r>
    </w:p>
    <w:p w14:paraId="168DC207"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13.7.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75931DA" w14:textId="77777777" w:rsidR="004D0DD0" w:rsidRDefault="00B97D26">
      <w:pPr>
        <w:pStyle w:val="Nivel01"/>
        <w:numPr>
          <w:ilvl w:val="0"/>
          <w:numId w:val="0"/>
        </w:numPr>
        <w:spacing w:before="3" w:after="3"/>
        <w:rPr>
          <w:rFonts w:ascii="Arial Narrow" w:hAnsi="Arial Narrow"/>
          <w:sz w:val="16"/>
          <w:szCs w:val="16"/>
        </w:rPr>
      </w:pPr>
      <w:r>
        <w:rPr>
          <w:rFonts w:ascii="Arial Narrow" w:hAnsi="Arial Narrow"/>
          <w:color w:val="000000"/>
          <w:sz w:val="16"/>
          <w:szCs w:val="16"/>
        </w:rPr>
        <w:t>14. CLÁUSULA DÉCIMA QUARTA – DOTAÇÃO ORÇAMENTÁRIA</w:t>
      </w:r>
      <w:r>
        <w:rPr>
          <w:rFonts w:ascii="Arial Narrow" w:hAnsi="Arial Narrow"/>
          <w:sz w:val="16"/>
          <w:szCs w:val="16"/>
        </w:rPr>
        <w:t xml:space="preserve"> (</w:t>
      </w:r>
      <w:hyperlink r:id="rId109" w:tooltip="http://www.planalto.gov.br/ccivil_03/_ato2019-2022/2021/lei/L14133.htm#art92&quot; l &quot;art92">
        <w:r>
          <w:rPr>
            <w:rFonts w:ascii="Arial Narrow" w:hAnsi="Arial Narrow"/>
            <w:color w:val="0000FF" w:themeColor="hyperlink"/>
            <w:sz w:val="16"/>
            <w:szCs w:val="16"/>
            <w:u w:val="single"/>
          </w:rPr>
          <w:t>art. 92, VIII</w:t>
        </w:r>
      </w:hyperlink>
      <w:r>
        <w:rPr>
          <w:rFonts w:ascii="Arial Narrow" w:hAnsi="Arial Narrow"/>
          <w:sz w:val="16"/>
          <w:szCs w:val="16"/>
        </w:rPr>
        <w:t>)</w:t>
      </w:r>
    </w:p>
    <w:p w14:paraId="3978B5B8" w14:textId="48F84DE2" w:rsidR="004D0DD0" w:rsidRDefault="00B97D26" w:rsidP="00511630">
      <w:pPr>
        <w:pStyle w:val="Nivel2"/>
        <w:numPr>
          <w:ilvl w:val="0"/>
          <w:numId w:val="0"/>
        </w:numPr>
        <w:rPr>
          <w:rFonts w:ascii="Arial Narrow" w:hAnsi="Arial Narrow"/>
          <w:sz w:val="16"/>
          <w:szCs w:val="16"/>
        </w:rPr>
      </w:pPr>
      <w:r>
        <w:rPr>
          <w:rFonts w:ascii="Arial Narrow" w:hAnsi="Arial Narrow"/>
          <w:sz w:val="16"/>
          <w:szCs w:val="16"/>
        </w:rPr>
        <w:t>14.1. As despesas decorrentes da presente contratação correrão à conta de recursos específicos consignados n</w:t>
      </w:r>
      <w:r w:rsidR="00511630">
        <w:rPr>
          <w:rFonts w:ascii="Arial Narrow" w:hAnsi="Arial Narrow"/>
          <w:sz w:val="16"/>
          <w:szCs w:val="16"/>
        </w:rPr>
        <w:t>a</w:t>
      </w:r>
      <w:r>
        <w:rPr>
          <w:rFonts w:ascii="Arial Narrow" w:hAnsi="Arial Narrow"/>
          <w:sz w:val="16"/>
          <w:szCs w:val="16"/>
        </w:rPr>
        <w:t xml:space="preserve"> </w:t>
      </w:r>
      <w:r w:rsidR="00511630" w:rsidRPr="00511630">
        <w:rPr>
          <w:rFonts w:ascii="Arial Narrow" w:hAnsi="Arial Narrow"/>
          <w:sz w:val="16"/>
          <w:szCs w:val="16"/>
        </w:rPr>
        <w:t xml:space="preserve">indicação das dotações orçamentárias do Município. </w:t>
      </w:r>
      <w:r>
        <w:rPr>
          <w:rFonts w:ascii="Arial Narrow" w:eastAsia="Arial" w:hAnsi="Arial Narrow"/>
          <w:sz w:val="16"/>
          <w:szCs w:val="16"/>
        </w:rPr>
        <w:t xml:space="preserve">Gestão/Unidade: </w:t>
      </w:r>
    </w:p>
    <w:p w14:paraId="66E01F98" w14:textId="77777777" w:rsidR="004D0DD0" w:rsidRDefault="00B97D26">
      <w:pPr>
        <w:numPr>
          <w:ilvl w:val="1"/>
          <w:numId w:val="19"/>
        </w:numPr>
        <w:tabs>
          <w:tab w:val="left" w:pos="291"/>
        </w:tabs>
        <w:spacing w:before="120" w:after="120" w:line="276" w:lineRule="auto"/>
        <w:ind w:left="0" w:firstLine="0"/>
        <w:rPr>
          <w:rFonts w:ascii="Arial Narrow" w:hAnsi="Arial Narrow" w:cs="Arial"/>
          <w:sz w:val="16"/>
          <w:szCs w:val="16"/>
        </w:rPr>
      </w:pPr>
      <w:r>
        <w:rPr>
          <w:rFonts w:ascii="Arial Narrow" w:eastAsia="Arial" w:hAnsi="Arial Narrow" w:cs="Arial"/>
          <w:sz w:val="16"/>
          <w:szCs w:val="16"/>
        </w:rPr>
        <w:t xml:space="preserve">Fonte de Recursos:  </w:t>
      </w:r>
    </w:p>
    <w:p w14:paraId="3F28FC8F" w14:textId="77777777" w:rsidR="004D0DD0" w:rsidRDefault="00B97D26">
      <w:pPr>
        <w:numPr>
          <w:ilvl w:val="1"/>
          <w:numId w:val="19"/>
        </w:numPr>
        <w:tabs>
          <w:tab w:val="left" w:pos="309"/>
        </w:tabs>
        <w:spacing w:before="120" w:after="120" w:line="276" w:lineRule="auto"/>
        <w:ind w:left="0" w:firstLine="0"/>
        <w:rPr>
          <w:rFonts w:ascii="Arial Narrow" w:hAnsi="Arial Narrow" w:cs="Arial"/>
          <w:sz w:val="16"/>
          <w:szCs w:val="16"/>
        </w:rPr>
      </w:pPr>
      <w:r>
        <w:rPr>
          <w:rFonts w:ascii="Arial Narrow" w:eastAsia="Arial" w:hAnsi="Arial Narrow" w:cs="Arial"/>
          <w:sz w:val="16"/>
          <w:szCs w:val="16"/>
        </w:rPr>
        <w:t xml:space="preserve">Programa de Trabalho: </w:t>
      </w:r>
    </w:p>
    <w:p w14:paraId="226DDAD5" w14:textId="77777777" w:rsidR="004D0DD0" w:rsidRDefault="00B97D26">
      <w:pPr>
        <w:numPr>
          <w:ilvl w:val="1"/>
          <w:numId w:val="19"/>
        </w:numPr>
        <w:tabs>
          <w:tab w:val="left" w:pos="300"/>
        </w:tabs>
        <w:spacing w:before="120" w:after="120" w:line="276" w:lineRule="auto"/>
        <w:ind w:left="0" w:firstLine="0"/>
        <w:rPr>
          <w:rFonts w:ascii="Arial Narrow" w:hAnsi="Arial Narrow" w:cs="Arial"/>
          <w:sz w:val="16"/>
          <w:szCs w:val="16"/>
        </w:rPr>
      </w:pPr>
      <w:r>
        <w:rPr>
          <w:rFonts w:ascii="Arial Narrow" w:eastAsia="Arial" w:hAnsi="Arial Narrow" w:cs="Arial"/>
          <w:sz w:val="16"/>
          <w:szCs w:val="16"/>
        </w:rPr>
        <w:t xml:space="preserve">Elemento de Despesa: </w:t>
      </w:r>
    </w:p>
    <w:p w14:paraId="6B70F1E5" w14:textId="77777777" w:rsidR="004D0DD0" w:rsidRDefault="00B97D26">
      <w:pPr>
        <w:numPr>
          <w:ilvl w:val="1"/>
          <w:numId w:val="19"/>
        </w:numPr>
        <w:tabs>
          <w:tab w:val="left" w:pos="291"/>
        </w:tabs>
        <w:spacing w:before="120" w:after="120" w:line="276" w:lineRule="auto"/>
        <w:ind w:left="0" w:firstLine="0"/>
        <w:rPr>
          <w:rFonts w:ascii="Arial Narrow" w:hAnsi="Arial Narrow" w:cs="Arial"/>
          <w:sz w:val="16"/>
          <w:szCs w:val="16"/>
        </w:rPr>
      </w:pPr>
      <w:r>
        <w:rPr>
          <w:rFonts w:ascii="Arial Narrow" w:eastAsia="Arial" w:hAnsi="Arial Narrow" w:cs="Arial"/>
          <w:sz w:val="16"/>
          <w:szCs w:val="16"/>
        </w:rPr>
        <w:t xml:space="preserve">Plano Interno: </w:t>
      </w:r>
    </w:p>
    <w:p w14:paraId="66FCDA32" w14:textId="77777777" w:rsidR="004D0DD0" w:rsidRDefault="00B97D26">
      <w:pPr>
        <w:numPr>
          <w:ilvl w:val="1"/>
          <w:numId w:val="19"/>
        </w:numPr>
        <w:tabs>
          <w:tab w:val="left" w:pos="281"/>
        </w:tabs>
        <w:spacing w:before="120" w:after="120" w:line="276" w:lineRule="auto"/>
        <w:ind w:left="0" w:firstLine="0"/>
        <w:rPr>
          <w:rFonts w:ascii="Arial Narrow" w:hAnsi="Arial Narrow" w:cs="Arial"/>
          <w:sz w:val="16"/>
          <w:szCs w:val="16"/>
        </w:rPr>
      </w:pPr>
      <w:r>
        <w:rPr>
          <w:rFonts w:ascii="Arial Narrow" w:eastAsia="Arial" w:hAnsi="Arial Narrow" w:cs="Arial"/>
          <w:sz w:val="16"/>
          <w:szCs w:val="16"/>
        </w:rPr>
        <w:t>Nota de Empenho:</w:t>
      </w:r>
    </w:p>
    <w:p w14:paraId="0D4BA1AF"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14.2. A dotação relativa aos exercícios financeiros subsequentes será indicada após aprovação da Lei Orçamentária respectiva e liberação dos créditos correspondentes, mediante apostilamento.</w:t>
      </w:r>
    </w:p>
    <w:p w14:paraId="2986712B" w14:textId="77777777" w:rsidR="004D0DD0" w:rsidRDefault="00B97D26">
      <w:pPr>
        <w:pStyle w:val="Nivel01"/>
        <w:numPr>
          <w:ilvl w:val="0"/>
          <w:numId w:val="0"/>
        </w:numPr>
        <w:spacing w:before="0" w:after="0"/>
        <w:rPr>
          <w:rFonts w:ascii="Arial Narrow" w:hAnsi="Arial Narrow"/>
          <w:sz w:val="16"/>
          <w:szCs w:val="16"/>
        </w:rPr>
      </w:pPr>
      <w:r>
        <w:rPr>
          <w:rFonts w:ascii="Arial Narrow" w:hAnsi="Arial Narrow"/>
          <w:color w:val="000000"/>
          <w:sz w:val="16"/>
          <w:szCs w:val="16"/>
        </w:rPr>
        <w:t>15. CLÁUSULA DÉCIMA QUINTA – DOS CASOS OMISSOS</w:t>
      </w:r>
      <w:r>
        <w:rPr>
          <w:rFonts w:ascii="Arial Narrow" w:hAnsi="Arial Narrow"/>
          <w:sz w:val="16"/>
          <w:szCs w:val="16"/>
        </w:rPr>
        <w:t xml:space="preserve"> (</w:t>
      </w:r>
      <w:hyperlink r:id="rId110" w:tooltip="http://www.planalto.gov.br/ccivil_03/_ato2019-2022/2021/lei/L14133.htm#art92&quot; l &quot;art92">
        <w:r>
          <w:rPr>
            <w:rFonts w:ascii="Arial Narrow" w:hAnsi="Arial Narrow"/>
            <w:color w:val="0000FF" w:themeColor="hyperlink"/>
            <w:sz w:val="16"/>
            <w:szCs w:val="16"/>
            <w:u w:val="single"/>
          </w:rPr>
          <w:t>art. 92, III</w:t>
        </w:r>
      </w:hyperlink>
      <w:r>
        <w:rPr>
          <w:rFonts w:ascii="Arial Narrow" w:hAnsi="Arial Narrow"/>
          <w:sz w:val="16"/>
          <w:szCs w:val="16"/>
        </w:rPr>
        <w:t>)</w:t>
      </w:r>
    </w:p>
    <w:p w14:paraId="25B05A1C"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15.1. Os casos omissos serão decididos pelo contratante, segundo as disposições contidas na </w:t>
      </w:r>
      <w:hyperlink r:id="rId111" w:tooltip="http://www.planalto.gov.br/ccivil_03/_ato2019-2022/2021/lei/L14133.htm">
        <w:r>
          <w:rPr>
            <w:rFonts w:ascii="Arial Narrow" w:hAnsi="Arial Narrow"/>
            <w:sz w:val="16"/>
            <w:szCs w:val="16"/>
          </w:rPr>
          <w:t>Lei nº 14.133, de 2021</w:t>
        </w:r>
      </w:hyperlink>
      <w:r>
        <w:rPr>
          <w:rFonts w:ascii="Arial Narrow" w:hAnsi="Arial Narrow"/>
          <w:sz w:val="16"/>
          <w:szCs w:val="16"/>
        </w:rPr>
        <w:t xml:space="preserve">, e demais normas federais aplicáveis e, subsidiariamente, segundo as disposições contidas na </w:t>
      </w:r>
      <w:hyperlink r:id="rId112" w:tooltip="https://www.planalto.gov.br/ccivil_03/leis/l8078compilado.htm">
        <w:r>
          <w:rPr>
            <w:rFonts w:ascii="Arial Narrow" w:hAnsi="Arial Narrow"/>
            <w:color w:val="0000FF" w:themeColor="hyperlink"/>
            <w:sz w:val="16"/>
            <w:szCs w:val="16"/>
            <w:u w:val="single"/>
          </w:rPr>
          <w:t>Lei nº 8.078, de 1990 – Código de Defesa do Consumidor</w:t>
        </w:r>
      </w:hyperlink>
      <w:r>
        <w:rPr>
          <w:rFonts w:ascii="Arial Narrow" w:hAnsi="Arial Narrow"/>
          <w:sz w:val="16"/>
          <w:szCs w:val="16"/>
        </w:rPr>
        <w:t xml:space="preserve"> – e normas e princípios gerais dos contratos.</w:t>
      </w:r>
    </w:p>
    <w:p w14:paraId="797DB5B1" w14:textId="77777777" w:rsidR="004D0DD0" w:rsidRDefault="00B97D26">
      <w:pPr>
        <w:pStyle w:val="Nivel01"/>
        <w:numPr>
          <w:ilvl w:val="0"/>
          <w:numId w:val="0"/>
        </w:numPr>
        <w:spacing w:before="60" w:after="60"/>
        <w:rPr>
          <w:rFonts w:ascii="Arial Narrow" w:hAnsi="Arial Narrow"/>
          <w:color w:val="000000"/>
          <w:sz w:val="16"/>
          <w:szCs w:val="16"/>
        </w:rPr>
      </w:pPr>
      <w:r>
        <w:rPr>
          <w:rFonts w:ascii="Arial Narrow" w:hAnsi="Arial Narrow"/>
          <w:color w:val="000000"/>
          <w:sz w:val="16"/>
          <w:szCs w:val="16"/>
        </w:rPr>
        <w:t>16. CLÁUSULA DÉCIMA SEXTA – ALTERAÇÕES</w:t>
      </w:r>
    </w:p>
    <w:p w14:paraId="66B0391D"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16.1. Eventuais alterações contratuais reger-se-ão pela disciplina dos </w:t>
      </w:r>
      <w:hyperlink r:id="rId113" w:tooltip="http://www.planalto.gov.br/ccivil_03/_ato2019-2022/2021/lei/L14133.htm#art124&quot; l &quot;art124">
        <w:proofErr w:type="spellStart"/>
        <w:r>
          <w:rPr>
            <w:rFonts w:ascii="Arial Narrow" w:hAnsi="Arial Narrow"/>
            <w:color w:val="0000FF" w:themeColor="hyperlink"/>
            <w:sz w:val="16"/>
            <w:szCs w:val="16"/>
            <w:u w:val="single"/>
          </w:rPr>
          <w:t>arts</w:t>
        </w:r>
        <w:proofErr w:type="spellEnd"/>
        <w:r>
          <w:rPr>
            <w:rFonts w:ascii="Arial Narrow" w:hAnsi="Arial Narrow"/>
            <w:color w:val="0000FF" w:themeColor="hyperlink"/>
            <w:sz w:val="16"/>
            <w:szCs w:val="16"/>
            <w:u w:val="single"/>
          </w:rPr>
          <w:t>. 124 e seguintes da Lei nº 14.133, de 2021</w:t>
        </w:r>
      </w:hyperlink>
      <w:r>
        <w:rPr>
          <w:rFonts w:ascii="Arial Narrow" w:hAnsi="Arial Narrow"/>
          <w:sz w:val="16"/>
          <w:szCs w:val="16"/>
        </w:rPr>
        <w:t>.</w:t>
      </w:r>
    </w:p>
    <w:p w14:paraId="118C0A7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16.2. O contratado é obrigado a aceitar, nas mesmas condições contratuais, os acréscimos ou supressões que se fizerem necessários, até o limite de 25% (vinte e cinco por cento) do valor inicial atualizado do contrato.</w:t>
      </w:r>
    </w:p>
    <w:p w14:paraId="44796306"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FD8AC13"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16.4. Registros que não caracterizam alteração do contrato podem ser realizados por simples apostila, dispensada a celebração de termo aditivo, na forma do </w:t>
      </w:r>
      <w:hyperlink r:id="rId114" w:tooltip="http://www.planalto.gov.br/ccivil_03/_ato2019-2022/2021/lei/L14133.htm#art136&quot; l &quot;art136">
        <w:r>
          <w:rPr>
            <w:rFonts w:ascii="Arial Narrow" w:hAnsi="Arial Narrow"/>
            <w:color w:val="0000FF" w:themeColor="hyperlink"/>
            <w:sz w:val="16"/>
            <w:szCs w:val="16"/>
            <w:u w:val="single"/>
          </w:rPr>
          <w:t>art. 136 da Lei nº 14.133, de 2021</w:t>
        </w:r>
      </w:hyperlink>
      <w:r>
        <w:rPr>
          <w:rFonts w:ascii="Arial Narrow" w:hAnsi="Arial Narrow"/>
          <w:sz w:val="16"/>
          <w:szCs w:val="16"/>
        </w:rPr>
        <w:t>.</w:t>
      </w:r>
    </w:p>
    <w:p w14:paraId="364E5F5F" w14:textId="77777777" w:rsidR="004D0DD0" w:rsidRDefault="00B97D26">
      <w:pPr>
        <w:pStyle w:val="Nivel01"/>
        <w:numPr>
          <w:ilvl w:val="0"/>
          <w:numId w:val="0"/>
        </w:numPr>
        <w:spacing w:before="0" w:after="0"/>
        <w:rPr>
          <w:rFonts w:ascii="Arial Narrow" w:hAnsi="Arial Narrow"/>
          <w:color w:val="000000"/>
          <w:sz w:val="16"/>
          <w:szCs w:val="16"/>
        </w:rPr>
      </w:pPr>
      <w:r>
        <w:rPr>
          <w:rFonts w:ascii="Arial Narrow" w:hAnsi="Arial Narrow"/>
          <w:color w:val="000000"/>
          <w:sz w:val="16"/>
          <w:szCs w:val="16"/>
        </w:rPr>
        <w:t>17. CLÁUSULA DÉCIMA SÉTIMA – PUBLICAÇÃO</w:t>
      </w:r>
    </w:p>
    <w:p w14:paraId="77AD8CC2"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17.1. Incumbirá ao contratante divulgar o presente instrumento no Portal Nacional de Contratações Públicas (PNCP), na forma prevista no </w:t>
      </w:r>
      <w:hyperlink r:id="rId115" w:tooltip="http://www.planalto.gov.br/ccivil_03/_ato2019-2022/2021/lei/L14133.htm#art94&quot; l &quot;art94">
        <w:r>
          <w:rPr>
            <w:rFonts w:ascii="Arial Narrow" w:hAnsi="Arial Narrow"/>
            <w:color w:val="0000FF" w:themeColor="hyperlink"/>
            <w:sz w:val="16"/>
            <w:szCs w:val="16"/>
            <w:u w:val="single"/>
          </w:rPr>
          <w:t>art. 94 da Lei 14.133, de 2021</w:t>
        </w:r>
      </w:hyperlink>
      <w:r>
        <w:rPr>
          <w:rFonts w:ascii="Arial Narrow" w:hAnsi="Arial Narrow"/>
          <w:sz w:val="16"/>
          <w:szCs w:val="16"/>
        </w:rPr>
        <w:t xml:space="preserve">, bem como no respectivo sítio oficial na </w:t>
      </w:r>
      <w:r>
        <w:rPr>
          <w:rFonts w:ascii="Arial Narrow" w:hAnsi="Arial Narrow"/>
          <w:b/>
          <w:bCs/>
          <w:color w:val="000000" w:themeColor="text1"/>
          <w:sz w:val="16"/>
          <w:szCs w:val="16"/>
        </w:rPr>
        <w:t>CONTRATAÇÃO DE EMPRESA ESPECIALIZADA PARA PRESTAÇÃO DE SERVIÇOS CONTÍNUOS DE LIMPEZA URBANA, CONSERVAÇÃO, MANUTENÇÃO E LIMPEZA DE VIAS E ESPAÇOS PÚBLICOS</w:t>
      </w:r>
      <w:r>
        <w:rPr>
          <w:rFonts w:ascii="Arial Narrow" w:hAnsi="Arial Narrow"/>
          <w:sz w:val="16"/>
          <w:szCs w:val="16"/>
        </w:rPr>
        <w:t xml:space="preserve">, em atenção ao art. 91, </w:t>
      </w:r>
      <w:r>
        <w:rPr>
          <w:rFonts w:ascii="Arial Narrow" w:hAnsi="Arial Narrow"/>
          <w:i/>
          <w:iCs/>
          <w:sz w:val="16"/>
          <w:szCs w:val="16"/>
        </w:rPr>
        <w:t>caput,</w:t>
      </w:r>
      <w:r>
        <w:rPr>
          <w:rFonts w:ascii="Arial Narrow" w:hAnsi="Arial Narrow"/>
          <w:sz w:val="16"/>
          <w:szCs w:val="16"/>
        </w:rPr>
        <w:t xml:space="preserve"> da Lei n.º 14.133, de 2021.</w:t>
      </w:r>
    </w:p>
    <w:p w14:paraId="57FDF918" w14:textId="77777777" w:rsidR="004D0DD0" w:rsidRDefault="00B97D26">
      <w:pPr>
        <w:pStyle w:val="Nivel01"/>
        <w:numPr>
          <w:ilvl w:val="0"/>
          <w:numId w:val="0"/>
        </w:numPr>
        <w:spacing w:before="0" w:after="0"/>
        <w:rPr>
          <w:rFonts w:ascii="Arial Narrow" w:hAnsi="Arial Narrow"/>
          <w:sz w:val="16"/>
          <w:szCs w:val="16"/>
        </w:rPr>
      </w:pPr>
      <w:r>
        <w:rPr>
          <w:rFonts w:ascii="Arial Narrow" w:hAnsi="Arial Narrow"/>
          <w:color w:val="000000"/>
          <w:sz w:val="16"/>
          <w:szCs w:val="16"/>
        </w:rPr>
        <w:t>18. CLÁUSULA DÉCIMA OITAVA– FORO</w:t>
      </w:r>
      <w:r>
        <w:rPr>
          <w:rFonts w:ascii="Arial Narrow" w:hAnsi="Arial Narrow"/>
          <w:sz w:val="16"/>
          <w:szCs w:val="16"/>
        </w:rPr>
        <w:t xml:space="preserve"> (</w:t>
      </w:r>
      <w:hyperlink r:id="rId116" w:tooltip="http://www.planalto.gov.br/ccivil_03/_ato2019-2022/2021/lei/L14133.htm#art92§1&quot; l &quot;art92§1">
        <w:r>
          <w:rPr>
            <w:rFonts w:ascii="Arial Narrow" w:hAnsi="Arial Narrow"/>
            <w:color w:val="0000FF" w:themeColor="hyperlink"/>
            <w:sz w:val="16"/>
            <w:szCs w:val="16"/>
            <w:u w:val="single"/>
          </w:rPr>
          <w:t>art. 92, §1º</w:t>
        </w:r>
      </w:hyperlink>
      <w:r>
        <w:rPr>
          <w:rFonts w:ascii="Arial Narrow" w:hAnsi="Arial Narrow"/>
          <w:sz w:val="16"/>
          <w:szCs w:val="16"/>
        </w:rPr>
        <w:t>)</w:t>
      </w:r>
    </w:p>
    <w:p w14:paraId="4549E90E" w14:textId="77777777" w:rsidR="004D0DD0" w:rsidRDefault="00B97D26">
      <w:pPr>
        <w:pStyle w:val="Nivel2"/>
        <w:numPr>
          <w:ilvl w:val="0"/>
          <w:numId w:val="0"/>
        </w:numPr>
        <w:rPr>
          <w:rFonts w:ascii="Arial Narrow" w:hAnsi="Arial Narrow"/>
          <w:sz w:val="16"/>
          <w:szCs w:val="16"/>
        </w:rPr>
      </w:pPr>
      <w:r>
        <w:rPr>
          <w:rFonts w:ascii="Arial Narrow" w:hAnsi="Arial Narrow"/>
          <w:sz w:val="16"/>
          <w:szCs w:val="16"/>
        </w:rPr>
        <w:t xml:space="preserve">18.1. Fica eleito o Foro da Comarca de Santa Bárbara do Sul-RS para dirimir os litígios que decorrerem da execução deste Termo de Contrato que não puderem ser compostos pela conciliação, conforme </w:t>
      </w:r>
      <w:hyperlink r:id="rId117" w:tooltip="http://www.planalto.gov.br/ccivil_03/_ato2019-2022/2021/lei/L14133.htm#art92§1&quot; l &quot;art92§1">
        <w:r>
          <w:rPr>
            <w:rFonts w:ascii="Arial Narrow" w:hAnsi="Arial Narrow"/>
            <w:color w:val="0000FF" w:themeColor="hyperlink"/>
            <w:sz w:val="16"/>
            <w:szCs w:val="16"/>
            <w:u w:val="single"/>
          </w:rPr>
          <w:t>art. 92, §1º, da Lei nº 14.133/21.</w:t>
        </w:r>
      </w:hyperlink>
    </w:p>
    <w:p w14:paraId="3F7EA809" w14:textId="77777777" w:rsidR="004D0DD0" w:rsidRDefault="004D0DD0">
      <w:pPr>
        <w:pStyle w:val="Nivel01"/>
        <w:numPr>
          <w:ilvl w:val="0"/>
          <w:numId w:val="0"/>
        </w:numPr>
        <w:ind w:left="360"/>
        <w:rPr>
          <w:rFonts w:ascii="Arial Narrow" w:hAnsi="Arial Narrow"/>
          <w:sz w:val="16"/>
          <w:szCs w:val="16"/>
        </w:rPr>
      </w:pPr>
    </w:p>
    <w:p w14:paraId="790134F6" w14:textId="77777777" w:rsidR="004D0DD0" w:rsidRDefault="004D0DD0">
      <w:pPr>
        <w:widowControl w:val="0"/>
        <w:spacing w:line="360" w:lineRule="auto"/>
        <w:ind w:right="-30"/>
        <w:jc w:val="center"/>
        <w:rPr>
          <w:rFonts w:ascii="Arial Narrow" w:hAnsi="Arial Narrow" w:cs="Arial"/>
          <w:sz w:val="16"/>
          <w:szCs w:val="16"/>
        </w:rPr>
      </w:pPr>
    </w:p>
    <w:p w14:paraId="3E59BD73" w14:textId="77777777" w:rsidR="004D0DD0" w:rsidRDefault="004D0DD0">
      <w:pPr>
        <w:widowControl w:val="0"/>
        <w:spacing w:line="360" w:lineRule="auto"/>
        <w:ind w:right="-30"/>
        <w:jc w:val="center"/>
        <w:rPr>
          <w:rFonts w:ascii="Arial Narrow" w:hAnsi="Arial Narrow" w:cs="Arial"/>
          <w:sz w:val="16"/>
          <w:szCs w:val="16"/>
        </w:rPr>
      </w:pPr>
    </w:p>
    <w:p w14:paraId="13C5B6D4" w14:textId="77777777" w:rsidR="004D0DD0" w:rsidRDefault="00B97D26">
      <w:pPr>
        <w:spacing w:line="360" w:lineRule="auto"/>
        <w:jc w:val="right"/>
        <w:rPr>
          <w:rFonts w:ascii="Arial Narrow" w:hAnsi="Arial Narrow" w:cs="Arial"/>
          <w:sz w:val="16"/>
          <w:szCs w:val="16"/>
          <w:shd w:val="clear" w:color="auto" w:fill="FFFFFF"/>
        </w:rPr>
      </w:pPr>
      <w:r>
        <w:rPr>
          <w:rFonts w:ascii="Arial Narrow" w:hAnsi="Arial Narrow" w:cs="Arial"/>
          <w:sz w:val="16"/>
          <w:szCs w:val="16"/>
          <w:shd w:val="clear" w:color="auto" w:fill="FFFFFF"/>
        </w:rPr>
        <w:t>Santa Bárbara do Sul/RS, ___ de ____________de 2026</w:t>
      </w:r>
    </w:p>
    <w:p w14:paraId="23039286" w14:textId="77777777" w:rsidR="004D0DD0" w:rsidRDefault="004D0DD0">
      <w:pPr>
        <w:spacing w:line="360" w:lineRule="auto"/>
        <w:jc w:val="both"/>
        <w:rPr>
          <w:rFonts w:ascii="Arial Narrow" w:hAnsi="Arial Narrow" w:cs="Arial"/>
          <w:sz w:val="16"/>
          <w:szCs w:val="16"/>
        </w:rPr>
      </w:pPr>
    </w:p>
    <w:p w14:paraId="5B18D84C" w14:textId="77777777" w:rsidR="004D0DD0" w:rsidRDefault="004D0DD0">
      <w:pPr>
        <w:spacing w:line="360" w:lineRule="auto"/>
        <w:jc w:val="both"/>
        <w:rPr>
          <w:rFonts w:ascii="Arial Narrow" w:hAnsi="Arial Narrow" w:cs="Arial"/>
          <w:sz w:val="16"/>
          <w:szCs w:val="16"/>
        </w:rPr>
      </w:pPr>
    </w:p>
    <w:p w14:paraId="632ECF99" w14:textId="77777777" w:rsidR="004D0DD0" w:rsidRDefault="00B97D26">
      <w:pPr>
        <w:spacing w:line="360" w:lineRule="auto"/>
        <w:jc w:val="center"/>
        <w:rPr>
          <w:rFonts w:ascii="Arial Narrow" w:hAnsi="Arial Narrow" w:cs="Arial"/>
          <w:sz w:val="16"/>
          <w:szCs w:val="16"/>
        </w:rPr>
      </w:pPr>
      <w:r>
        <w:rPr>
          <w:rFonts w:ascii="Arial Narrow" w:hAnsi="Arial Narrow" w:cs="Arial"/>
          <w:sz w:val="16"/>
          <w:szCs w:val="16"/>
        </w:rPr>
        <w:t xml:space="preserve">Leandro </w:t>
      </w:r>
      <w:proofErr w:type="spellStart"/>
      <w:r>
        <w:rPr>
          <w:rFonts w:ascii="Arial Narrow" w:hAnsi="Arial Narrow" w:cs="Arial"/>
          <w:sz w:val="16"/>
          <w:szCs w:val="16"/>
        </w:rPr>
        <w:t>Caraffini</w:t>
      </w:r>
      <w:proofErr w:type="spellEnd"/>
      <w:r>
        <w:rPr>
          <w:rFonts w:ascii="Arial Narrow" w:hAnsi="Arial Narrow" w:cs="Arial"/>
          <w:sz w:val="16"/>
          <w:szCs w:val="16"/>
        </w:rPr>
        <w:t xml:space="preserve"> </w:t>
      </w:r>
      <w:proofErr w:type="spellStart"/>
      <w:r>
        <w:rPr>
          <w:rFonts w:ascii="Arial Narrow" w:hAnsi="Arial Narrow" w:cs="Arial"/>
          <w:sz w:val="16"/>
          <w:szCs w:val="16"/>
        </w:rPr>
        <w:t>Veneral</w:t>
      </w:r>
      <w:proofErr w:type="spellEnd"/>
    </w:p>
    <w:p w14:paraId="15DF0151" w14:textId="77777777" w:rsidR="004D0DD0" w:rsidRDefault="00B97D26">
      <w:pPr>
        <w:spacing w:line="360" w:lineRule="auto"/>
        <w:jc w:val="center"/>
        <w:rPr>
          <w:rFonts w:ascii="Arial Narrow" w:hAnsi="Arial Narrow" w:cs="Arial"/>
          <w:sz w:val="16"/>
          <w:szCs w:val="16"/>
        </w:rPr>
      </w:pPr>
      <w:r>
        <w:rPr>
          <w:rFonts w:ascii="Arial Narrow" w:hAnsi="Arial Narrow" w:cs="Arial"/>
          <w:sz w:val="16"/>
          <w:szCs w:val="16"/>
        </w:rPr>
        <w:t>Prefeito</w:t>
      </w:r>
    </w:p>
    <w:p w14:paraId="27424703" w14:textId="77777777" w:rsidR="004D0DD0" w:rsidRDefault="004D0DD0">
      <w:pPr>
        <w:rPr>
          <w:rFonts w:ascii="Arial Narrow" w:hAnsi="Arial Narrow" w:cs="Gadugi"/>
          <w:color w:val="000000" w:themeColor="text1"/>
          <w:sz w:val="18"/>
          <w:szCs w:val="18"/>
        </w:rPr>
      </w:pPr>
    </w:p>
    <w:p w14:paraId="34AAF59D" w14:textId="77777777" w:rsidR="004D0DD0" w:rsidRDefault="004D0DD0">
      <w:pPr>
        <w:jc w:val="both"/>
        <w:rPr>
          <w:rFonts w:ascii="Arial Narrow" w:hAnsi="Arial Narrow" w:cs="Gadugi"/>
          <w:sz w:val="18"/>
          <w:szCs w:val="18"/>
        </w:rPr>
      </w:pPr>
    </w:p>
    <w:sectPr w:rsidR="004D0DD0">
      <w:headerReference w:type="even" r:id="rId118"/>
      <w:headerReference w:type="default" r:id="rId119"/>
      <w:footerReference w:type="even" r:id="rId120"/>
      <w:footerReference w:type="default" r:id="rId121"/>
      <w:headerReference w:type="first" r:id="rId122"/>
      <w:footerReference w:type="first" r:id="rId123"/>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73DE0" w14:textId="77777777" w:rsidR="00B97D26" w:rsidRDefault="00B97D26">
      <w:r>
        <w:separator/>
      </w:r>
    </w:p>
  </w:endnote>
  <w:endnote w:type="continuationSeparator" w:id="0">
    <w:p w14:paraId="0D74AF55" w14:textId="77777777" w:rsidR="00B97D26" w:rsidRDefault="00B97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dugi">
    <w:panose1 w:val="020B0502040204020203"/>
    <w:charset w:val="00"/>
    <w:family w:val="swiss"/>
    <w:pitch w:val="variable"/>
    <w:sig w:usb0="80000003" w:usb1="02000000" w:usb2="00003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FF80A" w14:textId="77777777" w:rsidR="004D0DD0" w:rsidRDefault="004D0DD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D894F" w14:textId="77777777" w:rsidR="004D0DD0" w:rsidRDefault="00B97D26">
    <w:r>
      <w:rPr>
        <w:noProof/>
      </w:rPr>
      <w:drawing>
        <wp:anchor distT="0" distB="0" distL="114300" distR="114300" simplePos="0" relativeHeight="80" behindDoc="0" locked="0" layoutInCell="0" allowOverlap="1" wp14:anchorId="31DD5F37" wp14:editId="149A7FD9">
          <wp:simplePos x="0" y="0"/>
          <wp:positionH relativeFrom="margin">
            <wp:posOffset>932815</wp:posOffset>
          </wp:positionH>
          <wp:positionV relativeFrom="paragraph">
            <wp:posOffset>-415290</wp:posOffset>
          </wp:positionV>
          <wp:extent cx="3639820" cy="692785"/>
          <wp:effectExtent l="0" t="0" r="0" b="0"/>
          <wp:wrapTight wrapText="bothSides">
            <wp:wrapPolygon edited="0">
              <wp:start x="-1" y="0"/>
              <wp:lineTo x="-1" y="21228"/>
              <wp:lineTo x="21482" y="21228"/>
              <wp:lineTo x="21482" y="0"/>
              <wp:lineTo x="-1" y="0"/>
            </wp:wrapPolygon>
          </wp:wrapTight>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noChangeArrowheads="1"/>
                  </pic:cNvPicPr>
                </pic:nvPicPr>
                <pic:blipFill>
                  <a:blip r:embed="rId1"/>
                  <a:stretch>
                    <a:fillRect/>
                  </a:stretch>
                </pic:blipFill>
                <pic:spPr bwMode="auto">
                  <a:xfrm>
                    <a:off x="0" y="0"/>
                    <a:ext cx="3639820" cy="692785"/>
                  </a:xfrm>
                  <a:prstGeom prst="rect">
                    <a:avLst/>
                  </a:prstGeom>
                  <a:noFill/>
                </pic:spPr>
              </pic:pic>
            </a:graphicData>
          </a:graphic>
        </wp:anchor>
      </w:drawing>
    </w:r>
    <w:sdt>
      <w:sdtPr>
        <w:id w:val="2016111550"/>
        <w:text/>
      </w:sdtPr>
      <w:sdtEndPr/>
      <w:sdtContent/>
    </w:sdt>
  </w:p>
  <w:p w14:paraId="56498353" w14:textId="77777777" w:rsidR="004D0DD0" w:rsidRDefault="004D0DD0">
    <w:pPr>
      <w:pStyle w:val="Normal1"/>
      <w:rPr>
        <w:rFonts w:ascii="Arial" w:hAnsi="Arial" w:cs="Arial"/>
        <w:sz w:val="14"/>
        <w:szCs w:val="14"/>
      </w:rPr>
    </w:pPr>
    <w:bookmarkStart w:id="74" w:name="_Hlk135299703"/>
    <w:bookmarkEnd w:id="7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B348D" w14:textId="77777777" w:rsidR="004D0DD0" w:rsidRDefault="00B97D26">
    <w:r>
      <w:rPr>
        <w:noProof/>
      </w:rPr>
      <w:drawing>
        <wp:anchor distT="0" distB="0" distL="0" distR="114300" simplePos="0" relativeHeight="81" behindDoc="0" locked="0" layoutInCell="0" allowOverlap="1" wp14:anchorId="55EB88B4" wp14:editId="47E8554E">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82" y="21228"/>
              <wp:lineTo x="21482" y="0"/>
              <wp:lineTo x="-1" y="0"/>
            </wp:wrapPolygon>
          </wp:wrapTight>
          <wp:docPr id="5"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3"/>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p w14:paraId="481BBF24" w14:textId="77777777" w:rsidR="004D0DD0" w:rsidRDefault="00B97D26">
    <w:r>
      <w:rPr>
        <w:noProof/>
      </w:rPr>
      <w:drawing>
        <wp:anchor distT="0" distB="0" distL="0" distR="114300" simplePos="0" relativeHeight="82" behindDoc="0" locked="0" layoutInCell="0" allowOverlap="1" wp14:anchorId="371D6B1A" wp14:editId="7EA28F25">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82" y="21228"/>
              <wp:lineTo x="21482" y="0"/>
              <wp:lineTo x="-1" y="0"/>
            </wp:wrapPolygon>
          </wp:wrapTight>
          <wp:docPr id="6"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4"/>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p w14:paraId="6B80B193" w14:textId="77777777" w:rsidR="004D0DD0" w:rsidRDefault="004D0D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24B00" w14:textId="77777777" w:rsidR="00B97D26" w:rsidRDefault="00B97D26">
      <w:r>
        <w:separator/>
      </w:r>
    </w:p>
  </w:footnote>
  <w:footnote w:type="continuationSeparator" w:id="0">
    <w:p w14:paraId="37800EC0" w14:textId="77777777" w:rsidR="00B97D26" w:rsidRDefault="00B97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60D49" w14:textId="77777777" w:rsidR="004D0DD0" w:rsidRDefault="004D0DD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A1F2" w14:textId="77777777" w:rsidR="004D0DD0" w:rsidRDefault="00B97D26">
    <w:pPr>
      <w:pStyle w:val="Cabealho"/>
      <w:jc w:val="right"/>
      <w:rPr>
        <w:rFonts w:ascii="Arial" w:hAnsi="Arial" w:cs="Arial"/>
        <w:sz w:val="20"/>
        <w:szCs w:val="20"/>
      </w:rPr>
    </w:pPr>
    <w:r>
      <w:rPr>
        <w:rFonts w:ascii="Arial" w:hAnsi="Arial" w:cs="Arial"/>
        <w:noProof/>
        <w:sz w:val="20"/>
        <w:szCs w:val="20"/>
      </w:rPr>
      <w:drawing>
        <wp:anchor distT="0" distB="0" distL="114300" distR="114300" simplePos="0" relativeHeight="41" behindDoc="1" locked="0" layoutInCell="0" allowOverlap="1" wp14:anchorId="18315771" wp14:editId="37F44A91">
          <wp:simplePos x="0" y="0"/>
          <wp:positionH relativeFrom="margin">
            <wp:posOffset>1457325</wp:posOffset>
          </wp:positionH>
          <wp:positionV relativeFrom="paragraph">
            <wp:posOffset>131445</wp:posOffset>
          </wp:positionV>
          <wp:extent cx="3837940" cy="742950"/>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3837940" cy="742950"/>
                  </a:xfrm>
                  <a:prstGeom prst="rect">
                    <a:avLst/>
                  </a:prstGeom>
                  <a:noFill/>
                </pic:spPr>
              </pic:pic>
            </a:graphicData>
          </a:graphic>
        </wp:anchor>
      </w:drawing>
    </w:r>
  </w:p>
  <w:p w14:paraId="052D9C1B" w14:textId="77777777" w:rsidR="004D0DD0" w:rsidRDefault="004D0DD0"/>
  <w:p w14:paraId="41CA6D75" w14:textId="77777777" w:rsidR="004D0DD0" w:rsidRDefault="004D0DD0">
    <w:pPr>
      <w:pStyle w:val="Cabealho"/>
      <w:jc w:val="right"/>
      <w:rPr>
        <w:rFonts w:ascii="Arial" w:hAnsi="Arial" w:cs="Arial"/>
        <w:sz w:val="20"/>
        <w:szCs w:val="20"/>
      </w:rPr>
    </w:pPr>
  </w:p>
  <w:p w14:paraId="0DD5FD72" w14:textId="77777777" w:rsidR="004D0DD0" w:rsidRDefault="004D0DD0">
    <w:pPr>
      <w:pStyle w:val="Cabealho"/>
      <w:jc w:val="right"/>
      <w:rPr>
        <w:rFonts w:ascii="Arial" w:hAnsi="Arial" w:cs="Arial"/>
        <w:sz w:val="20"/>
        <w:szCs w:val="20"/>
      </w:rPr>
    </w:pPr>
  </w:p>
  <w:p w14:paraId="6568AD04" w14:textId="77777777" w:rsidR="004D0DD0" w:rsidRDefault="004D0DD0">
    <w:pPr>
      <w:pStyle w:val="Cabealho"/>
      <w:jc w:val="right"/>
      <w:rPr>
        <w:rFonts w:ascii="Gadugi" w:hAnsi="Gadugi" w:cs="Gadugi"/>
        <w:b/>
        <w:bCs/>
        <w:sz w:val="18"/>
        <w:szCs w:val="18"/>
      </w:rPr>
    </w:pPr>
  </w:p>
  <w:p w14:paraId="7BC271E7" w14:textId="77777777" w:rsidR="004D0DD0" w:rsidRDefault="004D0DD0">
    <w:pPr>
      <w:pStyle w:val="Cabealho"/>
      <w:rPr>
        <w:rFonts w:ascii="Gadugi" w:hAnsi="Gadugi" w:cs="Gadugi"/>
        <w:b/>
        <w:bCs/>
        <w:sz w:val="18"/>
        <w:szCs w:val="18"/>
      </w:rPr>
    </w:pPr>
  </w:p>
  <w:p w14:paraId="6D98A9FE" w14:textId="77777777" w:rsidR="004D0DD0" w:rsidRDefault="00B97D26">
    <w:pPr>
      <w:pStyle w:val="Cabealho"/>
      <w:jc w:val="right"/>
      <w:rPr>
        <w:rFonts w:ascii="Arial Narrow" w:hAnsi="Arial Narrow" w:cs="Gadugi"/>
        <w:sz w:val="16"/>
        <w:szCs w:val="16"/>
      </w:rPr>
    </w:pPr>
    <w:r>
      <w:rPr>
        <w:rFonts w:ascii="Arial Narrow" w:hAnsi="Arial Narrow" w:cs="Gadugi"/>
        <w:sz w:val="16"/>
        <w:szCs w:val="16"/>
      </w:rPr>
      <w:t>PREGÃO ELETRÔNICO Nº 32/2026</w:t>
    </w:r>
  </w:p>
  <w:p w14:paraId="14BE77E0" w14:textId="77777777" w:rsidR="004D0DD0" w:rsidRDefault="00B97D26">
    <w:pPr>
      <w:pStyle w:val="Cabealho"/>
      <w:jc w:val="right"/>
      <w:rPr>
        <w:rFonts w:ascii="Arial Narrow" w:hAnsi="Arial Narrow" w:cs="Cambria"/>
        <w:sz w:val="16"/>
        <w:szCs w:val="16"/>
      </w:rPr>
    </w:pPr>
    <w:r>
      <w:rPr>
        <w:rFonts w:ascii="Arial Narrow" w:hAnsi="Arial Narrow" w:cs="Gadugi"/>
        <w:sz w:val="16"/>
        <w:szCs w:val="16"/>
      </w:rPr>
      <w:t>REGISTRO DE PREÇO Nº 25/2026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AD41B" w14:textId="77777777" w:rsidR="004D0DD0" w:rsidRDefault="00B97D26">
    <w:r>
      <w:rPr>
        <w:noProof/>
      </w:rPr>
      <w:drawing>
        <wp:anchor distT="0" distB="0" distL="114300" distR="114300" simplePos="0" relativeHeight="2" behindDoc="1" locked="0" layoutInCell="0" allowOverlap="1" wp14:anchorId="06276A86" wp14:editId="312E3D1E">
          <wp:simplePos x="0" y="0"/>
          <wp:positionH relativeFrom="margin">
            <wp:posOffset>936625</wp:posOffset>
          </wp:positionH>
          <wp:positionV relativeFrom="paragraph">
            <wp:posOffset>635</wp:posOffset>
          </wp:positionV>
          <wp:extent cx="4366260" cy="845185"/>
          <wp:effectExtent l="0" t="0" r="0" b="0"/>
          <wp:wrapSquare wrapText="bothSides"/>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
                  <a:stretch>
                    <a:fillRect/>
                  </a:stretch>
                </pic:blipFill>
                <pic:spPr bwMode="auto">
                  <a:xfrm>
                    <a:off x="0" y="0"/>
                    <a:ext cx="4366260" cy="845185"/>
                  </a:xfrm>
                  <a:prstGeom prst="rect">
                    <a:avLst/>
                  </a:prstGeom>
                  <a:noFill/>
                </pic:spPr>
              </pic:pic>
            </a:graphicData>
          </a:graphic>
        </wp:anchor>
      </w:drawing>
    </w:r>
  </w:p>
  <w:p w14:paraId="2107FC9B" w14:textId="77777777" w:rsidR="004D0DD0" w:rsidRDefault="004D0DD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96A87"/>
    <w:multiLevelType w:val="multilevel"/>
    <w:tmpl w:val="01B4C988"/>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 w15:restartNumberingAfterBreak="0">
    <w:nsid w:val="0834750B"/>
    <w:multiLevelType w:val="multilevel"/>
    <w:tmpl w:val="0E18FB78"/>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 w15:restartNumberingAfterBreak="0">
    <w:nsid w:val="0AAD41E4"/>
    <w:multiLevelType w:val="multilevel"/>
    <w:tmpl w:val="09008786"/>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3" w15:restartNumberingAfterBreak="0">
    <w:nsid w:val="0C070C6F"/>
    <w:multiLevelType w:val="multilevel"/>
    <w:tmpl w:val="83607372"/>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16"/>
        <w:szCs w:val="16"/>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4" w15:restartNumberingAfterBreak="0">
    <w:nsid w:val="0D65169E"/>
    <w:multiLevelType w:val="multilevel"/>
    <w:tmpl w:val="B468AACC"/>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5" w15:restartNumberingAfterBreak="0">
    <w:nsid w:val="13AF4AD4"/>
    <w:multiLevelType w:val="multilevel"/>
    <w:tmpl w:val="E83C050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13F70DF5"/>
    <w:multiLevelType w:val="multilevel"/>
    <w:tmpl w:val="292CF084"/>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16"/>
        <w:szCs w:val="16"/>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7" w15:restartNumberingAfterBreak="0">
    <w:nsid w:val="14FF3087"/>
    <w:multiLevelType w:val="multilevel"/>
    <w:tmpl w:val="EC4E2998"/>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8" w15:restartNumberingAfterBreak="0">
    <w:nsid w:val="1BB64A27"/>
    <w:multiLevelType w:val="multilevel"/>
    <w:tmpl w:val="E31680B2"/>
    <w:lvl w:ilvl="0">
      <w:start w:val="1"/>
      <w:numFmt w:val="lowerLetter"/>
      <w:isLgl/>
      <w:lvlText w:val="%1)"/>
      <w:lvlJc w:val="left"/>
      <w:pPr>
        <w:tabs>
          <w:tab w:val="num" w:pos="0"/>
        </w:tabs>
        <w:ind w:left="1436" w:hanging="360"/>
      </w:pPr>
      <w:rPr>
        <w:rFonts w:ascii="Cambria" w:eastAsia="Cambria" w:hAnsi="Cambria" w:cs="Cambria"/>
        <w:sz w:val="16"/>
        <w:szCs w:val="16"/>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9" w15:restartNumberingAfterBreak="0">
    <w:nsid w:val="1EA13BE7"/>
    <w:multiLevelType w:val="multilevel"/>
    <w:tmpl w:val="9C6A266C"/>
    <w:lvl w:ilvl="0">
      <w:start w:val="6"/>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0" w15:restartNumberingAfterBreak="0">
    <w:nsid w:val="1FE5562A"/>
    <w:multiLevelType w:val="multilevel"/>
    <w:tmpl w:val="B854F3D2"/>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11" w15:restartNumberingAfterBreak="0">
    <w:nsid w:val="20435CC0"/>
    <w:multiLevelType w:val="multilevel"/>
    <w:tmpl w:val="0C6E5726"/>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26B76D68"/>
    <w:multiLevelType w:val="multilevel"/>
    <w:tmpl w:val="C712B5D2"/>
    <w:lvl w:ilvl="0">
      <w:start w:val="1"/>
      <w:numFmt w:val="decimal"/>
      <w:pStyle w:val="Nivel01"/>
      <w:lvlText w:val="%1."/>
      <w:lvlJc w:val="left"/>
      <w:pPr>
        <w:tabs>
          <w:tab w:val="num" w:pos="0"/>
        </w:tabs>
        <w:ind w:left="7731" w:hanging="360"/>
      </w:pPr>
      <w:rPr>
        <w:b/>
      </w:rPr>
    </w:lvl>
    <w:lvl w:ilvl="1">
      <w:start w:val="1"/>
      <w:numFmt w:val="decimal"/>
      <w:pStyle w:val="Nivel2"/>
      <w:lvlText w:val="%1.%2."/>
      <w:lvlJc w:val="left"/>
      <w:pPr>
        <w:tabs>
          <w:tab w:val="num" w:pos="0"/>
        </w:tabs>
        <w:ind w:left="999" w:hanging="432"/>
      </w:pPr>
      <w:rPr>
        <w:rFonts w:ascii="Arial Narrow" w:eastAsia="Gadugi" w:hAnsi="Arial Narrow" w:cs="Gadugi"/>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Gadugi" w:eastAsia="Gadugi" w:hAnsi="Gadugi" w:cs="Gadugi"/>
        <w:b w:val="0"/>
        <w:i w:val="0"/>
        <w:strike w:val="0"/>
        <w:dstrike w:val="0"/>
        <w:color w:val="auto"/>
        <w:sz w:val="16"/>
        <w:szCs w:val="16"/>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rPr>
        <w:b w:val="0"/>
        <w:bCs w:val="0"/>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2BE1122A"/>
    <w:multiLevelType w:val="multilevel"/>
    <w:tmpl w:val="0F4C5A76"/>
    <w:lvl w:ilvl="0">
      <w:start w:val="14"/>
      <w:numFmt w:val="decimal"/>
      <w:lvlText w:val="%1"/>
      <w:lvlJc w:val="left"/>
      <w:pPr>
        <w:tabs>
          <w:tab w:val="num" w:pos="0"/>
        </w:tabs>
        <w:ind w:left="450" w:hanging="450"/>
      </w:pPr>
    </w:lvl>
    <w:lvl w:ilvl="1">
      <w:start w:val="2"/>
      <w:numFmt w:val="decimal"/>
      <w:lvlText w:val="%1.%2"/>
      <w:lvlJc w:val="left"/>
      <w:pPr>
        <w:tabs>
          <w:tab w:val="num" w:pos="0"/>
        </w:tabs>
        <w:ind w:left="450" w:hanging="450"/>
      </w:pPr>
    </w:lvl>
    <w:lvl w:ilvl="2">
      <w:start w:val="4"/>
      <w:numFmt w:val="decimal"/>
      <w:lvlText w:val="%1.%2.%3"/>
      <w:lvlJc w:val="left"/>
      <w:pPr>
        <w:tabs>
          <w:tab w:val="num" w:pos="0"/>
        </w:tabs>
        <w:ind w:left="450" w:hanging="45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4" w15:restartNumberingAfterBreak="0">
    <w:nsid w:val="2DCD44B8"/>
    <w:multiLevelType w:val="multilevel"/>
    <w:tmpl w:val="0ACC8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B03F6E"/>
    <w:multiLevelType w:val="multilevel"/>
    <w:tmpl w:val="4AE80B3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21641D9"/>
    <w:multiLevelType w:val="multilevel"/>
    <w:tmpl w:val="C54CA3C8"/>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7" w15:restartNumberingAfterBreak="0">
    <w:nsid w:val="32884B9D"/>
    <w:multiLevelType w:val="multilevel"/>
    <w:tmpl w:val="38E64EFA"/>
    <w:lvl w:ilvl="0">
      <w:start w:val="1"/>
      <w:numFmt w:val="decimal"/>
      <w:lvlText w:val="%1"/>
      <w:lvlJc w:val="left"/>
      <w:pPr>
        <w:tabs>
          <w:tab w:val="num" w:pos="0"/>
        </w:tabs>
        <w:ind w:left="360" w:hanging="360"/>
      </w:pPr>
      <w:rPr>
        <w:rFonts w:ascii="Arial Narrow" w:eastAsiaTheme="majorEastAsia" w:hAnsi="Arial Narrow" w:cs="Gadugi"/>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8" w15:restartNumberingAfterBreak="0">
    <w:nsid w:val="347236FA"/>
    <w:multiLevelType w:val="multilevel"/>
    <w:tmpl w:val="8312E168"/>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16"/>
        <w:szCs w:val="16"/>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9" w15:restartNumberingAfterBreak="0">
    <w:nsid w:val="37114732"/>
    <w:multiLevelType w:val="multilevel"/>
    <w:tmpl w:val="1438F86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8781312"/>
    <w:multiLevelType w:val="multilevel"/>
    <w:tmpl w:val="8894056A"/>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1" w15:restartNumberingAfterBreak="0">
    <w:nsid w:val="3E8A04CF"/>
    <w:multiLevelType w:val="multilevel"/>
    <w:tmpl w:val="6474466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41D4223D"/>
    <w:multiLevelType w:val="multilevel"/>
    <w:tmpl w:val="6B8A107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42CE0B3D"/>
    <w:multiLevelType w:val="multilevel"/>
    <w:tmpl w:val="C52A96CC"/>
    <w:lvl w:ilvl="0">
      <w:start w:val="5"/>
      <w:numFmt w:val="decimal"/>
      <w:lvlText w:val="%1"/>
      <w:lvlJc w:val="left"/>
      <w:pPr>
        <w:tabs>
          <w:tab w:val="num" w:pos="0"/>
        </w:tabs>
        <w:ind w:left="360" w:hanging="360"/>
      </w:pPr>
      <w:rPr>
        <w:rFonts w:eastAsiaTheme="minorEastAsia"/>
      </w:rPr>
    </w:lvl>
    <w:lvl w:ilvl="1">
      <w:start w:val="1"/>
      <w:numFmt w:val="decimal"/>
      <w:lvlText w:val="%1.%2"/>
      <w:lvlJc w:val="left"/>
      <w:pPr>
        <w:tabs>
          <w:tab w:val="num" w:pos="0"/>
        </w:tabs>
        <w:ind w:left="360" w:hanging="360"/>
      </w:pPr>
      <w:rPr>
        <w:rFonts w:eastAsiaTheme="minorEastAsia"/>
      </w:rPr>
    </w:lvl>
    <w:lvl w:ilvl="2">
      <w:start w:val="1"/>
      <w:numFmt w:val="decimal"/>
      <w:lvlText w:val="%1.%2.%3"/>
      <w:lvlJc w:val="left"/>
      <w:pPr>
        <w:tabs>
          <w:tab w:val="num" w:pos="0"/>
        </w:tabs>
        <w:ind w:left="360" w:hanging="360"/>
      </w:pPr>
      <w:rPr>
        <w:rFonts w:eastAsiaTheme="minorEastAsia"/>
      </w:rPr>
    </w:lvl>
    <w:lvl w:ilvl="3">
      <w:start w:val="1"/>
      <w:numFmt w:val="decimal"/>
      <w:lvlText w:val="%1.%2.%3.%4"/>
      <w:lvlJc w:val="left"/>
      <w:pPr>
        <w:tabs>
          <w:tab w:val="num" w:pos="0"/>
        </w:tabs>
        <w:ind w:left="720" w:hanging="720"/>
      </w:pPr>
      <w:rPr>
        <w:rFonts w:eastAsiaTheme="minorEastAsia"/>
      </w:rPr>
    </w:lvl>
    <w:lvl w:ilvl="4">
      <w:start w:val="1"/>
      <w:numFmt w:val="decimal"/>
      <w:lvlText w:val="%1.%2.%3.%4.%5"/>
      <w:lvlJc w:val="left"/>
      <w:pPr>
        <w:tabs>
          <w:tab w:val="num" w:pos="0"/>
        </w:tabs>
        <w:ind w:left="720" w:hanging="720"/>
      </w:pPr>
      <w:rPr>
        <w:rFonts w:eastAsiaTheme="minorEastAsia"/>
      </w:rPr>
    </w:lvl>
    <w:lvl w:ilvl="5">
      <w:start w:val="1"/>
      <w:numFmt w:val="decimal"/>
      <w:lvlText w:val="%1.%2.%3.%4.%5.%6"/>
      <w:lvlJc w:val="left"/>
      <w:pPr>
        <w:tabs>
          <w:tab w:val="num" w:pos="0"/>
        </w:tabs>
        <w:ind w:left="720" w:hanging="720"/>
      </w:pPr>
      <w:rPr>
        <w:rFonts w:eastAsiaTheme="minorEastAsia"/>
      </w:rPr>
    </w:lvl>
    <w:lvl w:ilvl="6">
      <w:start w:val="1"/>
      <w:numFmt w:val="decimal"/>
      <w:lvlText w:val="%1.%2.%3.%4.%5.%6.%7"/>
      <w:lvlJc w:val="left"/>
      <w:pPr>
        <w:tabs>
          <w:tab w:val="num" w:pos="0"/>
        </w:tabs>
        <w:ind w:left="1080" w:hanging="1080"/>
      </w:pPr>
      <w:rPr>
        <w:rFonts w:eastAsiaTheme="minorEastAsia"/>
      </w:rPr>
    </w:lvl>
    <w:lvl w:ilvl="7">
      <w:start w:val="1"/>
      <w:numFmt w:val="decimal"/>
      <w:lvlText w:val="%1.%2.%3.%4.%5.%6.%7.%8"/>
      <w:lvlJc w:val="left"/>
      <w:pPr>
        <w:tabs>
          <w:tab w:val="num" w:pos="0"/>
        </w:tabs>
        <w:ind w:left="1080" w:hanging="1080"/>
      </w:pPr>
      <w:rPr>
        <w:rFonts w:eastAsiaTheme="minorEastAsia"/>
      </w:rPr>
    </w:lvl>
    <w:lvl w:ilvl="8">
      <w:start w:val="1"/>
      <w:numFmt w:val="decimal"/>
      <w:lvlText w:val="%1.%2.%3.%4.%5.%6.%7.%8.%9"/>
      <w:lvlJc w:val="left"/>
      <w:pPr>
        <w:tabs>
          <w:tab w:val="num" w:pos="0"/>
        </w:tabs>
        <w:ind w:left="1080" w:hanging="1080"/>
      </w:pPr>
      <w:rPr>
        <w:rFonts w:eastAsiaTheme="minorEastAsia"/>
      </w:rPr>
    </w:lvl>
  </w:abstractNum>
  <w:abstractNum w:abstractNumId="24" w15:restartNumberingAfterBreak="0">
    <w:nsid w:val="4BCD473F"/>
    <w:multiLevelType w:val="multilevel"/>
    <w:tmpl w:val="1592F35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4730087"/>
    <w:multiLevelType w:val="multilevel"/>
    <w:tmpl w:val="D03C3E58"/>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sz w:val="16"/>
        <w:szCs w:val="16"/>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6" w15:restartNumberingAfterBreak="0">
    <w:nsid w:val="558A54C6"/>
    <w:multiLevelType w:val="multilevel"/>
    <w:tmpl w:val="1556D4D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15:restartNumberingAfterBreak="0">
    <w:nsid w:val="581F72F1"/>
    <w:multiLevelType w:val="multilevel"/>
    <w:tmpl w:val="C48CD114"/>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585578F2"/>
    <w:multiLevelType w:val="multilevel"/>
    <w:tmpl w:val="5E12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CF1DF7"/>
    <w:multiLevelType w:val="multilevel"/>
    <w:tmpl w:val="986CE318"/>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30" w15:restartNumberingAfterBreak="0">
    <w:nsid w:val="645D00B0"/>
    <w:multiLevelType w:val="multilevel"/>
    <w:tmpl w:val="1D4C3FB4"/>
    <w:lvl w:ilvl="0">
      <w:start w:val="1"/>
      <w:numFmt w:val="lowerLetter"/>
      <w:lvlText w:val="%1)"/>
      <w:lvlJc w:val="left"/>
      <w:pPr>
        <w:tabs>
          <w:tab w:val="num" w:pos="0"/>
        </w:tabs>
        <w:ind w:left="709"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DAE5781"/>
    <w:multiLevelType w:val="multilevel"/>
    <w:tmpl w:val="6B80A0F4"/>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5028682">
    <w:abstractNumId w:val="11"/>
  </w:num>
  <w:num w:numId="2" w16cid:durableId="245115947">
    <w:abstractNumId w:val="12"/>
  </w:num>
  <w:num w:numId="3" w16cid:durableId="1948153765">
    <w:abstractNumId w:val="27"/>
  </w:num>
  <w:num w:numId="4" w16cid:durableId="778525072">
    <w:abstractNumId w:val="24"/>
  </w:num>
  <w:num w:numId="5" w16cid:durableId="1022976894">
    <w:abstractNumId w:val="31"/>
  </w:num>
  <w:num w:numId="6" w16cid:durableId="1486820548">
    <w:abstractNumId w:val="15"/>
  </w:num>
  <w:num w:numId="7" w16cid:durableId="567350737">
    <w:abstractNumId w:val="30"/>
  </w:num>
  <w:num w:numId="8" w16cid:durableId="1149781495">
    <w:abstractNumId w:val="21"/>
  </w:num>
  <w:num w:numId="9" w16cid:durableId="228657408">
    <w:abstractNumId w:val="17"/>
  </w:num>
  <w:num w:numId="10" w16cid:durableId="1612205666">
    <w:abstractNumId w:val="23"/>
  </w:num>
  <w:num w:numId="11" w16cid:durableId="191461603">
    <w:abstractNumId w:val="1"/>
  </w:num>
  <w:num w:numId="12" w16cid:durableId="352613405">
    <w:abstractNumId w:val="9"/>
  </w:num>
  <w:num w:numId="13" w16cid:durableId="46342047">
    <w:abstractNumId w:val="19"/>
  </w:num>
  <w:num w:numId="14" w16cid:durableId="1307588589">
    <w:abstractNumId w:val="22"/>
  </w:num>
  <w:num w:numId="15" w16cid:durableId="991102743">
    <w:abstractNumId w:val="13"/>
  </w:num>
  <w:num w:numId="16" w16cid:durableId="138151256">
    <w:abstractNumId w:val="5"/>
  </w:num>
  <w:num w:numId="17" w16cid:durableId="1283919856">
    <w:abstractNumId w:val="8"/>
  </w:num>
  <w:num w:numId="18" w16cid:durableId="1678384388">
    <w:abstractNumId w:val="0"/>
  </w:num>
  <w:num w:numId="19" w16cid:durableId="845512360">
    <w:abstractNumId w:val="2"/>
  </w:num>
  <w:num w:numId="20" w16cid:durableId="2137335673">
    <w:abstractNumId w:val="25"/>
  </w:num>
  <w:num w:numId="21" w16cid:durableId="244345833">
    <w:abstractNumId w:val="4"/>
  </w:num>
  <w:num w:numId="22" w16cid:durableId="1872187565">
    <w:abstractNumId w:val="7"/>
  </w:num>
  <w:num w:numId="23" w16cid:durableId="1024945197">
    <w:abstractNumId w:val="3"/>
  </w:num>
  <w:num w:numId="24" w16cid:durableId="1747342156">
    <w:abstractNumId w:val="18"/>
  </w:num>
  <w:num w:numId="25" w16cid:durableId="966399823">
    <w:abstractNumId w:val="6"/>
  </w:num>
  <w:num w:numId="26" w16cid:durableId="1296259298">
    <w:abstractNumId w:val="16"/>
  </w:num>
  <w:num w:numId="27" w16cid:durableId="666521950">
    <w:abstractNumId w:val="29"/>
  </w:num>
  <w:num w:numId="28" w16cid:durableId="2111966895">
    <w:abstractNumId w:val="10"/>
  </w:num>
  <w:num w:numId="29" w16cid:durableId="546838154">
    <w:abstractNumId w:val="20"/>
  </w:num>
  <w:num w:numId="30" w16cid:durableId="118230886">
    <w:abstractNumId w:val="26"/>
  </w:num>
  <w:num w:numId="31" w16cid:durableId="1146631418">
    <w:abstractNumId w:val="20"/>
    <w:lvlOverride w:ilvl="0">
      <w:startOverride w:val="1"/>
    </w:lvlOverride>
  </w:num>
  <w:num w:numId="32" w16cid:durableId="76026091">
    <w:abstractNumId w:val="28"/>
  </w:num>
  <w:num w:numId="33" w16cid:durableId="16834367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mirrorMargins/>
  <w:proofState w:spelling="clean" w:grammar="clean"/>
  <w:defaultTabStop w:val="708"/>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DD0"/>
    <w:rsid w:val="003A2E9F"/>
    <w:rsid w:val="004B1066"/>
    <w:rsid w:val="004D0DD0"/>
    <w:rsid w:val="0050022F"/>
    <w:rsid w:val="00504AE0"/>
    <w:rsid w:val="00511630"/>
    <w:rsid w:val="005373F3"/>
    <w:rsid w:val="00B97D26"/>
    <w:rsid w:val="00C43543"/>
    <w:rsid w:val="00C522A6"/>
    <w:rsid w:val="00CC1AC1"/>
    <w:rsid w:val="00D5188E"/>
    <w:rsid w:val="00DD1081"/>
    <w:rsid w:val="00EB5223"/>
    <w:rsid w:val="00F55DA5"/>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62B46"/>
  <w15:docId w15:val="{380BC72B-52DF-4F0A-B4A5-71731EF54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FF0000"/>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styleId="Hyperlink">
    <w:name w:val="Hyperlink"/>
    <w:rPr>
      <w:color w:val="000080"/>
      <w:u w:val="single"/>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10"/>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rPr>
      <w:color w:val="FF0000"/>
    </w:r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oquadrouser">
    <w:name w:val="Conteúdo do quadro (user)"/>
    <w:basedOn w:val="Normal"/>
    <w:qFormat/>
  </w:style>
  <w:style w:type="paragraph" w:customStyle="1" w:styleId="Contedodoquadro">
    <w:name w:val="Conteúdo do quadro"/>
    <w:basedOn w:val="Normal"/>
    <w:qFormat/>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Semlista1">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65999">
      <w:bodyDiv w:val="1"/>
      <w:marLeft w:val="0"/>
      <w:marRight w:val="0"/>
      <w:marTop w:val="0"/>
      <w:marBottom w:val="0"/>
      <w:divBdr>
        <w:top w:val="none" w:sz="0" w:space="0" w:color="auto"/>
        <w:left w:val="none" w:sz="0" w:space="0" w:color="auto"/>
        <w:bottom w:val="none" w:sz="0" w:space="0" w:color="auto"/>
        <w:right w:val="none" w:sz="0" w:space="0" w:color="auto"/>
      </w:divBdr>
    </w:div>
    <w:div w:id="196892458">
      <w:bodyDiv w:val="1"/>
      <w:marLeft w:val="0"/>
      <w:marRight w:val="0"/>
      <w:marTop w:val="0"/>
      <w:marBottom w:val="0"/>
      <w:divBdr>
        <w:top w:val="none" w:sz="0" w:space="0" w:color="auto"/>
        <w:left w:val="none" w:sz="0" w:space="0" w:color="auto"/>
        <w:bottom w:val="none" w:sz="0" w:space="0" w:color="auto"/>
        <w:right w:val="none" w:sz="0" w:space="0" w:color="auto"/>
      </w:divBdr>
    </w:div>
    <w:div w:id="900292219">
      <w:bodyDiv w:val="1"/>
      <w:marLeft w:val="0"/>
      <w:marRight w:val="0"/>
      <w:marTop w:val="0"/>
      <w:marBottom w:val="0"/>
      <w:divBdr>
        <w:top w:val="none" w:sz="0" w:space="0" w:color="auto"/>
        <w:left w:val="none" w:sz="0" w:space="0" w:color="auto"/>
        <w:bottom w:val="none" w:sz="0" w:space="0" w:color="auto"/>
        <w:right w:val="none" w:sz="0" w:space="0" w:color="auto"/>
      </w:divBdr>
    </w:div>
    <w:div w:id="917130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ortaldecompraspublicas.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no-01-de-19-de-janeiro-de-2010"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pregaobanrisul.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oter" Target="footer3.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santabarbaradosul.rs.gov.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no-01-de-19-de-janeiro-de-2010" TargetMode="External"/><Relationship Id="rId69" Type="http://schemas.openxmlformats.org/officeDocument/2006/relationships/hyperlink" Target="http://www.ipaam.am.gov.br/wp-content/uploads/2021/01/Conama-382-Poluentes-atmosfericos.pdf"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eader" Target="head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ibama.gov.br/sophia/cnia/legislacao/MMA/RE0001-080390.PDF" TargetMode="External"/><Relationship Id="rId75" Type="http://schemas.openxmlformats.org/officeDocument/2006/relationships/hyperlink" Target="https://www.planalto.gov.br/ccivil_03/_ato2015-2018/2018/lei/l1370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eader" Target="header2.xml"/><Relationship Id="rId44" Type="http://schemas.openxmlformats.org/officeDocument/2006/relationships/hyperlink" Target="https://pregaobanrisul.com.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6938.htm" TargetMode="External"/><Relationship Id="rId81" Type="http://schemas.openxmlformats.org/officeDocument/2006/relationships/hyperlink" Target="https://www.planalto.gov.br/ccivil_03/leis/2002/l10406compilada.htm" TargetMode="External"/><Relationship Id="rId86" Type="http://schemas.openxmlformats.org/officeDocument/2006/relationships/hyperlink" Target="https://www.planalto.gov.br/ccivil_03/_ato2011-2014/2013/lei/l12846.htm" TargetMode="External"/><Relationship Id="rId13"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footer" Target="footer1.xml"/><Relationship Id="rId125"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pregaobanrisul.com.br/" TargetMode="External"/><Relationship Id="rId66" Type="http://schemas.openxmlformats.org/officeDocument/2006/relationships/hyperlink" Target="http://www.ibama.gov.br/component/legislacao/?view=legislacao&amp;legislacao=112647"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footer" Target="footer2.xm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santabarbaradosul.rs.gov.br/" TargetMode="External"/><Relationship Id="rId67" Type="http://schemas.openxmlformats.org/officeDocument/2006/relationships/hyperlink" Target="http://www.ibama.gov.br/phocadownload/sinaflor/2018/2018-06-13-Ibama-IN-IBAMA-21-24-12-2014-SINAFLOR-DOF-compilada.pdf"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licita@santabarbaradosul.rs.gov.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in.gov.br/en/web/dou/-/circular-susep-n-662-de-11-de-abril-de-2022-392772088"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santabarbaradosul.rs.gov.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ceiscadastro.cgu.gov.br/index.aspx?ReturnUrl=%2F" TargetMode="External"/><Relationship Id="rId12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774</TotalTime>
  <Pages>39</Pages>
  <Words>29427</Words>
  <Characters>158907</Characters>
  <Application>Microsoft Office Word</Application>
  <DocSecurity>0</DocSecurity>
  <Lines>1324</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136</cp:revision>
  <cp:lastPrinted>2026-06-19T11:40:00Z</cp:lastPrinted>
  <dcterms:created xsi:type="dcterms:W3CDTF">2024-02-15T20:07:00Z</dcterms:created>
  <dcterms:modified xsi:type="dcterms:W3CDTF">2026-07-01T15:34:00Z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