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29BB7" w14:textId="77777777" w:rsidR="001D34B9" w:rsidRPr="001D34B9" w:rsidRDefault="001D34B9" w:rsidP="001D34B9">
      <w:pPr>
        <w:spacing w:after="0" w:line="360" w:lineRule="auto"/>
        <w:jc w:val="center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ESTUDO TÉCNICO PRELIMINAR</w:t>
      </w:r>
    </w:p>
    <w:p w14:paraId="59BCA2A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CONTRATAÇÃO DE SERVIÇOS DE MANUTENÇÃO PREVENTIVA E CORRETIVA DA FROTA MUNICIPAL COM FORNECIMENTO DE PEÇAS E MÃO DE OBRA ESPECIALIZADA</w:t>
      </w:r>
    </w:p>
    <w:p w14:paraId="34B8E571" w14:textId="13519598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446F4C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1. DESCRIÇÃO DA NECESSIDADE DA CONTRATAÇÃO</w:t>
      </w:r>
    </w:p>
    <w:p w14:paraId="2129FA4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Nos termos do art. 18, §1º, inciso I, da Lei Federal nº 14.133/2021, a presente contratação decorre da necessidade permanente de manutenção da frota pertencente ao Município de Santa Bárbara do Sul/RS, composta por veículos leves, utilitários, ambulâncias, vans, caminhões, ônibus, máquinas pesadas e implementos agrícolas e rodoviários utilizados na execução dos serviços públicos municipais.</w:t>
      </w:r>
    </w:p>
    <w:p w14:paraId="6273F45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frota municipal constitui ferramenta indispensável para a consecução das atividades administrativas e operacionais das Secretarias Municipais, especialmente nas áreas de saúde, educação, obras, agricultura, assistência social e administração.</w:t>
      </w:r>
    </w:p>
    <w:p w14:paraId="1570EF4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indisponibilidade dos veículos e equipamentos compromete diretamente a continuidade dos serviços públicos essenciais, ocasionando prejuízos ao transporte escolar, ao transporte de pacientes, à manutenção das estradas vicinais, às atividades de infraestrutura urbana e rural, bem como às ações de apoio aos produtores rurais.</w:t>
      </w:r>
    </w:p>
    <w:p w14:paraId="2897D8C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manutenção preventiva e corretiva da frota tem por finalidade preservar a segurança dos usuários, ampliar a vida útil dos bens públicos, reduzir custos decorrentes de falhas mecânicas e evitar paralisações inesperadas dos serviços públicos.</w:t>
      </w:r>
    </w:p>
    <w:p w14:paraId="43BBA502" w14:textId="6804B4EC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Diante disso, mostra-se necessária a realização de procedimento licitatório destinado ao registro de preços para futura e eventual contratação de empresa especializada para prestação de serviços de manutenção preventiva e corretiva, com fornecimento de peças, componentes, acessórios e mão de obra especializada.</w:t>
      </w:r>
    </w:p>
    <w:p w14:paraId="10B61A5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2. REQUISITANTE DA CONTRATAÇÃO</w:t>
      </w:r>
    </w:p>
    <w:p w14:paraId="3E8F68AD" w14:textId="2D27B983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presente contratação é demandada pela Secretaria Municipal de Administração, responsável pela gestão patrimonial da frota municipal e pela coordenação dos procedimentos de manutenção dos veículos e equipamentos utilizados pelos diversos órgãos da Administração Municipal.</w:t>
      </w:r>
    </w:p>
    <w:p w14:paraId="1EAF90F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3. FUNDAMENTAÇÃO DA CONTRATAÇÃO</w:t>
      </w:r>
    </w:p>
    <w:p w14:paraId="505803B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encontra fundamento:</w:t>
      </w:r>
    </w:p>
    <w:p w14:paraId="5B93EDC8" w14:textId="77777777" w:rsidR="001D34B9" w:rsidRPr="001D34B9" w:rsidRDefault="001D34B9" w:rsidP="001D34B9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art. 18 da Lei nº 14.133/2021; </w:t>
      </w:r>
    </w:p>
    <w:p w14:paraId="5515EB1F" w14:textId="77777777" w:rsidR="001D34B9" w:rsidRPr="001D34B9" w:rsidRDefault="001D34B9" w:rsidP="001D34B9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art. 40 da Lei nº 14.133/2021; </w:t>
      </w:r>
    </w:p>
    <w:p w14:paraId="44E9D975" w14:textId="77777777" w:rsidR="001D34B9" w:rsidRPr="001D34B9" w:rsidRDefault="001D34B9" w:rsidP="001D34B9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nos princípios da eficiência, economicidade, interesse público e continuidade dos serviços públicos previstos no art. 5º da Lei nº 14.133/2021; </w:t>
      </w:r>
    </w:p>
    <w:p w14:paraId="5A482522" w14:textId="77777777" w:rsidR="001D34B9" w:rsidRPr="001D34B9" w:rsidRDefault="001D34B9" w:rsidP="001D34B9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necessidade de preservação do patrimônio público; </w:t>
      </w:r>
    </w:p>
    <w:p w14:paraId="1CC57C12" w14:textId="77777777" w:rsidR="001D34B9" w:rsidRPr="001D34B9" w:rsidRDefault="001D34B9" w:rsidP="001D34B9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necessidade de assegurar a continuidade dos serviços públicos essenciais. </w:t>
      </w:r>
    </w:p>
    <w:p w14:paraId="20EAEF0D" w14:textId="17AB9960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manutenção da frota não constitui atividade acessória, mas requisito indispensável para o funcionamento da Administração Municipal.</w:t>
      </w:r>
    </w:p>
    <w:p w14:paraId="6FE176D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4. DEMONSTRAÇÃO DA PREVISÃO DA CONTRATAÇÃO</w:t>
      </w:r>
    </w:p>
    <w:p w14:paraId="379A4F3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Município encontra-se em fase de consolidação e aperfeiçoamento dos instrumentos de planejamento previstos pela Lei nº 14.133/2021.</w:t>
      </w:r>
    </w:p>
    <w:p w14:paraId="35DD8A6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decorre de necessidade permanente e continuada da Administração Pública Municipal, estando compatível com os instrumentos orçamentários vigentes e com as necessidades operacionais das Secretarias Municipais.</w:t>
      </w:r>
    </w:p>
    <w:p w14:paraId="57D81BC9" w14:textId="2CA02B58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ausência de Plano de Contratações Anual formalizado não impede a realização da contratação, uma vez que a necessidade está devidamente demonstrada e justificada no presente estudo, observadas as disposições da Lei nº 14.133/2021.</w:t>
      </w:r>
    </w:p>
    <w:p w14:paraId="18AED35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 LEVANTAMENTO DE MERCADO</w:t>
      </w:r>
    </w:p>
    <w:p w14:paraId="05EDE0D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Conforme determina o art. 18, §1º, inciso V, da Lei nº 14.133/2021, foi realizado levantamento de mercado visando identificar a solução mais adequada para atendimento da necessidade administrativa.</w:t>
      </w:r>
    </w:p>
    <w:p w14:paraId="11D62DE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Foram analisados:</w:t>
      </w:r>
    </w:p>
    <w:p w14:paraId="60AAF1EB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 xml:space="preserve">contratos celebrados por municípios da região; </w:t>
      </w:r>
    </w:p>
    <w:p w14:paraId="190FB4C4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atas de registro de preços vigentes; </w:t>
      </w:r>
    </w:p>
    <w:p w14:paraId="0A96885E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pesquisas realizadas junto a fornecedores do ramo; </w:t>
      </w:r>
    </w:p>
    <w:p w14:paraId="4BFA245D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processos licitatórios divulgados no Portal Nacional de Contratações Públicas – PNCP; </w:t>
      </w:r>
    </w:p>
    <w:p w14:paraId="5651CFB0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procedimentos licitatórios disponibilizados em plataformas eletrônicas de compras públicas; </w:t>
      </w:r>
    </w:p>
    <w:p w14:paraId="1B996CDB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histórico de consumo da Administração Municipal; </w:t>
      </w:r>
    </w:p>
    <w:p w14:paraId="67F1BFD5" w14:textId="77777777" w:rsidR="001D34B9" w:rsidRPr="001D34B9" w:rsidRDefault="001D34B9" w:rsidP="001D34B9">
      <w:pPr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pesquisas de preços elaboradas pelo Setor de Compras. </w:t>
      </w:r>
    </w:p>
    <w:p w14:paraId="40594A0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As pesquisas demonstraram que a solução mais utilizada pelos órgãos públicos consiste na contratação integrada de peças e serviços especializados mediante sistema de registro de preços, permitindo o atendimento das demandas efetivamente verificadas durante a execução contratual.</w:t>
      </w:r>
    </w:p>
    <w:p w14:paraId="0E5B0589" w14:textId="7EAC21F8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Também foi constatado que diversos Municípios utilizam metodologia de julgamento baseada na conjugação de desconto sobre peças e valor da hora técnica trabalhada, por representar critério mais eficiente para seleção da proposta economicamente mais vantajosa.</w:t>
      </w:r>
    </w:p>
    <w:p w14:paraId="54F0102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6. ANÁLISE DAS POSSÍVEIS SOLUÇÕES</w:t>
      </w:r>
    </w:p>
    <w:p w14:paraId="18A817D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Foram analisadas as seguintes alternativas:</w:t>
      </w:r>
    </w:p>
    <w:p w14:paraId="03A72FA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Alternativa 1 – Execução direta pelo Município</w:t>
      </w:r>
    </w:p>
    <w:p w14:paraId="3FDBFB6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solução mostrou-se inviável em razão da inexistência de estrutura física, equipamentos especializados, ferramental, estoque de peças e quadro técnico suficiente para atendimento integral da frota municipal.</w:t>
      </w:r>
    </w:p>
    <w:p w14:paraId="7547665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Além disso, demandaria investimentos elevados em instalações, equipamentos, capacitação e contratação de servidores especializados.</w:t>
      </w:r>
    </w:p>
    <w:p w14:paraId="4F2D267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Alternativa 2 – Contratação separada de peças e serviços</w:t>
      </w:r>
    </w:p>
    <w:p w14:paraId="1229729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solução apresenta dificuldades operacionais relacionadas à responsabilidade sobre garantias, diagnósticos, fornecimento de peças compatíveis e execução dos serviços.</w:t>
      </w:r>
    </w:p>
    <w:p w14:paraId="5B1D7F5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Também aumenta o tempo necessário para conclusão dos reparos e dificulta a responsabilização por eventuais falhas.</w:t>
      </w:r>
    </w:p>
    <w:p w14:paraId="15AA215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Alternativa 3 – Contratação integrada de peças e serviços</w:t>
      </w:r>
    </w:p>
    <w:p w14:paraId="3ACCE09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solução mostrou-se mais eficiente, econômica e adequada ao interesse público, permitindo que uma única empresa assuma a responsabilidade pelo diagnóstico, fornecimento das peças, execução dos serviços e respectivas garantias.</w:t>
      </w:r>
    </w:p>
    <w:p w14:paraId="2F64753E" w14:textId="284BCAB4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Por esse motivo, foi considerada a alternativa mais vantajosa para a Administração.</w:t>
      </w:r>
    </w:p>
    <w:p w14:paraId="2A7FC96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7. JUSTIFICATIVA DA ADOÇÃO DO SISTEMA DE REGISTRO DE PREÇOS</w:t>
      </w:r>
    </w:p>
    <w:p w14:paraId="035D6CA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utilização do Sistema de Registro de Preços encontra amparo nos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>. 82 a 86 da Lei nº 14.133/2021.</w:t>
      </w:r>
    </w:p>
    <w:p w14:paraId="321DF10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adoção do SRP é recomendável porque:</w:t>
      </w:r>
    </w:p>
    <w:p w14:paraId="41B543E8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demanda é variável; </w:t>
      </w:r>
    </w:p>
    <w:p w14:paraId="61FB005C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não é possível prever exatamente quais veículos necessitarão manutenção; </w:t>
      </w:r>
    </w:p>
    <w:p w14:paraId="7549A488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existe necessidade frequente de contratações; </w:t>
      </w:r>
    </w:p>
    <w:p w14:paraId="2539F0D1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os quantitativos dependem da utilização da frota; </w:t>
      </w:r>
    </w:p>
    <w:p w14:paraId="3AD83BB2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permite contratações parceladas conforme necessidade; </w:t>
      </w:r>
    </w:p>
    <w:p w14:paraId="1476F73B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evita imobilização de recursos orçamentários; </w:t>
      </w:r>
    </w:p>
    <w:p w14:paraId="32F74490" w14:textId="77777777" w:rsidR="001D34B9" w:rsidRPr="001D34B9" w:rsidRDefault="001D34B9" w:rsidP="001D34B9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amplia a eficiência da gestão contratual. </w:t>
      </w:r>
    </w:p>
    <w:p w14:paraId="530E0FA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sistema possibilita que a Administração realize contratações conforme a efetiva necessidade, observando os princípios da economicidade e da eficiência.</w:t>
      </w:r>
    </w:p>
    <w:p w14:paraId="7A7A913C" w14:textId="733A99CE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 xml:space="preserve">8. JUSTIFICATIVA DA DISTÂNCIA MÁXIMA DE </w:t>
      </w:r>
      <w:r w:rsidR="000C47E5">
        <w:rPr>
          <w:rFonts w:ascii="Arial Narrow" w:hAnsi="Arial Narrow"/>
          <w:b/>
          <w:bCs/>
          <w:sz w:val="18"/>
          <w:szCs w:val="18"/>
        </w:rPr>
        <w:t>110</w:t>
      </w:r>
      <w:r w:rsidRPr="001D34B9">
        <w:rPr>
          <w:rFonts w:ascii="Arial Narrow" w:hAnsi="Arial Narrow"/>
          <w:b/>
          <w:bCs/>
          <w:sz w:val="18"/>
          <w:szCs w:val="18"/>
        </w:rPr>
        <w:t xml:space="preserve"> KM DA SEDE DO MUNICÍPIO</w:t>
      </w:r>
    </w:p>
    <w:p w14:paraId="4B22B61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Nos termos do art. 5º da Lei Federal nº 14.133/2021, as contratações públicas devem observar os princípios da eficiência, economicidade, planejamento, razoabilidade e interesse público.</w:t>
      </w:r>
    </w:p>
    <w:p w14:paraId="0DB05D9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>Considerando que a presente contratação envolve a manutenção preventiva e corretiva de veículos, caminhões, ônibus, máquinas pesadas e implementos pertencentes à frota municipal, a Administração necessita garantir que os serviços sejam executados em prazo compatível com a continuidade das atividades públicas.</w:t>
      </w:r>
    </w:p>
    <w:p w14:paraId="4203E790" w14:textId="627F86FD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exigência de que a contratada possua estabelecimento operacional localizado em raio máximo de </w:t>
      </w:r>
      <w:r w:rsidR="000C47E5">
        <w:rPr>
          <w:rFonts w:ascii="Arial Narrow" w:hAnsi="Arial Narrow"/>
          <w:sz w:val="18"/>
          <w:szCs w:val="18"/>
        </w:rPr>
        <w:t>110</w:t>
      </w:r>
      <w:r w:rsidRPr="001D34B9">
        <w:rPr>
          <w:rFonts w:ascii="Arial Narrow" w:hAnsi="Arial Narrow"/>
          <w:sz w:val="18"/>
          <w:szCs w:val="18"/>
        </w:rPr>
        <w:t xml:space="preserve"> (</w:t>
      </w:r>
      <w:r w:rsidR="000C47E5">
        <w:rPr>
          <w:rFonts w:ascii="Arial Narrow" w:hAnsi="Arial Narrow"/>
          <w:sz w:val="18"/>
          <w:szCs w:val="18"/>
        </w:rPr>
        <w:t>cento e dez</w:t>
      </w:r>
      <w:r w:rsidRPr="001D34B9">
        <w:rPr>
          <w:rFonts w:ascii="Arial Narrow" w:hAnsi="Arial Narrow"/>
          <w:sz w:val="18"/>
          <w:szCs w:val="18"/>
        </w:rPr>
        <w:t>) quilômetros da sede do Município justifica-se pela necessidade de reduzir o tempo de deslocamento dos veículos e equipamentos, minimizar custos indiretos relacionados ao transporte, combustível e acompanhamento dos serviços, bem como assegurar maior agilidade nos atendimentos emergenciais.</w:t>
      </w:r>
    </w:p>
    <w:p w14:paraId="2AD75A8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utilização da frota municipal está diretamente vinculada à execução de atividades essenciais, tais como transporte escolar, transporte de pacientes, manutenção de estradas vicinais, execução de obras públicas e atendimento às demandas da Secretaria de Agricultura.</w:t>
      </w:r>
    </w:p>
    <w:p w14:paraId="22B7BC8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Distâncias excessivas entre a oficina e o Município aumentam significativamente o tempo de indisponibilidade dos veículos e máquinas, comprometendo a continuidade dos serviços públicos e gerando prejuízos à Administração.</w:t>
      </w:r>
    </w:p>
    <w:p w14:paraId="748B1502" w14:textId="18571AAF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limitação geográfica não possui caráter restritivo à competitividade, mas constitui requisito de execução contratual necessário à adequada prestação dos serviços e à obtenção da solução mais vantajosa para a Administração</w:t>
      </w:r>
    </w:p>
    <w:p w14:paraId="16B1ED5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9. JUSTIFICATIVA DA REMOÇÃO DOS VEÍCULOS E EQUIPAMENTOS EM ATÉ 12 HORAS</w:t>
      </w:r>
    </w:p>
    <w:p w14:paraId="42EA963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Os veículos e equipamentos integrantes da frota municipal operam diariamente em atividades essenciais e, em muitos casos, em localidades rurais distantes da sede do Município.</w:t>
      </w:r>
    </w:p>
    <w:p w14:paraId="3C92A37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ocorrência de falhas mecânicas, elétricas, hidráulicas ou eletrônicas pode comprometer imediatamente a continuidade dos serviços públicos, especialmente aqueles relacionados à saúde, educação, obras e agricultura.</w:t>
      </w:r>
    </w:p>
    <w:p w14:paraId="6096B98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Considerando a necessidade de restabelecimento das condições operacionais dos veículos e equipamentos no menor prazo possível, torna-se imprescindível que a contratada possua estrutura técnica e logística apta a realizar a remoção dos bens em prazo máximo de 12 (doze) horas após a solicitação formal da Administração.</w:t>
      </w:r>
    </w:p>
    <w:p w14:paraId="1157E54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prazo foi definido com base:</w:t>
      </w:r>
    </w:p>
    <w:p w14:paraId="7402C275" w14:textId="77777777" w:rsidR="001D34B9" w:rsidRPr="001D34B9" w:rsidRDefault="001D34B9" w:rsidP="001D34B9">
      <w:pPr>
        <w:numPr>
          <w:ilvl w:val="0"/>
          <w:numId w:val="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extensão territorial do Município; </w:t>
      </w:r>
    </w:p>
    <w:p w14:paraId="28EAE629" w14:textId="77777777" w:rsidR="001D34B9" w:rsidRPr="001D34B9" w:rsidRDefault="001D34B9" w:rsidP="001D34B9">
      <w:pPr>
        <w:numPr>
          <w:ilvl w:val="0"/>
          <w:numId w:val="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localização das comunidades atendidas; </w:t>
      </w:r>
    </w:p>
    <w:p w14:paraId="568C7CD9" w14:textId="77777777" w:rsidR="001D34B9" w:rsidRPr="001D34B9" w:rsidRDefault="001D34B9" w:rsidP="001D34B9">
      <w:pPr>
        <w:numPr>
          <w:ilvl w:val="0"/>
          <w:numId w:val="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necessidade de continuidade dos serviços públicos; </w:t>
      </w:r>
    </w:p>
    <w:p w14:paraId="669E7562" w14:textId="77777777" w:rsidR="001D34B9" w:rsidRPr="001D34B9" w:rsidRDefault="001D34B9" w:rsidP="001D34B9">
      <w:pPr>
        <w:numPr>
          <w:ilvl w:val="0"/>
          <w:numId w:val="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relevância operacional da frota municipal; </w:t>
      </w:r>
    </w:p>
    <w:p w14:paraId="680A27A9" w14:textId="77777777" w:rsidR="001D34B9" w:rsidRPr="001D34B9" w:rsidRDefault="001D34B9" w:rsidP="001D34B9">
      <w:pPr>
        <w:numPr>
          <w:ilvl w:val="0"/>
          <w:numId w:val="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na necessidade de redução dos períodos de indisponibilidade. </w:t>
      </w:r>
    </w:p>
    <w:p w14:paraId="6E007DF4" w14:textId="14CE403D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Todos os custos relacionados à remoção, guinchamento, transporte, deslocamento de equipe, combustível, pedágios e demais despesas deverão ser suportados integralmente pela contratada, sem qualquer ônus adicional para a Administração.</w:t>
      </w:r>
    </w:p>
    <w:p w14:paraId="23ECE6E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10. JUSTIFICATIVA DA METODOLOGIA DE JULGAMENTO</w:t>
      </w:r>
    </w:p>
    <w:p w14:paraId="5262660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pretendida apresenta característica peculiar, pois envolve simultaneamente:</w:t>
      </w:r>
    </w:p>
    <w:p w14:paraId="23F048E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 – </w:t>
      </w:r>
      <w:proofErr w:type="gramStart"/>
      <w:r w:rsidRPr="001D34B9">
        <w:rPr>
          <w:rFonts w:ascii="Arial Narrow" w:hAnsi="Arial Narrow"/>
          <w:sz w:val="18"/>
          <w:szCs w:val="18"/>
        </w:rPr>
        <w:t>fornecimento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de peças de reposição;</w:t>
      </w:r>
    </w:p>
    <w:p w14:paraId="54286D4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II – </w:t>
      </w:r>
      <w:proofErr w:type="gramStart"/>
      <w:r w:rsidRPr="001D34B9">
        <w:rPr>
          <w:rFonts w:ascii="Arial Narrow" w:hAnsi="Arial Narrow"/>
          <w:sz w:val="18"/>
          <w:szCs w:val="18"/>
        </w:rPr>
        <w:t>prestação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de serviços especializados de manutenção.</w:t>
      </w:r>
    </w:p>
    <w:p w14:paraId="2DF5F81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utilização exclusiva do critério de menor preço para peças ou apenas para mão de obra poderia conduzir à seleção de propostas aparentemente vantajosas em um dos componentes da contratação, mas economicamente desfavoráveis quando analisado o custo global da solução.</w:t>
      </w:r>
    </w:p>
    <w:p w14:paraId="503B716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Diante disso, a Administração adotará metodologia de julgamento baseada na combinação do desconto ofertado sobre as peças e do valor da hora trabalhada, mediante aplicação da seguinte fórmula:</w:t>
      </w:r>
    </w:p>
    <w:p w14:paraId="13798D1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VT = VP × (1 - D/100) + QH × VH</w:t>
      </w:r>
    </w:p>
    <w:p w14:paraId="3925EEE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Onde:</w:t>
      </w:r>
    </w:p>
    <w:p w14:paraId="7F4A6443" w14:textId="77777777" w:rsidR="001D34B9" w:rsidRPr="001D34B9" w:rsidRDefault="001D34B9" w:rsidP="001D34B9">
      <w:pPr>
        <w:numPr>
          <w:ilvl w:val="0"/>
          <w:numId w:val="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VT = Valor Total da Proposta; </w:t>
      </w:r>
    </w:p>
    <w:p w14:paraId="63F54A76" w14:textId="77777777" w:rsidR="001D34B9" w:rsidRPr="001D34B9" w:rsidRDefault="001D34B9" w:rsidP="001D34B9">
      <w:pPr>
        <w:numPr>
          <w:ilvl w:val="0"/>
          <w:numId w:val="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VP = Valor estimado das peças; </w:t>
      </w:r>
    </w:p>
    <w:p w14:paraId="54366EE7" w14:textId="77777777" w:rsidR="001D34B9" w:rsidRPr="001D34B9" w:rsidRDefault="001D34B9" w:rsidP="001D34B9">
      <w:pPr>
        <w:numPr>
          <w:ilvl w:val="0"/>
          <w:numId w:val="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 = Percentual de desconto ofertado; </w:t>
      </w:r>
    </w:p>
    <w:p w14:paraId="47496C2F" w14:textId="77777777" w:rsidR="001D34B9" w:rsidRPr="001D34B9" w:rsidRDefault="001D34B9" w:rsidP="001D34B9">
      <w:pPr>
        <w:numPr>
          <w:ilvl w:val="0"/>
          <w:numId w:val="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 xml:space="preserve">QH = Quantidade estimada de horas de serviço; </w:t>
      </w:r>
    </w:p>
    <w:p w14:paraId="66C81FDD" w14:textId="77777777" w:rsidR="001D34B9" w:rsidRPr="001D34B9" w:rsidRDefault="001D34B9" w:rsidP="001D34B9">
      <w:pPr>
        <w:numPr>
          <w:ilvl w:val="0"/>
          <w:numId w:val="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VH = Valor da hora trabalhada. </w:t>
      </w:r>
    </w:p>
    <w:p w14:paraId="61FF5C21" w14:textId="2517957A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metodologia busca identificar a proposta mais vantajosa para a Administração, em conformidade com o art. 11, inciso I, da Lei nº 14.133/2021, que estabelece como objetivo </w:t>
      </w:r>
      <w:proofErr w:type="gramStart"/>
      <w:r w:rsidRPr="001D34B9">
        <w:rPr>
          <w:rFonts w:ascii="Arial Narrow" w:hAnsi="Arial Narrow"/>
          <w:sz w:val="18"/>
          <w:szCs w:val="18"/>
        </w:rPr>
        <w:t>do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processo licitatório assegurar a seleção da proposta apta a gerar o resultado de contratação mais vantajoso.</w:t>
      </w:r>
    </w:p>
    <w:p w14:paraId="1C7E4D5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11. JUSTIFICATIVA DO PARCELAMENTO DA SOLUÇÃO EM LOTES</w:t>
      </w:r>
    </w:p>
    <w:p w14:paraId="34698C9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parcelamento do objeto observa o disposto no art. 40, §2º, da Lei nº 14.133/2021, que determina a observância do parcelamento sempre que tecnicamente viável e economicamente vantajoso.</w:t>
      </w:r>
    </w:p>
    <w:p w14:paraId="50429CF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divisão em lotes decorre da especialização necessária para execução dos diversos serviços que compõem a manutenção da frota municipal.</w:t>
      </w:r>
    </w:p>
    <w:p w14:paraId="268BDCF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por lotes permite:</w:t>
      </w:r>
    </w:p>
    <w:p w14:paraId="5EA7A1AD" w14:textId="77777777" w:rsidR="001D34B9" w:rsidRPr="001D34B9" w:rsidRDefault="001D34B9" w:rsidP="001D34B9">
      <w:pPr>
        <w:numPr>
          <w:ilvl w:val="0"/>
          <w:numId w:val="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ampliação da competitividade; </w:t>
      </w:r>
    </w:p>
    <w:p w14:paraId="5FF2566B" w14:textId="77777777" w:rsidR="001D34B9" w:rsidRPr="001D34B9" w:rsidRDefault="001D34B9" w:rsidP="001D34B9">
      <w:pPr>
        <w:numPr>
          <w:ilvl w:val="0"/>
          <w:numId w:val="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participação de empresas especializadas; </w:t>
      </w:r>
    </w:p>
    <w:p w14:paraId="6EEA2846" w14:textId="77777777" w:rsidR="001D34B9" w:rsidRPr="001D34B9" w:rsidRDefault="001D34B9" w:rsidP="001D34B9">
      <w:pPr>
        <w:numPr>
          <w:ilvl w:val="0"/>
          <w:numId w:val="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obtenção de propostas mais vantajosas; </w:t>
      </w:r>
    </w:p>
    <w:p w14:paraId="28180ABB" w14:textId="77777777" w:rsidR="001D34B9" w:rsidRPr="001D34B9" w:rsidRDefault="001D34B9" w:rsidP="001D34B9">
      <w:pPr>
        <w:numPr>
          <w:ilvl w:val="0"/>
          <w:numId w:val="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aumento da eficiência na execução contratual; </w:t>
      </w:r>
    </w:p>
    <w:p w14:paraId="3D6060CE" w14:textId="77777777" w:rsidR="001D34B9" w:rsidRPr="001D34B9" w:rsidRDefault="001D34B9" w:rsidP="001D34B9">
      <w:pPr>
        <w:numPr>
          <w:ilvl w:val="0"/>
          <w:numId w:val="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redução de riscos relacionados à execução inadequada dos serviços. </w:t>
      </w:r>
    </w:p>
    <w:p w14:paraId="6E1D9F71" w14:textId="119714A5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medida também evita a concentração excessiva do objeto em único fornecedor e favorece a obtenção de melhores condições para a Administração.</w:t>
      </w:r>
    </w:p>
    <w:p w14:paraId="017A9B4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12. RESULTADOS PRETENDIDOS</w:t>
      </w:r>
    </w:p>
    <w:p w14:paraId="57A2C0F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Com a contratação pretendida, a Administração busca alcançar os seguintes resultados:</w:t>
      </w:r>
    </w:p>
    <w:p w14:paraId="19D2827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Operacionais</w:t>
      </w:r>
    </w:p>
    <w:p w14:paraId="3BE45C16" w14:textId="77777777" w:rsidR="001D34B9" w:rsidRPr="001D34B9" w:rsidRDefault="001D34B9" w:rsidP="001D34B9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redução do tempo de indisponibilidade da frota; </w:t>
      </w:r>
    </w:p>
    <w:p w14:paraId="42AD82B2" w14:textId="77777777" w:rsidR="001D34B9" w:rsidRPr="001D34B9" w:rsidRDefault="001D34B9" w:rsidP="001D34B9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aumento da disponibilidade operacional dos veículos e equipamentos; </w:t>
      </w:r>
    </w:p>
    <w:p w14:paraId="157BC42D" w14:textId="77777777" w:rsidR="001D34B9" w:rsidRPr="001D34B9" w:rsidRDefault="001D34B9" w:rsidP="001D34B9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maior confiabilidade mecânica; </w:t>
      </w:r>
    </w:p>
    <w:p w14:paraId="4821C033" w14:textId="77777777" w:rsidR="001D34B9" w:rsidRPr="001D34B9" w:rsidRDefault="001D34B9" w:rsidP="001D34B9">
      <w:pPr>
        <w:numPr>
          <w:ilvl w:val="0"/>
          <w:numId w:val="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melhoria da segurança dos usuários. </w:t>
      </w:r>
    </w:p>
    <w:p w14:paraId="51D733C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Econômicos</w:t>
      </w:r>
    </w:p>
    <w:p w14:paraId="47EB200E" w14:textId="77777777" w:rsidR="001D34B9" w:rsidRPr="001D34B9" w:rsidRDefault="001D34B9" w:rsidP="001D34B9">
      <w:pPr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redução dos custos decorrentes de manutenções emergenciais; </w:t>
      </w:r>
    </w:p>
    <w:p w14:paraId="22399819" w14:textId="77777777" w:rsidR="001D34B9" w:rsidRPr="001D34B9" w:rsidRDefault="001D34B9" w:rsidP="001D34B9">
      <w:pPr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ampliação da vida útil dos bens públicos; </w:t>
      </w:r>
    </w:p>
    <w:p w14:paraId="168CB6D9" w14:textId="77777777" w:rsidR="001D34B9" w:rsidRPr="001D34B9" w:rsidRDefault="001D34B9" w:rsidP="001D34B9">
      <w:pPr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racionalização dos gastos com manutenção; </w:t>
      </w:r>
    </w:p>
    <w:p w14:paraId="2F4F6C6A" w14:textId="77777777" w:rsidR="001D34B9" w:rsidRPr="001D34B9" w:rsidRDefault="001D34B9" w:rsidP="001D34B9">
      <w:pPr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obtenção de melhores condições comerciais. </w:t>
      </w:r>
    </w:p>
    <w:p w14:paraId="14FEE03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Administrativos</w:t>
      </w:r>
    </w:p>
    <w:p w14:paraId="10ECA9A6" w14:textId="77777777" w:rsidR="001D34B9" w:rsidRPr="001D34B9" w:rsidRDefault="001D34B9" w:rsidP="001D34B9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melhoria do controle da manutenção da frota; </w:t>
      </w:r>
    </w:p>
    <w:p w14:paraId="62350EF5" w14:textId="77777777" w:rsidR="001D34B9" w:rsidRPr="001D34B9" w:rsidRDefault="001D34B9" w:rsidP="001D34B9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padronização dos procedimentos; </w:t>
      </w:r>
    </w:p>
    <w:p w14:paraId="288BBC0D" w14:textId="77777777" w:rsidR="001D34B9" w:rsidRPr="001D34B9" w:rsidRDefault="001D34B9" w:rsidP="001D34B9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fortalecimento da fiscalização contratual; </w:t>
      </w:r>
    </w:p>
    <w:p w14:paraId="60A71386" w14:textId="614483CD" w:rsidR="001D34B9" w:rsidRPr="001D34B9" w:rsidRDefault="001D34B9" w:rsidP="001D34B9">
      <w:pPr>
        <w:numPr>
          <w:ilvl w:val="0"/>
          <w:numId w:val="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aumento da eficiência administrativa. </w:t>
      </w:r>
    </w:p>
    <w:p w14:paraId="04A4E73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13. SUSTENTABILIDADE</w:t>
      </w:r>
    </w:p>
    <w:p w14:paraId="4546827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deverá observar práticas ambientalmente adequadas, em consonância com o art. 11, inciso IV, da Lei nº 14.133/2021.</w:t>
      </w:r>
    </w:p>
    <w:p w14:paraId="3D08017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deverá:</w:t>
      </w:r>
    </w:p>
    <w:p w14:paraId="772E3F0C" w14:textId="77777777" w:rsidR="001D34B9" w:rsidRPr="001D34B9" w:rsidRDefault="001D34B9" w:rsidP="001D34B9">
      <w:pPr>
        <w:numPr>
          <w:ilvl w:val="0"/>
          <w:numId w:val="1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promover a destinação ambientalmente adequada de pneus, baterias, filtros, óleos lubrificantes e demais resíduos; </w:t>
      </w:r>
    </w:p>
    <w:p w14:paraId="4435AE5D" w14:textId="77777777" w:rsidR="001D34B9" w:rsidRPr="001D34B9" w:rsidRDefault="001D34B9" w:rsidP="001D34B9">
      <w:pPr>
        <w:numPr>
          <w:ilvl w:val="0"/>
          <w:numId w:val="1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observar as normas ambientais vigentes; </w:t>
      </w:r>
    </w:p>
    <w:p w14:paraId="5A6EFB21" w14:textId="77777777" w:rsidR="001D34B9" w:rsidRPr="001D34B9" w:rsidRDefault="001D34B9" w:rsidP="001D34B9">
      <w:pPr>
        <w:numPr>
          <w:ilvl w:val="0"/>
          <w:numId w:val="1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adotar procedimentos destinados à redução de desperdícios; </w:t>
      </w:r>
    </w:p>
    <w:p w14:paraId="6EA4F68E" w14:textId="77777777" w:rsidR="001D34B9" w:rsidRPr="001D34B9" w:rsidRDefault="001D34B9" w:rsidP="001D34B9">
      <w:pPr>
        <w:numPr>
          <w:ilvl w:val="0"/>
          <w:numId w:val="1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promover o reaproveitamento e reciclagem sempre que tecnicamente possível. </w:t>
      </w:r>
    </w:p>
    <w:p w14:paraId="3D0A6DA2" w14:textId="1C81499C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>Os resíduos gerados durante a execução contratual deverão receber destinação compatível com a legislação ambiental aplicável.</w:t>
      </w:r>
    </w:p>
    <w:p w14:paraId="541CC60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14. MAPA DE RISCOS DA CONTRATAÇÃO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8"/>
        <w:gridCol w:w="1057"/>
        <w:gridCol w:w="736"/>
        <w:gridCol w:w="4193"/>
      </w:tblGrid>
      <w:tr w:rsidR="001D34B9" w:rsidRPr="001D34B9" w14:paraId="0215CD37" w14:textId="77777777" w:rsidTr="001D34B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E6D7A2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D34B9">
              <w:rPr>
                <w:rFonts w:ascii="Arial Narrow" w:hAnsi="Arial Narrow"/>
                <w:b/>
                <w:bCs/>
                <w:sz w:val="18"/>
                <w:szCs w:val="18"/>
              </w:rPr>
              <w:t>Evento de Risco</w:t>
            </w:r>
          </w:p>
        </w:tc>
        <w:tc>
          <w:tcPr>
            <w:tcW w:w="0" w:type="auto"/>
            <w:vAlign w:val="center"/>
            <w:hideMark/>
          </w:tcPr>
          <w:p w14:paraId="28EB45CF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D34B9">
              <w:rPr>
                <w:rFonts w:ascii="Arial Narrow" w:hAnsi="Arial Narrow"/>
                <w:b/>
                <w:bCs/>
                <w:sz w:val="18"/>
                <w:szCs w:val="18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64E1D5A9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D34B9">
              <w:rPr>
                <w:rFonts w:ascii="Arial Narrow" w:hAnsi="Arial Narrow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46CEAED4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D34B9">
              <w:rPr>
                <w:rFonts w:ascii="Arial Narrow" w:hAnsi="Arial Narrow"/>
                <w:b/>
                <w:bCs/>
                <w:sz w:val="18"/>
                <w:szCs w:val="18"/>
              </w:rPr>
              <w:t>Mitigação</w:t>
            </w:r>
          </w:p>
        </w:tc>
      </w:tr>
      <w:tr w:rsidR="001D34B9" w:rsidRPr="001D34B9" w14:paraId="016F2BBB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E746D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Atraso na remoção</w:t>
            </w:r>
          </w:p>
        </w:tc>
        <w:tc>
          <w:tcPr>
            <w:tcW w:w="0" w:type="auto"/>
            <w:vAlign w:val="center"/>
            <w:hideMark/>
          </w:tcPr>
          <w:p w14:paraId="3D752AFA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2FE9E33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D07DB27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Exigência de remoção em até 12 horas</w:t>
            </w:r>
          </w:p>
        </w:tc>
      </w:tr>
      <w:tr w:rsidR="001D34B9" w:rsidRPr="001D34B9" w14:paraId="643970B5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D6021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Atraso na execução dos serviços</w:t>
            </w:r>
          </w:p>
        </w:tc>
        <w:tc>
          <w:tcPr>
            <w:tcW w:w="0" w:type="auto"/>
            <w:vAlign w:val="center"/>
            <w:hideMark/>
          </w:tcPr>
          <w:p w14:paraId="4D8D987F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4C20228E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7DA7EA7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Fiscalização e aplicação de penalidades</w:t>
            </w:r>
          </w:p>
        </w:tc>
      </w:tr>
      <w:tr w:rsidR="001D34B9" w:rsidRPr="001D34B9" w14:paraId="1C8EEC89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5B7C2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Fornecimento de peças inadequadas</w:t>
            </w:r>
          </w:p>
        </w:tc>
        <w:tc>
          <w:tcPr>
            <w:tcW w:w="0" w:type="auto"/>
            <w:vAlign w:val="center"/>
            <w:hideMark/>
          </w:tcPr>
          <w:p w14:paraId="12874573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6A801A8D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F8781E4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Aprovação prévia do orçamento e conferência pela fiscalização</w:t>
            </w:r>
          </w:p>
        </w:tc>
      </w:tr>
      <w:tr w:rsidR="001D34B9" w:rsidRPr="001D34B9" w14:paraId="0A8259C0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4FC0B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Indisponibilidade da oficina</w:t>
            </w:r>
          </w:p>
        </w:tc>
        <w:tc>
          <w:tcPr>
            <w:tcW w:w="0" w:type="auto"/>
            <w:vAlign w:val="center"/>
            <w:hideMark/>
          </w:tcPr>
          <w:p w14:paraId="6A15F548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676FA957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1C054CF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Exigência de estrutura operacional compatível</w:t>
            </w:r>
          </w:p>
        </w:tc>
      </w:tr>
      <w:tr w:rsidR="001D34B9" w:rsidRPr="001D34B9" w14:paraId="221094DE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9D857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Falha na garantia</w:t>
            </w:r>
          </w:p>
        </w:tc>
        <w:tc>
          <w:tcPr>
            <w:tcW w:w="0" w:type="auto"/>
            <w:vAlign w:val="center"/>
            <w:hideMark/>
          </w:tcPr>
          <w:p w14:paraId="05AD6749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686021A6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AF7DE1B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Garantias contratuais obrigatórias</w:t>
            </w:r>
          </w:p>
        </w:tc>
      </w:tr>
      <w:tr w:rsidR="001D34B9" w:rsidRPr="001D34B9" w14:paraId="67314B2D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BC111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Superfaturamento de peças</w:t>
            </w:r>
          </w:p>
        </w:tc>
        <w:tc>
          <w:tcPr>
            <w:tcW w:w="0" w:type="auto"/>
            <w:vAlign w:val="center"/>
            <w:hideMark/>
          </w:tcPr>
          <w:p w14:paraId="369AA0C3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65162EC8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F0D959C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Utilização do sistema de consulta de preços e fiscalização</w:t>
            </w:r>
          </w:p>
        </w:tc>
      </w:tr>
      <w:tr w:rsidR="001D34B9" w:rsidRPr="001D34B9" w14:paraId="7436E7AD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DDE74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Paralisação dos serviços públicos</w:t>
            </w:r>
          </w:p>
        </w:tc>
        <w:tc>
          <w:tcPr>
            <w:tcW w:w="0" w:type="auto"/>
            <w:vAlign w:val="center"/>
            <w:hideMark/>
          </w:tcPr>
          <w:p w14:paraId="39EBF191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B9F10F5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105A5336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1D34B9">
              <w:rPr>
                <w:rFonts w:ascii="Arial Narrow" w:hAnsi="Arial Narrow"/>
                <w:sz w:val="18"/>
                <w:szCs w:val="18"/>
              </w:rPr>
              <w:t>Atendimento prioritário e remoção imediata</w:t>
            </w:r>
          </w:p>
        </w:tc>
      </w:tr>
    </w:tbl>
    <w:p w14:paraId="7962C65D" w14:textId="2AA61FF3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D60DAF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15. CONCLUSÃO DO ESTUDO TÉCNICO PRELIMINAR</w:t>
      </w:r>
    </w:p>
    <w:p w14:paraId="67BE09D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Após análise da necessidade administrativa, levantamento de mercado, avaliação das alternativas disponíveis e identificação da solução mais adequada, conclui-se pela viabilidade técnica, operacional e econômica da contratação de empresa especializada para prestação de serviços de manutenção preventiva e corretiva da frota municipal, com fornecimento de peças, componentes, acessórios e mão de obra especializada, mediante Sistema de Registro de Preços.</w:t>
      </w:r>
    </w:p>
    <w:p w14:paraId="008BF5C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solução proposta atende aos princípios previstos no art. 5º da Lei Federal nº 14.133/2021, assegura a continuidade dos serviços públicos essenciais, promove a preservação do patrimônio público e possibilita a obtenção da proposta mais vantajosa para a Administração.</w:t>
      </w:r>
    </w:p>
    <w:p w14:paraId="614F4DAB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7D8CF87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7613B7F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554ACF96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5786AA1A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4F617FEC" w14:textId="320A7DBE" w:rsidR="00032AE8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SANTA BARBARA DO SUL / RS, 19 DE JUNHO DE 2026</w:t>
      </w:r>
    </w:p>
    <w:p w14:paraId="6B032E4E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4A2236BF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628355FB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370ACBE6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2662BC17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2280828D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75250885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E6CEBD9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53FBD64F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25BE8CA0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2F335290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33C98153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5E220D2C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4DEA0BD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30F6854C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3994199F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AE46B00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692ED244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33504417" w14:textId="77777777" w:rsidR="001D34B9" w:rsidRDefault="001D34B9" w:rsidP="001D34B9">
      <w:pPr>
        <w:spacing w:after="0" w:line="360" w:lineRule="auto"/>
        <w:jc w:val="right"/>
        <w:rPr>
          <w:rFonts w:ascii="Arial Narrow" w:hAnsi="Arial Narrow"/>
          <w:sz w:val="18"/>
          <w:szCs w:val="18"/>
        </w:rPr>
      </w:pPr>
    </w:p>
    <w:p w14:paraId="1C7E137D" w14:textId="77777777" w:rsidR="001D34B9" w:rsidRPr="001D34B9" w:rsidRDefault="001D34B9" w:rsidP="001D34B9">
      <w:pPr>
        <w:spacing w:after="0" w:line="360" w:lineRule="auto"/>
        <w:jc w:val="center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TERMO DE REFERÊNCIA</w:t>
      </w:r>
    </w:p>
    <w:p w14:paraId="2BBE601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REGISTRO DE PREÇOS PARA MANUTENÇÃO PREVENTIVA E CORRETIVA DA FROTA MUNICIPAL COM FORNECIMENTO DE PEÇAS E MÃO DE OBRA ESPECIALIZADA</w:t>
      </w:r>
    </w:p>
    <w:p w14:paraId="4C73D43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1. OBJETO</w:t>
      </w:r>
    </w:p>
    <w:p w14:paraId="12A1DC9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Constitui objeto da presente contratação o Registro de Preços para futura e eventual contratação de empresa especializada para prestação de serviços de manutenção preventiva e corretiva, compreendendo o fornecimento de peças, componentes, acessórios, materiais, insumos e mão de obra especializada destinados à manutenção dos veículos leves, utilitários, ambulâncias, vans, caminhões, ônibus, máquinas pesadas e implementos agrícolas e rodoviários pertencentes à frota do Município de Santa Bárbara do Sul/RS, conforme condições, quantidades e exigências estabelecidas neste Termo de Referência.</w:t>
      </w:r>
    </w:p>
    <w:p w14:paraId="66992C3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compreenderá serviços mecânicos, elétricos, eletrônicos, hidráulicos, pneumáticos, de suspensão, direção, freios, transmissão, injeção eletrônica, ar-condicionado, torno, solda, chapeação, pintura, borracharia, geometria, balanceamento, vulcanização e demais serviços necessários à perfeita conservação e funcionamento dos bens pertencentes à Administração Municipal.</w:t>
      </w:r>
    </w:p>
    <w:p w14:paraId="7D26F06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2. FUNDAMENTAÇÃO DA CONTRATAÇÃO</w:t>
      </w:r>
    </w:p>
    <w:p w14:paraId="59E2239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presente contratação encontra fundamento:</w:t>
      </w:r>
    </w:p>
    <w:p w14:paraId="537B64B1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art. 6º, inciso XXIII, da Lei Federal nº 14.133/2021; </w:t>
      </w:r>
    </w:p>
    <w:p w14:paraId="3FD2AD2C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art. 18 da Lei Federal nº 14.133/2021; </w:t>
      </w:r>
    </w:p>
    <w:p w14:paraId="104A46C8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art. 40 da Lei Federal nº 14.133/2021; </w:t>
      </w:r>
    </w:p>
    <w:p w14:paraId="0C8A1950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 xml:space="preserve">. 82 a 86 da Lei Federal nº 14.133/2021; </w:t>
      </w:r>
    </w:p>
    <w:p w14:paraId="28F9BD73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nos princípios previstos no art. 5º da Lei Federal nº 14.133/2021; </w:t>
      </w:r>
    </w:p>
    <w:p w14:paraId="0FE59EC6" w14:textId="77777777" w:rsidR="001D34B9" w:rsidRPr="001D34B9" w:rsidRDefault="001D34B9" w:rsidP="001D34B9">
      <w:pPr>
        <w:numPr>
          <w:ilvl w:val="0"/>
          <w:numId w:val="1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 Estudo Técnico Preliminar elaborado para instrução do processo administrativo. </w:t>
      </w:r>
    </w:p>
    <w:p w14:paraId="7708DC0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visa assegurar a continuidade dos serviços públicos prestados à população mediante manutenção adequada da frota municipal.</w:t>
      </w:r>
    </w:p>
    <w:p w14:paraId="2D1E3E8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3. JUSTIFICATIVA</w:t>
      </w:r>
    </w:p>
    <w:p w14:paraId="7C50F3D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frota municipal é composta por veículos e equipamentos utilizados diariamente na execução de atividades essenciais das Secretarias Municipais.</w:t>
      </w:r>
    </w:p>
    <w:p w14:paraId="48A8620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indisponibilidade desses bens compromete diretamente a prestação dos serviços públicos relacionados à saúde, educação, agricultura, obras, assistência social e administração.</w:t>
      </w:r>
    </w:p>
    <w:p w14:paraId="7EC6041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contratação permitirá:</w:t>
      </w:r>
    </w:p>
    <w:p w14:paraId="0D985DEC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da disponibilidade operacional da frota; </w:t>
      </w:r>
    </w:p>
    <w:p w14:paraId="2957DF9B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redução de paralisações; </w:t>
      </w:r>
    </w:p>
    <w:p w14:paraId="2B2A11FB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aumento da vida útil dos bens públicos; </w:t>
      </w:r>
    </w:p>
    <w:p w14:paraId="08008767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redução de custos decorrentes de falhas mecânicas; </w:t>
      </w:r>
    </w:p>
    <w:p w14:paraId="17573D42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atendimento tempestivo das demandas administrativas; </w:t>
      </w:r>
    </w:p>
    <w:p w14:paraId="08D5C15B" w14:textId="77777777" w:rsidR="001D34B9" w:rsidRPr="001D34B9" w:rsidRDefault="001D34B9" w:rsidP="001D34B9">
      <w:pPr>
        <w:numPr>
          <w:ilvl w:val="0"/>
          <w:numId w:val="1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melhoria das condições de segurança dos usuários. </w:t>
      </w:r>
    </w:p>
    <w:p w14:paraId="0B67724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solução proposta foi considerada a mais adequada no Estudo Técnico Preliminar em razão da economicidade, eficiência e viabilidade operacional.</w:t>
      </w:r>
    </w:p>
    <w:p w14:paraId="37E4604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4. CLASSIFICAÇÃO DO OBJETO</w:t>
      </w:r>
    </w:p>
    <w:p w14:paraId="4F4F31D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Nos termos do art. 6º, inciso XIII, da Lei Federal nº 14.133/2021, os serviços objeto da presente contratação são classificados como serviços comuns, uma vez que seus padrões de desempenho e qualidade podem ser objetivamente definidos por meio de especificações usuais de mercado.</w:t>
      </w:r>
    </w:p>
    <w:p w14:paraId="664E156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 DESCRIÇÃO DOS SERVIÇOS</w:t>
      </w:r>
    </w:p>
    <w:p w14:paraId="5C98DDF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deverá executar todos os serviços necessários ao perfeito funcionamento da frota municipal.</w:t>
      </w:r>
    </w:p>
    <w:p w14:paraId="6F8972F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>Compreendem-se como serviços de manutenção preventiva e corretiva:</w:t>
      </w:r>
    </w:p>
    <w:p w14:paraId="070BC30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5.1 MECÂNICA GERAL</w:t>
      </w:r>
    </w:p>
    <w:p w14:paraId="694582A3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revisão preventiva; </w:t>
      </w:r>
    </w:p>
    <w:p w14:paraId="2AB18FAB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troca de óleo; </w:t>
      </w:r>
    </w:p>
    <w:p w14:paraId="78E14E89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troca de filtros; </w:t>
      </w:r>
    </w:p>
    <w:p w14:paraId="768EDF8B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de motores; </w:t>
      </w:r>
    </w:p>
    <w:p w14:paraId="6222C869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de caixas de transmissão; </w:t>
      </w:r>
    </w:p>
    <w:p w14:paraId="6B6F5A27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de diferenciais; </w:t>
      </w:r>
    </w:p>
    <w:p w14:paraId="29E28D98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de embreagens; </w:t>
      </w:r>
    </w:p>
    <w:p w14:paraId="735ECAC5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componentes mecânicos; </w:t>
      </w:r>
    </w:p>
    <w:p w14:paraId="1695DD82" w14:textId="77777777" w:rsidR="001D34B9" w:rsidRPr="001D34B9" w:rsidRDefault="001D34B9" w:rsidP="001D34B9">
      <w:pPr>
        <w:numPr>
          <w:ilvl w:val="0"/>
          <w:numId w:val="1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diagnósticos técnicos. </w:t>
      </w:r>
    </w:p>
    <w:p w14:paraId="7EF60C4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5.2 SISTEMA ELÉTRICO E ELETRÔNICO</w:t>
      </w:r>
    </w:p>
    <w:p w14:paraId="40419273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alternadores; </w:t>
      </w:r>
    </w:p>
    <w:p w14:paraId="2E9C2876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motores de partida; </w:t>
      </w:r>
    </w:p>
    <w:p w14:paraId="37C8F2D0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chicotes elétricos; </w:t>
      </w:r>
    </w:p>
    <w:p w14:paraId="3317D507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módulos eletrônicos; </w:t>
      </w:r>
    </w:p>
    <w:p w14:paraId="3454419D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sensores; </w:t>
      </w:r>
    </w:p>
    <w:p w14:paraId="1F65F63C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atuadores; </w:t>
      </w:r>
    </w:p>
    <w:p w14:paraId="25A4193D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iluminação; </w:t>
      </w:r>
    </w:p>
    <w:p w14:paraId="236910E7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sistemas de segurança; </w:t>
      </w:r>
    </w:p>
    <w:p w14:paraId="10BA3C4C" w14:textId="77777777" w:rsidR="001D34B9" w:rsidRPr="001D34B9" w:rsidRDefault="001D34B9" w:rsidP="001D34B9">
      <w:pPr>
        <w:numPr>
          <w:ilvl w:val="0"/>
          <w:numId w:val="1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scanners e diagnósticos eletrônicos. </w:t>
      </w:r>
    </w:p>
    <w:p w14:paraId="6AB9D4E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5.3 INJEÇÃO ELETRÔNICA</w:t>
      </w:r>
    </w:p>
    <w:p w14:paraId="762A435D" w14:textId="77777777" w:rsidR="001D34B9" w:rsidRPr="001D34B9" w:rsidRDefault="001D34B9" w:rsidP="001D34B9">
      <w:pPr>
        <w:numPr>
          <w:ilvl w:val="0"/>
          <w:numId w:val="1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diagnóstico computadorizado; </w:t>
      </w:r>
    </w:p>
    <w:p w14:paraId="4E673AA0" w14:textId="77777777" w:rsidR="001D34B9" w:rsidRPr="001D34B9" w:rsidRDefault="001D34B9" w:rsidP="001D34B9">
      <w:pPr>
        <w:numPr>
          <w:ilvl w:val="0"/>
          <w:numId w:val="1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reparos em sistemas de injeção; </w:t>
      </w:r>
    </w:p>
    <w:p w14:paraId="6940DF12" w14:textId="77777777" w:rsidR="001D34B9" w:rsidRPr="001D34B9" w:rsidRDefault="001D34B9" w:rsidP="001D34B9">
      <w:pPr>
        <w:numPr>
          <w:ilvl w:val="0"/>
          <w:numId w:val="1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sensores; </w:t>
      </w:r>
    </w:p>
    <w:p w14:paraId="78BA924C" w14:textId="77777777" w:rsidR="001D34B9" w:rsidRPr="001D34B9" w:rsidRDefault="001D34B9" w:rsidP="001D34B9">
      <w:pPr>
        <w:numPr>
          <w:ilvl w:val="0"/>
          <w:numId w:val="1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regulagens; </w:t>
      </w:r>
    </w:p>
    <w:p w14:paraId="288B68DE" w14:textId="77777777" w:rsidR="001D34B9" w:rsidRPr="001D34B9" w:rsidRDefault="001D34B9" w:rsidP="001D34B9">
      <w:pPr>
        <w:numPr>
          <w:ilvl w:val="0"/>
          <w:numId w:val="1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testes operacionais. </w:t>
      </w:r>
    </w:p>
    <w:p w14:paraId="2B6BE84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5.4 FREIOS</w:t>
      </w:r>
    </w:p>
    <w:p w14:paraId="65BA9D2B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lonas; </w:t>
      </w:r>
    </w:p>
    <w:p w14:paraId="432C6F5C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pastilhas; </w:t>
      </w:r>
    </w:p>
    <w:p w14:paraId="1AB8F61D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discos; </w:t>
      </w:r>
    </w:p>
    <w:p w14:paraId="44C67A45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substituição de tambores; </w:t>
      </w:r>
    </w:p>
    <w:p w14:paraId="0D4D8AB4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cilindros; </w:t>
      </w:r>
    </w:p>
    <w:p w14:paraId="72CEC280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servo freios; </w:t>
      </w:r>
    </w:p>
    <w:p w14:paraId="0108A1AA" w14:textId="77777777" w:rsidR="001D34B9" w:rsidRPr="001D34B9" w:rsidRDefault="001D34B9" w:rsidP="001D34B9">
      <w:pPr>
        <w:numPr>
          <w:ilvl w:val="0"/>
          <w:numId w:val="1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sistemas ABS. </w:t>
      </w:r>
    </w:p>
    <w:p w14:paraId="6EA1E45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5.5 SUSPENSÃO</w:t>
      </w:r>
    </w:p>
    <w:p w14:paraId="53C22969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amortecedores; </w:t>
      </w:r>
    </w:p>
    <w:p w14:paraId="5ABB7D61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molas; </w:t>
      </w:r>
    </w:p>
    <w:p w14:paraId="65C5E314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buchas; </w:t>
      </w:r>
    </w:p>
    <w:p w14:paraId="73A5653B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pivôs; </w:t>
      </w:r>
    </w:p>
    <w:p w14:paraId="2B298903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barras estabilizadoras; </w:t>
      </w:r>
    </w:p>
    <w:p w14:paraId="737A063D" w14:textId="77777777" w:rsidR="001D34B9" w:rsidRPr="001D34B9" w:rsidRDefault="001D34B9" w:rsidP="001D34B9">
      <w:pPr>
        <w:numPr>
          <w:ilvl w:val="0"/>
          <w:numId w:val="1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 xml:space="preserve">terminais. </w:t>
      </w:r>
    </w:p>
    <w:p w14:paraId="7392CFF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5.6 DIREÇÃO</w:t>
      </w:r>
    </w:p>
    <w:p w14:paraId="6240655B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direção hidráulica; </w:t>
      </w:r>
    </w:p>
    <w:p w14:paraId="5B7D4A5E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direção elétrica; </w:t>
      </w:r>
    </w:p>
    <w:p w14:paraId="709AF114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caixas de direção; </w:t>
      </w:r>
    </w:p>
    <w:p w14:paraId="031F92EA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terminais; </w:t>
      </w:r>
    </w:p>
    <w:p w14:paraId="6D53DE37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barras axiais; </w:t>
      </w:r>
    </w:p>
    <w:p w14:paraId="4580E190" w14:textId="77777777" w:rsidR="001D34B9" w:rsidRPr="001D34B9" w:rsidRDefault="001D34B9" w:rsidP="001D34B9">
      <w:pPr>
        <w:numPr>
          <w:ilvl w:val="0"/>
          <w:numId w:val="1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alinhamentos. </w:t>
      </w:r>
    </w:p>
    <w:p w14:paraId="2A6446C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5.7 SISTEMAS HIDRÁULICOS</w:t>
      </w:r>
    </w:p>
    <w:p w14:paraId="63FBD7E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Aplicável especialmente às máquinas pesadas:</w:t>
      </w:r>
    </w:p>
    <w:p w14:paraId="4F964E59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cilindros hidráulicos; </w:t>
      </w:r>
    </w:p>
    <w:p w14:paraId="54488439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bombas hidráulicas; </w:t>
      </w:r>
    </w:p>
    <w:p w14:paraId="7D055B04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mangueiras; </w:t>
      </w:r>
    </w:p>
    <w:p w14:paraId="5181A043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conexões; </w:t>
      </w:r>
    </w:p>
    <w:p w14:paraId="74EE1542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válvulas; </w:t>
      </w:r>
    </w:p>
    <w:p w14:paraId="6CB28CE5" w14:textId="77777777" w:rsidR="001D34B9" w:rsidRPr="001D34B9" w:rsidRDefault="001D34B9" w:rsidP="001D34B9">
      <w:pPr>
        <w:numPr>
          <w:ilvl w:val="0"/>
          <w:numId w:val="1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comandos hidráulicos. </w:t>
      </w:r>
    </w:p>
    <w:p w14:paraId="1BFE6E8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5.8 SISTEMAS PNEUMÁTICOS</w:t>
      </w:r>
    </w:p>
    <w:p w14:paraId="0AE3BE0A" w14:textId="77777777" w:rsidR="001D34B9" w:rsidRPr="001D34B9" w:rsidRDefault="001D34B9" w:rsidP="001D34B9">
      <w:pPr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compressores; </w:t>
      </w:r>
    </w:p>
    <w:p w14:paraId="5DFE3C8E" w14:textId="77777777" w:rsidR="001D34B9" w:rsidRPr="001D34B9" w:rsidRDefault="001D34B9" w:rsidP="001D34B9">
      <w:pPr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válvulas; </w:t>
      </w:r>
    </w:p>
    <w:p w14:paraId="7D65F2E4" w14:textId="77777777" w:rsidR="001D34B9" w:rsidRPr="001D34B9" w:rsidRDefault="001D34B9" w:rsidP="001D34B9">
      <w:pPr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reservatórios; </w:t>
      </w:r>
    </w:p>
    <w:p w14:paraId="4B2416D4" w14:textId="77777777" w:rsidR="001D34B9" w:rsidRPr="001D34B9" w:rsidRDefault="001D34B9" w:rsidP="001D34B9">
      <w:pPr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conexões; </w:t>
      </w:r>
    </w:p>
    <w:p w14:paraId="428CA28D" w14:textId="77777777" w:rsidR="001D34B9" w:rsidRPr="001D34B9" w:rsidRDefault="001D34B9" w:rsidP="001D34B9">
      <w:pPr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sistemas de freios pneumáticos. </w:t>
      </w:r>
    </w:p>
    <w:p w14:paraId="7155D38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5.9 AR-CONDICIONADO</w:t>
      </w:r>
    </w:p>
    <w:p w14:paraId="04A0334B" w14:textId="77777777" w:rsidR="001D34B9" w:rsidRPr="001D34B9" w:rsidRDefault="001D34B9" w:rsidP="001D34B9">
      <w:pPr>
        <w:numPr>
          <w:ilvl w:val="0"/>
          <w:numId w:val="2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carga de gás; </w:t>
      </w:r>
    </w:p>
    <w:p w14:paraId="10DC6A8A" w14:textId="77777777" w:rsidR="001D34B9" w:rsidRPr="001D34B9" w:rsidRDefault="001D34B9" w:rsidP="001D34B9">
      <w:pPr>
        <w:numPr>
          <w:ilvl w:val="0"/>
          <w:numId w:val="2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limpeza; </w:t>
      </w:r>
    </w:p>
    <w:p w14:paraId="72EFDCA3" w14:textId="77777777" w:rsidR="001D34B9" w:rsidRPr="001D34B9" w:rsidRDefault="001D34B9" w:rsidP="001D34B9">
      <w:pPr>
        <w:numPr>
          <w:ilvl w:val="0"/>
          <w:numId w:val="2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manutenção preventiva; </w:t>
      </w:r>
    </w:p>
    <w:p w14:paraId="76F0555E" w14:textId="77777777" w:rsidR="001D34B9" w:rsidRPr="001D34B9" w:rsidRDefault="001D34B9" w:rsidP="001D34B9">
      <w:pPr>
        <w:numPr>
          <w:ilvl w:val="0"/>
          <w:numId w:val="2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troca de componentes; </w:t>
      </w:r>
    </w:p>
    <w:p w14:paraId="7D07F699" w14:textId="77777777" w:rsidR="001D34B9" w:rsidRPr="001D34B9" w:rsidRDefault="001D34B9" w:rsidP="001D34B9">
      <w:pPr>
        <w:numPr>
          <w:ilvl w:val="0"/>
          <w:numId w:val="2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reparos gerais. </w:t>
      </w:r>
    </w:p>
    <w:p w14:paraId="621BF19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5.10 BORRACHARIA</w:t>
      </w:r>
    </w:p>
    <w:p w14:paraId="650F8817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desmontagem; </w:t>
      </w:r>
    </w:p>
    <w:p w14:paraId="1FE4C595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montagem; </w:t>
      </w:r>
    </w:p>
    <w:p w14:paraId="267C95D6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troca de pneus; </w:t>
      </w:r>
    </w:p>
    <w:p w14:paraId="148CE8C5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consertos; </w:t>
      </w:r>
    </w:p>
    <w:p w14:paraId="7CCA7F9D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vulcanização; </w:t>
      </w:r>
    </w:p>
    <w:p w14:paraId="7F8EB71F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recapagem; </w:t>
      </w:r>
    </w:p>
    <w:p w14:paraId="211421AA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geometria; </w:t>
      </w:r>
    </w:p>
    <w:p w14:paraId="1C5C44E9" w14:textId="77777777" w:rsidR="001D34B9" w:rsidRPr="001D34B9" w:rsidRDefault="001D34B9" w:rsidP="001D34B9">
      <w:pPr>
        <w:numPr>
          <w:ilvl w:val="0"/>
          <w:numId w:val="2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balanceamento. </w:t>
      </w:r>
    </w:p>
    <w:p w14:paraId="2E0F431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5.11 SOLDA E TORNO</w:t>
      </w:r>
    </w:p>
    <w:p w14:paraId="1A8C76F6" w14:textId="77777777" w:rsidR="001D34B9" w:rsidRPr="001D34B9" w:rsidRDefault="001D34B9" w:rsidP="001D34B9">
      <w:pPr>
        <w:numPr>
          <w:ilvl w:val="0"/>
          <w:numId w:val="2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recuperação de componentes; </w:t>
      </w:r>
    </w:p>
    <w:p w14:paraId="19BC6D0C" w14:textId="77777777" w:rsidR="001D34B9" w:rsidRPr="001D34B9" w:rsidRDefault="001D34B9" w:rsidP="001D34B9">
      <w:pPr>
        <w:numPr>
          <w:ilvl w:val="0"/>
          <w:numId w:val="2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fabricação de peças especiais; </w:t>
      </w:r>
    </w:p>
    <w:p w14:paraId="6CB0293E" w14:textId="77777777" w:rsidR="001D34B9" w:rsidRPr="001D34B9" w:rsidRDefault="001D34B9" w:rsidP="001D34B9">
      <w:pPr>
        <w:numPr>
          <w:ilvl w:val="0"/>
          <w:numId w:val="2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reparos estruturais; </w:t>
      </w:r>
    </w:p>
    <w:p w14:paraId="3D2B1F18" w14:textId="77777777" w:rsidR="001D34B9" w:rsidRPr="001D34B9" w:rsidRDefault="001D34B9" w:rsidP="001D34B9">
      <w:pPr>
        <w:numPr>
          <w:ilvl w:val="0"/>
          <w:numId w:val="2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 xml:space="preserve">serviços de usinagem. </w:t>
      </w:r>
    </w:p>
    <w:p w14:paraId="5BB2640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5.12 CHAPEAÇÃO E PINTURA</w:t>
      </w:r>
    </w:p>
    <w:p w14:paraId="65B5571C" w14:textId="77777777" w:rsidR="001D34B9" w:rsidRPr="001D34B9" w:rsidRDefault="001D34B9" w:rsidP="001D34B9">
      <w:pPr>
        <w:numPr>
          <w:ilvl w:val="0"/>
          <w:numId w:val="2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recuperação de latarias; </w:t>
      </w:r>
    </w:p>
    <w:p w14:paraId="78DBA7D5" w14:textId="77777777" w:rsidR="001D34B9" w:rsidRPr="001D34B9" w:rsidRDefault="001D34B9" w:rsidP="001D34B9">
      <w:pPr>
        <w:numPr>
          <w:ilvl w:val="0"/>
          <w:numId w:val="2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reparos estruturais; </w:t>
      </w:r>
    </w:p>
    <w:p w14:paraId="1DC28E57" w14:textId="77777777" w:rsidR="001D34B9" w:rsidRPr="001D34B9" w:rsidRDefault="001D34B9" w:rsidP="001D34B9">
      <w:pPr>
        <w:numPr>
          <w:ilvl w:val="0"/>
          <w:numId w:val="2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pintura automotiva; </w:t>
      </w:r>
    </w:p>
    <w:p w14:paraId="4BDB721A" w14:textId="77777777" w:rsidR="001D34B9" w:rsidRPr="001D34B9" w:rsidRDefault="001D34B9" w:rsidP="001D34B9">
      <w:pPr>
        <w:numPr>
          <w:ilvl w:val="0"/>
          <w:numId w:val="2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acabamento. </w:t>
      </w:r>
    </w:p>
    <w:p w14:paraId="0CE9881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6. FORNECIMENTO DE PEÇAS</w:t>
      </w:r>
    </w:p>
    <w:p w14:paraId="7616F6F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As peças fornecidas deverão ser compatíveis com as especificações do fabricante do veículo ou equipamento.</w:t>
      </w:r>
    </w:p>
    <w:p w14:paraId="6A0CE09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Poderão ser utilizadas:</w:t>
      </w:r>
    </w:p>
    <w:p w14:paraId="0B117EC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Peças genuínas</w:t>
      </w:r>
    </w:p>
    <w:p w14:paraId="3939D51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Produzidas pelo fabricante do veículo.</w:t>
      </w:r>
    </w:p>
    <w:p w14:paraId="7AB1892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Peças originais</w:t>
      </w:r>
    </w:p>
    <w:p w14:paraId="07E8AD2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Produzidas por fabricante homologado pela montadora.</w:t>
      </w:r>
    </w:p>
    <w:p w14:paraId="0446E24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Peças de reposição de qualidade equivalente</w:t>
      </w:r>
    </w:p>
    <w:p w14:paraId="2E6340A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Desde que apresentem desempenho e qualidade compatíveis com as especificações originais.</w:t>
      </w:r>
    </w:p>
    <w:p w14:paraId="30B3A9A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Será vedado o fornecimento de peças usadas, recondicionadas ou sem procedência comprovada.</w:t>
      </w:r>
    </w:p>
    <w:p w14:paraId="7780FA0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deverá apresentar, sempre que solicitado pela fiscalização, documentos que comprovem a origem das peças utilizadas.</w:t>
      </w:r>
    </w:p>
    <w:p w14:paraId="77748CA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7. SISTEMA DE PESQUISA DE PREÇOS DAS PEÇAS</w:t>
      </w:r>
    </w:p>
    <w:p w14:paraId="4D43BF7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Para fins de fornecimento de peças será adotado sistema especializado de consulta de preços automotivos, a exemplo do sistema Traz Valor ou equivalente tecnicamente reconhecido.</w:t>
      </w:r>
    </w:p>
    <w:p w14:paraId="3B156DC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percentual de desconto ofertado pela contratada incidirá sobre os valores constantes da tabela vigente na data da aquisição da peça.</w:t>
      </w:r>
    </w:p>
    <w:p w14:paraId="40216FE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Administração poderá realizar conferência dos valores apresentados antes da autorização do serviço.</w:t>
      </w:r>
    </w:p>
    <w:p w14:paraId="756A1E2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8. APROVAÇÃO PRÉVIA DOS SERVIÇOS</w:t>
      </w:r>
    </w:p>
    <w:p w14:paraId="0313090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Nenhum serviço poderá ser executado sem autorização prévia da Administração.</w:t>
      </w:r>
    </w:p>
    <w:p w14:paraId="0C4ECD3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deverá apresentar:</w:t>
      </w:r>
    </w:p>
    <w:p w14:paraId="462408EF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diagnóstico técnico; </w:t>
      </w:r>
    </w:p>
    <w:p w14:paraId="6F7781A5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relação das peças necessárias; </w:t>
      </w:r>
    </w:p>
    <w:p w14:paraId="56B576C6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quantitativo de horas estimadas; </w:t>
      </w:r>
    </w:p>
    <w:p w14:paraId="0A9A700F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valor das peças; </w:t>
      </w:r>
    </w:p>
    <w:p w14:paraId="61C9B907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valor da mão de obra; </w:t>
      </w:r>
    </w:p>
    <w:p w14:paraId="12CC299F" w14:textId="77777777" w:rsidR="001D34B9" w:rsidRPr="001D34B9" w:rsidRDefault="001D34B9" w:rsidP="001D34B9">
      <w:pPr>
        <w:numPr>
          <w:ilvl w:val="0"/>
          <w:numId w:val="2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prazo estimado de execução. </w:t>
      </w:r>
    </w:p>
    <w:p w14:paraId="3D6577B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execução somente poderá ocorrer após aprovação formal da fiscalização.</w:t>
      </w:r>
    </w:p>
    <w:p w14:paraId="45F7DB0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9. REMOÇÃO DOS VEÍCULOS E EQUIPAMENTOS</w:t>
      </w:r>
    </w:p>
    <w:p w14:paraId="509AEFF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será integralmente responsável pela remoção, transporte, guinchamento ou recolhimento dos veículos e equipamentos que necessitarem de manutenção.</w:t>
      </w:r>
    </w:p>
    <w:p w14:paraId="62F4AEB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remoção deverá ocorrer no prazo máximo de </w:t>
      </w:r>
      <w:r w:rsidRPr="001D34B9">
        <w:rPr>
          <w:rFonts w:ascii="Arial Narrow" w:hAnsi="Arial Narrow"/>
          <w:b/>
          <w:bCs/>
          <w:sz w:val="18"/>
          <w:szCs w:val="18"/>
        </w:rPr>
        <w:t>12 (doze) horas</w:t>
      </w:r>
      <w:r w:rsidRPr="001D34B9">
        <w:rPr>
          <w:rFonts w:ascii="Arial Narrow" w:hAnsi="Arial Narrow"/>
          <w:sz w:val="18"/>
          <w:szCs w:val="18"/>
        </w:rPr>
        <w:t xml:space="preserve"> contadas da solicitação formal realizada pela Administração.</w:t>
      </w:r>
    </w:p>
    <w:p w14:paraId="5FDEC5F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obrigação aplica-se independentemente </w:t>
      </w:r>
      <w:proofErr w:type="gramStart"/>
      <w:r w:rsidRPr="001D34B9">
        <w:rPr>
          <w:rFonts w:ascii="Arial Narrow" w:hAnsi="Arial Narrow"/>
          <w:sz w:val="18"/>
          <w:szCs w:val="18"/>
        </w:rPr>
        <w:t>do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local onde ocorrer a pane, defeito ou avaria.</w:t>
      </w:r>
    </w:p>
    <w:p w14:paraId="005CA23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Todos os custos decorrentes da remoção correrão exclusivamente por conta da contratada.</w:t>
      </w:r>
    </w:p>
    <w:p w14:paraId="42AE2BA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10. LOCALIZAÇÃO DA OFICINA</w:t>
      </w:r>
    </w:p>
    <w:p w14:paraId="2ECE29E5" w14:textId="51691ED5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contratada deverá possuir estabelecimento operacional localizado em raio máximo de </w:t>
      </w:r>
      <w:r w:rsidR="000C47E5">
        <w:rPr>
          <w:rFonts w:ascii="Arial Narrow" w:hAnsi="Arial Narrow"/>
          <w:b/>
          <w:bCs/>
          <w:sz w:val="18"/>
          <w:szCs w:val="18"/>
        </w:rPr>
        <w:t>110</w:t>
      </w:r>
      <w:r w:rsidRPr="001D34B9">
        <w:rPr>
          <w:rFonts w:ascii="Arial Narrow" w:hAnsi="Arial Narrow"/>
          <w:b/>
          <w:bCs/>
          <w:sz w:val="18"/>
          <w:szCs w:val="18"/>
        </w:rPr>
        <w:t xml:space="preserve"> (</w:t>
      </w:r>
      <w:r w:rsidR="000C47E5">
        <w:rPr>
          <w:rFonts w:ascii="Arial Narrow" w:hAnsi="Arial Narrow"/>
          <w:b/>
          <w:bCs/>
          <w:sz w:val="18"/>
          <w:szCs w:val="18"/>
        </w:rPr>
        <w:t>cento e dez</w:t>
      </w:r>
      <w:r w:rsidRPr="001D34B9">
        <w:rPr>
          <w:rFonts w:ascii="Arial Narrow" w:hAnsi="Arial Narrow"/>
          <w:b/>
          <w:bCs/>
          <w:sz w:val="18"/>
          <w:szCs w:val="18"/>
        </w:rPr>
        <w:t>) quilômetros</w:t>
      </w:r>
      <w:r w:rsidRPr="001D34B9">
        <w:rPr>
          <w:rFonts w:ascii="Arial Narrow" w:hAnsi="Arial Narrow"/>
          <w:sz w:val="18"/>
          <w:szCs w:val="18"/>
        </w:rPr>
        <w:t xml:space="preserve"> da sede do Município de Santa Bárbara do Sul/RS.</w:t>
      </w:r>
    </w:p>
    <w:p w14:paraId="362A09D0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>A exigência visa garantir economicidade, eficiência administrativa e redução do tempo de indisponibilidade da frota, observando os princípios previstos no art. 5º da Lei nº 14.133/2021.</w:t>
      </w:r>
    </w:p>
    <w:p w14:paraId="48A16A1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11. CRITÉRIO DE JULGAMENTO DAS PROPOSTAS</w:t>
      </w:r>
    </w:p>
    <w:p w14:paraId="736FEB4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Nos termos do art. 11, inciso I, da Lei Federal nº 14.133/2021, a presente licitação tem por objetivo selecionar a proposta apta a gerar o resultado de contratação mais vantajoso para a Administração Pública.</w:t>
      </w:r>
    </w:p>
    <w:p w14:paraId="27A173A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Considerando que a contratação contempla simultaneamente o fornecimento de peças e a prestação de serviços especializados de manutenção, será adotado critério de julgamento que permita avaliar o custo global estimado da contratação.</w:t>
      </w:r>
    </w:p>
    <w:p w14:paraId="77DED9D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Será considerada vencedora a proposta que apresentar o menor Valor Total (VT), calculado pela seguinte fórmula:</w:t>
      </w:r>
    </w:p>
    <w:p w14:paraId="3B58A0F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VT = VP × (1 - D/100) + QH × VH</w:t>
      </w:r>
    </w:p>
    <w:p w14:paraId="5225029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Onde:</w:t>
      </w:r>
    </w:p>
    <w:p w14:paraId="70E25923" w14:textId="77777777" w:rsidR="001D34B9" w:rsidRPr="001D34B9" w:rsidRDefault="001D34B9" w:rsidP="001D34B9">
      <w:pPr>
        <w:numPr>
          <w:ilvl w:val="0"/>
          <w:numId w:val="2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VT = Valor Total da Proposta; </w:t>
      </w:r>
    </w:p>
    <w:p w14:paraId="36828994" w14:textId="77777777" w:rsidR="001D34B9" w:rsidRPr="001D34B9" w:rsidRDefault="001D34B9" w:rsidP="001D34B9">
      <w:pPr>
        <w:numPr>
          <w:ilvl w:val="0"/>
          <w:numId w:val="2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VP = Valor estimado anual das peças; </w:t>
      </w:r>
    </w:p>
    <w:p w14:paraId="48E4C1F7" w14:textId="77777777" w:rsidR="001D34B9" w:rsidRPr="001D34B9" w:rsidRDefault="001D34B9" w:rsidP="001D34B9">
      <w:pPr>
        <w:numPr>
          <w:ilvl w:val="0"/>
          <w:numId w:val="2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D = Percentual de desconto ofertado sobre as peças; </w:t>
      </w:r>
    </w:p>
    <w:p w14:paraId="0AF1FA59" w14:textId="77777777" w:rsidR="001D34B9" w:rsidRPr="001D34B9" w:rsidRDefault="001D34B9" w:rsidP="001D34B9">
      <w:pPr>
        <w:numPr>
          <w:ilvl w:val="0"/>
          <w:numId w:val="2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QH = Quantidade estimada anual de horas de serviços; </w:t>
      </w:r>
    </w:p>
    <w:p w14:paraId="001DE51A" w14:textId="77777777" w:rsidR="001D34B9" w:rsidRPr="001D34B9" w:rsidRDefault="001D34B9" w:rsidP="001D34B9">
      <w:pPr>
        <w:numPr>
          <w:ilvl w:val="0"/>
          <w:numId w:val="2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VH = Valor da hora trabalhada ofertado pelo licitante. </w:t>
      </w:r>
    </w:p>
    <w:p w14:paraId="15EAD5D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Os valores de VP e QH possuem caráter exclusivamente referencial e serão utilizados unicamente para fins de julgamento das propostas, não gerando obrigação de consumo mínimo pela Administração.</w:t>
      </w:r>
    </w:p>
    <w:p w14:paraId="6D1A3FD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classificação das propostas será realizada em ordem crescente do Valor Total (VT), sendo considerada mais vantajosa a proposta que apresentar o menor resultado final.</w:t>
      </w:r>
    </w:p>
    <w:p w14:paraId="3D948CB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12. OBRIGAÇÕES DA CONTRATADA</w:t>
      </w:r>
    </w:p>
    <w:p w14:paraId="06E8486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Constituem obrigações da contratada:</w:t>
      </w:r>
    </w:p>
    <w:p w14:paraId="182ED9D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 – </w:t>
      </w:r>
      <w:proofErr w:type="gramStart"/>
      <w:r w:rsidRPr="001D34B9">
        <w:rPr>
          <w:rFonts w:ascii="Arial Narrow" w:hAnsi="Arial Narrow"/>
          <w:sz w:val="18"/>
          <w:szCs w:val="18"/>
        </w:rPr>
        <w:t>executar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os serviços de acordo com as especificações deste Termo de Referência;</w:t>
      </w:r>
    </w:p>
    <w:p w14:paraId="58688E1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II – </w:t>
      </w:r>
      <w:proofErr w:type="gramStart"/>
      <w:r w:rsidRPr="001D34B9">
        <w:rPr>
          <w:rFonts w:ascii="Arial Narrow" w:hAnsi="Arial Narrow"/>
          <w:sz w:val="18"/>
          <w:szCs w:val="18"/>
        </w:rPr>
        <w:t>utilizar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mão de obra qualificada e equipamentos adequados;</w:t>
      </w:r>
    </w:p>
    <w:p w14:paraId="3E20A30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III – fornecer peças compatíveis com as especificações do fabricante;</w:t>
      </w:r>
    </w:p>
    <w:p w14:paraId="051C5CF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IV – </w:t>
      </w:r>
      <w:proofErr w:type="gramStart"/>
      <w:r w:rsidRPr="001D34B9">
        <w:rPr>
          <w:rFonts w:ascii="Arial Narrow" w:hAnsi="Arial Narrow"/>
          <w:sz w:val="18"/>
          <w:szCs w:val="18"/>
        </w:rPr>
        <w:t>responsabilizar-se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integralmente pelos danos causados à Administração ou a terceiros;</w:t>
      </w:r>
    </w:p>
    <w:p w14:paraId="2C26C2B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 – </w:t>
      </w:r>
      <w:proofErr w:type="gramStart"/>
      <w:r w:rsidRPr="001D34B9">
        <w:rPr>
          <w:rFonts w:ascii="Arial Narrow" w:hAnsi="Arial Narrow"/>
          <w:sz w:val="18"/>
          <w:szCs w:val="18"/>
        </w:rPr>
        <w:t>remover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os veículos e equipamentos em até 12 horas após a solicitação;</w:t>
      </w:r>
    </w:p>
    <w:p w14:paraId="6608207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VI – </w:t>
      </w:r>
      <w:proofErr w:type="gramStart"/>
      <w:r w:rsidRPr="001D34B9">
        <w:rPr>
          <w:rFonts w:ascii="Arial Narrow" w:hAnsi="Arial Narrow"/>
          <w:sz w:val="18"/>
          <w:szCs w:val="18"/>
        </w:rPr>
        <w:t>fornecer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garantia dos serviços executados;</w:t>
      </w:r>
    </w:p>
    <w:p w14:paraId="60D38F5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VII – refazer, às suas expensas, serviços rejeitados pela fiscalização;</w:t>
      </w:r>
    </w:p>
    <w:p w14:paraId="2F2DCE7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VIII – substituir peças defeituosas durante o período de garantia;</w:t>
      </w:r>
    </w:p>
    <w:p w14:paraId="0B56CCB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IX – </w:t>
      </w:r>
      <w:proofErr w:type="gramStart"/>
      <w:r w:rsidRPr="001D34B9">
        <w:rPr>
          <w:rFonts w:ascii="Arial Narrow" w:hAnsi="Arial Narrow"/>
          <w:sz w:val="18"/>
          <w:szCs w:val="18"/>
        </w:rPr>
        <w:t>apresentar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orçamento detalhado previamente à execução dos serviços;</w:t>
      </w:r>
    </w:p>
    <w:p w14:paraId="1BF7D99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X – </w:t>
      </w:r>
      <w:proofErr w:type="gramStart"/>
      <w:r w:rsidRPr="001D34B9">
        <w:rPr>
          <w:rFonts w:ascii="Arial Narrow" w:hAnsi="Arial Narrow"/>
          <w:sz w:val="18"/>
          <w:szCs w:val="18"/>
        </w:rPr>
        <w:t>disponibilizar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atendimento durante o horário comercial e plantão para situações emergenciais quando solicitado pela Administração;</w:t>
      </w:r>
    </w:p>
    <w:p w14:paraId="0E62C17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XI – cumprir integralmente a legislação trabalhista, previdenciária, tributária e ambiental.</w:t>
      </w:r>
    </w:p>
    <w:p w14:paraId="4D65752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13. OBRIGAÇÕES DO MUNICÍPIO</w:t>
      </w:r>
    </w:p>
    <w:p w14:paraId="484C394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Constituem obrigações da Administração:</w:t>
      </w:r>
    </w:p>
    <w:p w14:paraId="2F3F1A8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 – </w:t>
      </w:r>
      <w:proofErr w:type="gramStart"/>
      <w:r w:rsidRPr="001D34B9">
        <w:rPr>
          <w:rFonts w:ascii="Arial Narrow" w:hAnsi="Arial Narrow"/>
          <w:sz w:val="18"/>
          <w:szCs w:val="18"/>
        </w:rPr>
        <w:t>acompanhar e fiscalizar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a execução contratual;</w:t>
      </w:r>
    </w:p>
    <w:p w14:paraId="22E9D24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II – </w:t>
      </w:r>
      <w:proofErr w:type="gramStart"/>
      <w:r w:rsidRPr="001D34B9">
        <w:rPr>
          <w:rFonts w:ascii="Arial Narrow" w:hAnsi="Arial Narrow"/>
          <w:sz w:val="18"/>
          <w:szCs w:val="18"/>
        </w:rPr>
        <w:t>fornecer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informações necessárias para execução dos serviços;</w:t>
      </w:r>
    </w:p>
    <w:p w14:paraId="7F341BA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III – aprovar previamente os orçamentos apresentados;</w:t>
      </w:r>
    </w:p>
    <w:p w14:paraId="0D166C5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IV – </w:t>
      </w:r>
      <w:proofErr w:type="gramStart"/>
      <w:r w:rsidRPr="001D34B9">
        <w:rPr>
          <w:rFonts w:ascii="Arial Narrow" w:hAnsi="Arial Narrow"/>
          <w:sz w:val="18"/>
          <w:szCs w:val="18"/>
        </w:rPr>
        <w:t>efetuar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os pagamentos devidos;</w:t>
      </w:r>
    </w:p>
    <w:p w14:paraId="30469A1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 – </w:t>
      </w:r>
      <w:proofErr w:type="gramStart"/>
      <w:r w:rsidRPr="001D34B9">
        <w:rPr>
          <w:rFonts w:ascii="Arial Narrow" w:hAnsi="Arial Narrow"/>
          <w:sz w:val="18"/>
          <w:szCs w:val="18"/>
        </w:rPr>
        <w:t>aplicar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sanções quando constatadas irregularidades;</w:t>
      </w:r>
    </w:p>
    <w:p w14:paraId="1F91904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VI – </w:t>
      </w:r>
      <w:proofErr w:type="gramStart"/>
      <w:r w:rsidRPr="001D34B9">
        <w:rPr>
          <w:rFonts w:ascii="Arial Narrow" w:hAnsi="Arial Narrow"/>
          <w:sz w:val="18"/>
          <w:szCs w:val="18"/>
        </w:rPr>
        <w:t>comunicar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formalmente qualquer ocorrência relacionada à execução contratual.</w:t>
      </w:r>
    </w:p>
    <w:p w14:paraId="2C7A3FE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14. QUALIFICAÇÃO TÉCNICA</w:t>
      </w:r>
    </w:p>
    <w:p w14:paraId="68F25BF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Nos termos do art. 67 da Lei Federal nº 14.133/2021, a licitante deverá comprovar aptidão para desempenho de atividade compatível com o objeto da contratação.</w:t>
      </w:r>
    </w:p>
    <w:p w14:paraId="34BE941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Para fins de habilitação técnica será exigido:</w:t>
      </w:r>
    </w:p>
    <w:p w14:paraId="0E43A77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lastRenderedPageBreak/>
        <w:t>14.1 Atestado de Capacidade Técnica</w:t>
      </w:r>
    </w:p>
    <w:p w14:paraId="547B94A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Apresentação de, no mínimo, 01 (um) atestado fornecido por pessoa jurídica de direito público ou privado que comprove a execução satisfatória de serviços compatíveis com o objeto licitado.</w:t>
      </w:r>
    </w:p>
    <w:p w14:paraId="2401EAF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14.2 Estrutura Operacional</w:t>
      </w:r>
    </w:p>
    <w:p w14:paraId="78A0A11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Declaração de disponibilidade de:</w:t>
      </w:r>
    </w:p>
    <w:p w14:paraId="455187AA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oficina mecânica; </w:t>
      </w:r>
    </w:p>
    <w:p w14:paraId="63CE4C2A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equipamentos de diagnóstico eletrônico; </w:t>
      </w:r>
    </w:p>
    <w:p w14:paraId="7C4CC511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elevadores automotivos; </w:t>
      </w:r>
    </w:p>
    <w:p w14:paraId="283106E7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scanner automotivo; </w:t>
      </w:r>
    </w:p>
    <w:p w14:paraId="7BE28AC8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equipamentos de solda; </w:t>
      </w:r>
    </w:p>
    <w:p w14:paraId="3CF303B5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prensa hidráulica; </w:t>
      </w:r>
    </w:p>
    <w:p w14:paraId="51E203B4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equipamentos de geometria e balanceamento; </w:t>
      </w:r>
    </w:p>
    <w:p w14:paraId="66B4FF22" w14:textId="77777777" w:rsidR="001D34B9" w:rsidRPr="001D34B9" w:rsidRDefault="001D34B9" w:rsidP="001D34B9">
      <w:pPr>
        <w:numPr>
          <w:ilvl w:val="0"/>
          <w:numId w:val="2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ferramental compatível com os serviços contratados. </w:t>
      </w:r>
    </w:p>
    <w:p w14:paraId="48ACA70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14.3 Equipe Técnica</w:t>
      </w:r>
    </w:p>
    <w:p w14:paraId="22906BB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Comprovação de disponibilidade de profissionais aptos à execução dos serviços.</w:t>
      </w:r>
    </w:p>
    <w:p w14:paraId="19804F5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14.4 Estabelecimento Operacional</w:t>
      </w:r>
    </w:p>
    <w:p w14:paraId="6A6FFDD0" w14:textId="6FEAE99C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Comprovação de estabelecimento operacional localizado em raio máximo de </w:t>
      </w:r>
      <w:r w:rsidR="000C47E5">
        <w:rPr>
          <w:rFonts w:ascii="Arial Narrow" w:hAnsi="Arial Narrow"/>
          <w:sz w:val="18"/>
          <w:szCs w:val="18"/>
        </w:rPr>
        <w:t>110</w:t>
      </w:r>
      <w:r w:rsidRPr="001D34B9">
        <w:rPr>
          <w:rFonts w:ascii="Arial Narrow" w:hAnsi="Arial Narrow"/>
          <w:sz w:val="18"/>
          <w:szCs w:val="18"/>
        </w:rPr>
        <w:t xml:space="preserve"> km da sede do Município.</w:t>
      </w:r>
    </w:p>
    <w:p w14:paraId="0A12431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15. GARANTIA DOS SERVIÇOS</w:t>
      </w:r>
    </w:p>
    <w:p w14:paraId="79A50EC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responderá pela qualidade dos serviços executados.</w:t>
      </w:r>
    </w:p>
    <w:p w14:paraId="4C354D2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Os serviços deverão possuir garantia mínima de:</w:t>
      </w:r>
    </w:p>
    <w:p w14:paraId="33DC944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Serviços em geral</w:t>
      </w:r>
    </w:p>
    <w:p w14:paraId="30311E7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90 (noventa) dias.</w:t>
      </w:r>
    </w:p>
    <w:p w14:paraId="676B922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Motor, câmbio e diferencial</w:t>
      </w:r>
    </w:p>
    <w:p w14:paraId="24D3B05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180 (cento e oitenta) dias.</w:t>
      </w:r>
    </w:p>
    <w:p w14:paraId="682124A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Retífica completa de motor</w:t>
      </w:r>
    </w:p>
    <w:p w14:paraId="5A8881E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06 (seis) meses ou 10.000 km, prevalecendo o que ocorrer primeiro.</w:t>
      </w:r>
    </w:p>
    <w:p w14:paraId="41EC1CD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Serviços elétricos e eletrônicos</w:t>
      </w:r>
    </w:p>
    <w:p w14:paraId="1A1C08A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90 (noventa) dias.</w:t>
      </w:r>
    </w:p>
    <w:p w14:paraId="4083C0C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Serviços hidráulicos e pneumáticos</w:t>
      </w:r>
    </w:p>
    <w:p w14:paraId="1986BC2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90 (noventa) dias.</w:t>
      </w:r>
    </w:p>
    <w:p w14:paraId="60EBF5C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Durante o período de garantia a contratada deverá corrigir, sem qualquer custo para a Administração, os defeitos decorrentes de falhas na execução dos serviços.</w:t>
      </w:r>
    </w:p>
    <w:p w14:paraId="1716FBF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16. GARANTIA DAS PEÇAS</w:t>
      </w:r>
    </w:p>
    <w:p w14:paraId="67CD16A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As peças fornecidas deverão possuir garantia mínima concedida pelo fabricante.</w:t>
      </w:r>
    </w:p>
    <w:p w14:paraId="41EC1D4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substituição de peças defeituosas durante o período de garantia ocorrerá sem qualquer ônus para a Administração.</w:t>
      </w:r>
    </w:p>
    <w:p w14:paraId="1A2B0CC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contratada deverá apresentar nota fiscal de aquisição das peças sempre que solicitado pela fiscalização.</w:t>
      </w:r>
    </w:p>
    <w:p w14:paraId="68DBE2B5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17. FISCALIZAÇÃO DA EXECUÇÃO CONTRATUAL</w:t>
      </w:r>
    </w:p>
    <w:p w14:paraId="5695188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Nos termos dos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>. 117 e 140 da Lei Federal nº 14.133/2021, a execução contratual será acompanhada e fiscalizada por servidor formalmente designado pela Administração.</w:t>
      </w:r>
    </w:p>
    <w:p w14:paraId="30DB42D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Compete ao fiscal:</w:t>
      </w:r>
    </w:p>
    <w:p w14:paraId="669F4036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acompanhar a execução dos serviços; </w:t>
      </w:r>
    </w:p>
    <w:p w14:paraId="066F543A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conferir peças substituídas; </w:t>
      </w:r>
    </w:p>
    <w:p w14:paraId="77FEEB2A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verificar prazos; </w:t>
      </w:r>
    </w:p>
    <w:p w14:paraId="0990B002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registrar ocorrências; </w:t>
      </w:r>
    </w:p>
    <w:p w14:paraId="0EBCF90C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 xml:space="preserve">solicitar correções; </w:t>
      </w:r>
    </w:p>
    <w:p w14:paraId="02AAFD4E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emitir termos de recebimento; </w:t>
      </w:r>
    </w:p>
    <w:p w14:paraId="74C458CC" w14:textId="77777777" w:rsidR="001D34B9" w:rsidRPr="001D34B9" w:rsidRDefault="001D34B9" w:rsidP="001D34B9">
      <w:pPr>
        <w:numPr>
          <w:ilvl w:val="0"/>
          <w:numId w:val="2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comunicar irregularidades ao gestor do contrato. </w:t>
      </w:r>
    </w:p>
    <w:p w14:paraId="2B8F848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fiscalização não exclui nem reduz a responsabilidade da contratada.</w:t>
      </w:r>
    </w:p>
    <w:p w14:paraId="1C9CB44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18. RECEBIMENTO DOS SERVIÇOS</w:t>
      </w:r>
    </w:p>
    <w:p w14:paraId="42BCB5E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Recebimento Provisório</w:t>
      </w:r>
    </w:p>
    <w:p w14:paraId="5C9A210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Ocorrerá após a conclusão dos serviços e disponibilização do veículo ou equipamento para inspeção.</w:t>
      </w:r>
    </w:p>
    <w:p w14:paraId="1FF2BEE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Recebimento Definitivo</w:t>
      </w:r>
    </w:p>
    <w:p w14:paraId="3E933D5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Ocorrerá após verificação da conformidade dos serviços executados.</w:t>
      </w:r>
    </w:p>
    <w:p w14:paraId="31A5627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Caso sejam constatadas irregularidades, a Administração poderá:</w:t>
      </w:r>
    </w:p>
    <w:p w14:paraId="30BF2E9F" w14:textId="77777777" w:rsidR="001D34B9" w:rsidRPr="001D34B9" w:rsidRDefault="001D34B9" w:rsidP="001D34B9">
      <w:pPr>
        <w:numPr>
          <w:ilvl w:val="0"/>
          <w:numId w:val="2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rejeitar os serviços; </w:t>
      </w:r>
    </w:p>
    <w:p w14:paraId="316C56DD" w14:textId="77777777" w:rsidR="001D34B9" w:rsidRPr="001D34B9" w:rsidRDefault="001D34B9" w:rsidP="001D34B9">
      <w:pPr>
        <w:numPr>
          <w:ilvl w:val="0"/>
          <w:numId w:val="2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exigir correções; </w:t>
      </w:r>
    </w:p>
    <w:p w14:paraId="244D329B" w14:textId="77777777" w:rsidR="001D34B9" w:rsidRPr="001D34B9" w:rsidRDefault="001D34B9" w:rsidP="001D34B9">
      <w:pPr>
        <w:numPr>
          <w:ilvl w:val="0"/>
          <w:numId w:val="2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aplicar penalidades; </w:t>
      </w:r>
    </w:p>
    <w:p w14:paraId="409B2160" w14:textId="77777777" w:rsidR="001D34B9" w:rsidRPr="001D34B9" w:rsidRDefault="001D34B9" w:rsidP="001D34B9">
      <w:pPr>
        <w:numPr>
          <w:ilvl w:val="0"/>
          <w:numId w:val="29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suspender pagamentos. </w:t>
      </w:r>
    </w:p>
    <w:p w14:paraId="5F5590B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19. PAGAMENTO</w:t>
      </w:r>
    </w:p>
    <w:p w14:paraId="709CD47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pagamento será efetuado após:</w:t>
      </w:r>
    </w:p>
    <w:p w14:paraId="4B904807" w14:textId="77777777" w:rsidR="001D34B9" w:rsidRPr="001D34B9" w:rsidRDefault="001D34B9" w:rsidP="001D34B9">
      <w:pPr>
        <w:numPr>
          <w:ilvl w:val="0"/>
          <w:numId w:val="3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execução dos serviços; </w:t>
      </w:r>
    </w:p>
    <w:p w14:paraId="79280A2F" w14:textId="77777777" w:rsidR="001D34B9" w:rsidRPr="001D34B9" w:rsidRDefault="001D34B9" w:rsidP="001D34B9">
      <w:pPr>
        <w:numPr>
          <w:ilvl w:val="0"/>
          <w:numId w:val="3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apresentação da nota fiscal; </w:t>
      </w:r>
    </w:p>
    <w:p w14:paraId="101B9E85" w14:textId="77777777" w:rsidR="001D34B9" w:rsidRPr="001D34B9" w:rsidRDefault="001D34B9" w:rsidP="001D34B9">
      <w:pPr>
        <w:numPr>
          <w:ilvl w:val="0"/>
          <w:numId w:val="3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recebimento definitivo; </w:t>
      </w:r>
    </w:p>
    <w:p w14:paraId="0E9D0818" w14:textId="77777777" w:rsidR="001D34B9" w:rsidRPr="001D34B9" w:rsidRDefault="001D34B9" w:rsidP="001D34B9">
      <w:pPr>
        <w:numPr>
          <w:ilvl w:val="0"/>
          <w:numId w:val="30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regularidade fiscal da contratada. </w:t>
      </w:r>
    </w:p>
    <w:p w14:paraId="394C47E7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prazo de pagamento observará as normas financeiras vigentes do Município.</w:t>
      </w:r>
    </w:p>
    <w:p w14:paraId="4AD73B6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20. REEQUILÍBRIO ECONÔMICO-FINANCEIRO</w:t>
      </w:r>
    </w:p>
    <w:p w14:paraId="3E0DB5E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Será assegurada a manutenção do equilíbrio econômico-financeiro da contratação nas hipóteses previstas nos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>. 124 a 136 da Lei Federal nº 14.133/2021.</w:t>
      </w:r>
    </w:p>
    <w:p w14:paraId="2F084B9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pedido deverá ser formalmente instruído pela contratada com documentação comprobatória.</w:t>
      </w:r>
    </w:p>
    <w:p w14:paraId="16F829C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21. SANÇÕES ADMINISTRATIVAS</w:t>
      </w:r>
    </w:p>
    <w:p w14:paraId="49668A4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 contratada ficará sujeita às sanções previstas nos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>. 155 a 163 da Lei Federal nº 14.133/2021.</w:t>
      </w:r>
    </w:p>
    <w:p w14:paraId="7DD3DCB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Poderão ser aplicadas:</w:t>
      </w:r>
    </w:p>
    <w:p w14:paraId="43C6921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 – </w:t>
      </w:r>
      <w:proofErr w:type="gramStart"/>
      <w:r w:rsidRPr="001D34B9">
        <w:rPr>
          <w:rFonts w:ascii="Arial Narrow" w:hAnsi="Arial Narrow"/>
          <w:sz w:val="18"/>
          <w:szCs w:val="18"/>
        </w:rPr>
        <w:t>advertência</w:t>
      </w:r>
      <w:proofErr w:type="gramEnd"/>
      <w:r w:rsidRPr="001D34B9">
        <w:rPr>
          <w:rFonts w:ascii="Arial Narrow" w:hAnsi="Arial Narrow"/>
          <w:sz w:val="18"/>
          <w:szCs w:val="18"/>
        </w:rPr>
        <w:t>;</w:t>
      </w:r>
    </w:p>
    <w:p w14:paraId="33E09A0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II – </w:t>
      </w:r>
      <w:proofErr w:type="gramStart"/>
      <w:r w:rsidRPr="001D34B9">
        <w:rPr>
          <w:rFonts w:ascii="Arial Narrow" w:hAnsi="Arial Narrow"/>
          <w:sz w:val="18"/>
          <w:szCs w:val="18"/>
        </w:rPr>
        <w:t>multa</w:t>
      </w:r>
      <w:proofErr w:type="gramEnd"/>
      <w:r w:rsidRPr="001D34B9">
        <w:rPr>
          <w:rFonts w:ascii="Arial Narrow" w:hAnsi="Arial Narrow"/>
          <w:sz w:val="18"/>
          <w:szCs w:val="18"/>
        </w:rPr>
        <w:t>;</w:t>
      </w:r>
    </w:p>
    <w:p w14:paraId="4A821EE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III – impedimento de licitar e contratar;</w:t>
      </w:r>
    </w:p>
    <w:p w14:paraId="7CE7DF9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IV – </w:t>
      </w:r>
      <w:proofErr w:type="gramStart"/>
      <w:r w:rsidRPr="001D34B9">
        <w:rPr>
          <w:rFonts w:ascii="Arial Narrow" w:hAnsi="Arial Narrow"/>
          <w:sz w:val="18"/>
          <w:szCs w:val="18"/>
        </w:rPr>
        <w:t>declaração</w:t>
      </w:r>
      <w:proofErr w:type="gramEnd"/>
      <w:r w:rsidRPr="001D34B9">
        <w:rPr>
          <w:rFonts w:ascii="Arial Narrow" w:hAnsi="Arial Narrow"/>
          <w:sz w:val="18"/>
          <w:szCs w:val="18"/>
        </w:rPr>
        <w:t xml:space="preserve"> de inidoneidade.</w:t>
      </w:r>
    </w:p>
    <w:p w14:paraId="4C0BD478" w14:textId="53A1E232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aplicação das penalidades observará o contraditório e a ampla defesa.</w:t>
      </w:r>
    </w:p>
    <w:p w14:paraId="7CE2CAA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22. SUBCONTRATAÇÃO</w:t>
      </w:r>
    </w:p>
    <w:p w14:paraId="6719BBA3" w14:textId="0C6BC74C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Não será admitida a subcontratação do objeto, salvo autorização expressa da Administração para serviços especializados específicos, desde que não comprometa a responsabilidade integral da contratada.</w:t>
      </w:r>
    </w:p>
    <w:p w14:paraId="61405AB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23. VIGÊNCIA DA ATA DE REGISTRO DE PREÇOS</w:t>
      </w:r>
    </w:p>
    <w:p w14:paraId="58199866" w14:textId="6807A1D4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Ata de Registro de Preços terá vigência de até 12 (doze) meses, podendo ser prorrogada por igual período, nos termos do art. 84 da Lei Federal nº 14.133/2021, desde que comprovada a vantajosidade.</w:t>
      </w:r>
    </w:p>
    <w:p w14:paraId="68F86D2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24. VIGÊNCIA DOS CONTRATOS DECORRENTES</w:t>
      </w:r>
    </w:p>
    <w:p w14:paraId="00E6E900" w14:textId="639FF340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Os contratos decorrentes da Ata poderão observar os prazos estabelecidos nos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>. 105 a 114 da Lei Federal nº 14.133/2021, conforme a natureza da contratação e interesse da Administração.</w:t>
      </w:r>
    </w:p>
    <w:p w14:paraId="35855B8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25. DISPOSIÇÕES FINAIS</w:t>
      </w:r>
    </w:p>
    <w:p w14:paraId="5815ECB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lastRenderedPageBreak/>
        <w:t>A contratação será regida pela Lei Federal nº 14.133/2021, pelos regulamentos municipais aplicáveis e pelas disposições constantes deste Termo de Referência.</w:t>
      </w:r>
    </w:p>
    <w:p w14:paraId="5C2617A5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Os casos omissos serão resolvidos pela Administração com observância dos princípios da legalidade, impessoalidade, moralidade, publicidade, eficiência, interesse público e segurança jurídica.</w:t>
      </w:r>
    </w:p>
    <w:p w14:paraId="0E069B28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FE27B66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403D0A4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6B555BDB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256E0A4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15A36C8C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E49D60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68E030B2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786E2F8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1D78ACC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6F1FB83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1926834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EF81A05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15A59F6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31A831D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1700A08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151DEFD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1B2DE7D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16E725A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2B46C5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9BA48AC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67FA77F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302A0DE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62CD1F9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2F56C47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52AFEB9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E7AC0CD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911056D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1F68EEC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7A0ED8B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C8FEE84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CBDF9C8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1E27653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D020BF8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4373724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CE67880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33D8598A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46B505DA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0CE2171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6E811D89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25395FFD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771D9A92" w14:textId="77777777" w:rsid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64B7B7E" w14:textId="77777777" w:rsidR="001D34B9" w:rsidRPr="001D34B9" w:rsidRDefault="001D34B9" w:rsidP="009B3B80">
      <w:pPr>
        <w:spacing w:after="0" w:line="360" w:lineRule="auto"/>
        <w:jc w:val="center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MAPA DE RISCOS DA CONTRATAÇÃO</w:t>
      </w:r>
    </w:p>
    <w:p w14:paraId="28CD663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Registro de Preços para Manutenção Preventiva e Corretiva da Frota Municipal com Fornecimento de Peças e Mão de Obra Especializada</w:t>
      </w:r>
    </w:p>
    <w:p w14:paraId="6AD6425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Fundamentação Legal</w:t>
      </w:r>
    </w:p>
    <w:p w14:paraId="164B7CDB" w14:textId="4DCD2C2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O presente Mapa de Riscos foi elaborado em observância ao princípio do planejamento previsto no art. 5º da Lei Federal nº 14.133/2021, visando identificar eventos capazes de comprometer o alcance dos objetivos da contratação e estabelecer medidas preventivas e corretivas destinadas à mitigação dos riscos envolvidos.</w:t>
      </w:r>
    </w:p>
    <w:p w14:paraId="6901A0D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1. IDENTIFICAÇÃO DA CONTRATAÇÃO</w:t>
      </w:r>
    </w:p>
    <w:p w14:paraId="36E358DF" w14:textId="4D9C39A3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Objeto:</w:t>
      </w:r>
      <w:r w:rsidRPr="001D34B9">
        <w:rPr>
          <w:rFonts w:ascii="Arial Narrow" w:hAnsi="Arial Narrow"/>
          <w:sz w:val="18"/>
          <w:szCs w:val="18"/>
        </w:rPr>
        <w:br/>
        <w:t>Registro de Preços para futura e eventual contratação de empresa especializada para prestação de serviços de manutenção preventiva e corretiva, com fornecimento de peças, componentes, acessórios e mão de obra especializada para veículos leves, utilitários, ambulâncias, vans, caminhões, ônibus, máquinas pesadas e implementos pertencentes à frota municipal.</w:t>
      </w:r>
    </w:p>
    <w:p w14:paraId="4AD5338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2. MATRIZ DE RISCOS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"/>
        <w:gridCol w:w="1587"/>
        <w:gridCol w:w="840"/>
        <w:gridCol w:w="546"/>
        <w:gridCol w:w="576"/>
        <w:gridCol w:w="1681"/>
        <w:gridCol w:w="2040"/>
        <w:gridCol w:w="1001"/>
      </w:tblGrid>
      <w:tr w:rsidR="001D34B9" w:rsidRPr="001D34B9" w14:paraId="3BDD1032" w14:textId="77777777" w:rsidTr="001D34B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27D8E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Nº</w:t>
            </w:r>
          </w:p>
        </w:tc>
        <w:tc>
          <w:tcPr>
            <w:tcW w:w="0" w:type="auto"/>
            <w:vAlign w:val="center"/>
            <w:hideMark/>
          </w:tcPr>
          <w:p w14:paraId="43B8FB9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Evento de Risco</w:t>
            </w:r>
          </w:p>
        </w:tc>
        <w:tc>
          <w:tcPr>
            <w:tcW w:w="0" w:type="auto"/>
            <w:vAlign w:val="center"/>
            <w:hideMark/>
          </w:tcPr>
          <w:p w14:paraId="2A98E2C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464140C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505F645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Nível de Risco</w:t>
            </w:r>
          </w:p>
        </w:tc>
        <w:tc>
          <w:tcPr>
            <w:tcW w:w="0" w:type="auto"/>
            <w:vAlign w:val="center"/>
            <w:hideMark/>
          </w:tcPr>
          <w:p w14:paraId="7698569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Medidas Preventivas</w:t>
            </w:r>
          </w:p>
        </w:tc>
        <w:tc>
          <w:tcPr>
            <w:tcW w:w="0" w:type="auto"/>
            <w:vAlign w:val="center"/>
            <w:hideMark/>
          </w:tcPr>
          <w:p w14:paraId="4D3E863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Plano de Contingência</w:t>
            </w:r>
          </w:p>
        </w:tc>
        <w:tc>
          <w:tcPr>
            <w:tcW w:w="0" w:type="auto"/>
            <w:vAlign w:val="center"/>
            <w:hideMark/>
          </w:tcPr>
          <w:p w14:paraId="72AEED9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D34B9">
              <w:rPr>
                <w:rFonts w:ascii="Arial Narrow" w:hAnsi="Arial Narrow"/>
                <w:b/>
                <w:bCs/>
                <w:sz w:val="14"/>
                <w:szCs w:val="14"/>
              </w:rPr>
              <w:t>Responsável</w:t>
            </w:r>
          </w:p>
        </w:tc>
      </w:tr>
      <w:tr w:rsidR="001D34B9" w:rsidRPr="001D34B9" w14:paraId="65545C3E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3284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EDFF8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Atraso na remoção do veículo ou equipamento</w:t>
            </w:r>
          </w:p>
        </w:tc>
        <w:tc>
          <w:tcPr>
            <w:tcW w:w="0" w:type="auto"/>
            <w:vAlign w:val="center"/>
            <w:hideMark/>
          </w:tcPr>
          <w:p w14:paraId="14705A3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35420C6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1E3BBF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58AFC58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Exigir estrutura própria de guincho ou contrato de atendimento</w:t>
            </w:r>
          </w:p>
        </w:tc>
        <w:tc>
          <w:tcPr>
            <w:tcW w:w="0" w:type="auto"/>
            <w:vAlign w:val="center"/>
            <w:hideMark/>
          </w:tcPr>
          <w:p w14:paraId="6A3AC0F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Aplicação de penalidades e acionamento da próxima empresa registrada</w:t>
            </w:r>
          </w:p>
        </w:tc>
        <w:tc>
          <w:tcPr>
            <w:tcW w:w="0" w:type="auto"/>
            <w:vAlign w:val="center"/>
            <w:hideMark/>
          </w:tcPr>
          <w:p w14:paraId="6B09782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764669C2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3A72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0FEA2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Paralisação de ambulâncias</w:t>
            </w:r>
          </w:p>
        </w:tc>
        <w:tc>
          <w:tcPr>
            <w:tcW w:w="0" w:type="auto"/>
            <w:vAlign w:val="center"/>
            <w:hideMark/>
          </w:tcPr>
          <w:p w14:paraId="0F964DC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1433B2C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1E5F299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Crítico</w:t>
            </w:r>
          </w:p>
        </w:tc>
        <w:tc>
          <w:tcPr>
            <w:tcW w:w="0" w:type="auto"/>
            <w:vAlign w:val="center"/>
            <w:hideMark/>
          </w:tcPr>
          <w:p w14:paraId="43CAFB1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Prioridade máxima para veículos da saúde</w:t>
            </w:r>
          </w:p>
        </w:tc>
        <w:tc>
          <w:tcPr>
            <w:tcW w:w="0" w:type="auto"/>
            <w:vAlign w:val="center"/>
            <w:hideMark/>
          </w:tcPr>
          <w:p w14:paraId="5D0E8F0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Atendimento emergencial imediato</w:t>
            </w:r>
          </w:p>
        </w:tc>
        <w:tc>
          <w:tcPr>
            <w:tcW w:w="0" w:type="auto"/>
            <w:vAlign w:val="center"/>
            <w:hideMark/>
          </w:tcPr>
          <w:p w14:paraId="1291967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 e Fiscal</w:t>
            </w:r>
          </w:p>
        </w:tc>
      </w:tr>
      <w:tr w:rsidR="001D34B9" w:rsidRPr="001D34B9" w14:paraId="4DE5BF4A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4347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6D457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Paralisação do transporte escolar</w:t>
            </w:r>
          </w:p>
        </w:tc>
        <w:tc>
          <w:tcPr>
            <w:tcW w:w="0" w:type="auto"/>
            <w:vAlign w:val="center"/>
            <w:hideMark/>
          </w:tcPr>
          <w:p w14:paraId="660DF13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3FEAC94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2D3898E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Crítico</w:t>
            </w:r>
          </w:p>
        </w:tc>
        <w:tc>
          <w:tcPr>
            <w:tcW w:w="0" w:type="auto"/>
            <w:vAlign w:val="center"/>
            <w:hideMark/>
          </w:tcPr>
          <w:p w14:paraId="6F4E0C1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Programação preventiva da manutenção</w:t>
            </w:r>
          </w:p>
        </w:tc>
        <w:tc>
          <w:tcPr>
            <w:tcW w:w="0" w:type="auto"/>
            <w:vAlign w:val="center"/>
            <w:hideMark/>
          </w:tcPr>
          <w:p w14:paraId="2033919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Atendimento prioritário</w:t>
            </w:r>
          </w:p>
        </w:tc>
        <w:tc>
          <w:tcPr>
            <w:tcW w:w="0" w:type="auto"/>
            <w:vAlign w:val="center"/>
            <w:hideMark/>
          </w:tcPr>
          <w:p w14:paraId="7565652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 e Secretaria</w:t>
            </w:r>
          </w:p>
        </w:tc>
      </w:tr>
      <w:tr w:rsidR="001D34B9" w:rsidRPr="001D34B9" w14:paraId="71EC4A3B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85021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56B81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Atraso na entrega dos serviços</w:t>
            </w:r>
          </w:p>
        </w:tc>
        <w:tc>
          <w:tcPr>
            <w:tcW w:w="0" w:type="auto"/>
            <w:vAlign w:val="center"/>
            <w:hideMark/>
          </w:tcPr>
          <w:p w14:paraId="41E1036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704B737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99A2E5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AEFC45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Controle de prazos pela fiscalização</w:t>
            </w:r>
          </w:p>
        </w:tc>
        <w:tc>
          <w:tcPr>
            <w:tcW w:w="0" w:type="auto"/>
            <w:vAlign w:val="center"/>
            <w:hideMark/>
          </w:tcPr>
          <w:p w14:paraId="6B4C6BE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Aplicação de multas contratuais</w:t>
            </w:r>
          </w:p>
        </w:tc>
        <w:tc>
          <w:tcPr>
            <w:tcW w:w="0" w:type="auto"/>
            <w:vAlign w:val="center"/>
            <w:hideMark/>
          </w:tcPr>
          <w:p w14:paraId="6DD3D05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79B7A895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8B54B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7FBB7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Fornecimento de peças incompatíveis</w:t>
            </w:r>
          </w:p>
        </w:tc>
        <w:tc>
          <w:tcPr>
            <w:tcW w:w="0" w:type="auto"/>
            <w:vAlign w:val="center"/>
            <w:hideMark/>
          </w:tcPr>
          <w:p w14:paraId="2147871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501571E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1BFF69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C6333B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Conferência prévia do orçamento e catálogo técnico</w:t>
            </w:r>
          </w:p>
        </w:tc>
        <w:tc>
          <w:tcPr>
            <w:tcW w:w="0" w:type="auto"/>
            <w:vAlign w:val="center"/>
            <w:hideMark/>
          </w:tcPr>
          <w:p w14:paraId="24C3531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Substituição imediata da peça</w:t>
            </w:r>
          </w:p>
        </w:tc>
        <w:tc>
          <w:tcPr>
            <w:tcW w:w="0" w:type="auto"/>
            <w:vAlign w:val="center"/>
            <w:hideMark/>
          </w:tcPr>
          <w:p w14:paraId="7458476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4CA56404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B53A4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5489A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Utilização de peças sem procedência</w:t>
            </w:r>
          </w:p>
        </w:tc>
        <w:tc>
          <w:tcPr>
            <w:tcW w:w="0" w:type="auto"/>
            <w:vAlign w:val="center"/>
            <w:hideMark/>
          </w:tcPr>
          <w:p w14:paraId="2A30B12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290983A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6D0B9C7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17F61E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Exigência de nota fiscal e comprovação de origem</w:t>
            </w:r>
          </w:p>
        </w:tc>
        <w:tc>
          <w:tcPr>
            <w:tcW w:w="0" w:type="auto"/>
            <w:vAlign w:val="center"/>
            <w:hideMark/>
          </w:tcPr>
          <w:p w14:paraId="3EDC4D9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Rejeição da peça e aplicação de sanções</w:t>
            </w:r>
          </w:p>
        </w:tc>
        <w:tc>
          <w:tcPr>
            <w:tcW w:w="0" w:type="auto"/>
            <w:vAlign w:val="center"/>
            <w:hideMark/>
          </w:tcPr>
          <w:p w14:paraId="249A406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5D51405C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ADAEB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AD780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Serviços executados com baixa qualidade</w:t>
            </w:r>
          </w:p>
        </w:tc>
        <w:tc>
          <w:tcPr>
            <w:tcW w:w="0" w:type="auto"/>
            <w:vAlign w:val="center"/>
            <w:hideMark/>
          </w:tcPr>
          <w:p w14:paraId="7AE2C51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68B0CD30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1BC9AC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B89C2A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Garantia contratual mínima</w:t>
            </w:r>
          </w:p>
        </w:tc>
        <w:tc>
          <w:tcPr>
            <w:tcW w:w="0" w:type="auto"/>
            <w:vAlign w:val="center"/>
            <w:hideMark/>
          </w:tcPr>
          <w:p w14:paraId="0EFDEAD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Refazimento sem custos</w:t>
            </w:r>
          </w:p>
        </w:tc>
        <w:tc>
          <w:tcPr>
            <w:tcW w:w="0" w:type="auto"/>
            <w:vAlign w:val="center"/>
            <w:hideMark/>
          </w:tcPr>
          <w:p w14:paraId="3E2645D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077FB747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EF6AC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E9D18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Falha mecânica decorrente do serviço executado</w:t>
            </w:r>
          </w:p>
        </w:tc>
        <w:tc>
          <w:tcPr>
            <w:tcW w:w="0" w:type="auto"/>
            <w:vAlign w:val="center"/>
            <w:hideMark/>
          </w:tcPr>
          <w:p w14:paraId="0417952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17C2286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E95B1F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FD93EC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Fiscalização e testes operacionais</w:t>
            </w:r>
          </w:p>
        </w:tc>
        <w:tc>
          <w:tcPr>
            <w:tcW w:w="0" w:type="auto"/>
            <w:vAlign w:val="center"/>
            <w:hideMark/>
          </w:tcPr>
          <w:p w14:paraId="6C4B11C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Reparo integral em garantia</w:t>
            </w:r>
          </w:p>
        </w:tc>
        <w:tc>
          <w:tcPr>
            <w:tcW w:w="0" w:type="auto"/>
            <w:vAlign w:val="center"/>
            <w:hideMark/>
          </w:tcPr>
          <w:p w14:paraId="16F671F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63CDB0C9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6D364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0890C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Falta de peças no mercado</w:t>
            </w:r>
          </w:p>
        </w:tc>
        <w:tc>
          <w:tcPr>
            <w:tcW w:w="0" w:type="auto"/>
            <w:vAlign w:val="center"/>
            <w:hideMark/>
          </w:tcPr>
          <w:p w14:paraId="03A7CA6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70CF1F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26AC5A9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D1B367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Planejamento e múltiplos fornecedores</w:t>
            </w:r>
          </w:p>
        </w:tc>
        <w:tc>
          <w:tcPr>
            <w:tcW w:w="0" w:type="auto"/>
            <w:vAlign w:val="center"/>
            <w:hideMark/>
          </w:tcPr>
          <w:p w14:paraId="5805E34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Utilização de peças equivalentes autorizadas</w:t>
            </w:r>
          </w:p>
        </w:tc>
        <w:tc>
          <w:tcPr>
            <w:tcW w:w="0" w:type="auto"/>
            <w:vAlign w:val="center"/>
            <w:hideMark/>
          </w:tcPr>
          <w:p w14:paraId="74EDD9E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120369E0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3F3A5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3A6FEF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Superfaturamento de peças</w:t>
            </w:r>
          </w:p>
        </w:tc>
        <w:tc>
          <w:tcPr>
            <w:tcW w:w="0" w:type="auto"/>
            <w:vAlign w:val="center"/>
            <w:hideMark/>
          </w:tcPr>
          <w:p w14:paraId="18905DD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756DC51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F2F137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C09BB4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Utilização do sistema Traz Valor e conferência de mercado</w:t>
            </w:r>
          </w:p>
        </w:tc>
        <w:tc>
          <w:tcPr>
            <w:tcW w:w="0" w:type="auto"/>
            <w:vAlign w:val="center"/>
            <w:hideMark/>
          </w:tcPr>
          <w:p w14:paraId="3C627BD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Revisão do orçamento</w:t>
            </w:r>
          </w:p>
        </w:tc>
        <w:tc>
          <w:tcPr>
            <w:tcW w:w="0" w:type="auto"/>
            <w:vAlign w:val="center"/>
            <w:hideMark/>
          </w:tcPr>
          <w:p w14:paraId="2935DA4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Fiscalização</w:t>
            </w:r>
          </w:p>
        </w:tc>
      </w:tr>
      <w:tr w:rsidR="001D34B9" w:rsidRPr="001D34B9" w14:paraId="75DD7BF3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183ED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D2EF4D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Superfaturamento da mão de obra</w:t>
            </w:r>
          </w:p>
        </w:tc>
        <w:tc>
          <w:tcPr>
            <w:tcW w:w="0" w:type="auto"/>
            <w:vAlign w:val="center"/>
            <w:hideMark/>
          </w:tcPr>
          <w:p w14:paraId="6D748CF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2B51A36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5F7341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2795FF45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Julgamento pelo menor VT</w:t>
            </w:r>
          </w:p>
        </w:tc>
        <w:tc>
          <w:tcPr>
            <w:tcW w:w="0" w:type="auto"/>
            <w:vAlign w:val="center"/>
            <w:hideMark/>
          </w:tcPr>
          <w:p w14:paraId="406EB470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Auditoria dos serviços</w:t>
            </w:r>
          </w:p>
        </w:tc>
        <w:tc>
          <w:tcPr>
            <w:tcW w:w="0" w:type="auto"/>
            <w:vAlign w:val="center"/>
            <w:hideMark/>
          </w:tcPr>
          <w:p w14:paraId="720CF34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Fiscalização</w:t>
            </w:r>
          </w:p>
        </w:tc>
      </w:tr>
      <w:tr w:rsidR="001D34B9" w:rsidRPr="001D34B9" w14:paraId="75227CEC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90A0B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333301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Falha na fiscalização</w:t>
            </w:r>
          </w:p>
        </w:tc>
        <w:tc>
          <w:tcPr>
            <w:tcW w:w="0" w:type="auto"/>
            <w:vAlign w:val="center"/>
            <w:hideMark/>
          </w:tcPr>
          <w:p w14:paraId="7DC807D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7DE1B31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56A19B6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0D2C07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Designação formal de fiscal e gestor</w:t>
            </w:r>
          </w:p>
        </w:tc>
        <w:tc>
          <w:tcPr>
            <w:tcW w:w="0" w:type="auto"/>
            <w:vAlign w:val="center"/>
            <w:hideMark/>
          </w:tcPr>
          <w:p w14:paraId="002E621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Revisão dos atos praticados</w:t>
            </w:r>
          </w:p>
        </w:tc>
        <w:tc>
          <w:tcPr>
            <w:tcW w:w="0" w:type="auto"/>
            <w:vAlign w:val="center"/>
            <w:hideMark/>
          </w:tcPr>
          <w:p w14:paraId="0E768D9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Administração</w:t>
            </w:r>
          </w:p>
        </w:tc>
      </w:tr>
      <w:tr w:rsidR="001D34B9" w:rsidRPr="001D34B9" w14:paraId="289FEE08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F523E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7A2DEC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Oficina sem capacidade operacional</w:t>
            </w:r>
          </w:p>
        </w:tc>
        <w:tc>
          <w:tcPr>
            <w:tcW w:w="0" w:type="auto"/>
            <w:vAlign w:val="center"/>
            <w:hideMark/>
          </w:tcPr>
          <w:p w14:paraId="5E49525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3DE953A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B3A613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9B156D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Exigência de qualificação técnica</w:t>
            </w:r>
          </w:p>
        </w:tc>
        <w:tc>
          <w:tcPr>
            <w:tcW w:w="0" w:type="auto"/>
            <w:vAlign w:val="center"/>
            <w:hideMark/>
          </w:tcPr>
          <w:p w14:paraId="335E9090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Rescisão contratual</w:t>
            </w:r>
          </w:p>
        </w:tc>
        <w:tc>
          <w:tcPr>
            <w:tcW w:w="0" w:type="auto"/>
            <w:vAlign w:val="center"/>
            <w:hideMark/>
          </w:tcPr>
          <w:p w14:paraId="4DDCBF3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Administração</w:t>
            </w:r>
          </w:p>
        </w:tc>
      </w:tr>
      <w:tr w:rsidR="001D34B9" w:rsidRPr="001D34B9" w14:paraId="41A32BEB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B6EF8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5CCD3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Acidente durante transporte do veículo</w:t>
            </w:r>
          </w:p>
        </w:tc>
        <w:tc>
          <w:tcPr>
            <w:tcW w:w="0" w:type="auto"/>
            <w:vAlign w:val="center"/>
            <w:hideMark/>
          </w:tcPr>
          <w:p w14:paraId="5F3904B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29764BC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A46CC3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915448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Seguro e transporte adequado</w:t>
            </w:r>
          </w:p>
        </w:tc>
        <w:tc>
          <w:tcPr>
            <w:tcW w:w="0" w:type="auto"/>
            <w:vAlign w:val="center"/>
            <w:hideMark/>
          </w:tcPr>
          <w:p w14:paraId="4FF2D41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Responsabilização da contratada</w:t>
            </w:r>
          </w:p>
        </w:tc>
        <w:tc>
          <w:tcPr>
            <w:tcW w:w="0" w:type="auto"/>
            <w:vAlign w:val="center"/>
            <w:hideMark/>
          </w:tcPr>
          <w:p w14:paraId="31C08460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772A117E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8B66E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DB6E8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Danos ao patrimônio público durante manutenção</w:t>
            </w:r>
          </w:p>
        </w:tc>
        <w:tc>
          <w:tcPr>
            <w:tcW w:w="0" w:type="auto"/>
            <w:vAlign w:val="center"/>
            <w:hideMark/>
          </w:tcPr>
          <w:p w14:paraId="042D1A3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152DD7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307B86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A3A703C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Controle e registro fotográfico</w:t>
            </w:r>
          </w:p>
        </w:tc>
        <w:tc>
          <w:tcPr>
            <w:tcW w:w="0" w:type="auto"/>
            <w:vAlign w:val="center"/>
            <w:hideMark/>
          </w:tcPr>
          <w:p w14:paraId="7EF06A6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Reparo integral dos danos</w:t>
            </w:r>
          </w:p>
        </w:tc>
        <w:tc>
          <w:tcPr>
            <w:tcW w:w="0" w:type="auto"/>
            <w:vAlign w:val="center"/>
            <w:hideMark/>
          </w:tcPr>
          <w:p w14:paraId="682F3C5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188BD4D6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E0AB5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lastRenderedPageBreak/>
              <w:t>16</w:t>
            </w:r>
          </w:p>
        </w:tc>
        <w:tc>
          <w:tcPr>
            <w:tcW w:w="0" w:type="auto"/>
            <w:vAlign w:val="center"/>
            <w:hideMark/>
          </w:tcPr>
          <w:p w14:paraId="7E1D860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Abandono da execução contratual</w:t>
            </w:r>
          </w:p>
        </w:tc>
        <w:tc>
          <w:tcPr>
            <w:tcW w:w="0" w:type="auto"/>
            <w:vAlign w:val="center"/>
            <w:hideMark/>
          </w:tcPr>
          <w:p w14:paraId="4DAB0D2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3623CED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16C38AE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6B5074D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Verificação da capacidade econômica</w:t>
            </w:r>
          </w:p>
        </w:tc>
        <w:tc>
          <w:tcPr>
            <w:tcW w:w="0" w:type="auto"/>
            <w:vAlign w:val="center"/>
            <w:hideMark/>
          </w:tcPr>
          <w:p w14:paraId="49E5FC1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Aplicação das sanções legais</w:t>
            </w:r>
          </w:p>
        </w:tc>
        <w:tc>
          <w:tcPr>
            <w:tcW w:w="0" w:type="auto"/>
            <w:vAlign w:val="center"/>
            <w:hideMark/>
          </w:tcPr>
          <w:p w14:paraId="17043C5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Administração</w:t>
            </w:r>
          </w:p>
        </w:tc>
      </w:tr>
      <w:tr w:rsidR="001D34B9" w:rsidRPr="001D34B9" w14:paraId="01572072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0D98D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F56DED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Descumprimento da garantia</w:t>
            </w:r>
          </w:p>
        </w:tc>
        <w:tc>
          <w:tcPr>
            <w:tcW w:w="0" w:type="auto"/>
            <w:vAlign w:val="center"/>
            <w:hideMark/>
          </w:tcPr>
          <w:p w14:paraId="52AF0E0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0B935E6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C5583D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7B0577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Cláusula específica de garantia</w:t>
            </w:r>
          </w:p>
        </w:tc>
        <w:tc>
          <w:tcPr>
            <w:tcW w:w="0" w:type="auto"/>
            <w:vAlign w:val="center"/>
            <w:hideMark/>
          </w:tcPr>
          <w:p w14:paraId="4317D06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Execução forçada da obrigação</w:t>
            </w:r>
          </w:p>
        </w:tc>
        <w:tc>
          <w:tcPr>
            <w:tcW w:w="0" w:type="auto"/>
            <w:vAlign w:val="center"/>
            <w:hideMark/>
          </w:tcPr>
          <w:p w14:paraId="03A2385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  <w:tr w:rsidR="001D34B9" w:rsidRPr="001D34B9" w14:paraId="5BFE668E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45E8E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2C165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Fraude em orçamentos</w:t>
            </w:r>
          </w:p>
        </w:tc>
        <w:tc>
          <w:tcPr>
            <w:tcW w:w="0" w:type="auto"/>
            <w:vAlign w:val="center"/>
            <w:hideMark/>
          </w:tcPr>
          <w:p w14:paraId="7962327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7373A3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2CC1219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831FD3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Conferência pelo sistema de preços</w:t>
            </w:r>
          </w:p>
        </w:tc>
        <w:tc>
          <w:tcPr>
            <w:tcW w:w="0" w:type="auto"/>
            <w:vAlign w:val="center"/>
            <w:hideMark/>
          </w:tcPr>
          <w:p w14:paraId="00CAECCA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Processo administrativo sancionador</w:t>
            </w:r>
          </w:p>
        </w:tc>
        <w:tc>
          <w:tcPr>
            <w:tcW w:w="0" w:type="auto"/>
            <w:vAlign w:val="center"/>
            <w:hideMark/>
          </w:tcPr>
          <w:p w14:paraId="03EAA66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Administração</w:t>
            </w:r>
          </w:p>
        </w:tc>
      </w:tr>
      <w:tr w:rsidR="001D34B9" w:rsidRPr="001D34B9" w14:paraId="54211487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13035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D933AF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Aumento excessivo da demanda</w:t>
            </w:r>
          </w:p>
        </w:tc>
        <w:tc>
          <w:tcPr>
            <w:tcW w:w="0" w:type="auto"/>
            <w:vAlign w:val="center"/>
            <w:hideMark/>
          </w:tcPr>
          <w:p w14:paraId="044919A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0369D6F1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0E6782A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40C868E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Utilização do Registro de Preços</w:t>
            </w:r>
          </w:p>
        </w:tc>
        <w:tc>
          <w:tcPr>
            <w:tcW w:w="0" w:type="auto"/>
            <w:vAlign w:val="center"/>
            <w:hideMark/>
          </w:tcPr>
          <w:p w14:paraId="5F92C469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Planejamento das contratações</w:t>
            </w:r>
          </w:p>
        </w:tc>
        <w:tc>
          <w:tcPr>
            <w:tcW w:w="0" w:type="auto"/>
            <w:vAlign w:val="center"/>
            <w:hideMark/>
          </w:tcPr>
          <w:p w14:paraId="1C85CD48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Administração</w:t>
            </w:r>
          </w:p>
        </w:tc>
      </w:tr>
      <w:tr w:rsidR="001D34B9" w:rsidRPr="001D34B9" w14:paraId="5CB0A377" w14:textId="77777777" w:rsidTr="001D34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D62ED" w14:textId="77777777" w:rsidR="001D34B9" w:rsidRPr="001D34B9" w:rsidRDefault="001D34B9" w:rsidP="001D34B9">
            <w:pPr>
              <w:spacing w:after="0" w:line="360" w:lineRule="auto"/>
              <w:jc w:val="both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668D67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Falha no atendimento emergencial</w:t>
            </w:r>
          </w:p>
        </w:tc>
        <w:tc>
          <w:tcPr>
            <w:tcW w:w="0" w:type="auto"/>
            <w:vAlign w:val="center"/>
            <w:hideMark/>
          </w:tcPr>
          <w:p w14:paraId="3EF79DAB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3C68832F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Muito Alto</w:t>
            </w:r>
          </w:p>
        </w:tc>
        <w:tc>
          <w:tcPr>
            <w:tcW w:w="0" w:type="auto"/>
            <w:vAlign w:val="center"/>
            <w:hideMark/>
          </w:tcPr>
          <w:p w14:paraId="107D88A7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Crítico</w:t>
            </w:r>
          </w:p>
        </w:tc>
        <w:tc>
          <w:tcPr>
            <w:tcW w:w="0" w:type="auto"/>
            <w:vAlign w:val="center"/>
            <w:hideMark/>
          </w:tcPr>
          <w:p w14:paraId="3AF03BB2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Prazo máximo de 12 horas</w:t>
            </w:r>
          </w:p>
        </w:tc>
        <w:tc>
          <w:tcPr>
            <w:tcW w:w="0" w:type="auto"/>
            <w:vAlign w:val="center"/>
            <w:hideMark/>
          </w:tcPr>
          <w:p w14:paraId="2D2EEB04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Aplicação de sanções e substituição do fornecedor</w:t>
            </w:r>
          </w:p>
        </w:tc>
        <w:tc>
          <w:tcPr>
            <w:tcW w:w="0" w:type="auto"/>
            <w:vAlign w:val="center"/>
            <w:hideMark/>
          </w:tcPr>
          <w:p w14:paraId="7BFAB9A3" w14:textId="77777777" w:rsidR="001D34B9" w:rsidRPr="001D34B9" w:rsidRDefault="001D34B9" w:rsidP="001D34B9">
            <w:pPr>
              <w:spacing w:after="0" w:line="360" w:lineRule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D34B9">
              <w:rPr>
                <w:rFonts w:ascii="Arial Narrow" w:hAnsi="Arial Narrow"/>
                <w:sz w:val="14"/>
                <w:szCs w:val="14"/>
              </w:rPr>
              <w:t>Contratada</w:t>
            </w:r>
          </w:p>
        </w:tc>
      </w:tr>
    </w:tbl>
    <w:p w14:paraId="7F7BF2CE" w14:textId="5F866CD3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511EBC3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3. RISCOS OPERACIONAIS</w:t>
      </w:r>
    </w:p>
    <w:p w14:paraId="2327CC6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Risco: Indisponibilidade da Frota</w:t>
      </w:r>
    </w:p>
    <w:p w14:paraId="48DA0C6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Causa:</w:t>
      </w:r>
      <w:r w:rsidRPr="001D34B9">
        <w:rPr>
          <w:rFonts w:ascii="Arial Narrow" w:hAnsi="Arial Narrow"/>
          <w:sz w:val="18"/>
          <w:szCs w:val="18"/>
        </w:rPr>
        <w:br/>
        <w:t>Atraso na manutenção ou remoção dos veículos.</w:t>
      </w:r>
    </w:p>
    <w:p w14:paraId="701B661F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Consequência:</w:t>
      </w:r>
      <w:r w:rsidRPr="001D34B9">
        <w:rPr>
          <w:rFonts w:ascii="Arial Narrow" w:hAnsi="Arial Narrow"/>
          <w:sz w:val="18"/>
          <w:szCs w:val="18"/>
        </w:rPr>
        <w:br/>
        <w:t>Interrupção de serviços públicos essenciais.</w:t>
      </w:r>
    </w:p>
    <w:p w14:paraId="662999C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64FCBA42" w14:textId="77777777" w:rsidR="001D34B9" w:rsidRPr="001D34B9" w:rsidRDefault="001D34B9" w:rsidP="001D34B9">
      <w:pPr>
        <w:numPr>
          <w:ilvl w:val="0"/>
          <w:numId w:val="3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Remoção obrigatória em até 12 horas; </w:t>
      </w:r>
    </w:p>
    <w:p w14:paraId="4E826FCF" w14:textId="77777777" w:rsidR="001D34B9" w:rsidRPr="001D34B9" w:rsidRDefault="001D34B9" w:rsidP="001D34B9">
      <w:pPr>
        <w:numPr>
          <w:ilvl w:val="0"/>
          <w:numId w:val="3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Priorização de ambulâncias e transporte escolar; </w:t>
      </w:r>
    </w:p>
    <w:p w14:paraId="40742449" w14:textId="3113CC03" w:rsidR="001D34B9" w:rsidRPr="001D34B9" w:rsidRDefault="001D34B9" w:rsidP="001D34B9">
      <w:pPr>
        <w:numPr>
          <w:ilvl w:val="0"/>
          <w:numId w:val="31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Fiscalização permanente. </w:t>
      </w:r>
    </w:p>
    <w:p w14:paraId="42A0D94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Risco: Paralisação de Máquinas Pesadas</w:t>
      </w:r>
    </w:p>
    <w:p w14:paraId="2FBBC9E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Causa:</w:t>
      </w:r>
      <w:r w:rsidRPr="001D34B9">
        <w:rPr>
          <w:rFonts w:ascii="Arial Narrow" w:hAnsi="Arial Narrow"/>
          <w:sz w:val="18"/>
          <w:szCs w:val="18"/>
        </w:rPr>
        <w:br/>
        <w:t>Demora na reposição de peças ou execução dos reparos.</w:t>
      </w:r>
    </w:p>
    <w:p w14:paraId="523CEE8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Consequência:</w:t>
      </w:r>
      <w:r w:rsidRPr="001D34B9">
        <w:rPr>
          <w:rFonts w:ascii="Arial Narrow" w:hAnsi="Arial Narrow"/>
          <w:sz w:val="18"/>
          <w:szCs w:val="18"/>
        </w:rPr>
        <w:br/>
        <w:t>Interrupção de obras, manutenção de estradas e serviços agrícolas.</w:t>
      </w:r>
    </w:p>
    <w:p w14:paraId="0698259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15E7A6B8" w14:textId="77777777" w:rsidR="001D34B9" w:rsidRPr="001D34B9" w:rsidRDefault="001D34B9" w:rsidP="001D34B9">
      <w:pPr>
        <w:numPr>
          <w:ilvl w:val="0"/>
          <w:numId w:val="3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Atendimento prioritário; </w:t>
      </w:r>
    </w:p>
    <w:p w14:paraId="72F39A89" w14:textId="77777777" w:rsidR="001D34B9" w:rsidRPr="001D34B9" w:rsidRDefault="001D34B9" w:rsidP="001D34B9">
      <w:pPr>
        <w:numPr>
          <w:ilvl w:val="0"/>
          <w:numId w:val="3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Controle de estoque de peças; </w:t>
      </w:r>
    </w:p>
    <w:p w14:paraId="6F96E041" w14:textId="414EB49B" w:rsidR="001D34B9" w:rsidRPr="001D34B9" w:rsidRDefault="001D34B9" w:rsidP="001D34B9">
      <w:pPr>
        <w:numPr>
          <w:ilvl w:val="0"/>
          <w:numId w:val="32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Cronograma de manutenção preventiva. </w:t>
      </w:r>
    </w:p>
    <w:p w14:paraId="0A2611E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4. RISCOS FINANCEIROS</w:t>
      </w:r>
    </w:p>
    <w:p w14:paraId="7189A128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Risco: Sobrepreço ou Superfaturamento</w:t>
      </w:r>
    </w:p>
    <w:p w14:paraId="47F87E5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23144898" w14:textId="77777777" w:rsidR="001D34B9" w:rsidRPr="001D34B9" w:rsidRDefault="001D34B9" w:rsidP="001D34B9">
      <w:pPr>
        <w:numPr>
          <w:ilvl w:val="0"/>
          <w:numId w:val="3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utilização de sistema oficial de pesquisa de peças; </w:t>
      </w:r>
    </w:p>
    <w:p w14:paraId="5C31B965" w14:textId="77777777" w:rsidR="001D34B9" w:rsidRPr="001D34B9" w:rsidRDefault="001D34B9" w:rsidP="001D34B9">
      <w:pPr>
        <w:numPr>
          <w:ilvl w:val="0"/>
          <w:numId w:val="3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conferência de preços pelo fiscal; </w:t>
      </w:r>
    </w:p>
    <w:p w14:paraId="7AA25126" w14:textId="77777777" w:rsidR="001D34B9" w:rsidRPr="001D34B9" w:rsidRDefault="001D34B9" w:rsidP="001D34B9">
      <w:pPr>
        <w:numPr>
          <w:ilvl w:val="0"/>
          <w:numId w:val="3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aprovação prévia dos orçamentos; </w:t>
      </w:r>
    </w:p>
    <w:p w14:paraId="42496684" w14:textId="3C008CB4" w:rsidR="001D34B9" w:rsidRPr="001D34B9" w:rsidRDefault="001D34B9" w:rsidP="001D34B9">
      <w:pPr>
        <w:numPr>
          <w:ilvl w:val="0"/>
          <w:numId w:val="33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aplicação da metodologia de julgamento pelo menor Valor Total (VT). </w:t>
      </w:r>
    </w:p>
    <w:p w14:paraId="14EEA8D4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Risco: Desequilíbrio Econômico-Financeiro</w:t>
      </w:r>
    </w:p>
    <w:p w14:paraId="22CF7C7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0CE5FA6F" w14:textId="77777777" w:rsidR="001D34B9" w:rsidRPr="001D34B9" w:rsidRDefault="001D34B9" w:rsidP="001D34B9">
      <w:pPr>
        <w:numPr>
          <w:ilvl w:val="0"/>
          <w:numId w:val="3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observância dos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 xml:space="preserve">. 124 a 136 da Lei nº 14.133/2021; </w:t>
      </w:r>
    </w:p>
    <w:p w14:paraId="6DC51FB5" w14:textId="77777777" w:rsidR="001D34B9" w:rsidRPr="001D34B9" w:rsidRDefault="001D34B9" w:rsidP="001D34B9">
      <w:pPr>
        <w:numPr>
          <w:ilvl w:val="0"/>
          <w:numId w:val="3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comprovação documental; </w:t>
      </w:r>
    </w:p>
    <w:p w14:paraId="414179CA" w14:textId="74746E1F" w:rsidR="001D34B9" w:rsidRPr="001D34B9" w:rsidRDefault="001D34B9" w:rsidP="001D34B9">
      <w:pPr>
        <w:numPr>
          <w:ilvl w:val="0"/>
          <w:numId w:val="34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análise técnica e jurídica dos pedidos. </w:t>
      </w:r>
    </w:p>
    <w:p w14:paraId="07EA1473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5. RISCOS JURÍDICOS</w:t>
      </w:r>
    </w:p>
    <w:p w14:paraId="3A1F3FFE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lastRenderedPageBreak/>
        <w:t>Risco: Impugnação do Edital</w:t>
      </w:r>
    </w:p>
    <w:p w14:paraId="5BE6C04C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3E6C1952" w14:textId="3C3579FB" w:rsidR="001D34B9" w:rsidRPr="001D34B9" w:rsidRDefault="001D34B9" w:rsidP="001D34B9">
      <w:pPr>
        <w:numPr>
          <w:ilvl w:val="0"/>
          <w:numId w:val="3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justificativa técnica da oficina em até </w:t>
      </w:r>
      <w:r w:rsidR="000C47E5">
        <w:rPr>
          <w:rFonts w:ascii="Arial Narrow" w:hAnsi="Arial Narrow"/>
          <w:sz w:val="18"/>
          <w:szCs w:val="18"/>
        </w:rPr>
        <w:t>110</w:t>
      </w:r>
      <w:r w:rsidRPr="001D34B9">
        <w:rPr>
          <w:rFonts w:ascii="Arial Narrow" w:hAnsi="Arial Narrow"/>
          <w:sz w:val="18"/>
          <w:szCs w:val="18"/>
        </w:rPr>
        <w:t xml:space="preserve"> km; </w:t>
      </w:r>
    </w:p>
    <w:p w14:paraId="54144657" w14:textId="77777777" w:rsidR="001D34B9" w:rsidRPr="001D34B9" w:rsidRDefault="001D34B9" w:rsidP="001D34B9">
      <w:pPr>
        <w:numPr>
          <w:ilvl w:val="0"/>
          <w:numId w:val="3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justificativa da remoção em até 12 horas; </w:t>
      </w:r>
    </w:p>
    <w:p w14:paraId="28DB527F" w14:textId="77777777" w:rsidR="001D34B9" w:rsidRPr="001D34B9" w:rsidRDefault="001D34B9" w:rsidP="001D34B9">
      <w:pPr>
        <w:numPr>
          <w:ilvl w:val="0"/>
          <w:numId w:val="3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ampla pesquisa de mercado; </w:t>
      </w:r>
    </w:p>
    <w:p w14:paraId="5B1073D9" w14:textId="2AB74495" w:rsidR="001D34B9" w:rsidRPr="001D34B9" w:rsidRDefault="001D34B9" w:rsidP="001D34B9">
      <w:pPr>
        <w:numPr>
          <w:ilvl w:val="0"/>
          <w:numId w:val="35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observância dos princípios previstos no art. 5º da Lei nº 14.133/2021. </w:t>
      </w:r>
    </w:p>
    <w:p w14:paraId="213945A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Risco: Inexecução Contratual</w:t>
      </w:r>
    </w:p>
    <w:p w14:paraId="2D327D6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Mitigação:</w:t>
      </w:r>
    </w:p>
    <w:p w14:paraId="05018873" w14:textId="77777777" w:rsidR="001D34B9" w:rsidRPr="001D34B9" w:rsidRDefault="001D34B9" w:rsidP="001D34B9">
      <w:pPr>
        <w:numPr>
          <w:ilvl w:val="0"/>
          <w:numId w:val="3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aplicação das sanções dos </w:t>
      </w:r>
      <w:proofErr w:type="spellStart"/>
      <w:r w:rsidRPr="001D34B9">
        <w:rPr>
          <w:rFonts w:ascii="Arial Narrow" w:hAnsi="Arial Narrow"/>
          <w:sz w:val="18"/>
          <w:szCs w:val="18"/>
        </w:rPr>
        <w:t>arts</w:t>
      </w:r>
      <w:proofErr w:type="spellEnd"/>
      <w:r w:rsidRPr="001D34B9">
        <w:rPr>
          <w:rFonts w:ascii="Arial Narrow" w:hAnsi="Arial Narrow"/>
          <w:sz w:val="18"/>
          <w:szCs w:val="18"/>
        </w:rPr>
        <w:t xml:space="preserve">. 155 a 163 da Lei nº 14.133/2021; </w:t>
      </w:r>
    </w:p>
    <w:p w14:paraId="26DC67D0" w14:textId="77777777" w:rsidR="001D34B9" w:rsidRPr="001D34B9" w:rsidRDefault="001D34B9" w:rsidP="001D34B9">
      <w:pPr>
        <w:numPr>
          <w:ilvl w:val="0"/>
          <w:numId w:val="3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fiscalização permanente; </w:t>
      </w:r>
    </w:p>
    <w:p w14:paraId="168875C0" w14:textId="019DBD89" w:rsidR="001D34B9" w:rsidRPr="001D34B9" w:rsidRDefault="001D34B9" w:rsidP="001D34B9">
      <w:pPr>
        <w:numPr>
          <w:ilvl w:val="0"/>
          <w:numId w:val="36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registro formal das ocorrências. </w:t>
      </w:r>
    </w:p>
    <w:p w14:paraId="0C19F4D6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6. RESPONSABILIDADES PELO GERENCIAMENTO DOS RISCOS</w:t>
      </w:r>
    </w:p>
    <w:p w14:paraId="5AD25E0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Administração Municipal</w:t>
      </w:r>
    </w:p>
    <w:p w14:paraId="536F0E49" w14:textId="77777777" w:rsidR="001D34B9" w:rsidRPr="001D34B9" w:rsidRDefault="001D34B9" w:rsidP="001D34B9">
      <w:pPr>
        <w:numPr>
          <w:ilvl w:val="0"/>
          <w:numId w:val="3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Planejamento da contratação; </w:t>
      </w:r>
    </w:p>
    <w:p w14:paraId="6683E022" w14:textId="77777777" w:rsidR="001D34B9" w:rsidRPr="001D34B9" w:rsidRDefault="001D34B9" w:rsidP="001D34B9">
      <w:pPr>
        <w:numPr>
          <w:ilvl w:val="0"/>
          <w:numId w:val="3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Fiscalização da execução; </w:t>
      </w:r>
    </w:p>
    <w:p w14:paraId="6C3A5B7B" w14:textId="77777777" w:rsidR="001D34B9" w:rsidRPr="001D34B9" w:rsidRDefault="001D34B9" w:rsidP="001D34B9">
      <w:pPr>
        <w:numPr>
          <w:ilvl w:val="0"/>
          <w:numId w:val="3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Aprovação dos serviços; </w:t>
      </w:r>
    </w:p>
    <w:p w14:paraId="15D46370" w14:textId="77777777" w:rsidR="001D34B9" w:rsidRPr="001D34B9" w:rsidRDefault="001D34B9" w:rsidP="001D34B9">
      <w:pPr>
        <w:numPr>
          <w:ilvl w:val="0"/>
          <w:numId w:val="3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Aplicação de penalidades; </w:t>
      </w:r>
    </w:p>
    <w:p w14:paraId="0FF78CF1" w14:textId="77777777" w:rsidR="001D34B9" w:rsidRPr="001D34B9" w:rsidRDefault="001D34B9" w:rsidP="001D34B9">
      <w:pPr>
        <w:numPr>
          <w:ilvl w:val="0"/>
          <w:numId w:val="37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Controle dos pagamentos. </w:t>
      </w:r>
    </w:p>
    <w:p w14:paraId="26E6B772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Contratada</w:t>
      </w:r>
    </w:p>
    <w:p w14:paraId="7C18453C" w14:textId="77777777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Remoção dos veículos; </w:t>
      </w:r>
    </w:p>
    <w:p w14:paraId="4A25112C" w14:textId="77777777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Execução dos serviços; </w:t>
      </w:r>
    </w:p>
    <w:p w14:paraId="0B10A0ED" w14:textId="77777777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Fornecimento das peças; </w:t>
      </w:r>
    </w:p>
    <w:p w14:paraId="17FA52B5" w14:textId="77777777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Cumprimento dos prazos; </w:t>
      </w:r>
    </w:p>
    <w:p w14:paraId="79439C7A" w14:textId="77777777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Garantia dos serviços; </w:t>
      </w:r>
    </w:p>
    <w:p w14:paraId="1E446C4B" w14:textId="52265135" w:rsidR="001D34B9" w:rsidRPr="001D34B9" w:rsidRDefault="001D34B9" w:rsidP="001D34B9">
      <w:pPr>
        <w:numPr>
          <w:ilvl w:val="0"/>
          <w:numId w:val="38"/>
        </w:num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 xml:space="preserve">Reparação dos danos causados. </w:t>
      </w:r>
    </w:p>
    <w:p w14:paraId="41FB43BA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b/>
          <w:bCs/>
          <w:sz w:val="18"/>
          <w:szCs w:val="18"/>
        </w:rPr>
      </w:pPr>
      <w:r w:rsidRPr="001D34B9">
        <w:rPr>
          <w:rFonts w:ascii="Arial Narrow" w:hAnsi="Arial Narrow"/>
          <w:b/>
          <w:bCs/>
          <w:sz w:val="18"/>
          <w:szCs w:val="18"/>
        </w:rPr>
        <w:t>7. CONCLUSÃO</w:t>
      </w:r>
    </w:p>
    <w:p w14:paraId="5F61FF2D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Após a identificação, análise e avaliação dos riscos relacionados à contratação, conclui-se que os riscos existentes são compatíveis com a natureza do objeto e podem ser adequadamente mitigados mediante as medidas de controle previstas neste documento.</w:t>
      </w:r>
    </w:p>
    <w:p w14:paraId="4D873B90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  <w:r w:rsidRPr="001D34B9">
        <w:rPr>
          <w:rFonts w:ascii="Arial Narrow" w:hAnsi="Arial Narrow"/>
          <w:sz w:val="18"/>
          <w:szCs w:val="18"/>
        </w:rPr>
        <w:t>A adoção das medidas preventivas e corretivas descritas neste Mapa de Riscos contribui para o atendimento dos princípios da eficiência, planejamento, economicidade e interesse público previstos no art. 5º da Lei Federal nº 14.133/2021, garantindo maior segurança à execução contratual e à prestação dos serviços públicos municipais.</w:t>
      </w:r>
    </w:p>
    <w:p w14:paraId="6BE3DA29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2734F11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p w14:paraId="07E1964B" w14:textId="77777777" w:rsidR="001D34B9" w:rsidRPr="001D34B9" w:rsidRDefault="001D34B9" w:rsidP="001D34B9">
      <w:pPr>
        <w:spacing w:after="0" w:line="360" w:lineRule="auto"/>
        <w:jc w:val="both"/>
        <w:rPr>
          <w:rFonts w:ascii="Arial Narrow" w:hAnsi="Arial Narrow"/>
          <w:sz w:val="18"/>
          <w:szCs w:val="18"/>
        </w:rPr>
      </w:pPr>
    </w:p>
    <w:sectPr w:rsidR="001D34B9" w:rsidRPr="001D34B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F0D94" w14:textId="77777777" w:rsidR="001D34B9" w:rsidRDefault="001D34B9" w:rsidP="001D34B9">
      <w:pPr>
        <w:spacing w:after="0" w:line="240" w:lineRule="auto"/>
      </w:pPr>
      <w:r>
        <w:separator/>
      </w:r>
    </w:p>
  </w:endnote>
  <w:endnote w:type="continuationSeparator" w:id="0">
    <w:p w14:paraId="1588A277" w14:textId="77777777" w:rsidR="001D34B9" w:rsidRDefault="001D34B9" w:rsidP="001D3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8E278" w14:textId="77777777" w:rsidR="001D34B9" w:rsidRDefault="001D34B9" w:rsidP="001D34B9">
      <w:pPr>
        <w:spacing w:after="0" w:line="240" w:lineRule="auto"/>
      </w:pPr>
      <w:r>
        <w:separator/>
      </w:r>
    </w:p>
  </w:footnote>
  <w:footnote w:type="continuationSeparator" w:id="0">
    <w:p w14:paraId="19E2C44F" w14:textId="77777777" w:rsidR="001D34B9" w:rsidRDefault="001D34B9" w:rsidP="001D3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7689F" w14:textId="6E9A7B64" w:rsidR="001D34B9" w:rsidRDefault="001D34B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77CAC0E" wp14:editId="4035EFDF">
          <wp:simplePos x="0" y="0"/>
          <wp:positionH relativeFrom="margin">
            <wp:posOffset>1809750</wp:posOffset>
          </wp:positionH>
          <wp:positionV relativeFrom="margin">
            <wp:posOffset>-736600</wp:posOffset>
          </wp:positionV>
          <wp:extent cx="1407160" cy="597535"/>
          <wp:effectExtent l="0" t="0" r="0" b="0"/>
          <wp:wrapSquare wrapText="bothSides"/>
          <wp:docPr id="14" name="Figura2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Figura2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0716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A33"/>
    <w:multiLevelType w:val="multilevel"/>
    <w:tmpl w:val="2AA8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021AA"/>
    <w:multiLevelType w:val="multilevel"/>
    <w:tmpl w:val="45E2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B0397"/>
    <w:multiLevelType w:val="multilevel"/>
    <w:tmpl w:val="E23A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32EEA"/>
    <w:multiLevelType w:val="multilevel"/>
    <w:tmpl w:val="EE62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D218DF"/>
    <w:multiLevelType w:val="multilevel"/>
    <w:tmpl w:val="BF54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D458CE"/>
    <w:multiLevelType w:val="multilevel"/>
    <w:tmpl w:val="58509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66739"/>
    <w:multiLevelType w:val="multilevel"/>
    <w:tmpl w:val="916A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3E64F1"/>
    <w:multiLevelType w:val="multilevel"/>
    <w:tmpl w:val="7738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46423"/>
    <w:multiLevelType w:val="multilevel"/>
    <w:tmpl w:val="A0A8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B70B9"/>
    <w:multiLevelType w:val="multilevel"/>
    <w:tmpl w:val="5D0E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9734A1"/>
    <w:multiLevelType w:val="multilevel"/>
    <w:tmpl w:val="60BE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F35FB"/>
    <w:multiLevelType w:val="multilevel"/>
    <w:tmpl w:val="4E92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700FFE"/>
    <w:multiLevelType w:val="multilevel"/>
    <w:tmpl w:val="86889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C15E8B"/>
    <w:multiLevelType w:val="multilevel"/>
    <w:tmpl w:val="A730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0357AB"/>
    <w:multiLevelType w:val="multilevel"/>
    <w:tmpl w:val="275E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900F3F"/>
    <w:multiLevelType w:val="multilevel"/>
    <w:tmpl w:val="08F4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5D6268"/>
    <w:multiLevelType w:val="multilevel"/>
    <w:tmpl w:val="029A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BB2E10"/>
    <w:multiLevelType w:val="multilevel"/>
    <w:tmpl w:val="B7D6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EF76AA"/>
    <w:multiLevelType w:val="multilevel"/>
    <w:tmpl w:val="3562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855319"/>
    <w:multiLevelType w:val="multilevel"/>
    <w:tmpl w:val="5A54D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EF5FAA"/>
    <w:multiLevelType w:val="multilevel"/>
    <w:tmpl w:val="B17E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B1251C"/>
    <w:multiLevelType w:val="multilevel"/>
    <w:tmpl w:val="C8701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3F2785"/>
    <w:multiLevelType w:val="multilevel"/>
    <w:tmpl w:val="C95A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B232D2"/>
    <w:multiLevelType w:val="multilevel"/>
    <w:tmpl w:val="A6023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27645D"/>
    <w:multiLevelType w:val="multilevel"/>
    <w:tmpl w:val="0CA8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AB30E2"/>
    <w:multiLevelType w:val="multilevel"/>
    <w:tmpl w:val="02B4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2D4A06"/>
    <w:multiLevelType w:val="multilevel"/>
    <w:tmpl w:val="1DA0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2F71B1"/>
    <w:multiLevelType w:val="multilevel"/>
    <w:tmpl w:val="CF88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EE07F2"/>
    <w:multiLevelType w:val="multilevel"/>
    <w:tmpl w:val="0710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0F6491"/>
    <w:multiLevelType w:val="multilevel"/>
    <w:tmpl w:val="BE7E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475A27"/>
    <w:multiLevelType w:val="multilevel"/>
    <w:tmpl w:val="8BBE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802610"/>
    <w:multiLevelType w:val="multilevel"/>
    <w:tmpl w:val="00AE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CD0C44"/>
    <w:multiLevelType w:val="multilevel"/>
    <w:tmpl w:val="7C380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6876B4"/>
    <w:multiLevelType w:val="multilevel"/>
    <w:tmpl w:val="342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6129F6"/>
    <w:multiLevelType w:val="multilevel"/>
    <w:tmpl w:val="F2A2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9B26D8"/>
    <w:multiLevelType w:val="multilevel"/>
    <w:tmpl w:val="DDFA3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C07DD2"/>
    <w:multiLevelType w:val="multilevel"/>
    <w:tmpl w:val="63AE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705C91"/>
    <w:multiLevelType w:val="multilevel"/>
    <w:tmpl w:val="FC04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5043932">
    <w:abstractNumId w:val="18"/>
  </w:num>
  <w:num w:numId="2" w16cid:durableId="1076129392">
    <w:abstractNumId w:val="9"/>
  </w:num>
  <w:num w:numId="3" w16cid:durableId="1272125003">
    <w:abstractNumId w:val="11"/>
  </w:num>
  <w:num w:numId="4" w16cid:durableId="1594820421">
    <w:abstractNumId w:val="36"/>
  </w:num>
  <w:num w:numId="5" w16cid:durableId="1224296022">
    <w:abstractNumId w:val="1"/>
  </w:num>
  <w:num w:numId="6" w16cid:durableId="415828051">
    <w:abstractNumId w:val="2"/>
  </w:num>
  <w:num w:numId="7" w16cid:durableId="1724448793">
    <w:abstractNumId w:val="4"/>
  </w:num>
  <w:num w:numId="8" w16cid:durableId="1211840372">
    <w:abstractNumId w:val="33"/>
  </w:num>
  <w:num w:numId="9" w16cid:durableId="1652128716">
    <w:abstractNumId w:val="8"/>
  </w:num>
  <w:num w:numId="10" w16cid:durableId="1643533257">
    <w:abstractNumId w:val="5"/>
  </w:num>
  <w:num w:numId="11" w16cid:durableId="641155194">
    <w:abstractNumId w:val="34"/>
  </w:num>
  <w:num w:numId="12" w16cid:durableId="665671159">
    <w:abstractNumId w:val="24"/>
  </w:num>
  <w:num w:numId="13" w16cid:durableId="197474957">
    <w:abstractNumId w:val="19"/>
  </w:num>
  <w:num w:numId="14" w16cid:durableId="1775705511">
    <w:abstractNumId w:val="35"/>
  </w:num>
  <w:num w:numId="15" w16cid:durableId="1710910488">
    <w:abstractNumId w:val="25"/>
  </w:num>
  <w:num w:numId="16" w16cid:durableId="1783303015">
    <w:abstractNumId w:val="16"/>
  </w:num>
  <w:num w:numId="17" w16cid:durableId="1590887468">
    <w:abstractNumId w:val="10"/>
  </w:num>
  <w:num w:numId="18" w16cid:durableId="426733032">
    <w:abstractNumId w:val="21"/>
  </w:num>
  <w:num w:numId="19" w16cid:durableId="1682122413">
    <w:abstractNumId w:val="13"/>
  </w:num>
  <w:num w:numId="20" w16cid:durableId="1301109108">
    <w:abstractNumId w:val="37"/>
  </w:num>
  <w:num w:numId="21" w16cid:durableId="1814907452">
    <w:abstractNumId w:val="7"/>
  </w:num>
  <w:num w:numId="22" w16cid:durableId="1890459303">
    <w:abstractNumId w:val="17"/>
  </w:num>
  <w:num w:numId="23" w16cid:durableId="179131064">
    <w:abstractNumId w:val="12"/>
  </w:num>
  <w:num w:numId="24" w16cid:durableId="1177769370">
    <w:abstractNumId w:val="15"/>
  </w:num>
  <w:num w:numId="25" w16cid:durableId="506674741">
    <w:abstractNumId w:val="23"/>
  </w:num>
  <w:num w:numId="26" w16cid:durableId="2002077202">
    <w:abstractNumId w:val="28"/>
  </w:num>
  <w:num w:numId="27" w16cid:durableId="815217563">
    <w:abstractNumId w:val="27"/>
  </w:num>
  <w:num w:numId="28" w16cid:durableId="1201477534">
    <w:abstractNumId w:val="30"/>
  </w:num>
  <w:num w:numId="29" w16cid:durableId="2097242674">
    <w:abstractNumId w:val="22"/>
  </w:num>
  <w:num w:numId="30" w16cid:durableId="1370958719">
    <w:abstractNumId w:val="26"/>
  </w:num>
  <w:num w:numId="31" w16cid:durableId="554123660">
    <w:abstractNumId w:val="14"/>
  </w:num>
  <w:num w:numId="32" w16cid:durableId="839269793">
    <w:abstractNumId w:val="31"/>
  </w:num>
  <w:num w:numId="33" w16cid:durableId="634721056">
    <w:abstractNumId w:val="3"/>
  </w:num>
  <w:num w:numId="34" w16cid:durableId="196545182">
    <w:abstractNumId w:val="29"/>
  </w:num>
  <w:num w:numId="35" w16cid:durableId="1783525434">
    <w:abstractNumId w:val="0"/>
  </w:num>
  <w:num w:numId="36" w16cid:durableId="1448159580">
    <w:abstractNumId w:val="20"/>
  </w:num>
  <w:num w:numId="37" w16cid:durableId="1930309064">
    <w:abstractNumId w:val="32"/>
  </w:num>
  <w:num w:numId="38" w16cid:durableId="16164054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4B9"/>
    <w:rsid w:val="00032AE8"/>
    <w:rsid w:val="000C47E5"/>
    <w:rsid w:val="001D34B9"/>
    <w:rsid w:val="00435CEF"/>
    <w:rsid w:val="007938C9"/>
    <w:rsid w:val="009B3B80"/>
    <w:rsid w:val="00C3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67A9F"/>
  <w15:chartTrackingRefBased/>
  <w15:docId w15:val="{7E8BCACE-BD6F-464B-A7AE-78011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D34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34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34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34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34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34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34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34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34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34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34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34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34B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34B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34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34B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34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34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34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3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34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34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34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34B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34B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34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34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34B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34B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D34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34B9"/>
  </w:style>
  <w:style w:type="paragraph" w:styleId="Rodap">
    <w:name w:val="footer"/>
    <w:basedOn w:val="Normal"/>
    <w:link w:val="RodapChar"/>
    <w:uiPriority w:val="99"/>
    <w:unhideWhenUsed/>
    <w:rsid w:val="001D34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3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5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5416</Words>
  <Characters>29250</Characters>
  <Application>Microsoft Office Word</Application>
  <DocSecurity>0</DocSecurity>
  <Lines>243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licitacao</cp:lastModifiedBy>
  <cp:revision>2</cp:revision>
  <dcterms:created xsi:type="dcterms:W3CDTF">2026-06-19T14:28:00Z</dcterms:created>
  <dcterms:modified xsi:type="dcterms:W3CDTF">2026-07-01T14:59:00Z</dcterms:modified>
</cp:coreProperties>
</file>