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2DF7A" w14:textId="77777777" w:rsidR="00364568" w:rsidRDefault="00364568">
      <w:pPr>
        <w:rPr>
          <w:rFonts w:ascii="Gadugi" w:hAnsi="Gadugi" w:cs="Gadugi"/>
          <w:sz w:val="18"/>
          <w:szCs w:val="18"/>
        </w:rPr>
      </w:pPr>
    </w:p>
    <w:p w14:paraId="6E0420F6" w14:textId="7776E1BD" w:rsidR="00364568" w:rsidRDefault="00F64708">
      <w:pPr>
        <w:jc w:val="center"/>
        <w:rPr>
          <w:rFonts w:ascii="Gadugi" w:hAnsi="Gadugi" w:cs="Gadugi"/>
          <w:sz w:val="18"/>
          <w:szCs w:val="18"/>
        </w:rPr>
      </w:pPr>
      <w:r>
        <w:rPr>
          <w:noProof/>
        </w:rPr>
        <w:pict w14:anchorId="0FE200C1">
          <v:rect id="Forma1" o:spid="_x0000_s1026" style="position:absolute;left:0;text-align:left;margin-left:41.65pt;margin-top:10.2pt;width:405pt;height:381.8pt;z-index:81;visibility:visible;mso-wrap-style:square;mso-height-percent:0;mso-wrap-distance-left:1.15pt;mso-wrap-distance-top:1.15pt;mso-wrap-distance-right:1.15pt;mso-wrap-distance-bottom:1.1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" filled="f" strokecolor="#4a7ebb" strokeweight=".79mm">
            <v:stroke joinstyle="round"/>
          </v:rect>
        </w:pict>
      </w:r>
    </w:p>
    <w:p w14:paraId="2F716ECF" w14:textId="77777777" w:rsidR="00364568" w:rsidRDefault="00364568">
      <w:pPr>
        <w:jc w:val="center"/>
        <w:rPr>
          <w:rFonts w:ascii="Gadugi" w:hAnsi="Gadugi" w:cs="Gadugi"/>
          <w:sz w:val="18"/>
          <w:szCs w:val="18"/>
        </w:rPr>
      </w:pPr>
    </w:p>
    <w:p w14:paraId="2DB4D557" w14:textId="77777777" w:rsidR="00364568" w:rsidRDefault="00364568">
      <w:pPr>
        <w:jc w:val="center"/>
        <w:rPr>
          <w:rFonts w:ascii="Gadugi" w:hAnsi="Gadugi" w:cs="Gadugi"/>
          <w:sz w:val="18"/>
          <w:szCs w:val="18"/>
        </w:rPr>
      </w:pPr>
    </w:p>
    <w:p w14:paraId="0D6931CA" w14:textId="4E5631AB" w:rsidR="00364568" w:rsidRDefault="00F64708">
      <w:pPr>
        <w:jc w:val="center"/>
        <w:rPr>
          <w:rFonts w:ascii="Gadugi" w:hAnsi="Gadugi" w:cs="Gadugi"/>
          <w:sz w:val="20"/>
          <w:szCs w:val="20"/>
        </w:rPr>
      </w:pPr>
      <w:r>
        <w:rPr>
          <w:rFonts w:ascii="Gadugi" w:hAnsi="Gadugi" w:cs="Gadugi"/>
          <w:b/>
          <w:bCs/>
          <w:color w:val="000000" w:themeColor="text1"/>
          <w:sz w:val="20"/>
          <w:szCs w:val="20"/>
          <w:u w:val="single"/>
        </w:rPr>
        <w:t>PREGÃO ELETRÔNICO Nº 0</w:t>
      </w:r>
      <w:r w:rsidR="00EC7FEB">
        <w:rPr>
          <w:rFonts w:ascii="Gadugi" w:hAnsi="Gadugi" w:cs="Gadugi"/>
          <w:b/>
          <w:bCs/>
          <w:color w:val="000000" w:themeColor="text1"/>
          <w:sz w:val="20"/>
          <w:szCs w:val="20"/>
          <w:u w:val="single"/>
        </w:rPr>
        <w:t>7</w:t>
      </w:r>
      <w:r>
        <w:rPr>
          <w:rFonts w:ascii="Gadugi" w:hAnsi="Gadugi" w:cs="Gadugi"/>
          <w:b/>
          <w:bCs/>
          <w:color w:val="000000" w:themeColor="text1"/>
          <w:sz w:val="20"/>
          <w:szCs w:val="20"/>
          <w:u w:val="single"/>
        </w:rPr>
        <w:t>/2026</w:t>
      </w:r>
    </w:p>
    <w:p w14:paraId="17A7DB4A" w14:textId="77777777" w:rsidR="00364568" w:rsidRDefault="00364568">
      <w:pPr>
        <w:rPr>
          <w:rFonts w:ascii="Gadugi" w:hAnsi="Gadugi" w:cs="Gadugi"/>
          <w:sz w:val="20"/>
          <w:szCs w:val="20"/>
        </w:rPr>
      </w:pPr>
    </w:p>
    <w:p w14:paraId="1D94759C" w14:textId="77777777" w:rsidR="00364568" w:rsidRDefault="00F64708">
      <w:pPr>
        <w:jc w:val="center"/>
        <w:rPr>
          <w:rFonts w:ascii="Gadugi" w:hAnsi="Gadugi" w:cs="Gadugi"/>
          <w:sz w:val="20"/>
          <w:szCs w:val="20"/>
        </w:rPr>
      </w:pPr>
      <w:r>
        <w:rPr>
          <w:rFonts w:ascii="Gadugi" w:hAnsi="Gadugi" w:cs="Gadugi"/>
          <w:b/>
          <w:bCs/>
          <w:color w:val="000000" w:themeColor="text1"/>
          <w:sz w:val="20"/>
          <w:szCs w:val="20"/>
        </w:rPr>
        <w:t>OBJETO</w:t>
      </w:r>
    </w:p>
    <w:p w14:paraId="63709F56" w14:textId="377D59DE" w:rsidR="00364568" w:rsidRDefault="00F64708">
      <w:pPr>
        <w:ind w:left="1276" w:right="851"/>
        <w:jc w:val="center"/>
        <w:rPr>
          <w:rFonts w:ascii="Gadugi" w:hAnsi="Gadugi" w:cs="Gadugi"/>
          <w:sz w:val="20"/>
          <w:szCs w:val="20"/>
        </w:rPr>
      </w:pPr>
      <w:r>
        <w:rPr>
          <w:rFonts w:ascii="Gadugi" w:hAnsi="Gadugi" w:cs="Gadugi"/>
          <w:color w:val="000000" w:themeColor="text1"/>
          <w:sz w:val="20"/>
          <w:szCs w:val="20"/>
        </w:rPr>
        <w:t xml:space="preserve">AQUISIÇÃO </w:t>
      </w:r>
      <w:r w:rsidR="00EC7FEB">
        <w:rPr>
          <w:rFonts w:ascii="Gadugi" w:hAnsi="Gadugi" w:cs="Gadugi"/>
          <w:color w:val="000000" w:themeColor="text1"/>
          <w:sz w:val="20"/>
          <w:szCs w:val="20"/>
        </w:rPr>
        <w:t>DE MÓVEIS SOB MEDIDA</w:t>
      </w:r>
    </w:p>
    <w:p w14:paraId="729D92E3" w14:textId="77777777" w:rsidR="00364568" w:rsidRDefault="00364568">
      <w:pPr>
        <w:ind w:left="1276" w:right="851"/>
        <w:jc w:val="center"/>
        <w:rPr>
          <w:rFonts w:ascii="Gadugi" w:hAnsi="Gadugi" w:cs="Gadugi"/>
          <w:sz w:val="20"/>
          <w:szCs w:val="20"/>
        </w:rPr>
      </w:pPr>
    </w:p>
    <w:p w14:paraId="2218F6D8" w14:textId="77777777" w:rsidR="00364568" w:rsidRDefault="00F64708">
      <w:pPr>
        <w:jc w:val="center"/>
        <w:rPr>
          <w:rFonts w:ascii="Gadugi" w:hAnsi="Gadugi" w:cs="Gadugi"/>
          <w:sz w:val="20"/>
          <w:szCs w:val="20"/>
        </w:rPr>
      </w:pPr>
      <w:r>
        <w:rPr>
          <w:rFonts w:ascii="Gadugi" w:hAnsi="Gadugi" w:cs="Gadugi"/>
          <w:b/>
          <w:bCs/>
          <w:color w:val="000000" w:themeColor="text1"/>
          <w:sz w:val="20"/>
          <w:szCs w:val="20"/>
        </w:rPr>
        <w:t>VALOR TOTAL DA CONTRATAÇÃO</w:t>
      </w:r>
    </w:p>
    <w:p w14:paraId="32C270FF" w14:textId="29A1D8C7" w:rsidR="00364568" w:rsidRDefault="00F64708">
      <w:pPr>
        <w:jc w:val="center"/>
        <w:rPr>
          <w:rFonts w:ascii="Gadugi" w:hAnsi="Gadugi"/>
          <w:color w:val="000000"/>
          <w:sz w:val="20"/>
          <w:szCs w:val="20"/>
        </w:rPr>
      </w:pPr>
      <w:r>
        <w:rPr>
          <w:rFonts w:ascii="Gadugi" w:hAnsi="Gadugi" w:cs="Gadugi"/>
          <w:color w:val="000000"/>
          <w:sz w:val="20"/>
          <w:szCs w:val="20"/>
        </w:rPr>
        <w:t xml:space="preserve">R$ </w:t>
      </w:r>
      <w:r w:rsidR="00EC7FEB">
        <w:rPr>
          <w:rFonts w:ascii="Gadugi" w:hAnsi="Gadugi" w:cs="Gadugi"/>
          <w:color w:val="000000"/>
          <w:sz w:val="20"/>
          <w:szCs w:val="20"/>
        </w:rPr>
        <w:t>30.930,00</w:t>
      </w:r>
    </w:p>
    <w:p w14:paraId="6875A6C6" w14:textId="77777777" w:rsidR="00364568" w:rsidRDefault="00364568">
      <w:pPr>
        <w:jc w:val="center"/>
        <w:rPr>
          <w:rFonts w:ascii="Gadugi" w:hAnsi="Gadugi" w:cs="Gadugi"/>
          <w:sz w:val="20"/>
          <w:szCs w:val="20"/>
        </w:rPr>
      </w:pPr>
    </w:p>
    <w:p w14:paraId="048BE65B" w14:textId="77777777" w:rsidR="00364568" w:rsidRDefault="00F64708">
      <w:pPr>
        <w:jc w:val="center"/>
        <w:rPr>
          <w:rFonts w:ascii="Gadugi" w:hAnsi="Gadugi" w:cs="Gadugi"/>
          <w:sz w:val="20"/>
          <w:szCs w:val="20"/>
        </w:rPr>
      </w:pPr>
      <w:r>
        <w:rPr>
          <w:rFonts w:ascii="Gadugi" w:hAnsi="Gadugi" w:cs="Gadugi"/>
          <w:b/>
          <w:bCs/>
          <w:color w:val="000000" w:themeColor="text1"/>
          <w:sz w:val="20"/>
          <w:szCs w:val="20"/>
        </w:rPr>
        <w:t>DATA DA SESSÃO PÚBLICA</w:t>
      </w:r>
    </w:p>
    <w:p w14:paraId="0610DE2B" w14:textId="4FAD7ED0" w:rsidR="00364568" w:rsidRDefault="00F64708">
      <w:pPr>
        <w:jc w:val="center"/>
        <w:rPr>
          <w:rFonts w:ascii="Gadugi" w:hAnsi="Gadugi" w:cs="Gadugi"/>
          <w:sz w:val="20"/>
          <w:szCs w:val="20"/>
        </w:rPr>
      </w:pPr>
      <w:r>
        <w:rPr>
          <w:rFonts w:ascii="Gadugi" w:hAnsi="Gadugi" w:cs="Gadugi"/>
          <w:b/>
          <w:bCs/>
          <w:color w:val="000000" w:themeColor="text1"/>
          <w:sz w:val="20"/>
          <w:szCs w:val="20"/>
        </w:rPr>
        <w:t xml:space="preserve">Dia </w:t>
      </w:r>
      <w:r w:rsidR="002C6DC0">
        <w:rPr>
          <w:rFonts w:ascii="Gadugi" w:hAnsi="Gadugi" w:cs="Gadugi"/>
          <w:b/>
          <w:bCs/>
          <w:color w:val="000000" w:themeColor="text1"/>
          <w:sz w:val="20"/>
          <w:szCs w:val="20"/>
        </w:rPr>
        <w:t>03</w:t>
      </w:r>
      <w:r>
        <w:rPr>
          <w:rFonts w:ascii="Gadugi" w:hAnsi="Gadugi" w:cs="Gadugi"/>
          <w:b/>
          <w:bCs/>
          <w:color w:val="000000" w:themeColor="text1"/>
          <w:sz w:val="20"/>
          <w:szCs w:val="20"/>
        </w:rPr>
        <w:t>/0</w:t>
      </w:r>
      <w:r w:rsidR="002C6DC0">
        <w:rPr>
          <w:rFonts w:ascii="Gadugi" w:hAnsi="Gadugi" w:cs="Gadugi"/>
          <w:b/>
          <w:bCs/>
          <w:color w:val="000000" w:themeColor="text1"/>
          <w:sz w:val="20"/>
          <w:szCs w:val="20"/>
        </w:rPr>
        <w:t>3</w:t>
      </w:r>
      <w:r>
        <w:rPr>
          <w:rFonts w:ascii="Gadugi" w:hAnsi="Gadugi" w:cs="Gadugi"/>
          <w:b/>
          <w:bCs/>
          <w:color w:val="000000" w:themeColor="text1"/>
          <w:sz w:val="20"/>
          <w:szCs w:val="20"/>
        </w:rPr>
        <w:t xml:space="preserve">/2026 </w:t>
      </w:r>
      <w:r>
        <w:rPr>
          <w:rFonts w:ascii="Gadugi" w:hAnsi="Gadugi" w:cs="Gadugi"/>
          <w:color w:val="000000" w:themeColor="text1"/>
          <w:sz w:val="20"/>
          <w:szCs w:val="20"/>
        </w:rPr>
        <w:t xml:space="preserve">às </w:t>
      </w:r>
      <w:r>
        <w:rPr>
          <w:rFonts w:ascii="Gadugi" w:hAnsi="Gadugi" w:cs="Gadugi"/>
          <w:b/>
          <w:bCs/>
          <w:color w:val="000000" w:themeColor="text1"/>
          <w:sz w:val="20"/>
          <w:szCs w:val="20"/>
        </w:rPr>
        <w:t>08h (horário de Brasília)</w:t>
      </w:r>
    </w:p>
    <w:p w14:paraId="5027D86F" w14:textId="77777777" w:rsidR="00364568" w:rsidRDefault="00364568">
      <w:pPr>
        <w:rPr>
          <w:rFonts w:ascii="Gadugi" w:hAnsi="Gadugi" w:cs="Gadugi"/>
          <w:sz w:val="20"/>
          <w:szCs w:val="20"/>
        </w:rPr>
      </w:pPr>
    </w:p>
    <w:p w14:paraId="23A6F8BC" w14:textId="77777777" w:rsidR="00364568" w:rsidRDefault="00F64708">
      <w:pPr>
        <w:jc w:val="center"/>
        <w:rPr>
          <w:rFonts w:ascii="Gadugi" w:hAnsi="Gadugi" w:cs="Gadugi"/>
          <w:sz w:val="20"/>
          <w:szCs w:val="20"/>
        </w:rPr>
      </w:pPr>
      <w:r>
        <w:rPr>
          <w:rFonts w:ascii="Gadugi" w:hAnsi="Gadugi" w:cs="Gadugi"/>
          <w:b/>
          <w:bCs/>
          <w:caps/>
          <w:color w:val="000000" w:themeColor="text1"/>
          <w:sz w:val="20"/>
          <w:szCs w:val="20"/>
        </w:rPr>
        <w:t>Critério de Julgamento:</w:t>
      </w:r>
    </w:p>
    <w:p w14:paraId="57A1190A" w14:textId="4DE6C076" w:rsidR="00364568" w:rsidRDefault="00F64708">
      <w:pPr>
        <w:jc w:val="center"/>
        <w:rPr>
          <w:rFonts w:ascii="Gadugi" w:hAnsi="Gadugi" w:cs="Gadugi"/>
          <w:sz w:val="20"/>
          <w:szCs w:val="20"/>
        </w:rPr>
      </w:pPr>
      <w:r>
        <w:rPr>
          <w:rFonts w:ascii="Gadugi" w:hAnsi="Gadugi" w:cs="Gadugi"/>
          <w:color w:val="000000" w:themeColor="text1"/>
          <w:sz w:val="20"/>
          <w:szCs w:val="20"/>
        </w:rPr>
        <w:t xml:space="preserve">Menor Preço </w:t>
      </w:r>
    </w:p>
    <w:p w14:paraId="5A4A7F2E" w14:textId="77777777" w:rsidR="00364568" w:rsidRDefault="00364568">
      <w:pPr>
        <w:rPr>
          <w:rFonts w:ascii="Gadugi" w:hAnsi="Gadugi" w:cs="Gadugi"/>
          <w:sz w:val="20"/>
          <w:szCs w:val="20"/>
        </w:rPr>
      </w:pPr>
    </w:p>
    <w:p w14:paraId="76FDECC9" w14:textId="77777777" w:rsidR="00364568" w:rsidRDefault="00F64708">
      <w:pPr>
        <w:jc w:val="center"/>
        <w:rPr>
          <w:rFonts w:ascii="Gadugi" w:hAnsi="Gadugi" w:cs="Gadugi"/>
          <w:sz w:val="20"/>
          <w:szCs w:val="20"/>
        </w:rPr>
      </w:pPr>
      <w:r>
        <w:rPr>
          <w:rFonts w:ascii="Gadugi" w:hAnsi="Gadugi" w:cs="Gadugi"/>
          <w:b/>
          <w:bCs/>
          <w:caps/>
          <w:color w:val="000000" w:themeColor="text1"/>
          <w:sz w:val="20"/>
          <w:szCs w:val="20"/>
        </w:rPr>
        <w:t>Modo de disputa:</w:t>
      </w:r>
    </w:p>
    <w:p w14:paraId="0671DC80" w14:textId="77777777" w:rsidR="00364568" w:rsidRDefault="00F64708">
      <w:pPr>
        <w:jc w:val="center"/>
        <w:rPr>
          <w:rFonts w:ascii="Gadugi" w:hAnsi="Gadugi" w:cs="Gadugi"/>
          <w:sz w:val="20"/>
          <w:szCs w:val="20"/>
        </w:rPr>
      </w:pPr>
      <w:r>
        <w:rPr>
          <w:rFonts w:ascii="Gadugi" w:hAnsi="Gadugi" w:cs="Gadugi"/>
          <w:color w:val="000000" w:themeColor="text1"/>
          <w:sz w:val="20"/>
          <w:szCs w:val="20"/>
        </w:rPr>
        <w:t>Aberto</w:t>
      </w:r>
    </w:p>
    <w:p w14:paraId="5924C92E" w14:textId="77777777" w:rsidR="00364568" w:rsidRDefault="00364568">
      <w:pPr>
        <w:rPr>
          <w:rFonts w:ascii="Gadugi" w:hAnsi="Gadugi" w:cs="Gadugi"/>
          <w:sz w:val="20"/>
          <w:szCs w:val="20"/>
        </w:rPr>
      </w:pPr>
    </w:p>
    <w:p w14:paraId="7346C9C4" w14:textId="77777777" w:rsidR="00364568" w:rsidRDefault="00F64708">
      <w:pPr>
        <w:jc w:val="center"/>
        <w:rPr>
          <w:rFonts w:ascii="Gadugi" w:hAnsi="Gadugi" w:cs="Gadugi"/>
          <w:sz w:val="20"/>
          <w:szCs w:val="20"/>
        </w:rPr>
      </w:pPr>
      <w:r>
        <w:rPr>
          <w:rFonts w:ascii="Gadugi" w:hAnsi="Gadugi" w:cs="Gadugi"/>
          <w:b/>
          <w:bCs/>
          <w:sz w:val="20"/>
          <w:szCs w:val="20"/>
        </w:rPr>
        <w:t>PLATAFORMA:</w:t>
      </w:r>
    </w:p>
    <w:p w14:paraId="7DB75F28" w14:textId="77777777" w:rsidR="00364568" w:rsidRDefault="00F64708">
      <w:pPr>
        <w:jc w:val="center"/>
        <w:rPr>
          <w:rFonts w:ascii="Gadugi" w:hAnsi="Gadugi" w:cs="Gadugi"/>
          <w:sz w:val="20"/>
          <w:szCs w:val="20"/>
        </w:rPr>
      </w:pPr>
      <w:hyperlink r:id="rId11" w:tooltip="https://pregaobanrisul.com.br/">
        <w:r>
          <w:rPr>
            <w:rFonts w:ascii="Gadugi" w:hAnsi="Gadugi" w:cs="Gadugi"/>
            <w:color w:val="0000FF" w:themeColor="hyperlink"/>
            <w:sz w:val="20"/>
            <w:szCs w:val="20"/>
            <w:u w:val="single"/>
          </w:rPr>
          <w:t>https://pregaobanrisul.com.br/</w:t>
        </w:r>
      </w:hyperlink>
    </w:p>
    <w:p w14:paraId="7ECA8494" w14:textId="77777777" w:rsidR="00364568" w:rsidRDefault="00364568">
      <w:pPr>
        <w:rPr>
          <w:rFonts w:ascii="Gadugi" w:hAnsi="Gadugi" w:cs="Gadugi"/>
          <w:sz w:val="20"/>
          <w:szCs w:val="20"/>
        </w:rPr>
      </w:pPr>
    </w:p>
    <w:p w14:paraId="3A4D1621" w14:textId="77777777" w:rsidR="00364568" w:rsidRDefault="00F64708">
      <w:pPr>
        <w:jc w:val="center"/>
        <w:rPr>
          <w:rFonts w:ascii="Gadugi" w:hAnsi="Gadugi" w:cs="Gadugi"/>
          <w:sz w:val="20"/>
          <w:szCs w:val="20"/>
        </w:rPr>
      </w:pPr>
      <w:r>
        <w:rPr>
          <w:rFonts w:ascii="Gadugi" w:hAnsi="Gadugi" w:cs="Gadugi"/>
          <w:b/>
          <w:bCs/>
          <w:sz w:val="20"/>
          <w:szCs w:val="20"/>
        </w:rPr>
        <w:t xml:space="preserve">PREGOEIRA </w:t>
      </w:r>
    </w:p>
    <w:p w14:paraId="3A56CD46" w14:textId="77777777" w:rsidR="00364568" w:rsidRDefault="00F64708">
      <w:pPr>
        <w:jc w:val="center"/>
        <w:rPr>
          <w:rFonts w:ascii="Gadugi" w:hAnsi="Gadugi" w:cs="Gadugi"/>
          <w:sz w:val="20"/>
          <w:szCs w:val="20"/>
        </w:rPr>
      </w:pPr>
      <w:r>
        <w:rPr>
          <w:rFonts w:ascii="Gadugi" w:hAnsi="Gadugi" w:cs="Gadugi"/>
          <w:sz w:val="20"/>
          <w:szCs w:val="20"/>
        </w:rPr>
        <w:t>CAROLINA DA COSTA VIANNA</w:t>
      </w:r>
    </w:p>
    <w:p w14:paraId="2F0DD5BD" w14:textId="77777777" w:rsidR="00364568" w:rsidRDefault="00364568">
      <w:pPr>
        <w:rPr>
          <w:rFonts w:ascii="Gadugi" w:hAnsi="Gadugi" w:cs="Gadugi"/>
          <w:sz w:val="20"/>
          <w:szCs w:val="20"/>
        </w:rPr>
      </w:pPr>
    </w:p>
    <w:p w14:paraId="40CD8F4C" w14:textId="77777777" w:rsidR="00364568" w:rsidRDefault="00F64708">
      <w:pPr>
        <w:jc w:val="center"/>
        <w:rPr>
          <w:rFonts w:ascii="Gadugi" w:hAnsi="Gadugi" w:cs="Gadugi"/>
          <w:sz w:val="20"/>
          <w:szCs w:val="20"/>
        </w:rPr>
      </w:pPr>
      <w:r>
        <w:rPr>
          <w:rFonts w:ascii="Gadugi" w:hAnsi="Gadugi" w:cs="Gadugi"/>
          <w:b/>
          <w:bCs/>
          <w:color w:val="000000" w:themeColor="text1"/>
          <w:sz w:val="20"/>
          <w:szCs w:val="20"/>
        </w:rPr>
        <w:t>TRATAMENTO ME/EPP/EQUIPARADAS</w:t>
      </w:r>
    </w:p>
    <w:p w14:paraId="28FF3612" w14:textId="77777777" w:rsidR="00364568" w:rsidRDefault="00F64708">
      <w:pPr>
        <w:jc w:val="center"/>
        <w:rPr>
          <w:rFonts w:ascii="Gadugi" w:hAnsi="Gadugi" w:cs="Gadugi"/>
          <w:sz w:val="20"/>
          <w:szCs w:val="20"/>
        </w:rPr>
      </w:pPr>
      <w:r>
        <w:rPr>
          <w:rFonts w:ascii="Gadugi" w:hAnsi="Gadugi" w:cs="Gadugi"/>
          <w:color w:val="000000" w:themeColor="text1"/>
          <w:sz w:val="20"/>
          <w:szCs w:val="20"/>
        </w:rPr>
        <w:t>EXCLUSIVO</w:t>
      </w:r>
    </w:p>
    <w:p w14:paraId="61CA13BF" w14:textId="77777777" w:rsidR="00364568" w:rsidRDefault="00364568">
      <w:pPr>
        <w:jc w:val="center"/>
        <w:rPr>
          <w:rFonts w:ascii="Gadugi" w:hAnsi="Gadugi" w:cs="Gadugi"/>
          <w:bCs/>
          <w:color w:val="000000" w:themeColor="text1"/>
        </w:rPr>
      </w:pPr>
    </w:p>
    <w:p w14:paraId="206483F8" w14:textId="77777777" w:rsidR="00364568" w:rsidRDefault="00364568">
      <w:pPr>
        <w:rPr>
          <w:rFonts w:ascii="Gadugi" w:hAnsi="Gadugi" w:cs="Gadugi"/>
          <w:b/>
          <w:bCs/>
          <w:color w:val="000000"/>
          <w:sz w:val="18"/>
          <w:szCs w:val="18"/>
        </w:rPr>
      </w:pPr>
    </w:p>
    <w:p w14:paraId="4B27850E" w14:textId="77777777" w:rsidR="00364568" w:rsidRDefault="00364568">
      <w:pPr>
        <w:ind w:firstLine="567"/>
        <w:jc w:val="center"/>
        <w:rPr>
          <w:rFonts w:ascii="Gadugi" w:hAnsi="Gadugi" w:cs="Gadugi"/>
          <w:b/>
          <w:color w:val="000000"/>
          <w:sz w:val="18"/>
          <w:szCs w:val="18"/>
        </w:rPr>
      </w:pPr>
    </w:p>
    <w:p w14:paraId="46283A42" w14:textId="77777777" w:rsidR="00364568" w:rsidRDefault="00F64708">
      <w:pPr>
        <w:ind w:firstLine="567"/>
        <w:jc w:val="center"/>
        <w:rPr>
          <w:rFonts w:ascii="Gadugi" w:hAnsi="Gadugi" w:cs="Gadugi"/>
          <w:b/>
          <w:bCs/>
          <w:color w:val="000000"/>
          <w:sz w:val="18"/>
          <w:szCs w:val="18"/>
        </w:rPr>
      </w:pPr>
      <w:r>
        <w:rPr>
          <w:rFonts w:ascii="Gadugi" w:hAnsi="Gadugi" w:cs="Gadugi"/>
          <w:b/>
          <w:color w:val="000000"/>
          <w:sz w:val="18"/>
          <w:szCs w:val="18"/>
        </w:rPr>
        <w:t>PREFEITURA MUNICIPAL DE SANTA BÁRBARA DO SUL/RS</w:t>
      </w:r>
    </w:p>
    <w:p w14:paraId="104FDD75" w14:textId="3163D91F" w:rsidR="00364568" w:rsidRDefault="00F64708">
      <w:pPr>
        <w:ind w:firstLine="567"/>
        <w:jc w:val="center"/>
        <w:rPr>
          <w:rFonts w:ascii="Gadugi" w:hAnsi="Gadugi" w:cs="Gadugi"/>
          <w:b/>
          <w:color w:val="000000"/>
          <w:sz w:val="18"/>
          <w:szCs w:val="18"/>
        </w:rPr>
      </w:pPr>
      <w:r>
        <w:rPr>
          <w:rFonts w:ascii="Gadugi" w:hAnsi="Gadugi" w:cs="Gadugi"/>
          <w:b/>
          <w:color w:val="000000"/>
          <w:sz w:val="18"/>
          <w:szCs w:val="18"/>
        </w:rPr>
        <w:t>PREGÃO ELETRÔNICO Nº 0</w:t>
      </w:r>
      <w:r w:rsidR="002C6DC0">
        <w:rPr>
          <w:rFonts w:ascii="Gadugi" w:hAnsi="Gadugi" w:cs="Gadugi"/>
          <w:b/>
          <w:color w:val="000000"/>
          <w:sz w:val="18"/>
          <w:szCs w:val="18"/>
        </w:rPr>
        <w:t>7</w:t>
      </w:r>
      <w:r>
        <w:rPr>
          <w:rFonts w:ascii="Gadugi" w:hAnsi="Gadugi" w:cs="Gadugi"/>
          <w:b/>
          <w:color w:val="000000"/>
          <w:sz w:val="18"/>
          <w:szCs w:val="18"/>
        </w:rPr>
        <w:t>/2026.</w:t>
      </w:r>
    </w:p>
    <w:p w14:paraId="62EF7F0F" w14:textId="35A5075B" w:rsidR="00364568" w:rsidRDefault="00F64708">
      <w:pPr>
        <w:ind w:firstLine="567"/>
        <w:jc w:val="center"/>
        <w:rPr>
          <w:rFonts w:ascii="Gadugi" w:hAnsi="Gadugi" w:cs="Gadugi"/>
          <w:bCs/>
          <w:color w:val="000000"/>
          <w:sz w:val="18"/>
          <w:szCs w:val="18"/>
        </w:rPr>
      </w:pPr>
      <w:r>
        <w:rPr>
          <w:rFonts w:ascii="Gadugi" w:hAnsi="Gadugi" w:cs="Gadugi"/>
          <w:color w:val="000000"/>
          <w:sz w:val="18"/>
          <w:szCs w:val="18"/>
        </w:rPr>
        <w:t xml:space="preserve">(Processo </w:t>
      </w:r>
      <w:r>
        <w:rPr>
          <w:rFonts w:ascii="Gadugi" w:hAnsi="Gadugi" w:cs="Gadugi"/>
          <w:color w:val="000000"/>
          <w:sz w:val="18"/>
          <w:szCs w:val="18"/>
        </w:rPr>
        <w:t>Administrativo n</w:t>
      </w:r>
      <w:r>
        <w:rPr>
          <w:rFonts w:ascii="Gadugi" w:hAnsi="Gadugi" w:cs="Gadugi"/>
          <w:bCs/>
          <w:color w:val="000000"/>
          <w:sz w:val="18"/>
          <w:szCs w:val="18"/>
        </w:rPr>
        <w:t xml:space="preserve">° </w:t>
      </w:r>
      <w:r w:rsidR="002C6DC0">
        <w:rPr>
          <w:rFonts w:ascii="Gadugi" w:hAnsi="Gadugi" w:cs="Gadugi"/>
          <w:bCs/>
          <w:color w:val="000000"/>
          <w:sz w:val="18"/>
          <w:szCs w:val="18"/>
        </w:rPr>
        <w:t>23</w:t>
      </w:r>
      <w:r>
        <w:rPr>
          <w:rFonts w:ascii="Gadugi" w:hAnsi="Gadugi" w:cs="Gadugi"/>
          <w:bCs/>
          <w:color w:val="000000"/>
          <w:sz w:val="18"/>
          <w:szCs w:val="18"/>
        </w:rPr>
        <w:t>/2026)</w:t>
      </w:r>
    </w:p>
    <w:p w14:paraId="18EA4D13" w14:textId="77777777" w:rsidR="00364568" w:rsidRDefault="00364568">
      <w:pPr>
        <w:ind w:firstLine="567"/>
        <w:jc w:val="center"/>
        <w:rPr>
          <w:rFonts w:ascii="Gadugi" w:hAnsi="Gadugi" w:cs="Gadugi"/>
          <w:bCs/>
          <w:color w:val="000000"/>
          <w:sz w:val="18"/>
          <w:szCs w:val="18"/>
        </w:rPr>
      </w:pPr>
    </w:p>
    <w:p w14:paraId="6F9B9795" w14:textId="77777777" w:rsidR="00364568" w:rsidRDefault="00364568">
      <w:pPr>
        <w:ind w:firstLine="567"/>
        <w:jc w:val="both"/>
        <w:rPr>
          <w:rFonts w:ascii="Gadugi" w:hAnsi="Gadugi" w:cs="Gadugi"/>
          <w:b/>
          <w:color w:val="000000"/>
          <w:sz w:val="18"/>
          <w:szCs w:val="18"/>
        </w:rPr>
      </w:pPr>
    </w:p>
    <w:p w14:paraId="3F132C7C" w14:textId="1D0DE265" w:rsidR="00364568" w:rsidRDefault="00F64708">
      <w:pPr>
        <w:pStyle w:val="Nivel2"/>
        <w:numPr>
          <w:ilvl w:val="0"/>
          <w:numId w:val="0"/>
        </w:numPr>
        <w:spacing w:before="0" w:after="0" w:line="240" w:lineRule="auto"/>
        <w:ind w:firstLine="709"/>
        <w:rPr>
          <w:rFonts w:ascii="Gadugi" w:hAnsi="Gadugi" w:cs="Gadugi"/>
          <w:sz w:val="18"/>
          <w:szCs w:val="18"/>
        </w:rPr>
      </w:pPr>
      <w:r>
        <w:rPr>
          <w:rFonts w:ascii="Gadugi" w:hAnsi="Gadugi" w:cs="Gadugi"/>
          <w:sz w:val="18"/>
          <w:szCs w:val="18"/>
        </w:rPr>
        <w:t xml:space="preserve">Torna-se público que a Prefeitura Municipal de Santa Bárbara do Sul/RS, por meio do Setor de Licitações, sediado na Avenida Eduardo de Britto, nº 101, Bairro Cerutti, no Município de Santa Bárbara do Sul/RS, CEP </w:t>
      </w:r>
      <w:r>
        <w:rPr>
          <w:rFonts w:ascii="Gadugi" w:hAnsi="Gadugi" w:cs="Gadugi"/>
          <w:sz w:val="18"/>
          <w:szCs w:val="18"/>
        </w:rPr>
        <w:t>98.240-000, realizará licitação,</w:t>
      </w:r>
      <w:r>
        <w:rPr>
          <w:rFonts w:ascii="Gadugi" w:hAnsi="Gadugi" w:cs="Gadugi"/>
          <w:color w:val="000000" w:themeColor="text1"/>
          <w:sz w:val="18"/>
          <w:szCs w:val="18"/>
        </w:rPr>
        <w:t xml:space="preserve"> </w:t>
      </w:r>
      <w:r>
        <w:rPr>
          <w:rFonts w:ascii="Gadugi" w:hAnsi="Gadugi" w:cs="Gadugi"/>
          <w:sz w:val="18"/>
          <w:szCs w:val="18"/>
        </w:rPr>
        <w:t xml:space="preserve">para </w:t>
      </w:r>
      <w:r>
        <w:rPr>
          <w:rFonts w:ascii="Gadugi" w:hAnsi="Gadugi" w:cs="Gadugi"/>
          <w:b/>
          <w:bCs/>
          <w:color w:val="000000" w:themeColor="text1"/>
        </w:rPr>
        <w:t xml:space="preserve">AQUISIÇÃO </w:t>
      </w:r>
      <w:r w:rsidR="002C6DC0">
        <w:rPr>
          <w:rFonts w:ascii="Gadugi" w:hAnsi="Gadugi" w:cs="Gadugi"/>
          <w:b/>
          <w:bCs/>
          <w:color w:val="000000" w:themeColor="text1"/>
        </w:rPr>
        <w:t>DE MÓVEIS SOB MEDIDA</w:t>
      </w:r>
      <w:r>
        <w:rPr>
          <w:rFonts w:ascii="Gadugi" w:hAnsi="Gadugi" w:cs="Gadugi"/>
          <w:b/>
          <w:bCs/>
          <w:color w:val="000000" w:themeColor="text1"/>
          <w:sz w:val="18"/>
          <w:szCs w:val="18"/>
        </w:rPr>
        <w:t xml:space="preserve">, </w:t>
      </w:r>
      <w:r>
        <w:rPr>
          <w:rFonts w:ascii="Gadugi" w:hAnsi="Gadugi" w:cs="Gadugi"/>
          <w:sz w:val="18"/>
          <w:szCs w:val="18"/>
        </w:rPr>
        <w:t>na modalidade PREGÃO, na forma ELETRÔNICA,</w:t>
      </w:r>
      <w:r>
        <w:rPr>
          <w:rFonts w:ascii="Gadugi" w:eastAsia="Times New Roman" w:hAnsi="Gadugi" w:cs="Gadugi"/>
          <w:sz w:val="18"/>
          <w:szCs w:val="18"/>
        </w:rPr>
        <w:t xml:space="preserve"> </w:t>
      </w:r>
      <w:r>
        <w:rPr>
          <w:rFonts w:ascii="Gadugi" w:hAnsi="Gadugi" w:cs="Gadugi"/>
          <w:sz w:val="18"/>
          <w:szCs w:val="18"/>
        </w:rPr>
        <w:t xml:space="preserve">nos termos da </w:t>
      </w:r>
      <w:hyperlink r:id="rId12" w:tooltip="http://www.planalto.gov.br/ccivil_03/_ato2019-2022/2021/lei/L14133.htm">
        <w:r>
          <w:rPr>
            <w:rFonts w:ascii="Gadugi" w:hAnsi="Gadugi" w:cs="Gadugi"/>
            <w:color w:val="0000FF" w:themeColor="hyperlink"/>
            <w:sz w:val="18"/>
            <w:szCs w:val="18"/>
            <w:u w:val="single"/>
          </w:rPr>
          <w:t>Lei nº 14.133, de 1º de abril de 2021</w:t>
        </w:r>
      </w:hyperlink>
      <w:r>
        <w:rPr>
          <w:rFonts w:ascii="Gadugi" w:hAnsi="Gadugi" w:cs="Gadugi"/>
          <w:sz w:val="18"/>
          <w:szCs w:val="18"/>
        </w:rPr>
        <w:t>, do Decreto nº 5.456, de 05 de setembro de 2023, e demais legislações aplicáveis e, ainda, de acordo com as condições estabelecidas neste Edital</w:t>
      </w:r>
      <w:r>
        <w:rPr>
          <w:rFonts w:ascii="Gadugi" w:eastAsia="Times New Roman" w:hAnsi="Gadugi" w:cs="Gadugi"/>
          <w:sz w:val="18"/>
          <w:szCs w:val="18"/>
        </w:rPr>
        <w:t>.</w:t>
      </w:r>
    </w:p>
    <w:p w14:paraId="5D9E668A" w14:textId="77777777" w:rsidR="00364568" w:rsidRDefault="00364568">
      <w:pPr>
        <w:pStyle w:val="Nivel2"/>
        <w:numPr>
          <w:ilvl w:val="0"/>
          <w:numId w:val="0"/>
        </w:numPr>
        <w:spacing w:before="0" w:after="0" w:line="240" w:lineRule="auto"/>
        <w:ind w:firstLine="709"/>
        <w:rPr>
          <w:rFonts w:ascii="Gadugi" w:hAnsi="Gadugi" w:cs="Gadugi"/>
          <w:sz w:val="18"/>
          <w:szCs w:val="18"/>
        </w:rPr>
      </w:pPr>
    </w:p>
    <w:p w14:paraId="20D09FA4" w14:textId="77777777" w:rsidR="00364568" w:rsidRDefault="00F64708">
      <w:pPr>
        <w:pStyle w:val="Nivel01"/>
        <w:spacing w:before="0" w:after="0" w:line="240" w:lineRule="auto"/>
        <w:ind w:left="0" w:firstLine="0"/>
        <w:rPr>
          <w:color w:val="000000"/>
        </w:rPr>
      </w:pPr>
      <w:bookmarkStart w:id="0" w:name="_Toc135469223"/>
      <w:r>
        <w:rPr>
          <w:rFonts w:ascii="Gadugi" w:hAnsi="Gadugi" w:cs="Gadugi"/>
          <w:color w:val="000000"/>
          <w:sz w:val="18"/>
          <w:szCs w:val="18"/>
          <w:lang w:eastAsia="en-US"/>
        </w:rPr>
        <w:t>DO OBJETO</w:t>
      </w:r>
      <w:bookmarkEnd w:id="0"/>
    </w:p>
    <w:p w14:paraId="6CEF131B" w14:textId="5832DF21" w:rsidR="00364568" w:rsidRPr="002C6DC0" w:rsidRDefault="00F64708" w:rsidP="002C6DC0">
      <w:pPr>
        <w:pStyle w:val="Nivel01"/>
        <w:numPr>
          <w:ilvl w:val="1"/>
          <w:numId w:val="2"/>
        </w:numPr>
        <w:spacing w:before="0" w:after="0" w:line="240" w:lineRule="auto"/>
        <w:ind w:left="0" w:firstLine="0"/>
        <w:rPr>
          <w:color w:val="000000"/>
        </w:rPr>
      </w:pPr>
      <w:r>
        <w:rPr>
          <w:rFonts w:ascii="Gadugi" w:hAnsi="Gadugi" w:cs="Gadugi"/>
          <w:b w:val="0"/>
          <w:bCs w:val="0"/>
          <w:color w:val="000000"/>
          <w:sz w:val="18"/>
          <w:szCs w:val="18"/>
        </w:rPr>
        <w:t xml:space="preserve">O objeto da presente licitação é para </w:t>
      </w:r>
      <w:r w:rsidR="002C6DC0">
        <w:rPr>
          <w:rFonts w:ascii="Gadugi" w:hAnsi="Gadugi" w:cs="Gadugi"/>
          <w:color w:val="000000" w:themeColor="text1"/>
        </w:rPr>
        <w:t xml:space="preserve">AQUISIÇÃO </w:t>
      </w:r>
      <w:r w:rsidR="002C6DC0" w:rsidRPr="002C6DC0">
        <w:rPr>
          <w:rFonts w:ascii="Gadugi" w:hAnsi="Gadugi" w:cs="Gadugi"/>
          <w:color w:val="000000" w:themeColor="text1"/>
        </w:rPr>
        <w:t>DE MÓVEIS SOB MEDIDA</w:t>
      </w:r>
      <w:r>
        <w:rPr>
          <w:rFonts w:ascii="Gadugi" w:hAnsi="Gadugi" w:cs="Gadugi"/>
          <w:color w:val="000000"/>
          <w:sz w:val="18"/>
          <w:szCs w:val="18"/>
        </w:rPr>
        <w:t>,</w:t>
      </w:r>
      <w:r>
        <w:rPr>
          <w:rFonts w:ascii="Gadugi" w:hAnsi="Gadugi" w:cs="Gadugi"/>
          <w:b w:val="0"/>
          <w:bCs w:val="0"/>
          <w:color w:val="000000"/>
          <w:sz w:val="18"/>
          <w:szCs w:val="18"/>
        </w:rPr>
        <w:t xml:space="preserve"> conforme condições, quantidades e exigências estabelecidas neste Edital e seus anexos.</w:t>
      </w:r>
    </w:p>
    <w:p w14:paraId="2ABCDBC9" w14:textId="77777777" w:rsidR="00364568" w:rsidRDefault="00364568">
      <w:pPr>
        <w:pStyle w:val="Nivel2"/>
        <w:numPr>
          <w:ilvl w:val="0"/>
          <w:numId w:val="0"/>
        </w:numPr>
        <w:spacing w:before="0" w:after="0" w:line="240" w:lineRule="auto"/>
        <w:rPr>
          <w:rFonts w:ascii="Gadugi" w:hAnsi="Gadugi" w:cs="Gadugi"/>
          <w:sz w:val="18"/>
          <w:szCs w:val="18"/>
        </w:rPr>
      </w:pPr>
    </w:p>
    <w:p w14:paraId="2A4873EE" w14:textId="77777777" w:rsidR="00364568" w:rsidRDefault="00F64708">
      <w:pPr>
        <w:pStyle w:val="Nivel01"/>
        <w:spacing w:before="0" w:after="0" w:line="240" w:lineRule="auto"/>
        <w:ind w:left="0" w:firstLine="0"/>
        <w:rPr>
          <w:color w:val="000000"/>
        </w:rPr>
      </w:pPr>
      <w:bookmarkStart w:id="1" w:name="_Toc135469225"/>
      <w:r>
        <w:rPr>
          <w:rFonts w:ascii="Gadugi" w:hAnsi="Gadugi" w:cs="Gadugi"/>
          <w:color w:val="000000"/>
          <w:sz w:val="18"/>
          <w:szCs w:val="18"/>
        </w:rPr>
        <w:t>DA PARTICIPAÇÃO NA LICITAÇÃO</w:t>
      </w:r>
      <w:bookmarkEnd w:id="1"/>
    </w:p>
    <w:p w14:paraId="389436FF" w14:textId="77777777" w:rsidR="00364568" w:rsidRDefault="00F64708">
      <w:pPr>
        <w:jc w:val="both"/>
        <w:rPr>
          <w:rFonts w:ascii="Gadugi" w:hAnsi="Gadugi" w:cs="Gadugi"/>
          <w:color w:val="000000" w:themeColor="text1"/>
          <w:sz w:val="18"/>
          <w:szCs w:val="18"/>
        </w:rPr>
      </w:pPr>
      <w:bookmarkStart w:id="2" w:name="_Hlk135302270"/>
      <w:r>
        <w:rPr>
          <w:rFonts w:ascii="Gadugi" w:hAnsi="Gadugi" w:cs="Gadugi"/>
          <w:sz w:val="18"/>
          <w:szCs w:val="18"/>
        </w:rPr>
        <w:t>2.1</w:t>
      </w:r>
      <w:r>
        <w:rPr>
          <w:rFonts w:ascii="Gadugi" w:hAnsi="Gadugi" w:cs="Gadugi"/>
          <w:sz w:val="18"/>
          <w:szCs w:val="18"/>
        </w:rPr>
        <w:tab/>
      </w:r>
      <w:r>
        <w:rPr>
          <w:rFonts w:ascii="Gadugi" w:hAnsi="Gadugi" w:cs="Gadugi"/>
          <w:sz w:val="18"/>
          <w:szCs w:val="18"/>
        </w:rPr>
        <w:t xml:space="preserve">Poderão participar deste Pregão os interessados que estiverem previamente credenciados </w:t>
      </w:r>
      <w:r>
        <w:rPr>
          <w:rFonts w:ascii="Gadugi" w:eastAsia="CIDFont" w:hAnsi="Gadugi" w:cs="Gadugi"/>
          <w:color w:val="000000" w:themeColor="text1"/>
          <w:sz w:val="18"/>
          <w:szCs w:val="18"/>
          <w:lang w:eastAsia="zh-CN"/>
        </w:rPr>
        <w:t xml:space="preserve">ao sistema eletrônico, no site </w:t>
      </w:r>
      <w:hyperlink r:id="rId13" w:tooltip="http://www.portaldecompraspublicas.com.br">
        <w:r>
          <w:rPr>
            <w:rFonts w:ascii="Gadugi" w:eastAsia="CIDFont" w:hAnsi="Gadugi" w:cs="Gadugi"/>
            <w:color w:val="000000" w:themeColor="text1"/>
            <w:sz w:val="18"/>
            <w:szCs w:val="18"/>
            <w:u w:val="single"/>
            <w:lang w:eastAsia="zh-CN"/>
          </w:rPr>
          <w:t>https://pregaobanrisul.com.br/</w:t>
        </w:r>
      </w:hyperlink>
      <w:r>
        <w:rPr>
          <w:rFonts w:ascii="Gadugi" w:eastAsia="CIDFont" w:hAnsi="Gadugi" w:cs="Gadugi"/>
          <w:color w:val="000000" w:themeColor="text1"/>
          <w:sz w:val="18"/>
          <w:szCs w:val="18"/>
          <w:lang w:eastAsia="zh-CN"/>
        </w:rPr>
        <w:t xml:space="preserve"> </w:t>
      </w:r>
      <w:bookmarkEnd w:id="2"/>
      <w:r>
        <w:rPr>
          <w:rFonts w:ascii="Gadugi" w:eastAsia="CIDFont" w:hAnsi="Gadugi" w:cs="Gadugi"/>
          <w:color w:val="000000" w:themeColor="text1"/>
          <w:sz w:val="18"/>
          <w:szCs w:val="18"/>
          <w:lang w:eastAsia="zh-CN"/>
        </w:rPr>
        <w:t xml:space="preserve"> </w:t>
      </w:r>
    </w:p>
    <w:p w14:paraId="290E9DB2" w14:textId="77777777" w:rsidR="00364568" w:rsidRDefault="00F64708">
      <w:pPr>
        <w:pStyle w:val="Nivel2"/>
        <w:numPr>
          <w:ilvl w:val="0"/>
          <w:numId w:val="0"/>
        </w:numPr>
        <w:spacing w:before="0" w:after="0" w:line="240" w:lineRule="auto"/>
        <w:rPr>
          <w:rFonts w:ascii="Gadugi" w:hAnsi="Gadugi" w:cs="Gadugi"/>
          <w:sz w:val="18"/>
          <w:szCs w:val="18"/>
        </w:rPr>
      </w:pPr>
      <w:r>
        <w:rPr>
          <w:rFonts w:ascii="Gadugi" w:hAnsi="Gadugi" w:cs="Gadugi"/>
          <w:sz w:val="18"/>
          <w:szCs w:val="18"/>
        </w:rPr>
        <w:t>2.2</w:t>
      </w:r>
      <w:r>
        <w:rPr>
          <w:rFonts w:ascii="Gadugi" w:hAnsi="Gadugi" w:cs="Gadugi"/>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ED67E53" w14:textId="77777777" w:rsidR="002C6DC0" w:rsidRDefault="002C6DC0">
      <w:pPr>
        <w:pStyle w:val="Nivel2"/>
        <w:numPr>
          <w:ilvl w:val="0"/>
          <w:numId w:val="0"/>
        </w:numPr>
        <w:spacing w:before="0" w:after="0" w:line="240" w:lineRule="auto"/>
        <w:rPr>
          <w:rFonts w:ascii="Gadugi" w:hAnsi="Gadugi" w:cs="Gadugi"/>
          <w:sz w:val="18"/>
          <w:szCs w:val="18"/>
        </w:rPr>
      </w:pPr>
    </w:p>
    <w:p w14:paraId="39447D95" w14:textId="77777777" w:rsidR="002C6DC0" w:rsidRDefault="002C6DC0">
      <w:pPr>
        <w:pStyle w:val="Nivel2"/>
        <w:numPr>
          <w:ilvl w:val="0"/>
          <w:numId w:val="0"/>
        </w:numPr>
        <w:spacing w:before="0" w:after="0" w:line="240" w:lineRule="auto"/>
        <w:rPr>
          <w:rFonts w:ascii="Gadugi" w:hAnsi="Gadugi" w:cs="Gadugi"/>
          <w:sz w:val="18"/>
          <w:szCs w:val="18"/>
        </w:rPr>
      </w:pPr>
    </w:p>
    <w:p w14:paraId="7A18355E" w14:textId="77777777" w:rsidR="002C6DC0" w:rsidRDefault="002C6DC0">
      <w:pPr>
        <w:pStyle w:val="Nivel2"/>
        <w:numPr>
          <w:ilvl w:val="0"/>
          <w:numId w:val="0"/>
        </w:numPr>
        <w:spacing w:before="0" w:after="0" w:line="240" w:lineRule="auto"/>
        <w:rPr>
          <w:rFonts w:ascii="Gadugi" w:hAnsi="Gadugi" w:cs="Gadugi"/>
          <w:sz w:val="18"/>
          <w:szCs w:val="18"/>
        </w:rPr>
      </w:pPr>
    </w:p>
    <w:p w14:paraId="30C46CF6" w14:textId="77777777" w:rsidR="00364568" w:rsidRDefault="00F64708">
      <w:pPr>
        <w:pStyle w:val="Nivel2"/>
        <w:numPr>
          <w:ilvl w:val="0"/>
          <w:numId w:val="0"/>
        </w:numPr>
        <w:spacing w:before="0" w:after="0" w:line="240" w:lineRule="auto"/>
        <w:rPr>
          <w:rFonts w:ascii="Gadugi" w:hAnsi="Gadugi" w:cs="Gadugi"/>
          <w:sz w:val="18"/>
          <w:szCs w:val="18"/>
        </w:rPr>
      </w:pPr>
      <w:r>
        <w:rPr>
          <w:rFonts w:ascii="Gadugi" w:hAnsi="Gadugi" w:cs="Gadugi"/>
          <w:sz w:val="18"/>
          <w:szCs w:val="18"/>
        </w:rPr>
        <w:t>2.3</w:t>
      </w:r>
      <w:r>
        <w:rPr>
          <w:rFonts w:ascii="Gadugi" w:hAnsi="Gadugi" w:cs="Gadugi"/>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A94F527" w14:textId="77777777" w:rsidR="00364568" w:rsidRDefault="00F64708">
      <w:pPr>
        <w:pStyle w:val="Nivel2"/>
        <w:numPr>
          <w:ilvl w:val="0"/>
          <w:numId w:val="0"/>
        </w:numPr>
        <w:spacing w:before="0" w:after="0" w:line="240" w:lineRule="auto"/>
        <w:rPr>
          <w:rFonts w:ascii="Gadugi" w:hAnsi="Gadugi" w:cs="Gadugi"/>
          <w:sz w:val="18"/>
          <w:szCs w:val="18"/>
        </w:rPr>
      </w:pPr>
      <w:r>
        <w:rPr>
          <w:rFonts w:ascii="Gadugi" w:hAnsi="Gadugi" w:cs="Gadugi"/>
          <w:sz w:val="18"/>
          <w:szCs w:val="18"/>
        </w:rPr>
        <w:t>2.4</w:t>
      </w:r>
      <w:r>
        <w:rPr>
          <w:rFonts w:ascii="Gadugi" w:hAnsi="Gadugi" w:cs="Gadugi"/>
          <w:sz w:val="18"/>
          <w:szCs w:val="18"/>
        </w:rPr>
        <w:tab/>
        <w:t>A não observância do disposto no item anterior poderá ensejar desclassificação no momento da habilitação.</w:t>
      </w:r>
    </w:p>
    <w:p w14:paraId="3F8DC690" w14:textId="77777777" w:rsidR="00364568" w:rsidRDefault="00F64708">
      <w:pPr>
        <w:pStyle w:val="Nivel2"/>
        <w:numPr>
          <w:ilvl w:val="0"/>
          <w:numId w:val="0"/>
        </w:numPr>
        <w:spacing w:before="0" w:after="0" w:line="240" w:lineRule="auto"/>
        <w:rPr>
          <w:rFonts w:ascii="Gadugi" w:hAnsi="Gadugi" w:cs="Gadugi"/>
          <w:sz w:val="18"/>
          <w:szCs w:val="18"/>
        </w:rPr>
      </w:pPr>
      <w:bookmarkStart w:id="3" w:name="_Ref117000692"/>
      <w:r>
        <w:rPr>
          <w:rFonts w:ascii="Gadugi" w:hAnsi="Gadugi" w:cs="Gadugi"/>
          <w:sz w:val="18"/>
          <w:szCs w:val="18"/>
        </w:rPr>
        <w:t>2.5</w:t>
      </w:r>
      <w:r>
        <w:rPr>
          <w:rFonts w:ascii="Gadugi" w:hAnsi="Gadugi" w:cs="Gadugi"/>
          <w:sz w:val="18"/>
          <w:szCs w:val="18"/>
        </w:rPr>
        <w:tab/>
        <w:t>Não poderão disputar esta licitação:</w:t>
      </w:r>
      <w:bookmarkEnd w:id="3"/>
    </w:p>
    <w:p w14:paraId="3D0763A5" w14:textId="77777777" w:rsidR="00364568" w:rsidRDefault="00F64708">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2.5.1</w:t>
      </w:r>
      <w:r>
        <w:rPr>
          <w:rFonts w:ascii="Gadugi" w:hAnsi="Gadugi" w:cs="Gadugi"/>
          <w:sz w:val="18"/>
          <w:szCs w:val="18"/>
        </w:rPr>
        <w:tab/>
        <w:t>A</w:t>
      </w:r>
      <w:bookmarkStart w:id="4" w:name="_Ref113883338"/>
      <w:r>
        <w:rPr>
          <w:rFonts w:ascii="Gadugi" w:hAnsi="Gadugi" w:cs="Gadugi"/>
          <w:sz w:val="18"/>
          <w:szCs w:val="18"/>
        </w:rPr>
        <w:t>queles que não atendam às condições previstas neste Edital e seu(s) anexo(s);</w:t>
      </w:r>
    </w:p>
    <w:p w14:paraId="5F8688E8" w14:textId="77777777" w:rsidR="00364568" w:rsidRDefault="00F64708">
      <w:pPr>
        <w:pStyle w:val="Nivel3"/>
        <w:numPr>
          <w:ilvl w:val="0"/>
          <w:numId w:val="0"/>
        </w:numPr>
        <w:spacing w:before="0" w:after="0" w:line="240" w:lineRule="auto"/>
        <w:ind w:firstLine="708"/>
        <w:rPr>
          <w:rFonts w:ascii="Gadugi" w:hAnsi="Gadugi" w:cs="Gadugi"/>
          <w:sz w:val="18"/>
          <w:szCs w:val="18"/>
        </w:rPr>
      </w:pPr>
      <w:bookmarkStart w:id="5" w:name="_Ref114659912"/>
      <w:r>
        <w:rPr>
          <w:rFonts w:ascii="Gadugi" w:hAnsi="Gadugi" w:cs="Gadugi"/>
          <w:sz w:val="18"/>
          <w:szCs w:val="18"/>
        </w:rPr>
        <w:t>2.5.2</w:t>
      </w:r>
      <w:r>
        <w:rPr>
          <w:rFonts w:ascii="Gadugi" w:hAnsi="Gadugi" w:cs="Gadugi"/>
          <w:sz w:val="18"/>
          <w:szCs w:val="18"/>
        </w:rPr>
        <w:tab/>
        <w:t>O autor do anteprojeto, do projeto básico ou do projeto executivo, pessoa física ou jurídica, quando a licitação versar sobre serviços ou fornecimento de bens a ele relacionados;</w:t>
      </w:r>
      <w:bookmarkEnd w:id="4"/>
      <w:bookmarkEnd w:id="5"/>
    </w:p>
    <w:p w14:paraId="473F0F90" w14:textId="77777777" w:rsidR="00364568" w:rsidRDefault="00F64708">
      <w:pPr>
        <w:pStyle w:val="Nivel3"/>
        <w:numPr>
          <w:ilvl w:val="0"/>
          <w:numId w:val="0"/>
        </w:numPr>
        <w:spacing w:before="0" w:after="0" w:line="240" w:lineRule="auto"/>
        <w:ind w:firstLine="708"/>
        <w:rPr>
          <w:rFonts w:ascii="Gadugi" w:hAnsi="Gadugi" w:cs="Gadugi"/>
          <w:sz w:val="18"/>
          <w:szCs w:val="18"/>
        </w:rPr>
      </w:pPr>
      <w:bookmarkStart w:id="6" w:name="_Ref114659913"/>
      <w:bookmarkStart w:id="7" w:name="_Ref113883339"/>
      <w:r>
        <w:rPr>
          <w:rFonts w:ascii="Gadugi" w:hAnsi="Gadugi" w:cs="Gadugi"/>
          <w:sz w:val="18"/>
          <w:szCs w:val="18"/>
        </w:rPr>
        <w:t>2.5.3</w:t>
      </w:r>
      <w:r>
        <w:rPr>
          <w:rFonts w:ascii="Gadugi" w:hAnsi="Gadugi" w:cs="Gadugi"/>
          <w:sz w:val="18"/>
          <w:szCs w:val="18"/>
        </w:rPr>
        <w:tab/>
        <w:t xml:space="preserve">A empresa, isoladamente ou em </w:t>
      </w:r>
      <w:r>
        <w:rPr>
          <w:rFonts w:ascii="Gadugi" w:hAnsi="Gadugi" w:cs="Gadugi"/>
          <w:sz w:val="18"/>
          <w:szCs w:val="18"/>
        </w:rPr>
        <w:t>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Pr>
          <w:rFonts w:ascii="Gadugi" w:hAnsi="Gadugi" w:cs="Gadugi"/>
          <w:sz w:val="18"/>
          <w:szCs w:val="18"/>
        </w:rPr>
        <w:t xml:space="preserve"> </w:t>
      </w:r>
      <w:bookmarkEnd w:id="7"/>
    </w:p>
    <w:p w14:paraId="5944D4A3" w14:textId="77777777" w:rsidR="00364568" w:rsidRDefault="00F64708">
      <w:pPr>
        <w:pStyle w:val="Nivel3"/>
        <w:numPr>
          <w:ilvl w:val="0"/>
          <w:numId w:val="0"/>
        </w:numPr>
        <w:spacing w:before="0" w:after="0" w:line="240" w:lineRule="auto"/>
        <w:ind w:firstLine="708"/>
        <w:rPr>
          <w:rFonts w:ascii="Gadugi" w:hAnsi="Gadugi" w:cs="Gadugi"/>
          <w:sz w:val="18"/>
          <w:szCs w:val="18"/>
        </w:rPr>
      </w:pPr>
      <w:bookmarkStart w:id="8" w:name="_Ref113883003"/>
      <w:r>
        <w:rPr>
          <w:rFonts w:ascii="Gadugi" w:hAnsi="Gadugi" w:cs="Gadugi"/>
          <w:sz w:val="18"/>
          <w:szCs w:val="18"/>
        </w:rPr>
        <w:t>2.5.4</w:t>
      </w:r>
      <w:r>
        <w:rPr>
          <w:rFonts w:ascii="Gadugi" w:hAnsi="Gadugi" w:cs="Gadugi"/>
          <w:sz w:val="18"/>
          <w:szCs w:val="18"/>
        </w:rPr>
        <w:tab/>
        <w:t>Pessoa física ou jurídica que se encontre, ao tempo da licitação, impossibilitada de participar da licitação em decorrência de sanção que lhe foi imposta;</w:t>
      </w:r>
      <w:bookmarkEnd w:id="8"/>
    </w:p>
    <w:p w14:paraId="409E5C70" w14:textId="77777777" w:rsidR="00364568" w:rsidRDefault="00F64708">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2.5.5</w:t>
      </w:r>
      <w:r>
        <w:rPr>
          <w:rFonts w:ascii="Gadugi" w:hAnsi="Gadugi" w:cs="Gadugi"/>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4D0BC2" w14:textId="77777777" w:rsidR="00364568" w:rsidRDefault="00F64708">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2.5.6</w:t>
      </w:r>
      <w:r>
        <w:rPr>
          <w:rFonts w:ascii="Gadugi" w:hAnsi="Gadugi" w:cs="Gadugi"/>
          <w:sz w:val="18"/>
          <w:szCs w:val="18"/>
        </w:rPr>
        <w:tab/>
        <w:t>E</w:t>
      </w:r>
      <w:bookmarkStart w:id="9" w:name="_Ref113883579"/>
      <w:r>
        <w:rPr>
          <w:rFonts w:ascii="Gadugi" w:hAnsi="Gadugi" w:cs="Gadugi"/>
          <w:sz w:val="18"/>
          <w:szCs w:val="18"/>
        </w:rPr>
        <w:t>mpresas controladoras, controladas ou coligadas, nos termos da Lei nº 6.404, de 15 de dezembro de 1976, concorrendo entre si;</w:t>
      </w:r>
      <w:bookmarkEnd w:id="9"/>
    </w:p>
    <w:p w14:paraId="24C8C780" w14:textId="77777777" w:rsidR="00364568" w:rsidRDefault="00F64708">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2.5.7</w:t>
      </w:r>
      <w:r>
        <w:rPr>
          <w:rFonts w:ascii="Gadugi" w:hAnsi="Gadugi" w:cs="Gadugi"/>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9A51EA" w14:textId="77777777" w:rsidR="00364568" w:rsidRDefault="00F64708">
      <w:pPr>
        <w:pStyle w:val="Nivel3"/>
        <w:numPr>
          <w:ilvl w:val="0"/>
          <w:numId w:val="0"/>
        </w:numPr>
        <w:spacing w:before="0" w:after="0" w:line="240" w:lineRule="auto"/>
        <w:ind w:firstLine="708"/>
        <w:rPr>
          <w:rFonts w:ascii="Gadugi" w:hAnsi="Gadugi" w:cs="Gadugi"/>
          <w:sz w:val="18"/>
          <w:szCs w:val="18"/>
        </w:rPr>
      </w:pPr>
      <w:bookmarkStart w:id="10" w:name="_Ref113962336"/>
      <w:r>
        <w:rPr>
          <w:rFonts w:ascii="Gadugi" w:hAnsi="Gadugi" w:cs="Gadugi"/>
          <w:sz w:val="18"/>
          <w:szCs w:val="18"/>
        </w:rPr>
        <w:t>2.5.8</w:t>
      </w:r>
      <w:r>
        <w:rPr>
          <w:rFonts w:ascii="Gadugi" w:hAnsi="Gadugi" w:cs="Gadugi"/>
          <w:sz w:val="18"/>
          <w:szCs w:val="18"/>
        </w:rPr>
        <w:tab/>
        <w:t>Agente público do órgão ou entidade licitante;</w:t>
      </w:r>
      <w:bookmarkEnd w:id="10"/>
    </w:p>
    <w:p w14:paraId="4C4564BC" w14:textId="77777777" w:rsidR="00364568" w:rsidRDefault="00F64708">
      <w:pPr>
        <w:pStyle w:val="Nvel3-R"/>
        <w:numPr>
          <w:ilvl w:val="0"/>
          <w:numId w:val="0"/>
        </w:numPr>
        <w:spacing w:before="0" w:after="0" w:line="240" w:lineRule="auto"/>
        <w:ind w:firstLine="708"/>
        <w:rPr>
          <w:rFonts w:ascii="Gadugi" w:hAnsi="Gadugi" w:cs="Gadugi"/>
          <w:color w:val="000000" w:themeColor="text1"/>
          <w:sz w:val="18"/>
          <w:szCs w:val="18"/>
        </w:rPr>
      </w:pPr>
      <w:r>
        <w:rPr>
          <w:rFonts w:ascii="Gadugi" w:hAnsi="Gadugi" w:cs="Gadugi"/>
          <w:color w:val="000000" w:themeColor="text1"/>
          <w:sz w:val="18"/>
          <w:szCs w:val="18"/>
        </w:rPr>
        <w:t>2.5.9</w:t>
      </w:r>
      <w:r>
        <w:rPr>
          <w:rFonts w:ascii="Gadugi" w:hAnsi="Gadugi" w:cs="Gadugi"/>
          <w:color w:val="000000" w:themeColor="text1"/>
          <w:sz w:val="18"/>
          <w:szCs w:val="18"/>
        </w:rPr>
        <w:tab/>
      </w:r>
      <w:r>
        <w:rPr>
          <w:rFonts w:ascii="Gadugi" w:hAnsi="Gadugi" w:cs="Gadugi"/>
          <w:i w:val="0"/>
          <w:iCs w:val="0"/>
          <w:color w:val="000000" w:themeColor="text1"/>
          <w:sz w:val="18"/>
          <w:szCs w:val="18"/>
        </w:rPr>
        <w:t>Pessoas jurídicas reunidas em consórcio;</w:t>
      </w:r>
    </w:p>
    <w:p w14:paraId="1D365B43" w14:textId="77777777" w:rsidR="00364568" w:rsidRDefault="00F64708">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2.5.10</w:t>
      </w:r>
      <w:r>
        <w:rPr>
          <w:rFonts w:ascii="Gadugi" w:hAnsi="Gadugi" w:cs="Gadugi"/>
          <w:sz w:val="18"/>
          <w:szCs w:val="18"/>
        </w:rPr>
        <w:tab/>
        <w:t>Organizações da Sociedade Civil de Interesse Público - OSCIP, atuando nessa condição;</w:t>
      </w:r>
    </w:p>
    <w:p w14:paraId="4957E072" w14:textId="77777777" w:rsidR="00364568" w:rsidRDefault="00F64708">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2.5.11</w:t>
      </w:r>
      <w:r>
        <w:rPr>
          <w:rFonts w:ascii="Gadugi" w:hAnsi="Gadugi" w:cs="Gadugi"/>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tooltip="http://www.planalto.gov.br/ccivil_03/_ato2019-2022/2021/lei/L14133.htm#art9§1&quot; l &quot;art9§1">
        <w:r>
          <w:rPr>
            <w:rFonts w:ascii="Gadugi" w:hAnsi="Gadugi" w:cs="Gadugi"/>
            <w:color w:val="0000FF" w:themeColor="hyperlink"/>
            <w:sz w:val="18"/>
            <w:szCs w:val="18"/>
            <w:u w:val="single"/>
          </w:rPr>
          <w:t>§ 1º do art. 9º da Lei nº 14.133, de 2021</w:t>
        </w:r>
      </w:hyperlink>
      <w:r>
        <w:rPr>
          <w:rFonts w:ascii="Gadugi" w:hAnsi="Gadugi" w:cs="Gadugi"/>
          <w:sz w:val="18"/>
          <w:szCs w:val="18"/>
        </w:rPr>
        <w:t>.</w:t>
      </w:r>
    </w:p>
    <w:p w14:paraId="4B4A5DB7" w14:textId="77777777" w:rsidR="00364568" w:rsidRDefault="00F64708">
      <w:pPr>
        <w:pStyle w:val="Nivel2"/>
        <w:numPr>
          <w:ilvl w:val="0"/>
          <w:numId w:val="0"/>
        </w:numPr>
        <w:spacing w:before="0" w:after="0" w:line="240" w:lineRule="auto"/>
        <w:rPr>
          <w:rFonts w:ascii="Gadugi" w:hAnsi="Gadugi" w:cs="Gadugi"/>
          <w:sz w:val="18"/>
          <w:szCs w:val="18"/>
        </w:rPr>
      </w:pPr>
      <w:bookmarkStart w:id="11" w:name="art14§2"/>
      <w:bookmarkStart w:id="12" w:name="art14§3"/>
      <w:bookmarkEnd w:id="11"/>
      <w:bookmarkEnd w:id="12"/>
      <w:r>
        <w:rPr>
          <w:rFonts w:ascii="Gadugi" w:hAnsi="Gadugi" w:cs="Gadugi"/>
          <w:sz w:val="18"/>
          <w:szCs w:val="18"/>
        </w:rPr>
        <w:t>2.6</w:t>
      </w:r>
      <w:r>
        <w:rPr>
          <w:rFonts w:ascii="Gadugi" w:hAnsi="Gadugi" w:cs="Gadugi"/>
          <w:sz w:val="18"/>
          <w:szCs w:val="18"/>
        </w:rPr>
        <w:tab/>
        <w:t>Equiparam-se aos autores do projeto as empresas integrantes do mesmo grupo econômico.</w:t>
      </w:r>
      <w:bookmarkStart w:id="13" w:name="art14§4"/>
      <w:bookmarkEnd w:id="13"/>
    </w:p>
    <w:p w14:paraId="7EFA0952" w14:textId="77777777" w:rsidR="00364568" w:rsidRDefault="00F64708">
      <w:pPr>
        <w:pStyle w:val="Nivel2"/>
        <w:numPr>
          <w:ilvl w:val="0"/>
          <w:numId w:val="0"/>
        </w:numPr>
        <w:spacing w:before="0" w:after="0" w:line="240" w:lineRule="auto"/>
        <w:rPr>
          <w:rFonts w:ascii="Gadugi" w:hAnsi="Gadugi" w:cs="Gadugi"/>
          <w:sz w:val="18"/>
          <w:szCs w:val="18"/>
        </w:rPr>
      </w:pPr>
      <w:bookmarkStart w:id="14" w:name="art14§5"/>
      <w:bookmarkEnd w:id="14"/>
      <w:r>
        <w:rPr>
          <w:rFonts w:ascii="Gadugi" w:hAnsi="Gadugi" w:cs="Gadugi"/>
          <w:sz w:val="18"/>
          <w:szCs w:val="18"/>
        </w:rPr>
        <w:t>2.7</w:t>
      </w:r>
      <w:r>
        <w:rPr>
          <w:rFonts w:ascii="Gadugi" w:hAnsi="Gadugi" w:cs="Gadugi"/>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tooltip="http://www.planalto.gov.br/ccivil_03/_ato2019-2022/2021/lei/L14133.htm">
        <w:r>
          <w:rPr>
            <w:rFonts w:ascii="Gadugi" w:hAnsi="Gadugi" w:cs="Gadugi"/>
            <w:color w:val="0000FF" w:themeColor="hyperlink"/>
            <w:sz w:val="18"/>
            <w:szCs w:val="18"/>
            <w:u w:val="single"/>
          </w:rPr>
          <w:t>Lei nº 14.133/2021</w:t>
        </w:r>
      </w:hyperlink>
      <w:r>
        <w:rPr>
          <w:rFonts w:ascii="Gadugi" w:hAnsi="Gadugi" w:cs="Gadugi"/>
          <w:sz w:val="18"/>
          <w:szCs w:val="18"/>
        </w:rPr>
        <w:t>.</w:t>
      </w:r>
    </w:p>
    <w:p w14:paraId="594498CE" w14:textId="77777777" w:rsidR="00364568" w:rsidRDefault="00364568">
      <w:pPr>
        <w:pStyle w:val="Nivel2"/>
        <w:numPr>
          <w:ilvl w:val="0"/>
          <w:numId w:val="0"/>
        </w:numPr>
        <w:spacing w:before="0" w:after="0" w:line="240" w:lineRule="auto"/>
        <w:rPr>
          <w:rFonts w:ascii="Gadugi" w:hAnsi="Gadugi" w:cs="Gadugi"/>
          <w:sz w:val="18"/>
          <w:szCs w:val="18"/>
        </w:rPr>
      </w:pPr>
    </w:p>
    <w:p w14:paraId="37A70727" w14:textId="77777777" w:rsidR="00364568" w:rsidRDefault="00364568">
      <w:pPr>
        <w:pStyle w:val="Nivel2"/>
        <w:numPr>
          <w:ilvl w:val="0"/>
          <w:numId w:val="0"/>
        </w:numPr>
        <w:spacing w:before="0" w:after="0" w:line="240" w:lineRule="auto"/>
        <w:rPr>
          <w:rFonts w:ascii="Gadugi" w:hAnsi="Gadugi" w:cs="Gadugi"/>
          <w:sz w:val="18"/>
          <w:szCs w:val="18"/>
        </w:rPr>
      </w:pPr>
    </w:p>
    <w:p w14:paraId="1DCA47B9" w14:textId="77777777" w:rsidR="00364568" w:rsidRDefault="00F64708">
      <w:pPr>
        <w:pStyle w:val="Nivel01"/>
        <w:spacing w:before="0" w:after="0" w:line="240" w:lineRule="auto"/>
        <w:rPr>
          <w:color w:val="000000"/>
        </w:rPr>
      </w:pPr>
      <w:bookmarkStart w:id="15" w:name="_Toc135469226"/>
      <w:r>
        <w:rPr>
          <w:rFonts w:ascii="Gadugi" w:hAnsi="Gadugi" w:cs="Gadugi"/>
          <w:color w:val="000000"/>
          <w:sz w:val="18"/>
          <w:szCs w:val="18"/>
        </w:rPr>
        <w:t>DA APRESENTAÇÃO DA PROPOSTA E DOS DOCUMENTOS DE HABILITAÇÃO</w:t>
      </w:r>
      <w:bookmarkEnd w:id="15"/>
    </w:p>
    <w:p w14:paraId="742E54E7" w14:textId="77777777" w:rsidR="00364568" w:rsidRDefault="00F64708">
      <w:pPr>
        <w:pStyle w:val="Nivel01"/>
        <w:numPr>
          <w:ilvl w:val="1"/>
          <w:numId w:val="2"/>
        </w:numPr>
        <w:spacing w:before="0" w:after="0" w:line="240" w:lineRule="auto"/>
        <w:rPr>
          <w:color w:val="000000"/>
        </w:rPr>
      </w:pPr>
      <w:bookmarkStart w:id="16" w:name="_Ref113886867"/>
      <w:r>
        <w:rPr>
          <w:rFonts w:ascii="Gadugi" w:hAnsi="Gadugi" w:cs="Gadugi"/>
          <w:b w:val="0"/>
          <w:bCs w:val="0"/>
          <w:color w:val="000000"/>
          <w:sz w:val="18"/>
          <w:szCs w:val="18"/>
        </w:rPr>
        <w:t xml:space="preserve">Os licitantes encaminharão, exclusivamente por meio do sistema eletrônico, a proposta com o preço ou o percentual de </w:t>
      </w:r>
      <w:r>
        <w:rPr>
          <w:rFonts w:ascii="Gadugi" w:hAnsi="Gadugi" w:cs="Gadugi"/>
          <w:b w:val="0"/>
          <w:bCs w:val="0"/>
          <w:color w:val="000000"/>
          <w:sz w:val="18"/>
          <w:szCs w:val="18"/>
        </w:rPr>
        <w:t>desconto, conforme o critério de julgamento adotado neste Edital, até a data e o horário estabelecidos para abertura da sessão pública.</w:t>
      </w:r>
      <w:bookmarkEnd w:id="16"/>
    </w:p>
    <w:p w14:paraId="307C13CF" w14:textId="77777777" w:rsidR="00364568" w:rsidRDefault="00F64708">
      <w:pPr>
        <w:pStyle w:val="Nivel01"/>
        <w:numPr>
          <w:ilvl w:val="2"/>
          <w:numId w:val="2"/>
        </w:numPr>
        <w:spacing w:before="0" w:after="0" w:line="240" w:lineRule="auto"/>
        <w:rPr>
          <w:rFonts w:ascii="Gadugi" w:hAnsi="Gadugi" w:cs="Gadugi"/>
          <w:b w:val="0"/>
          <w:bCs w:val="0"/>
          <w:sz w:val="18"/>
          <w:szCs w:val="18"/>
        </w:rPr>
      </w:pPr>
      <w:bookmarkStart w:id="17" w:name="_Ref113968921"/>
      <w:r>
        <w:rPr>
          <w:rFonts w:ascii="Gadugi" w:hAnsi="Gadugi" w:cs="Gadugi"/>
          <w:b w:val="0"/>
          <w:bCs w:val="0"/>
          <w:color w:val="000000" w:themeColor="text1"/>
          <w:sz w:val="18"/>
          <w:szCs w:val="18"/>
        </w:rPr>
        <w:t>No cadastramento da proposta inicial, o licitante declarará, em campo próprio do sistema, que:</w:t>
      </w:r>
      <w:bookmarkEnd w:id="17"/>
    </w:p>
    <w:p w14:paraId="2310C9A3" w14:textId="77777777" w:rsidR="00364568" w:rsidRDefault="00F64708">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Está ciente e </w:t>
      </w:r>
      <w:r>
        <w:rPr>
          <w:rFonts w:ascii="Gadugi" w:hAnsi="Gadugi" w:cs="Gadugi"/>
          <w:i w:val="0"/>
          <w:iCs w:val="0"/>
          <w:color w:val="auto"/>
          <w:sz w:val="18"/>
          <w:szCs w:val="18"/>
        </w:rPr>
        <w:t xml:space="preserve">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w:t>
      </w:r>
      <w:r>
        <w:rPr>
          <w:rFonts w:ascii="Gadugi" w:hAnsi="Gadugi" w:cs="Gadugi"/>
          <w:i w:val="0"/>
          <w:iCs w:val="0"/>
          <w:color w:val="auto"/>
          <w:sz w:val="18"/>
          <w:szCs w:val="18"/>
        </w:rPr>
        <w:lastRenderedPageBreak/>
        <w:t>instrumento convocatório;</w:t>
      </w:r>
    </w:p>
    <w:p w14:paraId="56143919" w14:textId="77777777" w:rsidR="00364568" w:rsidRDefault="00F64708">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6" w:tooltip="https://www.planalto.gov.br/ccivil_03/constituicao/constituicaocompilado.htm#art7&quot; l &quot;art7">
        <w:r>
          <w:rPr>
            <w:rFonts w:ascii="Gadugi" w:hAnsi="Gadugi" w:cs="Gadugi"/>
            <w:i w:val="0"/>
            <w:iCs w:val="0"/>
            <w:color w:val="auto"/>
            <w:sz w:val="18"/>
            <w:szCs w:val="18"/>
            <w:u w:val="single"/>
          </w:rPr>
          <w:t>artigo 7°, XXXIII, da Constituição</w:t>
        </w:r>
      </w:hyperlink>
      <w:r>
        <w:rPr>
          <w:rFonts w:ascii="Gadugi" w:hAnsi="Gadugi" w:cs="Gadugi"/>
          <w:i w:val="0"/>
          <w:iCs w:val="0"/>
          <w:color w:val="auto"/>
          <w:sz w:val="18"/>
          <w:szCs w:val="18"/>
        </w:rPr>
        <w:t>;</w:t>
      </w:r>
    </w:p>
    <w:p w14:paraId="60DF477A" w14:textId="77777777" w:rsidR="00364568" w:rsidRDefault="00F64708">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possui empregados executando trabalho degradante ou forçado, observando o disposto nos </w:t>
      </w:r>
      <w:hyperlink r:id="rId17" w:tooltip="https://www.planalto.gov.br/ccivil_03/constituicao/constituicaocompilado.htm">
        <w:r>
          <w:rPr>
            <w:rFonts w:ascii="Gadugi" w:hAnsi="Gadugi" w:cs="Gadugi"/>
            <w:i w:val="0"/>
            <w:iCs w:val="0"/>
            <w:color w:val="auto"/>
            <w:sz w:val="18"/>
            <w:szCs w:val="18"/>
            <w:u w:val="single"/>
          </w:rPr>
          <w:t>incisos III e IV do art. 1º e no inciso III do art. 5º da Constituição Federal</w:t>
        </w:r>
      </w:hyperlink>
    </w:p>
    <w:p w14:paraId="3C86956A" w14:textId="77777777" w:rsidR="002C6DC0" w:rsidRPr="002C6DC0" w:rsidRDefault="00F64708">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Cumpre as exigências de reserva de cargos para pessoa com deficiência e para reabilitado da </w:t>
      </w:r>
    </w:p>
    <w:p w14:paraId="435B254F" w14:textId="77777777" w:rsidR="002C6DC0" w:rsidRDefault="002C6DC0" w:rsidP="002C6DC0">
      <w:pPr>
        <w:pStyle w:val="Nvel2-Red"/>
        <w:numPr>
          <w:ilvl w:val="0"/>
          <w:numId w:val="0"/>
        </w:numPr>
        <w:spacing w:before="0" w:after="0" w:line="240" w:lineRule="auto"/>
        <w:ind w:left="1638"/>
        <w:rPr>
          <w:rFonts w:ascii="Gadugi" w:hAnsi="Gadugi" w:cs="Gadugi"/>
          <w:i w:val="0"/>
          <w:iCs w:val="0"/>
          <w:color w:val="auto"/>
          <w:sz w:val="18"/>
          <w:szCs w:val="18"/>
        </w:rPr>
      </w:pPr>
    </w:p>
    <w:p w14:paraId="6442E681" w14:textId="77777777" w:rsidR="002C6DC0" w:rsidRDefault="002C6DC0" w:rsidP="002C6DC0">
      <w:pPr>
        <w:pStyle w:val="Nvel2-Red"/>
        <w:numPr>
          <w:ilvl w:val="0"/>
          <w:numId w:val="0"/>
        </w:numPr>
        <w:spacing w:before="0" w:after="0" w:line="240" w:lineRule="auto"/>
        <w:ind w:left="1638"/>
        <w:rPr>
          <w:rFonts w:ascii="Gadugi" w:hAnsi="Gadugi" w:cs="Gadugi"/>
          <w:i w:val="0"/>
          <w:iCs w:val="0"/>
          <w:color w:val="auto"/>
          <w:sz w:val="18"/>
          <w:szCs w:val="18"/>
        </w:rPr>
      </w:pPr>
    </w:p>
    <w:p w14:paraId="73433416" w14:textId="77777777" w:rsidR="002C6DC0" w:rsidRDefault="002C6DC0" w:rsidP="002C6DC0">
      <w:pPr>
        <w:pStyle w:val="Nvel2-Red"/>
        <w:numPr>
          <w:ilvl w:val="0"/>
          <w:numId w:val="0"/>
        </w:numPr>
        <w:spacing w:before="0" w:after="0" w:line="240" w:lineRule="auto"/>
        <w:ind w:left="1638"/>
        <w:rPr>
          <w:rFonts w:ascii="Gadugi" w:hAnsi="Gadugi" w:cs="Gadugi"/>
          <w:i w:val="0"/>
          <w:iCs w:val="0"/>
          <w:color w:val="auto"/>
          <w:sz w:val="18"/>
          <w:szCs w:val="18"/>
        </w:rPr>
      </w:pPr>
    </w:p>
    <w:p w14:paraId="70C5F387" w14:textId="7591BE6C" w:rsidR="00364568" w:rsidRDefault="00F64708" w:rsidP="002C6DC0">
      <w:pPr>
        <w:pStyle w:val="Nvel2-Red"/>
        <w:numPr>
          <w:ilvl w:val="0"/>
          <w:numId w:val="0"/>
        </w:numPr>
        <w:spacing w:before="0" w:after="0" w:line="240" w:lineRule="auto"/>
        <w:ind w:left="1638"/>
        <w:rPr>
          <w:rFonts w:ascii="Gadugi" w:hAnsi="Gadugi" w:cs="Gadugi"/>
          <w:i w:val="0"/>
          <w:color w:val="auto"/>
          <w:sz w:val="18"/>
          <w:szCs w:val="18"/>
        </w:rPr>
      </w:pPr>
      <w:r>
        <w:rPr>
          <w:rFonts w:ascii="Gadugi" w:hAnsi="Gadugi" w:cs="Gadugi"/>
          <w:i w:val="0"/>
          <w:iCs w:val="0"/>
          <w:color w:val="auto"/>
          <w:sz w:val="18"/>
          <w:szCs w:val="18"/>
        </w:rPr>
        <w:t>Previdência Social, previstas em lei e em outras normas específicas.</w:t>
      </w:r>
    </w:p>
    <w:p w14:paraId="751C6492" w14:textId="77777777" w:rsidR="00364568" w:rsidRDefault="00F64708">
      <w:pPr>
        <w:pStyle w:val="Nvel2-Red"/>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O licitante organizado em cooperativa deverá declarar, ainda, em campo próprio do sistema eletrônico, que cumpre os requisitos estabelecidos no </w:t>
      </w:r>
      <w:hyperlink r:id="rId18" w:tooltip="http://www.planalto.gov.br/ccivil_03/_ato2019-2022/2021/lei/L14133.htm#art16&quot; l &quot;art16">
        <w:r>
          <w:rPr>
            <w:rFonts w:ascii="Gadugi" w:hAnsi="Gadugi" w:cs="Gadugi"/>
            <w:i w:val="0"/>
            <w:iCs w:val="0"/>
            <w:color w:val="auto"/>
            <w:sz w:val="18"/>
            <w:szCs w:val="18"/>
            <w:u w:val="single"/>
          </w:rPr>
          <w:t>artigo 16 da Lei nº 14.133, de 2021</w:t>
        </w:r>
      </w:hyperlink>
      <w:r>
        <w:rPr>
          <w:rFonts w:ascii="Gadugi" w:hAnsi="Gadugi" w:cs="Gadugi"/>
          <w:i w:val="0"/>
          <w:iCs w:val="0"/>
          <w:color w:val="auto"/>
          <w:sz w:val="18"/>
          <w:szCs w:val="18"/>
        </w:rPr>
        <w:t>.</w:t>
      </w:r>
    </w:p>
    <w:p w14:paraId="5D4B2FD8" w14:textId="77777777" w:rsidR="00364568" w:rsidRDefault="00F64708">
      <w:pPr>
        <w:pStyle w:val="Nvel2-Red"/>
        <w:spacing w:before="0" w:after="0" w:line="240" w:lineRule="auto"/>
        <w:ind w:left="999" w:hanging="432"/>
        <w:rPr>
          <w:rFonts w:ascii="Gadugi" w:hAnsi="Gadugi" w:cs="Gadugi"/>
          <w:i w:val="0"/>
          <w:color w:val="auto"/>
          <w:sz w:val="18"/>
          <w:szCs w:val="18"/>
        </w:rPr>
      </w:pPr>
      <w:bookmarkStart w:id="18" w:name="_Ref117000019"/>
      <w:r>
        <w:rPr>
          <w:rFonts w:ascii="Gadugi" w:hAnsi="Gadugi" w:cs="Gadugi"/>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9" w:tooltip="https://www.planalto.gov.br/ccivil_03/leis/lcp/lcp123.htm#art3&quot; l &quot;art3">
        <w:r>
          <w:rPr>
            <w:rFonts w:ascii="Gadugi" w:hAnsi="Gadugi" w:cs="Gadugi"/>
            <w:i w:val="0"/>
            <w:iCs w:val="0"/>
            <w:color w:val="auto"/>
            <w:sz w:val="18"/>
            <w:szCs w:val="18"/>
            <w:u w:val="single"/>
          </w:rPr>
          <w:t>artigo 3° da Lei Complementar nº 123, de 2006</w:t>
        </w:r>
      </w:hyperlink>
      <w:r>
        <w:rPr>
          <w:rFonts w:ascii="Gadugi" w:hAnsi="Gadugi" w:cs="Gadugi"/>
          <w:i w:val="0"/>
          <w:iCs w:val="0"/>
          <w:color w:val="auto"/>
          <w:sz w:val="18"/>
          <w:szCs w:val="18"/>
        </w:rPr>
        <w:t xml:space="preserve">, estando apto a usufruir do tratamento favorecido estabelecido em seus </w:t>
      </w:r>
      <w:hyperlink r:id="rId20" w:anchor="art42" w:history="1">
        <w:bookmarkEnd w:id="18"/>
        <w:r>
          <w:rPr>
            <w:rFonts w:ascii="Gadugi" w:hAnsi="Gadugi" w:cs="Gadugi"/>
            <w:color w:val="0000FF" w:themeColor="hyperlink"/>
            <w:sz w:val="18"/>
            <w:szCs w:val="18"/>
            <w:u w:val="single"/>
          </w:rPr>
          <w:t>arts. 42 a 49</w:t>
        </w:r>
      </w:hyperlink>
      <w:r>
        <w:rPr>
          <w:rFonts w:ascii="Gadugi" w:hAnsi="Gadugi" w:cs="Gadugi"/>
          <w:i w:val="0"/>
          <w:iCs w:val="0"/>
          <w:color w:val="auto"/>
          <w:sz w:val="18"/>
          <w:szCs w:val="18"/>
        </w:rPr>
        <w:t xml:space="preserve">, observado o disposto nos </w:t>
      </w:r>
      <w:hyperlink r:id="rId21" w:tooltip="http://www.planalto.gov.br/ccivil_03/_ato2019-2022/2021/lei/L14133.htm#art4§1&quot; l &quot;art4§1">
        <w:r>
          <w:rPr>
            <w:rFonts w:ascii="Gadugi" w:hAnsi="Gadugi" w:cs="Gadugi"/>
            <w:i w:val="0"/>
            <w:iCs w:val="0"/>
            <w:color w:val="auto"/>
            <w:sz w:val="18"/>
            <w:szCs w:val="18"/>
            <w:u w:val="single"/>
          </w:rPr>
          <w:t>§§ 1º ao 3º do art. 4º, da Lei n.º 14.133, de 2021.</w:t>
        </w:r>
      </w:hyperlink>
    </w:p>
    <w:p w14:paraId="28776695"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falsidade da declaração de que trata os itens 3.3 sujeitará o licitante às sanções previstas na </w:t>
      </w:r>
      <w:hyperlink r:id="rId22" w:tooltip="http://www.planalto.gov.br/ccivil_03/_ato2019-2022/2021/lei/L14133.htm">
        <w:r>
          <w:rPr>
            <w:rFonts w:ascii="Gadugi" w:hAnsi="Gadugi" w:cs="Gadugi"/>
            <w:i w:val="0"/>
            <w:iCs w:val="0"/>
            <w:color w:val="000000" w:themeColor="text1"/>
            <w:sz w:val="18"/>
            <w:szCs w:val="18"/>
            <w:u w:val="single"/>
          </w:rPr>
          <w:t>Lei nº 14.133, de 2021</w:t>
        </w:r>
      </w:hyperlink>
      <w:r>
        <w:rPr>
          <w:rFonts w:ascii="Gadugi" w:hAnsi="Gadugi" w:cs="Gadugi"/>
          <w:i w:val="0"/>
          <w:iCs w:val="0"/>
          <w:color w:val="000000" w:themeColor="text1"/>
          <w:sz w:val="18"/>
          <w:szCs w:val="18"/>
        </w:rPr>
        <w:t>, e neste Edital.</w:t>
      </w:r>
    </w:p>
    <w:p w14:paraId="07A7384D"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527911B"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49F675F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0F17CD8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bookmarkStart w:id="19" w:name="_Ref116992247"/>
      <w:r>
        <w:rPr>
          <w:rFonts w:ascii="Gadugi" w:hAnsi="Gadugi" w:cs="Gadugi"/>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14:paraId="1F33D317"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2235CB2F"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lances serão de envio automático pelo sistema, respeitado o valor final mínimo, caso estabelecido, e o intervalo de que trata o subitem acima.</w:t>
      </w:r>
    </w:p>
    <w:p w14:paraId="04C09BE6"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valor final mínimo parametrizado no sistema poderá ser alterado pelo fornecedor durante a fase de disputa, sendo vedado:</w:t>
      </w:r>
    </w:p>
    <w:p w14:paraId="6C298784"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Valor superior a lance já registrado pelo fornecedor no sistema, quando adotado o critério de julgamento por menor preço; e</w:t>
      </w:r>
    </w:p>
    <w:p w14:paraId="1040BF4D"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1EF7B9A0"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Caberá ao licitante interessado em participar da licitação </w:t>
      </w:r>
      <w:r>
        <w:rPr>
          <w:rFonts w:ascii="Gadugi" w:hAnsi="Gadugi" w:cs="Gadugi"/>
          <w:i w:val="0"/>
          <w:iCs w:val="0"/>
          <w:color w:val="000000" w:themeColor="text1"/>
          <w:sz w:val="18"/>
          <w:szCs w:val="18"/>
        </w:rPr>
        <w:t xml:space="preserve">acompanhar as operações no sistema eletrônico durante o processo licitatório e se responsabilizar pelo ônus </w:t>
      </w:r>
      <w:r>
        <w:rPr>
          <w:rFonts w:ascii="Gadugi" w:hAnsi="Gadugi" w:cs="Gadugi"/>
          <w:i w:val="0"/>
          <w:iCs w:val="0"/>
          <w:color w:val="000000" w:themeColor="text1"/>
          <w:sz w:val="18"/>
          <w:szCs w:val="18"/>
        </w:rPr>
        <w:t>decorrente da perda de negócios diante da inobservância de mensagens emitidas pela Administração ou de sua desconexão.</w:t>
      </w:r>
    </w:p>
    <w:p w14:paraId="209901FF"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O licitante deverá </w:t>
      </w:r>
      <w:r>
        <w:rPr>
          <w:rFonts w:ascii="Gadugi" w:hAnsi="Gadugi" w:cs="Gadugi"/>
          <w:i w:val="0"/>
          <w:iCs w:val="0"/>
          <w:color w:val="000000" w:themeColor="text1"/>
          <w:sz w:val="18"/>
          <w:szCs w:val="18"/>
        </w:rPr>
        <w:t>comunicar imediatamente ao provedor do sistema qualquer acontecimento que possa comprometer o sigilo ou a segurança, para imediato bloqueio de acesso.</w:t>
      </w:r>
    </w:p>
    <w:p w14:paraId="28EE696E"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color w:val="000000" w:themeColor="text1"/>
          <w:sz w:val="18"/>
          <w:szCs w:val="18"/>
        </w:rPr>
        <w:t>O licitante deverá observar os requisitos de habilitação e regras de contratação previstas no anexo I – TERMO DE REFERÊNCIA.</w:t>
      </w:r>
    </w:p>
    <w:p w14:paraId="5D4F79F9" w14:textId="77777777" w:rsidR="00364568" w:rsidRDefault="00364568">
      <w:pPr>
        <w:pStyle w:val="Nvel2-Red"/>
        <w:numPr>
          <w:ilvl w:val="0"/>
          <w:numId w:val="0"/>
        </w:numPr>
        <w:spacing w:before="0" w:after="0" w:line="240" w:lineRule="auto"/>
        <w:ind w:left="999"/>
        <w:rPr>
          <w:rFonts w:ascii="Gadugi" w:hAnsi="Gadugi" w:cs="Gadugi"/>
          <w:i w:val="0"/>
          <w:color w:val="000000" w:themeColor="text1"/>
          <w:sz w:val="18"/>
          <w:szCs w:val="18"/>
        </w:rPr>
      </w:pPr>
    </w:p>
    <w:p w14:paraId="4D073D91" w14:textId="77777777" w:rsidR="00364568" w:rsidRDefault="00364568">
      <w:pPr>
        <w:pStyle w:val="Nvel2-Red"/>
        <w:numPr>
          <w:ilvl w:val="0"/>
          <w:numId w:val="0"/>
        </w:numPr>
        <w:spacing w:before="0" w:after="0" w:line="240" w:lineRule="auto"/>
        <w:ind w:left="360"/>
        <w:rPr>
          <w:rFonts w:ascii="Gadugi" w:hAnsi="Gadugi" w:cs="Gadugi"/>
          <w:i w:val="0"/>
          <w:color w:val="000000" w:themeColor="text1"/>
          <w:sz w:val="18"/>
          <w:szCs w:val="18"/>
        </w:rPr>
      </w:pPr>
    </w:p>
    <w:p w14:paraId="29D1C409" w14:textId="77777777" w:rsidR="00364568" w:rsidRDefault="00F64708">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0" w:name="_Toc135469227"/>
      <w:r>
        <w:rPr>
          <w:rFonts w:ascii="Gadugi" w:hAnsi="Gadugi" w:cs="Gadugi"/>
          <w:b/>
          <w:bCs/>
          <w:i w:val="0"/>
          <w:iCs w:val="0"/>
          <w:color w:val="000000" w:themeColor="text1"/>
          <w:sz w:val="18"/>
          <w:szCs w:val="18"/>
        </w:rPr>
        <w:t>DO PREENCHIMENTO DA PROPOSTA</w:t>
      </w:r>
      <w:bookmarkEnd w:id="20"/>
    </w:p>
    <w:p w14:paraId="6F5A575F"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deverá enviar sua proposta mediante o </w:t>
      </w:r>
      <w:r>
        <w:rPr>
          <w:rFonts w:ascii="Gadugi" w:hAnsi="Gadugi" w:cs="Gadugi"/>
          <w:i w:val="0"/>
          <w:iCs w:val="0"/>
          <w:color w:val="000000" w:themeColor="text1"/>
          <w:sz w:val="18"/>
          <w:szCs w:val="18"/>
        </w:rPr>
        <w:t>preenchimento, no sistema eletrônico, dos seguintes campos:</w:t>
      </w:r>
    </w:p>
    <w:p w14:paraId="77D6CA00"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Valor unitário e total do ITEM;</w:t>
      </w:r>
    </w:p>
    <w:p w14:paraId="061050D3" w14:textId="77777777" w:rsidR="00364568" w:rsidRDefault="00F64708">
      <w:pPr>
        <w:pStyle w:val="Nvel2-Red"/>
        <w:numPr>
          <w:ilvl w:val="2"/>
          <w:numId w:val="2"/>
        </w:numPr>
        <w:spacing w:before="0" w:after="0" w:line="240" w:lineRule="auto"/>
        <w:rPr>
          <w:rStyle w:val="normaltextrun"/>
          <w:rFonts w:ascii="Gadugi" w:hAnsi="Gadugi" w:cs="Gadugi"/>
          <w:i w:val="0"/>
          <w:color w:val="000000" w:themeColor="text1"/>
          <w:sz w:val="18"/>
          <w:szCs w:val="18"/>
          <w:u w:val="single"/>
        </w:rPr>
      </w:pPr>
      <w:r>
        <w:rPr>
          <w:rStyle w:val="normaltextrun"/>
          <w:rFonts w:ascii="Gadugi" w:hAnsi="Gadugi" w:cs="Gadugi"/>
          <w:i w:val="0"/>
          <w:iCs w:val="0"/>
          <w:color w:val="000000" w:themeColor="text1"/>
          <w:sz w:val="18"/>
          <w:szCs w:val="18"/>
          <w:shd w:val="clear" w:color="auto" w:fill="FFFFFF"/>
        </w:rPr>
        <w:t xml:space="preserve">Quantidade total </w:t>
      </w:r>
      <w:r>
        <w:rPr>
          <w:rFonts w:ascii="Gadugi" w:hAnsi="Gadugi" w:cs="Gadugi"/>
          <w:i w:val="0"/>
          <w:iCs w:val="0"/>
          <w:color w:val="000000" w:themeColor="text1"/>
          <w:sz w:val="18"/>
          <w:szCs w:val="18"/>
        </w:rPr>
        <w:t>do ITEM.</w:t>
      </w:r>
    </w:p>
    <w:p w14:paraId="3AF954A4"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Todas as especificações do objeto contidas na proposta vinculam o licitante.</w:t>
      </w:r>
    </w:p>
    <w:p w14:paraId="0A30F4F1"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6D4089BF" w14:textId="65743328" w:rsidR="00364568" w:rsidRPr="00F64708" w:rsidRDefault="00F64708" w:rsidP="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41AC9FBA" w14:textId="62CA9CE9" w:rsidR="002C6DC0" w:rsidRPr="00F64708" w:rsidRDefault="00F64708" w:rsidP="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1E67647C" w14:textId="77777777" w:rsidR="00F64708" w:rsidRDefault="00F64708" w:rsidP="00F64708">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6F067A9C" w14:textId="77777777" w:rsidR="00F64708" w:rsidRDefault="00F64708" w:rsidP="00F64708">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5606E18E" w14:textId="77777777" w:rsidR="00F64708" w:rsidRDefault="00F64708" w:rsidP="00F64708">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06BEA3D5" w14:textId="77777777" w:rsidR="00F64708" w:rsidRPr="00F64708" w:rsidRDefault="00F64708" w:rsidP="00F64708">
      <w:pPr>
        <w:pStyle w:val="Nvel2-Red"/>
        <w:numPr>
          <w:ilvl w:val="0"/>
          <w:numId w:val="0"/>
        </w:numPr>
        <w:spacing w:before="0" w:after="0" w:line="240" w:lineRule="auto"/>
        <w:ind w:left="999"/>
        <w:rPr>
          <w:rFonts w:ascii="Gadugi" w:hAnsi="Gadugi" w:cs="Gadugi"/>
          <w:i w:val="0"/>
          <w:color w:val="000000" w:themeColor="text1"/>
          <w:sz w:val="18"/>
          <w:szCs w:val="18"/>
        </w:rPr>
      </w:pPr>
    </w:p>
    <w:p w14:paraId="45D2FE79"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w:t>
      </w:r>
      <w:r>
        <w:rPr>
          <w:rFonts w:ascii="Gadugi" w:hAnsi="Gadugi" w:cs="Gadugi"/>
          <w:i w:val="0"/>
          <w:iCs w:val="0"/>
          <w:color w:val="000000" w:themeColor="text1"/>
          <w:sz w:val="18"/>
          <w:szCs w:val="18"/>
        </w:rPr>
        <w:t>ndependentemente do percentual de tributo inserido na planilha, no pagamento serão retidos na fonte os percentuais estabelecidos na legislação vigente</w:t>
      </w:r>
    </w:p>
    <w:p w14:paraId="4A793189"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266E3CD9"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E210FC5"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color w:val="000000" w:themeColor="text1"/>
          <w:sz w:val="18"/>
          <w:szCs w:val="18"/>
        </w:rPr>
        <w:t>O</w:t>
      </w:r>
      <w:r>
        <w:rPr>
          <w:rFonts w:ascii="Gadugi" w:hAnsi="Gadugi" w:cs="Gadugi"/>
          <w:i w:val="0"/>
          <w:iCs w:val="0"/>
          <w:color w:val="000000" w:themeColor="text1"/>
          <w:sz w:val="18"/>
          <w:szCs w:val="18"/>
        </w:rPr>
        <w:t xml:space="preserve"> prazo de validade da proposta não será inferior a </w:t>
      </w:r>
      <w:r>
        <w:rPr>
          <w:rFonts w:ascii="Gadugi" w:hAnsi="Gadugi" w:cs="Gadugi"/>
          <w:b/>
          <w:bCs/>
          <w:i w:val="0"/>
          <w:iCs w:val="0"/>
          <w:color w:val="000000" w:themeColor="text1"/>
          <w:sz w:val="18"/>
          <w:szCs w:val="18"/>
        </w:rPr>
        <w:t>60 (sessenta)</w:t>
      </w:r>
      <w:r>
        <w:rPr>
          <w:rFonts w:ascii="Gadugi" w:hAnsi="Gadugi" w:cs="Gadugi"/>
          <w:i w:val="0"/>
          <w:iCs w:val="0"/>
          <w:color w:val="000000" w:themeColor="text1"/>
          <w:sz w:val="18"/>
          <w:szCs w:val="18"/>
        </w:rPr>
        <w:t xml:space="preserve"> dias</w:t>
      </w:r>
      <w:r>
        <w:rPr>
          <w:rFonts w:ascii="Gadugi" w:hAnsi="Gadugi" w:cs="Gadugi"/>
          <w:b/>
          <w:bCs/>
          <w:i w:val="0"/>
          <w:iCs w:val="0"/>
          <w:color w:val="000000" w:themeColor="text1"/>
          <w:sz w:val="18"/>
          <w:szCs w:val="18"/>
        </w:rPr>
        <w:t>,</w:t>
      </w:r>
      <w:r>
        <w:rPr>
          <w:rFonts w:ascii="Gadugi" w:hAnsi="Gadugi" w:cs="Gadugi"/>
          <w:i w:val="0"/>
          <w:iCs w:val="0"/>
          <w:color w:val="000000" w:themeColor="text1"/>
          <w:sz w:val="18"/>
          <w:szCs w:val="18"/>
        </w:rPr>
        <w:t xml:space="preserve"> a contar da data de sua apresentação.</w:t>
      </w:r>
    </w:p>
    <w:p w14:paraId="0566E897"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licitantes devem respeitar os preços máximos estabelecidos nas normas de regência de </w:t>
      </w:r>
      <w:r>
        <w:rPr>
          <w:rFonts w:ascii="Gadugi" w:hAnsi="Gadugi" w:cs="Gadugi"/>
          <w:i w:val="0"/>
          <w:iCs w:val="0"/>
          <w:color w:val="000000" w:themeColor="text1"/>
          <w:sz w:val="18"/>
          <w:szCs w:val="18"/>
        </w:rPr>
        <w:t>contratações públicas federais, quando participarem de licitações públicas.</w:t>
      </w:r>
    </w:p>
    <w:p w14:paraId="57F58B3F"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r>
          <w:rPr>
            <w:rFonts w:ascii="Gadugi" w:hAnsi="Gadugi" w:cs="Gadugi"/>
            <w:i w:val="0"/>
            <w:iCs w:val="0"/>
            <w:color w:val="000000" w:themeColor="text1"/>
            <w:sz w:val="18"/>
            <w:szCs w:val="18"/>
            <w:u w:val="single"/>
          </w:rPr>
          <w:t>art. 71, inciso IX, da Constituição</w:t>
        </w:r>
      </w:hyperlink>
      <w:r>
        <w:rPr>
          <w:rFonts w:ascii="Gadugi" w:hAnsi="Gadugi" w:cs="Gadugi"/>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01EBD80B" w14:textId="77777777" w:rsidR="00364568" w:rsidRDefault="00364568">
      <w:pPr>
        <w:pStyle w:val="Nvel2-Red"/>
        <w:numPr>
          <w:ilvl w:val="0"/>
          <w:numId w:val="0"/>
        </w:numPr>
        <w:spacing w:before="0" w:after="0" w:line="240" w:lineRule="auto"/>
        <w:ind w:left="1638"/>
        <w:rPr>
          <w:rFonts w:ascii="Gadugi" w:hAnsi="Gadugi" w:cs="Gadugi"/>
          <w:i w:val="0"/>
          <w:color w:val="000000" w:themeColor="text1"/>
          <w:sz w:val="18"/>
          <w:szCs w:val="18"/>
        </w:rPr>
      </w:pPr>
    </w:p>
    <w:p w14:paraId="4FCBBD8A" w14:textId="77777777" w:rsidR="00364568" w:rsidRDefault="00364568">
      <w:pPr>
        <w:pStyle w:val="Nvel2-Red"/>
        <w:numPr>
          <w:ilvl w:val="0"/>
          <w:numId w:val="0"/>
        </w:numPr>
        <w:spacing w:before="0" w:after="0" w:line="240" w:lineRule="auto"/>
        <w:ind w:left="360"/>
        <w:rPr>
          <w:rFonts w:ascii="Gadugi" w:hAnsi="Gadugi" w:cs="Gadugi"/>
          <w:i w:val="0"/>
          <w:color w:val="000000" w:themeColor="text1"/>
          <w:sz w:val="18"/>
          <w:szCs w:val="18"/>
        </w:rPr>
      </w:pPr>
    </w:p>
    <w:p w14:paraId="56334308" w14:textId="77777777" w:rsidR="00364568" w:rsidRDefault="00F64708">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1" w:name="_Toc135469228"/>
      <w:r>
        <w:rPr>
          <w:rFonts w:ascii="Gadugi" w:hAnsi="Gadugi" w:cs="Gadugi"/>
          <w:b/>
          <w:bCs/>
          <w:i w:val="0"/>
          <w:iCs w:val="0"/>
          <w:color w:val="000000" w:themeColor="text1"/>
          <w:sz w:val="18"/>
          <w:szCs w:val="18"/>
        </w:rPr>
        <w:t>DA ABERTURA DA SESSÃO, CLASSIFICAÇÃO DAS PROPOSTAS E FORMULAÇÃO DE LANCES</w:t>
      </w:r>
      <w:bookmarkEnd w:id="21"/>
    </w:p>
    <w:p w14:paraId="079F69F8"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abertura da presente licitação dar-se-á automaticamente em sessão pública, por meio de </w:t>
      </w:r>
      <w:r>
        <w:rPr>
          <w:rFonts w:ascii="Gadugi" w:hAnsi="Gadugi" w:cs="Gadugi"/>
          <w:i w:val="0"/>
          <w:iCs w:val="0"/>
          <w:color w:val="000000" w:themeColor="text1"/>
          <w:sz w:val="18"/>
          <w:szCs w:val="18"/>
        </w:rPr>
        <w:t>sistema eletrônico, na data, horário e local indicados neste Edital.</w:t>
      </w:r>
    </w:p>
    <w:p w14:paraId="09B0FD54"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65F335C3"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sistema disponibilizará campo próprio para troca de mensagens entre o Pregoeiro e os licitantes.</w:t>
      </w:r>
    </w:p>
    <w:p w14:paraId="3E626729"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601C6A42"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lance deverá ser ofertado pelo valor unitário do ITEM.</w:t>
      </w:r>
    </w:p>
    <w:p w14:paraId="3D254210"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oferecer lances sucessivos, observando o horário fixado para abertura da sessão e as regras estabelecidas no Edital.</w:t>
      </w:r>
    </w:p>
    <w:p w14:paraId="596442B7"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somente poderá oferecer lance de valor inferior ao último por ele ofertado e registrado pelo sistema. </w:t>
      </w:r>
    </w:p>
    <w:p w14:paraId="76605DB0"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R$ 1,00.</w:t>
      </w:r>
    </w:p>
    <w:p w14:paraId="69F728C3"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49E3BC8C"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procedimento seguirá de acordo com o modo de disputa adotado.</w:t>
      </w:r>
    </w:p>
    <w:p w14:paraId="40C51C6E" w14:textId="77777777" w:rsidR="00364568" w:rsidRDefault="00F64708">
      <w:pPr>
        <w:pStyle w:val="Nvel2-Red"/>
        <w:numPr>
          <w:ilvl w:val="2"/>
          <w:numId w:val="2"/>
        </w:numPr>
        <w:spacing w:before="0" w:after="0" w:line="240" w:lineRule="auto"/>
        <w:rPr>
          <w:rFonts w:ascii="Gadugi" w:hAnsi="Gadugi" w:cs="Gadugi"/>
          <w:b/>
          <w:i w:val="0"/>
          <w:color w:val="000000" w:themeColor="text1"/>
          <w:sz w:val="18"/>
          <w:szCs w:val="18"/>
        </w:rPr>
      </w:pPr>
      <w:bookmarkStart w:id="22" w:name="_Hlk113697759"/>
      <w:r>
        <w:rPr>
          <w:rFonts w:ascii="Gadugi" w:hAnsi="Gadugi" w:cs="Gadugi"/>
          <w:i w:val="0"/>
          <w:iCs w:val="0"/>
          <w:color w:val="000000" w:themeColor="text1"/>
          <w:sz w:val="18"/>
          <w:szCs w:val="18"/>
        </w:rPr>
        <w:t>Caso seja adotado para o envio de lances no pregão eletrônico o modo de disputa “aberto”, os licitantes apresentarão lances públicos e sucessivos, com prorrogações.</w:t>
      </w:r>
      <w:bookmarkEnd w:id="22"/>
    </w:p>
    <w:p w14:paraId="64E06C12"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bookmarkStart w:id="23" w:name="_Hlk113697816"/>
      <w:r>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109ECCA7"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w:t>
      </w:r>
      <w:r>
        <w:rPr>
          <w:rFonts w:ascii="Gadugi" w:hAnsi="Gadugi" w:cs="Gadugi"/>
          <w:i w:val="0"/>
          <w:iCs w:val="0"/>
          <w:color w:val="000000" w:themeColor="text1"/>
          <w:sz w:val="18"/>
          <w:szCs w:val="18"/>
        </w:rPr>
        <w:lastRenderedPageBreak/>
        <w:t>prorrogação, inclusive no caso de lances intermediários.</w:t>
      </w:r>
    </w:p>
    <w:p w14:paraId="5FBE6858" w14:textId="77777777" w:rsidR="002C6DC0" w:rsidRPr="002C6DC0" w:rsidRDefault="00F64708" w:rsidP="002C6DC0">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havendo novos lances na forma estabelecida nos itens anteriores, a sessão pública </w:t>
      </w:r>
    </w:p>
    <w:p w14:paraId="2813BCD1" w14:textId="77777777" w:rsidR="002C6DC0" w:rsidRDefault="002C6DC0" w:rsidP="002C6DC0">
      <w:pPr>
        <w:pStyle w:val="Nvel2-Red"/>
        <w:numPr>
          <w:ilvl w:val="0"/>
          <w:numId w:val="0"/>
        </w:numPr>
        <w:spacing w:before="0" w:after="0" w:line="240" w:lineRule="auto"/>
        <w:ind w:left="1638"/>
        <w:rPr>
          <w:rFonts w:ascii="Gadugi" w:hAnsi="Gadugi" w:cs="Gadugi"/>
          <w:i w:val="0"/>
          <w:iCs w:val="0"/>
          <w:color w:val="000000" w:themeColor="text1"/>
          <w:sz w:val="18"/>
          <w:szCs w:val="18"/>
        </w:rPr>
      </w:pPr>
    </w:p>
    <w:p w14:paraId="52395609" w14:textId="77777777" w:rsidR="002C6DC0" w:rsidRDefault="002C6DC0" w:rsidP="002C6DC0">
      <w:pPr>
        <w:pStyle w:val="Nvel2-Red"/>
        <w:numPr>
          <w:ilvl w:val="0"/>
          <w:numId w:val="0"/>
        </w:numPr>
        <w:spacing w:before="0" w:after="0" w:line="240" w:lineRule="auto"/>
        <w:ind w:left="1638"/>
        <w:rPr>
          <w:rFonts w:ascii="Gadugi" w:hAnsi="Gadugi" w:cs="Gadugi"/>
          <w:i w:val="0"/>
          <w:iCs w:val="0"/>
          <w:color w:val="000000" w:themeColor="text1"/>
          <w:sz w:val="18"/>
          <w:szCs w:val="18"/>
        </w:rPr>
      </w:pPr>
    </w:p>
    <w:p w14:paraId="18599054" w14:textId="77777777" w:rsidR="002C6DC0" w:rsidRDefault="002C6DC0" w:rsidP="002C6DC0">
      <w:pPr>
        <w:pStyle w:val="Nvel2-Red"/>
        <w:numPr>
          <w:ilvl w:val="0"/>
          <w:numId w:val="0"/>
        </w:numPr>
        <w:spacing w:before="0" w:after="0" w:line="240" w:lineRule="auto"/>
        <w:ind w:left="1638"/>
        <w:rPr>
          <w:rFonts w:ascii="Gadugi" w:hAnsi="Gadugi" w:cs="Gadugi"/>
          <w:i w:val="0"/>
          <w:iCs w:val="0"/>
          <w:color w:val="000000" w:themeColor="text1"/>
          <w:sz w:val="18"/>
          <w:szCs w:val="18"/>
        </w:rPr>
      </w:pPr>
    </w:p>
    <w:p w14:paraId="651651B3" w14:textId="77777777" w:rsidR="002C6DC0" w:rsidRDefault="002C6DC0" w:rsidP="002C6DC0">
      <w:pPr>
        <w:pStyle w:val="Nvel2-Red"/>
        <w:numPr>
          <w:ilvl w:val="0"/>
          <w:numId w:val="0"/>
        </w:numPr>
        <w:spacing w:before="0" w:after="0" w:line="240" w:lineRule="auto"/>
        <w:ind w:left="1638"/>
        <w:rPr>
          <w:rFonts w:ascii="Gadugi" w:hAnsi="Gadugi" w:cs="Gadugi"/>
          <w:i w:val="0"/>
          <w:iCs w:val="0"/>
          <w:color w:val="000000" w:themeColor="text1"/>
          <w:sz w:val="18"/>
          <w:szCs w:val="18"/>
        </w:rPr>
      </w:pPr>
    </w:p>
    <w:p w14:paraId="25C3C90E" w14:textId="3F02AF92" w:rsidR="00364568" w:rsidRPr="002C6DC0" w:rsidRDefault="00F64708" w:rsidP="002C6DC0">
      <w:pPr>
        <w:pStyle w:val="Nvel2-Red"/>
        <w:numPr>
          <w:ilvl w:val="0"/>
          <w:numId w:val="0"/>
        </w:numPr>
        <w:spacing w:before="0" w:after="0" w:line="240" w:lineRule="auto"/>
        <w:ind w:left="1638"/>
        <w:rPr>
          <w:rFonts w:ascii="Gadugi" w:hAnsi="Gadugi" w:cs="Gadugi"/>
          <w:i w:val="0"/>
          <w:color w:val="000000" w:themeColor="text1"/>
          <w:sz w:val="18"/>
          <w:szCs w:val="18"/>
        </w:rPr>
      </w:pPr>
      <w:r>
        <w:rPr>
          <w:rFonts w:ascii="Gadugi" w:hAnsi="Gadugi" w:cs="Gadugi"/>
          <w:i w:val="0"/>
          <w:iCs w:val="0"/>
          <w:color w:val="000000" w:themeColor="text1"/>
          <w:sz w:val="18"/>
          <w:szCs w:val="18"/>
        </w:rPr>
        <w:t>encerrar-se-á automaticamente, e o sistema ordenará e divulgará os lances conforme a ordem final de classificação.</w:t>
      </w:r>
    </w:p>
    <w:p w14:paraId="6304E0EC" w14:textId="77777777" w:rsidR="00364568" w:rsidRDefault="00F64708">
      <w:pPr>
        <w:pStyle w:val="Nvel2-Red"/>
        <w:numPr>
          <w:ilvl w:val="3"/>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Definida a melhor proposta, se a diferença em relação à proposta classificada em segundo lugar for de pelo menos 5% (cinco por cento), o pregoeiro, auxiliado pela </w:t>
      </w:r>
      <w:r>
        <w:rPr>
          <w:rFonts w:ascii="Gadugi" w:hAnsi="Gadugi" w:cs="Gadugi"/>
          <w:i w:val="0"/>
          <w:iCs w:val="0"/>
          <w:color w:val="000000" w:themeColor="text1"/>
          <w:sz w:val="18"/>
          <w:szCs w:val="18"/>
        </w:rPr>
        <w:t>equipe de apoio, poderá admitir o reinício da disputa aberta, para a definição das demais colocações.</w:t>
      </w:r>
    </w:p>
    <w:p w14:paraId="4D359879" w14:textId="77777777" w:rsidR="00364568" w:rsidRDefault="00F64708">
      <w:pPr>
        <w:pStyle w:val="Nvel2-Red"/>
        <w:numPr>
          <w:ilvl w:val="3"/>
          <w:numId w:val="2"/>
        </w:numPr>
        <w:spacing w:before="0" w:after="0" w:line="240" w:lineRule="auto"/>
        <w:rPr>
          <w:rFonts w:ascii="Gadugi" w:hAnsi="Gadugi" w:cs="Gadugi"/>
          <w:b/>
          <w:i w:val="0"/>
          <w:color w:val="000000" w:themeColor="text1"/>
          <w:sz w:val="18"/>
          <w:szCs w:val="18"/>
        </w:rPr>
      </w:pPr>
      <w:r>
        <w:rPr>
          <w:rFonts w:ascii="Gadugi" w:hAnsi="Gadugi" w:cs="Gadugi"/>
          <w:i w:val="0"/>
          <w:iCs w:val="0"/>
          <w:color w:val="000000" w:themeColor="text1"/>
          <w:sz w:val="18"/>
          <w:szCs w:val="18"/>
        </w:rPr>
        <w:t xml:space="preserve"> Após o reinício previsto no item supra, os licitantes serão convocados para apresentar lances intermediários.</w:t>
      </w:r>
      <w:bookmarkStart w:id="24" w:name="_Hlk113631522"/>
      <w:bookmarkEnd w:id="23"/>
      <w:bookmarkEnd w:id="24"/>
    </w:p>
    <w:p w14:paraId="1C273286"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6CA0CFB"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060CBE8"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No procedimento de que trata o subitem supra, o licitante poderá optar por manter o seu último lance da etapa aberta, ou por ofertar melhor lance.</w:t>
      </w:r>
    </w:p>
    <w:p w14:paraId="0C7B4B24"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0FE5EF8" w14:textId="77777777" w:rsidR="00364568" w:rsidRDefault="00F64708">
      <w:pPr>
        <w:pStyle w:val="Nvel2-Red"/>
        <w:numPr>
          <w:ilvl w:val="2"/>
          <w:numId w:val="2"/>
        </w:numPr>
        <w:spacing w:before="0" w:after="0" w:line="240" w:lineRule="auto"/>
        <w:rPr>
          <w:rFonts w:ascii="Gadugi" w:hAnsi="Gadugi" w:cs="Gadugi"/>
          <w:b/>
          <w:i w:val="0"/>
          <w:color w:val="000000" w:themeColor="text1"/>
          <w:sz w:val="18"/>
          <w:szCs w:val="18"/>
        </w:rPr>
      </w:pPr>
      <w:bookmarkStart w:id="25" w:name="_Hlk113698144"/>
      <w:r>
        <w:rPr>
          <w:rFonts w:ascii="Gadugi" w:hAnsi="Gadugi" w:cs="Gadugi"/>
          <w:i w:val="0"/>
          <w:iCs w:val="0"/>
          <w:color w:val="000000" w:themeColor="text1"/>
          <w:sz w:val="18"/>
          <w:szCs w:val="18"/>
        </w:rPr>
        <w:t>Após o término dos prazos estabelecidos nos itens anteriores, o sistema ordenará e divulgará os lances segundo a ordem crescente de valores.</w:t>
      </w:r>
      <w:bookmarkEnd w:id="25"/>
    </w:p>
    <w:p w14:paraId="698E4774"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3 (três) propostas nas condições definidas no item 5.2.16, poderão os licitantes que apresentaram as três melhores propostas, consideradas as empatadas, oferecer novos lances sucessivos.</w:t>
      </w:r>
    </w:p>
    <w:p w14:paraId="1258149F"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581BC551"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3C6D9F0D"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547B7B68"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03A1BC6"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Após o reinício previsto no subitem supra, os licitantes serão convocados para apresentar lances intermediários.</w:t>
      </w:r>
    </w:p>
    <w:p w14:paraId="70485058"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Após o término dos prazos estabelecidos nos subitens anteriores, o sistema ordenará e divulgará os lances segundo a ordem crescente de valores.</w:t>
      </w:r>
    </w:p>
    <w:p w14:paraId="213F42DF" w14:textId="77777777" w:rsidR="00364568" w:rsidRDefault="00F64708">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serão aceitos dois ou mais lances de mesmo valor, prevalecendo aquele que for recebido e registrado em primeiro lugar. </w:t>
      </w:r>
    </w:p>
    <w:p w14:paraId="12F52514" w14:textId="77777777" w:rsidR="00364568" w:rsidRDefault="00F64708">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619C2F5B"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3FD18DA6"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534001B" w14:textId="77777777" w:rsidR="00364568" w:rsidRDefault="00F64708">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Caso o licitante não apresente lances, concorrerá com o valor de sua proposta.</w:t>
      </w:r>
    </w:p>
    <w:p w14:paraId="70697E25" w14:textId="77777777" w:rsidR="002C6DC0" w:rsidRPr="002C6DC0" w:rsidRDefault="00F64708">
      <w:pPr>
        <w:pStyle w:val="Nvel2-Red"/>
        <w:numPr>
          <w:ilvl w:val="2"/>
          <w:numId w:val="2"/>
        </w:numPr>
        <w:spacing w:before="0" w:after="0" w:line="240" w:lineRule="auto"/>
        <w:rPr>
          <w:rFonts w:ascii="Gadugi" w:hAnsi="Gadugi" w:cs="Gadugi"/>
          <w:i w:val="0"/>
          <w:color w:val="000000" w:themeColor="text1"/>
          <w:sz w:val="18"/>
          <w:szCs w:val="18"/>
          <w:u w:val="single"/>
        </w:rPr>
      </w:pPr>
      <w:r>
        <w:rPr>
          <w:rFonts w:ascii="Gadugi" w:hAnsi="Gadugi" w:cs="Gadugi"/>
          <w:i w:val="0"/>
          <w:iCs w:val="0"/>
          <w:color w:val="000000" w:themeColor="text1"/>
          <w:sz w:val="18"/>
          <w:szCs w:val="18"/>
        </w:rPr>
        <w:lastRenderedPageBreak/>
        <w:t>Em relação a itens não exclusivos para participação de microempresas e empresas de pequeno porte, uma vez encerrada a etapa de lances</w:t>
      </w:r>
      <w:r>
        <w:rPr>
          <w:rFonts w:ascii="Gadugi" w:eastAsia="Zurich BT" w:hAnsi="Gadugi" w:cs="Gadugi"/>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Gadugi" w:hAnsi="Gadugi" w:cs="Gadugi"/>
          <w:i w:val="0"/>
          <w:iCs w:val="0"/>
          <w:color w:val="000000" w:themeColor="text1"/>
          <w:sz w:val="18"/>
          <w:szCs w:val="18"/>
        </w:rPr>
        <w:t>participantes</w:t>
      </w:r>
      <w:r>
        <w:rPr>
          <w:rFonts w:ascii="Gadugi" w:eastAsia="Zurich BT" w:hAnsi="Gadugi" w:cs="Gadugi"/>
          <w:i w:val="0"/>
          <w:iCs w:val="0"/>
          <w:color w:val="000000" w:themeColor="text1"/>
          <w:sz w:val="18"/>
          <w:szCs w:val="18"/>
        </w:rPr>
        <w:t xml:space="preserve">, procedendo à comparação com os </w:t>
      </w:r>
    </w:p>
    <w:p w14:paraId="57BFDFBA" w14:textId="77777777" w:rsidR="002C6DC0" w:rsidRDefault="002C6DC0" w:rsidP="002C6DC0">
      <w:pPr>
        <w:pStyle w:val="Nvel2-Red"/>
        <w:numPr>
          <w:ilvl w:val="0"/>
          <w:numId w:val="0"/>
        </w:numPr>
        <w:spacing w:before="0" w:after="0" w:line="240" w:lineRule="auto"/>
        <w:ind w:left="1638"/>
        <w:rPr>
          <w:rFonts w:ascii="Gadugi" w:hAnsi="Gadugi" w:cs="Gadugi"/>
          <w:i w:val="0"/>
          <w:iCs w:val="0"/>
          <w:color w:val="000000" w:themeColor="text1"/>
          <w:sz w:val="18"/>
          <w:szCs w:val="18"/>
        </w:rPr>
      </w:pPr>
    </w:p>
    <w:p w14:paraId="720E80AB" w14:textId="77777777" w:rsidR="002C6DC0" w:rsidRDefault="002C6DC0" w:rsidP="002C6DC0">
      <w:pPr>
        <w:pStyle w:val="Nvel2-Red"/>
        <w:numPr>
          <w:ilvl w:val="0"/>
          <w:numId w:val="0"/>
        </w:numPr>
        <w:spacing w:before="0" w:after="0" w:line="240" w:lineRule="auto"/>
        <w:ind w:left="1638"/>
        <w:rPr>
          <w:rFonts w:ascii="Gadugi" w:hAnsi="Gadugi" w:cs="Gadugi"/>
          <w:i w:val="0"/>
          <w:iCs w:val="0"/>
          <w:color w:val="000000" w:themeColor="text1"/>
          <w:sz w:val="18"/>
          <w:szCs w:val="18"/>
        </w:rPr>
      </w:pPr>
    </w:p>
    <w:p w14:paraId="73F236D9" w14:textId="77777777" w:rsidR="002C6DC0" w:rsidRDefault="002C6DC0" w:rsidP="002C6DC0">
      <w:pPr>
        <w:pStyle w:val="Nvel2-Red"/>
        <w:numPr>
          <w:ilvl w:val="0"/>
          <w:numId w:val="0"/>
        </w:numPr>
        <w:spacing w:before="0" w:after="0" w:line="240" w:lineRule="auto"/>
        <w:ind w:left="1638"/>
        <w:rPr>
          <w:rFonts w:ascii="Gadugi" w:hAnsi="Gadugi" w:cs="Gadugi"/>
          <w:i w:val="0"/>
          <w:iCs w:val="0"/>
          <w:color w:val="000000" w:themeColor="text1"/>
          <w:sz w:val="18"/>
          <w:szCs w:val="18"/>
        </w:rPr>
      </w:pPr>
    </w:p>
    <w:p w14:paraId="16F4EDBE" w14:textId="316B1430" w:rsidR="00364568" w:rsidRDefault="00F64708" w:rsidP="002C6DC0">
      <w:pPr>
        <w:pStyle w:val="Nvel2-Red"/>
        <w:numPr>
          <w:ilvl w:val="0"/>
          <w:numId w:val="0"/>
        </w:numPr>
        <w:spacing w:before="0" w:after="0" w:line="240" w:lineRule="auto"/>
        <w:ind w:left="1638"/>
        <w:rPr>
          <w:rStyle w:val="Hyperlink1"/>
          <w:rFonts w:ascii="Gadugi" w:hAnsi="Gadugi" w:cs="Gadugi"/>
          <w:i w:val="0"/>
          <w:color w:val="000000" w:themeColor="text1"/>
          <w:sz w:val="18"/>
          <w:szCs w:val="18"/>
        </w:rPr>
      </w:pPr>
      <w:r>
        <w:rPr>
          <w:rFonts w:ascii="Gadugi" w:eastAsia="Zurich BT" w:hAnsi="Gadugi" w:cs="Gadugi"/>
          <w:i w:val="0"/>
          <w:iCs w:val="0"/>
          <w:color w:val="000000" w:themeColor="text1"/>
          <w:sz w:val="18"/>
          <w:szCs w:val="18"/>
        </w:rPr>
        <w:t xml:space="preserve">valores da primeira colocada, se esta for empresa de maior porte, assim como das demais classificadas, para o fim de aplicar-se o disposto nos </w:t>
      </w:r>
      <w:hyperlink r:id="rId24" w:tooltip="https://www.planalto.gov.br/ccivil_03/leis/lcp/lcp123.htm#art44&quot; l &quot;art44">
        <w:r>
          <w:rPr>
            <w:rFonts w:ascii="Gadugi" w:eastAsia="Zurich BT" w:hAnsi="Gadugi" w:cs="Gadugi"/>
            <w:i w:val="0"/>
            <w:iCs w:val="0"/>
            <w:color w:val="000000" w:themeColor="text1"/>
            <w:sz w:val="18"/>
            <w:szCs w:val="18"/>
            <w:u w:val="single"/>
          </w:rPr>
          <w:t>arts. 44 e 45 da Lei Complementar nº 123, de 2006</w:t>
        </w:r>
      </w:hyperlink>
      <w:r>
        <w:rPr>
          <w:rStyle w:val="Hyperlink1"/>
          <w:rFonts w:ascii="Gadugi" w:eastAsia="Zurich BT" w:hAnsi="Gadugi" w:cs="Gadugi"/>
          <w:i w:val="0"/>
          <w:iCs w:val="0"/>
          <w:color w:val="000000" w:themeColor="text1"/>
          <w:sz w:val="18"/>
          <w:szCs w:val="18"/>
        </w:rPr>
        <w:t>.</w:t>
      </w:r>
    </w:p>
    <w:p w14:paraId="4D515502"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Nessas condições, as propostas de </w:t>
      </w:r>
      <w:r>
        <w:rPr>
          <w:rFonts w:ascii="Gadugi" w:eastAsia="Zurich BT" w:hAnsi="Gadugi" w:cs="Gadugi"/>
          <w:i w:val="0"/>
          <w:iCs w:val="0"/>
          <w:color w:val="000000" w:themeColor="text1"/>
          <w:sz w:val="18"/>
          <w:szCs w:val="18"/>
        </w:rPr>
        <w:t xml:space="preserve">microempresas e empresas de pequeno porte </w:t>
      </w:r>
      <w:r>
        <w:rPr>
          <w:rFonts w:ascii="Gadugi" w:hAnsi="Gadugi" w:cs="Gadugi"/>
          <w:i w:val="0"/>
          <w:iCs w:val="0"/>
          <w:color w:val="000000" w:themeColor="text1"/>
          <w:sz w:val="18"/>
          <w:szCs w:val="18"/>
        </w:rPr>
        <w:t>que se encontrarem na faixa de até 5% (cinco por cento) acima da melhor proposta ou melhor lance serão consideradas empatadas com a primeira colocada.</w:t>
      </w:r>
    </w:p>
    <w:p w14:paraId="44371667"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w:t>
      </w:r>
      <w:r>
        <w:rPr>
          <w:rFonts w:ascii="Gadugi" w:hAnsi="Gadugi" w:cs="Gadugi"/>
          <w:i w:val="0"/>
          <w:iCs w:val="0"/>
          <w:color w:val="000000" w:themeColor="text1"/>
          <w:sz w:val="18"/>
          <w:szCs w:val="18"/>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0633DBF"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Caso a </w:t>
      </w:r>
      <w:r>
        <w:rPr>
          <w:rFonts w:ascii="Gadugi" w:eastAsia="Zurich BT" w:hAnsi="Gadugi" w:cs="Gadugi"/>
          <w:i w:val="0"/>
          <w:iCs w:val="0"/>
          <w:color w:val="000000" w:themeColor="text1"/>
          <w:sz w:val="18"/>
          <w:szCs w:val="18"/>
        </w:rPr>
        <w:t>microempresa ou a empresa de pequeno porte</w:t>
      </w:r>
      <w:r>
        <w:rPr>
          <w:rFonts w:ascii="Gadugi" w:hAnsi="Gadugi" w:cs="Gadugi"/>
          <w:i w:val="0"/>
          <w:iCs w:val="0"/>
          <w:color w:val="000000" w:themeColor="text1"/>
          <w:sz w:val="18"/>
          <w:szCs w:val="18"/>
        </w:rPr>
        <w:t xml:space="preserve"> melhor classificada desista ou não se manifeste no prazo estabelecido, serão convocadas as demais licitantes </w:t>
      </w:r>
      <w:r>
        <w:rPr>
          <w:rFonts w:ascii="Gadugi" w:eastAsia="Zurich BT" w:hAnsi="Gadugi" w:cs="Gadugi"/>
          <w:i w:val="0"/>
          <w:iCs w:val="0"/>
          <w:color w:val="000000" w:themeColor="text1"/>
          <w:sz w:val="18"/>
          <w:szCs w:val="18"/>
        </w:rPr>
        <w:t>microempresa e empresa de pequeno porte</w:t>
      </w:r>
      <w:r>
        <w:rPr>
          <w:rFonts w:ascii="Gadugi" w:hAnsi="Gadugi" w:cs="Gadugi"/>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4A44711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No caso de equivalência dos valores apresentados pelas microempresas e empresas de pequeno porte que se encontrem nos </w:t>
      </w:r>
      <w:r>
        <w:rPr>
          <w:rFonts w:ascii="Gadugi" w:hAnsi="Gadugi" w:cs="Gadugi"/>
          <w:i w:val="0"/>
          <w:iCs w:val="0"/>
          <w:color w:val="000000" w:themeColor="text1"/>
          <w:sz w:val="18"/>
          <w:szCs w:val="18"/>
        </w:rPr>
        <w:t>intervalos estabelecidos nos subitens anteriores, será realizado sorteio entre elas para que se identifique aquela que primeiro poderá apresentar melhor oferta.</w:t>
      </w:r>
    </w:p>
    <w:p w14:paraId="3EB2B195"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Só poderá haver empate entre propostas iguais (não seguidas de lances), ou entre lances finais da fase fechada do modo de disputa aberto e fechado. </w:t>
      </w:r>
    </w:p>
    <w:p w14:paraId="6853662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Havendo eventual empate entre propostas ou lances, o critério de desempate será aquele previsto no </w:t>
      </w:r>
      <w:hyperlink r:id="rId25" w:tooltip="http://www.planalto.gov.br/ccivil_03/_ato2019-2022/2021/lei/L14133.htm#art60&quot; l &quot;art60">
        <w:r>
          <w:rPr>
            <w:rFonts w:ascii="Gadugi" w:eastAsia="Arial" w:hAnsi="Gadugi" w:cs="Gadugi"/>
            <w:i w:val="0"/>
            <w:iCs w:val="0"/>
            <w:color w:val="000000" w:themeColor="text1"/>
            <w:sz w:val="18"/>
            <w:szCs w:val="18"/>
            <w:u w:val="single"/>
          </w:rPr>
          <w:t>art</w:t>
        </w:r>
        <w:r>
          <w:rPr>
            <w:rFonts w:ascii="Gadugi" w:hAnsi="Gadugi" w:cs="Gadugi"/>
            <w:i w:val="0"/>
            <w:iCs w:val="0"/>
            <w:color w:val="000000" w:themeColor="text1"/>
            <w:sz w:val="18"/>
            <w:szCs w:val="18"/>
            <w:u w:val="single"/>
          </w:rPr>
          <w:t>. 60 da Lei nº 14.133, de 2021</w:t>
        </w:r>
      </w:hyperlink>
      <w:r>
        <w:rPr>
          <w:rFonts w:ascii="Gadugi" w:hAnsi="Gadugi" w:cs="Gadugi"/>
          <w:i w:val="0"/>
          <w:iCs w:val="0"/>
          <w:color w:val="000000" w:themeColor="text1"/>
          <w:sz w:val="18"/>
          <w:szCs w:val="18"/>
        </w:rPr>
        <w:t>, nesta ordem:</w:t>
      </w:r>
    </w:p>
    <w:p w14:paraId="628231B7"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Disputa final, hipótese em que os licitantes empatados poderão apresentar nova proposta em ato contínuo à classificação;</w:t>
      </w:r>
    </w:p>
    <w:p w14:paraId="37BA33FD"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7D694A12"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ações de equidade entre homens e mulheres no ambiente de trabalho, conforme regulamento;</w:t>
      </w:r>
    </w:p>
    <w:p w14:paraId="4B4B9A96"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programa de integridade, conforme orientações dos órgãos de controle.</w:t>
      </w:r>
    </w:p>
    <w:p w14:paraId="2E7644AF"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Persistindo o empate, será assegurada </w:t>
      </w:r>
      <w:r>
        <w:rPr>
          <w:rFonts w:ascii="Gadugi" w:hAnsi="Gadugi" w:cs="Gadugi"/>
          <w:i w:val="0"/>
          <w:iCs w:val="0"/>
          <w:color w:val="000000" w:themeColor="text1"/>
          <w:sz w:val="18"/>
          <w:szCs w:val="18"/>
        </w:rPr>
        <w:t>preferência, sucessivamente, aos bens e serviços produzidos ou prestados por:</w:t>
      </w:r>
    </w:p>
    <w:p w14:paraId="0A35BF66"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AFC6D04"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brasileiras;</w:t>
      </w:r>
    </w:p>
    <w:p w14:paraId="50EF1ECC"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que invistam em pesquisa e no desenvolvimento de tecnologia no País;</w:t>
      </w:r>
    </w:p>
    <w:p w14:paraId="007D6AFB"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que comprovem a prática de mitigação, nos termos da </w:t>
      </w:r>
      <w:hyperlink r:id="rId26" w:tooltip="https://www.planalto.gov.br/ccivil_03/_ato2007-2010/2009/lei/l12187.htm#:~:text=LEI%20N%C2%BA%2012.187%2C%20DE%2029%20DE%20DEZEMBRO%20DE%202009.&amp;text=Institui%20a%20Pol%C3%ADtica%20Nacional%20sobre,PNMC%20e%20d%C3%A1%20outras%20provid%C3%AAncias.&quot; l &quot;:~:text=L">
        <w:r>
          <w:rPr>
            <w:rFonts w:ascii="Gadugi" w:hAnsi="Gadugi" w:cs="Gadugi"/>
            <w:i w:val="0"/>
            <w:iCs w:val="0"/>
            <w:color w:val="000000" w:themeColor="text1"/>
            <w:sz w:val="18"/>
            <w:szCs w:val="18"/>
            <w:u w:val="single"/>
          </w:rPr>
          <w:t>Lei nº 12.187, de 29 de dezembro de 2009</w:t>
        </w:r>
      </w:hyperlink>
      <w:r>
        <w:rPr>
          <w:rFonts w:ascii="Gadugi" w:hAnsi="Gadugi" w:cs="Gadugi"/>
          <w:i w:val="0"/>
          <w:iCs w:val="0"/>
          <w:color w:val="000000" w:themeColor="text1"/>
          <w:sz w:val="18"/>
          <w:szCs w:val="18"/>
        </w:rPr>
        <w:t>.</w:t>
      </w:r>
    </w:p>
    <w:p w14:paraId="667DBDC1"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0E57327"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D7F5C88" w14:textId="77777777" w:rsidR="00364568" w:rsidRDefault="00F64708">
      <w:pPr>
        <w:pStyle w:val="Nvel2-Red"/>
        <w:numPr>
          <w:ilvl w:val="2"/>
          <w:numId w:val="2"/>
        </w:numPr>
        <w:spacing w:before="0" w:after="0" w:line="240" w:lineRule="auto"/>
        <w:ind w:left="1361" w:firstLine="170"/>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A </w:t>
      </w:r>
      <w:r>
        <w:rPr>
          <w:rFonts w:ascii="Gadugi" w:hAnsi="Gadugi" w:cs="Gadugi"/>
          <w:i w:val="0"/>
          <w:iCs w:val="0"/>
          <w:color w:val="000000" w:themeColor="text1"/>
          <w:sz w:val="18"/>
          <w:szCs w:val="18"/>
        </w:rPr>
        <w:t>negociação será realizada por meio do sistema, podendo ser acompanhada pelos demais licitantes.</w:t>
      </w:r>
    </w:p>
    <w:p w14:paraId="1A0DC48C" w14:textId="77777777" w:rsidR="00364568" w:rsidRDefault="00F64708">
      <w:pPr>
        <w:pStyle w:val="Nvel2-Red"/>
        <w:numPr>
          <w:ilvl w:val="2"/>
          <w:numId w:val="2"/>
        </w:numPr>
        <w:spacing w:before="0" w:after="0" w:line="240" w:lineRule="auto"/>
        <w:ind w:left="1474" w:firstLine="57"/>
        <w:rPr>
          <w:rFonts w:ascii="Gadugi" w:hAnsi="Gadugi" w:cs="Gadugi"/>
          <w:i w:val="0"/>
          <w:color w:val="000000" w:themeColor="text1"/>
          <w:sz w:val="18"/>
          <w:szCs w:val="18"/>
        </w:rPr>
      </w:pPr>
      <w:r>
        <w:rPr>
          <w:rFonts w:ascii="Gadugi" w:hAnsi="Gadugi" w:cs="Gadugi"/>
          <w:i w:val="0"/>
          <w:iCs w:val="0"/>
          <w:color w:val="000000" w:themeColor="text1"/>
          <w:sz w:val="18"/>
          <w:szCs w:val="18"/>
        </w:rPr>
        <w:t>O resultado da negociação será divulgado a todos os licitantes e anexado aos autos do processo licitatório.</w:t>
      </w:r>
    </w:p>
    <w:p w14:paraId="1D39E689" w14:textId="77777777" w:rsidR="00364568" w:rsidRDefault="00F64708">
      <w:pPr>
        <w:pStyle w:val="Nvel2-Red"/>
        <w:numPr>
          <w:ilvl w:val="2"/>
          <w:numId w:val="2"/>
        </w:numPr>
        <w:spacing w:before="0" w:after="0" w:line="240" w:lineRule="auto"/>
        <w:ind w:left="1417" w:firstLine="113"/>
        <w:rPr>
          <w:rFonts w:ascii="Gadugi" w:hAnsi="Gadugi" w:cs="Gadugi"/>
          <w:b/>
          <w:i w:val="0"/>
          <w:color w:val="000000" w:themeColor="text1"/>
          <w:sz w:val="18"/>
          <w:szCs w:val="18"/>
        </w:rPr>
      </w:pPr>
      <w:r>
        <w:rPr>
          <w:rFonts w:ascii="Gadugi" w:hAnsi="Gadugi" w:cs="Gadugi"/>
          <w:i w:val="0"/>
          <w:iCs w:val="0"/>
          <w:color w:val="000000" w:themeColor="text1"/>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bookmarkEnd w:id="26"/>
    </w:p>
    <w:p w14:paraId="514DC7AC" w14:textId="77777777" w:rsidR="00364568" w:rsidRDefault="00F64708">
      <w:pPr>
        <w:pStyle w:val="Nvel2-Red"/>
        <w:numPr>
          <w:ilvl w:val="2"/>
          <w:numId w:val="2"/>
        </w:numPr>
        <w:spacing w:before="0" w:after="0" w:line="240" w:lineRule="auto"/>
        <w:ind w:left="1417" w:firstLine="113"/>
        <w:rPr>
          <w:rFonts w:ascii="Gadugi" w:hAnsi="Gadugi" w:cs="Gadugi"/>
          <w:i w:val="0"/>
          <w:color w:val="000000" w:themeColor="text1"/>
          <w:sz w:val="18"/>
          <w:szCs w:val="18"/>
        </w:rPr>
      </w:pPr>
      <w:r>
        <w:rPr>
          <w:rFonts w:ascii="Gadugi" w:hAnsi="Gadugi" w:cs="Gadugi"/>
          <w:i w:val="0"/>
          <w:iCs w:val="0"/>
          <w:color w:val="000000" w:themeColor="text1"/>
          <w:sz w:val="18"/>
          <w:szCs w:val="18"/>
        </w:rPr>
        <w:t>É facultado ao pregoeiro prorrogar o prazo estabelecido, a partir de solicitação fundamentada feita no chat pelo licitante, antes de findo o prazo.</w:t>
      </w:r>
    </w:p>
    <w:p w14:paraId="2FF1EA47" w14:textId="77777777" w:rsidR="00364568" w:rsidRDefault="00F64708">
      <w:pPr>
        <w:pStyle w:val="Nvel2-Red"/>
        <w:numPr>
          <w:ilvl w:val="2"/>
          <w:numId w:val="2"/>
        </w:numPr>
        <w:spacing w:before="0" w:after="0" w:line="240" w:lineRule="auto"/>
        <w:ind w:left="1361" w:firstLine="113"/>
        <w:rPr>
          <w:rFonts w:ascii="Gadugi" w:hAnsi="Gadugi" w:cs="Gadugi"/>
          <w:b/>
          <w:i w:val="0"/>
          <w:color w:val="000000" w:themeColor="text1"/>
          <w:sz w:val="18"/>
          <w:szCs w:val="18"/>
        </w:rPr>
      </w:pPr>
      <w:bookmarkStart w:id="27" w:name="_Hlk114646655"/>
      <w:r>
        <w:rPr>
          <w:rFonts w:ascii="Gadugi" w:hAnsi="Gadugi" w:cs="Gadugi"/>
          <w:i w:val="0"/>
          <w:iCs w:val="0"/>
          <w:color w:val="000000" w:themeColor="text1"/>
          <w:sz w:val="18"/>
          <w:szCs w:val="18"/>
        </w:rPr>
        <w:t>Após a negociação do preço, o Pregoeiro iniciará a fase de aceitação e julgamento da proposta.</w:t>
      </w:r>
      <w:bookmarkEnd w:id="27"/>
    </w:p>
    <w:p w14:paraId="6EB562A2" w14:textId="77777777" w:rsidR="00364568" w:rsidRDefault="00364568">
      <w:pPr>
        <w:pStyle w:val="Nvel2-Red"/>
        <w:numPr>
          <w:ilvl w:val="0"/>
          <w:numId w:val="0"/>
        </w:numPr>
        <w:spacing w:before="0" w:after="0" w:line="240" w:lineRule="auto"/>
        <w:ind w:left="999"/>
        <w:rPr>
          <w:rFonts w:ascii="Gadugi" w:hAnsi="Gadugi" w:cs="Gadugi"/>
          <w:b/>
          <w:i w:val="0"/>
          <w:color w:val="000000" w:themeColor="text1"/>
          <w:sz w:val="18"/>
          <w:szCs w:val="18"/>
        </w:rPr>
      </w:pPr>
    </w:p>
    <w:p w14:paraId="3F95CD93" w14:textId="77777777" w:rsidR="00364568" w:rsidRDefault="00364568">
      <w:pPr>
        <w:pStyle w:val="Nvel2-Red"/>
        <w:numPr>
          <w:ilvl w:val="0"/>
          <w:numId w:val="0"/>
        </w:numPr>
        <w:spacing w:before="0" w:after="0" w:line="240" w:lineRule="auto"/>
        <w:ind w:left="999"/>
        <w:rPr>
          <w:rFonts w:ascii="Gadugi" w:hAnsi="Gadugi" w:cs="Gadugi"/>
          <w:b/>
          <w:i w:val="0"/>
          <w:color w:val="000000" w:themeColor="text1"/>
          <w:sz w:val="18"/>
          <w:szCs w:val="18"/>
        </w:rPr>
      </w:pPr>
    </w:p>
    <w:p w14:paraId="5EEA5E43" w14:textId="77777777" w:rsidR="002C6DC0" w:rsidRDefault="002C6DC0">
      <w:pPr>
        <w:pStyle w:val="Nvel2-Red"/>
        <w:numPr>
          <w:ilvl w:val="0"/>
          <w:numId w:val="0"/>
        </w:numPr>
        <w:spacing w:before="0" w:after="0" w:line="240" w:lineRule="auto"/>
        <w:ind w:left="999"/>
        <w:rPr>
          <w:rFonts w:ascii="Gadugi" w:hAnsi="Gadugi" w:cs="Gadugi"/>
          <w:b/>
          <w:i w:val="0"/>
          <w:color w:val="000000" w:themeColor="text1"/>
          <w:sz w:val="18"/>
          <w:szCs w:val="18"/>
        </w:rPr>
      </w:pPr>
    </w:p>
    <w:p w14:paraId="0A9A5660" w14:textId="77777777" w:rsidR="002C6DC0" w:rsidRDefault="002C6DC0">
      <w:pPr>
        <w:pStyle w:val="Nvel2-Red"/>
        <w:numPr>
          <w:ilvl w:val="0"/>
          <w:numId w:val="0"/>
        </w:numPr>
        <w:spacing w:before="0" w:after="0" w:line="240" w:lineRule="auto"/>
        <w:ind w:left="999"/>
        <w:rPr>
          <w:rFonts w:ascii="Gadugi" w:hAnsi="Gadugi" w:cs="Gadugi"/>
          <w:b/>
          <w:i w:val="0"/>
          <w:color w:val="000000" w:themeColor="text1"/>
          <w:sz w:val="18"/>
          <w:szCs w:val="18"/>
        </w:rPr>
      </w:pPr>
    </w:p>
    <w:p w14:paraId="2CE7CF5D" w14:textId="77777777" w:rsidR="002C6DC0" w:rsidRDefault="002C6DC0">
      <w:pPr>
        <w:pStyle w:val="Nvel2-Red"/>
        <w:numPr>
          <w:ilvl w:val="0"/>
          <w:numId w:val="0"/>
        </w:numPr>
        <w:spacing w:before="0" w:after="0" w:line="240" w:lineRule="auto"/>
        <w:ind w:left="999"/>
        <w:rPr>
          <w:rFonts w:ascii="Gadugi" w:hAnsi="Gadugi" w:cs="Gadugi"/>
          <w:b/>
          <w:i w:val="0"/>
          <w:color w:val="000000" w:themeColor="text1"/>
          <w:sz w:val="18"/>
          <w:szCs w:val="18"/>
        </w:rPr>
      </w:pPr>
    </w:p>
    <w:p w14:paraId="70FC4974" w14:textId="77777777" w:rsidR="00364568" w:rsidRDefault="00F64708">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28" w:name="_Toc135469229"/>
      <w:r>
        <w:rPr>
          <w:rFonts w:ascii="Gadugi" w:hAnsi="Gadugi" w:cs="Gadugi"/>
          <w:b/>
          <w:bCs/>
          <w:i w:val="0"/>
          <w:iCs w:val="0"/>
          <w:color w:val="000000" w:themeColor="text1"/>
          <w:sz w:val="18"/>
          <w:szCs w:val="18"/>
        </w:rPr>
        <w:t>DA FASE DE JULGAMENTO</w:t>
      </w:r>
      <w:bookmarkEnd w:id="28"/>
    </w:p>
    <w:p w14:paraId="17F50123" w14:textId="1E026F86" w:rsidR="00364568" w:rsidRPr="002C6DC0" w:rsidRDefault="00F64708" w:rsidP="002C6DC0">
      <w:pPr>
        <w:pStyle w:val="Nvel2-Red"/>
        <w:spacing w:before="0" w:after="0" w:line="240" w:lineRule="auto"/>
        <w:ind w:left="999" w:hanging="432"/>
        <w:rPr>
          <w:rFonts w:ascii="Gadugi" w:hAnsi="Gadugi" w:cs="Gadugi"/>
          <w:i w:val="0"/>
          <w:color w:val="000000" w:themeColor="text1"/>
          <w:sz w:val="18"/>
          <w:szCs w:val="18"/>
        </w:rPr>
      </w:pPr>
      <w:bookmarkStart w:id="29" w:name="_Ref117019424"/>
      <w:r>
        <w:rPr>
          <w:rFonts w:ascii="Gadugi" w:hAnsi="Gadugi" w:cs="Gadugi"/>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7" w:tooltip="http://www.planalto.gov.br/ccivil_03/_ato2019-2022/2021/lei/L14133.htm#art14&quot; l &quot;art14">
        <w:r>
          <w:rPr>
            <w:rFonts w:ascii="Gadugi" w:hAnsi="Gadugi" w:cs="Gadugi"/>
            <w:i w:val="0"/>
            <w:iCs w:val="0"/>
            <w:color w:val="000000" w:themeColor="text1"/>
            <w:sz w:val="18"/>
            <w:szCs w:val="18"/>
            <w:u w:val="single"/>
          </w:rPr>
          <w:t>art. 14 da Lei nº 14.133/2021</w:t>
        </w:r>
      </w:hyperlink>
      <w:r>
        <w:rPr>
          <w:rFonts w:ascii="Gadugi" w:hAnsi="Gadugi" w:cs="Gadugi"/>
          <w:i w:val="0"/>
          <w:iCs w:val="0"/>
          <w:color w:val="000000" w:themeColor="text1"/>
          <w:sz w:val="18"/>
          <w:szCs w:val="18"/>
        </w:rPr>
        <w:t xml:space="preserve">, legislação correlata e no item 3.6 do edital, </w:t>
      </w:r>
      <w:bookmarkEnd w:id="29"/>
      <w:r>
        <w:rPr>
          <w:rFonts w:ascii="Gadugi" w:hAnsi="Gadugi" w:cs="Gadugi"/>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2D394E71"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Cadastro Nacional de Empresas Inidôneas e Suspensas - CEIS, mantido pela Controladoria-Geral da União (</w:t>
      </w:r>
      <w:hyperlink r:id="rId28" w:tooltip="https://www.portaltransparencia.gov.br/sancoes/ceis">
        <w:r>
          <w:rPr>
            <w:rFonts w:ascii="Gadugi" w:hAnsi="Gadugi" w:cs="Gadugi"/>
            <w:i w:val="0"/>
            <w:iCs w:val="0"/>
            <w:color w:val="000000" w:themeColor="text1"/>
            <w:sz w:val="18"/>
            <w:szCs w:val="18"/>
            <w:u w:val="single"/>
            <w:lang w:eastAsia="ar-SA"/>
          </w:rPr>
          <w:t>https://www.portaltransparencia.gov.br/sancoes/ceis</w:t>
        </w:r>
      </w:hyperlink>
      <w:r>
        <w:rPr>
          <w:rFonts w:ascii="Gadugi" w:hAnsi="Gadugi" w:cs="Gadugi"/>
          <w:i w:val="0"/>
          <w:iCs w:val="0"/>
          <w:color w:val="000000" w:themeColor="text1"/>
          <w:sz w:val="18"/>
          <w:szCs w:val="18"/>
          <w:lang w:eastAsia="ar-SA"/>
        </w:rPr>
        <w:t xml:space="preserve">); e </w:t>
      </w:r>
    </w:p>
    <w:p w14:paraId="0A831DC5" w14:textId="77777777" w:rsidR="00364568" w:rsidRDefault="00F64708">
      <w:pPr>
        <w:pStyle w:val="Nvel2-Red"/>
        <w:numPr>
          <w:ilvl w:val="3"/>
          <w:numId w:val="2"/>
        </w:numPr>
        <w:spacing w:before="0" w:after="0" w:line="240" w:lineRule="auto"/>
        <w:ind w:left="1474" w:firstLine="0"/>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Cadastro Nacional de Empresas Punidas – CNEP, mantido pela Controladoria-Geral da União (</w:t>
      </w:r>
      <w:hyperlink r:id="rId29" w:tooltip="https://www.portaltransparencia.gov.br/sancoes/cnep">
        <w:r>
          <w:rPr>
            <w:rFonts w:ascii="Gadugi" w:hAnsi="Gadugi" w:cs="Gadugi"/>
            <w:i w:val="0"/>
            <w:iCs w:val="0"/>
            <w:color w:val="000000" w:themeColor="text1"/>
            <w:sz w:val="18"/>
            <w:szCs w:val="18"/>
            <w:u w:val="single"/>
            <w:lang w:eastAsia="ar-SA"/>
          </w:rPr>
          <w:t>https://www.portaltransparencia.gov.br/sancoes/cnep</w:t>
        </w:r>
      </w:hyperlink>
      <w:r>
        <w:rPr>
          <w:rFonts w:ascii="Gadugi" w:hAnsi="Gadugi" w:cs="Gadugi"/>
          <w:i w:val="0"/>
          <w:iCs w:val="0"/>
          <w:color w:val="000000" w:themeColor="text1"/>
          <w:sz w:val="18"/>
          <w:szCs w:val="18"/>
          <w:lang w:eastAsia="ar-SA"/>
        </w:rPr>
        <w:t>).</w:t>
      </w:r>
    </w:p>
    <w:p w14:paraId="6319C470"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consulta aos cadastros será realizada em nome da empresa licitante e também de seu sócio majoritário, por força da vedação de que trata o </w:t>
      </w:r>
      <w:hyperlink r:id="rId30" w:tooltip="https://www.planalto.gov.br/ccivil_03/leis/l8429.htm#:~:text=%C3%A0s%20seguintes%20comina%C3%A7%C3%B5es%3A-,Art.,n%C2%BA%2012.120%2C%20de%202009).&quot; l &quot;:~:text=%C3%A0s%20seguintes%20comina%C3%A7%C3%B5es%3A-,Art.,n%C2%BA%2012.120%2C%20de%202009).">
        <w:r>
          <w:rPr>
            <w:rFonts w:ascii="Gadugi" w:hAnsi="Gadugi" w:cs="Gadugi"/>
            <w:i w:val="0"/>
            <w:iCs w:val="0"/>
            <w:color w:val="000000" w:themeColor="text1"/>
            <w:sz w:val="18"/>
            <w:szCs w:val="18"/>
            <w:u w:val="single"/>
          </w:rPr>
          <w:t>artigo 12 da Lei n° 8.429, de 1992</w:t>
        </w:r>
      </w:hyperlink>
      <w:r>
        <w:rPr>
          <w:rFonts w:ascii="Gadugi" w:hAnsi="Gadugi" w:cs="Gadugi"/>
          <w:i w:val="0"/>
          <w:iCs w:val="0"/>
          <w:color w:val="000000" w:themeColor="text1"/>
          <w:sz w:val="18"/>
          <w:szCs w:val="18"/>
        </w:rPr>
        <w:t>.</w:t>
      </w:r>
    </w:p>
    <w:p w14:paraId="6E91ED87"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6F524302" w14:textId="77777777" w:rsidR="00364568" w:rsidRDefault="00F64708">
      <w:pPr>
        <w:pStyle w:val="Nvel2-Red"/>
        <w:numPr>
          <w:ilvl w:val="3"/>
          <w:numId w:val="2"/>
        </w:numPr>
        <w:spacing w:before="0" w:after="0" w:line="240" w:lineRule="auto"/>
        <w:ind w:left="1020" w:firstLine="510"/>
        <w:rPr>
          <w:rFonts w:ascii="Gadugi" w:hAnsi="Gadugi" w:cs="Gadugi"/>
          <w:i w:val="0"/>
          <w:color w:val="000000" w:themeColor="text1"/>
          <w:sz w:val="18"/>
          <w:szCs w:val="18"/>
        </w:rPr>
      </w:pPr>
      <w:r>
        <w:rPr>
          <w:rFonts w:ascii="Gadugi" w:hAnsi="Gadugi" w:cs="Gadugi"/>
          <w:i w:val="0"/>
          <w:iCs w:val="0"/>
          <w:color w:val="000000" w:themeColor="text1"/>
          <w:sz w:val="18"/>
          <w:szCs w:val="18"/>
        </w:rPr>
        <w:t>A tentativa de burla será verificada por meio dos vínculos societários, linhas de fornecimento similares, dentre outros.</w:t>
      </w:r>
    </w:p>
    <w:p w14:paraId="41E1A461" w14:textId="77777777" w:rsidR="00364568" w:rsidRDefault="00F64708">
      <w:pPr>
        <w:pStyle w:val="Nvel2-Red"/>
        <w:numPr>
          <w:ilvl w:val="3"/>
          <w:numId w:val="2"/>
        </w:numPr>
        <w:spacing w:before="0" w:after="0" w:line="240" w:lineRule="auto"/>
        <w:ind w:left="1020" w:firstLine="510"/>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será convocado para manifestação previamente a uma eventual desclassificação. </w:t>
      </w:r>
    </w:p>
    <w:p w14:paraId="086BF26F" w14:textId="77777777" w:rsidR="00364568" w:rsidRDefault="00F64708">
      <w:pPr>
        <w:pStyle w:val="Nvel2-Red"/>
        <w:numPr>
          <w:ilvl w:val="3"/>
          <w:numId w:val="2"/>
        </w:numPr>
        <w:spacing w:before="0" w:after="0" w:line="240" w:lineRule="auto"/>
        <w:ind w:left="1020" w:firstLine="510"/>
        <w:rPr>
          <w:rFonts w:ascii="Gadugi" w:hAnsi="Gadugi" w:cs="Gadugi"/>
          <w:i w:val="0"/>
          <w:color w:val="000000" w:themeColor="text1"/>
          <w:sz w:val="18"/>
          <w:szCs w:val="18"/>
        </w:rPr>
      </w:pPr>
      <w:r>
        <w:rPr>
          <w:rFonts w:ascii="Gadugi" w:hAnsi="Gadugi" w:cs="Gadugi"/>
          <w:i w:val="0"/>
          <w:iCs w:val="0"/>
          <w:color w:val="000000" w:themeColor="text1"/>
          <w:sz w:val="18"/>
          <w:szCs w:val="18"/>
        </w:rPr>
        <w:t>Constatada a existência de sanção, o licitante será reputado inabilitado, por falta de condição de participação.</w:t>
      </w:r>
    </w:p>
    <w:p w14:paraId="304053F5" w14:textId="77777777" w:rsidR="00364568" w:rsidRDefault="00F64708">
      <w:pPr>
        <w:pStyle w:val="Nvel2-Red"/>
        <w:numPr>
          <w:ilvl w:val="3"/>
          <w:numId w:val="2"/>
        </w:numPr>
        <w:tabs>
          <w:tab w:val="left" w:pos="1479"/>
        </w:tabs>
        <w:spacing w:before="0" w:after="0" w:line="240" w:lineRule="auto"/>
        <w:ind w:left="1020" w:firstLine="510"/>
        <w:rPr>
          <w:rFonts w:ascii="Gadugi" w:hAnsi="Gadugi" w:cs="Gadugi"/>
          <w:b/>
          <w:i w:val="0"/>
          <w:color w:val="000000" w:themeColor="text1"/>
          <w:sz w:val="18"/>
          <w:szCs w:val="18"/>
        </w:rPr>
      </w:pPr>
      <w:bookmarkStart w:id="30" w:name="_Hlk135317550"/>
      <w:r>
        <w:rPr>
          <w:rFonts w:ascii="Gadugi" w:hAnsi="Gadugi" w:cs="Gadugi"/>
          <w:i w:val="0"/>
          <w:iCs w:val="0"/>
          <w:color w:val="000000" w:themeColor="text1"/>
          <w:sz w:val="18"/>
          <w:szCs w:val="18"/>
        </w:rPr>
        <w:t>Na hipótese de inversão das fases de habilitação e julgamento, caso atendidas as condições de participação, será iniciado o procedimento de habilitação.</w:t>
      </w:r>
      <w:bookmarkEnd w:id="30"/>
    </w:p>
    <w:p w14:paraId="2EE1AA5B" w14:textId="36118590"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 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_Ref117000019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3.3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deste edital.</w:t>
      </w:r>
    </w:p>
    <w:p w14:paraId="2251426C"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26DE926"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Será desclassificada a proposta vencedora que: </w:t>
      </w:r>
    </w:p>
    <w:p w14:paraId="6D962E52"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Contiver vícios insanáveis;</w:t>
      </w:r>
    </w:p>
    <w:p w14:paraId="357BDFA0"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obedecer às especificações técnicas contidas no Termo de Referência;</w:t>
      </w:r>
    </w:p>
    <w:p w14:paraId="6C3EBCE3"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preços inexequíveis ou permanecerem acima do preço máximo definido para a contratação;</w:t>
      </w:r>
    </w:p>
    <w:p w14:paraId="3DE14068"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tiverem sua exequibilidade demonstrada, quando exigido pela Administração;</w:t>
      </w:r>
    </w:p>
    <w:p w14:paraId="0570BE03"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desconformidade com quaisquer outras exigências deste Edital ou seus anexos, desde que insanável</w:t>
      </w:r>
    </w:p>
    <w:p w14:paraId="51361F9A"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 caso de bens e serviços em geral, é indício de inexequibilidade das propostas valores inferiores a 50% (cinquenta por cento) do valor orçado pela Administração.</w:t>
      </w:r>
    </w:p>
    <w:p w14:paraId="24673EB9"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inexequibilidade, na hipótese de que trata o caput, só será considerada após diligência do pregoeiro, que comprove:</w:t>
      </w:r>
    </w:p>
    <w:p w14:paraId="27DE08A3" w14:textId="77777777" w:rsidR="00364568" w:rsidRDefault="00F64708">
      <w:pPr>
        <w:pStyle w:val="Nvel2-Red"/>
        <w:numPr>
          <w:ilvl w:val="3"/>
          <w:numId w:val="2"/>
        </w:numPr>
        <w:spacing w:before="0" w:after="0" w:line="240" w:lineRule="auto"/>
        <w:ind w:left="1531" w:hanging="57"/>
        <w:rPr>
          <w:rFonts w:ascii="Gadugi" w:hAnsi="Gadugi" w:cs="Gadugi"/>
          <w:i w:val="0"/>
          <w:color w:val="000000" w:themeColor="text1"/>
          <w:sz w:val="18"/>
          <w:szCs w:val="18"/>
        </w:rPr>
      </w:pPr>
      <w:r>
        <w:rPr>
          <w:rFonts w:ascii="Gadugi" w:hAnsi="Gadugi" w:cs="Gadugi"/>
          <w:i w:val="0"/>
          <w:iCs w:val="0"/>
          <w:color w:val="000000" w:themeColor="text1"/>
          <w:sz w:val="18"/>
          <w:szCs w:val="18"/>
        </w:rPr>
        <w:t>Que o custo do licitante ultrapassa o valor da proposta; e</w:t>
      </w:r>
    </w:p>
    <w:p w14:paraId="0BFE2F5B" w14:textId="77777777" w:rsidR="00364568" w:rsidRDefault="00F64708">
      <w:pPr>
        <w:pStyle w:val="Nvel2-Red"/>
        <w:numPr>
          <w:ilvl w:val="3"/>
          <w:numId w:val="2"/>
        </w:numPr>
        <w:spacing w:before="0" w:after="0" w:line="240" w:lineRule="auto"/>
        <w:ind w:left="1474" w:firstLine="0"/>
        <w:rPr>
          <w:rFonts w:ascii="Gadugi" w:hAnsi="Gadugi" w:cs="Gadugi"/>
          <w:i w:val="0"/>
          <w:color w:val="000000" w:themeColor="text1"/>
          <w:sz w:val="18"/>
          <w:szCs w:val="18"/>
        </w:rPr>
      </w:pPr>
      <w:r>
        <w:rPr>
          <w:rFonts w:ascii="Gadugi" w:hAnsi="Gadugi" w:cs="Gadugi"/>
          <w:i w:val="0"/>
          <w:iCs w:val="0"/>
          <w:color w:val="000000" w:themeColor="text1"/>
          <w:sz w:val="18"/>
          <w:szCs w:val="18"/>
        </w:rPr>
        <w:t>Inexistirem custos de oportunidade capazes de justificar o vulto da oferta.</w:t>
      </w:r>
    </w:p>
    <w:p w14:paraId="316B7D3E"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03B07C6F"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3EBB827" w14:textId="5899AB71" w:rsidR="002C6DC0" w:rsidRPr="002C6DC0" w:rsidRDefault="00F64708" w:rsidP="002C6DC0">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31" w:name="_Hlk126568356"/>
      <w:r>
        <w:rPr>
          <w:rFonts w:ascii="Gadugi" w:hAnsi="Gadugi" w:cs="Gadugi"/>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1"/>
      <w:r>
        <w:rPr>
          <w:rFonts w:ascii="Gadugi" w:hAnsi="Gadugi" w:cs="Gadugi"/>
          <w:i w:val="0"/>
          <w:iCs w:val="0"/>
          <w:color w:val="000000" w:themeColor="text1"/>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w:t>
      </w:r>
      <w:r>
        <w:rPr>
          <w:rFonts w:ascii="Gadugi" w:hAnsi="Gadugi" w:cs="Gadugi"/>
          <w:i w:val="0"/>
          <w:iCs w:val="0"/>
          <w:color w:val="000000" w:themeColor="text1"/>
          <w:sz w:val="18"/>
          <w:szCs w:val="18"/>
        </w:rPr>
        <w:t>rior do contrato.</w:t>
      </w:r>
    </w:p>
    <w:p w14:paraId="7DB8B7E8" w14:textId="77777777" w:rsidR="002C6DC0" w:rsidRDefault="002C6DC0" w:rsidP="002C6DC0">
      <w:pPr>
        <w:pStyle w:val="Nivel2"/>
        <w:numPr>
          <w:ilvl w:val="0"/>
          <w:numId w:val="0"/>
        </w:numPr>
      </w:pPr>
    </w:p>
    <w:p w14:paraId="6F1F9E1B" w14:textId="77777777" w:rsidR="002C6DC0" w:rsidRPr="002C6DC0" w:rsidRDefault="002C6DC0" w:rsidP="002C6DC0">
      <w:pPr>
        <w:pStyle w:val="Nivel2"/>
        <w:numPr>
          <w:ilvl w:val="0"/>
          <w:numId w:val="0"/>
        </w:numPr>
      </w:pPr>
    </w:p>
    <w:p w14:paraId="030AB89C"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w:t>
      </w:r>
      <w:r>
        <w:rPr>
          <w:rFonts w:ascii="Gadugi" w:hAnsi="Gadugi" w:cs="Gadugi"/>
          <w:i w:val="0"/>
          <w:iCs w:val="0"/>
          <w:color w:val="000000" w:themeColor="text1"/>
          <w:sz w:val="18"/>
          <w:szCs w:val="18"/>
        </w:rPr>
        <w:t>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D58D897"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ajuste de que trata este dispositivo se limita a sanar erros ou falhas que não alterem a substância das propostas;</w:t>
      </w:r>
    </w:p>
    <w:p w14:paraId="647A013B"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Considera-se erro no preenchimento da planilha passível de correção a indicação de recolhimento de impostos e </w:t>
      </w:r>
      <w:r>
        <w:rPr>
          <w:rFonts w:ascii="Gadugi" w:hAnsi="Gadugi" w:cs="Gadugi"/>
          <w:i w:val="0"/>
          <w:iCs w:val="0"/>
          <w:color w:val="000000" w:themeColor="text1"/>
          <w:sz w:val="18"/>
          <w:szCs w:val="18"/>
        </w:rPr>
        <w:t>contribuições na forma do Simples Nacional, quando não cabível esse regime.</w:t>
      </w:r>
    </w:p>
    <w:p w14:paraId="3125CCD9" w14:textId="52D33ED4" w:rsidR="00364568" w:rsidRPr="002C6DC0" w:rsidRDefault="00F64708" w:rsidP="002C6DC0">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en-US"/>
        </w:rPr>
        <w:t xml:space="preserve">Para </w:t>
      </w:r>
      <w:r>
        <w:rPr>
          <w:rFonts w:ascii="Gadugi" w:hAnsi="Gadugi" w:cs="Gadugi"/>
          <w:i w:val="0"/>
          <w:iCs w:val="0"/>
          <w:color w:val="000000" w:themeColor="text1"/>
          <w:sz w:val="18"/>
          <w:szCs w:val="18"/>
        </w:rPr>
        <w:t>fins</w:t>
      </w:r>
      <w:r>
        <w:rPr>
          <w:rFonts w:ascii="Gadugi" w:hAnsi="Gadugi" w:cs="Gadugi"/>
          <w:i w:val="0"/>
          <w:iCs w:val="0"/>
          <w:color w:val="000000" w:themeColor="text1"/>
          <w:sz w:val="18"/>
          <w:szCs w:val="18"/>
          <w:lang w:eastAsia="en-US"/>
        </w:rPr>
        <w:t xml:space="preserve"> de análise da proposta quanto ao cumprimento </w:t>
      </w:r>
      <w:r>
        <w:rPr>
          <w:rFonts w:ascii="Gadugi" w:hAnsi="Gadugi" w:cs="Gadugi"/>
          <w:i w:val="0"/>
          <w:iCs w:val="0"/>
          <w:color w:val="000000" w:themeColor="text1"/>
          <w:sz w:val="18"/>
          <w:szCs w:val="18"/>
        </w:rPr>
        <w:t>das</w:t>
      </w:r>
      <w:r>
        <w:rPr>
          <w:rFonts w:ascii="Gadugi" w:hAnsi="Gadugi" w:cs="Gadugi"/>
          <w:i w:val="0"/>
          <w:iCs w:val="0"/>
          <w:color w:val="000000" w:themeColor="text1"/>
          <w:sz w:val="18"/>
          <w:szCs w:val="18"/>
          <w:lang w:eastAsia="en-US"/>
        </w:rPr>
        <w:t xml:space="preserve"> especificações do objeto, poderá ser colhida a </w:t>
      </w:r>
      <w:r>
        <w:rPr>
          <w:rFonts w:ascii="Gadugi" w:hAnsi="Gadugi" w:cs="Gadugi"/>
          <w:i w:val="0"/>
          <w:iCs w:val="0"/>
          <w:color w:val="000000" w:themeColor="text1"/>
          <w:sz w:val="18"/>
          <w:szCs w:val="18"/>
        </w:rPr>
        <w:t>manifestação</w:t>
      </w:r>
      <w:r>
        <w:rPr>
          <w:rFonts w:ascii="Gadugi" w:hAnsi="Gadugi" w:cs="Gadugi"/>
          <w:i w:val="0"/>
          <w:iCs w:val="0"/>
          <w:color w:val="000000" w:themeColor="text1"/>
          <w:sz w:val="18"/>
          <w:szCs w:val="18"/>
          <w:lang w:eastAsia="en-US"/>
        </w:rPr>
        <w:t xml:space="preserve"> escrita do setor requisitante do serviço ou da área especializada no objeto.</w:t>
      </w:r>
    </w:p>
    <w:p w14:paraId="123073DB" w14:textId="77777777" w:rsidR="00364568" w:rsidRDefault="00F64708">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2" w:name="_Toc135469230"/>
      <w:r>
        <w:rPr>
          <w:rFonts w:ascii="Gadugi" w:hAnsi="Gadugi" w:cs="Gadugi"/>
          <w:b/>
          <w:bCs/>
          <w:i w:val="0"/>
          <w:iCs w:val="0"/>
          <w:color w:val="000000" w:themeColor="text1"/>
          <w:sz w:val="18"/>
          <w:szCs w:val="18"/>
        </w:rPr>
        <w:t>DA FASE DE HABILITAÇÃO</w:t>
      </w:r>
      <w:bookmarkEnd w:id="32"/>
    </w:p>
    <w:p w14:paraId="67D955EC"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1" w:tooltip="http://www.planalto.gov.br/ccivil_03/_ato2019-2022/2021/lei/L14133.htm#art62&quot; l &quot;art62">
        <w:r>
          <w:rPr>
            <w:rFonts w:ascii="Gadugi" w:hAnsi="Gadugi" w:cs="Gadugi"/>
            <w:i w:val="0"/>
            <w:iCs w:val="0"/>
            <w:color w:val="000000" w:themeColor="text1"/>
            <w:sz w:val="18"/>
            <w:szCs w:val="18"/>
            <w:u w:val="single"/>
          </w:rPr>
          <w:t>arts. 62 a 70 da Lei nº 14.133, de 2021</w:t>
        </w:r>
      </w:hyperlink>
      <w:r>
        <w:rPr>
          <w:rFonts w:ascii="Gadugi" w:hAnsi="Gadugi" w:cs="Gadugi"/>
          <w:i w:val="0"/>
          <w:iCs w:val="0"/>
          <w:color w:val="000000" w:themeColor="text1"/>
          <w:sz w:val="18"/>
          <w:szCs w:val="18"/>
        </w:rPr>
        <w:t>.</w:t>
      </w:r>
    </w:p>
    <w:p w14:paraId="17C235E0"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10997E8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consularizações pelos respectivos consulados ou embaixadas.</w:t>
      </w:r>
    </w:p>
    <w:p w14:paraId="6B971A8A"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EE20DC1"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6136750F"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exigidos para fins de habilitação poderão ser apresentados em original, por cópia.</w:t>
      </w:r>
    </w:p>
    <w:p w14:paraId="0135B96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2" w:tooltip="http://www.planalto.gov.br/ccivil_03/_ato2019-2022/2021/lei/L14133.htm#art63&quot; l &quot;art63">
        <w:r>
          <w:rPr>
            <w:rFonts w:ascii="Gadugi" w:hAnsi="Gadugi" w:cs="Gadugi"/>
            <w:i w:val="0"/>
            <w:iCs w:val="0"/>
            <w:color w:val="000000" w:themeColor="text1"/>
            <w:sz w:val="18"/>
            <w:szCs w:val="18"/>
            <w:u w:val="single"/>
          </w:rPr>
          <w:t>art. 63, I, da Lei nº 14.133/2021</w:t>
        </w:r>
      </w:hyperlink>
      <w:r>
        <w:rPr>
          <w:rFonts w:ascii="Gadugi" w:hAnsi="Gadugi" w:cs="Gadugi"/>
          <w:i w:val="0"/>
          <w:iCs w:val="0"/>
          <w:color w:val="000000" w:themeColor="text1"/>
          <w:sz w:val="18"/>
          <w:szCs w:val="18"/>
        </w:rPr>
        <w:t>).</w:t>
      </w:r>
    </w:p>
    <w:p w14:paraId="0515C4E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F2EFB9A"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38771EB1"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Somente haverá a necessidade de comprovação do preenchimento de requisitos mediante apresentação dos documentos de habilitação originais não digitais quando houver dúvida em relação à integridade do documento digital ou quando a lei expressamente o exigir. </w:t>
      </w:r>
    </w:p>
    <w:p w14:paraId="4CE13B6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7B02745"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não observância do disposto no item anterior poderá ensejar desclassificação no momento da habilitação. </w:t>
      </w:r>
    </w:p>
    <w:p w14:paraId="3BDF67E5"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verificação pelo pregoeiro, em sítios eletrônicos oficiais de órgãos e entidades emissores de certidões constitui meio legal de prova, para fins de habilitação.</w:t>
      </w:r>
    </w:p>
    <w:p w14:paraId="1F87D178" w14:textId="557870C8" w:rsidR="00364568" w:rsidRPr="006D2ED7" w:rsidRDefault="00F64708" w:rsidP="006D2ED7">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33" w:name="_Ref114663151"/>
      <w:r>
        <w:rPr>
          <w:rFonts w:ascii="Gadugi" w:hAnsi="Gadugi" w:cs="Gadugi"/>
          <w:i w:val="0"/>
          <w:iCs w:val="0"/>
          <w:color w:val="000000" w:themeColor="text1"/>
          <w:sz w:val="18"/>
          <w:szCs w:val="18"/>
        </w:rPr>
        <w:t>Os documentos exigidos para habilitação serão enviados por meio do sistema, em formato digital, no prazo</w:t>
      </w:r>
      <w:r>
        <w:rPr>
          <w:rFonts w:ascii="Gadugi" w:hAnsi="Gadugi" w:cs="Gadugi"/>
          <w:b/>
          <w:bCs/>
          <w:i w:val="0"/>
          <w:iCs w:val="0"/>
          <w:color w:val="000000" w:themeColor="text1"/>
          <w:sz w:val="18"/>
          <w:szCs w:val="18"/>
        </w:rPr>
        <w:t xml:space="preserve"> de duas horas</w:t>
      </w:r>
      <w:r>
        <w:rPr>
          <w:rFonts w:ascii="Gadugi" w:hAnsi="Gadugi" w:cs="Gadugi"/>
          <w:i w:val="0"/>
          <w:iCs w:val="0"/>
          <w:color w:val="000000" w:themeColor="text1"/>
          <w:sz w:val="18"/>
          <w:szCs w:val="18"/>
        </w:rPr>
        <w:t>, prorrogável por igual período, contado da solicitação do pregoeiro.</w:t>
      </w:r>
      <w:bookmarkEnd w:id="33"/>
    </w:p>
    <w:p w14:paraId="387B9A59"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w:t>
      </w:r>
      <w:r>
        <w:rPr>
          <w:rFonts w:ascii="Gadugi" w:hAnsi="Gadugi" w:cs="Gadugi"/>
          <w:i w:val="0"/>
          <w:iCs w:val="0"/>
          <w:color w:val="000000" w:themeColor="text1"/>
          <w:sz w:val="18"/>
          <w:szCs w:val="18"/>
        </w:rPr>
        <w:t xml:space="preserve">a hipótese de a fase de habilitação anteceder a fase de apresentação de propostas e lances, os licitantes encaminharão, por meio do sistema, simultaneamente os documentos de habilitação e a proposta com o preço ou o </w:t>
      </w:r>
      <w:r>
        <w:rPr>
          <w:rFonts w:ascii="Gadugi" w:hAnsi="Gadugi" w:cs="Gadugi"/>
          <w:i w:val="0"/>
          <w:iCs w:val="0"/>
          <w:color w:val="000000" w:themeColor="text1"/>
          <w:sz w:val="18"/>
          <w:szCs w:val="18"/>
        </w:rPr>
        <w:t>percentual de desconto.</w:t>
      </w:r>
    </w:p>
    <w:p w14:paraId="78DD132F" w14:textId="77777777" w:rsidR="00364568" w:rsidRPr="006D2ED7"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verificação da habilitação somente será feita em relação ao licitante vencedor.</w:t>
      </w:r>
    </w:p>
    <w:p w14:paraId="6A1FFF0F" w14:textId="77777777" w:rsidR="006D2ED7" w:rsidRDefault="006D2ED7" w:rsidP="006D2ED7">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6297BE70" w14:textId="77777777" w:rsidR="006D2ED7" w:rsidRDefault="006D2ED7" w:rsidP="006D2ED7">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10EA4BB9" w14:textId="77777777" w:rsidR="006D2ED7" w:rsidRDefault="006D2ED7" w:rsidP="006D2ED7">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2ED62E63" w14:textId="77777777" w:rsidR="006D2ED7" w:rsidRDefault="006D2ED7" w:rsidP="006D2ED7">
      <w:pPr>
        <w:pStyle w:val="Nvel2-Red"/>
        <w:numPr>
          <w:ilvl w:val="0"/>
          <w:numId w:val="0"/>
        </w:numPr>
        <w:spacing w:before="0" w:after="0" w:line="240" w:lineRule="auto"/>
        <w:ind w:left="999"/>
        <w:rPr>
          <w:rFonts w:ascii="Gadugi" w:hAnsi="Gadugi" w:cs="Gadugi"/>
          <w:i w:val="0"/>
          <w:color w:val="000000" w:themeColor="text1"/>
          <w:sz w:val="18"/>
          <w:szCs w:val="18"/>
        </w:rPr>
      </w:pPr>
    </w:p>
    <w:p w14:paraId="5435DD85"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31802370"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Respeitada a exceção do subitem anterior, relativa à regularidade fiscal, quando a fase de habilitação anteceder as fases de apresentação de propostas e lances e de julgamento, a </w:t>
      </w:r>
      <w:r>
        <w:rPr>
          <w:rFonts w:ascii="Gadugi" w:hAnsi="Gadugi" w:cs="Gadugi"/>
          <w:i w:val="0"/>
          <w:iCs w:val="0"/>
          <w:color w:val="000000" w:themeColor="text1"/>
          <w:sz w:val="18"/>
          <w:szCs w:val="18"/>
        </w:rPr>
        <w:t>verificação ou exigência do presente subitem ocorrerá em relação a todos os licitantes.</w:t>
      </w:r>
    </w:p>
    <w:p w14:paraId="1BDC5DA6"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Após a entrega dos documentos para habilitação, não será permitida a substituição ou a apresentação de novos documentos, salvo em sede de diligência, para (</w:t>
      </w:r>
      <w:hyperlink r:id="rId33" w:tooltip="http://www.planalto.gov.br/ccivil_03/_ato2019-2022/2021/lei/L14133.htm#art64&quot; l &quot;art64">
        <w:r>
          <w:rPr>
            <w:rFonts w:ascii="Gadugi" w:hAnsi="Gadugi" w:cs="Gadugi"/>
            <w:i w:val="0"/>
            <w:iCs w:val="0"/>
            <w:color w:val="000000" w:themeColor="text1"/>
            <w:sz w:val="18"/>
            <w:szCs w:val="18"/>
            <w:u w:val="single"/>
          </w:rPr>
          <w:t>Lei 14.133/21, art. 64</w:t>
        </w:r>
      </w:hyperlink>
      <w:r>
        <w:rPr>
          <w:rStyle w:val="Hyperlink1"/>
          <w:rFonts w:ascii="Gadugi" w:hAnsi="Gadugi" w:cs="Gadugi"/>
          <w:i w:val="0"/>
          <w:iCs w:val="0"/>
          <w:color w:val="000000" w:themeColor="text1"/>
          <w:sz w:val="18"/>
          <w:szCs w:val="18"/>
        </w:rPr>
        <w:t>)</w:t>
      </w:r>
      <w:r>
        <w:rPr>
          <w:rFonts w:ascii="Gadugi" w:hAnsi="Gadugi" w:cs="Gadugi"/>
          <w:i w:val="0"/>
          <w:iCs w:val="0"/>
          <w:color w:val="000000" w:themeColor="text1"/>
          <w:sz w:val="18"/>
          <w:szCs w:val="18"/>
        </w:rPr>
        <w:t>.</w:t>
      </w:r>
    </w:p>
    <w:p w14:paraId="70017A99"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03C942DC"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atualização de documentos cuja validade tenha expirado após a data de recebimento das propostas;</w:t>
      </w:r>
    </w:p>
    <w:p w14:paraId="5B16AE6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bookmarkStart w:id="34" w:name="_Ref114670319"/>
      <w:r>
        <w:rPr>
          <w:rFonts w:ascii="Gadugi" w:hAnsi="Gadugi" w:cs="Gadugi"/>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4"/>
    </w:p>
    <w:p w14:paraId="102CFC36" w14:textId="30E0CC95" w:rsidR="00364568" w:rsidRDefault="00F64708">
      <w:pPr>
        <w:pStyle w:val="Nvel2-Red"/>
        <w:spacing w:before="0" w:after="0" w:line="240" w:lineRule="auto"/>
        <w:ind w:left="999" w:hanging="432"/>
        <w:rPr>
          <w:rFonts w:ascii="Gadugi" w:hAnsi="Gadugi" w:cs="Gadugi"/>
          <w:i w:val="0"/>
          <w:color w:val="000000" w:themeColor="text1"/>
          <w:sz w:val="18"/>
          <w:szCs w:val="18"/>
        </w:rPr>
      </w:pPr>
      <w:bookmarkStart w:id="35" w:name="_Ref114665528"/>
      <w:r>
        <w:rPr>
          <w:rFonts w:ascii="Gadugi" w:hAnsi="Gadugi" w:cs="Gadugi"/>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_Ref114663151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7.11.1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w:t>
      </w:r>
      <w:bookmarkEnd w:id="35"/>
    </w:p>
    <w:p w14:paraId="28D45AD7"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bookmarkStart w:id="36" w:name="_Ref114665515"/>
      <w:r>
        <w:rPr>
          <w:rFonts w:ascii="Gadugi" w:hAnsi="Gadugi" w:cs="Gadugi"/>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6"/>
      <w:r>
        <w:rPr>
          <w:rFonts w:ascii="Gadugi" w:hAnsi="Gadugi" w:cs="Gadugi"/>
          <w:i w:val="0"/>
          <w:iCs w:val="0"/>
          <w:color w:val="000000" w:themeColor="text1"/>
          <w:sz w:val="18"/>
          <w:szCs w:val="18"/>
        </w:rPr>
        <w:t>.</w:t>
      </w:r>
    </w:p>
    <w:p w14:paraId="75ADBEEC"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25825541"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140D5949" w14:textId="77777777" w:rsidR="00364568" w:rsidRDefault="00364568">
      <w:pPr>
        <w:pStyle w:val="Nvel2-Red"/>
        <w:numPr>
          <w:ilvl w:val="0"/>
          <w:numId w:val="0"/>
        </w:numPr>
        <w:spacing w:before="0" w:after="0" w:line="240" w:lineRule="auto"/>
        <w:rPr>
          <w:rFonts w:ascii="Gadugi" w:hAnsi="Gadugi" w:cs="Gadugi"/>
          <w:sz w:val="18"/>
          <w:szCs w:val="18"/>
        </w:rPr>
      </w:pPr>
    </w:p>
    <w:p w14:paraId="5F27019C" w14:textId="77777777" w:rsidR="00364568" w:rsidRDefault="00364568">
      <w:pPr>
        <w:pStyle w:val="Nvel2-Red"/>
        <w:numPr>
          <w:ilvl w:val="0"/>
          <w:numId w:val="0"/>
        </w:numPr>
        <w:spacing w:before="0" w:after="0" w:line="240" w:lineRule="auto"/>
        <w:rPr>
          <w:rFonts w:ascii="Gadugi" w:hAnsi="Gadugi" w:cs="Gadugi"/>
          <w:sz w:val="18"/>
          <w:szCs w:val="18"/>
        </w:rPr>
      </w:pPr>
    </w:p>
    <w:p w14:paraId="7675B16F" w14:textId="77777777" w:rsidR="00364568" w:rsidRDefault="00F64708">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7" w:name="_Toc135469233"/>
      <w:r>
        <w:rPr>
          <w:rFonts w:ascii="Gadugi" w:hAnsi="Gadugi" w:cs="Gadugi"/>
          <w:b/>
          <w:bCs/>
          <w:i w:val="0"/>
          <w:iCs w:val="0"/>
          <w:color w:val="000000" w:themeColor="text1"/>
          <w:sz w:val="18"/>
          <w:szCs w:val="18"/>
        </w:rPr>
        <w:t>DOS RECURSOS</w:t>
      </w:r>
      <w:bookmarkEnd w:id="37"/>
    </w:p>
    <w:p w14:paraId="1C24E184"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4" w:tooltip="http://www.planalto.gov.br/ccivil_03/_ato2019-2022/2021/lei/L14133.htm#art165&quot; l &quot;art165">
        <w:r>
          <w:rPr>
            <w:rFonts w:ascii="Gadugi" w:hAnsi="Gadugi" w:cs="Gadugi"/>
            <w:i w:val="0"/>
            <w:iCs w:val="0"/>
            <w:color w:val="000000" w:themeColor="text1"/>
            <w:sz w:val="18"/>
            <w:szCs w:val="18"/>
          </w:rPr>
          <w:t>art. 165 da Lei nº 14.133, de 2021</w:t>
        </w:r>
      </w:hyperlink>
      <w:r>
        <w:rPr>
          <w:rFonts w:ascii="Gadugi" w:hAnsi="Gadugi" w:cs="Gadugi"/>
          <w:i w:val="0"/>
          <w:iCs w:val="0"/>
          <w:color w:val="000000" w:themeColor="text1"/>
          <w:sz w:val="18"/>
          <w:szCs w:val="18"/>
        </w:rPr>
        <w:t>.</w:t>
      </w:r>
    </w:p>
    <w:p w14:paraId="4DEC57E6"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recursal é de 3 (três) dias úteis, contados da data de intimação ou de lavratura da ata.</w:t>
      </w:r>
    </w:p>
    <w:p w14:paraId="7EF4EF50"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o recurso apresentado impugnar o julgamento das propostas ou o ato de habilitação ou inabilitação do licitante:</w:t>
      </w:r>
    </w:p>
    <w:p w14:paraId="158DCB53"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intenção de recorrer deverá ser manifestada imediatamente, sob pena de preclusão;</w:t>
      </w:r>
    </w:p>
    <w:p w14:paraId="7BBDDAFB" w14:textId="77777777" w:rsidR="00364568" w:rsidRDefault="00F64708">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38" w:name="_Hlk135315794"/>
      <w:bookmarkStart w:id="39" w:name="_Hlk135318381"/>
      <w:r>
        <w:rPr>
          <w:rFonts w:ascii="Gadugi" w:hAnsi="Gadugi" w:cs="Gadugi"/>
          <w:i w:val="0"/>
          <w:iCs w:val="0"/>
          <w:color w:val="000000" w:themeColor="text1"/>
          <w:sz w:val="18"/>
          <w:szCs w:val="18"/>
        </w:rPr>
        <w:t xml:space="preserve">o prazo para a manifestação da </w:t>
      </w:r>
      <w:r>
        <w:rPr>
          <w:rFonts w:ascii="Gadugi" w:hAnsi="Gadugi" w:cs="Gadugi"/>
          <w:i w:val="0"/>
          <w:iCs w:val="0"/>
          <w:color w:val="000000" w:themeColor="text1"/>
          <w:sz w:val="18"/>
          <w:szCs w:val="18"/>
        </w:rPr>
        <w:t>intenção de recorrer não será inferior a 60 (sessenta) minutos.</w:t>
      </w:r>
      <w:bookmarkEnd w:id="38"/>
      <w:bookmarkEnd w:id="39"/>
    </w:p>
    <w:p w14:paraId="3D86D95A"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das razões recursais será iniciado na data de intimação ou de lavratura da ata de habilitação ou inabilitação;</w:t>
      </w:r>
    </w:p>
    <w:p w14:paraId="794D296F"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adoção da inversão de fases prevista no </w:t>
      </w:r>
      <w:hyperlink r:id="rId35" w:tooltip="http://www.planalto.gov.br/ccivil_03/_ato2019-2022/2021/lei/L14133.htm#art17§1&quot; l &quot;art17§1">
        <w:r>
          <w:rPr>
            <w:rFonts w:ascii="Gadugi" w:hAnsi="Gadugi" w:cs="Gadugi"/>
            <w:i w:val="0"/>
            <w:iCs w:val="0"/>
            <w:color w:val="000000" w:themeColor="text1"/>
            <w:sz w:val="18"/>
            <w:szCs w:val="18"/>
          </w:rPr>
          <w:t>§ 1º do art. 17 da Lei nº 14.133, de 2021</w:t>
        </w:r>
      </w:hyperlink>
      <w:r>
        <w:rPr>
          <w:rFonts w:ascii="Gadugi" w:hAnsi="Gadugi" w:cs="Gadugi"/>
          <w:i w:val="0"/>
          <w:iCs w:val="0"/>
          <w:color w:val="000000" w:themeColor="text1"/>
          <w:sz w:val="18"/>
          <w:szCs w:val="18"/>
        </w:rPr>
        <w:t>, o prazo para apresentação das razões recursais será iniciado na data de intimação da ata de julgamento.</w:t>
      </w:r>
    </w:p>
    <w:p w14:paraId="203B7C11"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recursos deverão ser encaminhados exclusivamente em campo próprio do sistema.</w:t>
      </w:r>
    </w:p>
    <w:p w14:paraId="25134BA7"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704A1756"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recursos interpostos fora do prazo não serão conhecidos. </w:t>
      </w:r>
    </w:p>
    <w:p w14:paraId="656E3DFE"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514D2DF0"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18E822E9"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acolhimento do recurso invalida tão somente os atos insuscetíveis de aproveitamento. </w:t>
      </w:r>
    </w:p>
    <w:p w14:paraId="1C900C81"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autos do processo permanecerão com vista franqueada aos interessados no sítio eletrônico </w:t>
      </w:r>
      <w:hyperlink r:id="rId36">
        <w:r>
          <w:rPr>
            <w:rFonts w:ascii="Gadugi" w:hAnsi="Gadugi" w:cs="Gadugi"/>
            <w:i w:val="0"/>
            <w:iCs w:val="0"/>
            <w:color w:val="000000" w:themeColor="text1"/>
            <w:sz w:val="18"/>
            <w:szCs w:val="18"/>
            <w:u w:val="single"/>
          </w:rPr>
          <w:t>www.santabarbaradosul.rs.gov.br</w:t>
        </w:r>
      </w:hyperlink>
      <w:r>
        <w:rPr>
          <w:rFonts w:ascii="Gadugi" w:hAnsi="Gadugi" w:cs="Gadugi"/>
          <w:i w:val="0"/>
          <w:iCs w:val="0"/>
          <w:color w:val="000000" w:themeColor="text1"/>
          <w:sz w:val="18"/>
          <w:szCs w:val="18"/>
        </w:rPr>
        <w:t>.</w:t>
      </w:r>
    </w:p>
    <w:p w14:paraId="5D3C6BC1" w14:textId="77777777" w:rsidR="00364568" w:rsidRDefault="00364568">
      <w:pPr>
        <w:pStyle w:val="Nvel2-Red"/>
        <w:numPr>
          <w:ilvl w:val="0"/>
          <w:numId w:val="0"/>
        </w:numPr>
        <w:spacing w:before="0" w:after="0" w:line="240" w:lineRule="auto"/>
        <w:ind w:left="999"/>
        <w:rPr>
          <w:rFonts w:ascii="Gadugi" w:hAnsi="Gadugi" w:cs="Gadugi"/>
          <w:b/>
          <w:i w:val="0"/>
          <w:color w:val="000000" w:themeColor="text1"/>
          <w:sz w:val="18"/>
          <w:szCs w:val="18"/>
        </w:rPr>
      </w:pPr>
    </w:p>
    <w:p w14:paraId="71FEC279" w14:textId="77777777" w:rsidR="00364568" w:rsidRDefault="00364568">
      <w:pPr>
        <w:pStyle w:val="Nvel2-Red"/>
        <w:numPr>
          <w:ilvl w:val="0"/>
          <w:numId w:val="0"/>
        </w:numPr>
        <w:spacing w:before="0" w:after="0" w:line="240" w:lineRule="auto"/>
        <w:ind w:left="999"/>
        <w:rPr>
          <w:rFonts w:ascii="Gadugi" w:hAnsi="Gadugi" w:cs="Gadugi"/>
          <w:b/>
          <w:i w:val="0"/>
          <w:color w:val="000000" w:themeColor="text1"/>
          <w:sz w:val="18"/>
          <w:szCs w:val="18"/>
        </w:rPr>
      </w:pPr>
    </w:p>
    <w:p w14:paraId="45074788" w14:textId="77777777" w:rsidR="006D2ED7" w:rsidRDefault="006D2ED7">
      <w:pPr>
        <w:pStyle w:val="Nvel2-Red"/>
        <w:numPr>
          <w:ilvl w:val="0"/>
          <w:numId w:val="0"/>
        </w:numPr>
        <w:spacing w:before="0" w:after="0" w:line="240" w:lineRule="auto"/>
        <w:ind w:left="999"/>
        <w:rPr>
          <w:rFonts w:ascii="Gadugi" w:hAnsi="Gadugi" w:cs="Gadugi"/>
          <w:b/>
          <w:i w:val="0"/>
          <w:color w:val="000000" w:themeColor="text1"/>
          <w:sz w:val="18"/>
          <w:szCs w:val="18"/>
        </w:rPr>
      </w:pPr>
    </w:p>
    <w:p w14:paraId="6D940D02" w14:textId="77777777" w:rsidR="006D2ED7" w:rsidRDefault="006D2ED7">
      <w:pPr>
        <w:pStyle w:val="Nvel2-Red"/>
        <w:numPr>
          <w:ilvl w:val="0"/>
          <w:numId w:val="0"/>
        </w:numPr>
        <w:spacing w:before="0" w:after="0" w:line="240" w:lineRule="auto"/>
        <w:ind w:left="999"/>
        <w:rPr>
          <w:rFonts w:ascii="Gadugi" w:hAnsi="Gadugi" w:cs="Gadugi"/>
          <w:b/>
          <w:i w:val="0"/>
          <w:color w:val="000000" w:themeColor="text1"/>
          <w:sz w:val="18"/>
          <w:szCs w:val="18"/>
        </w:rPr>
      </w:pPr>
    </w:p>
    <w:p w14:paraId="73E9029E" w14:textId="77777777" w:rsidR="006D2ED7" w:rsidRDefault="006D2ED7">
      <w:pPr>
        <w:pStyle w:val="Nvel2-Red"/>
        <w:numPr>
          <w:ilvl w:val="0"/>
          <w:numId w:val="0"/>
        </w:numPr>
        <w:spacing w:before="0" w:after="0" w:line="240" w:lineRule="auto"/>
        <w:ind w:left="999"/>
        <w:rPr>
          <w:rFonts w:ascii="Gadugi" w:hAnsi="Gadugi" w:cs="Gadugi"/>
          <w:b/>
          <w:i w:val="0"/>
          <w:color w:val="000000" w:themeColor="text1"/>
          <w:sz w:val="18"/>
          <w:szCs w:val="18"/>
        </w:rPr>
      </w:pPr>
    </w:p>
    <w:p w14:paraId="692CCBA8" w14:textId="77777777" w:rsidR="006D2ED7" w:rsidRDefault="006D2ED7">
      <w:pPr>
        <w:pStyle w:val="Nvel2-Red"/>
        <w:numPr>
          <w:ilvl w:val="0"/>
          <w:numId w:val="0"/>
        </w:numPr>
        <w:spacing w:before="0" w:after="0" w:line="240" w:lineRule="auto"/>
        <w:ind w:left="999"/>
        <w:rPr>
          <w:rFonts w:ascii="Gadugi" w:hAnsi="Gadugi" w:cs="Gadugi"/>
          <w:b/>
          <w:i w:val="0"/>
          <w:color w:val="000000" w:themeColor="text1"/>
          <w:sz w:val="18"/>
          <w:szCs w:val="18"/>
        </w:rPr>
      </w:pPr>
    </w:p>
    <w:p w14:paraId="5577835B" w14:textId="77777777" w:rsidR="00364568" w:rsidRDefault="00F64708">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0" w:name="_Toc135469234"/>
      <w:r>
        <w:rPr>
          <w:rFonts w:ascii="Gadugi" w:hAnsi="Gadugi" w:cs="Gadugi"/>
          <w:b/>
          <w:bCs/>
          <w:i w:val="0"/>
          <w:iCs w:val="0"/>
          <w:color w:val="000000" w:themeColor="text1"/>
          <w:sz w:val="18"/>
          <w:szCs w:val="18"/>
        </w:rPr>
        <w:t>DAS INFRAÇÕES ADMINISTRATIVAS E SANÇÕES</w:t>
      </w:r>
      <w:bookmarkEnd w:id="40"/>
    </w:p>
    <w:p w14:paraId="64F72D5F"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Comete infração administrativa, nos termos da lei, o licitante que, com dolo ou culpa: </w:t>
      </w:r>
    </w:p>
    <w:p w14:paraId="79948441" w14:textId="77777777" w:rsidR="00364568" w:rsidRDefault="00F64708">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1" w:name="_Ref114668085"/>
      <w:bookmarkStart w:id="42" w:name="_Hlk114652595"/>
      <w:r>
        <w:rPr>
          <w:rFonts w:ascii="Gadugi" w:hAnsi="Gadugi" w:cs="Gadugi"/>
          <w:i w:val="0"/>
          <w:iCs w:val="0"/>
          <w:color w:val="000000" w:themeColor="text1"/>
          <w:sz w:val="18"/>
          <w:szCs w:val="18"/>
        </w:rPr>
        <w:t xml:space="preserve">Deixar de entregar a documentação exigida para o certame ou não </w:t>
      </w:r>
      <w:r>
        <w:rPr>
          <w:rFonts w:ascii="Gadugi" w:hAnsi="Gadugi" w:cs="Gadugi"/>
          <w:i w:val="0"/>
          <w:iCs w:val="0"/>
          <w:color w:val="000000" w:themeColor="text1"/>
          <w:sz w:val="18"/>
          <w:szCs w:val="18"/>
        </w:rPr>
        <w:t>entregar qualquer documento que tenha sido solicitado pelo/a pregoeiro/a durante o certame;</w:t>
      </w:r>
      <w:bookmarkEnd w:id="41"/>
    </w:p>
    <w:p w14:paraId="51A29D49" w14:textId="77777777" w:rsidR="00364568" w:rsidRDefault="00F64708">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3" w:name="_Ref114668108"/>
      <w:r>
        <w:rPr>
          <w:rFonts w:ascii="Gadugi" w:hAnsi="Gadugi" w:cs="Gadugi"/>
          <w:i w:val="0"/>
          <w:iCs w:val="0"/>
          <w:color w:val="000000" w:themeColor="text1"/>
          <w:sz w:val="18"/>
          <w:szCs w:val="18"/>
        </w:rPr>
        <w:t>Salvo em decorrência de fato superveniente devidamente justificado, não mantiver a proposta em especial quando:</w:t>
      </w:r>
      <w:bookmarkEnd w:id="43"/>
    </w:p>
    <w:p w14:paraId="6678D41B" w14:textId="77777777" w:rsidR="00364568" w:rsidRDefault="00F64708">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enviar a proposta adequada ao último lance ofertado ou após a negociação; </w:t>
      </w:r>
    </w:p>
    <w:p w14:paraId="446E00CD" w14:textId="77777777" w:rsidR="00364568" w:rsidRDefault="00F64708">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Recusar-se a enviar o detalhamento da proposta quando exigível; </w:t>
      </w:r>
    </w:p>
    <w:p w14:paraId="4B218F04" w14:textId="77777777" w:rsidR="00364568" w:rsidRDefault="00F64708">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Pedir para ser desclassificado quando encerrada a etapa competitiva; ou </w:t>
      </w:r>
    </w:p>
    <w:p w14:paraId="61785E6C" w14:textId="77777777" w:rsidR="00364568" w:rsidRDefault="00F64708">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Deixar de apresentar amostra;</w:t>
      </w:r>
    </w:p>
    <w:p w14:paraId="61CB4A7F" w14:textId="77777777" w:rsidR="00364568" w:rsidRDefault="00F64708">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Apresentar proposta ou amostra em desacordo com as especificações do edital; </w:t>
      </w:r>
    </w:p>
    <w:p w14:paraId="4EF5CE3E" w14:textId="77777777" w:rsidR="00364568" w:rsidRDefault="00364568">
      <w:pPr>
        <w:pStyle w:val="Nvel2-Red"/>
        <w:numPr>
          <w:ilvl w:val="0"/>
          <w:numId w:val="0"/>
        </w:numPr>
        <w:spacing w:before="0" w:after="0" w:line="240" w:lineRule="auto"/>
        <w:ind w:left="999"/>
        <w:rPr>
          <w:rFonts w:ascii="Gadugi" w:hAnsi="Gadugi" w:cs="Gadugi"/>
          <w:i w:val="0"/>
          <w:color w:val="000000" w:themeColor="text1"/>
          <w:sz w:val="18"/>
          <w:szCs w:val="18"/>
        </w:rPr>
      </w:pPr>
    </w:p>
    <w:p w14:paraId="46F5EDC6" w14:textId="77777777" w:rsidR="00364568" w:rsidRDefault="00F64708">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4" w:name="_Ref114668139"/>
      <w:r>
        <w:rPr>
          <w:rFonts w:ascii="Gadugi" w:hAnsi="Gadugi" w:cs="Gadugi"/>
          <w:i w:val="0"/>
          <w:iCs w:val="0"/>
          <w:color w:val="000000" w:themeColor="text1"/>
          <w:sz w:val="18"/>
          <w:szCs w:val="18"/>
        </w:rPr>
        <w:t>Não celebrar o contrato ou não entregar a documentação exigida para a contratação, quando convocado dentro do prazo de validade de sua proposta;</w:t>
      </w:r>
      <w:bookmarkEnd w:id="44"/>
    </w:p>
    <w:p w14:paraId="63AFA92F" w14:textId="77777777" w:rsidR="00364568" w:rsidRDefault="00F64708">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64FA4B43"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5" w:name="_Ref114668249"/>
      <w:r>
        <w:rPr>
          <w:rFonts w:ascii="Gadugi" w:hAnsi="Gadugi" w:cs="Gadugi"/>
          <w:i w:val="0"/>
          <w:iCs w:val="0"/>
          <w:color w:val="000000" w:themeColor="text1"/>
          <w:sz w:val="18"/>
          <w:szCs w:val="18"/>
        </w:rPr>
        <w:t>Apresentar declaração ou documentação falsa exigida para o certame ou prestar declaração falsa durante a licitação</w:t>
      </w:r>
      <w:bookmarkEnd w:id="45"/>
      <w:r>
        <w:rPr>
          <w:rFonts w:ascii="Gadugi" w:hAnsi="Gadugi" w:cs="Gadugi"/>
          <w:i w:val="0"/>
          <w:iCs w:val="0"/>
          <w:color w:val="000000" w:themeColor="text1"/>
          <w:sz w:val="18"/>
          <w:szCs w:val="18"/>
        </w:rPr>
        <w:t>;</w:t>
      </w:r>
    </w:p>
    <w:p w14:paraId="71262559"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6" w:name="_Ref114668245"/>
      <w:r>
        <w:rPr>
          <w:rFonts w:ascii="Gadugi" w:hAnsi="Gadugi" w:cs="Gadugi"/>
          <w:i w:val="0"/>
          <w:iCs w:val="0"/>
          <w:color w:val="000000" w:themeColor="text1"/>
          <w:sz w:val="18"/>
          <w:szCs w:val="18"/>
        </w:rPr>
        <w:t>Fraudar a licitação</w:t>
      </w:r>
      <w:bookmarkEnd w:id="46"/>
      <w:r>
        <w:rPr>
          <w:rFonts w:ascii="Gadugi" w:hAnsi="Gadugi" w:cs="Gadugi"/>
          <w:i w:val="0"/>
          <w:iCs w:val="0"/>
          <w:color w:val="000000" w:themeColor="text1"/>
          <w:sz w:val="18"/>
          <w:szCs w:val="18"/>
        </w:rPr>
        <w:t>,</w:t>
      </w:r>
    </w:p>
    <w:p w14:paraId="5F73C9A1" w14:textId="77777777" w:rsidR="00364568" w:rsidRDefault="00F64708">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7" w:name="_Ref114668247"/>
      <w:r>
        <w:rPr>
          <w:rFonts w:ascii="Gadugi" w:hAnsi="Gadugi" w:cs="Gadugi"/>
          <w:i w:val="0"/>
          <w:iCs w:val="0"/>
          <w:color w:val="000000" w:themeColor="text1"/>
          <w:sz w:val="18"/>
          <w:szCs w:val="18"/>
        </w:rPr>
        <w:t>Comportar-se de modo inidôneo ou cometer fraude de qualquer natureza, em especial quando:</w:t>
      </w:r>
      <w:bookmarkEnd w:id="47"/>
    </w:p>
    <w:p w14:paraId="780B20E4" w14:textId="77777777" w:rsidR="00364568" w:rsidRDefault="00F64708">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Agir em conluio ou em desconformidade com a lei; </w:t>
      </w:r>
    </w:p>
    <w:p w14:paraId="5DF9D13F" w14:textId="77777777" w:rsidR="00364568" w:rsidRDefault="00F64708">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Induzir deliberadamente a erro no julgamento; </w:t>
      </w:r>
    </w:p>
    <w:p w14:paraId="53DD58FE" w14:textId="77777777" w:rsidR="00364568" w:rsidRDefault="00F64708">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Apresentar amostra falsificada ou deteriorada; </w:t>
      </w:r>
    </w:p>
    <w:p w14:paraId="6DABF2D2" w14:textId="77777777" w:rsidR="00364568" w:rsidRDefault="00F64708">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48" w:name="_Ref114668251"/>
      <w:r>
        <w:rPr>
          <w:rFonts w:ascii="Gadugi" w:hAnsi="Gadugi" w:cs="Gadugi"/>
          <w:i w:val="0"/>
          <w:iCs w:val="0"/>
          <w:color w:val="000000" w:themeColor="text1"/>
          <w:sz w:val="18"/>
          <w:szCs w:val="18"/>
        </w:rPr>
        <w:t>Praticar atos ilícitos com vistas a frustrar os objetivos da licitação</w:t>
      </w:r>
      <w:bookmarkEnd w:id="48"/>
    </w:p>
    <w:p w14:paraId="788F475D" w14:textId="77777777" w:rsidR="00364568" w:rsidRDefault="00F64708">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49" w:name="_Ref114668252"/>
      <w:r>
        <w:rPr>
          <w:rFonts w:ascii="Gadugi" w:hAnsi="Gadugi" w:cs="Gadugi"/>
          <w:i w:val="0"/>
          <w:iCs w:val="0"/>
          <w:color w:val="000000" w:themeColor="text1"/>
          <w:sz w:val="18"/>
          <w:szCs w:val="18"/>
        </w:rPr>
        <w:t xml:space="preserve">Praticar ato lesivo previsto no </w:t>
      </w:r>
      <w:hyperlink r:id="rId37" w:tooltip="https://www.planalto.gov.br/ccivil_03/_ato2011-2014/2013/lei/l12846.htm#art5&quot; l &quot;art5">
        <w:r>
          <w:rPr>
            <w:rFonts w:ascii="Gadugi" w:hAnsi="Gadugi" w:cs="Gadugi"/>
            <w:i w:val="0"/>
            <w:iCs w:val="0"/>
            <w:color w:val="000000" w:themeColor="text1"/>
            <w:sz w:val="18"/>
            <w:szCs w:val="18"/>
          </w:rPr>
          <w:t>art. 5º da Lei n.º 12.846, de 2013</w:t>
        </w:r>
      </w:hyperlink>
      <w:r>
        <w:rPr>
          <w:rFonts w:ascii="Gadugi" w:hAnsi="Gadugi" w:cs="Gadugi"/>
          <w:i w:val="0"/>
          <w:iCs w:val="0"/>
          <w:color w:val="000000" w:themeColor="text1"/>
          <w:sz w:val="18"/>
          <w:szCs w:val="18"/>
        </w:rPr>
        <w:t>.</w:t>
      </w:r>
      <w:bookmarkEnd w:id="42"/>
      <w:bookmarkEnd w:id="49"/>
    </w:p>
    <w:p w14:paraId="2BB1BC56"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 fulcro na </w:t>
      </w:r>
      <w:hyperlink r:id="rId38" w:tooltip="http://www.planalto.gov.br/ccivil_03/_ato2019-2022/2021/lei/L14133.htm">
        <w:r>
          <w:rPr>
            <w:rFonts w:ascii="Gadugi" w:hAnsi="Gadugi" w:cs="Gadugi"/>
            <w:i w:val="0"/>
            <w:iCs w:val="0"/>
            <w:color w:val="000000" w:themeColor="text1"/>
            <w:sz w:val="18"/>
            <w:szCs w:val="18"/>
            <w:u w:val="single"/>
          </w:rPr>
          <w:t>Lei nº 14.133, de 2021</w:t>
        </w:r>
      </w:hyperlink>
      <w:r>
        <w:rPr>
          <w:rFonts w:ascii="Gadugi" w:hAnsi="Gadugi" w:cs="Gadugi"/>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5C930B54"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Advertência;</w:t>
      </w:r>
    </w:p>
    <w:p w14:paraId="1026786D"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Multa;</w:t>
      </w:r>
    </w:p>
    <w:p w14:paraId="2EE69815"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Impedimento de licitar e contratar e</w:t>
      </w:r>
    </w:p>
    <w:p w14:paraId="5F653717"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48FF68E9"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das sanções serão considerados:</w:t>
      </w:r>
    </w:p>
    <w:p w14:paraId="0968A0A5"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natureza e a gravidade da infração cometida.</w:t>
      </w:r>
    </w:p>
    <w:p w14:paraId="0DE77FEF"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peculiaridades do caso concreto</w:t>
      </w:r>
    </w:p>
    <w:p w14:paraId="0523AAD3"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circunstâncias agravantes ou atenuantes</w:t>
      </w:r>
    </w:p>
    <w:p w14:paraId="445D2091"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danos que dela provierem para a Administração Pública</w:t>
      </w:r>
    </w:p>
    <w:p w14:paraId="43B73231"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w:t>
      </w:r>
      <w:r>
        <w:rPr>
          <w:rFonts w:ascii="Gadugi" w:hAnsi="Gadugi" w:cs="Gadugi"/>
          <w:i w:val="0"/>
          <w:iCs w:val="0"/>
          <w:color w:val="000000" w:themeColor="text1"/>
          <w:sz w:val="18"/>
          <w:szCs w:val="18"/>
        </w:rPr>
        <w:t>implantação ou o aperfeiçoamento de programa de integridade, conforme normas e orientações dos órgãos de controle.</w:t>
      </w:r>
    </w:p>
    <w:p w14:paraId="660D61A2"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2A6769E8" w14:textId="3A9357DE" w:rsidR="00364568" w:rsidRDefault="00F64708">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0" w:name="_Hlk113876035"/>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15% do valor do contrato licitado.</w:t>
      </w:r>
      <w:bookmarkEnd w:id="50"/>
    </w:p>
    <w:p w14:paraId="5C56ABE4" w14:textId="73A16610"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9.1.6</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9.1.6.4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9.1.6.5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30% do valor do contrato licitado.</w:t>
      </w:r>
    </w:p>
    <w:p w14:paraId="040D3607"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09DE691D"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 sanção de multa será facultada a defesa do interessado no prazo de 15 (quinze) dias úteis, contado da data de sua intimação.</w:t>
      </w:r>
    </w:p>
    <w:p w14:paraId="34732459" w14:textId="3378E0FF"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36F6B03" w14:textId="031A91BE" w:rsidR="006D2ED7" w:rsidRPr="006D2ED7"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9.1.6</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9.1.6.4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9.1.6.5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bem como pelas infrações administrativas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que justifiquem a imposição de penalidade </w:t>
      </w:r>
    </w:p>
    <w:p w14:paraId="273EFC4E" w14:textId="77777777" w:rsidR="006D2ED7" w:rsidRDefault="006D2ED7" w:rsidP="006D2ED7">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66706DC6" w14:textId="77777777" w:rsidR="006D2ED7" w:rsidRDefault="006D2ED7" w:rsidP="006D2ED7">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108B5E85" w14:textId="77777777" w:rsidR="006D2ED7" w:rsidRDefault="006D2ED7" w:rsidP="006D2ED7">
      <w:pPr>
        <w:pStyle w:val="Nvel2-Red"/>
        <w:numPr>
          <w:ilvl w:val="0"/>
          <w:numId w:val="0"/>
        </w:numPr>
        <w:spacing w:before="0" w:after="0" w:line="240" w:lineRule="auto"/>
        <w:ind w:left="999"/>
        <w:rPr>
          <w:rFonts w:ascii="Gadugi" w:hAnsi="Gadugi" w:cs="Gadugi"/>
          <w:i w:val="0"/>
          <w:iCs w:val="0"/>
          <w:color w:val="000000" w:themeColor="text1"/>
          <w:sz w:val="18"/>
          <w:szCs w:val="18"/>
        </w:rPr>
      </w:pPr>
    </w:p>
    <w:p w14:paraId="4046479E" w14:textId="0230431D" w:rsidR="00364568" w:rsidRDefault="00F64708" w:rsidP="006D2ED7">
      <w:pPr>
        <w:pStyle w:val="Nvel2-Red"/>
        <w:numPr>
          <w:ilvl w:val="0"/>
          <w:numId w:val="0"/>
        </w:numPr>
        <w:spacing w:before="0" w:after="0" w:line="240" w:lineRule="auto"/>
        <w:ind w:left="999"/>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mais grave que a sanção de impedimento de licitar e contratar, cuja duração observará o prazo previsto no </w:t>
      </w:r>
      <w:hyperlink r:id="rId39" w:tooltip="http://www.planalto.gov.br/ccivil_03/_ato2019-2022/2021/lei/L14133.htm#art156§5&quot; l &quot;art156§5">
        <w:r>
          <w:rPr>
            <w:rFonts w:ascii="Gadugi" w:hAnsi="Gadugi" w:cs="Gadugi"/>
            <w:i w:val="0"/>
            <w:iCs w:val="0"/>
            <w:color w:val="000000" w:themeColor="text1"/>
            <w:sz w:val="18"/>
            <w:szCs w:val="18"/>
          </w:rPr>
          <w:t>art. 156, §5º, da Lei n.º 14.133/2021</w:t>
        </w:r>
      </w:hyperlink>
      <w:r>
        <w:rPr>
          <w:rFonts w:ascii="Gadugi" w:hAnsi="Gadugi" w:cs="Gadugi"/>
          <w:i w:val="0"/>
          <w:iCs w:val="0"/>
          <w:color w:val="000000" w:themeColor="text1"/>
          <w:sz w:val="18"/>
          <w:szCs w:val="18"/>
        </w:rPr>
        <w:t>.</w:t>
      </w:r>
    </w:p>
    <w:p w14:paraId="633657B5" w14:textId="539C7D1E"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9.1.3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36CF9664"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w:t>
      </w:r>
      <w:r>
        <w:rPr>
          <w:rFonts w:ascii="Gadugi" w:hAnsi="Gadugi" w:cs="Gadugi"/>
          <w:i w:val="0"/>
          <w:iCs w:val="0"/>
          <w:color w:val="000000" w:themeColor="text1"/>
          <w:sz w:val="18"/>
          <w:szCs w:val="18"/>
        </w:rPr>
        <w:t xml:space="preserve">enda produzir. </w:t>
      </w:r>
    </w:p>
    <w:p w14:paraId="4B865D98" w14:textId="7062EE8A" w:rsidR="00364568" w:rsidRPr="006D2ED7" w:rsidRDefault="00F64708" w:rsidP="006D2ED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Caberá recurso no prazo de 15 (quinze) dias úteis da aplicação das sanções de advertência, multa e impedimento de licitar e contratar, contado da data da intimação, o qual será dirigido à autoridade que tiver </w:t>
      </w:r>
    </w:p>
    <w:p w14:paraId="7CC1676F" w14:textId="77777777" w:rsidR="00364568" w:rsidRDefault="00F64708">
      <w:pPr>
        <w:pStyle w:val="Nvel2-Red"/>
        <w:numPr>
          <w:ilvl w:val="0"/>
          <w:numId w:val="0"/>
        </w:numPr>
        <w:spacing w:before="0" w:after="0" w:line="240" w:lineRule="auto"/>
        <w:ind w:left="999"/>
        <w:rPr>
          <w:rFonts w:ascii="Gadugi" w:hAnsi="Gadugi" w:cs="Gadugi"/>
          <w:i w:val="0"/>
          <w:color w:val="000000" w:themeColor="text1"/>
          <w:sz w:val="18"/>
          <w:szCs w:val="18"/>
        </w:rPr>
      </w:pPr>
      <w:r>
        <w:rPr>
          <w:rFonts w:ascii="Gadugi" w:hAnsi="Gadugi" w:cs="Gadugi"/>
          <w:i w:val="0"/>
          <w:iCs w:val="0"/>
          <w:color w:val="000000" w:themeColor="text1"/>
          <w:sz w:val="18"/>
          <w:szCs w:val="18"/>
        </w:rPr>
        <w:t>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2A9F7A6"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D8E6B8D"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e o pedido de reconsideração terão efeito suspensivo do ato ou da decisão recorrida até que sobrevenha decisão final da autoridade competente.</w:t>
      </w:r>
    </w:p>
    <w:p w14:paraId="0BC0EEAC" w14:textId="77777777" w:rsidR="00364568" w:rsidRDefault="00F64708">
      <w:pPr>
        <w:pStyle w:val="Nvel2-Red"/>
        <w:spacing w:before="0" w:after="0" w:line="240" w:lineRule="auto"/>
        <w:ind w:left="999" w:hanging="432"/>
        <w:rPr>
          <w:rFonts w:ascii="Gadugi" w:hAnsi="Gadugi" w:cs="Gadugi"/>
          <w:sz w:val="18"/>
          <w:szCs w:val="18"/>
        </w:rPr>
      </w:pPr>
      <w:r>
        <w:rPr>
          <w:rFonts w:ascii="Gadugi" w:hAnsi="Gadugi" w:cs="Gadugi"/>
          <w:i w:val="0"/>
          <w:iCs w:val="0"/>
          <w:color w:val="000000" w:themeColor="text1"/>
          <w:sz w:val="18"/>
          <w:szCs w:val="18"/>
        </w:rPr>
        <w:t>A aplicação das sanções previstas neste edital não exclui, em hipótese alguma, a obrigação de reparação integral dos danos causados</w:t>
      </w:r>
      <w:r>
        <w:rPr>
          <w:rFonts w:ascii="Gadugi" w:hAnsi="Gadugi" w:cs="Gadugi"/>
          <w:sz w:val="18"/>
          <w:szCs w:val="18"/>
        </w:rPr>
        <w:t>.</w:t>
      </w:r>
    </w:p>
    <w:p w14:paraId="68D7131C" w14:textId="77777777" w:rsidR="00364568" w:rsidRDefault="00364568">
      <w:pPr>
        <w:pStyle w:val="Nvel2-Red"/>
        <w:numPr>
          <w:ilvl w:val="0"/>
          <w:numId w:val="0"/>
        </w:numPr>
        <w:spacing w:before="0" w:after="0" w:line="240" w:lineRule="auto"/>
        <w:rPr>
          <w:rFonts w:ascii="Gadugi" w:hAnsi="Gadugi" w:cs="Gadugi"/>
          <w:sz w:val="18"/>
          <w:szCs w:val="18"/>
        </w:rPr>
      </w:pPr>
    </w:p>
    <w:p w14:paraId="1E04F975" w14:textId="77777777" w:rsidR="00364568" w:rsidRDefault="00F64708">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1" w:name="_Toc135469235"/>
      <w:r>
        <w:rPr>
          <w:rFonts w:ascii="Gadugi" w:hAnsi="Gadugi" w:cs="Gadugi"/>
          <w:b/>
          <w:bCs/>
          <w:i w:val="0"/>
          <w:iCs w:val="0"/>
          <w:color w:val="000000" w:themeColor="text1"/>
          <w:sz w:val="18"/>
          <w:szCs w:val="18"/>
        </w:rPr>
        <w:t>DA IMPUGNAÇÃO AO EDITAL E DO PEDIDO DE ESCLARECIMENTO</w:t>
      </w:r>
      <w:bookmarkEnd w:id="51"/>
    </w:p>
    <w:p w14:paraId="3FE2C0A4"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Qualquer pessoa é parte legítima para impugnar este Edital por irregularidade na aplicação da </w:t>
      </w:r>
      <w:hyperlink r:id="rId40" w:tooltip="http://www.planalto.gov.br/ccivil_03/_ato2019-2022/2021/lei/L14133.htm">
        <w:r>
          <w:rPr>
            <w:rFonts w:ascii="Gadugi" w:hAnsi="Gadugi" w:cs="Gadugi"/>
            <w:i w:val="0"/>
            <w:iCs w:val="0"/>
            <w:color w:val="000000" w:themeColor="text1"/>
            <w:sz w:val="18"/>
            <w:szCs w:val="18"/>
          </w:rPr>
          <w:t>Lei nº 14.133, de 2021</w:t>
        </w:r>
      </w:hyperlink>
      <w:r>
        <w:rPr>
          <w:rFonts w:ascii="Gadugi" w:hAnsi="Gadugi" w:cs="Gadugi"/>
          <w:i w:val="0"/>
          <w:iCs w:val="0"/>
          <w:color w:val="000000" w:themeColor="text1"/>
          <w:sz w:val="18"/>
          <w:szCs w:val="18"/>
        </w:rPr>
        <w:t xml:space="preserve">, devendo protocolar o pedido até 3 </w:t>
      </w:r>
      <w:r>
        <w:rPr>
          <w:rFonts w:ascii="Gadugi" w:hAnsi="Gadugi" w:cs="Gadugi"/>
          <w:i w:val="0"/>
          <w:iCs w:val="0"/>
          <w:color w:val="000000" w:themeColor="text1"/>
          <w:sz w:val="18"/>
          <w:szCs w:val="18"/>
        </w:rPr>
        <w:t>(três) dias úteis antes da data da abertura do certame.</w:t>
      </w:r>
    </w:p>
    <w:p w14:paraId="790523D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553C4418"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impugnação e o pedido de esclarecimento deverão ser realizados </w:t>
      </w:r>
      <w:r>
        <w:rPr>
          <w:rFonts w:ascii="Gadugi" w:hAnsi="Gadugi" w:cs="Gadugi"/>
          <w:b/>
          <w:bCs/>
          <w:i w:val="0"/>
          <w:iCs w:val="0"/>
          <w:color w:val="000000" w:themeColor="text1"/>
          <w:sz w:val="18"/>
          <w:szCs w:val="18"/>
        </w:rPr>
        <w:t>EXCLUSIVAMENTE</w:t>
      </w:r>
      <w:r>
        <w:rPr>
          <w:rFonts w:ascii="Gadugi" w:hAnsi="Gadugi" w:cs="Gadugi"/>
          <w:i w:val="0"/>
          <w:iCs w:val="0"/>
          <w:color w:val="000000" w:themeColor="text1"/>
          <w:sz w:val="18"/>
          <w:szCs w:val="18"/>
        </w:rPr>
        <w:t xml:space="preserve"> por forma eletrônica, pelos seguintes meios: </w:t>
      </w:r>
      <w:hyperlink r:id="rId41">
        <w:r>
          <w:rPr>
            <w:rFonts w:ascii="Gadugi" w:hAnsi="Gadugi" w:cs="Gadugi"/>
            <w:i w:val="0"/>
            <w:iCs w:val="0"/>
            <w:color w:val="000000" w:themeColor="text1"/>
            <w:sz w:val="18"/>
            <w:szCs w:val="18"/>
            <w:u w:val="single"/>
          </w:rPr>
          <w:t>licita@santabarbaradosul.rs.gov.br</w:t>
        </w:r>
      </w:hyperlink>
      <w:r>
        <w:rPr>
          <w:rFonts w:ascii="Gadugi" w:hAnsi="Gadugi" w:cs="Gadugi"/>
          <w:i w:val="0"/>
          <w:iCs w:val="0"/>
          <w:color w:val="000000" w:themeColor="text1"/>
          <w:sz w:val="18"/>
          <w:szCs w:val="18"/>
        </w:rPr>
        <w:t xml:space="preserve"> ou </w:t>
      </w:r>
      <w:hyperlink r:id="rId42">
        <w:r>
          <w:rPr>
            <w:rFonts w:ascii="Gadugi" w:hAnsi="Gadugi" w:cs="Gadugi"/>
            <w:i w:val="0"/>
            <w:iCs w:val="0"/>
            <w:color w:val="000000" w:themeColor="text1"/>
            <w:sz w:val="18"/>
            <w:szCs w:val="18"/>
            <w:u w:val="single"/>
          </w:rPr>
          <w:t>https://pregaobanrisul.com.br/</w:t>
        </w:r>
      </w:hyperlink>
    </w:p>
    <w:p w14:paraId="040D4309"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impugnações e pedidos de esclarecimentos não suspendem os prazos previstos no certame.</w:t>
      </w:r>
    </w:p>
    <w:p w14:paraId="0BD15C7B"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concessão de efeito suspensivo à impugnação é medida excepcional e deverá ser motivada pelo agente de contratação, nos autos do processo de licitação.</w:t>
      </w:r>
    </w:p>
    <w:p w14:paraId="79D5949A"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Acolhida a impugnação, será definida e publicada nova data para a realização do certame.</w:t>
      </w:r>
    </w:p>
    <w:p w14:paraId="11B2C173" w14:textId="77777777" w:rsidR="00364568" w:rsidRDefault="00364568">
      <w:pPr>
        <w:pStyle w:val="Nvel2-Red"/>
        <w:numPr>
          <w:ilvl w:val="0"/>
          <w:numId w:val="0"/>
        </w:numPr>
        <w:spacing w:before="0" w:after="0" w:line="240" w:lineRule="auto"/>
        <w:rPr>
          <w:rFonts w:ascii="Gadugi" w:hAnsi="Gadugi" w:cs="Gadugi"/>
          <w:b/>
          <w:i w:val="0"/>
          <w:color w:val="000000" w:themeColor="text1"/>
          <w:sz w:val="18"/>
          <w:szCs w:val="18"/>
        </w:rPr>
      </w:pPr>
    </w:p>
    <w:p w14:paraId="11B402AA" w14:textId="77777777" w:rsidR="00364568" w:rsidRDefault="00F64708">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2" w:name="_Toc135469236"/>
      <w:r>
        <w:rPr>
          <w:rFonts w:ascii="Gadugi" w:hAnsi="Gadugi" w:cs="Gadugi"/>
          <w:b/>
          <w:bCs/>
          <w:i w:val="0"/>
          <w:iCs w:val="0"/>
          <w:color w:val="000000" w:themeColor="text1"/>
          <w:sz w:val="18"/>
          <w:szCs w:val="18"/>
        </w:rPr>
        <w:t>DAS DISPOSIÇÕES GERAIS</w:t>
      </w:r>
      <w:bookmarkEnd w:id="52"/>
    </w:p>
    <w:p w14:paraId="41D6FBD7"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divulgada ata da sessão pública no sistema eletrônico.</w:t>
      </w:r>
    </w:p>
    <w:p w14:paraId="6F8836E7"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7AF26EA"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Todas as referências de tempo no Edital, no aviso e durante a sessão pública observarão o horário de Brasília/ DF.</w:t>
      </w:r>
    </w:p>
    <w:p w14:paraId="7574C788"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homologação do resultado desta licitação não implicará direito à contratação.</w:t>
      </w:r>
    </w:p>
    <w:p w14:paraId="1C179529"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38C4BF9" w14:textId="05424246" w:rsidR="00364568" w:rsidRPr="006D2ED7" w:rsidRDefault="00F64708" w:rsidP="006D2ED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r w:rsidR="006D2ED7">
        <w:rPr>
          <w:rFonts w:ascii="Gadugi" w:hAnsi="Gadugi" w:cs="Gadugi"/>
          <w:i w:val="0"/>
          <w:iCs w:val="0"/>
          <w:color w:val="000000" w:themeColor="text1"/>
          <w:sz w:val="18"/>
          <w:szCs w:val="18"/>
        </w:rPr>
        <w:t>.</w:t>
      </w:r>
    </w:p>
    <w:p w14:paraId="384B327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2C20079A" w14:textId="1EC28952" w:rsidR="006D2ED7" w:rsidRPr="006D2ED7" w:rsidRDefault="00F64708" w:rsidP="006D2ED7">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desatendimento de exigências formais não essenciais não importará o </w:t>
      </w:r>
      <w:r>
        <w:rPr>
          <w:rFonts w:ascii="Gadugi" w:hAnsi="Gadugi" w:cs="Gadugi"/>
          <w:i w:val="0"/>
          <w:iCs w:val="0"/>
          <w:color w:val="000000" w:themeColor="text1"/>
          <w:sz w:val="18"/>
          <w:szCs w:val="18"/>
        </w:rPr>
        <w:t>afastamento do licitante, desde que seja possível o aproveitamento do ato, observados os princípios da isonomia e do interesse público.</w:t>
      </w:r>
    </w:p>
    <w:p w14:paraId="70248D94"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w:t>
      </w:r>
      <w:r>
        <w:rPr>
          <w:rFonts w:ascii="Gadugi" w:hAnsi="Gadugi" w:cs="Gadugi"/>
          <w:i w:val="0"/>
          <w:iCs w:val="0"/>
          <w:color w:val="000000" w:themeColor="text1"/>
          <w:sz w:val="18"/>
          <w:szCs w:val="18"/>
        </w:rPr>
        <w:t>m caso de divergência entre disposições deste Edital e de seus anexos ou demais peças que compõem o processo, prevalecerá as deste Edital.</w:t>
      </w:r>
    </w:p>
    <w:p w14:paraId="455855A9" w14:textId="77777777" w:rsidR="00364568" w:rsidRDefault="00F64708">
      <w:pPr>
        <w:pStyle w:val="Nvel2-Red"/>
        <w:spacing w:before="0" w:after="0" w:line="240" w:lineRule="auto"/>
        <w:ind w:left="1020" w:hanging="454"/>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Edital e seus anexos estão disponíveis, na íntegra, no Portal Nacional de Contratações Públicas (PNCP) e endereço eletrônico </w:t>
      </w:r>
      <w:hyperlink r:id="rId43" w:tooltip="http://www.santabarbaradosul.rs.gov.br">
        <w:r>
          <w:rPr>
            <w:rFonts w:ascii="Gadugi" w:hAnsi="Gadugi" w:cs="Gadugi"/>
            <w:i w:val="0"/>
            <w:iCs w:val="0"/>
            <w:color w:val="000000" w:themeColor="text1"/>
            <w:sz w:val="18"/>
            <w:szCs w:val="18"/>
            <w:u w:val="single"/>
          </w:rPr>
          <w:t>www.santabarbaradosul.rs.gov.br</w:t>
        </w:r>
      </w:hyperlink>
      <w:r>
        <w:rPr>
          <w:rFonts w:ascii="Gadugi" w:hAnsi="Gadugi" w:cs="Gadugi"/>
          <w:i w:val="0"/>
          <w:iCs w:val="0"/>
          <w:color w:val="000000" w:themeColor="text1"/>
          <w:sz w:val="18"/>
          <w:szCs w:val="18"/>
        </w:rPr>
        <w:t>.</w:t>
      </w:r>
    </w:p>
    <w:p w14:paraId="68DB07A3" w14:textId="77777777" w:rsidR="00364568" w:rsidRDefault="00F64708">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Integram este Edital, para todos os fins e efeitos, os seguintes anexos:</w:t>
      </w:r>
    </w:p>
    <w:p w14:paraId="35C0F0DA"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 - Termo de Referência.</w:t>
      </w:r>
    </w:p>
    <w:p w14:paraId="45E49F9B"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Apêndice do Anexo I – Estudo Técnico Preliminar.</w:t>
      </w:r>
    </w:p>
    <w:p w14:paraId="6ECBD0ED"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II – Modelo Proposta</w:t>
      </w:r>
    </w:p>
    <w:p w14:paraId="1C1B0937"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III – Minuta do Contrato</w:t>
      </w:r>
    </w:p>
    <w:p w14:paraId="543D32DC"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IV – Autorização Autoridade Competente</w:t>
      </w:r>
    </w:p>
    <w:p w14:paraId="4AD4FE62" w14:textId="77777777" w:rsidR="00364568" w:rsidRDefault="00F64708">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ANEXO V – Extrato de Aviso de Edital </w:t>
      </w:r>
    </w:p>
    <w:p w14:paraId="682FD4FC" w14:textId="77777777" w:rsidR="00364568" w:rsidRDefault="00364568">
      <w:pPr>
        <w:rPr>
          <w:rFonts w:ascii="Gadugi" w:hAnsi="Gadugi" w:cs="Gadugi"/>
          <w:color w:val="000000"/>
          <w:sz w:val="18"/>
          <w:szCs w:val="18"/>
        </w:rPr>
      </w:pPr>
    </w:p>
    <w:p w14:paraId="0E0AAA28" w14:textId="77777777" w:rsidR="00364568" w:rsidRDefault="00364568">
      <w:pPr>
        <w:spacing w:line="360" w:lineRule="auto"/>
        <w:jc w:val="right"/>
        <w:rPr>
          <w:rFonts w:ascii="Gadugi" w:hAnsi="Gadugi"/>
          <w:sz w:val="18"/>
          <w:szCs w:val="18"/>
          <w:shd w:val="clear" w:color="auto" w:fill="FFFFFF"/>
        </w:rPr>
      </w:pPr>
    </w:p>
    <w:p w14:paraId="4A2E7581" w14:textId="77777777" w:rsidR="00364568" w:rsidRDefault="00364568">
      <w:pPr>
        <w:spacing w:line="360" w:lineRule="auto"/>
        <w:jc w:val="right"/>
        <w:rPr>
          <w:rFonts w:ascii="Gadugi" w:hAnsi="Gadugi"/>
          <w:sz w:val="18"/>
          <w:szCs w:val="18"/>
          <w:shd w:val="clear" w:color="auto" w:fill="FFFFFF"/>
        </w:rPr>
      </w:pPr>
    </w:p>
    <w:p w14:paraId="735EBFCF" w14:textId="3A890ADE" w:rsidR="00364568" w:rsidRDefault="00F64708">
      <w:pPr>
        <w:spacing w:line="360" w:lineRule="auto"/>
        <w:jc w:val="right"/>
        <w:rPr>
          <w:rFonts w:ascii="Gadugi" w:hAnsi="Gadugi"/>
          <w:sz w:val="18"/>
          <w:szCs w:val="18"/>
        </w:rPr>
      </w:pPr>
      <w:r>
        <w:rPr>
          <w:rFonts w:ascii="Gadugi" w:hAnsi="Gadugi"/>
          <w:sz w:val="18"/>
          <w:szCs w:val="18"/>
          <w:shd w:val="clear" w:color="auto" w:fill="FFFFFF"/>
        </w:rPr>
        <w:t xml:space="preserve">Santa Bárbara do Sul/RS, </w:t>
      </w:r>
      <w:r w:rsidR="006D2ED7">
        <w:rPr>
          <w:rFonts w:ascii="Gadugi" w:hAnsi="Gadugi"/>
          <w:sz w:val="18"/>
          <w:szCs w:val="18"/>
          <w:shd w:val="clear" w:color="auto" w:fill="FFFFFF"/>
        </w:rPr>
        <w:t>09 de feveriro</w:t>
      </w:r>
      <w:r>
        <w:rPr>
          <w:rFonts w:ascii="Gadugi" w:hAnsi="Gadugi"/>
          <w:sz w:val="18"/>
          <w:szCs w:val="18"/>
          <w:shd w:val="clear" w:color="auto" w:fill="FFFFFF"/>
        </w:rPr>
        <w:t xml:space="preserve"> de 2026.</w:t>
      </w:r>
    </w:p>
    <w:p w14:paraId="14F16243" w14:textId="77777777" w:rsidR="00364568" w:rsidRDefault="00364568">
      <w:pPr>
        <w:jc w:val="center"/>
        <w:rPr>
          <w:rFonts w:ascii="Gadugi" w:hAnsi="Gadugi" w:cs="Gadugi"/>
          <w:color w:val="000000"/>
          <w:sz w:val="18"/>
          <w:szCs w:val="18"/>
        </w:rPr>
      </w:pPr>
    </w:p>
    <w:p w14:paraId="0B5353C6" w14:textId="77777777" w:rsidR="00364568" w:rsidRDefault="00364568">
      <w:pPr>
        <w:jc w:val="center"/>
        <w:rPr>
          <w:rFonts w:ascii="Gadugi" w:hAnsi="Gadugi" w:cs="Gadugi"/>
          <w:color w:val="000000"/>
          <w:sz w:val="18"/>
          <w:szCs w:val="18"/>
        </w:rPr>
      </w:pPr>
    </w:p>
    <w:p w14:paraId="16C18596" w14:textId="77777777" w:rsidR="00364568" w:rsidRDefault="00F64708">
      <w:pPr>
        <w:jc w:val="center"/>
        <w:rPr>
          <w:rFonts w:ascii="Gadugi" w:hAnsi="Gadugi" w:cs="Gadugi"/>
          <w:color w:val="000000" w:themeColor="text1"/>
          <w:sz w:val="18"/>
          <w:szCs w:val="18"/>
        </w:rPr>
      </w:pPr>
      <w:r>
        <w:rPr>
          <w:rFonts w:ascii="Gadugi" w:hAnsi="Gadugi" w:cs="Gadugi"/>
          <w:color w:val="000000" w:themeColor="text1"/>
          <w:sz w:val="18"/>
          <w:szCs w:val="18"/>
        </w:rPr>
        <w:t>Leandro Caraffini Veneral</w:t>
      </w:r>
    </w:p>
    <w:p w14:paraId="192E76E1" w14:textId="77777777" w:rsidR="00364568" w:rsidRDefault="00F64708">
      <w:pPr>
        <w:jc w:val="center"/>
        <w:rPr>
          <w:rFonts w:ascii="Gadugi" w:hAnsi="Gadugi" w:cs="Gadugi"/>
          <w:color w:val="000000" w:themeColor="text1"/>
          <w:sz w:val="18"/>
          <w:szCs w:val="18"/>
        </w:rPr>
      </w:pPr>
      <w:r>
        <w:rPr>
          <w:rFonts w:ascii="Gadugi" w:hAnsi="Gadugi" w:cs="Gadugi"/>
          <w:color w:val="000000" w:themeColor="text1"/>
          <w:sz w:val="18"/>
          <w:szCs w:val="18"/>
        </w:rPr>
        <w:t>Prefeito</w:t>
      </w:r>
    </w:p>
    <w:p w14:paraId="26934FBC" w14:textId="77777777" w:rsidR="00364568" w:rsidRDefault="00364568">
      <w:pPr>
        <w:jc w:val="center"/>
        <w:rPr>
          <w:rFonts w:ascii="Gadugi" w:hAnsi="Gadugi" w:cs="Gadugi"/>
          <w:color w:val="000000" w:themeColor="text1"/>
          <w:sz w:val="18"/>
          <w:szCs w:val="18"/>
        </w:rPr>
      </w:pPr>
    </w:p>
    <w:p w14:paraId="7C66A966" w14:textId="77777777" w:rsidR="00364568" w:rsidRDefault="00364568">
      <w:pPr>
        <w:jc w:val="center"/>
        <w:rPr>
          <w:rFonts w:ascii="Gadugi" w:hAnsi="Gadugi" w:cs="Gadugi"/>
          <w:color w:val="000000" w:themeColor="text1"/>
          <w:sz w:val="18"/>
          <w:szCs w:val="18"/>
        </w:rPr>
      </w:pPr>
    </w:p>
    <w:p w14:paraId="097DA08C" w14:textId="77777777" w:rsidR="00364568" w:rsidRDefault="00364568">
      <w:pPr>
        <w:jc w:val="center"/>
        <w:rPr>
          <w:rFonts w:ascii="Gadugi" w:hAnsi="Gadugi" w:cs="Gadugi"/>
          <w:color w:val="000000" w:themeColor="text1"/>
          <w:sz w:val="18"/>
          <w:szCs w:val="18"/>
        </w:rPr>
      </w:pPr>
    </w:p>
    <w:p w14:paraId="3384E351" w14:textId="77777777" w:rsidR="00364568" w:rsidRDefault="00364568">
      <w:pPr>
        <w:rPr>
          <w:rFonts w:ascii="Gadugi" w:hAnsi="Gadugi" w:cs="Gadugi"/>
          <w:color w:val="000000" w:themeColor="text1"/>
          <w:sz w:val="18"/>
          <w:szCs w:val="18"/>
        </w:rPr>
      </w:pPr>
    </w:p>
    <w:p w14:paraId="4D522C0E" w14:textId="77777777" w:rsidR="00364568" w:rsidRDefault="00364568">
      <w:pPr>
        <w:rPr>
          <w:rFonts w:ascii="Gadugi" w:hAnsi="Gadugi" w:cs="Gadugi"/>
          <w:color w:val="000000" w:themeColor="text1"/>
          <w:sz w:val="18"/>
          <w:szCs w:val="18"/>
        </w:rPr>
      </w:pPr>
    </w:p>
    <w:p w14:paraId="6470EC3A" w14:textId="77777777" w:rsidR="00364568" w:rsidRDefault="00364568">
      <w:pPr>
        <w:rPr>
          <w:rFonts w:ascii="Gadugi" w:hAnsi="Gadugi" w:cs="Gadugi"/>
          <w:color w:val="000000" w:themeColor="text1"/>
          <w:sz w:val="18"/>
          <w:szCs w:val="18"/>
        </w:rPr>
      </w:pPr>
    </w:p>
    <w:p w14:paraId="5B23506D" w14:textId="77777777" w:rsidR="00364568" w:rsidRDefault="00364568">
      <w:pPr>
        <w:jc w:val="center"/>
        <w:rPr>
          <w:rFonts w:ascii="Gadugi" w:hAnsi="Gadugi" w:cs="Gadugi"/>
          <w:sz w:val="18"/>
          <w:szCs w:val="18"/>
        </w:rPr>
      </w:pPr>
    </w:p>
    <w:p w14:paraId="74D139E4" w14:textId="77777777" w:rsidR="00364568" w:rsidRDefault="00F64708">
      <w:pPr>
        <w:pStyle w:val="Cabealho"/>
        <w:spacing w:line="312" w:lineRule="auto"/>
        <w:jc w:val="center"/>
        <w:rPr>
          <w:rFonts w:ascii="Gadugi" w:hAnsi="Gadugi" w:cs="Gadugi"/>
          <w:sz w:val="18"/>
          <w:szCs w:val="18"/>
        </w:rPr>
      </w:pPr>
      <w:r>
        <w:rPr>
          <w:rFonts w:ascii="Gadugi" w:hAnsi="Gadugi" w:cs="Gadugi"/>
          <w:sz w:val="18"/>
          <w:szCs w:val="18"/>
        </w:rPr>
        <w:t>Carolina da Costa Vianna</w:t>
      </w:r>
    </w:p>
    <w:p w14:paraId="19A6C6EF" w14:textId="77777777" w:rsidR="00364568" w:rsidRDefault="00F64708">
      <w:pPr>
        <w:pStyle w:val="Cabealho"/>
        <w:spacing w:line="312" w:lineRule="auto"/>
        <w:jc w:val="center"/>
        <w:rPr>
          <w:rFonts w:ascii="Gadugi" w:hAnsi="Gadugi" w:cs="Gadugi"/>
          <w:sz w:val="18"/>
          <w:szCs w:val="18"/>
        </w:rPr>
      </w:pPr>
      <w:r>
        <w:rPr>
          <w:rFonts w:ascii="Gadugi" w:hAnsi="Gadugi" w:cs="Gadugi"/>
          <w:sz w:val="18"/>
          <w:szCs w:val="18"/>
        </w:rPr>
        <w:t xml:space="preserve">Agente de </w:t>
      </w:r>
      <w:r>
        <w:rPr>
          <w:rFonts w:ascii="Gadugi" w:hAnsi="Gadugi" w:cs="Gadugi"/>
          <w:sz w:val="18"/>
          <w:szCs w:val="18"/>
        </w:rPr>
        <w:t>Contratação/Pregoeira</w:t>
      </w:r>
    </w:p>
    <w:p w14:paraId="2E2A6FE7" w14:textId="77777777" w:rsidR="00364568" w:rsidRDefault="00F64708">
      <w:pPr>
        <w:pStyle w:val="Cabealho"/>
        <w:spacing w:line="312" w:lineRule="auto"/>
        <w:jc w:val="center"/>
        <w:rPr>
          <w:rFonts w:ascii="Gadugi" w:hAnsi="Gadugi" w:cs="Gadugi"/>
          <w:color w:val="000000" w:themeColor="text1"/>
          <w:sz w:val="18"/>
          <w:szCs w:val="18"/>
        </w:rPr>
      </w:pPr>
      <w:r>
        <w:rPr>
          <w:rFonts w:ascii="Gadugi" w:hAnsi="Gadugi" w:cs="Gadugi"/>
          <w:sz w:val="18"/>
          <w:szCs w:val="18"/>
        </w:rPr>
        <w:t xml:space="preserve"> Portaria 355/2025</w:t>
      </w:r>
    </w:p>
    <w:p w14:paraId="2D13C9C9" w14:textId="77777777" w:rsidR="00364568" w:rsidRDefault="00364568">
      <w:pPr>
        <w:jc w:val="center"/>
        <w:rPr>
          <w:rFonts w:ascii="Gadugi" w:hAnsi="Gadugi" w:cs="Gadugi"/>
          <w:color w:val="000000" w:themeColor="text1"/>
          <w:sz w:val="18"/>
          <w:szCs w:val="18"/>
        </w:rPr>
      </w:pPr>
    </w:p>
    <w:p w14:paraId="6B30E7D4" w14:textId="77777777" w:rsidR="00364568" w:rsidRDefault="00364568">
      <w:pPr>
        <w:jc w:val="center"/>
        <w:rPr>
          <w:rFonts w:ascii="Gadugi" w:hAnsi="Gadugi" w:cs="Gadugi"/>
          <w:color w:val="000000" w:themeColor="text1"/>
          <w:sz w:val="18"/>
          <w:szCs w:val="18"/>
        </w:rPr>
      </w:pPr>
    </w:p>
    <w:p w14:paraId="4E3A989D" w14:textId="77777777" w:rsidR="00364568" w:rsidRDefault="00364568">
      <w:pPr>
        <w:jc w:val="center"/>
        <w:rPr>
          <w:rFonts w:ascii="Gadugi" w:hAnsi="Gadugi" w:cs="Gadugi"/>
          <w:color w:val="000000" w:themeColor="text1"/>
          <w:sz w:val="18"/>
          <w:szCs w:val="18"/>
        </w:rPr>
      </w:pPr>
    </w:p>
    <w:p w14:paraId="38FDAEC1" w14:textId="77777777" w:rsidR="00364568" w:rsidRDefault="00364568">
      <w:pPr>
        <w:jc w:val="center"/>
        <w:rPr>
          <w:rFonts w:ascii="Gadugi" w:hAnsi="Gadugi" w:cs="Gadugi"/>
          <w:color w:val="000000" w:themeColor="text1"/>
          <w:sz w:val="18"/>
          <w:szCs w:val="18"/>
        </w:rPr>
      </w:pPr>
    </w:p>
    <w:p w14:paraId="7725F548" w14:textId="77777777" w:rsidR="00364568" w:rsidRDefault="00364568">
      <w:pPr>
        <w:jc w:val="center"/>
        <w:rPr>
          <w:rFonts w:ascii="Gadugi" w:hAnsi="Gadugi" w:cs="Gadugi"/>
          <w:color w:val="000000" w:themeColor="text1"/>
          <w:sz w:val="18"/>
          <w:szCs w:val="18"/>
        </w:rPr>
      </w:pPr>
    </w:p>
    <w:p w14:paraId="063FBCD4" w14:textId="77777777" w:rsidR="00364568" w:rsidRDefault="00364568">
      <w:pPr>
        <w:jc w:val="center"/>
        <w:rPr>
          <w:rFonts w:ascii="Gadugi" w:hAnsi="Gadugi" w:cs="Gadugi"/>
          <w:color w:val="000000" w:themeColor="text1"/>
          <w:sz w:val="18"/>
          <w:szCs w:val="18"/>
        </w:rPr>
      </w:pPr>
    </w:p>
    <w:p w14:paraId="563BB342" w14:textId="77777777" w:rsidR="00364568" w:rsidRDefault="00364568">
      <w:pPr>
        <w:jc w:val="center"/>
        <w:rPr>
          <w:rFonts w:ascii="Gadugi" w:hAnsi="Gadugi" w:cs="Gadugi"/>
          <w:color w:val="000000" w:themeColor="text1"/>
          <w:sz w:val="18"/>
          <w:szCs w:val="18"/>
        </w:rPr>
      </w:pPr>
    </w:p>
    <w:p w14:paraId="4B58C531" w14:textId="77777777" w:rsidR="00364568" w:rsidRDefault="00364568">
      <w:pPr>
        <w:jc w:val="center"/>
        <w:rPr>
          <w:rFonts w:ascii="Gadugi" w:hAnsi="Gadugi" w:cs="Gadugi"/>
          <w:color w:val="000000" w:themeColor="text1"/>
          <w:sz w:val="18"/>
          <w:szCs w:val="18"/>
        </w:rPr>
      </w:pPr>
    </w:p>
    <w:p w14:paraId="2791B6F4" w14:textId="77777777" w:rsidR="00364568" w:rsidRDefault="00364568">
      <w:pPr>
        <w:jc w:val="center"/>
        <w:rPr>
          <w:rFonts w:ascii="Gadugi" w:hAnsi="Gadugi" w:cs="Gadugi"/>
          <w:color w:val="000000" w:themeColor="text1"/>
          <w:sz w:val="18"/>
          <w:szCs w:val="18"/>
        </w:rPr>
      </w:pPr>
    </w:p>
    <w:p w14:paraId="1C24736D" w14:textId="77777777" w:rsidR="00364568" w:rsidRDefault="00364568">
      <w:pPr>
        <w:jc w:val="center"/>
        <w:rPr>
          <w:rFonts w:ascii="Gadugi" w:hAnsi="Gadugi" w:cs="Gadugi"/>
          <w:color w:val="000000" w:themeColor="text1"/>
          <w:sz w:val="18"/>
          <w:szCs w:val="18"/>
        </w:rPr>
      </w:pPr>
    </w:p>
    <w:p w14:paraId="3D6CECB2" w14:textId="77777777" w:rsidR="00364568" w:rsidRDefault="00364568">
      <w:pPr>
        <w:jc w:val="center"/>
        <w:rPr>
          <w:rFonts w:ascii="Gadugi" w:hAnsi="Gadugi" w:cs="Gadugi"/>
          <w:color w:val="000000" w:themeColor="text1"/>
          <w:sz w:val="18"/>
          <w:szCs w:val="18"/>
        </w:rPr>
      </w:pPr>
    </w:p>
    <w:p w14:paraId="16C1492D" w14:textId="77777777" w:rsidR="00364568" w:rsidRDefault="00364568">
      <w:pPr>
        <w:jc w:val="center"/>
        <w:rPr>
          <w:rFonts w:ascii="Gadugi" w:hAnsi="Gadugi" w:cs="Gadugi"/>
          <w:color w:val="000000" w:themeColor="text1"/>
          <w:sz w:val="18"/>
          <w:szCs w:val="18"/>
        </w:rPr>
      </w:pPr>
    </w:p>
    <w:p w14:paraId="1020F507" w14:textId="77777777" w:rsidR="00364568" w:rsidRDefault="00364568">
      <w:pPr>
        <w:jc w:val="center"/>
        <w:rPr>
          <w:rFonts w:ascii="Gadugi" w:hAnsi="Gadugi" w:cs="Gadugi"/>
          <w:color w:val="000000" w:themeColor="text1"/>
          <w:sz w:val="18"/>
          <w:szCs w:val="18"/>
        </w:rPr>
      </w:pPr>
    </w:p>
    <w:p w14:paraId="5B64D16D" w14:textId="77777777" w:rsidR="00364568" w:rsidRDefault="00364568">
      <w:pPr>
        <w:jc w:val="center"/>
        <w:rPr>
          <w:rFonts w:ascii="Gadugi" w:hAnsi="Gadugi" w:cs="Gadugi"/>
          <w:color w:val="000000" w:themeColor="text1"/>
          <w:sz w:val="18"/>
          <w:szCs w:val="18"/>
        </w:rPr>
      </w:pPr>
    </w:p>
    <w:p w14:paraId="45C3322A" w14:textId="77777777" w:rsidR="00364568" w:rsidRDefault="00364568">
      <w:pPr>
        <w:jc w:val="center"/>
        <w:rPr>
          <w:rFonts w:ascii="Gadugi" w:hAnsi="Gadugi" w:cs="Gadugi"/>
          <w:color w:val="000000" w:themeColor="text1"/>
          <w:sz w:val="18"/>
          <w:szCs w:val="18"/>
        </w:rPr>
      </w:pPr>
    </w:p>
    <w:p w14:paraId="6C6860DA" w14:textId="77777777" w:rsidR="00364568" w:rsidRDefault="00364568">
      <w:pPr>
        <w:jc w:val="center"/>
        <w:rPr>
          <w:rFonts w:ascii="Gadugi" w:hAnsi="Gadugi" w:cs="Gadugi"/>
          <w:color w:val="000000" w:themeColor="text1"/>
          <w:sz w:val="18"/>
          <w:szCs w:val="18"/>
        </w:rPr>
      </w:pPr>
    </w:p>
    <w:p w14:paraId="7B58851A" w14:textId="77777777" w:rsidR="00364568" w:rsidRDefault="00364568">
      <w:pPr>
        <w:jc w:val="center"/>
        <w:rPr>
          <w:rFonts w:ascii="Gadugi" w:hAnsi="Gadugi" w:cs="Gadugi"/>
          <w:color w:val="000000" w:themeColor="text1"/>
          <w:sz w:val="18"/>
          <w:szCs w:val="18"/>
        </w:rPr>
      </w:pPr>
    </w:p>
    <w:p w14:paraId="0DF724AB" w14:textId="77777777" w:rsidR="00364568" w:rsidRDefault="00364568">
      <w:pPr>
        <w:jc w:val="center"/>
        <w:rPr>
          <w:rFonts w:ascii="Gadugi" w:hAnsi="Gadugi" w:cs="Gadugi"/>
          <w:color w:val="000000" w:themeColor="text1"/>
          <w:sz w:val="18"/>
          <w:szCs w:val="18"/>
        </w:rPr>
      </w:pPr>
    </w:p>
    <w:p w14:paraId="5D466F17" w14:textId="77777777" w:rsidR="00364568" w:rsidRDefault="00364568">
      <w:pPr>
        <w:jc w:val="center"/>
        <w:rPr>
          <w:rFonts w:ascii="Gadugi" w:hAnsi="Gadugi" w:cs="Gadugi"/>
          <w:color w:val="000000" w:themeColor="text1"/>
          <w:sz w:val="18"/>
          <w:szCs w:val="18"/>
        </w:rPr>
      </w:pPr>
    </w:p>
    <w:p w14:paraId="72209D52" w14:textId="77777777" w:rsidR="00364568" w:rsidRDefault="00364568">
      <w:pPr>
        <w:rPr>
          <w:rFonts w:ascii="Gadugi" w:hAnsi="Gadugi" w:cs="Gadugi"/>
          <w:color w:val="000000" w:themeColor="text1"/>
          <w:sz w:val="18"/>
          <w:szCs w:val="18"/>
        </w:rPr>
      </w:pPr>
    </w:p>
    <w:p w14:paraId="68EDE87F" w14:textId="77777777" w:rsidR="006D2ED7" w:rsidRDefault="006D2ED7">
      <w:pPr>
        <w:rPr>
          <w:rFonts w:ascii="Gadugi" w:hAnsi="Gadugi" w:cs="Gadugi"/>
          <w:color w:val="000000" w:themeColor="text1"/>
          <w:sz w:val="18"/>
          <w:szCs w:val="18"/>
        </w:rPr>
      </w:pPr>
    </w:p>
    <w:p w14:paraId="54A13B0E" w14:textId="77777777" w:rsidR="006D2ED7" w:rsidRDefault="006D2ED7">
      <w:pPr>
        <w:rPr>
          <w:rFonts w:ascii="Gadugi" w:hAnsi="Gadugi" w:cs="Gadugi"/>
          <w:color w:val="000000" w:themeColor="text1"/>
          <w:sz w:val="18"/>
          <w:szCs w:val="18"/>
        </w:rPr>
      </w:pPr>
    </w:p>
    <w:p w14:paraId="283A8C90" w14:textId="77777777" w:rsidR="006D2ED7" w:rsidRDefault="006D2ED7">
      <w:pPr>
        <w:rPr>
          <w:rFonts w:ascii="Gadugi" w:hAnsi="Gadugi" w:cs="Gadugi"/>
          <w:color w:val="000000" w:themeColor="text1"/>
          <w:sz w:val="18"/>
          <w:szCs w:val="18"/>
        </w:rPr>
      </w:pPr>
    </w:p>
    <w:p w14:paraId="554556F6" w14:textId="77777777" w:rsidR="006D2ED7" w:rsidRDefault="006D2ED7">
      <w:pPr>
        <w:rPr>
          <w:rFonts w:ascii="Gadugi" w:hAnsi="Gadugi" w:cs="Gadugi"/>
          <w:color w:val="000000" w:themeColor="text1"/>
          <w:sz w:val="18"/>
          <w:szCs w:val="18"/>
        </w:rPr>
      </w:pPr>
    </w:p>
    <w:p w14:paraId="2C8A34ED" w14:textId="77777777" w:rsidR="006D2ED7" w:rsidRDefault="006D2ED7">
      <w:pPr>
        <w:rPr>
          <w:rFonts w:ascii="Gadugi" w:hAnsi="Gadugi" w:cs="Gadugi"/>
          <w:color w:val="000000" w:themeColor="text1"/>
          <w:sz w:val="18"/>
          <w:szCs w:val="18"/>
        </w:rPr>
      </w:pPr>
    </w:p>
    <w:p w14:paraId="73BFC527" w14:textId="77777777" w:rsidR="006D2ED7" w:rsidRDefault="006D2ED7">
      <w:pPr>
        <w:rPr>
          <w:rFonts w:ascii="Gadugi" w:hAnsi="Gadugi" w:cs="Gadugi"/>
          <w:color w:val="000000" w:themeColor="text1"/>
          <w:sz w:val="18"/>
          <w:szCs w:val="18"/>
        </w:rPr>
      </w:pPr>
    </w:p>
    <w:p w14:paraId="2DEF344B" w14:textId="77777777" w:rsidR="006D2ED7" w:rsidRDefault="006D2ED7">
      <w:pPr>
        <w:rPr>
          <w:rFonts w:ascii="Gadugi" w:hAnsi="Gadugi" w:cs="Gadugi"/>
          <w:color w:val="000000" w:themeColor="text1"/>
          <w:sz w:val="18"/>
          <w:szCs w:val="18"/>
        </w:rPr>
      </w:pPr>
    </w:p>
    <w:p w14:paraId="68403611" w14:textId="77777777" w:rsidR="00364568" w:rsidRDefault="00364568">
      <w:pPr>
        <w:rPr>
          <w:rFonts w:ascii="Gadugi" w:hAnsi="Gadugi" w:cs="Gadugi"/>
          <w:color w:val="000000" w:themeColor="text1"/>
          <w:sz w:val="18"/>
          <w:szCs w:val="18"/>
        </w:rPr>
      </w:pPr>
    </w:p>
    <w:p w14:paraId="02671DF2" w14:textId="77777777" w:rsidR="00364568" w:rsidRDefault="00F64708">
      <w:pPr>
        <w:pStyle w:val="Cabealho"/>
        <w:spacing w:line="312" w:lineRule="auto"/>
        <w:jc w:val="center"/>
        <w:rPr>
          <w:rFonts w:ascii="Gadugi" w:hAnsi="Gadugi" w:cs="Gadugi"/>
          <w:b/>
          <w:bCs/>
          <w:sz w:val="18"/>
          <w:szCs w:val="18"/>
        </w:rPr>
      </w:pPr>
      <w:r>
        <w:rPr>
          <w:rFonts w:ascii="Gadugi" w:hAnsi="Gadugi" w:cs="Gadugi"/>
          <w:b/>
          <w:bCs/>
          <w:sz w:val="18"/>
          <w:szCs w:val="18"/>
        </w:rPr>
        <w:t>ANEXO I</w:t>
      </w:r>
    </w:p>
    <w:p w14:paraId="48F47261" w14:textId="77777777" w:rsidR="00364568" w:rsidRDefault="00F64708">
      <w:pPr>
        <w:pStyle w:val="Cabealho"/>
        <w:spacing w:line="312" w:lineRule="auto"/>
        <w:jc w:val="center"/>
        <w:rPr>
          <w:rFonts w:ascii="Gadugi" w:hAnsi="Gadugi" w:cs="Gadugi"/>
          <w:sz w:val="18"/>
          <w:szCs w:val="18"/>
        </w:rPr>
      </w:pPr>
      <w:r>
        <w:rPr>
          <w:rFonts w:ascii="Gadugi" w:hAnsi="Gadugi" w:cs="Gadugi"/>
          <w:b/>
          <w:bCs/>
          <w:sz w:val="18"/>
          <w:szCs w:val="18"/>
        </w:rPr>
        <w:t>TERMO DE REFERÊNCIA</w:t>
      </w:r>
    </w:p>
    <w:p w14:paraId="64D4C62F" w14:textId="7E292AE8" w:rsidR="00364568" w:rsidRDefault="00F64708">
      <w:pPr>
        <w:pStyle w:val="Nivel2"/>
        <w:numPr>
          <w:ilvl w:val="0"/>
          <w:numId w:val="0"/>
        </w:numPr>
        <w:spacing w:before="0" w:after="0" w:line="240" w:lineRule="auto"/>
        <w:jc w:val="center"/>
        <w:rPr>
          <w:rFonts w:ascii="Gadugi" w:hAnsi="Gadugi" w:cs="Gadugi"/>
          <w:sz w:val="18"/>
          <w:szCs w:val="18"/>
        </w:rPr>
      </w:pPr>
      <w:r>
        <w:rPr>
          <w:rFonts w:ascii="Gadugi" w:hAnsi="Gadugi" w:cs="Gadugi"/>
          <w:b/>
          <w:bCs/>
          <w:color w:val="000000" w:themeColor="text1"/>
        </w:rPr>
        <w:t xml:space="preserve">AQUISIÇÃO </w:t>
      </w:r>
      <w:r w:rsidR="006D2ED7">
        <w:rPr>
          <w:rFonts w:ascii="Gadugi" w:hAnsi="Gadugi" w:cs="Gadugi"/>
          <w:b/>
          <w:bCs/>
          <w:color w:val="000000" w:themeColor="text1"/>
        </w:rPr>
        <w:t>DE MÓVEIS SOB MEDIDA</w:t>
      </w:r>
    </w:p>
    <w:p w14:paraId="51C3ECD6" w14:textId="33D07D67" w:rsidR="00364568" w:rsidRDefault="00F64708">
      <w:pPr>
        <w:spacing w:line="312" w:lineRule="auto"/>
        <w:jc w:val="center"/>
        <w:rPr>
          <w:rFonts w:ascii="Gadugi" w:hAnsi="Gadugi" w:cs="Gadugi"/>
          <w:sz w:val="18"/>
          <w:szCs w:val="18"/>
        </w:rPr>
      </w:pPr>
      <w:r>
        <w:rPr>
          <w:rFonts w:ascii="Gadugi" w:hAnsi="Gadugi" w:cs="Gadugi"/>
          <w:b/>
          <w:bCs/>
          <w:color w:val="000000"/>
          <w:sz w:val="18"/>
          <w:szCs w:val="18"/>
        </w:rPr>
        <w:t xml:space="preserve">(Processo Administrativo n° </w:t>
      </w:r>
      <w:r w:rsidR="006D2ED7">
        <w:rPr>
          <w:rFonts w:ascii="Gadugi" w:hAnsi="Gadugi" w:cs="Gadugi"/>
          <w:b/>
          <w:bCs/>
          <w:color w:val="000000"/>
          <w:sz w:val="18"/>
          <w:szCs w:val="18"/>
        </w:rPr>
        <w:t>23</w:t>
      </w:r>
      <w:r>
        <w:rPr>
          <w:rFonts w:ascii="Gadugi" w:hAnsi="Gadugi" w:cs="Gadugi"/>
          <w:b/>
          <w:bCs/>
          <w:color w:val="000000"/>
          <w:sz w:val="18"/>
          <w:szCs w:val="18"/>
        </w:rPr>
        <w:t>/2026)</w:t>
      </w:r>
    </w:p>
    <w:p w14:paraId="6461BFEE" w14:textId="77777777" w:rsidR="00364568" w:rsidRDefault="00364568">
      <w:pPr>
        <w:spacing w:line="312" w:lineRule="auto"/>
        <w:jc w:val="center"/>
        <w:rPr>
          <w:rFonts w:ascii="Gadugi" w:hAnsi="Gadugi" w:cs="Gadugi"/>
          <w:sz w:val="18"/>
          <w:szCs w:val="18"/>
        </w:rPr>
      </w:pPr>
    </w:p>
    <w:p w14:paraId="150D06C6" w14:textId="77777777" w:rsidR="00364568" w:rsidRDefault="00F64708">
      <w:pPr>
        <w:pStyle w:val="Nivel01"/>
        <w:numPr>
          <w:ilvl w:val="0"/>
          <w:numId w:val="0"/>
        </w:numPr>
        <w:spacing w:before="0" w:after="0"/>
        <w:rPr>
          <w:color w:val="000000"/>
        </w:rPr>
      </w:pPr>
      <w:r>
        <w:rPr>
          <w:rFonts w:ascii="Gadugi" w:hAnsi="Gadugi" w:cs="Gadugi"/>
          <w:color w:val="000000"/>
          <w:sz w:val="18"/>
          <w:szCs w:val="18"/>
        </w:rPr>
        <w:t>1 - CONDIÇÕES GERAIS DA CONTRATAÇÃO</w:t>
      </w:r>
    </w:p>
    <w:p w14:paraId="2FC99054" w14:textId="1E756238" w:rsidR="00364568" w:rsidRDefault="00F64708" w:rsidP="006D2ED7">
      <w:pPr>
        <w:pStyle w:val="Nivel2"/>
        <w:numPr>
          <w:ilvl w:val="0"/>
          <w:numId w:val="0"/>
        </w:numPr>
        <w:spacing w:before="0" w:after="0" w:line="240" w:lineRule="auto"/>
        <w:jc w:val="left"/>
        <w:rPr>
          <w:rFonts w:ascii="Gadugi" w:hAnsi="Gadugi" w:cs="Gadugi"/>
          <w:sz w:val="18"/>
          <w:szCs w:val="18"/>
        </w:rPr>
      </w:pPr>
      <w:r>
        <w:rPr>
          <w:rFonts w:ascii="Gadugi" w:hAnsi="Gadugi" w:cs="Gadugi"/>
          <w:sz w:val="18"/>
          <w:szCs w:val="18"/>
        </w:rPr>
        <w:t xml:space="preserve">1.1 – O objeto do presente termo é a </w:t>
      </w:r>
      <w:r w:rsidR="006D2ED7">
        <w:rPr>
          <w:rFonts w:ascii="Gadugi" w:hAnsi="Gadugi" w:cs="Gadugi"/>
          <w:b/>
          <w:bCs/>
          <w:color w:val="000000" w:themeColor="text1"/>
        </w:rPr>
        <w:t>AQUISIÇÃO DE MÓVEIS SOB MEDIDA</w:t>
      </w:r>
      <w:r>
        <w:rPr>
          <w:rFonts w:ascii="Gadugi" w:hAnsi="Gadugi" w:cs="Gadugi"/>
          <w:b/>
          <w:bCs/>
          <w:color w:val="000000" w:themeColor="text1"/>
          <w:sz w:val="18"/>
          <w:szCs w:val="18"/>
        </w:rPr>
        <w:t>,</w:t>
      </w:r>
      <w:r>
        <w:rPr>
          <w:rFonts w:ascii="Gadugi" w:hAnsi="Gadugi" w:cs="Gadugi"/>
          <w:sz w:val="18"/>
          <w:szCs w:val="18"/>
        </w:rPr>
        <w:t xml:space="preserve"> nos termos da tabela abaixo,</w:t>
      </w:r>
      <w:r w:rsidR="006D2ED7">
        <w:rPr>
          <w:rFonts w:ascii="Gadugi" w:hAnsi="Gadugi" w:cs="Gadugi"/>
          <w:sz w:val="18"/>
          <w:szCs w:val="18"/>
        </w:rPr>
        <w:t xml:space="preserve"> </w:t>
      </w:r>
      <w:r>
        <w:rPr>
          <w:rFonts w:ascii="Gadugi" w:hAnsi="Gadugi" w:cs="Gadugi"/>
          <w:sz w:val="18"/>
          <w:szCs w:val="18"/>
        </w:rPr>
        <w:t>conforme condições e exigências estabelecidas neste instrumento.</w:t>
      </w:r>
    </w:p>
    <w:p w14:paraId="62B2BB68" w14:textId="77777777" w:rsidR="00364568" w:rsidRDefault="00364568">
      <w:pPr>
        <w:pStyle w:val="Cabealho"/>
        <w:spacing w:line="312" w:lineRule="auto"/>
        <w:jc w:val="both"/>
        <w:rPr>
          <w:rFonts w:ascii="Gadugi" w:hAnsi="Gadugi" w:cs="Gadugi"/>
          <w:b/>
          <w:bCs/>
          <w:i/>
          <w:iCs/>
          <w:sz w:val="18"/>
          <w:szCs w:val="18"/>
        </w:rPr>
      </w:pPr>
    </w:p>
    <w:tbl>
      <w:tblPr>
        <w:tblW w:w="9687" w:type="dxa"/>
        <w:tblInd w:w="75" w:type="dxa"/>
        <w:tblCellMar>
          <w:left w:w="70" w:type="dxa"/>
          <w:right w:w="70" w:type="dxa"/>
        </w:tblCellMar>
        <w:tblLook w:val="04A0" w:firstRow="1" w:lastRow="0" w:firstColumn="1" w:lastColumn="0" w:noHBand="0" w:noVBand="1"/>
      </w:tblPr>
      <w:tblGrid>
        <w:gridCol w:w="636"/>
        <w:gridCol w:w="4350"/>
        <w:gridCol w:w="1359"/>
        <w:gridCol w:w="1416"/>
        <w:gridCol w:w="1926"/>
      </w:tblGrid>
      <w:tr w:rsidR="00EC7FEB" w:rsidRPr="00EC7FEB" w14:paraId="5EFEF49A" w14:textId="77777777" w:rsidTr="00EC7FEB">
        <w:trPr>
          <w:trHeight w:val="308"/>
        </w:trPr>
        <w:tc>
          <w:tcPr>
            <w:tcW w:w="636"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6F60DA4F" w14:textId="77777777" w:rsidR="00EC7FEB" w:rsidRPr="00EC7FEB" w:rsidRDefault="00EC7FEB" w:rsidP="00EC7FEB">
            <w:pPr>
              <w:suppressAutoHyphens w:val="0"/>
              <w:rPr>
                <w:rFonts w:ascii="Calibri" w:eastAsia="Times New Roman" w:hAnsi="Calibri" w:cs="Calibri"/>
                <w:b/>
                <w:bCs/>
                <w:color w:val="000000"/>
                <w:sz w:val="16"/>
                <w:szCs w:val="16"/>
              </w:rPr>
            </w:pPr>
            <w:r w:rsidRPr="00EC7FEB">
              <w:rPr>
                <w:rFonts w:ascii="Calibri" w:eastAsia="Times New Roman" w:hAnsi="Calibri" w:cs="Calibri"/>
                <w:b/>
                <w:bCs/>
                <w:color w:val="000000"/>
                <w:sz w:val="16"/>
                <w:szCs w:val="16"/>
              </w:rPr>
              <w:t>Item</w:t>
            </w:r>
          </w:p>
        </w:tc>
        <w:tc>
          <w:tcPr>
            <w:tcW w:w="4350" w:type="dxa"/>
            <w:tcBorders>
              <w:top w:val="single" w:sz="4" w:space="0" w:color="auto"/>
              <w:left w:val="nil"/>
              <w:bottom w:val="single" w:sz="4" w:space="0" w:color="auto"/>
              <w:right w:val="single" w:sz="4" w:space="0" w:color="auto"/>
            </w:tcBorders>
            <w:shd w:val="clear" w:color="000000" w:fill="F0FFFF"/>
            <w:noWrap/>
            <w:vAlign w:val="bottom"/>
            <w:hideMark/>
          </w:tcPr>
          <w:p w14:paraId="71A3FCC3" w14:textId="77777777" w:rsidR="00EC7FEB" w:rsidRPr="00EC7FEB" w:rsidRDefault="00EC7FEB" w:rsidP="00EC7FEB">
            <w:pPr>
              <w:suppressAutoHyphens w:val="0"/>
              <w:rPr>
                <w:rFonts w:ascii="Calibri" w:eastAsia="Times New Roman" w:hAnsi="Calibri" w:cs="Calibri"/>
                <w:b/>
                <w:bCs/>
                <w:color w:val="000000"/>
                <w:sz w:val="16"/>
                <w:szCs w:val="16"/>
              </w:rPr>
            </w:pPr>
            <w:r w:rsidRPr="00EC7FEB">
              <w:rPr>
                <w:rFonts w:ascii="Calibri" w:eastAsia="Times New Roman" w:hAnsi="Calibri" w:cs="Calibri"/>
                <w:b/>
                <w:bCs/>
                <w:color w:val="000000"/>
                <w:sz w:val="16"/>
                <w:szCs w:val="16"/>
              </w:rPr>
              <w:t>Descrição</w:t>
            </w:r>
          </w:p>
        </w:tc>
        <w:tc>
          <w:tcPr>
            <w:tcW w:w="1359" w:type="dxa"/>
            <w:tcBorders>
              <w:top w:val="single" w:sz="4" w:space="0" w:color="auto"/>
              <w:left w:val="nil"/>
              <w:bottom w:val="single" w:sz="4" w:space="0" w:color="auto"/>
              <w:right w:val="single" w:sz="4" w:space="0" w:color="auto"/>
            </w:tcBorders>
            <w:shd w:val="clear" w:color="000000" w:fill="F0FFFF"/>
            <w:noWrap/>
            <w:vAlign w:val="bottom"/>
            <w:hideMark/>
          </w:tcPr>
          <w:p w14:paraId="3B24AC9E" w14:textId="77777777" w:rsidR="00EC7FEB" w:rsidRPr="00EC7FEB" w:rsidRDefault="00EC7FEB" w:rsidP="00EC7FEB">
            <w:pPr>
              <w:suppressAutoHyphens w:val="0"/>
              <w:rPr>
                <w:rFonts w:ascii="Calibri" w:eastAsia="Times New Roman" w:hAnsi="Calibri" w:cs="Calibri"/>
                <w:b/>
                <w:bCs/>
                <w:color w:val="000000"/>
                <w:sz w:val="16"/>
                <w:szCs w:val="16"/>
              </w:rPr>
            </w:pPr>
            <w:r w:rsidRPr="00EC7FEB">
              <w:rPr>
                <w:rFonts w:ascii="Calibri" w:eastAsia="Times New Roman" w:hAnsi="Calibri" w:cs="Calibri"/>
                <w:b/>
                <w:bCs/>
                <w:color w:val="000000"/>
                <w:sz w:val="16"/>
                <w:szCs w:val="16"/>
              </w:rPr>
              <w:t>Unidade</w:t>
            </w:r>
          </w:p>
        </w:tc>
        <w:tc>
          <w:tcPr>
            <w:tcW w:w="1416" w:type="dxa"/>
            <w:tcBorders>
              <w:top w:val="single" w:sz="4" w:space="0" w:color="auto"/>
              <w:left w:val="nil"/>
              <w:bottom w:val="single" w:sz="4" w:space="0" w:color="auto"/>
              <w:right w:val="single" w:sz="4" w:space="0" w:color="auto"/>
            </w:tcBorders>
            <w:shd w:val="clear" w:color="000000" w:fill="F0FFFF"/>
            <w:noWrap/>
            <w:vAlign w:val="bottom"/>
            <w:hideMark/>
          </w:tcPr>
          <w:p w14:paraId="08FEF2E8" w14:textId="77777777" w:rsidR="00EC7FEB" w:rsidRPr="00EC7FEB" w:rsidRDefault="00EC7FEB" w:rsidP="00EC7FEB">
            <w:pPr>
              <w:suppressAutoHyphens w:val="0"/>
              <w:jc w:val="right"/>
              <w:rPr>
                <w:rFonts w:ascii="Calibri" w:eastAsia="Times New Roman" w:hAnsi="Calibri" w:cs="Calibri"/>
                <w:b/>
                <w:bCs/>
                <w:color w:val="000000"/>
                <w:sz w:val="16"/>
                <w:szCs w:val="16"/>
              </w:rPr>
            </w:pPr>
            <w:r w:rsidRPr="00EC7FEB">
              <w:rPr>
                <w:rFonts w:ascii="Calibri" w:eastAsia="Times New Roman" w:hAnsi="Calibri" w:cs="Calibri"/>
                <w:b/>
                <w:bCs/>
                <w:color w:val="000000"/>
                <w:sz w:val="16"/>
                <w:szCs w:val="16"/>
              </w:rPr>
              <w:t>Quant. Max.</w:t>
            </w:r>
          </w:p>
        </w:tc>
        <w:tc>
          <w:tcPr>
            <w:tcW w:w="1926" w:type="dxa"/>
            <w:tcBorders>
              <w:top w:val="single" w:sz="4" w:space="0" w:color="auto"/>
              <w:left w:val="nil"/>
              <w:bottom w:val="single" w:sz="4" w:space="0" w:color="auto"/>
              <w:right w:val="single" w:sz="4" w:space="0" w:color="auto"/>
            </w:tcBorders>
            <w:shd w:val="clear" w:color="000000" w:fill="F0FFFF"/>
            <w:noWrap/>
            <w:vAlign w:val="bottom"/>
            <w:hideMark/>
          </w:tcPr>
          <w:p w14:paraId="37B96907" w14:textId="77777777" w:rsidR="00EC7FEB" w:rsidRPr="00EC7FEB" w:rsidRDefault="00EC7FEB" w:rsidP="00EC7FEB">
            <w:pPr>
              <w:suppressAutoHyphens w:val="0"/>
              <w:jc w:val="right"/>
              <w:rPr>
                <w:rFonts w:ascii="Calibri" w:eastAsia="Times New Roman" w:hAnsi="Calibri" w:cs="Calibri"/>
                <w:b/>
                <w:bCs/>
                <w:color w:val="000000"/>
                <w:sz w:val="16"/>
                <w:szCs w:val="16"/>
              </w:rPr>
            </w:pPr>
            <w:r w:rsidRPr="00EC7FEB">
              <w:rPr>
                <w:rFonts w:ascii="Calibri" w:eastAsia="Times New Roman" w:hAnsi="Calibri" w:cs="Calibri"/>
                <w:b/>
                <w:bCs/>
                <w:color w:val="000000"/>
                <w:sz w:val="16"/>
                <w:szCs w:val="16"/>
              </w:rPr>
              <w:t>Preço Unit. Estimado</w:t>
            </w:r>
          </w:p>
        </w:tc>
      </w:tr>
      <w:tr w:rsidR="00EC7FEB" w:rsidRPr="00EC7FEB" w14:paraId="088CF188" w14:textId="77777777" w:rsidTr="00EC7FEB">
        <w:trPr>
          <w:trHeight w:val="308"/>
        </w:trPr>
        <w:tc>
          <w:tcPr>
            <w:tcW w:w="636" w:type="dxa"/>
            <w:tcBorders>
              <w:top w:val="nil"/>
              <w:left w:val="single" w:sz="4" w:space="0" w:color="auto"/>
              <w:bottom w:val="single" w:sz="4" w:space="0" w:color="auto"/>
              <w:right w:val="single" w:sz="4" w:space="0" w:color="auto"/>
            </w:tcBorders>
            <w:shd w:val="clear" w:color="auto" w:fill="auto"/>
            <w:noWrap/>
            <w:vAlign w:val="bottom"/>
            <w:hideMark/>
          </w:tcPr>
          <w:p w14:paraId="75FAA796" w14:textId="77777777" w:rsidR="00EC7FEB" w:rsidRPr="00EC7FEB" w:rsidRDefault="00EC7FEB" w:rsidP="00EC7FEB">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1</w:t>
            </w:r>
          </w:p>
        </w:tc>
        <w:tc>
          <w:tcPr>
            <w:tcW w:w="4350" w:type="dxa"/>
            <w:tcBorders>
              <w:top w:val="nil"/>
              <w:left w:val="nil"/>
              <w:bottom w:val="single" w:sz="4" w:space="0" w:color="auto"/>
              <w:right w:val="single" w:sz="4" w:space="0" w:color="auto"/>
            </w:tcBorders>
            <w:shd w:val="clear" w:color="auto" w:fill="auto"/>
            <w:noWrap/>
            <w:vAlign w:val="bottom"/>
            <w:hideMark/>
          </w:tcPr>
          <w:p w14:paraId="2BFC180F" w14:textId="77777777" w:rsidR="00EC7FEB" w:rsidRPr="00EC7FEB" w:rsidRDefault="00EC7FEB" w:rsidP="00EC7FEB">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 xml:space="preserve">BALCÃO E ARMÁRIO SOB MEDIDA/PLANEJADO </w:t>
            </w:r>
          </w:p>
        </w:tc>
        <w:tc>
          <w:tcPr>
            <w:tcW w:w="1359" w:type="dxa"/>
            <w:tcBorders>
              <w:top w:val="nil"/>
              <w:left w:val="nil"/>
              <w:bottom w:val="single" w:sz="4" w:space="0" w:color="auto"/>
              <w:right w:val="single" w:sz="4" w:space="0" w:color="auto"/>
            </w:tcBorders>
            <w:shd w:val="clear" w:color="auto" w:fill="auto"/>
            <w:noWrap/>
            <w:vAlign w:val="bottom"/>
            <w:hideMark/>
          </w:tcPr>
          <w:p w14:paraId="0133C6F4" w14:textId="77777777" w:rsidR="00EC7FEB" w:rsidRPr="00EC7FEB" w:rsidRDefault="00EC7FEB" w:rsidP="00EC7FEB">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CJ</w:t>
            </w:r>
          </w:p>
        </w:tc>
        <w:tc>
          <w:tcPr>
            <w:tcW w:w="1416" w:type="dxa"/>
            <w:tcBorders>
              <w:top w:val="nil"/>
              <w:left w:val="nil"/>
              <w:bottom w:val="single" w:sz="4" w:space="0" w:color="auto"/>
              <w:right w:val="single" w:sz="4" w:space="0" w:color="auto"/>
            </w:tcBorders>
            <w:shd w:val="clear" w:color="auto" w:fill="auto"/>
            <w:noWrap/>
            <w:vAlign w:val="bottom"/>
            <w:hideMark/>
          </w:tcPr>
          <w:p w14:paraId="3A642767" w14:textId="77777777" w:rsidR="00EC7FEB" w:rsidRPr="00EC7FEB" w:rsidRDefault="00EC7FEB" w:rsidP="00EC7FEB">
            <w:pPr>
              <w:suppressAutoHyphens w:val="0"/>
              <w:jc w:val="right"/>
              <w:rPr>
                <w:rFonts w:ascii="Calibri" w:eastAsia="Times New Roman" w:hAnsi="Calibri" w:cs="Calibri"/>
                <w:color w:val="000000"/>
                <w:sz w:val="16"/>
                <w:szCs w:val="16"/>
              </w:rPr>
            </w:pPr>
            <w:r w:rsidRPr="00EC7FEB">
              <w:rPr>
                <w:rFonts w:ascii="Calibri" w:eastAsia="Times New Roman" w:hAnsi="Calibri" w:cs="Calibri"/>
                <w:color w:val="000000"/>
                <w:sz w:val="16"/>
                <w:szCs w:val="16"/>
              </w:rPr>
              <w:t>1</w:t>
            </w:r>
          </w:p>
        </w:tc>
        <w:tc>
          <w:tcPr>
            <w:tcW w:w="1926" w:type="dxa"/>
            <w:tcBorders>
              <w:top w:val="nil"/>
              <w:left w:val="nil"/>
              <w:bottom w:val="single" w:sz="4" w:space="0" w:color="auto"/>
              <w:right w:val="single" w:sz="4" w:space="0" w:color="auto"/>
            </w:tcBorders>
            <w:shd w:val="clear" w:color="auto" w:fill="auto"/>
            <w:noWrap/>
            <w:vAlign w:val="bottom"/>
            <w:hideMark/>
          </w:tcPr>
          <w:p w14:paraId="2F486D11" w14:textId="77777777" w:rsidR="00EC7FEB" w:rsidRPr="00EC7FEB" w:rsidRDefault="00EC7FEB" w:rsidP="00EC7FEB">
            <w:pPr>
              <w:suppressAutoHyphens w:val="0"/>
              <w:jc w:val="right"/>
              <w:rPr>
                <w:rFonts w:ascii="Calibri" w:eastAsia="Times New Roman" w:hAnsi="Calibri" w:cs="Calibri"/>
                <w:color w:val="000000"/>
                <w:sz w:val="16"/>
                <w:szCs w:val="16"/>
              </w:rPr>
            </w:pPr>
            <w:r w:rsidRPr="00EC7FEB">
              <w:rPr>
                <w:rFonts w:ascii="Calibri" w:eastAsia="Times New Roman" w:hAnsi="Calibri" w:cs="Calibri"/>
                <w:color w:val="000000"/>
                <w:sz w:val="16"/>
                <w:szCs w:val="16"/>
              </w:rPr>
              <w:t>R$ 19.780,00</w:t>
            </w:r>
          </w:p>
        </w:tc>
      </w:tr>
      <w:tr w:rsidR="00EC7FEB" w:rsidRPr="00EC7FEB" w14:paraId="334813FC" w14:textId="77777777" w:rsidTr="00EC7FEB">
        <w:trPr>
          <w:trHeight w:val="308"/>
        </w:trPr>
        <w:tc>
          <w:tcPr>
            <w:tcW w:w="636" w:type="dxa"/>
            <w:tcBorders>
              <w:top w:val="nil"/>
              <w:left w:val="single" w:sz="4" w:space="0" w:color="auto"/>
              <w:bottom w:val="single" w:sz="4" w:space="0" w:color="auto"/>
              <w:right w:val="single" w:sz="4" w:space="0" w:color="auto"/>
            </w:tcBorders>
            <w:shd w:val="clear" w:color="auto" w:fill="auto"/>
            <w:noWrap/>
            <w:vAlign w:val="bottom"/>
            <w:hideMark/>
          </w:tcPr>
          <w:p w14:paraId="221AA568" w14:textId="77777777" w:rsidR="00EC7FEB" w:rsidRPr="00EC7FEB" w:rsidRDefault="00EC7FEB" w:rsidP="00EC7FEB">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2</w:t>
            </w:r>
          </w:p>
        </w:tc>
        <w:tc>
          <w:tcPr>
            <w:tcW w:w="4350" w:type="dxa"/>
            <w:tcBorders>
              <w:top w:val="nil"/>
              <w:left w:val="nil"/>
              <w:bottom w:val="single" w:sz="4" w:space="0" w:color="auto"/>
              <w:right w:val="single" w:sz="4" w:space="0" w:color="auto"/>
            </w:tcBorders>
            <w:shd w:val="clear" w:color="auto" w:fill="auto"/>
            <w:noWrap/>
            <w:vAlign w:val="bottom"/>
            <w:hideMark/>
          </w:tcPr>
          <w:p w14:paraId="734846B1" w14:textId="77777777" w:rsidR="00EC7FEB" w:rsidRPr="00EC7FEB" w:rsidRDefault="00EC7FEB" w:rsidP="00EC7FEB">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 xml:space="preserve">MÓVEIS PLANEJADOS </w:t>
            </w:r>
          </w:p>
        </w:tc>
        <w:tc>
          <w:tcPr>
            <w:tcW w:w="1359" w:type="dxa"/>
            <w:tcBorders>
              <w:top w:val="nil"/>
              <w:left w:val="nil"/>
              <w:bottom w:val="single" w:sz="4" w:space="0" w:color="auto"/>
              <w:right w:val="single" w:sz="4" w:space="0" w:color="auto"/>
            </w:tcBorders>
            <w:shd w:val="clear" w:color="auto" w:fill="auto"/>
            <w:noWrap/>
            <w:vAlign w:val="bottom"/>
            <w:hideMark/>
          </w:tcPr>
          <w:p w14:paraId="36CCF22E" w14:textId="77777777" w:rsidR="00EC7FEB" w:rsidRPr="00EC7FEB" w:rsidRDefault="00EC7FEB" w:rsidP="00EC7FEB">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CJ</w:t>
            </w:r>
          </w:p>
        </w:tc>
        <w:tc>
          <w:tcPr>
            <w:tcW w:w="1416" w:type="dxa"/>
            <w:tcBorders>
              <w:top w:val="nil"/>
              <w:left w:val="nil"/>
              <w:bottom w:val="single" w:sz="4" w:space="0" w:color="auto"/>
              <w:right w:val="single" w:sz="4" w:space="0" w:color="auto"/>
            </w:tcBorders>
            <w:shd w:val="clear" w:color="auto" w:fill="auto"/>
            <w:noWrap/>
            <w:vAlign w:val="bottom"/>
            <w:hideMark/>
          </w:tcPr>
          <w:p w14:paraId="6F73AE8B" w14:textId="77777777" w:rsidR="00EC7FEB" w:rsidRPr="00EC7FEB" w:rsidRDefault="00EC7FEB" w:rsidP="00EC7FEB">
            <w:pPr>
              <w:suppressAutoHyphens w:val="0"/>
              <w:jc w:val="right"/>
              <w:rPr>
                <w:rFonts w:ascii="Calibri" w:eastAsia="Times New Roman" w:hAnsi="Calibri" w:cs="Calibri"/>
                <w:color w:val="000000"/>
                <w:sz w:val="16"/>
                <w:szCs w:val="16"/>
              </w:rPr>
            </w:pPr>
            <w:r w:rsidRPr="00EC7FEB">
              <w:rPr>
                <w:rFonts w:ascii="Calibri" w:eastAsia="Times New Roman" w:hAnsi="Calibri" w:cs="Calibri"/>
                <w:color w:val="000000"/>
                <w:sz w:val="16"/>
                <w:szCs w:val="16"/>
              </w:rPr>
              <w:t>1</w:t>
            </w:r>
          </w:p>
        </w:tc>
        <w:tc>
          <w:tcPr>
            <w:tcW w:w="1926" w:type="dxa"/>
            <w:tcBorders>
              <w:top w:val="nil"/>
              <w:left w:val="nil"/>
              <w:bottom w:val="single" w:sz="4" w:space="0" w:color="auto"/>
              <w:right w:val="single" w:sz="4" w:space="0" w:color="auto"/>
            </w:tcBorders>
            <w:shd w:val="clear" w:color="auto" w:fill="auto"/>
            <w:noWrap/>
            <w:vAlign w:val="bottom"/>
            <w:hideMark/>
          </w:tcPr>
          <w:p w14:paraId="43FBF08C" w14:textId="77777777" w:rsidR="00EC7FEB" w:rsidRPr="00EC7FEB" w:rsidRDefault="00EC7FEB" w:rsidP="00EC7FEB">
            <w:pPr>
              <w:suppressAutoHyphens w:val="0"/>
              <w:jc w:val="right"/>
              <w:rPr>
                <w:rFonts w:ascii="Calibri" w:eastAsia="Times New Roman" w:hAnsi="Calibri" w:cs="Calibri"/>
                <w:color w:val="000000"/>
                <w:sz w:val="16"/>
                <w:szCs w:val="16"/>
              </w:rPr>
            </w:pPr>
            <w:r w:rsidRPr="00EC7FEB">
              <w:rPr>
                <w:rFonts w:ascii="Calibri" w:eastAsia="Times New Roman" w:hAnsi="Calibri" w:cs="Calibri"/>
                <w:color w:val="000000"/>
                <w:sz w:val="16"/>
                <w:szCs w:val="16"/>
              </w:rPr>
              <w:t>R$ 11.150,00</w:t>
            </w:r>
          </w:p>
        </w:tc>
      </w:tr>
    </w:tbl>
    <w:p w14:paraId="403EAB18" w14:textId="77777777" w:rsidR="00364568" w:rsidRDefault="00364568">
      <w:pPr>
        <w:pStyle w:val="Cabealho"/>
        <w:spacing w:line="312" w:lineRule="auto"/>
        <w:jc w:val="both"/>
        <w:rPr>
          <w:rFonts w:ascii="Gadugi" w:hAnsi="Gadugi" w:cs="Gadugi"/>
          <w:sz w:val="18"/>
          <w:szCs w:val="18"/>
        </w:rPr>
      </w:pPr>
    </w:p>
    <w:p w14:paraId="3F369C33"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1.2 - O objeto desta contratação não se enquadra como sendo de bem de luxo, conforme Decreto Municipal nº 5.452, de </w:t>
      </w:r>
      <w:r>
        <w:rPr>
          <w:rFonts w:ascii="Gadugi" w:hAnsi="Gadugi" w:cs="Gadugi"/>
          <w:sz w:val="18"/>
          <w:szCs w:val="18"/>
        </w:rPr>
        <w:t>05 de setembro de 2023.</w:t>
      </w:r>
    </w:p>
    <w:p w14:paraId="2D131A42"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1.3 - Os bens objeto desta contratação são caracterizados como comuns, nos termos do art. 6º, inciso XIII, da Lei nº 14.133/2021.</w:t>
      </w:r>
    </w:p>
    <w:p w14:paraId="50E325A0" w14:textId="77777777" w:rsidR="00364568" w:rsidRDefault="00F64708">
      <w:pPr>
        <w:pStyle w:val="Nivel2"/>
        <w:numPr>
          <w:ilvl w:val="0"/>
          <w:numId w:val="0"/>
        </w:numPr>
        <w:spacing w:before="0" w:after="0" w:line="312" w:lineRule="auto"/>
        <w:rPr>
          <w:rFonts w:ascii="Gadugi" w:hAnsi="Gadugi" w:cs="Gadugi"/>
          <w:b/>
          <w:sz w:val="18"/>
          <w:szCs w:val="18"/>
        </w:rPr>
      </w:pPr>
      <w:r>
        <w:rPr>
          <w:rFonts w:ascii="Gadugi" w:hAnsi="Gadugi" w:cs="Gadugi"/>
          <w:b/>
          <w:sz w:val="18"/>
          <w:szCs w:val="18"/>
        </w:rPr>
        <w:t>2 - PRAZO DE VIGÊNCIA</w:t>
      </w:r>
    </w:p>
    <w:p w14:paraId="35274830" w14:textId="77777777" w:rsidR="00364568" w:rsidRDefault="00F64708">
      <w:pPr>
        <w:pStyle w:val="Nvel2-Red"/>
        <w:numPr>
          <w:ilvl w:val="0"/>
          <w:numId w:val="0"/>
        </w:numPr>
        <w:shd w:val="clear" w:color="FFFFFF" w:themeColor="background1" w:fill="FFFFFF" w:themeFill="background1"/>
        <w:spacing w:before="0" w:after="0" w:line="312" w:lineRule="auto"/>
        <w:rPr>
          <w:rFonts w:ascii="Gadugi" w:hAnsi="Gadugi" w:cs="Gadugi"/>
          <w:iCs w:val="0"/>
          <w:sz w:val="18"/>
          <w:szCs w:val="18"/>
        </w:rPr>
      </w:pPr>
      <w:r>
        <w:rPr>
          <w:rFonts w:ascii="Gadugi" w:hAnsi="Gadugi" w:cs="Gadugi"/>
          <w:i w:val="0"/>
          <w:iCs w:val="0"/>
          <w:color w:val="auto"/>
          <w:sz w:val="18"/>
          <w:szCs w:val="18"/>
        </w:rPr>
        <w:t xml:space="preserve">2.1 - </w:t>
      </w:r>
      <w:r>
        <w:rPr>
          <w:rFonts w:ascii="Gadugi" w:hAnsi="Gadugi" w:cs="Gadugi"/>
          <w:i w:val="0"/>
          <w:iCs w:val="0"/>
          <w:color w:val="auto"/>
          <w:sz w:val="18"/>
          <w:szCs w:val="18"/>
          <w:highlight w:val="white"/>
        </w:rPr>
        <w:t xml:space="preserve">O prazo de vigência dos contratos originados através deste edital será </w:t>
      </w:r>
      <w:r>
        <w:rPr>
          <w:rFonts w:ascii="Gadugi" w:hAnsi="Gadugi" w:cs="Gadugi"/>
          <w:i w:val="0"/>
          <w:iCs w:val="0"/>
          <w:color w:val="auto"/>
          <w:sz w:val="18"/>
          <w:szCs w:val="18"/>
          <w:highlight w:val="white"/>
        </w:rPr>
        <w:t>de 12 meses, prorrogáveis por iguais e sucessivos, na forma do artigo 105 da Lei n° 14.133, de 2021.</w:t>
      </w:r>
    </w:p>
    <w:p w14:paraId="3F0923D7" w14:textId="77777777" w:rsidR="00364568" w:rsidRDefault="00F64708">
      <w:pPr>
        <w:pStyle w:val="Nivel01"/>
        <w:numPr>
          <w:ilvl w:val="0"/>
          <w:numId w:val="0"/>
        </w:numPr>
        <w:tabs>
          <w:tab w:val="clear" w:pos="567"/>
          <w:tab w:val="left" w:pos="426"/>
        </w:tabs>
        <w:spacing w:before="0" w:after="0"/>
        <w:rPr>
          <w:color w:val="000000"/>
        </w:rPr>
      </w:pPr>
      <w:r>
        <w:rPr>
          <w:rFonts w:ascii="Gadugi" w:hAnsi="Gadugi" w:cs="Gadugi"/>
          <w:color w:val="000000"/>
          <w:sz w:val="18"/>
          <w:szCs w:val="18"/>
        </w:rPr>
        <w:t>3 - FUNDAMENTAÇÃO E DESCRIÇÃO DA NECESSIDADE DA CONTRATAÇÃO</w:t>
      </w:r>
    </w:p>
    <w:p w14:paraId="5CB0D71B" w14:textId="77777777" w:rsidR="00364568" w:rsidRDefault="00F64708">
      <w:pPr>
        <w:pStyle w:val="Nivel2"/>
        <w:numPr>
          <w:ilvl w:val="0"/>
          <w:numId w:val="0"/>
        </w:numPr>
        <w:tabs>
          <w:tab w:val="left" w:pos="426"/>
        </w:tabs>
        <w:spacing w:before="0" w:after="0" w:line="312" w:lineRule="auto"/>
        <w:rPr>
          <w:rFonts w:ascii="Gadugi" w:hAnsi="Gadugi" w:cs="Gadugi"/>
          <w:sz w:val="18"/>
          <w:szCs w:val="18"/>
        </w:rPr>
      </w:pPr>
      <w:r>
        <w:rPr>
          <w:rFonts w:ascii="Gadugi" w:hAnsi="Gadugi" w:cs="Gadugi"/>
          <w:sz w:val="18"/>
          <w:szCs w:val="18"/>
        </w:rPr>
        <w:t>3.1 - A Fundamentação da Contratação e de seus quantitativos encontra-se pormenorizada em Tópico específico do ETP - Estudo Técnico Preliminar, anexo a esse edital.</w:t>
      </w:r>
    </w:p>
    <w:p w14:paraId="07390526" w14:textId="77777777" w:rsidR="00364568" w:rsidRDefault="00F64708">
      <w:pPr>
        <w:pStyle w:val="Nivel01"/>
        <w:numPr>
          <w:ilvl w:val="0"/>
          <w:numId w:val="0"/>
        </w:numPr>
        <w:spacing w:before="0" w:after="0"/>
        <w:rPr>
          <w:color w:val="000000"/>
        </w:rPr>
      </w:pPr>
      <w:r>
        <w:rPr>
          <w:rFonts w:ascii="Gadugi" w:hAnsi="Gadugi" w:cs="Gadugi"/>
          <w:color w:val="000000"/>
          <w:sz w:val="18"/>
          <w:szCs w:val="18"/>
        </w:rPr>
        <w:t>4 - DESCRIÇÃO DA SOLUÇÃO COMO UM TODO CONSIDERADO O CICLO DE VIDA DO OBJETO E ESPECIFICAÇÃO DO PRODUTO</w:t>
      </w:r>
    </w:p>
    <w:p w14:paraId="31872A38" w14:textId="77777777" w:rsidR="00364568" w:rsidRDefault="00F64708">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4.1 - A descrição da solução como um todo se encontra pormenorizada em tópico específico do ETP - Estudo Técnico Preliminar, anexo a esse edital.</w:t>
      </w:r>
    </w:p>
    <w:p w14:paraId="296B6EA7" w14:textId="77777777" w:rsidR="00364568" w:rsidRDefault="00F64708">
      <w:pPr>
        <w:pStyle w:val="Nivel01"/>
        <w:numPr>
          <w:ilvl w:val="0"/>
          <w:numId w:val="0"/>
        </w:numPr>
        <w:spacing w:before="0" w:after="0"/>
        <w:rPr>
          <w:color w:val="000000"/>
        </w:rPr>
      </w:pPr>
      <w:r>
        <w:rPr>
          <w:rFonts w:ascii="Gadugi" w:hAnsi="Gadugi" w:cs="Gadugi"/>
          <w:color w:val="000000"/>
          <w:sz w:val="18"/>
          <w:szCs w:val="18"/>
        </w:rPr>
        <w:t>5 - REQUISITOS DA CONTRATAÇÃO</w:t>
      </w:r>
    </w:p>
    <w:p w14:paraId="1980BB03" w14:textId="77777777" w:rsidR="00364568" w:rsidRDefault="00F64708">
      <w:pPr>
        <w:tabs>
          <w:tab w:val="left" w:pos="284"/>
          <w:tab w:val="left" w:pos="426"/>
          <w:tab w:val="left" w:pos="567"/>
          <w:tab w:val="left" w:pos="851"/>
        </w:tabs>
        <w:spacing w:line="312" w:lineRule="auto"/>
        <w:jc w:val="both"/>
        <w:rPr>
          <w:rFonts w:ascii="Gadugi" w:hAnsi="Gadugi" w:cs="Gadugi"/>
          <w:iCs/>
          <w:sz w:val="18"/>
          <w:szCs w:val="18"/>
        </w:rPr>
      </w:pPr>
      <w:r>
        <w:rPr>
          <w:rFonts w:ascii="Gadugi" w:hAnsi="Gadugi" w:cs="Gadugi"/>
          <w:sz w:val="18"/>
          <w:szCs w:val="18"/>
        </w:rPr>
        <w:t>5.1 - A contratação deverá observar os seguintes requisitos:</w:t>
      </w:r>
    </w:p>
    <w:p w14:paraId="7A931A5C" w14:textId="77777777" w:rsidR="00364568" w:rsidRDefault="00F64708">
      <w:pPr>
        <w:pStyle w:val="Nvel1-SemNum"/>
        <w:spacing w:before="0" w:after="0"/>
        <w:ind w:left="0"/>
        <w:rPr>
          <w:rFonts w:ascii="Gadugi" w:hAnsi="Gadugi" w:cs="Gadugi"/>
          <w:b w:val="0"/>
          <w:color w:val="auto"/>
          <w:sz w:val="18"/>
          <w:szCs w:val="18"/>
        </w:rPr>
      </w:pPr>
      <w:r>
        <w:rPr>
          <w:rFonts w:ascii="Gadugi" w:hAnsi="Gadugi" w:cs="Gadugi"/>
          <w:b w:val="0"/>
          <w:color w:val="auto"/>
          <w:sz w:val="18"/>
          <w:szCs w:val="18"/>
        </w:rPr>
        <w:t>5.1.1 - SUBCONTRATAÇÃO</w:t>
      </w:r>
    </w:p>
    <w:p w14:paraId="78672511" w14:textId="77777777"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5.1.1.1 - Não é admitida a subcontratação do objeto contratual.</w:t>
      </w:r>
    </w:p>
    <w:p w14:paraId="280601E0" w14:textId="77777777" w:rsidR="00364568" w:rsidRDefault="00F64708">
      <w:pPr>
        <w:pStyle w:val="Nvel1-SemNum"/>
        <w:spacing w:before="0" w:after="0"/>
        <w:ind w:left="0"/>
        <w:rPr>
          <w:rFonts w:ascii="Gadugi" w:hAnsi="Gadugi" w:cs="Gadugi"/>
          <w:b w:val="0"/>
          <w:color w:val="auto"/>
          <w:sz w:val="18"/>
          <w:szCs w:val="18"/>
        </w:rPr>
      </w:pPr>
      <w:r>
        <w:rPr>
          <w:rFonts w:ascii="Gadugi" w:hAnsi="Gadugi" w:cs="Gadugi"/>
          <w:b w:val="0"/>
          <w:color w:val="auto"/>
          <w:sz w:val="18"/>
          <w:szCs w:val="18"/>
        </w:rPr>
        <w:t xml:space="preserve">5.1.2 - </w:t>
      </w:r>
      <w:r>
        <w:rPr>
          <w:rFonts w:ascii="Gadugi" w:hAnsi="Gadugi" w:cs="Gadugi"/>
          <w:b w:val="0"/>
          <w:color w:val="auto"/>
          <w:sz w:val="18"/>
          <w:szCs w:val="18"/>
        </w:rPr>
        <w:t>GARANTIA DA CONTRATAÇÃO</w:t>
      </w:r>
    </w:p>
    <w:p w14:paraId="0982BC3B" w14:textId="4D448481" w:rsidR="00364568" w:rsidRDefault="00F64708">
      <w:pPr>
        <w:pStyle w:val="Nvel2-Red"/>
        <w:numPr>
          <w:ilvl w:val="0"/>
          <w:numId w:val="0"/>
        </w:numPr>
        <w:spacing w:before="0" w:after="0" w:line="312" w:lineRule="auto"/>
        <w:ind w:left="708"/>
        <w:rPr>
          <w:rFonts w:ascii="Gadugi" w:hAnsi="Gadugi" w:cs="Gadugi"/>
          <w:iCs w:val="0"/>
          <w:sz w:val="18"/>
          <w:szCs w:val="18"/>
        </w:rPr>
      </w:pPr>
      <w:r>
        <w:rPr>
          <w:rFonts w:ascii="Gadugi" w:hAnsi="Gadugi" w:cs="Gadugi"/>
          <w:i w:val="0"/>
          <w:iCs w:val="0"/>
          <w:color w:val="auto"/>
          <w:sz w:val="18"/>
          <w:szCs w:val="18"/>
        </w:rPr>
        <w:t xml:space="preserve">5.1.2.1 </w:t>
      </w:r>
      <w:r w:rsidR="006D2ED7">
        <w:rPr>
          <w:rFonts w:ascii="Gadugi" w:hAnsi="Gadugi" w:cs="Gadugi"/>
          <w:i w:val="0"/>
          <w:iCs w:val="0"/>
          <w:color w:val="auto"/>
          <w:sz w:val="18"/>
          <w:szCs w:val="18"/>
        </w:rPr>
        <w:t>–</w:t>
      </w:r>
      <w:r>
        <w:rPr>
          <w:rFonts w:ascii="Gadugi" w:hAnsi="Gadugi" w:cs="Gadugi"/>
          <w:i w:val="0"/>
          <w:iCs w:val="0"/>
          <w:color w:val="auto"/>
          <w:sz w:val="18"/>
          <w:szCs w:val="18"/>
        </w:rPr>
        <w:t xml:space="preserve"> </w:t>
      </w:r>
      <w:r w:rsidR="006D2ED7">
        <w:rPr>
          <w:rFonts w:ascii="Gadugi" w:hAnsi="Gadugi" w:cs="Gadugi"/>
          <w:i w:val="0"/>
          <w:iCs w:val="0"/>
          <w:color w:val="auto"/>
          <w:sz w:val="18"/>
          <w:szCs w:val="18"/>
        </w:rPr>
        <w:t>Conforme TR em anexo</w:t>
      </w:r>
    </w:p>
    <w:p w14:paraId="777BCC57" w14:textId="77777777" w:rsidR="00364568" w:rsidRDefault="00F64708">
      <w:pPr>
        <w:pStyle w:val="Nivel01"/>
        <w:numPr>
          <w:ilvl w:val="0"/>
          <w:numId w:val="0"/>
        </w:numPr>
        <w:spacing w:before="0" w:after="0"/>
        <w:rPr>
          <w:color w:val="000000"/>
        </w:rPr>
      </w:pPr>
      <w:r>
        <w:rPr>
          <w:rFonts w:ascii="Gadugi" w:hAnsi="Gadugi" w:cs="Gadugi"/>
          <w:color w:val="000000"/>
          <w:sz w:val="18"/>
          <w:szCs w:val="18"/>
        </w:rPr>
        <w:t xml:space="preserve">6 – </w:t>
      </w:r>
      <w:r>
        <w:rPr>
          <w:rFonts w:ascii="Gadugi" w:eastAsia="Calibri" w:hAnsi="Gadugi" w:cs="Gadugi"/>
          <w:color w:val="000000"/>
          <w:sz w:val="18"/>
          <w:szCs w:val="18"/>
        </w:rPr>
        <w:t>MODELO DE EXECUÇÃO DO OBJETO</w:t>
      </w:r>
    </w:p>
    <w:p w14:paraId="635B2C8D" w14:textId="77777777" w:rsidR="00364568" w:rsidRDefault="00F64708">
      <w:pPr>
        <w:widowControl w:val="0"/>
        <w:spacing w:line="312" w:lineRule="auto"/>
        <w:jc w:val="both"/>
        <w:rPr>
          <w:rFonts w:ascii="Gadugi" w:hAnsi="Gadugi" w:cs="Gadugi"/>
          <w:bCs/>
          <w:sz w:val="18"/>
          <w:szCs w:val="18"/>
        </w:rPr>
      </w:pPr>
      <w:r>
        <w:rPr>
          <w:rFonts w:ascii="Gadugi" w:eastAsia="Calibri" w:hAnsi="Gadugi" w:cs="Gadugi"/>
          <w:bCs/>
          <w:sz w:val="18"/>
          <w:szCs w:val="18"/>
        </w:rPr>
        <w:t>6.1 - PRAZO DE EXECUÇÃO</w:t>
      </w:r>
    </w:p>
    <w:p w14:paraId="3BC8FC4F" w14:textId="77777777" w:rsidR="00364568" w:rsidRDefault="00F64708">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 xml:space="preserve">6.1.1 - O prazo de execução dos serviços, conforme ETP em </w:t>
      </w:r>
      <w:r>
        <w:rPr>
          <w:rFonts w:ascii="Gadugi" w:hAnsi="Gadugi" w:cs="Gadugi"/>
          <w:i w:val="0"/>
          <w:iCs w:val="0"/>
          <w:color w:val="auto"/>
          <w:sz w:val="18"/>
          <w:szCs w:val="18"/>
        </w:rPr>
        <w:t>anexo</w:t>
      </w:r>
    </w:p>
    <w:p w14:paraId="14B47A03" w14:textId="7770B621" w:rsidR="00364568" w:rsidRDefault="00F64708">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 xml:space="preserve">6.1.2 - Caso não seja possível a execução dos serviços na data assinalada, a empresa deverá comunicar as razões </w:t>
      </w:r>
      <w:r>
        <w:rPr>
          <w:rFonts w:ascii="Gadugi" w:hAnsi="Gadugi" w:cs="Gadugi"/>
          <w:i w:val="0"/>
          <w:iCs w:val="0"/>
          <w:color w:val="auto"/>
          <w:sz w:val="18"/>
          <w:szCs w:val="18"/>
        </w:rPr>
        <w:t>respectivas com pelo menos 02 dias de antecedência para que qualquer pleito de prorrogação de prazo seja analisado, ressalvadas situações de caso fortuito e força maior.</w:t>
      </w:r>
    </w:p>
    <w:p w14:paraId="6AB98766" w14:textId="77777777" w:rsidR="00364568" w:rsidRDefault="00F64708">
      <w:pPr>
        <w:widowControl w:val="0"/>
        <w:tabs>
          <w:tab w:val="left" w:pos="851"/>
        </w:tabs>
        <w:spacing w:line="312" w:lineRule="auto"/>
        <w:jc w:val="both"/>
        <w:rPr>
          <w:rFonts w:ascii="Gadugi" w:hAnsi="Gadugi" w:cs="Gadugi"/>
          <w:sz w:val="18"/>
          <w:szCs w:val="18"/>
        </w:rPr>
      </w:pPr>
      <w:r>
        <w:rPr>
          <w:rFonts w:ascii="Gadugi" w:eastAsia="Calibri" w:hAnsi="Gadugi" w:cs="Gadugi"/>
          <w:sz w:val="18"/>
          <w:szCs w:val="18"/>
        </w:rPr>
        <w:t>6.2 - LOCAL DE EXECUÇÃO</w:t>
      </w:r>
    </w:p>
    <w:p w14:paraId="6A8C4ABD" w14:textId="77777777" w:rsidR="00364568" w:rsidRDefault="00F64708">
      <w:pPr>
        <w:pStyle w:val="Nvel2-Red"/>
        <w:numPr>
          <w:ilvl w:val="0"/>
          <w:numId w:val="0"/>
        </w:numPr>
        <w:spacing w:before="0" w:after="0" w:line="312" w:lineRule="auto"/>
        <w:rPr>
          <w:rFonts w:ascii="Gadugi" w:hAnsi="Gadugi" w:cs="Gadugi"/>
          <w:i w:val="0"/>
          <w:color w:val="auto"/>
          <w:sz w:val="18"/>
          <w:szCs w:val="18"/>
          <w:highlight w:val="white"/>
        </w:rPr>
      </w:pPr>
      <w:r>
        <w:rPr>
          <w:rFonts w:ascii="Gadugi" w:hAnsi="Gadugi" w:cs="Gadugi"/>
          <w:i w:val="0"/>
          <w:color w:val="auto"/>
          <w:sz w:val="18"/>
          <w:szCs w:val="18"/>
        </w:rPr>
        <w:t xml:space="preserve">6.2.1 – </w:t>
      </w:r>
      <w:r>
        <w:rPr>
          <w:rFonts w:ascii="Gadugi" w:eastAsia="Calibri" w:hAnsi="Gadugi" w:cs="Gadugi"/>
          <w:i w:val="0"/>
          <w:color w:val="auto"/>
          <w:sz w:val="18"/>
          <w:szCs w:val="18"/>
        </w:rPr>
        <w:t>Conforme ETP em anexo.</w:t>
      </w:r>
    </w:p>
    <w:p w14:paraId="63592E6C" w14:textId="6F56E2D0" w:rsidR="006D2ED7" w:rsidRDefault="00F64708">
      <w:pPr>
        <w:widowControl w:val="0"/>
        <w:tabs>
          <w:tab w:val="left" w:pos="426"/>
          <w:tab w:val="left" w:pos="851"/>
        </w:tabs>
        <w:spacing w:line="312" w:lineRule="auto"/>
        <w:jc w:val="both"/>
        <w:rPr>
          <w:rFonts w:ascii="Gadugi" w:eastAsia="Calibri" w:hAnsi="Gadugi" w:cs="Gadugi"/>
          <w:sz w:val="18"/>
          <w:szCs w:val="18"/>
        </w:rPr>
      </w:pPr>
      <w:r>
        <w:rPr>
          <w:rFonts w:ascii="Gadugi" w:eastAsia="Calibri" w:hAnsi="Gadugi" w:cs="Gadugi"/>
          <w:sz w:val="18"/>
          <w:szCs w:val="18"/>
        </w:rPr>
        <w:t>6.3 – DO RECEBIMENTO</w:t>
      </w:r>
    </w:p>
    <w:p w14:paraId="3361E7B7" w14:textId="77777777" w:rsidR="006D2ED7" w:rsidRDefault="006D2ED7">
      <w:pPr>
        <w:widowControl w:val="0"/>
        <w:tabs>
          <w:tab w:val="left" w:pos="426"/>
          <w:tab w:val="left" w:pos="851"/>
        </w:tabs>
        <w:spacing w:line="312" w:lineRule="auto"/>
        <w:jc w:val="both"/>
        <w:rPr>
          <w:rFonts w:ascii="Gadugi" w:eastAsia="Calibri" w:hAnsi="Gadugi" w:cs="Gadugi"/>
          <w:sz w:val="18"/>
          <w:szCs w:val="18"/>
        </w:rPr>
      </w:pPr>
    </w:p>
    <w:p w14:paraId="68E186FB" w14:textId="77777777" w:rsidR="006D2ED7" w:rsidRDefault="006D2ED7">
      <w:pPr>
        <w:widowControl w:val="0"/>
        <w:tabs>
          <w:tab w:val="left" w:pos="426"/>
          <w:tab w:val="left" w:pos="851"/>
        </w:tabs>
        <w:spacing w:line="312" w:lineRule="auto"/>
        <w:jc w:val="both"/>
        <w:rPr>
          <w:rFonts w:ascii="Gadugi" w:eastAsia="Calibri" w:hAnsi="Gadugi" w:cs="Gadugi"/>
          <w:sz w:val="18"/>
          <w:szCs w:val="18"/>
        </w:rPr>
      </w:pPr>
    </w:p>
    <w:p w14:paraId="4F015259" w14:textId="77777777" w:rsidR="006D2ED7" w:rsidRPr="006D2ED7" w:rsidRDefault="006D2ED7">
      <w:pPr>
        <w:widowControl w:val="0"/>
        <w:tabs>
          <w:tab w:val="left" w:pos="426"/>
          <w:tab w:val="left" w:pos="851"/>
        </w:tabs>
        <w:spacing w:line="312" w:lineRule="auto"/>
        <w:jc w:val="both"/>
        <w:rPr>
          <w:rFonts w:ascii="Gadugi" w:eastAsia="Calibri" w:hAnsi="Gadugi" w:cs="Gadugi"/>
          <w:sz w:val="18"/>
          <w:szCs w:val="18"/>
        </w:rPr>
      </w:pPr>
    </w:p>
    <w:p w14:paraId="0A86E695" w14:textId="77777777" w:rsidR="00364568" w:rsidRDefault="00F64708">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 xml:space="preserve">6.3.1 - Os serviços serão aceitos provisoriamente, de forma sumária, no prazo de 30 (trinta) dias, pelo responsável pelo </w:t>
      </w:r>
      <w:r>
        <w:rPr>
          <w:rFonts w:ascii="Gadugi" w:hAnsi="Gadugi" w:cs="Gadugi"/>
          <w:bCs/>
          <w:color w:val="auto"/>
          <w:sz w:val="18"/>
          <w:szCs w:val="18"/>
        </w:rPr>
        <w:t>acompanhamento e fiscalização do contrato, para efeito de posterior verificação de sua conformidade com as especificações constantes neste TR - Termo de Referência e na proposta e no ETP.</w:t>
      </w:r>
    </w:p>
    <w:p w14:paraId="7448A723" w14:textId="77777777" w:rsidR="00364568" w:rsidRDefault="00F64708">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6.3.2 - Os serviços poderão ser rejeitados, no todo ou em parte, quando em desacordo com as especificações constantes neste TR - Termo de Referência e na proposta, devendo ser substituídos no prazo de 30 (trinta) dias, a contar da notificação da contratada, às suas custas, sem prejuízo da aplicação das penalidades.</w:t>
      </w:r>
    </w:p>
    <w:p w14:paraId="2240CEB8" w14:textId="77777777" w:rsidR="00364568" w:rsidRDefault="00F64708">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6.3.3 – Os serviços serão recebidos definitivamente no prazo de 30 (trinta) dias, contados do recebimento provisório, após a verificação da qualidade e quantidade do material e consequente aceitação mediante termo detalhado.</w:t>
      </w:r>
    </w:p>
    <w:p w14:paraId="2B473CFD" w14:textId="77777777" w:rsidR="00364568" w:rsidRDefault="00F64708">
      <w:pPr>
        <w:pStyle w:val="Nivel2"/>
        <w:numPr>
          <w:ilvl w:val="0"/>
          <w:numId w:val="0"/>
        </w:numPr>
        <w:tabs>
          <w:tab w:val="left" w:pos="284"/>
          <w:tab w:val="left" w:pos="426"/>
          <w:tab w:val="left" w:pos="567"/>
          <w:tab w:val="left" w:pos="851"/>
        </w:tabs>
        <w:spacing w:before="0" w:after="0" w:line="312" w:lineRule="auto"/>
        <w:rPr>
          <w:rFonts w:ascii="Gadugi" w:hAnsi="Gadugi" w:cs="Gadugi"/>
          <w:bCs/>
          <w:color w:val="auto"/>
          <w:sz w:val="18"/>
          <w:szCs w:val="18"/>
        </w:rPr>
      </w:pPr>
      <w:r>
        <w:rPr>
          <w:rFonts w:ascii="Gadugi" w:hAnsi="Gadugi" w:cs="Gadugi"/>
          <w:bCs/>
          <w:color w:val="auto"/>
          <w:sz w:val="18"/>
          <w:szCs w:val="18"/>
        </w:rPr>
        <w:t>6.3.4 - Na hipótese de a verificação a que se refere o subitem anterior não ser procedida dentro do prazo fixado, reputar-se-á como realizada, consumando-se o recebimento definitivo no dia do esgotamento do prazo.</w:t>
      </w:r>
    </w:p>
    <w:p w14:paraId="66FB8F13" w14:textId="77777777" w:rsidR="00364568" w:rsidRDefault="00F64708">
      <w:pPr>
        <w:pStyle w:val="Nvel2-Red"/>
        <w:numPr>
          <w:ilvl w:val="0"/>
          <w:numId w:val="0"/>
        </w:numPr>
        <w:spacing w:before="0" w:after="0" w:line="312" w:lineRule="auto"/>
        <w:rPr>
          <w:rFonts w:ascii="Gadugi" w:hAnsi="Gadugi" w:cs="Gadugi"/>
          <w:i w:val="0"/>
          <w:color w:val="auto"/>
          <w:sz w:val="18"/>
          <w:szCs w:val="18"/>
        </w:rPr>
      </w:pPr>
      <w:r>
        <w:rPr>
          <w:rFonts w:ascii="Gadugi" w:hAnsi="Gadugi" w:cs="Gadugi"/>
          <w:bCs/>
          <w:i w:val="0"/>
          <w:color w:val="auto"/>
          <w:sz w:val="18"/>
          <w:szCs w:val="18"/>
        </w:rPr>
        <w:t>6.3.5 - O recebimento provisório ou definitivo não excluirá a responsabilidade civil pela solidez e pela segurança do serviço nem a responsabilidade ético-profissional pela perfeita execução do contrato.</w:t>
      </w:r>
    </w:p>
    <w:p w14:paraId="5BACAB96" w14:textId="77777777" w:rsidR="00364568" w:rsidRDefault="00F64708">
      <w:pPr>
        <w:pStyle w:val="Nivel01"/>
        <w:numPr>
          <w:ilvl w:val="0"/>
          <w:numId w:val="0"/>
        </w:numPr>
        <w:spacing w:before="0" w:after="60" w:line="240" w:lineRule="auto"/>
        <w:rPr>
          <w:color w:val="000000"/>
        </w:rPr>
      </w:pPr>
      <w:r>
        <w:rPr>
          <w:rFonts w:ascii="Gadugi" w:hAnsi="Gadugi" w:cs="Gadugi"/>
          <w:color w:val="000000"/>
          <w:sz w:val="18"/>
          <w:szCs w:val="18"/>
        </w:rPr>
        <w:t>7 - OBRIGAÇÕES DO CONTRATANTE (art. 92, incisos X, XI e XIV, da Lei nº 14.133/2021)</w:t>
      </w:r>
    </w:p>
    <w:p w14:paraId="0A3F719D" w14:textId="77777777" w:rsidR="00364568" w:rsidRDefault="00F64708">
      <w:pPr>
        <w:pStyle w:val="Nivel01"/>
        <w:numPr>
          <w:ilvl w:val="0"/>
          <w:numId w:val="0"/>
        </w:numPr>
        <w:spacing w:before="0" w:after="117" w:line="240" w:lineRule="auto"/>
        <w:rPr>
          <w:rFonts w:ascii="Gadugi" w:hAnsi="Gadugi" w:cs="Gadugi"/>
          <w:b w:val="0"/>
          <w:bCs w:val="0"/>
          <w:color w:val="auto"/>
          <w:sz w:val="18"/>
          <w:szCs w:val="18"/>
        </w:rPr>
      </w:pPr>
      <w:r>
        <w:rPr>
          <w:rFonts w:ascii="Gadugi" w:hAnsi="Gadugi" w:cs="Gadugi"/>
          <w:b w:val="0"/>
          <w:bCs w:val="0"/>
          <w:color w:val="auto"/>
          <w:sz w:val="18"/>
          <w:szCs w:val="18"/>
        </w:rPr>
        <w:t>7.1 São obrigações do Contratante:</w:t>
      </w:r>
    </w:p>
    <w:p w14:paraId="3EF63887" w14:textId="77777777" w:rsidR="00364568" w:rsidRDefault="00F64708">
      <w:pPr>
        <w:pStyle w:val="Nivel2"/>
        <w:numPr>
          <w:ilvl w:val="0"/>
          <w:numId w:val="0"/>
        </w:numPr>
        <w:spacing w:before="0" w:after="0" w:line="240" w:lineRule="auto"/>
        <w:ind w:left="708"/>
      </w:pPr>
      <w:r>
        <w:rPr>
          <w:rFonts w:ascii="Gadugi" w:hAnsi="Gadugi" w:cs="Gadugi"/>
          <w:color w:val="auto"/>
          <w:sz w:val="18"/>
          <w:szCs w:val="18"/>
        </w:rPr>
        <w:t xml:space="preserve">7.1.1 - </w:t>
      </w:r>
      <w:r>
        <w:rPr>
          <w:rFonts w:ascii="Gadugi" w:hAnsi="Gadugi" w:cs="Gadugi"/>
          <w:color w:val="auto"/>
          <w:sz w:val="18"/>
          <w:szCs w:val="18"/>
        </w:rPr>
        <w:t>Exigir o cumprimento de todas as obrigações assumidas pelo Contratado, de acordo com o contrato e seus anexos;</w:t>
      </w:r>
    </w:p>
    <w:p w14:paraId="06E35821" w14:textId="77777777"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7.1.2 - Receber o objeto no prazo e condições estabelecidas no TR - Termo de Referência;</w:t>
      </w:r>
    </w:p>
    <w:p w14:paraId="5AB8AF98" w14:textId="77777777"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7.1.3 - Notificar o Contratado, por escrito, sobre vícios, defeitos ou incorreções verificadas no objeto fornecido, para que seja por ele substituído, reparado ou corrigido, no total ou em parte, às suas expensas;</w:t>
      </w:r>
    </w:p>
    <w:p w14:paraId="7A35509A" w14:textId="77777777"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7.1.4 - Acompanhar e fiscalizar a execução do contrato e o cumprimento das obrigações pelo Contratado;</w:t>
      </w:r>
    </w:p>
    <w:p w14:paraId="6A6223D8" w14:textId="77777777" w:rsidR="00364568" w:rsidRDefault="00F64708">
      <w:pPr>
        <w:pStyle w:val="Nivel2"/>
        <w:numPr>
          <w:ilvl w:val="0"/>
          <w:numId w:val="0"/>
        </w:numPr>
        <w:spacing w:before="0" w:after="0" w:line="312" w:lineRule="auto"/>
        <w:ind w:left="708"/>
        <w:rPr>
          <w:rFonts w:ascii="Gadugi" w:hAnsi="Gadugi" w:cs="Gadugi"/>
          <w:bCs/>
          <w:color w:val="auto"/>
          <w:sz w:val="18"/>
          <w:szCs w:val="18"/>
        </w:rPr>
      </w:pPr>
      <w:r>
        <w:rPr>
          <w:rFonts w:ascii="Gadugi" w:hAnsi="Gadugi" w:cs="Gadugi"/>
          <w:color w:val="auto"/>
          <w:sz w:val="18"/>
          <w:szCs w:val="18"/>
        </w:rPr>
        <w:t xml:space="preserve">7.1.5 - Comunicar a empresa para </w:t>
      </w:r>
      <w:r>
        <w:rPr>
          <w:rFonts w:ascii="Gadugi" w:hAnsi="Gadugi" w:cs="Gadugi"/>
          <w:bCs/>
          <w:color w:val="auto"/>
          <w:sz w:val="18"/>
          <w:szCs w:val="18"/>
        </w:rPr>
        <w:t>emissão de NF - Nota Fiscal no que pertence à parcela incontroversa da execução do objeto, para efeito de liquidação e pagamento, quando houver controvérsia sobre a execução do objeto, quanto à dimensão, qualidade e quantidade, conforme o art. 143 da Lei nº 14.133, de 2021;</w:t>
      </w:r>
    </w:p>
    <w:p w14:paraId="52061811" w14:textId="77777777"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7.1.6 - Efetuar o pagamento ao Contratado do valor correspondente ao fornecimento do objeto, no prazo, forma e condições estabelecidos no Contrato;</w:t>
      </w:r>
    </w:p>
    <w:p w14:paraId="4ED63504" w14:textId="77777777"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7.1.7 - Aplicar ao Contratado as sanções previstas na lei e no Contrato; </w:t>
      </w:r>
    </w:p>
    <w:p w14:paraId="0ABCC96D" w14:textId="77777777"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07880E74" w14:textId="77777777"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99F1FEE" w14:textId="77777777"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7.1.10 - Responder eventuais pedidos de restabelecimento do equilíbrio econômico-financeiro feitos pelo contratado.</w:t>
      </w:r>
    </w:p>
    <w:p w14:paraId="3898B23F" w14:textId="77777777"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903F21" w14:textId="77777777" w:rsidR="00364568" w:rsidRDefault="00364568">
      <w:pPr>
        <w:pStyle w:val="Nivel2"/>
        <w:numPr>
          <w:ilvl w:val="0"/>
          <w:numId w:val="0"/>
        </w:numPr>
        <w:spacing w:before="0" w:after="0" w:line="312" w:lineRule="auto"/>
        <w:ind w:left="708"/>
        <w:rPr>
          <w:rFonts w:ascii="Gadugi" w:hAnsi="Gadugi" w:cs="Gadugi"/>
          <w:color w:val="auto"/>
          <w:sz w:val="18"/>
          <w:szCs w:val="18"/>
        </w:rPr>
      </w:pPr>
    </w:p>
    <w:p w14:paraId="4ED298DF" w14:textId="77777777" w:rsidR="00364568" w:rsidRDefault="00F64708">
      <w:pPr>
        <w:pStyle w:val="Nivel01"/>
        <w:numPr>
          <w:ilvl w:val="0"/>
          <w:numId w:val="0"/>
        </w:numPr>
        <w:spacing w:before="0" w:after="0"/>
        <w:rPr>
          <w:color w:val="000000"/>
        </w:rPr>
      </w:pPr>
      <w:r>
        <w:rPr>
          <w:rFonts w:ascii="Gadugi" w:hAnsi="Gadugi" w:cs="Gadugi"/>
          <w:color w:val="000000"/>
          <w:sz w:val="18"/>
          <w:szCs w:val="18"/>
        </w:rPr>
        <w:t>8 - OBRIGAÇÕES DO CONTRATADO (art. 92, incisos XIV, XVI e XVII, da Lei nº 14.133/2021).</w:t>
      </w:r>
    </w:p>
    <w:p w14:paraId="003F9296" w14:textId="77777777" w:rsidR="00364568" w:rsidRDefault="00F64708">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07FF2801" w14:textId="77777777" w:rsidR="006D2ED7" w:rsidRDefault="006D2ED7">
      <w:pPr>
        <w:pStyle w:val="Nivel2"/>
        <w:numPr>
          <w:ilvl w:val="0"/>
          <w:numId w:val="0"/>
        </w:numPr>
        <w:spacing w:before="0" w:after="0" w:line="312" w:lineRule="auto"/>
        <w:rPr>
          <w:rFonts w:ascii="Gadugi" w:hAnsi="Gadugi" w:cs="Gadugi"/>
          <w:color w:val="auto"/>
          <w:sz w:val="18"/>
          <w:szCs w:val="18"/>
        </w:rPr>
      </w:pPr>
    </w:p>
    <w:p w14:paraId="54F828C8" w14:textId="77777777" w:rsidR="006D2ED7" w:rsidRDefault="006D2ED7">
      <w:pPr>
        <w:pStyle w:val="Nivel2"/>
        <w:numPr>
          <w:ilvl w:val="0"/>
          <w:numId w:val="0"/>
        </w:numPr>
        <w:spacing w:before="0" w:after="0" w:line="312" w:lineRule="auto"/>
        <w:rPr>
          <w:rFonts w:ascii="Gadugi" w:hAnsi="Gadugi" w:cs="Gadugi"/>
          <w:color w:val="auto"/>
          <w:sz w:val="18"/>
          <w:szCs w:val="18"/>
        </w:rPr>
      </w:pPr>
    </w:p>
    <w:p w14:paraId="1992A7CD" w14:textId="77777777" w:rsidR="006D2ED7" w:rsidRDefault="006D2ED7">
      <w:pPr>
        <w:pStyle w:val="Nivel2"/>
        <w:numPr>
          <w:ilvl w:val="0"/>
          <w:numId w:val="0"/>
        </w:numPr>
        <w:spacing w:before="0" w:after="0" w:line="312" w:lineRule="auto"/>
        <w:rPr>
          <w:rFonts w:ascii="Gadugi" w:hAnsi="Gadugi" w:cs="Gadugi"/>
          <w:color w:val="auto"/>
          <w:sz w:val="18"/>
          <w:szCs w:val="18"/>
        </w:rPr>
      </w:pPr>
    </w:p>
    <w:p w14:paraId="3B447A55" w14:textId="6211EE5D"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w:t>
      </w:r>
      <w:r w:rsidR="006D2ED7">
        <w:rPr>
          <w:rFonts w:ascii="Gadugi" w:hAnsi="Gadugi" w:cs="Gadugi"/>
          <w:color w:val="auto"/>
          <w:sz w:val="18"/>
          <w:szCs w:val="18"/>
        </w:rPr>
        <w:t>1</w:t>
      </w:r>
      <w:r>
        <w:rPr>
          <w:rFonts w:ascii="Gadugi" w:hAnsi="Gadugi" w:cs="Gadugi"/>
          <w:color w:val="auto"/>
          <w:sz w:val="18"/>
          <w:szCs w:val="18"/>
        </w:rPr>
        <w:t xml:space="preserve"> - Responsabilizar-se pelos vícios e danos decorrentes do objeto, de acordo com o Código de Defesa do Consumidor (Lei nº 8.078, de 1990);</w:t>
      </w:r>
    </w:p>
    <w:p w14:paraId="4D15E50C" w14:textId="41061AAE"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w:t>
      </w:r>
      <w:r w:rsidR="006D2ED7">
        <w:rPr>
          <w:rFonts w:ascii="Gadugi" w:hAnsi="Gadugi" w:cs="Gadugi"/>
          <w:color w:val="auto"/>
          <w:sz w:val="18"/>
          <w:szCs w:val="18"/>
        </w:rPr>
        <w:t>2</w:t>
      </w:r>
      <w:r>
        <w:rPr>
          <w:rFonts w:ascii="Gadugi" w:hAnsi="Gadugi" w:cs="Gadugi"/>
          <w:color w:val="auto"/>
          <w:sz w:val="18"/>
          <w:szCs w:val="18"/>
        </w:rPr>
        <w:t xml:space="preserve"> - Comunicar ao contratante, no prazo máximo de 24 (vinte e quatro) horas que antecede a data da entrega, os motivos que impossibilitem o cumprimento do prazo previsto, com a devida comprovação;</w:t>
      </w:r>
    </w:p>
    <w:p w14:paraId="5C00D2DA" w14:textId="329FBB71"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w:t>
      </w:r>
      <w:r w:rsidR="006D2ED7">
        <w:rPr>
          <w:rFonts w:ascii="Gadugi" w:hAnsi="Gadugi" w:cs="Gadugi"/>
          <w:color w:val="auto"/>
          <w:sz w:val="18"/>
          <w:szCs w:val="18"/>
        </w:rPr>
        <w:t>3</w:t>
      </w:r>
      <w:r>
        <w:rPr>
          <w:rFonts w:ascii="Gadugi" w:hAnsi="Gadugi" w:cs="Gadugi"/>
          <w:color w:val="auto"/>
          <w:sz w:val="18"/>
          <w:szCs w:val="18"/>
        </w:rPr>
        <w:t xml:space="preserve"> - Atender às determinações regulares emitidas pelo fiscal ou gestor do contrato ou autoridade superior (art. 137, II, da Lei n.º 14.133, de 2021) e prestar todo esclarecimento ou informação por eles solicitados;</w:t>
      </w:r>
    </w:p>
    <w:p w14:paraId="26A5D8B4" w14:textId="1015AF6E"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w:t>
      </w:r>
      <w:r w:rsidR="006D2ED7">
        <w:rPr>
          <w:rFonts w:ascii="Gadugi" w:hAnsi="Gadugi" w:cs="Gadugi"/>
          <w:color w:val="auto"/>
          <w:sz w:val="18"/>
          <w:szCs w:val="18"/>
        </w:rPr>
        <w:t>4</w:t>
      </w:r>
      <w:r>
        <w:rPr>
          <w:rFonts w:ascii="Gadugi" w:hAnsi="Gadugi" w:cs="Gadugi"/>
          <w:color w:val="auto"/>
          <w:sz w:val="18"/>
          <w:szCs w:val="18"/>
        </w:rPr>
        <w:t xml:space="preserve"> - Reparar, corrigir, remover, reconstruir ou substituir, às suas expensas, no total ou em parte, no prazo fixado pelo fiscal do contrato, os bens nos quais se verificarem vícios, defeitos ou incorreções resultantes da execução ou dos materiais empregados;</w:t>
      </w:r>
    </w:p>
    <w:p w14:paraId="43772D42" w14:textId="7D1EFD8A"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w:t>
      </w:r>
      <w:r w:rsidR="006D2ED7">
        <w:rPr>
          <w:rFonts w:ascii="Gadugi" w:hAnsi="Gadugi" w:cs="Gadugi"/>
          <w:color w:val="auto"/>
          <w:sz w:val="18"/>
          <w:szCs w:val="18"/>
        </w:rPr>
        <w:t>5</w:t>
      </w:r>
      <w:r>
        <w:rPr>
          <w:rFonts w:ascii="Gadugi" w:hAnsi="Gadugi" w:cs="Gadugi"/>
          <w:color w:val="auto"/>
          <w:sz w:val="18"/>
          <w:szCs w:val="18"/>
        </w:rPr>
        <w:t xml:space="preserve">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E101BD6" w14:textId="5511498A"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w:t>
      </w:r>
      <w:r w:rsidR="006D2ED7">
        <w:rPr>
          <w:rFonts w:ascii="Gadugi" w:hAnsi="Gadugi" w:cs="Gadugi"/>
          <w:color w:val="auto"/>
          <w:sz w:val="18"/>
          <w:szCs w:val="18"/>
        </w:rPr>
        <w:t>6</w:t>
      </w:r>
      <w:r>
        <w:rPr>
          <w:rFonts w:ascii="Gadugi" w:hAnsi="Gadugi" w:cs="Gadugi"/>
          <w:color w:val="auto"/>
          <w:sz w:val="18"/>
          <w:szCs w:val="18"/>
        </w:rPr>
        <w:t xml:space="preserve"> - O contratado deverá entregar ao setor responsável pela fiscalização do contrato, junto com a NF - Nota Fiscal para fins de pagamento, os seguintes documentos: </w:t>
      </w:r>
    </w:p>
    <w:p w14:paraId="5B08B8EE" w14:textId="77777777" w:rsidR="00364568" w:rsidRDefault="00F64708">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Prova de regularidade relativa à Seguridade Social; </w:t>
      </w:r>
    </w:p>
    <w:p w14:paraId="78AB7AA5" w14:textId="77777777" w:rsidR="00364568" w:rsidRDefault="00F64708">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Certidão conjunta relativa aos tributos federais e à Dívida Ativa da União; </w:t>
      </w:r>
    </w:p>
    <w:p w14:paraId="658CF344" w14:textId="77777777" w:rsidR="00364568" w:rsidRDefault="00F64708">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Certidões que comprovem a regularidade perante a Fazenda Estadual ou Distrital do domicílio ou sede do contratado; </w:t>
      </w:r>
    </w:p>
    <w:p w14:paraId="6B5D641F" w14:textId="77777777" w:rsidR="00364568" w:rsidRDefault="00F64708">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Certidão de Regularidade do FGTS – CRF; </w:t>
      </w:r>
    </w:p>
    <w:p w14:paraId="78D6F318" w14:textId="77777777" w:rsidR="00364568" w:rsidRDefault="00F64708">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 xml:space="preserve">Certidão Negativa de Débitos Trabalhistas – CNDT; </w:t>
      </w:r>
    </w:p>
    <w:p w14:paraId="6938C70B" w14:textId="77777777" w:rsidR="00364568" w:rsidRDefault="00F64708">
      <w:pPr>
        <w:pStyle w:val="Nivel2"/>
        <w:numPr>
          <w:ilvl w:val="1"/>
          <w:numId w:val="4"/>
        </w:numPr>
        <w:spacing w:before="0" w:after="0" w:line="312" w:lineRule="auto"/>
        <w:rPr>
          <w:rFonts w:ascii="Gadugi" w:hAnsi="Gadugi" w:cs="Gadugi"/>
          <w:color w:val="auto"/>
          <w:sz w:val="18"/>
          <w:szCs w:val="18"/>
        </w:rPr>
      </w:pPr>
      <w:r>
        <w:rPr>
          <w:rFonts w:ascii="Gadugi" w:hAnsi="Gadugi" w:cs="Gadugi"/>
          <w:color w:val="auto"/>
          <w:sz w:val="18"/>
          <w:szCs w:val="18"/>
        </w:rPr>
        <w:t>Certidão Negativa de Débitos Municipais.</w:t>
      </w:r>
    </w:p>
    <w:p w14:paraId="4238DD6B" w14:textId="77D57C1D"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w:t>
      </w:r>
      <w:r w:rsidR="006D2ED7">
        <w:rPr>
          <w:rFonts w:ascii="Gadugi" w:hAnsi="Gadugi" w:cs="Gadugi"/>
          <w:color w:val="auto"/>
          <w:sz w:val="18"/>
          <w:szCs w:val="18"/>
        </w:rPr>
        <w:t>7</w:t>
      </w:r>
      <w:r>
        <w:rPr>
          <w:rFonts w:ascii="Gadugi" w:hAnsi="Gadugi" w:cs="Gadugi"/>
          <w:color w:val="auto"/>
          <w:sz w:val="18"/>
          <w:szCs w:val="18"/>
        </w:rPr>
        <w:t xml:space="preserve">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A932558" w14:textId="392C69CB"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w:t>
      </w:r>
      <w:r w:rsidR="006D2ED7">
        <w:rPr>
          <w:rFonts w:ascii="Gadugi" w:hAnsi="Gadugi" w:cs="Gadugi"/>
          <w:color w:val="auto"/>
          <w:sz w:val="18"/>
          <w:szCs w:val="18"/>
        </w:rPr>
        <w:t>8</w:t>
      </w:r>
      <w:r>
        <w:rPr>
          <w:rFonts w:ascii="Gadugi" w:hAnsi="Gadugi" w:cs="Gadugi"/>
          <w:color w:val="auto"/>
          <w:sz w:val="18"/>
          <w:szCs w:val="18"/>
        </w:rPr>
        <w:t xml:space="preserve"> - Comunicar ao Fiscal do contrato, no prazo de 24 (vinte e quatro) horas, qualquer ocorrência anormal ou acidente que se verifique no local da execução do objeto contratual.</w:t>
      </w:r>
    </w:p>
    <w:p w14:paraId="1A0C61C9" w14:textId="678E8FEA"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w:t>
      </w:r>
      <w:r w:rsidR="006D2ED7">
        <w:rPr>
          <w:rFonts w:ascii="Gadugi" w:hAnsi="Gadugi" w:cs="Gadugi"/>
          <w:color w:val="auto"/>
          <w:sz w:val="18"/>
          <w:szCs w:val="18"/>
        </w:rPr>
        <w:t>9</w:t>
      </w:r>
      <w:r>
        <w:rPr>
          <w:rFonts w:ascii="Gadugi" w:hAnsi="Gadugi" w:cs="Gadugi"/>
          <w:color w:val="auto"/>
          <w:sz w:val="18"/>
          <w:szCs w:val="18"/>
        </w:rPr>
        <w:t xml:space="preserve"> - Paralisar, por determinação do contratante, qualquer atividade que não esteja sendo executada de acordo com a boa técnica ou que ponha em risco a segurança de pessoas ou bens de terceiros.</w:t>
      </w:r>
    </w:p>
    <w:p w14:paraId="68101410" w14:textId="5AEB83BD"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w:t>
      </w:r>
      <w:r w:rsidR="006D2ED7">
        <w:rPr>
          <w:rFonts w:ascii="Gadugi" w:hAnsi="Gadugi" w:cs="Gadugi"/>
          <w:color w:val="auto"/>
          <w:sz w:val="18"/>
          <w:szCs w:val="18"/>
        </w:rPr>
        <w:t>10</w:t>
      </w:r>
      <w:r>
        <w:rPr>
          <w:rFonts w:ascii="Gadugi" w:hAnsi="Gadugi" w:cs="Gadugi"/>
          <w:color w:val="auto"/>
          <w:sz w:val="18"/>
          <w:szCs w:val="18"/>
        </w:rPr>
        <w:t xml:space="preserve"> - Manter durante toda a vigência do contrato, em compatibilidade com as obrigações assumidas, todas as condições exigidas para habilitação na licitação; </w:t>
      </w:r>
    </w:p>
    <w:p w14:paraId="4BDEA4EB" w14:textId="1A093FF4"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8.1.1</w:t>
      </w:r>
      <w:r w:rsidR="006D2ED7">
        <w:rPr>
          <w:rFonts w:ascii="Gadugi" w:hAnsi="Gadugi" w:cs="Gadugi"/>
          <w:color w:val="auto"/>
          <w:sz w:val="18"/>
          <w:szCs w:val="18"/>
        </w:rPr>
        <w:t>1</w:t>
      </w:r>
      <w:r>
        <w:rPr>
          <w:rFonts w:ascii="Gadugi" w:hAnsi="Gadugi" w:cs="Gadugi"/>
          <w:color w:val="auto"/>
          <w:sz w:val="18"/>
          <w:szCs w:val="18"/>
        </w:rPr>
        <w:t xml:space="preserve"> - Guardar sigilo sobre todas as informações obtidas em decorrência do cumprimento do contrato; </w:t>
      </w:r>
    </w:p>
    <w:p w14:paraId="3769B5EC" w14:textId="1283D3AF"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8.1.1</w:t>
      </w:r>
      <w:r w:rsidR="006D2ED7">
        <w:rPr>
          <w:rFonts w:ascii="Gadugi" w:hAnsi="Gadugi" w:cs="Gadugi"/>
          <w:color w:val="auto"/>
          <w:sz w:val="18"/>
          <w:szCs w:val="18"/>
        </w:rPr>
        <w:t>2</w:t>
      </w:r>
      <w:r>
        <w:rPr>
          <w:rFonts w:ascii="Gadugi" w:hAnsi="Gadugi" w:cs="Gadugi"/>
          <w:color w:val="auto"/>
          <w:sz w:val="18"/>
          <w:szCs w:val="18"/>
        </w:rPr>
        <w:t xml:space="preserve">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6D74DD72" w14:textId="0B2C6B6E" w:rsidR="00364568" w:rsidRDefault="00F64708">
      <w:pPr>
        <w:pStyle w:val="Nivel2"/>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8.1.1</w:t>
      </w:r>
      <w:r w:rsidR="006D2ED7">
        <w:rPr>
          <w:rFonts w:ascii="Gadugi" w:hAnsi="Gadugi" w:cs="Gadugi"/>
          <w:color w:val="auto"/>
          <w:sz w:val="18"/>
          <w:szCs w:val="18"/>
        </w:rPr>
        <w:t>3</w:t>
      </w:r>
      <w:r>
        <w:rPr>
          <w:rFonts w:ascii="Gadugi" w:hAnsi="Gadugi" w:cs="Gadugi"/>
          <w:color w:val="auto"/>
          <w:sz w:val="18"/>
          <w:szCs w:val="18"/>
        </w:rPr>
        <w:t xml:space="preserve"> - Cumprir, além dos postulados legais vigentes de âmbito federal, estadual ou municipal, as normas de segurança do contratante;</w:t>
      </w:r>
    </w:p>
    <w:p w14:paraId="37605FE4" w14:textId="2F237546" w:rsidR="00364568" w:rsidRDefault="00F64708">
      <w:pPr>
        <w:pStyle w:val="Nvel2-Red"/>
        <w:numPr>
          <w:ilvl w:val="0"/>
          <w:numId w:val="0"/>
        </w:numPr>
        <w:spacing w:before="0" w:after="0" w:line="312" w:lineRule="auto"/>
        <w:ind w:left="708"/>
        <w:rPr>
          <w:rFonts w:ascii="Gadugi" w:hAnsi="Gadugi" w:cs="Gadugi"/>
          <w:i w:val="0"/>
          <w:iCs w:val="0"/>
          <w:color w:val="auto"/>
          <w:sz w:val="18"/>
          <w:szCs w:val="18"/>
        </w:rPr>
      </w:pPr>
      <w:bookmarkStart w:id="53" w:name="_Ref118293001"/>
      <w:r>
        <w:rPr>
          <w:rFonts w:ascii="Gadugi" w:hAnsi="Gadugi" w:cs="Gadugi"/>
          <w:i w:val="0"/>
          <w:iCs w:val="0"/>
          <w:color w:val="auto"/>
          <w:sz w:val="18"/>
          <w:szCs w:val="18"/>
        </w:rPr>
        <w:t>8.1.1</w:t>
      </w:r>
      <w:r w:rsidR="006D2ED7">
        <w:rPr>
          <w:rFonts w:ascii="Gadugi" w:hAnsi="Gadugi" w:cs="Gadugi"/>
          <w:i w:val="0"/>
          <w:iCs w:val="0"/>
          <w:color w:val="auto"/>
          <w:sz w:val="18"/>
          <w:szCs w:val="18"/>
        </w:rPr>
        <w:t>4</w:t>
      </w:r>
      <w:r>
        <w:rPr>
          <w:rFonts w:ascii="Gadugi" w:hAnsi="Gadugi" w:cs="Gadugi"/>
          <w:i w:val="0"/>
          <w:iCs w:val="0"/>
          <w:color w:val="auto"/>
          <w:sz w:val="18"/>
          <w:szCs w:val="18"/>
        </w:rPr>
        <w:t xml:space="preserve">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3"/>
    </w:p>
    <w:p w14:paraId="074B82E0" w14:textId="77777777" w:rsidR="00364568" w:rsidRDefault="00F64708">
      <w:pPr>
        <w:pStyle w:val="Nvel2-Red"/>
        <w:numPr>
          <w:ilvl w:val="0"/>
          <w:numId w:val="0"/>
        </w:numPr>
        <w:spacing w:before="0" w:after="0" w:line="312" w:lineRule="auto"/>
        <w:ind w:left="708"/>
        <w:rPr>
          <w:rFonts w:ascii="Gadugi" w:hAnsi="Gadugi" w:cs="Gadugi"/>
          <w:i w:val="0"/>
          <w:iCs w:val="0"/>
          <w:color w:val="auto"/>
          <w:sz w:val="18"/>
          <w:szCs w:val="18"/>
        </w:rPr>
      </w:pPr>
      <w:r>
        <w:rPr>
          <w:rFonts w:ascii="Gadugi" w:hAnsi="Gadugi" w:cs="Gadugi"/>
          <w:i w:val="0"/>
          <w:iCs w:val="0"/>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14:paraId="76E88511" w14:textId="77777777" w:rsidR="00364568" w:rsidRDefault="00F64708">
      <w:pPr>
        <w:pStyle w:val="Nvel2-Red"/>
        <w:numPr>
          <w:ilvl w:val="0"/>
          <w:numId w:val="0"/>
        </w:numPr>
        <w:spacing w:before="0" w:after="0" w:line="312" w:lineRule="auto"/>
        <w:ind w:left="708"/>
        <w:rPr>
          <w:rFonts w:ascii="Gadugi" w:hAnsi="Gadugi" w:cs="Gadugi"/>
          <w:i w:val="0"/>
          <w:iCs w:val="0"/>
          <w:color w:val="auto"/>
          <w:sz w:val="18"/>
          <w:szCs w:val="18"/>
        </w:rPr>
      </w:pPr>
      <w:r>
        <w:rPr>
          <w:rFonts w:ascii="Gadugi" w:hAnsi="Gadugi" w:cs="Gadugi"/>
          <w:i w:val="0"/>
          <w:iCs w:val="0"/>
          <w:color w:val="auto"/>
          <w:sz w:val="18"/>
          <w:szCs w:val="18"/>
        </w:rPr>
        <w:t>8.1.17 - Conduzir os trabalhos com estrita observância às normas da legislação pertinente, cumprindo as determinações dos Poderes Públicos, mantendo sempre limpo o local d</w:t>
      </w:r>
      <w:r>
        <w:rPr>
          <w:rFonts w:ascii="Gadugi" w:hAnsi="Gadugi" w:cs="Gadugi"/>
          <w:i w:val="0"/>
          <w:iCs w:val="0"/>
          <w:color w:val="auto"/>
          <w:sz w:val="18"/>
          <w:szCs w:val="18"/>
          <w:lang w:eastAsia="en-US"/>
        </w:rPr>
        <w:t>e execução do objeto</w:t>
      </w:r>
      <w:r>
        <w:rPr>
          <w:rFonts w:ascii="Gadugi" w:hAnsi="Gadugi" w:cs="Gadugi"/>
          <w:i w:val="0"/>
          <w:iCs w:val="0"/>
          <w:color w:val="auto"/>
          <w:sz w:val="18"/>
          <w:szCs w:val="18"/>
        </w:rPr>
        <w:t xml:space="preserve"> e nas melhores condições de segurança, higiene e disciplina.</w:t>
      </w:r>
    </w:p>
    <w:p w14:paraId="5145D822" w14:textId="77777777" w:rsidR="00364568" w:rsidRDefault="00F64708">
      <w:pPr>
        <w:pStyle w:val="Nvel2-Red"/>
        <w:numPr>
          <w:ilvl w:val="0"/>
          <w:numId w:val="0"/>
        </w:numPr>
        <w:spacing w:before="0" w:after="0" w:line="312" w:lineRule="auto"/>
        <w:ind w:left="708"/>
        <w:rPr>
          <w:rFonts w:ascii="Gadugi" w:hAnsi="Gadugi" w:cs="Gadugi"/>
          <w:i w:val="0"/>
          <w:iCs w:val="0"/>
          <w:color w:val="auto"/>
          <w:sz w:val="18"/>
          <w:szCs w:val="18"/>
        </w:rPr>
      </w:pPr>
      <w:r>
        <w:rPr>
          <w:rFonts w:ascii="Gadugi" w:hAnsi="Gadugi" w:cs="Gadugi"/>
          <w:i w:val="0"/>
          <w:iCs w:val="0"/>
          <w:color w:val="auto"/>
          <w:sz w:val="18"/>
          <w:szCs w:val="18"/>
        </w:rPr>
        <w:t>8.1.18 - Submeter previamente, por escrito, ao contratante, para análise e aprovação, quaisquer mudanças nos métodos executivos que fujam às especificações do memorial descritivo ou instrumento congênere.</w:t>
      </w:r>
    </w:p>
    <w:p w14:paraId="7F816D09" w14:textId="77777777" w:rsidR="00364568" w:rsidRDefault="00F64708">
      <w:pPr>
        <w:pStyle w:val="Nvel2-Red"/>
        <w:numPr>
          <w:ilvl w:val="0"/>
          <w:numId w:val="0"/>
        </w:numPr>
        <w:spacing w:before="0" w:after="0" w:line="312" w:lineRule="auto"/>
        <w:ind w:left="708"/>
        <w:rPr>
          <w:rFonts w:ascii="Gadugi" w:hAnsi="Gadugi" w:cs="Gadugi"/>
          <w:i w:val="0"/>
          <w:iCs w:val="0"/>
          <w:color w:val="auto"/>
          <w:sz w:val="18"/>
          <w:szCs w:val="18"/>
        </w:rPr>
      </w:pPr>
      <w:bookmarkStart w:id="54" w:name="_Ref118293030"/>
      <w:r>
        <w:rPr>
          <w:rFonts w:ascii="Gadugi" w:hAnsi="Gadugi" w:cs="Gadugi"/>
          <w:i w:val="0"/>
          <w:iCs w:val="0"/>
          <w:color w:val="auto"/>
          <w:sz w:val="18"/>
          <w:szCs w:val="18"/>
        </w:rPr>
        <w:t xml:space="preserve">8.1.19 - </w:t>
      </w:r>
      <w:r>
        <w:rPr>
          <w:rFonts w:ascii="Gadugi" w:hAnsi="Gadugi" w:cs="Gadugi"/>
          <w:i w:val="0"/>
          <w:iCs w:val="0"/>
          <w:color w:val="auto"/>
          <w:sz w:val="18"/>
          <w:szCs w:val="18"/>
        </w:rPr>
        <w:t>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4"/>
    </w:p>
    <w:p w14:paraId="2340E68F" w14:textId="77777777" w:rsidR="00364568" w:rsidRDefault="00F64708">
      <w:pPr>
        <w:pStyle w:val="Nivel01"/>
        <w:numPr>
          <w:ilvl w:val="0"/>
          <w:numId w:val="0"/>
        </w:numPr>
        <w:spacing w:before="0" w:after="0"/>
        <w:rPr>
          <w:color w:val="000000"/>
        </w:rPr>
      </w:pPr>
      <w:r>
        <w:rPr>
          <w:rFonts w:ascii="Gadugi" w:hAnsi="Gadugi" w:cs="Gadugi"/>
          <w:color w:val="000000"/>
          <w:sz w:val="18"/>
          <w:szCs w:val="18"/>
        </w:rPr>
        <w:t>9 - MODELO DE GESTÃO E FISCALIZAÇÃO DA ATA DE REGISTRO DE PREÇOS OU CONTRATO</w:t>
      </w:r>
    </w:p>
    <w:p w14:paraId="0BD9D232"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9.1 - A gestão da Ata de Registro de Preços será de responsabilidade </w:t>
      </w:r>
      <w:r>
        <w:rPr>
          <w:rFonts w:ascii="Gadugi" w:hAnsi="Gadugi" w:cs="Gadugi"/>
          <w:color w:val="auto"/>
          <w:sz w:val="18"/>
          <w:szCs w:val="18"/>
        </w:rPr>
        <w:t>do Setor de Compras.</w:t>
      </w:r>
    </w:p>
    <w:p w14:paraId="3E617E43"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9.2 - </w:t>
      </w:r>
      <w:r>
        <w:rPr>
          <w:rFonts w:ascii="Gadugi" w:eastAsia="Calibri" w:hAnsi="Gadugi" w:cs="Gadugi"/>
          <w:sz w:val="18"/>
          <w:szCs w:val="18"/>
          <w:lang w:eastAsia="en-US"/>
        </w:rPr>
        <w:t xml:space="preserve">A gestão dos contratos oriundos da Ata de Registro de Preços será de </w:t>
      </w:r>
      <w:r>
        <w:rPr>
          <w:rFonts w:ascii="Gadugi" w:eastAsia="Calibri" w:hAnsi="Gadugi" w:cs="Gadugi"/>
          <w:sz w:val="18"/>
          <w:szCs w:val="18"/>
          <w:lang w:eastAsia="en-US"/>
        </w:rPr>
        <w:t>responsabilidade dos Secretários Municipais, os quais terão seus fiscais designados no ato da assinatura do contrato.</w:t>
      </w:r>
    </w:p>
    <w:p w14:paraId="3D35AFB9"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9.3 - O contrato deverá ser executado fielmente pelas partes, de acordo com as cláusulas avençadas e as normas da Lei nº 14.133, de 2021, e cada parte responderá pelas consequências de sua inexecução total ou parcial.</w:t>
      </w:r>
    </w:p>
    <w:p w14:paraId="4FA32ED0"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9.4 - Em caso de impedimento, ordem de paralisação ou suspensão do contrato, o cronograma de execução será prorrogado automaticamente pelo tempo correspondente, anotadas tais circunstâncias mediante simples apostila.</w:t>
      </w:r>
    </w:p>
    <w:p w14:paraId="4247BCE6"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9.5 - As comunicações entre o órgão ou entidade e a contratada devem ser realizadas por escrito sempre que o ato exigir tal formalidade, admitindo-se o uso de mensagem eletrônica para esse fim.</w:t>
      </w:r>
    </w:p>
    <w:p w14:paraId="5526AD81"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9.6 - O órgão ou entidade poderá convocar representante da empresa para adoção de providências que devam ser cumpridas de imediato.</w:t>
      </w:r>
    </w:p>
    <w:p w14:paraId="47DB018F" w14:textId="77777777" w:rsidR="00364568" w:rsidRDefault="00F64708">
      <w:pPr>
        <w:pStyle w:val="Nvel2-Red"/>
        <w:numPr>
          <w:ilvl w:val="0"/>
          <w:numId w:val="0"/>
        </w:numPr>
        <w:spacing w:before="0" w:after="0" w:line="312" w:lineRule="auto"/>
        <w:rPr>
          <w:rFonts w:ascii="Gadugi" w:hAnsi="Gadugi" w:cs="Gadugi"/>
          <w:i w:val="0"/>
          <w:iCs w:val="0"/>
          <w:color w:val="auto"/>
          <w:sz w:val="18"/>
          <w:szCs w:val="18"/>
        </w:rPr>
      </w:pPr>
      <w:r>
        <w:rPr>
          <w:rFonts w:ascii="Gadugi" w:hAnsi="Gadugi" w:cs="Gadugi"/>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D7A0AB" w14:textId="77777777" w:rsidR="00364568" w:rsidRDefault="00F64708">
      <w:pPr>
        <w:pStyle w:val="Nivel01Titulo"/>
        <w:numPr>
          <w:ilvl w:val="0"/>
          <w:numId w:val="0"/>
        </w:numPr>
        <w:tabs>
          <w:tab w:val="clear" w:pos="567"/>
          <w:tab w:val="left" w:pos="284"/>
        </w:tabs>
        <w:spacing w:before="0" w:after="0"/>
        <w:rPr>
          <w:rFonts w:ascii="Gadugi" w:hAnsi="Gadugi" w:cs="Gadugi"/>
          <w:color w:val="auto"/>
          <w:sz w:val="18"/>
          <w:szCs w:val="18"/>
        </w:rPr>
      </w:pPr>
      <w:r>
        <w:rPr>
          <w:rFonts w:ascii="Gadugi" w:hAnsi="Gadugi" w:cs="Gadugi"/>
          <w:color w:val="auto"/>
          <w:sz w:val="18"/>
          <w:szCs w:val="18"/>
        </w:rPr>
        <w:t>10 – CRITÉRIOS DE MEDIÇÃO E PAGAMENTO (art. 92, incisos V e VI, da Lei nº 14.133/2021).</w:t>
      </w:r>
    </w:p>
    <w:p w14:paraId="663B922A" w14:textId="77777777" w:rsidR="00364568" w:rsidRDefault="00F64708">
      <w:pPr>
        <w:spacing w:line="312" w:lineRule="auto"/>
        <w:jc w:val="both"/>
        <w:rPr>
          <w:rFonts w:ascii="Gadugi" w:hAnsi="Gadugi" w:cs="Gadugi"/>
          <w:sz w:val="18"/>
          <w:szCs w:val="18"/>
        </w:rPr>
      </w:pPr>
      <w:r>
        <w:rPr>
          <w:rFonts w:ascii="Gadugi" w:hAnsi="Gadugi" w:cs="Gadugi"/>
          <w:sz w:val="18"/>
          <w:szCs w:val="18"/>
        </w:rPr>
        <w:t>10.1 - FORMA DE PAGAMENTO</w:t>
      </w:r>
    </w:p>
    <w:p w14:paraId="1663517E"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10.1.1 - O pagamento será realizado através de ordem bancária, para crédito em banco, agência e conta-corrente, a serem devidamente indicados pelo contratado.</w:t>
      </w:r>
    </w:p>
    <w:p w14:paraId="7B3A0864"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10.1.2 - Será considerada data do pagamento o dia em que constar como emitida a ordem bancária para pagamento.</w:t>
      </w:r>
    </w:p>
    <w:p w14:paraId="7C60D850" w14:textId="77777777" w:rsidR="00364568" w:rsidRDefault="00F64708">
      <w:pPr>
        <w:spacing w:line="312" w:lineRule="auto"/>
        <w:jc w:val="both"/>
        <w:rPr>
          <w:rFonts w:ascii="Gadugi" w:hAnsi="Gadugi" w:cs="Gadugi"/>
          <w:sz w:val="18"/>
          <w:szCs w:val="18"/>
        </w:rPr>
      </w:pPr>
      <w:r>
        <w:rPr>
          <w:rFonts w:ascii="Gadugi" w:hAnsi="Gadugi" w:cs="Gadugi"/>
          <w:sz w:val="18"/>
          <w:szCs w:val="18"/>
        </w:rPr>
        <w:t>10.2 - PRAZO DE PAGAMENTO</w:t>
      </w:r>
    </w:p>
    <w:p w14:paraId="191FC114" w14:textId="524E0D1C" w:rsidR="00364568" w:rsidRDefault="00F64708" w:rsidP="0074460B">
      <w:pPr>
        <w:spacing w:line="312" w:lineRule="auto"/>
        <w:ind w:left="708"/>
        <w:jc w:val="both"/>
        <w:rPr>
          <w:rFonts w:ascii="Gadugi" w:hAnsi="Gadugi" w:cs="Gadugi"/>
          <w:sz w:val="18"/>
          <w:szCs w:val="18"/>
        </w:rPr>
      </w:pPr>
      <w:r>
        <w:rPr>
          <w:rFonts w:ascii="Gadugi" w:hAnsi="Gadugi" w:cs="Gadugi"/>
          <w:sz w:val="18"/>
          <w:szCs w:val="18"/>
        </w:rPr>
        <w:t>10.2.1 - O pagamento será efetuado no prazo máximo de</w:t>
      </w:r>
      <w:r>
        <w:rPr>
          <w:rFonts w:ascii="Gadugi" w:eastAsia="Arial" w:hAnsi="Gadugi" w:cs="Gadugi"/>
          <w:sz w:val="18"/>
          <w:szCs w:val="18"/>
        </w:rPr>
        <w:t xml:space="preserve"> até 20 (vinte) </w:t>
      </w:r>
      <w:r>
        <w:rPr>
          <w:rFonts w:ascii="Gadugi" w:hAnsi="Gadugi" w:cs="Gadugi"/>
          <w:sz w:val="18"/>
          <w:szCs w:val="18"/>
        </w:rPr>
        <w:t xml:space="preserve">dias, contados do recebimento definitivo </w:t>
      </w:r>
    </w:p>
    <w:p w14:paraId="723EE29F"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da NF - Nota Fiscal/Fatura.</w:t>
      </w:r>
    </w:p>
    <w:p w14:paraId="7188DD1A"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10.2.2 - Considera-se ocorrido o recebimento da nota fiscal ou fatura quando o órgão contratante atestar a execução do objeto do contrato.</w:t>
      </w:r>
    </w:p>
    <w:p w14:paraId="2A972BA7"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6BAE0153" w14:textId="77777777" w:rsidR="0074460B" w:rsidRDefault="0074460B">
      <w:pPr>
        <w:spacing w:line="312" w:lineRule="auto"/>
        <w:ind w:left="708"/>
        <w:jc w:val="both"/>
        <w:rPr>
          <w:rFonts w:ascii="Gadugi" w:hAnsi="Gadugi" w:cs="Gadugi"/>
          <w:sz w:val="18"/>
          <w:szCs w:val="18"/>
        </w:rPr>
      </w:pPr>
    </w:p>
    <w:p w14:paraId="7B6AECC4" w14:textId="77777777" w:rsidR="0074460B" w:rsidRDefault="0074460B">
      <w:pPr>
        <w:spacing w:line="312" w:lineRule="auto"/>
        <w:ind w:left="708"/>
        <w:jc w:val="both"/>
        <w:rPr>
          <w:rFonts w:ascii="Gadugi" w:hAnsi="Gadugi" w:cs="Gadugi"/>
          <w:sz w:val="18"/>
          <w:szCs w:val="18"/>
        </w:rPr>
      </w:pPr>
    </w:p>
    <w:p w14:paraId="3093420B" w14:textId="77777777" w:rsidR="0074460B" w:rsidRDefault="0074460B">
      <w:pPr>
        <w:spacing w:line="312" w:lineRule="auto"/>
        <w:ind w:left="708"/>
        <w:jc w:val="both"/>
        <w:rPr>
          <w:rFonts w:ascii="Gadugi" w:hAnsi="Gadugi" w:cs="Gadugi"/>
          <w:sz w:val="18"/>
          <w:szCs w:val="18"/>
        </w:rPr>
      </w:pPr>
    </w:p>
    <w:p w14:paraId="04726D3A" w14:textId="77777777" w:rsidR="00364568" w:rsidRDefault="00F64708">
      <w:pPr>
        <w:spacing w:line="312" w:lineRule="auto"/>
        <w:ind w:left="1416"/>
        <w:jc w:val="both"/>
        <w:rPr>
          <w:rFonts w:ascii="Gadugi" w:hAnsi="Gadugi" w:cs="Gadugi"/>
          <w:sz w:val="18"/>
          <w:szCs w:val="18"/>
        </w:rPr>
      </w:pPr>
      <w:r>
        <w:rPr>
          <w:rFonts w:ascii="Gadugi" w:hAnsi="Gadugi" w:cs="Gadugi"/>
          <w:sz w:val="18"/>
          <w:szCs w:val="18"/>
        </w:rPr>
        <w:t xml:space="preserve">10.2.3.1 - </w:t>
      </w:r>
      <w:r>
        <w:rPr>
          <w:rFonts w:ascii="Gadugi" w:hAnsi="Gadugi" w:cs="Gadugi"/>
          <w:iCs/>
          <w:sz w:val="18"/>
          <w:szCs w:val="18"/>
        </w:rPr>
        <w:t>A compensação financeira prevista nesta condição será incluída, a requerimento do interessado, na fatura do mês seguinte ao da ocorrência.</w:t>
      </w:r>
    </w:p>
    <w:p w14:paraId="34D50F74" w14:textId="77777777" w:rsidR="00364568" w:rsidRDefault="00F64708">
      <w:pPr>
        <w:spacing w:line="312" w:lineRule="auto"/>
        <w:jc w:val="both"/>
        <w:rPr>
          <w:rFonts w:ascii="Gadugi" w:hAnsi="Gadugi" w:cs="Gadugi"/>
          <w:sz w:val="18"/>
          <w:szCs w:val="18"/>
        </w:rPr>
      </w:pPr>
      <w:r>
        <w:rPr>
          <w:rFonts w:ascii="Gadugi" w:hAnsi="Gadugi" w:cs="Gadugi"/>
          <w:sz w:val="18"/>
          <w:szCs w:val="18"/>
        </w:rPr>
        <w:t xml:space="preserve">10.3 - A NF - Nota Fiscal/Fatura deve conter todos os </w:t>
      </w:r>
      <w:r>
        <w:rPr>
          <w:rFonts w:ascii="Gadugi" w:hAnsi="Gadugi" w:cs="Gadugi"/>
          <w:sz w:val="18"/>
          <w:szCs w:val="18"/>
        </w:rPr>
        <w:t>elementos exigidos em lei, tais como:</w:t>
      </w:r>
    </w:p>
    <w:p w14:paraId="6CBEB69F"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6B70D7A9"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10.3.2 – Prazo de validade;</w:t>
      </w:r>
    </w:p>
    <w:p w14:paraId="630E6FCB"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10.3.3 – Data da emissão;</w:t>
      </w:r>
    </w:p>
    <w:p w14:paraId="3BE3B343"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10.3.4 – Dados do contrato e do órgão contratante;</w:t>
      </w:r>
    </w:p>
    <w:p w14:paraId="2960D620"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10.3.5 - Descrição de forma clara do objeto executado;</w:t>
      </w:r>
    </w:p>
    <w:p w14:paraId="030359BA"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 xml:space="preserve">10.3.6 - Valores unitários e </w:t>
      </w:r>
      <w:r>
        <w:rPr>
          <w:rFonts w:ascii="Gadugi" w:hAnsi="Gadugi" w:cs="Gadugi"/>
          <w:sz w:val="18"/>
          <w:szCs w:val="18"/>
        </w:rPr>
        <w:t>totais e período com as informações referentes aos itens do objeto efetivamente entregues;</w:t>
      </w:r>
    </w:p>
    <w:p w14:paraId="3295EEB7"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10.3.7 - Número do processo que originou a contratação, bem como o número do empenho.</w:t>
      </w:r>
    </w:p>
    <w:p w14:paraId="3CF3BA86"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10.3.8 - Informações bancárias para pagamento.</w:t>
      </w:r>
    </w:p>
    <w:p w14:paraId="6D478191" w14:textId="77777777" w:rsidR="00364568" w:rsidRDefault="00F64708">
      <w:pPr>
        <w:spacing w:line="312" w:lineRule="auto"/>
        <w:ind w:left="708"/>
        <w:jc w:val="both"/>
        <w:rPr>
          <w:rFonts w:ascii="Gadugi" w:hAnsi="Gadugi" w:cs="Gadugi"/>
          <w:sz w:val="18"/>
          <w:szCs w:val="18"/>
        </w:rPr>
      </w:pPr>
      <w:r>
        <w:rPr>
          <w:rFonts w:ascii="Gadugi" w:hAnsi="Gadugi" w:cs="Gadugi"/>
          <w:sz w:val="18"/>
          <w:szCs w:val="18"/>
        </w:rPr>
        <w:t>10.3.9 - Eventual destaque do valor de retenções tributárias cabíveis.</w:t>
      </w:r>
    </w:p>
    <w:p w14:paraId="6B427E2D" w14:textId="77777777" w:rsidR="00364568" w:rsidRDefault="00F64708">
      <w:pPr>
        <w:tabs>
          <w:tab w:val="left" w:pos="426"/>
        </w:tabs>
        <w:spacing w:line="312" w:lineRule="auto"/>
        <w:jc w:val="both"/>
        <w:rPr>
          <w:rFonts w:ascii="Gadugi" w:hAnsi="Gadugi" w:cs="Gadugi"/>
          <w:iCs/>
          <w:sz w:val="18"/>
          <w:szCs w:val="18"/>
        </w:rPr>
      </w:pPr>
      <w:r>
        <w:rPr>
          <w:rFonts w:ascii="Gadugi" w:hAnsi="Gadugi" w:cs="Gadugi"/>
          <w:iCs/>
          <w:sz w:val="18"/>
          <w:szCs w:val="18"/>
        </w:rPr>
        <w:t xml:space="preserve">10.4 - Havendo erro </w:t>
      </w:r>
      <w:r>
        <w:rPr>
          <w:rFonts w:ascii="Gadugi" w:hAnsi="Gadugi" w:cs="Gadugi"/>
          <w:sz w:val="18"/>
          <w:szCs w:val="18"/>
        </w:rPr>
        <w:t>na</w:t>
      </w:r>
      <w:r>
        <w:rPr>
          <w:rFonts w:ascii="Gadugi" w:hAnsi="Gadugi" w:cs="Gadugi"/>
          <w:iCs/>
          <w:sz w:val="18"/>
          <w:szCs w:val="18"/>
        </w:rPr>
        <w:t xml:space="preserve"> apresentação da NF - Nota Fiscal/Fatura, ou circunstância que impeça a liquidação da </w:t>
      </w:r>
      <w:r>
        <w:rPr>
          <w:rFonts w:ascii="Gadugi" w:hAnsi="Gadugi" w:cs="Gadugi"/>
          <w:sz w:val="18"/>
          <w:szCs w:val="18"/>
        </w:rPr>
        <w:t>despesa</w:t>
      </w:r>
      <w:r>
        <w:rPr>
          <w:rFonts w:ascii="Gadugi" w:hAnsi="Gadugi" w:cs="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70EF70C4" w14:textId="77777777" w:rsidR="00364568" w:rsidRDefault="00F64708">
      <w:pPr>
        <w:tabs>
          <w:tab w:val="left" w:pos="426"/>
        </w:tabs>
        <w:spacing w:line="312" w:lineRule="auto"/>
        <w:jc w:val="both"/>
        <w:rPr>
          <w:rFonts w:ascii="Gadugi" w:hAnsi="Gadugi" w:cs="Gadugi"/>
          <w:iCs/>
          <w:sz w:val="18"/>
          <w:szCs w:val="18"/>
        </w:rPr>
      </w:pPr>
      <w:r>
        <w:rPr>
          <w:rFonts w:ascii="Gadugi" w:hAnsi="Gadugi" w:cs="Gadugi"/>
          <w:iCs/>
          <w:sz w:val="18"/>
          <w:szCs w:val="18"/>
        </w:rPr>
        <w:t>10.5 - Os pagamentos serão condicionados à apresentação da NF - Nota Fiscal dos produtos/serviços contratados e entregues/executados devidamente atestados pelo setor competente.</w:t>
      </w:r>
    </w:p>
    <w:p w14:paraId="2CC6091D" w14:textId="77777777" w:rsidR="00364568" w:rsidRDefault="00F64708">
      <w:pPr>
        <w:tabs>
          <w:tab w:val="left" w:pos="426"/>
        </w:tabs>
        <w:spacing w:line="312" w:lineRule="auto"/>
        <w:jc w:val="both"/>
        <w:rPr>
          <w:rFonts w:ascii="Gadugi" w:hAnsi="Gadugi" w:cs="Gadugi"/>
          <w:iCs/>
          <w:sz w:val="18"/>
          <w:szCs w:val="18"/>
        </w:rPr>
      </w:pPr>
      <w:r>
        <w:rPr>
          <w:rFonts w:ascii="Gadugi" w:hAnsi="Gadugi" w:cs="Gadugi"/>
          <w:iCs/>
          <w:sz w:val="18"/>
          <w:szCs w:val="18"/>
        </w:rPr>
        <w:t>10.6 - Deverá a contratada apresentar ainda as provas de regularidade fiscal e trabalhista com prazo de validade vigente, descritas abaixo:</w:t>
      </w:r>
    </w:p>
    <w:p w14:paraId="44586564" w14:textId="77777777" w:rsidR="00364568" w:rsidRDefault="00F64708">
      <w:pPr>
        <w:tabs>
          <w:tab w:val="left" w:pos="426"/>
        </w:tabs>
        <w:spacing w:line="312" w:lineRule="auto"/>
        <w:ind w:left="426"/>
        <w:jc w:val="both"/>
        <w:rPr>
          <w:rFonts w:ascii="Gadugi" w:hAnsi="Gadugi" w:cs="Gadugi"/>
          <w:iCs/>
          <w:sz w:val="18"/>
          <w:szCs w:val="18"/>
        </w:rPr>
      </w:pPr>
      <w:r>
        <w:rPr>
          <w:rFonts w:ascii="Gadugi" w:hAnsi="Gadugi" w:cs="Gadugi"/>
          <w:iCs/>
          <w:sz w:val="18"/>
          <w:szCs w:val="18"/>
        </w:rPr>
        <w:t>10.6.1 - Prova de Regularidade referente aos Tributos Federais e Dívida Ativa da União (Certidão Conjunta PGFN e RFB);</w:t>
      </w:r>
    </w:p>
    <w:p w14:paraId="0E368E97" w14:textId="77777777" w:rsidR="00364568" w:rsidRDefault="00F64708">
      <w:pPr>
        <w:tabs>
          <w:tab w:val="left" w:pos="426"/>
        </w:tabs>
        <w:spacing w:line="312" w:lineRule="auto"/>
        <w:ind w:left="426"/>
        <w:jc w:val="both"/>
        <w:rPr>
          <w:rFonts w:ascii="Gadugi" w:hAnsi="Gadugi" w:cs="Gadugi"/>
          <w:iCs/>
          <w:sz w:val="18"/>
          <w:szCs w:val="18"/>
        </w:rPr>
      </w:pPr>
      <w:r>
        <w:rPr>
          <w:rFonts w:ascii="Gadugi" w:hAnsi="Gadugi" w:cs="Gadugi"/>
          <w:iCs/>
          <w:sz w:val="18"/>
          <w:szCs w:val="18"/>
        </w:rPr>
        <w:t>10.6.2 - Prova de Regularidade com a Fazenda Pública do Estado onde for sediada a empresa;</w:t>
      </w:r>
    </w:p>
    <w:p w14:paraId="5E08E17D" w14:textId="77777777" w:rsidR="00364568" w:rsidRDefault="00F64708">
      <w:pPr>
        <w:tabs>
          <w:tab w:val="left" w:pos="426"/>
        </w:tabs>
        <w:spacing w:line="312" w:lineRule="auto"/>
        <w:ind w:left="426"/>
        <w:jc w:val="both"/>
        <w:rPr>
          <w:rFonts w:ascii="Gadugi" w:hAnsi="Gadugi" w:cs="Gadugi"/>
          <w:iCs/>
          <w:sz w:val="18"/>
          <w:szCs w:val="18"/>
        </w:rPr>
      </w:pPr>
      <w:r>
        <w:rPr>
          <w:rFonts w:ascii="Gadugi" w:hAnsi="Gadugi" w:cs="Gadugi"/>
          <w:iCs/>
          <w:sz w:val="18"/>
          <w:szCs w:val="18"/>
        </w:rPr>
        <w:t>10.6.3 - Prova de Regularidade com a Fazenda Pública do Município onde for sediada a empresa;</w:t>
      </w:r>
    </w:p>
    <w:p w14:paraId="15BF5FD0" w14:textId="77777777" w:rsidR="00364568" w:rsidRDefault="00F64708">
      <w:pPr>
        <w:tabs>
          <w:tab w:val="left" w:pos="426"/>
        </w:tabs>
        <w:spacing w:line="312" w:lineRule="auto"/>
        <w:ind w:left="426"/>
        <w:jc w:val="both"/>
        <w:rPr>
          <w:rFonts w:ascii="Gadugi" w:hAnsi="Gadugi" w:cs="Gadugi"/>
          <w:iCs/>
          <w:sz w:val="18"/>
          <w:szCs w:val="18"/>
        </w:rPr>
      </w:pPr>
      <w:r>
        <w:rPr>
          <w:rFonts w:ascii="Gadugi" w:hAnsi="Gadugi" w:cs="Gadugi"/>
          <w:iCs/>
          <w:sz w:val="18"/>
          <w:szCs w:val="18"/>
        </w:rPr>
        <w:t>10.6.4 - Prova de Regularidade com a Fazenda Pública do Município;</w:t>
      </w:r>
    </w:p>
    <w:p w14:paraId="69CB7B83" w14:textId="77777777" w:rsidR="00364568" w:rsidRDefault="00F64708">
      <w:pPr>
        <w:tabs>
          <w:tab w:val="left" w:pos="426"/>
        </w:tabs>
        <w:spacing w:line="312" w:lineRule="auto"/>
        <w:ind w:left="426"/>
        <w:jc w:val="both"/>
        <w:rPr>
          <w:rFonts w:ascii="Gadugi" w:hAnsi="Gadugi" w:cs="Gadugi"/>
          <w:iCs/>
          <w:sz w:val="18"/>
          <w:szCs w:val="18"/>
        </w:rPr>
      </w:pPr>
      <w:r>
        <w:rPr>
          <w:rFonts w:ascii="Gadugi" w:hAnsi="Gadugi" w:cs="Gadugi"/>
          <w:iCs/>
          <w:sz w:val="18"/>
          <w:szCs w:val="18"/>
        </w:rPr>
        <w:t>10.6.5 - Prova de Regularidade com a Fazenda do Estado;</w:t>
      </w:r>
    </w:p>
    <w:p w14:paraId="3E4E3F56" w14:textId="77777777" w:rsidR="00364568" w:rsidRDefault="00F64708">
      <w:pPr>
        <w:tabs>
          <w:tab w:val="left" w:pos="426"/>
        </w:tabs>
        <w:spacing w:line="312" w:lineRule="auto"/>
        <w:ind w:left="426"/>
        <w:jc w:val="both"/>
        <w:rPr>
          <w:rFonts w:ascii="Gadugi" w:hAnsi="Gadugi" w:cs="Gadugi"/>
          <w:iCs/>
          <w:sz w:val="18"/>
          <w:szCs w:val="18"/>
        </w:rPr>
      </w:pPr>
      <w:r>
        <w:rPr>
          <w:rFonts w:ascii="Gadugi" w:hAnsi="Gadugi" w:cs="Gadugi"/>
          <w:iCs/>
          <w:sz w:val="18"/>
          <w:szCs w:val="18"/>
        </w:rPr>
        <w:t>10.6.6 - Prova de Regularidade junto ao Fundo de Garantia por Tempo de Serviço - FGTS;</w:t>
      </w:r>
    </w:p>
    <w:p w14:paraId="5AE08B8D" w14:textId="77777777" w:rsidR="00364568" w:rsidRDefault="00F64708">
      <w:pPr>
        <w:tabs>
          <w:tab w:val="left" w:pos="426"/>
        </w:tabs>
        <w:spacing w:line="312" w:lineRule="auto"/>
        <w:ind w:left="426"/>
        <w:jc w:val="both"/>
        <w:rPr>
          <w:rFonts w:ascii="Gadugi" w:hAnsi="Gadugi" w:cs="Gadugi"/>
          <w:iCs/>
          <w:sz w:val="18"/>
          <w:szCs w:val="18"/>
        </w:rPr>
      </w:pPr>
      <w:r>
        <w:rPr>
          <w:rFonts w:ascii="Gadugi" w:hAnsi="Gadugi" w:cs="Gadugi"/>
          <w:iCs/>
          <w:sz w:val="18"/>
          <w:szCs w:val="18"/>
        </w:rPr>
        <w:t>10.6.7 - Prova de Regularidade junto à Justiça do Trabalho, através da Certidão Negativa de Débitos Trabalhistas;</w:t>
      </w:r>
    </w:p>
    <w:p w14:paraId="73567ABC" w14:textId="77777777" w:rsidR="00364568" w:rsidRDefault="00F64708">
      <w:pPr>
        <w:tabs>
          <w:tab w:val="left" w:pos="426"/>
        </w:tabs>
        <w:spacing w:line="312" w:lineRule="auto"/>
        <w:ind w:left="426"/>
        <w:jc w:val="both"/>
        <w:rPr>
          <w:rFonts w:ascii="Gadugi" w:hAnsi="Gadugi" w:cs="Gadugi"/>
          <w:iCs/>
          <w:sz w:val="18"/>
          <w:szCs w:val="18"/>
        </w:rPr>
      </w:pPr>
      <w:r>
        <w:rPr>
          <w:rFonts w:ascii="Gadugi" w:hAnsi="Gadugi" w:cs="Gadugi"/>
          <w:iCs/>
          <w:sz w:val="18"/>
          <w:szCs w:val="18"/>
        </w:rPr>
        <w:t>10.6.8 - Prova de Regularidade de Falência e Concordata.</w:t>
      </w:r>
    </w:p>
    <w:p w14:paraId="57AF6852" w14:textId="77777777" w:rsidR="00364568" w:rsidRDefault="00F64708">
      <w:pPr>
        <w:tabs>
          <w:tab w:val="left" w:pos="426"/>
        </w:tabs>
        <w:spacing w:line="312" w:lineRule="auto"/>
        <w:jc w:val="both"/>
        <w:rPr>
          <w:rFonts w:ascii="Gadugi" w:hAnsi="Gadugi" w:cs="Gadugi"/>
          <w:iCs/>
          <w:sz w:val="18"/>
          <w:szCs w:val="18"/>
        </w:rPr>
      </w:pPr>
      <w:r>
        <w:rPr>
          <w:rFonts w:ascii="Gadugi" w:hAnsi="Gadugi" w:cs="Gadugi"/>
          <w:iCs/>
          <w:sz w:val="18"/>
          <w:szCs w:val="18"/>
        </w:rPr>
        <w:t xml:space="preserve">10.7 - O atraso superior a 60 (sessenta) dias dos pagamentos devidos pela Administrações decorrentes dos serviços já prestados, salvo em </w:t>
      </w:r>
      <w:r>
        <w:rPr>
          <w:rFonts w:ascii="Gadugi" w:hAnsi="Gadugi" w:cs="Gadugi"/>
          <w:iCs/>
          <w:sz w:val="18"/>
          <w:szCs w:val="18"/>
        </w:rPr>
        <w:t>caso de calamidade pública, grave perturbação da ordem interna ou guerra, assegura à Contratada o direito de optar pela suspensão do cumprimento de suas obrigações até que seja normalizada a situação e a pronta quitação das parcelas em aberto.</w:t>
      </w:r>
    </w:p>
    <w:p w14:paraId="3BD91FEB" w14:textId="1C595DE4" w:rsidR="00364568" w:rsidRDefault="00F64708">
      <w:pPr>
        <w:tabs>
          <w:tab w:val="left" w:pos="426"/>
        </w:tabs>
        <w:spacing w:line="312" w:lineRule="auto"/>
        <w:jc w:val="both"/>
        <w:rPr>
          <w:rFonts w:ascii="Gadugi" w:hAnsi="Gadugi" w:cs="Gadugi"/>
          <w:sz w:val="18"/>
          <w:szCs w:val="18"/>
          <w:highlight w:val="white"/>
        </w:rPr>
      </w:pPr>
      <w:r>
        <w:rPr>
          <w:rFonts w:ascii="Gadugi" w:hAnsi="Gadugi" w:cs="Gadugi"/>
          <w:iCs/>
          <w:sz w:val="18"/>
          <w:szCs w:val="18"/>
        </w:rPr>
        <w:t>10.8</w:t>
      </w:r>
      <w:r>
        <w:rPr>
          <w:rFonts w:ascii="Gadugi" w:hAnsi="Gadugi" w:cs="Gadugi"/>
          <w:iCs/>
          <w:sz w:val="18"/>
          <w:szCs w:val="18"/>
          <w:highlight w:val="white"/>
        </w:rPr>
        <w:t xml:space="preserve"> - </w:t>
      </w:r>
      <w:r>
        <w:rPr>
          <w:rFonts w:ascii="Gadugi" w:hAnsi="Gadugi" w:cs="Gadugi"/>
          <w:sz w:val="18"/>
          <w:szCs w:val="18"/>
          <w:highlight w:val="white"/>
        </w:rPr>
        <w:t>O contratado regularmente optante pelo Simples Nacional, nos termos da Lei Complementar nº 123, de 2006, não</w:t>
      </w:r>
    </w:p>
    <w:p w14:paraId="13AA605A" w14:textId="77777777" w:rsidR="00364568" w:rsidRDefault="00F64708">
      <w:pPr>
        <w:tabs>
          <w:tab w:val="left" w:pos="426"/>
        </w:tabs>
        <w:spacing w:line="312" w:lineRule="auto"/>
        <w:jc w:val="both"/>
        <w:rPr>
          <w:rFonts w:ascii="Gadugi" w:hAnsi="Gadugi" w:cs="Gadugi"/>
          <w:iCs/>
          <w:sz w:val="18"/>
          <w:szCs w:val="18"/>
          <w:highlight w:val="white"/>
        </w:rPr>
      </w:pPr>
      <w:r>
        <w:rPr>
          <w:rFonts w:ascii="Gadugi" w:hAnsi="Gadugi" w:cs="Gadugi"/>
          <w:sz w:val="18"/>
          <w:szCs w:val="18"/>
          <w:highlight w:val="white"/>
        </w:rPr>
        <w:t xml:space="preserve">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Gadugi" w:hAnsi="Gadugi" w:cs="Gadugi"/>
          <w:iCs/>
          <w:sz w:val="18"/>
          <w:szCs w:val="18"/>
          <w:highlight w:val="white"/>
        </w:rPr>
        <w:t>.</w:t>
      </w:r>
    </w:p>
    <w:p w14:paraId="0F19EAAF" w14:textId="77777777" w:rsidR="0074460B" w:rsidRDefault="0074460B">
      <w:pPr>
        <w:tabs>
          <w:tab w:val="left" w:pos="426"/>
        </w:tabs>
        <w:spacing w:line="312" w:lineRule="auto"/>
        <w:jc w:val="both"/>
        <w:rPr>
          <w:rFonts w:ascii="Gadugi" w:hAnsi="Gadugi" w:cs="Gadugi"/>
          <w:iCs/>
          <w:sz w:val="18"/>
          <w:szCs w:val="18"/>
          <w:highlight w:val="white"/>
        </w:rPr>
      </w:pPr>
    </w:p>
    <w:p w14:paraId="52CC13C6" w14:textId="77777777" w:rsidR="0074460B" w:rsidRDefault="0074460B">
      <w:pPr>
        <w:tabs>
          <w:tab w:val="left" w:pos="426"/>
        </w:tabs>
        <w:spacing w:line="312" w:lineRule="auto"/>
        <w:jc w:val="both"/>
        <w:rPr>
          <w:rFonts w:ascii="Gadugi" w:hAnsi="Gadugi" w:cs="Gadugi"/>
          <w:iCs/>
          <w:sz w:val="18"/>
          <w:szCs w:val="18"/>
          <w:highlight w:val="white"/>
        </w:rPr>
      </w:pPr>
    </w:p>
    <w:p w14:paraId="22859446" w14:textId="77777777" w:rsidR="0074460B" w:rsidRDefault="0074460B">
      <w:pPr>
        <w:tabs>
          <w:tab w:val="left" w:pos="426"/>
        </w:tabs>
        <w:spacing w:line="312" w:lineRule="auto"/>
        <w:jc w:val="both"/>
        <w:rPr>
          <w:rFonts w:ascii="Gadugi" w:hAnsi="Gadugi" w:cs="Gadugi"/>
          <w:iCs/>
          <w:sz w:val="18"/>
          <w:szCs w:val="18"/>
          <w:highlight w:val="white"/>
        </w:rPr>
      </w:pPr>
    </w:p>
    <w:p w14:paraId="0DC68192" w14:textId="77777777" w:rsidR="0074460B" w:rsidRDefault="0074460B">
      <w:pPr>
        <w:tabs>
          <w:tab w:val="left" w:pos="426"/>
        </w:tabs>
        <w:spacing w:line="312" w:lineRule="auto"/>
        <w:jc w:val="both"/>
        <w:rPr>
          <w:rFonts w:ascii="Gadugi" w:hAnsi="Gadugi" w:cs="Gadugi"/>
          <w:iCs/>
          <w:sz w:val="18"/>
          <w:szCs w:val="18"/>
          <w:highlight w:val="white"/>
        </w:rPr>
      </w:pPr>
    </w:p>
    <w:p w14:paraId="36A69C48" w14:textId="77777777" w:rsidR="0074460B" w:rsidRDefault="0074460B">
      <w:pPr>
        <w:tabs>
          <w:tab w:val="left" w:pos="426"/>
        </w:tabs>
        <w:spacing w:line="312" w:lineRule="auto"/>
        <w:jc w:val="both"/>
        <w:rPr>
          <w:rFonts w:ascii="Gadugi" w:hAnsi="Gadugi" w:cs="Gadugi"/>
          <w:iCs/>
          <w:sz w:val="18"/>
          <w:szCs w:val="18"/>
          <w:highlight w:val="white"/>
        </w:rPr>
      </w:pPr>
    </w:p>
    <w:p w14:paraId="0A3F1858" w14:textId="77777777" w:rsidR="00364568" w:rsidRDefault="00F64708">
      <w:pPr>
        <w:tabs>
          <w:tab w:val="left" w:pos="426"/>
        </w:tabs>
        <w:spacing w:line="312" w:lineRule="auto"/>
        <w:jc w:val="both"/>
        <w:rPr>
          <w:rFonts w:ascii="Gadugi" w:hAnsi="Gadugi" w:cs="Gadugi"/>
          <w:iCs/>
          <w:sz w:val="18"/>
          <w:szCs w:val="18"/>
        </w:rPr>
      </w:pPr>
      <w:r>
        <w:rPr>
          <w:rFonts w:ascii="Gadugi" w:hAnsi="Gadugi" w:cs="Gadugi"/>
          <w:iCs/>
          <w:sz w:val="18"/>
          <w:szCs w:val="18"/>
        </w:rPr>
        <w:t>10.9 - Dados para emissão da Nota Fiscal:</w:t>
      </w:r>
    </w:p>
    <w:p w14:paraId="31958B90" w14:textId="77777777" w:rsidR="00364568" w:rsidRDefault="00F64708">
      <w:pPr>
        <w:widowControl w:val="0"/>
        <w:jc w:val="both"/>
        <w:rPr>
          <w:rFonts w:ascii="Gadugi" w:hAnsi="Gadugi" w:cs="Gadugi"/>
          <w:bCs/>
          <w:i/>
          <w:sz w:val="18"/>
          <w:szCs w:val="18"/>
        </w:rPr>
      </w:pPr>
      <w:r>
        <w:rPr>
          <w:rFonts w:ascii="Gadugi" w:hAnsi="Gadugi" w:cs="Gadugi"/>
          <w:i/>
          <w:iCs/>
          <w:color w:val="000000" w:themeColor="text1"/>
          <w:sz w:val="18"/>
          <w:szCs w:val="18"/>
        </w:rPr>
        <w:t>PREFEITURA MUNICIPAL DE SANTA BÁRBARA DO SUL/RS</w:t>
      </w:r>
    </w:p>
    <w:p w14:paraId="5117D181" w14:textId="77777777" w:rsidR="00364568" w:rsidRDefault="00F64708">
      <w:pPr>
        <w:widowControl w:val="0"/>
        <w:jc w:val="both"/>
        <w:rPr>
          <w:rFonts w:ascii="Gadugi" w:hAnsi="Gadugi" w:cs="Gadugi"/>
          <w:bCs/>
          <w:i/>
          <w:sz w:val="18"/>
          <w:szCs w:val="18"/>
        </w:rPr>
      </w:pPr>
      <w:r>
        <w:rPr>
          <w:rFonts w:ascii="Gadugi" w:hAnsi="Gadugi" w:cs="Gadugi"/>
          <w:i/>
          <w:iCs/>
          <w:color w:val="000000" w:themeColor="text1"/>
          <w:sz w:val="18"/>
          <w:szCs w:val="18"/>
        </w:rPr>
        <w:t xml:space="preserve">CNPJ nº: </w:t>
      </w:r>
      <w:r>
        <w:rPr>
          <w:rFonts w:ascii="Gadugi" w:hAnsi="Gadugi" w:cs="Gadugi"/>
          <w:i/>
          <w:iCs/>
          <w:color w:val="000000" w:themeColor="text1"/>
          <w:sz w:val="18"/>
          <w:szCs w:val="18"/>
        </w:rPr>
        <w:t>88.496.468/0001-60</w:t>
      </w:r>
    </w:p>
    <w:p w14:paraId="19CD1290" w14:textId="77777777" w:rsidR="00364568" w:rsidRDefault="00F64708">
      <w:pPr>
        <w:widowControl w:val="0"/>
        <w:jc w:val="both"/>
        <w:rPr>
          <w:rFonts w:ascii="Gadugi" w:hAnsi="Gadugi" w:cs="Gadugi"/>
          <w:bCs/>
          <w:i/>
          <w:sz w:val="18"/>
          <w:szCs w:val="18"/>
        </w:rPr>
      </w:pPr>
      <w:r>
        <w:rPr>
          <w:rFonts w:ascii="Gadugi" w:hAnsi="Gadugi" w:cs="Gadugi"/>
          <w:i/>
          <w:iCs/>
          <w:color w:val="000000" w:themeColor="text1"/>
          <w:sz w:val="18"/>
          <w:szCs w:val="18"/>
        </w:rPr>
        <w:t>ENDEREÇO: Avenida Eduardo de Brito, nº 101, Bairro Cerutti.</w:t>
      </w:r>
    </w:p>
    <w:p w14:paraId="6B4DE9D7" w14:textId="77777777" w:rsidR="00364568" w:rsidRDefault="00F64708">
      <w:pPr>
        <w:widowControl w:val="0"/>
        <w:jc w:val="both"/>
        <w:rPr>
          <w:rFonts w:ascii="Gadugi" w:hAnsi="Gadugi" w:cs="Gadugi"/>
          <w:i/>
          <w:iCs/>
          <w:color w:val="000000" w:themeColor="text1"/>
          <w:sz w:val="18"/>
          <w:szCs w:val="18"/>
        </w:rPr>
      </w:pPr>
      <w:r>
        <w:rPr>
          <w:rFonts w:ascii="Gadugi" w:hAnsi="Gadugi" w:cs="Gadugi"/>
          <w:i/>
          <w:iCs/>
          <w:color w:val="000000" w:themeColor="text1"/>
          <w:sz w:val="18"/>
          <w:szCs w:val="18"/>
        </w:rPr>
        <w:t>CEP: 98.240-000</w:t>
      </w:r>
    </w:p>
    <w:p w14:paraId="2710BA8B" w14:textId="77777777" w:rsidR="00364568" w:rsidRDefault="00F64708">
      <w:pPr>
        <w:pStyle w:val="Nivel01"/>
        <w:numPr>
          <w:ilvl w:val="0"/>
          <w:numId w:val="0"/>
        </w:numPr>
        <w:spacing w:before="0" w:after="0"/>
        <w:rPr>
          <w:color w:val="000000"/>
        </w:rPr>
      </w:pPr>
      <w:r>
        <w:rPr>
          <w:rFonts w:ascii="Gadugi" w:hAnsi="Gadugi" w:cs="Gadugi"/>
          <w:color w:val="000000"/>
          <w:sz w:val="18"/>
          <w:szCs w:val="18"/>
        </w:rPr>
        <w:t>11 - REAJUSTE (art. 92, inciso V, da Lei nº 14.133/2021).</w:t>
      </w:r>
    </w:p>
    <w:p w14:paraId="47D12D74" w14:textId="77777777" w:rsidR="00364568" w:rsidRDefault="00F64708">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11.1 - Os preços inicialmente contratados são fixos e irreajustáveis no prazo de um ano contado da data do orçamento estimado.</w:t>
      </w:r>
    </w:p>
    <w:p w14:paraId="3EC99581" w14:textId="77777777" w:rsidR="00364568" w:rsidRDefault="00F64708">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ascii="Gadugi" w:hAnsi="Gadugi" w:cs="Gadugi"/>
          <w:i/>
          <w:iCs/>
          <w:color w:val="auto"/>
          <w:sz w:val="18"/>
          <w:szCs w:val="18"/>
        </w:rPr>
        <w:t>,</w:t>
      </w:r>
      <w:r>
        <w:rPr>
          <w:rFonts w:ascii="Gadugi" w:hAnsi="Gadugi" w:cs="Gadugi"/>
          <w:color w:val="auto"/>
          <w:sz w:val="18"/>
          <w:szCs w:val="18"/>
        </w:rPr>
        <w:t xml:space="preserve"> exclusivamente para as obrigações iniciadas e concluídas após a ocorrência da anualidade.</w:t>
      </w:r>
    </w:p>
    <w:p w14:paraId="567951F3" w14:textId="77777777" w:rsidR="00364568" w:rsidRDefault="00F64708">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11.3 - Nos reajustes subsequentes ao primeiro, o interregno mínimo de 01 (um) ano será contado a partir dos efeitos financeiros do último reajuste.</w:t>
      </w:r>
    </w:p>
    <w:p w14:paraId="0749BA30" w14:textId="77777777" w:rsidR="00364568" w:rsidRDefault="00F64708">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32786DEC" w14:textId="77777777" w:rsidR="00364568" w:rsidRDefault="00F64708">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11.5 - Nas aferições finais, o(s) índice(s) utilizado(s) para reajuste será(ão), obrigatoriamente, o(s) definitivo(s).</w:t>
      </w:r>
    </w:p>
    <w:p w14:paraId="511DD033" w14:textId="77777777" w:rsidR="00364568" w:rsidRDefault="00F64708">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7FC909B8" w14:textId="77777777" w:rsidR="00364568" w:rsidRDefault="00F64708">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 xml:space="preserve">11.7 - Na ausência de previsão legal quanto ao índice substituto, as partes elegerão novo índice oficial, para reajustamento do preço do valor remanescente, por meio de termo aditivo. </w:t>
      </w:r>
    </w:p>
    <w:p w14:paraId="5E86C5D6" w14:textId="77777777" w:rsidR="00364568" w:rsidRDefault="00F64708">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11.8 - O reajuste será realizado por apostilamento.</w:t>
      </w:r>
    </w:p>
    <w:p w14:paraId="73609574" w14:textId="77777777" w:rsidR="00364568" w:rsidRDefault="00F64708">
      <w:pPr>
        <w:pStyle w:val="Nivel01"/>
        <w:numPr>
          <w:ilvl w:val="0"/>
          <w:numId w:val="0"/>
        </w:numPr>
        <w:tabs>
          <w:tab w:val="left" w:pos="284"/>
        </w:tabs>
        <w:spacing w:before="0" w:after="0"/>
        <w:rPr>
          <w:color w:val="000000"/>
        </w:rPr>
      </w:pPr>
      <w:r>
        <w:rPr>
          <w:rFonts w:ascii="Gadugi" w:hAnsi="Gadugi" w:cs="Gadugi"/>
          <w:color w:val="000000"/>
          <w:sz w:val="18"/>
          <w:szCs w:val="18"/>
        </w:rPr>
        <w:t>12 - INFRAÇÕES E SANÇÕES ADMINISTRATIVAS (art. 92, inciso XIV, da Lei nº 14.133/2021).</w:t>
      </w:r>
    </w:p>
    <w:p w14:paraId="5B5286DD" w14:textId="77777777" w:rsidR="00364568" w:rsidRDefault="00F64708">
      <w:pPr>
        <w:pStyle w:val="Nivel2"/>
        <w:numPr>
          <w:ilvl w:val="0"/>
          <w:numId w:val="0"/>
        </w:numPr>
        <w:tabs>
          <w:tab w:val="left" w:pos="284"/>
        </w:tabs>
        <w:spacing w:before="0" w:after="0" w:line="312" w:lineRule="auto"/>
        <w:rPr>
          <w:rFonts w:ascii="Gadugi" w:hAnsi="Gadugi" w:cs="Gadugi"/>
          <w:sz w:val="18"/>
          <w:szCs w:val="18"/>
        </w:rPr>
      </w:pPr>
      <w:r>
        <w:rPr>
          <w:rFonts w:ascii="Gadugi" w:hAnsi="Gadugi" w:cs="Gadugi"/>
          <w:sz w:val="18"/>
          <w:szCs w:val="18"/>
        </w:rPr>
        <w:t xml:space="preserve">12.1 - Comete infração administrativa, nos termos da Lei nº 14.133, de 2021, o </w:t>
      </w:r>
      <w:r>
        <w:rPr>
          <w:rFonts w:ascii="Gadugi" w:hAnsi="Gadugi" w:cs="Gadugi"/>
          <w:sz w:val="18"/>
          <w:szCs w:val="18"/>
        </w:rPr>
        <w:t>contratado que:</w:t>
      </w:r>
    </w:p>
    <w:p w14:paraId="080CB2B7"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a) der causa à inexecução parcial do contrato;</w:t>
      </w:r>
    </w:p>
    <w:p w14:paraId="6A30D591"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b) der causa à inexecução parcial do contrato que cause grave dano à Administração ou ao funcionamento dos serviços públicos ou ao interesse coletivo;</w:t>
      </w:r>
    </w:p>
    <w:p w14:paraId="6E7E19A1"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 xml:space="preserve">c) der causa à inexecução total do </w:t>
      </w:r>
      <w:r>
        <w:rPr>
          <w:rFonts w:ascii="Gadugi" w:eastAsia="Arial" w:hAnsi="Gadugi" w:cs="Gadugi"/>
          <w:sz w:val="18"/>
          <w:szCs w:val="18"/>
        </w:rPr>
        <w:t>contrato;</w:t>
      </w:r>
    </w:p>
    <w:p w14:paraId="76AA1C49"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d) ensejar o retardamento da execução ou da entrega do objeto da contratação sem motivo justificado;</w:t>
      </w:r>
    </w:p>
    <w:p w14:paraId="770C24D0"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e) apresentar documentação falsa ou prestar declaração falsa durante a execução do contrato;</w:t>
      </w:r>
    </w:p>
    <w:p w14:paraId="27ED28FD"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f) praticar ato fraudulento na execução do contrato;</w:t>
      </w:r>
    </w:p>
    <w:p w14:paraId="504A3B44"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g) comportar-se de modo inidôneo ou cometer fraude de qualquer natureza;</w:t>
      </w:r>
    </w:p>
    <w:p w14:paraId="4AD072E0"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h) praticar ato lesivo previsto no art. 5º da Lei nº 12.846, de 1º de agosto de 2013.</w:t>
      </w:r>
    </w:p>
    <w:p w14:paraId="39D3C6AE"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12.2 - Serão aplicadas ao contratado que incorrer nas infrações acima descritas as seguintes sanções:</w:t>
      </w:r>
    </w:p>
    <w:p w14:paraId="0C79C9BF"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bCs/>
          <w:sz w:val="18"/>
          <w:szCs w:val="18"/>
        </w:rPr>
        <w:t>I) Advertência</w:t>
      </w:r>
      <w:r>
        <w:rPr>
          <w:rFonts w:ascii="Gadugi" w:eastAsia="Arial" w:hAnsi="Gadugi" w:cs="Gadugi"/>
          <w:sz w:val="18"/>
          <w:szCs w:val="18"/>
        </w:rPr>
        <w:t xml:space="preserve">, quando o contratado der causa à inexecução parcial do contrato, sempre que não se justificar a imposição de penalidade mais grave (art. 156, §2º, da </w:t>
      </w:r>
      <w:bookmarkStart w:id="55" w:name="_Hlk114504069"/>
      <w:r>
        <w:rPr>
          <w:rFonts w:ascii="Gadugi" w:eastAsia="Arial" w:hAnsi="Gadugi" w:cs="Gadugi"/>
          <w:sz w:val="18"/>
          <w:szCs w:val="18"/>
        </w:rPr>
        <w:t>Lei nº 14.133, de 2021</w:t>
      </w:r>
      <w:bookmarkEnd w:id="55"/>
      <w:r>
        <w:rPr>
          <w:rFonts w:ascii="Gadugi" w:eastAsia="Arial" w:hAnsi="Gadugi" w:cs="Gadugi"/>
          <w:sz w:val="18"/>
          <w:szCs w:val="18"/>
        </w:rPr>
        <w:t>);</w:t>
      </w:r>
    </w:p>
    <w:p w14:paraId="7BF00912" w14:textId="30C638C5" w:rsidR="00364568" w:rsidRPr="0074460B" w:rsidRDefault="00F64708" w:rsidP="0074460B">
      <w:pPr>
        <w:tabs>
          <w:tab w:val="left" w:pos="284"/>
        </w:tabs>
        <w:spacing w:line="312" w:lineRule="auto"/>
        <w:ind w:left="708"/>
        <w:jc w:val="both"/>
        <w:rPr>
          <w:rFonts w:ascii="Gadugi" w:eastAsia="Arial" w:hAnsi="Gadugi" w:cs="Gadugi"/>
          <w:sz w:val="18"/>
          <w:szCs w:val="18"/>
        </w:rPr>
      </w:pPr>
      <w:r>
        <w:rPr>
          <w:rFonts w:ascii="Gadugi" w:eastAsia="Arial" w:hAnsi="Gadugi" w:cs="Gadugi"/>
          <w:bCs/>
          <w:sz w:val="18"/>
          <w:szCs w:val="18"/>
        </w:rPr>
        <w:t>II) Impedimento de licitar e contratar</w:t>
      </w:r>
      <w:r>
        <w:rPr>
          <w:rFonts w:ascii="Gadugi" w:eastAsia="Arial" w:hAnsi="Gadugi" w:cs="Gadugi"/>
          <w:sz w:val="18"/>
          <w:szCs w:val="18"/>
        </w:rPr>
        <w:t>, quando praticadas as condutas descritas nas alíneas “b”, “c” e “d” do subitem acima deste Contrato, sempre que não se justificar a imposição de penalidade mais grave (art. 156, § 4º, da Lei nº 14.133, de 2021);</w:t>
      </w:r>
    </w:p>
    <w:p w14:paraId="4298ECA7" w14:textId="77777777" w:rsidR="00364568" w:rsidRDefault="00F64708">
      <w:pPr>
        <w:tabs>
          <w:tab w:val="left" w:pos="284"/>
        </w:tabs>
        <w:spacing w:line="312" w:lineRule="auto"/>
        <w:ind w:left="708"/>
        <w:jc w:val="both"/>
        <w:rPr>
          <w:rFonts w:ascii="Gadugi" w:eastAsia="Arial" w:hAnsi="Gadugi" w:cs="Gadugi"/>
          <w:sz w:val="18"/>
          <w:szCs w:val="18"/>
        </w:rPr>
      </w:pPr>
      <w:r>
        <w:rPr>
          <w:rFonts w:ascii="Gadugi" w:eastAsia="Arial" w:hAnsi="Gadugi" w:cs="Gadugi"/>
          <w:bCs/>
          <w:sz w:val="18"/>
          <w:szCs w:val="18"/>
        </w:rPr>
        <w:t>III) Declaração de inidoneidade para licitar e contratar</w:t>
      </w:r>
      <w:r>
        <w:rPr>
          <w:rFonts w:ascii="Gadugi" w:eastAsia="Arial" w:hAnsi="Gadugi" w:cs="Gadugi"/>
          <w:sz w:val="18"/>
          <w:szCs w:val="18"/>
        </w:rPr>
        <w:t>, quando praticadas as condutas descritas nas alíneas “e”, “f”, “g” e “h” do subitem acima deste Contrato, bem como nas alíneas “b”, “c” e “d”, que justifiquem a imposição de penalidade mais grave (art. 156, §5º, da Lei nº 14.133, de 2021).</w:t>
      </w:r>
    </w:p>
    <w:p w14:paraId="2B9564FC" w14:textId="77777777" w:rsidR="0074460B" w:rsidRDefault="0074460B">
      <w:pPr>
        <w:tabs>
          <w:tab w:val="left" w:pos="284"/>
        </w:tabs>
        <w:spacing w:line="312" w:lineRule="auto"/>
        <w:ind w:left="708"/>
        <w:jc w:val="both"/>
        <w:rPr>
          <w:rFonts w:ascii="Gadugi" w:eastAsia="Arial" w:hAnsi="Gadugi" w:cs="Gadugi"/>
          <w:sz w:val="18"/>
          <w:szCs w:val="18"/>
        </w:rPr>
      </w:pPr>
    </w:p>
    <w:p w14:paraId="1D066A7F" w14:textId="77777777" w:rsidR="0074460B" w:rsidRDefault="0074460B">
      <w:pPr>
        <w:tabs>
          <w:tab w:val="left" w:pos="284"/>
        </w:tabs>
        <w:spacing w:line="312" w:lineRule="auto"/>
        <w:ind w:left="708"/>
        <w:jc w:val="both"/>
        <w:rPr>
          <w:rFonts w:ascii="Gadugi" w:hAnsi="Gadugi" w:cs="Gadugi"/>
          <w:sz w:val="18"/>
          <w:szCs w:val="18"/>
        </w:rPr>
      </w:pPr>
    </w:p>
    <w:p w14:paraId="7FBB98E8" w14:textId="77777777" w:rsidR="00364568" w:rsidRDefault="00F64708">
      <w:pPr>
        <w:tabs>
          <w:tab w:val="left" w:pos="284"/>
        </w:tabs>
        <w:spacing w:line="312" w:lineRule="auto"/>
        <w:jc w:val="both"/>
        <w:rPr>
          <w:rFonts w:ascii="Gadugi" w:hAnsi="Gadugi" w:cs="Gadugi"/>
          <w:sz w:val="18"/>
          <w:szCs w:val="18"/>
        </w:rPr>
      </w:pPr>
      <w:r>
        <w:rPr>
          <w:rFonts w:ascii="Gadugi" w:eastAsia="Arial" w:hAnsi="Gadugi" w:cs="Gadugi"/>
          <w:bCs/>
          <w:sz w:val="18"/>
          <w:szCs w:val="18"/>
        </w:rPr>
        <w:t>I - Multa:</w:t>
      </w:r>
    </w:p>
    <w:p w14:paraId="5AE5FF1B"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1 - moratória de 1% (um por cento) por dia de atraso injustificado sobre o valor da parcela inadimplida, até o limite de 30 (trinta) dias;</w:t>
      </w:r>
    </w:p>
    <w:p w14:paraId="44788E58"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5FF99025" w14:textId="77777777" w:rsidR="00364568" w:rsidRDefault="00F64708">
      <w:pPr>
        <w:tabs>
          <w:tab w:val="left" w:pos="284"/>
        </w:tabs>
        <w:spacing w:line="312" w:lineRule="auto"/>
        <w:jc w:val="both"/>
        <w:rPr>
          <w:rFonts w:ascii="Gadugi" w:hAnsi="Gadugi" w:cs="Gadugi"/>
          <w:sz w:val="18"/>
          <w:szCs w:val="18"/>
        </w:rPr>
      </w:pPr>
      <w:r>
        <w:rPr>
          <w:rFonts w:ascii="Gadugi" w:eastAsia="Arial" w:hAnsi="Gadugi" w:cs="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041BD4E7" w14:textId="77777777" w:rsidR="00364568" w:rsidRDefault="00F64708">
      <w:pPr>
        <w:tabs>
          <w:tab w:val="left" w:pos="284"/>
        </w:tabs>
        <w:spacing w:line="312" w:lineRule="auto"/>
        <w:ind w:left="708"/>
        <w:jc w:val="both"/>
        <w:rPr>
          <w:rFonts w:ascii="Gadugi" w:hAnsi="Gadugi" w:cs="Gadugi"/>
          <w:sz w:val="18"/>
          <w:szCs w:val="18"/>
        </w:rPr>
      </w:pPr>
      <w:r>
        <w:rPr>
          <w:rFonts w:ascii="Gadugi" w:eastAsia="Arial" w:hAnsi="Gadugi" w:cs="Gadugi"/>
          <w:sz w:val="18"/>
          <w:szCs w:val="18"/>
        </w:rPr>
        <w:t>1 - compensatória de 30% (trinta por cento) sobre o valor total do contrato, no caso de inexecução total do objeto.</w:t>
      </w:r>
    </w:p>
    <w:p w14:paraId="3AC36641" w14:textId="77777777" w:rsidR="00364568" w:rsidRDefault="00F64708">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12.3 - A aplicação das sanções previstas neste Contrato não exclui, em hipótese alguma, a obrigação de reparação integral do dano causado ao Contratante (art. 156, §9º, da Lei nº 14.133, de 2021)</w:t>
      </w:r>
    </w:p>
    <w:p w14:paraId="75369843" w14:textId="77777777" w:rsidR="00364568" w:rsidRDefault="00F64708">
      <w:pPr>
        <w:pStyle w:val="Nivel2"/>
        <w:numPr>
          <w:ilvl w:val="0"/>
          <w:numId w:val="0"/>
        </w:numPr>
        <w:spacing w:before="0" w:after="0" w:line="312" w:lineRule="auto"/>
        <w:rPr>
          <w:rFonts w:ascii="Gadugi" w:hAnsi="Gadugi" w:cs="Gadugi"/>
          <w:color w:val="auto"/>
          <w:sz w:val="18"/>
          <w:szCs w:val="18"/>
        </w:rPr>
      </w:pPr>
      <w:r>
        <w:rPr>
          <w:rFonts w:ascii="Gadugi" w:hAnsi="Gadugi" w:cs="Gadugi"/>
          <w:color w:val="auto"/>
          <w:sz w:val="18"/>
          <w:szCs w:val="18"/>
        </w:rPr>
        <w:t>12.4 - Todas as sanções previstas neste Contrato poderão ser aplicadas cumulativamente com a multa (art. 156, §7º, da Lei nº 14.133, de 2021).</w:t>
      </w:r>
    </w:p>
    <w:p w14:paraId="4A7C3B93" w14:textId="77777777" w:rsidR="00364568" w:rsidRDefault="00F64708">
      <w:pPr>
        <w:pStyle w:val="Nivel3"/>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12.4.1 - Antes da aplicação da multa será facultada a defesa do interessado no prazo de 15 (quinze) dias úteis, contado da data de sua intimação (art. 157, da Lei nº 14.133, de 2021)</w:t>
      </w:r>
    </w:p>
    <w:p w14:paraId="1B064C59" w14:textId="77777777" w:rsidR="00364568" w:rsidRDefault="00F64708">
      <w:pPr>
        <w:pStyle w:val="Nivel3"/>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12.4.2 - Se a multa aplicada e as </w:t>
      </w:r>
      <w:r>
        <w:rPr>
          <w:rFonts w:ascii="Gadugi" w:hAnsi="Gadugi" w:cs="Gadugi"/>
          <w:color w:val="auto"/>
          <w:sz w:val="18"/>
          <w:szCs w:val="18"/>
        </w:rPr>
        <w:t>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BABB2EB" w14:textId="77777777" w:rsidR="00364568" w:rsidRDefault="00F64708">
      <w:pPr>
        <w:pStyle w:val="Nivel3"/>
        <w:numPr>
          <w:ilvl w:val="0"/>
          <w:numId w:val="0"/>
        </w:numPr>
        <w:spacing w:before="0" w:after="0" w:line="312" w:lineRule="auto"/>
        <w:ind w:left="708"/>
        <w:rPr>
          <w:rFonts w:ascii="Gadugi" w:hAnsi="Gadugi" w:cs="Gadugi"/>
          <w:color w:val="auto"/>
          <w:sz w:val="18"/>
          <w:szCs w:val="18"/>
        </w:rPr>
      </w:pPr>
      <w:r>
        <w:rPr>
          <w:rFonts w:ascii="Gadugi" w:hAnsi="Gadugi" w:cs="Gadugi"/>
          <w:color w:val="auto"/>
          <w:sz w:val="18"/>
          <w:szCs w:val="18"/>
        </w:rPr>
        <w:t xml:space="preserve">12.4.3 - Previamente ao encaminhamento à cobrança judicial, a multa poderá ser recolhida administrativamente no prazo máximo de </w:t>
      </w:r>
      <w:r>
        <w:rPr>
          <w:rFonts w:ascii="Gadugi" w:hAnsi="Gadugi" w:cs="Gadugi"/>
          <w:iCs/>
          <w:color w:val="auto"/>
          <w:sz w:val="18"/>
          <w:szCs w:val="18"/>
        </w:rPr>
        <w:t xml:space="preserve">15 (quinze) </w:t>
      </w:r>
      <w:r>
        <w:rPr>
          <w:rFonts w:ascii="Gadugi" w:hAnsi="Gadugi" w:cs="Gadugi"/>
          <w:color w:val="auto"/>
          <w:sz w:val="18"/>
          <w:szCs w:val="18"/>
        </w:rPr>
        <w:t>dias, a contar da data do recebimento da comunicação enviada pela autoridade competente.</w:t>
      </w:r>
      <w:bookmarkStart w:id="56" w:name="_Hlk78351618"/>
      <w:bookmarkEnd w:id="56"/>
    </w:p>
    <w:p w14:paraId="64FBD13D"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12.5 - A aplicação das sanções realizar-se-á em processo administrativo que assegure o contraditório e a ampla defesa ao Contratado, observando-se o procedimento previsto no </w:t>
      </w:r>
      <w:r>
        <w:rPr>
          <w:rFonts w:ascii="Gadugi" w:hAnsi="Gadugi" w:cs="Gadugi"/>
          <w:b/>
          <w:bCs/>
          <w:sz w:val="18"/>
          <w:szCs w:val="18"/>
        </w:rPr>
        <w:t xml:space="preserve">caput </w:t>
      </w:r>
      <w:r>
        <w:rPr>
          <w:rFonts w:ascii="Gadugi" w:hAnsi="Gadugi" w:cs="Gadugi"/>
          <w:sz w:val="18"/>
          <w:szCs w:val="18"/>
        </w:rPr>
        <w:t xml:space="preserve">e parágrafos do art. 158 da Lei nº 14.133, de 2021, para as penalidades de </w:t>
      </w:r>
      <w:r>
        <w:rPr>
          <w:rFonts w:ascii="Gadugi" w:hAnsi="Gadugi" w:cs="Gadugi"/>
          <w:sz w:val="18"/>
          <w:szCs w:val="18"/>
        </w:rPr>
        <w:t>impedimento de licitar e contratar e de declaração de inidoneidade para licitar ou contratar.</w:t>
      </w:r>
    </w:p>
    <w:p w14:paraId="2B96F245" w14:textId="77777777" w:rsidR="00364568" w:rsidRDefault="00F64708">
      <w:pPr>
        <w:pStyle w:val="Nivel2"/>
        <w:numPr>
          <w:ilvl w:val="0"/>
          <w:numId w:val="0"/>
        </w:numPr>
        <w:tabs>
          <w:tab w:val="left" w:pos="284"/>
        </w:tabs>
        <w:spacing w:before="0" w:after="0" w:line="312" w:lineRule="auto"/>
        <w:rPr>
          <w:rFonts w:ascii="Gadugi" w:hAnsi="Gadugi" w:cs="Gadugi"/>
          <w:sz w:val="18"/>
          <w:szCs w:val="18"/>
        </w:rPr>
      </w:pPr>
      <w:r>
        <w:rPr>
          <w:rFonts w:ascii="Gadugi" w:hAnsi="Gadugi" w:cs="Gadugi"/>
          <w:sz w:val="18"/>
          <w:szCs w:val="18"/>
        </w:rPr>
        <w:t>12.6 - Na aplicação das sanções serão considerados (art. 156, §1º, da Lei nº 14.133, de 2021):</w:t>
      </w:r>
    </w:p>
    <w:p w14:paraId="58D90420" w14:textId="77777777" w:rsidR="00364568" w:rsidRDefault="00F64708">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a) a natureza e a gravidade da infração cometida;</w:t>
      </w:r>
    </w:p>
    <w:p w14:paraId="18802F45" w14:textId="77777777" w:rsidR="00364568" w:rsidRDefault="00F64708">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b) as peculiaridades do caso concreto;</w:t>
      </w:r>
    </w:p>
    <w:p w14:paraId="08A23646" w14:textId="77777777" w:rsidR="00364568" w:rsidRDefault="00F64708">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c) as circunstâncias agravantes ou atenuantes;</w:t>
      </w:r>
    </w:p>
    <w:p w14:paraId="5208C47D" w14:textId="77777777" w:rsidR="00364568" w:rsidRDefault="00F64708">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d) os danos que dela provierem para o Contratante;</w:t>
      </w:r>
    </w:p>
    <w:p w14:paraId="3566DDEE" w14:textId="77777777" w:rsidR="00364568" w:rsidRDefault="00F64708">
      <w:pPr>
        <w:tabs>
          <w:tab w:val="left" w:pos="284"/>
        </w:tabs>
        <w:spacing w:line="312" w:lineRule="auto"/>
        <w:ind w:left="708"/>
        <w:contextualSpacing/>
        <w:jc w:val="both"/>
        <w:rPr>
          <w:rFonts w:ascii="Gadugi" w:hAnsi="Gadugi" w:cs="Gadugi"/>
          <w:sz w:val="18"/>
          <w:szCs w:val="18"/>
        </w:rPr>
      </w:pPr>
      <w:r>
        <w:rPr>
          <w:rFonts w:ascii="Gadugi" w:eastAsia="Arial" w:hAnsi="Gadugi" w:cs="Gadugi"/>
          <w:sz w:val="18"/>
          <w:szCs w:val="18"/>
        </w:rPr>
        <w:t>e) a implantação ou o aperfeiçoamento de programa de integridade, conforme normas e orientações dos órgãos de controle.</w:t>
      </w:r>
    </w:p>
    <w:p w14:paraId="465CCA3A"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10F676E" w14:textId="1A304316"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p>
    <w:p w14:paraId="26FFDA21" w14:textId="77777777" w:rsidR="00364568" w:rsidRDefault="00F64708">
      <w:pPr>
        <w:pStyle w:val="Nivel2"/>
        <w:numPr>
          <w:ilvl w:val="0"/>
          <w:numId w:val="0"/>
        </w:numPr>
        <w:spacing w:before="0" w:after="0" w:line="312" w:lineRule="auto"/>
        <w:rPr>
          <w:rFonts w:ascii="Gadugi" w:hAnsi="Gadugi" w:cs="Gadugi"/>
          <w:i/>
          <w:iCs/>
          <w:sz w:val="18"/>
          <w:szCs w:val="18"/>
        </w:rPr>
      </w:pPr>
      <w:r>
        <w:rPr>
          <w:rFonts w:ascii="Gadugi" w:hAnsi="Gadugi" w:cs="Gadugi"/>
          <w:sz w:val="18"/>
          <w:szCs w:val="18"/>
        </w:rPr>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E690829" w14:textId="77777777" w:rsidR="0074460B"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12.9 - O Contratante deverá, no prazo máximo 15 (quinze) dias úteis, contado da data de aplicação da sanção, informar e </w:t>
      </w:r>
    </w:p>
    <w:p w14:paraId="087E30E4" w14:textId="77777777" w:rsidR="0074460B" w:rsidRDefault="0074460B">
      <w:pPr>
        <w:pStyle w:val="Nivel2"/>
        <w:numPr>
          <w:ilvl w:val="0"/>
          <w:numId w:val="0"/>
        </w:numPr>
        <w:spacing w:before="0" w:after="0" w:line="312" w:lineRule="auto"/>
        <w:rPr>
          <w:rFonts w:ascii="Gadugi" w:hAnsi="Gadugi" w:cs="Gadugi"/>
          <w:sz w:val="18"/>
          <w:szCs w:val="18"/>
        </w:rPr>
      </w:pPr>
    </w:p>
    <w:p w14:paraId="125AD1BF" w14:textId="77777777" w:rsidR="0074460B" w:rsidRDefault="0074460B">
      <w:pPr>
        <w:pStyle w:val="Nivel2"/>
        <w:numPr>
          <w:ilvl w:val="0"/>
          <w:numId w:val="0"/>
        </w:numPr>
        <w:spacing w:before="0" w:after="0" w:line="312" w:lineRule="auto"/>
        <w:rPr>
          <w:rFonts w:ascii="Gadugi" w:hAnsi="Gadugi" w:cs="Gadugi"/>
          <w:sz w:val="18"/>
          <w:szCs w:val="18"/>
        </w:rPr>
      </w:pPr>
    </w:p>
    <w:p w14:paraId="02143AA6" w14:textId="77777777" w:rsidR="0074460B" w:rsidRDefault="0074460B">
      <w:pPr>
        <w:pStyle w:val="Nivel2"/>
        <w:numPr>
          <w:ilvl w:val="0"/>
          <w:numId w:val="0"/>
        </w:numPr>
        <w:spacing w:before="0" w:after="0" w:line="312" w:lineRule="auto"/>
        <w:rPr>
          <w:rFonts w:ascii="Gadugi" w:hAnsi="Gadugi" w:cs="Gadugi"/>
          <w:sz w:val="18"/>
          <w:szCs w:val="18"/>
        </w:rPr>
      </w:pPr>
    </w:p>
    <w:p w14:paraId="405FE9E6" w14:textId="412D4DF3" w:rsidR="00364568" w:rsidRDefault="00F64708">
      <w:pPr>
        <w:pStyle w:val="Nivel2"/>
        <w:numPr>
          <w:ilvl w:val="0"/>
          <w:numId w:val="0"/>
        </w:numPr>
        <w:spacing w:before="0" w:after="0" w:line="312" w:lineRule="auto"/>
        <w:rPr>
          <w:rFonts w:ascii="Gadugi" w:hAnsi="Gadugi" w:cs="Gadugi"/>
          <w:i/>
          <w:iCs/>
          <w:sz w:val="18"/>
          <w:szCs w:val="18"/>
        </w:rPr>
      </w:pPr>
      <w:r>
        <w:rPr>
          <w:rFonts w:ascii="Gadugi" w:hAnsi="Gadugi" w:cs="Gadugi"/>
          <w:sz w:val="18"/>
          <w:szCs w:val="18"/>
        </w:rPr>
        <w:t>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3A9CE217" w14:textId="77777777" w:rsidR="00364568" w:rsidRDefault="00F64708">
      <w:pPr>
        <w:pStyle w:val="Nivel2"/>
        <w:numPr>
          <w:ilvl w:val="0"/>
          <w:numId w:val="0"/>
        </w:numPr>
        <w:spacing w:before="0" w:after="0" w:line="312" w:lineRule="auto"/>
        <w:rPr>
          <w:rFonts w:ascii="Gadugi" w:hAnsi="Gadugi" w:cs="Gadugi"/>
          <w:i/>
          <w:iCs/>
          <w:sz w:val="18"/>
          <w:szCs w:val="18"/>
        </w:rPr>
      </w:pPr>
      <w:r>
        <w:rPr>
          <w:rFonts w:ascii="Gadugi" w:hAnsi="Gadugi" w:cs="Gadugi"/>
          <w:sz w:val="18"/>
          <w:szCs w:val="18"/>
        </w:rPr>
        <w:t>12.10 - As sanções de impedimento de licitar e contratar e declaração de inidoneidade para licitar ou contratar são passíveis de reabilitação na forma do art. 163 da Lei nº 14.133/21.</w:t>
      </w:r>
    </w:p>
    <w:p w14:paraId="2F9A5569"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4ECB7ACE" w14:textId="77777777" w:rsidR="00364568" w:rsidRDefault="00F64708">
      <w:pPr>
        <w:pStyle w:val="PargrafodaLista"/>
        <w:widowControl w:val="0"/>
        <w:tabs>
          <w:tab w:val="left" w:pos="909"/>
        </w:tabs>
        <w:spacing w:line="276" w:lineRule="auto"/>
        <w:ind w:left="0"/>
        <w:contextualSpacing w:val="0"/>
        <w:jc w:val="both"/>
        <w:rPr>
          <w:rFonts w:ascii="Gadugi" w:hAnsi="Gadugi" w:cs="Gadugi"/>
          <w:color w:val="000000"/>
          <w:sz w:val="18"/>
          <w:szCs w:val="18"/>
        </w:rPr>
      </w:pPr>
      <w:r>
        <w:rPr>
          <w:rFonts w:ascii="Gadugi" w:hAnsi="Gadugi" w:cs="Gadugi"/>
          <w:color w:val="000000"/>
          <w:sz w:val="18"/>
          <w:szCs w:val="18"/>
        </w:rPr>
        <w:t xml:space="preserve">12.12 - </w:t>
      </w:r>
      <w:r>
        <w:rPr>
          <w:rFonts w:ascii="Gadugi" w:eastAsia="Times New Roman" w:hAnsi="Gadugi" w:cs="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w:t>
      </w:r>
      <w:r>
        <w:rPr>
          <w:rFonts w:ascii="Gadugi" w:eastAsia="Times New Roman" w:hAnsi="Gadugi" w:cs="Gadugi"/>
          <w:color w:val="000000"/>
          <w:sz w:val="18"/>
          <w:szCs w:val="18"/>
        </w:rPr>
        <w:t>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6F330C9F" w14:textId="77777777" w:rsidR="00364568" w:rsidRDefault="00F64708">
      <w:pPr>
        <w:pStyle w:val="Nivel01"/>
        <w:numPr>
          <w:ilvl w:val="0"/>
          <w:numId w:val="0"/>
        </w:numPr>
        <w:spacing w:before="0" w:after="0"/>
        <w:rPr>
          <w:color w:val="000000"/>
        </w:rPr>
      </w:pPr>
      <w:r>
        <w:rPr>
          <w:rFonts w:ascii="Gadugi" w:hAnsi="Gadugi" w:cs="Gadugi"/>
          <w:color w:val="000000"/>
          <w:sz w:val="18"/>
          <w:szCs w:val="18"/>
        </w:rPr>
        <w:t>13 - FORMA E CRITÉRIOS DE SELEÇÃO DO FORNECEDOR</w:t>
      </w:r>
    </w:p>
    <w:p w14:paraId="14781D29" w14:textId="77777777" w:rsidR="00364568" w:rsidRDefault="00F64708">
      <w:pPr>
        <w:pStyle w:val="Nvel1-SemNum"/>
        <w:spacing w:before="0" w:after="0"/>
        <w:ind w:left="0"/>
        <w:rPr>
          <w:rFonts w:ascii="Gadugi" w:hAnsi="Gadugi" w:cs="Gadugi"/>
          <w:color w:val="auto"/>
          <w:sz w:val="18"/>
          <w:szCs w:val="18"/>
          <w:highlight w:val="yellow"/>
        </w:rPr>
      </w:pPr>
      <w:r>
        <w:rPr>
          <w:rFonts w:ascii="Gadugi" w:hAnsi="Gadugi" w:cs="Gadugi"/>
          <w:color w:val="auto"/>
          <w:sz w:val="18"/>
          <w:szCs w:val="18"/>
          <w:lang w:eastAsia="en-US"/>
        </w:rPr>
        <w:t>Forma de seleção e critério de julgamento da proposta</w:t>
      </w:r>
    </w:p>
    <w:p w14:paraId="5F0368DD" w14:textId="77777777" w:rsidR="00364568" w:rsidRDefault="00F64708">
      <w:pPr>
        <w:pStyle w:val="Nivel2"/>
        <w:numPr>
          <w:ilvl w:val="0"/>
          <w:numId w:val="0"/>
        </w:numPr>
        <w:spacing w:before="0" w:after="0" w:line="312" w:lineRule="auto"/>
        <w:rPr>
          <w:rFonts w:ascii="Gadugi" w:hAnsi="Gadugi" w:cs="Gadugi"/>
          <w:b/>
          <w:color w:val="auto"/>
          <w:sz w:val="18"/>
          <w:szCs w:val="18"/>
        </w:rPr>
      </w:pPr>
      <w:r>
        <w:rPr>
          <w:rFonts w:ascii="Gadugi" w:eastAsia="Arial" w:hAnsi="Gadugi" w:cs="Gadugi"/>
          <w:sz w:val="18"/>
          <w:szCs w:val="18"/>
        </w:rPr>
        <w:t xml:space="preserve">13.1 - O fornecedor será selecionado por meio da realização de procedimento de LICITAÇÃO, na modalidade PREGÃO, sob a forma ELETRÔNICA, com adoção do critério de julgamento pelo </w:t>
      </w:r>
      <w:r>
        <w:rPr>
          <w:rFonts w:ascii="Gadugi" w:eastAsia="Arial" w:hAnsi="Gadugi" w:cs="Gadugi"/>
          <w:b/>
          <w:color w:val="auto"/>
          <w:sz w:val="18"/>
          <w:szCs w:val="18"/>
        </w:rPr>
        <w:t>MENOR PREÇO POR ITEM.</w:t>
      </w:r>
    </w:p>
    <w:p w14:paraId="20DABE41" w14:textId="77777777" w:rsidR="00364568" w:rsidRDefault="00F64708">
      <w:pPr>
        <w:pStyle w:val="Nvel1-SemNum"/>
        <w:spacing w:before="0" w:after="0"/>
        <w:ind w:left="0"/>
        <w:rPr>
          <w:rFonts w:ascii="Gadugi" w:hAnsi="Gadugi" w:cs="Gadugi"/>
          <w:color w:val="auto"/>
          <w:sz w:val="18"/>
          <w:szCs w:val="18"/>
        </w:rPr>
      </w:pPr>
      <w:r>
        <w:rPr>
          <w:rFonts w:ascii="Gadugi" w:hAnsi="Gadugi" w:cs="Gadugi"/>
          <w:color w:val="auto"/>
          <w:sz w:val="18"/>
          <w:szCs w:val="18"/>
          <w:lang w:eastAsia="en-US"/>
        </w:rPr>
        <w:t>14 - Exigências de habilitação</w:t>
      </w:r>
    </w:p>
    <w:p w14:paraId="02C18089" w14:textId="77777777" w:rsidR="00364568" w:rsidRDefault="00F64708">
      <w:pPr>
        <w:pStyle w:val="Nivel2"/>
        <w:numPr>
          <w:ilvl w:val="0"/>
          <w:numId w:val="0"/>
        </w:numPr>
        <w:spacing w:before="0" w:after="0" w:line="312" w:lineRule="auto"/>
        <w:rPr>
          <w:rFonts w:ascii="Gadugi" w:hAnsi="Gadugi" w:cs="Gadugi"/>
          <w:sz w:val="18"/>
          <w:szCs w:val="18"/>
        </w:rPr>
      </w:pPr>
      <w:r>
        <w:rPr>
          <w:rFonts w:ascii="Gadugi" w:hAnsi="Gadugi" w:cs="Gadugi"/>
          <w:sz w:val="18"/>
          <w:szCs w:val="18"/>
        </w:rPr>
        <w:t>14.2 - Para fins de habilitação, deverá o licitante comprovar os seguintes requisitos:</w:t>
      </w:r>
    </w:p>
    <w:p w14:paraId="546CAEBB" w14:textId="77777777" w:rsidR="00364568" w:rsidRDefault="00F64708">
      <w:pPr>
        <w:pStyle w:val="Nvel1-SemNum"/>
        <w:spacing w:before="0" w:after="0"/>
        <w:ind w:left="0"/>
        <w:rPr>
          <w:rFonts w:ascii="Gadugi" w:hAnsi="Gadugi" w:cs="Gadugi"/>
          <w:color w:val="auto"/>
          <w:sz w:val="18"/>
          <w:szCs w:val="18"/>
        </w:rPr>
      </w:pPr>
      <w:r>
        <w:rPr>
          <w:rFonts w:ascii="Gadugi" w:hAnsi="Gadugi" w:cs="Gadugi"/>
          <w:color w:val="auto"/>
          <w:sz w:val="18"/>
          <w:szCs w:val="18"/>
          <w:lang w:eastAsia="zh-CN" w:bidi="hi-IN"/>
        </w:rPr>
        <w:tab/>
        <w:t>14.2.1 - Habilitação jurídica</w:t>
      </w:r>
    </w:p>
    <w:p w14:paraId="68782728" w14:textId="77777777" w:rsidR="00364568" w:rsidRDefault="00F64708">
      <w:pPr>
        <w:pStyle w:val="Nivel2"/>
        <w:numPr>
          <w:ilvl w:val="0"/>
          <w:numId w:val="0"/>
        </w:numPr>
        <w:spacing w:before="0" w:after="0" w:line="312" w:lineRule="auto"/>
        <w:ind w:firstLine="708"/>
        <w:rPr>
          <w:rFonts w:ascii="Gadugi" w:hAnsi="Gadugi" w:cs="Gadugi"/>
          <w:sz w:val="18"/>
          <w:szCs w:val="18"/>
        </w:rPr>
      </w:pPr>
      <w:bookmarkStart w:id="57" w:name="_Ref115800561"/>
      <w:r>
        <w:rPr>
          <w:rFonts w:ascii="Gadugi" w:hAnsi="Gadugi" w:cs="Gadugi"/>
          <w:b/>
          <w:bCs/>
          <w:sz w:val="18"/>
          <w:szCs w:val="18"/>
        </w:rPr>
        <w:t>14.2.1.1 - Pessoa física:</w:t>
      </w:r>
      <w:r>
        <w:rPr>
          <w:rFonts w:ascii="Gadugi" w:hAnsi="Gadugi" w:cs="Gadugi"/>
          <w:sz w:val="18"/>
          <w:szCs w:val="18"/>
        </w:rPr>
        <w:t xml:space="preserve"> cédula de identidade (RG) ou documento equivalente que, por força de lei, tenha validade para fins de identificação em todo o território nacional;</w:t>
      </w:r>
      <w:bookmarkEnd w:id="57"/>
    </w:p>
    <w:p w14:paraId="64831799" w14:textId="77777777" w:rsidR="00364568" w:rsidRDefault="00F64708">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14.2.1.2 - Empresário individual:</w:t>
      </w:r>
      <w:r>
        <w:rPr>
          <w:rFonts w:ascii="Gadugi" w:hAnsi="Gadugi" w:cs="Gadugi"/>
          <w:sz w:val="18"/>
          <w:szCs w:val="18"/>
        </w:rPr>
        <w:t xml:space="preserve"> inscrição no Registro Público de Empresas Mercantis, a cargo da Junta Comercial da respectiva sede; </w:t>
      </w:r>
    </w:p>
    <w:p w14:paraId="142D4245" w14:textId="77777777" w:rsidR="00364568" w:rsidRDefault="00F64708">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14.2.1.3 - Microempreendedor Individual - MEI:</w:t>
      </w:r>
      <w:r>
        <w:rPr>
          <w:rFonts w:ascii="Gadugi" w:hAnsi="Gadugi" w:cs="Gadugi"/>
          <w:sz w:val="18"/>
          <w:szCs w:val="18"/>
        </w:rPr>
        <w:t xml:space="preserve"> Certificado da Condição de Microempreendedor Individual - CCMEI, cuja aceitação ficará condicionada à verificação da autenticidade no sítio </w:t>
      </w:r>
      <w:hyperlink r:id="rId44">
        <w:r>
          <w:rPr>
            <w:rFonts w:ascii="Gadugi" w:hAnsi="Gadugi" w:cs="Gadugi"/>
            <w:color w:val="0000FF" w:themeColor="hyperlink"/>
            <w:sz w:val="18"/>
            <w:szCs w:val="18"/>
            <w:u w:val="single"/>
          </w:rPr>
          <w:t>https://www.gov.br/empresas-e-negocios/pt-br/empreendedor</w:t>
        </w:r>
      </w:hyperlink>
      <w:r>
        <w:rPr>
          <w:rFonts w:ascii="Gadugi" w:hAnsi="Gadugi" w:cs="Gadugi"/>
          <w:sz w:val="18"/>
          <w:szCs w:val="18"/>
        </w:rPr>
        <w:t xml:space="preserve">;  </w:t>
      </w:r>
    </w:p>
    <w:p w14:paraId="275403F2" w14:textId="77777777" w:rsidR="00364568" w:rsidRDefault="00F64708">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14.2.1.4 - Sociedade empresária, sociedade limitada unipessoal – SLU ou sociedade identificada como empresa individual de responsabilidade limitada - EIRELI:</w:t>
      </w:r>
      <w:r>
        <w:rPr>
          <w:rFonts w:ascii="Gadugi" w:hAnsi="Gadugi" w:cs="Gadugi"/>
          <w:sz w:val="18"/>
          <w:szCs w:val="18"/>
        </w:rPr>
        <w:t xml:space="preserve"> inscrição do ato constitutivo, estatuto ou contrato social no Registro Público de Empresas Mercantis, a cargo da Junta Comercial da respectiva sede, acompanhada de documento comprobatório de seus administradores;</w:t>
      </w:r>
    </w:p>
    <w:p w14:paraId="3399363A" w14:textId="5D1A9DD6" w:rsidR="00364568" w:rsidRPr="0074460B" w:rsidRDefault="00F64708" w:rsidP="0074460B">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14.2.1.5 - Sociedade empresária estrangeira:</w:t>
      </w:r>
      <w:r>
        <w:rPr>
          <w:rFonts w:ascii="Gadugi" w:hAnsi="Gadugi" w:cs="Gadugi"/>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7C22671" w14:textId="77777777" w:rsidR="00364568" w:rsidRDefault="00F64708">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 xml:space="preserve">14.2.1.6 - Sociedade simples: </w:t>
      </w:r>
      <w:r>
        <w:rPr>
          <w:rFonts w:ascii="Gadugi" w:hAnsi="Gadugi" w:cs="Gadugi"/>
          <w:sz w:val="18"/>
          <w:szCs w:val="18"/>
        </w:rPr>
        <w:t>inscrição do ato constitutivo no Registro Civil de Pessoas Jurídicas do local de sua sede, acompanhada de documento comprobatório de seus administradores;</w:t>
      </w:r>
    </w:p>
    <w:p w14:paraId="0B359D80" w14:textId="77777777" w:rsidR="0074460B" w:rsidRDefault="00F64708">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14.2.1.7 - Filial, sucursal ou agência de sociedade simples ou empresária:</w:t>
      </w:r>
      <w:r>
        <w:rPr>
          <w:rFonts w:ascii="Gadugi" w:hAnsi="Gadugi" w:cs="Gadugi"/>
          <w:sz w:val="18"/>
          <w:szCs w:val="18"/>
        </w:rPr>
        <w:t xml:space="preserve"> inscrição do ato constitutivo da filial, sucursal ou agência da sociedade simples ou empresária, respectivamente, no Registro Civil das Pessoas Jurídicas ou </w:t>
      </w:r>
    </w:p>
    <w:p w14:paraId="38A0EE4D" w14:textId="77777777" w:rsidR="0074460B" w:rsidRDefault="0074460B">
      <w:pPr>
        <w:pStyle w:val="Nivel2"/>
        <w:numPr>
          <w:ilvl w:val="0"/>
          <w:numId w:val="0"/>
        </w:numPr>
        <w:spacing w:before="0" w:after="0" w:line="312" w:lineRule="auto"/>
        <w:ind w:firstLine="708"/>
        <w:rPr>
          <w:rFonts w:ascii="Gadugi" w:hAnsi="Gadugi" w:cs="Gadugi"/>
          <w:sz w:val="18"/>
          <w:szCs w:val="18"/>
        </w:rPr>
      </w:pPr>
    </w:p>
    <w:p w14:paraId="67526EAF" w14:textId="77777777" w:rsidR="0074460B" w:rsidRDefault="0074460B">
      <w:pPr>
        <w:pStyle w:val="Nivel2"/>
        <w:numPr>
          <w:ilvl w:val="0"/>
          <w:numId w:val="0"/>
        </w:numPr>
        <w:spacing w:before="0" w:after="0" w:line="312" w:lineRule="auto"/>
        <w:ind w:firstLine="708"/>
        <w:rPr>
          <w:rFonts w:ascii="Gadugi" w:hAnsi="Gadugi" w:cs="Gadugi"/>
          <w:sz w:val="18"/>
          <w:szCs w:val="18"/>
        </w:rPr>
      </w:pPr>
    </w:p>
    <w:p w14:paraId="55A1100E" w14:textId="77777777" w:rsidR="0074460B" w:rsidRDefault="0074460B">
      <w:pPr>
        <w:pStyle w:val="Nivel2"/>
        <w:numPr>
          <w:ilvl w:val="0"/>
          <w:numId w:val="0"/>
        </w:numPr>
        <w:spacing w:before="0" w:after="0" w:line="312" w:lineRule="auto"/>
        <w:ind w:firstLine="708"/>
        <w:rPr>
          <w:rFonts w:ascii="Gadugi" w:hAnsi="Gadugi" w:cs="Gadugi"/>
          <w:sz w:val="18"/>
          <w:szCs w:val="18"/>
        </w:rPr>
      </w:pPr>
    </w:p>
    <w:p w14:paraId="0E496896" w14:textId="606D213D" w:rsidR="00364568" w:rsidRDefault="00F64708">
      <w:pPr>
        <w:pStyle w:val="Nivel2"/>
        <w:numPr>
          <w:ilvl w:val="0"/>
          <w:numId w:val="0"/>
        </w:numPr>
        <w:spacing w:before="0" w:after="0" w:line="312" w:lineRule="auto"/>
        <w:ind w:firstLine="708"/>
        <w:rPr>
          <w:rFonts w:ascii="Gadugi" w:hAnsi="Gadugi" w:cs="Gadugi"/>
          <w:sz w:val="18"/>
          <w:szCs w:val="18"/>
        </w:rPr>
      </w:pPr>
      <w:r>
        <w:rPr>
          <w:rFonts w:ascii="Gadugi" w:hAnsi="Gadugi" w:cs="Gadugi"/>
          <w:sz w:val="18"/>
          <w:szCs w:val="18"/>
        </w:rPr>
        <w:t xml:space="preserve">no Registro Público de Empresas </w:t>
      </w:r>
      <w:bookmarkStart w:id="58" w:name="_Int_ySfCXwr4"/>
      <w:r>
        <w:rPr>
          <w:rFonts w:ascii="Gadugi" w:hAnsi="Gadugi" w:cs="Gadugi"/>
          <w:sz w:val="18"/>
          <w:szCs w:val="18"/>
        </w:rPr>
        <w:t>Mercantis onde</w:t>
      </w:r>
      <w:bookmarkEnd w:id="58"/>
      <w:r>
        <w:rPr>
          <w:rFonts w:ascii="Gadugi" w:hAnsi="Gadugi" w:cs="Gadugi"/>
          <w:sz w:val="18"/>
          <w:szCs w:val="18"/>
        </w:rPr>
        <w:t xml:space="preserve"> opera, com averbação no Registro onde tem sede a matriz.</w:t>
      </w:r>
    </w:p>
    <w:p w14:paraId="313E0A6D" w14:textId="77777777" w:rsidR="00364568" w:rsidRDefault="00F64708">
      <w:pPr>
        <w:pStyle w:val="Nivel2"/>
        <w:numPr>
          <w:ilvl w:val="0"/>
          <w:numId w:val="0"/>
        </w:numPr>
        <w:spacing w:before="0" w:after="0" w:line="312" w:lineRule="auto"/>
        <w:ind w:firstLine="708"/>
        <w:rPr>
          <w:rFonts w:ascii="Gadugi" w:hAnsi="Gadugi" w:cs="Gadugi"/>
          <w:sz w:val="18"/>
          <w:szCs w:val="18"/>
        </w:rPr>
      </w:pPr>
      <w:r>
        <w:rPr>
          <w:rFonts w:ascii="Gadugi" w:hAnsi="Gadugi" w:cs="Gadugi"/>
          <w:b/>
          <w:bCs/>
          <w:sz w:val="18"/>
          <w:szCs w:val="18"/>
        </w:rPr>
        <w:t>14.2.1.8 - Sociedade cooperativa:</w:t>
      </w:r>
      <w:r>
        <w:rPr>
          <w:rFonts w:ascii="Gadugi" w:hAnsi="Gadugi" w:cs="Gadugi"/>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22B976" w14:textId="77777777" w:rsidR="00364568" w:rsidRDefault="00F64708">
      <w:pPr>
        <w:pStyle w:val="Nvel1-SemNum"/>
        <w:spacing w:before="0" w:after="0"/>
        <w:ind w:left="0"/>
        <w:rPr>
          <w:rFonts w:ascii="Gadugi" w:hAnsi="Gadugi" w:cs="Gadugi"/>
          <w:color w:val="auto"/>
          <w:sz w:val="18"/>
          <w:szCs w:val="18"/>
        </w:rPr>
      </w:pPr>
      <w:r>
        <w:rPr>
          <w:rFonts w:ascii="Gadugi" w:hAnsi="Gadugi" w:cs="Gadugi"/>
          <w:color w:val="auto"/>
          <w:sz w:val="18"/>
          <w:szCs w:val="18"/>
          <w:lang w:eastAsia="zh-CN" w:bidi="hi-IN"/>
        </w:rPr>
        <w:t>14.2.2 - Habilitação fiscal, social e trabalhista</w:t>
      </w:r>
    </w:p>
    <w:p w14:paraId="3331B0BF" w14:textId="77777777" w:rsidR="00364568" w:rsidRDefault="00F64708">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14.2.2.1 - Prova de inscrição no Cadastro Nacional de Pessoas Jurídicas ou no Cadastro de Pessoas Físicas, conforme o caso;</w:t>
      </w:r>
    </w:p>
    <w:p w14:paraId="145650CD" w14:textId="77777777" w:rsidR="00364568" w:rsidRDefault="00F64708">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w:t>
      </w:r>
      <w:r>
        <w:rPr>
          <w:rFonts w:ascii="Gadugi" w:hAnsi="Gadugi" w:cs="Gadugi"/>
          <w:sz w:val="18"/>
          <w:szCs w:val="18"/>
        </w:rPr>
        <w:t>a-Geral da Fazenda Nacional.</w:t>
      </w:r>
    </w:p>
    <w:p w14:paraId="4E6691E7" w14:textId="77777777" w:rsidR="00364568" w:rsidRDefault="00F64708">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14.2.2.3 - Prova de regularidade com o Fundo de Garantia do Tempo de Serviço (FGTS);</w:t>
      </w:r>
    </w:p>
    <w:p w14:paraId="4FF8250E" w14:textId="77777777" w:rsidR="00364568" w:rsidRDefault="00F64708">
      <w:pPr>
        <w:pStyle w:val="Nivel2"/>
        <w:numPr>
          <w:ilvl w:val="0"/>
          <w:numId w:val="0"/>
        </w:numPr>
        <w:spacing w:before="0" w:after="0" w:line="312" w:lineRule="auto"/>
        <w:ind w:firstLine="708"/>
        <w:rPr>
          <w:rFonts w:ascii="Gadugi" w:hAnsi="Gadugi" w:cs="Gadugi"/>
          <w:sz w:val="18"/>
          <w:szCs w:val="18"/>
        </w:rPr>
      </w:pPr>
      <w:r>
        <w:rPr>
          <w:rFonts w:ascii="Gadugi" w:hAnsi="Gadugi" w:cs="Gadugi"/>
          <w:sz w:val="18"/>
          <w:szCs w:val="18"/>
        </w:rPr>
        <w:t>14.2.2.4 -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DB277A1" w14:textId="77777777" w:rsidR="00364568" w:rsidRDefault="00F64708">
      <w:pPr>
        <w:pStyle w:val="Nivel2"/>
        <w:numPr>
          <w:ilvl w:val="0"/>
          <w:numId w:val="0"/>
        </w:numPr>
        <w:spacing w:before="0" w:after="0" w:line="312" w:lineRule="auto"/>
        <w:ind w:firstLine="708"/>
        <w:rPr>
          <w:rFonts w:ascii="Gadugi" w:hAnsi="Gadugi" w:cs="Gadugi"/>
          <w:sz w:val="18"/>
          <w:szCs w:val="18"/>
        </w:rPr>
      </w:pPr>
      <w:r>
        <w:rPr>
          <w:rFonts w:ascii="Gadugi" w:hAnsi="Gadugi" w:cs="Gadugi"/>
          <w:sz w:val="18"/>
          <w:szCs w:val="18"/>
        </w:rPr>
        <w:t>14.2.2.5 - Prova de inscrição no cadastro de contribuintes</w:t>
      </w:r>
      <w:r>
        <w:rPr>
          <w:rFonts w:ascii="Gadugi" w:hAnsi="Gadugi" w:cs="Gadugi"/>
          <w:i/>
          <w:sz w:val="18"/>
          <w:szCs w:val="18"/>
        </w:rPr>
        <w:t xml:space="preserve"> ESTADUAL</w:t>
      </w:r>
      <w:r>
        <w:rPr>
          <w:rFonts w:ascii="Gadugi" w:hAnsi="Gadugi" w:cs="Gadugi"/>
          <w:sz w:val="18"/>
          <w:szCs w:val="18"/>
        </w:rPr>
        <w:t xml:space="preserve"> relativo ao domicílio ou sede do fornecedor, pertinente ao seu ramo de atividade e compatível com o objeto contratual; </w:t>
      </w:r>
    </w:p>
    <w:p w14:paraId="42A44AC2" w14:textId="77777777" w:rsidR="00364568" w:rsidRDefault="00F64708">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14.2.2.6 - Prova de regularidade com a Fazenda</w:t>
      </w:r>
      <w:r>
        <w:rPr>
          <w:rFonts w:ascii="Gadugi" w:hAnsi="Gadugi" w:cs="Gadugi"/>
          <w:color w:val="auto"/>
          <w:sz w:val="18"/>
          <w:szCs w:val="18"/>
        </w:rPr>
        <w:t xml:space="preserve"> </w:t>
      </w:r>
      <w:r>
        <w:rPr>
          <w:rFonts w:ascii="Gadugi" w:hAnsi="Gadugi" w:cs="Gadugi"/>
          <w:i/>
          <w:iCs/>
          <w:color w:val="auto"/>
          <w:sz w:val="18"/>
          <w:szCs w:val="18"/>
        </w:rPr>
        <w:t xml:space="preserve">MUNICIPAL </w:t>
      </w:r>
      <w:r>
        <w:rPr>
          <w:rFonts w:ascii="Gadugi" w:hAnsi="Gadugi" w:cs="Gadugi"/>
          <w:sz w:val="18"/>
          <w:szCs w:val="18"/>
        </w:rPr>
        <w:t>do domicílio ou sede do fornecedor, relativa à atividade em cujo exercício contrata ou concorre;</w:t>
      </w:r>
    </w:p>
    <w:p w14:paraId="33D4C447" w14:textId="77777777" w:rsidR="00364568" w:rsidRDefault="00F64708">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14.2.2.7 - Prova de regularidade com a Fazenda Municipal de sede da licitante.</w:t>
      </w:r>
    </w:p>
    <w:p w14:paraId="047A9C6E" w14:textId="77777777" w:rsidR="00364568" w:rsidRDefault="00F64708">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 xml:space="preserve">14.2.2.8 - Caso o fornecedor seja considerado isento dos tributos </w:t>
      </w:r>
      <w:r>
        <w:rPr>
          <w:rFonts w:ascii="Gadugi" w:hAnsi="Gadugi" w:cs="Gadugi"/>
          <w:i/>
          <w:iCs/>
          <w:color w:val="auto"/>
          <w:sz w:val="18"/>
          <w:szCs w:val="18"/>
        </w:rPr>
        <w:t xml:space="preserve">ESTADUAL OU MUNICIPAL </w:t>
      </w:r>
      <w:r>
        <w:rPr>
          <w:rFonts w:ascii="Gadugi" w:hAnsi="Gadugi" w:cs="Gadugi"/>
          <w:sz w:val="18"/>
          <w:szCs w:val="18"/>
        </w:rPr>
        <w:t>relacionados ao objeto contratual, deverá comprovar tal condição mediante a apresentação de declaração da Fazenda respectiva do seu domicílio ou sede, ou outra equivalente, na forma da lei.</w:t>
      </w:r>
    </w:p>
    <w:p w14:paraId="6ECFEA1F" w14:textId="77777777" w:rsidR="00364568" w:rsidRDefault="00F64708">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14.2.2.9 -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559003" w14:textId="77777777" w:rsidR="00364568" w:rsidRDefault="00F64708">
      <w:pPr>
        <w:pStyle w:val="Nvel1-SemNum"/>
        <w:spacing w:before="0" w:after="0"/>
        <w:ind w:left="0"/>
        <w:rPr>
          <w:rFonts w:ascii="Gadugi" w:hAnsi="Gadugi" w:cs="Gadugi"/>
          <w:color w:val="auto"/>
          <w:sz w:val="18"/>
          <w:szCs w:val="18"/>
        </w:rPr>
      </w:pPr>
      <w:r>
        <w:rPr>
          <w:rFonts w:ascii="Gadugi" w:hAnsi="Gadugi" w:cs="Gadugi"/>
          <w:color w:val="auto"/>
          <w:sz w:val="18"/>
          <w:szCs w:val="18"/>
          <w:lang w:eastAsia="zh-CN" w:bidi="hi-IN"/>
        </w:rPr>
        <w:t>14.2.3 - Qualificação Econômico-Financeira</w:t>
      </w:r>
    </w:p>
    <w:p w14:paraId="22829A89" w14:textId="77777777" w:rsidR="00364568" w:rsidRDefault="00F64708">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 xml:space="preserve">14.2.3.1 - Certidão negativa de insolvência civil expedida pelo distribuidor do domicílio ou sede do licitante, caso se trate de pessoa física, desde que admitida a sua participação na licitação, ou de sociedade simples; </w:t>
      </w:r>
    </w:p>
    <w:p w14:paraId="076F2C46" w14:textId="77777777" w:rsidR="00364568" w:rsidRDefault="00F64708">
      <w:pPr>
        <w:pStyle w:val="Nivel2"/>
        <w:numPr>
          <w:ilvl w:val="0"/>
          <w:numId w:val="0"/>
        </w:numPr>
        <w:spacing w:before="0" w:after="0" w:line="312" w:lineRule="auto"/>
        <w:ind w:left="708"/>
        <w:rPr>
          <w:rFonts w:ascii="Gadugi" w:hAnsi="Gadugi" w:cs="Gadugi"/>
          <w:sz w:val="18"/>
          <w:szCs w:val="18"/>
        </w:rPr>
      </w:pPr>
      <w:r>
        <w:rPr>
          <w:rFonts w:ascii="Gadugi" w:hAnsi="Gadugi" w:cs="Gadugi"/>
          <w:sz w:val="18"/>
          <w:szCs w:val="18"/>
        </w:rPr>
        <w:t>14.2.3.2 - Certidão negativa de falência expedida pelo distribuidor da sede do fornecedor - Lei nº 14.133, de 2021, art. 69, caput, inciso II);</w:t>
      </w:r>
    </w:p>
    <w:p w14:paraId="4F023D3D" w14:textId="77777777" w:rsidR="00364568" w:rsidRDefault="00F64708">
      <w:pPr>
        <w:pStyle w:val="Nvel1-SemNum"/>
        <w:spacing w:before="0" w:after="0"/>
        <w:ind w:left="0"/>
      </w:pPr>
      <w:r>
        <w:rPr>
          <w:rFonts w:ascii="Gadugi" w:hAnsi="Gadugi" w:cs="Gadugi"/>
          <w:color w:val="auto"/>
          <w:sz w:val="18"/>
          <w:szCs w:val="18"/>
          <w:lang w:eastAsia="zh-CN" w:bidi="hi-IN"/>
        </w:rPr>
        <w:t>14.2.4 - Qualificação Técnica</w:t>
      </w:r>
    </w:p>
    <w:p w14:paraId="7723B68B" w14:textId="1EF1BC55" w:rsidR="00364568" w:rsidRPr="0074460B" w:rsidRDefault="00F64708">
      <w:pPr>
        <w:pStyle w:val="Nivel2"/>
        <w:numPr>
          <w:ilvl w:val="0"/>
          <w:numId w:val="0"/>
        </w:numPr>
        <w:spacing w:before="0" w:after="0" w:line="312" w:lineRule="auto"/>
        <w:rPr>
          <w:rFonts w:ascii="Gadugi" w:hAnsi="Gadugi" w:cs="Gadugi"/>
          <w:sz w:val="18"/>
          <w:szCs w:val="18"/>
        </w:rPr>
      </w:pPr>
      <w:r>
        <w:rPr>
          <w:rFonts w:ascii="Gadugi" w:hAnsi="Gadugi" w:cs="Gadugi"/>
          <w:color w:val="auto"/>
          <w:sz w:val="18"/>
          <w:szCs w:val="18"/>
        </w:rPr>
        <w:t xml:space="preserve">14.2.4.1. </w:t>
      </w:r>
      <w:r>
        <w:rPr>
          <w:rFonts w:ascii="Gadugi" w:hAnsi="Gadugi" w:cs="Gadugi"/>
          <w:sz w:val="18"/>
          <w:szCs w:val="18"/>
        </w:rPr>
        <w:t xml:space="preserve">Atestado de capacidade técnica, fornecido por pessoa jurídica de direito público ou privado, comprovando a prestação de serviço pertinente e compatível em características com o objeto desta licitação. Deverá conter, no texto do atestado ou nos atos jurídicos relativos à relação contratual apresentada, como parcela de maior relevância, a prestação de serviços de manutenção, de no mínimo 50% do quantitativo estimado para a contratação, sendo admitida a apresentação de mais de um atestado. </w:t>
      </w:r>
    </w:p>
    <w:p w14:paraId="301EE164" w14:textId="77777777" w:rsidR="00364568" w:rsidRDefault="00F64708">
      <w:pPr>
        <w:pStyle w:val="Nivel2"/>
        <w:numPr>
          <w:ilvl w:val="0"/>
          <w:numId w:val="0"/>
        </w:numPr>
        <w:spacing w:before="0" w:after="0" w:line="312" w:lineRule="auto"/>
        <w:ind w:firstLine="708"/>
        <w:rPr>
          <w:rFonts w:ascii="Gadugi" w:hAnsi="Gadugi" w:cs="Gadugi"/>
          <w:sz w:val="18"/>
          <w:szCs w:val="18"/>
        </w:rPr>
      </w:pPr>
      <w:r>
        <w:rPr>
          <w:rFonts w:ascii="Gadugi" w:hAnsi="Gadugi" w:cs="Gadugi"/>
          <w:sz w:val="18"/>
          <w:szCs w:val="18"/>
        </w:rPr>
        <w:t>14.2.4.4.-Os atestados de capacidade técnica poderão ser apresentados em nome da matriz ou da filial do fornecedor.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62E2B94" w14:textId="77777777" w:rsidR="0074460B" w:rsidRDefault="0074460B">
      <w:pPr>
        <w:pStyle w:val="Nivel2"/>
        <w:numPr>
          <w:ilvl w:val="0"/>
          <w:numId w:val="0"/>
        </w:numPr>
        <w:spacing w:before="0" w:after="0" w:line="312" w:lineRule="auto"/>
        <w:ind w:firstLine="708"/>
        <w:rPr>
          <w:rFonts w:ascii="Gadugi" w:hAnsi="Gadugi" w:cs="Gadugi"/>
          <w:sz w:val="18"/>
          <w:szCs w:val="18"/>
        </w:rPr>
      </w:pPr>
    </w:p>
    <w:p w14:paraId="6DF7C4B6" w14:textId="77777777" w:rsidR="0074460B" w:rsidRDefault="0074460B">
      <w:pPr>
        <w:pStyle w:val="Nivel2"/>
        <w:numPr>
          <w:ilvl w:val="0"/>
          <w:numId w:val="0"/>
        </w:numPr>
        <w:spacing w:before="0" w:after="0" w:line="312" w:lineRule="auto"/>
        <w:ind w:firstLine="708"/>
        <w:rPr>
          <w:rFonts w:ascii="Gadugi" w:hAnsi="Gadugi" w:cs="Gadugi"/>
          <w:sz w:val="18"/>
          <w:szCs w:val="18"/>
        </w:rPr>
      </w:pPr>
    </w:p>
    <w:p w14:paraId="71D173BE" w14:textId="77777777" w:rsidR="0074460B" w:rsidRDefault="0074460B">
      <w:pPr>
        <w:pStyle w:val="Nivel2"/>
        <w:numPr>
          <w:ilvl w:val="0"/>
          <w:numId w:val="0"/>
        </w:numPr>
        <w:spacing w:before="0" w:after="0" w:line="312" w:lineRule="auto"/>
        <w:ind w:firstLine="708"/>
        <w:rPr>
          <w:rFonts w:ascii="Gadugi" w:hAnsi="Gadugi" w:cs="Gadugi"/>
          <w:sz w:val="18"/>
          <w:szCs w:val="18"/>
        </w:rPr>
      </w:pPr>
    </w:p>
    <w:p w14:paraId="2BB98C93" w14:textId="77777777" w:rsidR="00364568" w:rsidRDefault="00F64708">
      <w:pPr>
        <w:pStyle w:val="Nivel01"/>
        <w:numPr>
          <w:ilvl w:val="0"/>
          <w:numId w:val="0"/>
        </w:numPr>
        <w:spacing w:before="0" w:after="60" w:line="240" w:lineRule="auto"/>
        <w:rPr>
          <w:color w:val="000000"/>
        </w:rPr>
      </w:pPr>
      <w:r>
        <w:rPr>
          <w:rFonts w:ascii="Gadugi" w:hAnsi="Gadugi" w:cs="Gadugi"/>
          <w:color w:val="000000"/>
          <w:sz w:val="18"/>
          <w:szCs w:val="18"/>
        </w:rPr>
        <w:t>15 - ESTIMATIVAS DO VALOR DA CONTRATAÇÃO</w:t>
      </w:r>
    </w:p>
    <w:p w14:paraId="0852B5AD" w14:textId="40EB5C93" w:rsidR="00364568" w:rsidRDefault="00F64708">
      <w:pPr>
        <w:pStyle w:val="Nivel01"/>
        <w:numPr>
          <w:ilvl w:val="0"/>
          <w:numId w:val="0"/>
        </w:numPr>
        <w:spacing w:before="0" w:after="174" w:line="240" w:lineRule="auto"/>
        <w:rPr>
          <w:color w:val="000000"/>
        </w:rPr>
      </w:pPr>
      <w:r>
        <w:rPr>
          <w:rFonts w:ascii="Gadugi" w:hAnsi="Gadugi" w:cs="Gadugi"/>
          <w:b w:val="0"/>
          <w:bCs w:val="0"/>
          <w:color w:val="000000"/>
          <w:sz w:val="18"/>
          <w:szCs w:val="18"/>
        </w:rPr>
        <w:t xml:space="preserve">15.1 - O custo estimado total da contratação é de R$ </w:t>
      </w:r>
      <w:r w:rsidR="0074460B">
        <w:rPr>
          <w:rFonts w:ascii="Gadugi" w:hAnsi="Gadugi" w:cs="Gadugi"/>
          <w:b w:val="0"/>
          <w:bCs w:val="0"/>
          <w:color w:val="000000"/>
          <w:sz w:val="18"/>
          <w:szCs w:val="18"/>
        </w:rPr>
        <w:t>30.930,00</w:t>
      </w:r>
      <w:r>
        <w:rPr>
          <w:rFonts w:ascii="Gadugi" w:hAnsi="Gadugi" w:cs="Gadugi"/>
          <w:b w:val="0"/>
          <w:bCs w:val="0"/>
          <w:color w:val="000000"/>
          <w:sz w:val="18"/>
          <w:szCs w:val="18"/>
        </w:rPr>
        <w:t>.</w:t>
      </w:r>
    </w:p>
    <w:p w14:paraId="68107241" w14:textId="77777777" w:rsidR="00364568" w:rsidRDefault="00F64708">
      <w:pPr>
        <w:pStyle w:val="Nivel1"/>
        <w:tabs>
          <w:tab w:val="left" w:pos="284"/>
          <w:tab w:val="left" w:pos="426"/>
          <w:tab w:val="left" w:pos="567"/>
          <w:tab w:val="left" w:pos="851"/>
        </w:tabs>
        <w:spacing w:before="0" w:line="312" w:lineRule="auto"/>
        <w:ind w:left="0" w:firstLine="0"/>
        <w:rPr>
          <w:rFonts w:ascii="Gadugi" w:hAnsi="Gadugi" w:cs="Gadugi"/>
          <w:color w:val="auto"/>
          <w:sz w:val="18"/>
          <w:szCs w:val="18"/>
        </w:rPr>
      </w:pPr>
      <w:r>
        <w:rPr>
          <w:rFonts w:ascii="Gadugi" w:hAnsi="Gadugi" w:cs="Gadugi"/>
          <w:color w:val="auto"/>
          <w:sz w:val="18"/>
          <w:szCs w:val="18"/>
        </w:rPr>
        <w:t xml:space="preserve">16 - DOTAÇÃO ORÇAMENTÁRIA </w:t>
      </w:r>
    </w:p>
    <w:p w14:paraId="59FC2198" w14:textId="77777777" w:rsidR="00364568" w:rsidRDefault="00F64708">
      <w:pPr>
        <w:tabs>
          <w:tab w:val="left" w:pos="426"/>
        </w:tabs>
        <w:spacing w:line="312" w:lineRule="auto"/>
        <w:jc w:val="both"/>
        <w:rPr>
          <w:rFonts w:ascii="Gadugi" w:eastAsia="Calibri" w:hAnsi="Gadugi" w:cs="Gadugi"/>
          <w:iCs/>
          <w:sz w:val="18"/>
          <w:szCs w:val="18"/>
          <w:lang w:eastAsia="en-US"/>
        </w:rPr>
      </w:pPr>
      <w:r>
        <w:rPr>
          <w:rFonts w:ascii="Gadugi" w:hAnsi="Gadugi" w:cs="Gadugi"/>
          <w:sz w:val="18"/>
          <w:szCs w:val="18"/>
        </w:rPr>
        <w:t xml:space="preserve">16.1 - </w:t>
      </w:r>
      <w:r>
        <w:rPr>
          <w:rFonts w:ascii="Gadugi" w:eastAsia="Calibri" w:hAnsi="Gadugi" w:cs="Gadugi"/>
          <w:sz w:val="18"/>
          <w:szCs w:val="18"/>
          <w:lang w:eastAsia="en-US"/>
        </w:rPr>
        <w:t>As classificações orçamentárias para suportar a presente despesa constam da programação orçamentária da Secretaria Municipal de Educação e Cultura:</w:t>
      </w:r>
    </w:p>
    <w:p w14:paraId="38A1B955" w14:textId="73C2B6C0" w:rsidR="00364568" w:rsidRDefault="00F64708">
      <w:pPr>
        <w:tabs>
          <w:tab w:val="left" w:pos="426"/>
        </w:tabs>
        <w:spacing w:line="312" w:lineRule="auto"/>
        <w:jc w:val="both"/>
        <w:rPr>
          <w:rFonts w:ascii="Gadugi" w:eastAsia="Calibri" w:hAnsi="Gadugi" w:cs="Gadugi"/>
          <w:b/>
          <w:bCs/>
          <w:i/>
          <w:sz w:val="18"/>
          <w:szCs w:val="18"/>
        </w:rPr>
      </w:pPr>
      <w:r>
        <w:rPr>
          <w:rFonts w:ascii="Gadugi" w:eastAsia="Calibri" w:hAnsi="Gadugi" w:cs="Gadugi"/>
          <w:b/>
          <w:bCs/>
          <w:i/>
          <w:iCs/>
          <w:sz w:val="18"/>
          <w:szCs w:val="18"/>
          <w:lang w:eastAsia="en-US"/>
        </w:rPr>
        <w:t xml:space="preserve">Acessos: 236, </w:t>
      </w:r>
      <w:r w:rsidR="0074460B">
        <w:rPr>
          <w:rFonts w:ascii="Gadugi" w:eastAsia="Calibri" w:hAnsi="Gadugi" w:cs="Gadugi"/>
          <w:b/>
          <w:bCs/>
          <w:i/>
          <w:iCs/>
          <w:sz w:val="18"/>
          <w:szCs w:val="18"/>
          <w:lang w:eastAsia="en-US"/>
        </w:rPr>
        <w:t>302</w:t>
      </w:r>
    </w:p>
    <w:p w14:paraId="2F4FC80C" w14:textId="5E5BB1F4" w:rsidR="00364568" w:rsidRDefault="00F64708">
      <w:pPr>
        <w:tabs>
          <w:tab w:val="left" w:pos="426"/>
        </w:tabs>
        <w:spacing w:line="312" w:lineRule="auto"/>
        <w:jc w:val="both"/>
        <w:rPr>
          <w:rFonts w:ascii="Gadugi" w:eastAsia="Calibri" w:hAnsi="Gadugi" w:cs="Gadugi"/>
          <w:b/>
          <w:bCs/>
          <w:i/>
          <w:sz w:val="18"/>
          <w:szCs w:val="18"/>
        </w:rPr>
      </w:pPr>
      <w:r>
        <w:rPr>
          <w:rFonts w:ascii="Gadugi" w:eastAsia="Calibri" w:hAnsi="Gadugi" w:cs="Gadugi"/>
          <w:b/>
          <w:bCs/>
          <w:i/>
          <w:iCs/>
          <w:sz w:val="18"/>
          <w:szCs w:val="18"/>
          <w:lang w:eastAsia="en-US"/>
        </w:rPr>
        <w:t xml:space="preserve">Projetos: 1008, </w:t>
      </w:r>
      <w:r w:rsidR="0074460B">
        <w:rPr>
          <w:rFonts w:ascii="Gadugi" w:eastAsia="Calibri" w:hAnsi="Gadugi" w:cs="Gadugi"/>
          <w:b/>
          <w:bCs/>
          <w:i/>
          <w:iCs/>
          <w:sz w:val="18"/>
          <w:szCs w:val="18"/>
          <w:lang w:eastAsia="en-US"/>
        </w:rPr>
        <w:t>1007</w:t>
      </w:r>
    </w:p>
    <w:p w14:paraId="22BA49DB" w14:textId="7EC6C929" w:rsidR="00364568" w:rsidRDefault="00F64708">
      <w:pPr>
        <w:tabs>
          <w:tab w:val="left" w:pos="426"/>
        </w:tabs>
        <w:spacing w:line="312" w:lineRule="auto"/>
        <w:jc w:val="both"/>
        <w:rPr>
          <w:rFonts w:ascii="Gadugi" w:hAnsi="Gadugi" w:cs="Gadugi"/>
          <w:b/>
          <w:bCs/>
          <w:i/>
          <w:sz w:val="18"/>
          <w:szCs w:val="18"/>
        </w:rPr>
      </w:pPr>
      <w:r>
        <w:rPr>
          <w:rFonts w:ascii="Gadugi" w:eastAsia="Calibri" w:hAnsi="Gadugi" w:cs="Gadugi"/>
          <w:b/>
          <w:bCs/>
          <w:i/>
          <w:iCs/>
          <w:sz w:val="18"/>
          <w:szCs w:val="18"/>
          <w:lang w:eastAsia="en-US"/>
        </w:rPr>
        <w:t>Despesas: 4490 52</w:t>
      </w:r>
    </w:p>
    <w:p w14:paraId="5FB013B3" w14:textId="77777777" w:rsidR="00364568" w:rsidRDefault="00364568">
      <w:pPr>
        <w:tabs>
          <w:tab w:val="left" w:pos="426"/>
        </w:tabs>
        <w:spacing w:line="312" w:lineRule="auto"/>
        <w:jc w:val="both"/>
        <w:rPr>
          <w:rFonts w:ascii="Gadugi" w:hAnsi="Gadugi" w:cs="Gadugi"/>
          <w:sz w:val="18"/>
          <w:szCs w:val="18"/>
        </w:rPr>
      </w:pPr>
    </w:p>
    <w:p w14:paraId="00F09C43" w14:textId="45F12AE8" w:rsidR="00364568" w:rsidRDefault="00F64708">
      <w:pPr>
        <w:tabs>
          <w:tab w:val="left" w:pos="284"/>
          <w:tab w:val="left" w:pos="426"/>
          <w:tab w:val="left" w:pos="567"/>
          <w:tab w:val="left" w:pos="851"/>
        </w:tabs>
        <w:spacing w:line="312" w:lineRule="auto"/>
        <w:jc w:val="right"/>
        <w:rPr>
          <w:rFonts w:ascii="Gadugi" w:hAnsi="Gadugi"/>
          <w:sz w:val="18"/>
          <w:szCs w:val="18"/>
        </w:rPr>
      </w:pPr>
      <w:r>
        <w:rPr>
          <w:rFonts w:ascii="Gadugi" w:hAnsi="Gadugi"/>
          <w:iCs/>
          <w:sz w:val="18"/>
          <w:szCs w:val="18"/>
        </w:rPr>
        <w:t xml:space="preserve">Santa Bárbara do Sul/RS, </w:t>
      </w:r>
      <w:r w:rsidR="0074460B">
        <w:rPr>
          <w:rFonts w:ascii="Gadugi" w:hAnsi="Gadugi"/>
          <w:iCs/>
          <w:sz w:val="18"/>
          <w:szCs w:val="18"/>
        </w:rPr>
        <w:t>09 de fevereiro</w:t>
      </w:r>
      <w:r>
        <w:rPr>
          <w:rFonts w:ascii="Gadugi" w:hAnsi="Gadugi"/>
          <w:iCs/>
          <w:sz w:val="18"/>
          <w:szCs w:val="18"/>
        </w:rPr>
        <w:t xml:space="preserve"> de 2026.</w:t>
      </w:r>
    </w:p>
    <w:p w14:paraId="29A76ED6" w14:textId="77777777" w:rsidR="00364568" w:rsidRDefault="00364568">
      <w:pPr>
        <w:jc w:val="center"/>
        <w:rPr>
          <w:rFonts w:ascii="Gadugi" w:hAnsi="Gadugi" w:cs="Gadugi"/>
          <w:b/>
          <w:bCs/>
          <w:sz w:val="18"/>
          <w:szCs w:val="18"/>
        </w:rPr>
      </w:pPr>
    </w:p>
    <w:p w14:paraId="1753DFF0" w14:textId="77777777" w:rsidR="00364568" w:rsidRDefault="00364568">
      <w:pPr>
        <w:jc w:val="center"/>
        <w:rPr>
          <w:rFonts w:ascii="Gadugi" w:hAnsi="Gadugi" w:cs="Gadugi"/>
          <w:b/>
          <w:bCs/>
          <w:sz w:val="18"/>
          <w:szCs w:val="18"/>
        </w:rPr>
      </w:pPr>
    </w:p>
    <w:p w14:paraId="07C2B127" w14:textId="77777777" w:rsidR="00364568" w:rsidRDefault="00364568">
      <w:pPr>
        <w:jc w:val="center"/>
        <w:rPr>
          <w:rFonts w:ascii="Gadugi" w:hAnsi="Gadugi" w:cs="Gadugi"/>
          <w:b/>
          <w:bCs/>
          <w:sz w:val="18"/>
          <w:szCs w:val="18"/>
        </w:rPr>
      </w:pPr>
    </w:p>
    <w:p w14:paraId="5312CE6A" w14:textId="77777777" w:rsidR="00364568" w:rsidRDefault="00364568">
      <w:pPr>
        <w:jc w:val="center"/>
        <w:rPr>
          <w:rFonts w:ascii="Gadugi" w:hAnsi="Gadugi" w:cs="Gadugi"/>
          <w:b/>
          <w:bCs/>
          <w:sz w:val="18"/>
          <w:szCs w:val="18"/>
        </w:rPr>
      </w:pPr>
    </w:p>
    <w:p w14:paraId="1385A545" w14:textId="77777777" w:rsidR="00364568" w:rsidRDefault="00364568">
      <w:pPr>
        <w:jc w:val="center"/>
        <w:rPr>
          <w:rFonts w:ascii="Gadugi" w:hAnsi="Gadugi" w:cs="Gadugi"/>
          <w:b/>
          <w:bCs/>
          <w:sz w:val="18"/>
          <w:szCs w:val="18"/>
        </w:rPr>
      </w:pPr>
    </w:p>
    <w:p w14:paraId="09220151" w14:textId="77777777" w:rsidR="00364568" w:rsidRDefault="00364568">
      <w:pPr>
        <w:jc w:val="center"/>
        <w:rPr>
          <w:rFonts w:ascii="Gadugi" w:hAnsi="Gadugi" w:cs="Gadugi"/>
          <w:b/>
          <w:bCs/>
          <w:sz w:val="18"/>
          <w:szCs w:val="18"/>
        </w:rPr>
      </w:pPr>
    </w:p>
    <w:p w14:paraId="78992B35" w14:textId="77777777" w:rsidR="00364568" w:rsidRDefault="00364568">
      <w:pPr>
        <w:jc w:val="center"/>
        <w:rPr>
          <w:rFonts w:ascii="Gadugi" w:hAnsi="Gadugi" w:cs="Gadugi"/>
          <w:b/>
          <w:bCs/>
          <w:sz w:val="18"/>
          <w:szCs w:val="18"/>
        </w:rPr>
      </w:pPr>
    </w:p>
    <w:p w14:paraId="271B8598" w14:textId="77777777" w:rsidR="00364568" w:rsidRDefault="00364568">
      <w:pPr>
        <w:jc w:val="center"/>
        <w:rPr>
          <w:rFonts w:ascii="Gadugi" w:hAnsi="Gadugi" w:cs="Gadugi"/>
          <w:b/>
          <w:bCs/>
          <w:sz w:val="18"/>
          <w:szCs w:val="18"/>
        </w:rPr>
      </w:pPr>
    </w:p>
    <w:p w14:paraId="65E0DD13" w14:textId="77777777" w:rsidR="00364568" w:rsidRDefault="00364568">
      <w:pPr>
        <w:jc w:val="center"/>
        <w:rPr>
          <w:rFonts w:ascii="Gadugi" w:hAnsi="Gadugi" w:cs="Gadugi"/>
          <w:b/>
          <w:bCs/>
          <w:sz w:val="18"/>
          <w:szCs w:val="18"/>
        </w:rPr>
      </w:pPr>
    </w:p>
    <w:p w14:paraId="7E8E1F54" w14:textId="77777777" w:rsidR="00364568" w:rsidRDefault="00364568">
      <w:pPr>
        <w:jc w:val="center"/>
        <w:rPr>
          <w:rFonts w:ascii="Gadugi" w:hAnsi="Gadugi" w:cs="Gadugi"/>
          <w:b/>
          <w:bCs/>
          <w:sz w:val="18"/>
          <w:szCs w:val="18"/>
        </w:rPr>
      </w:pPr>
    </w:p>
    <w:p w14:paraId="2D54DC44" w14:textId="77777777" w:rsidR="00364568" w:rsidRDefault="00364568">
      <w:pPr>
        <w:jc w:val="center"/>
        <w:rPr>
          <w:rFonts w:ascii="Gadugi" w:hAnsi="Gadugi" w:cs="Gadugi"/>
          <w:b/>
          <w:bCs/>
          <w:sz w:val="18"/>
          <w:szCs w:val="18"/>
        </w:rPr>
      </w:pPr>
    </w:p>
    <w:p w14:paraId="2B92F532" w14:textId="77777777" w:rsidR="00364568" w:rsidRDefault="00364568">
      <w:pPr>
        <w:jc w:val="center"/>
        <w:rPr>
          <w:rFonts w:ascii="Gadugi" w:hAnsi="Gadugi" w:cs="Gadugi"/>
          <w:b/>
          <w:bCs/>
          <w:sz w:val="18"/>
          <w:szCs w:val="18"/>
        </w:rPr>
      </w:pPr>
    </w:p>
    <w:p w14:paraId="3FD5467F" w14:textId="77777777" w:rsidR="00364568" w:rsidRDefault="00364568">
      <w:pPr>
        <w:jc w:val="center"/>
        <w:rPr>
          <w:rFonts w:ascii="Gadugi" w:hAnsi="Gadugi" w:cs="Gadugi"/>
          <w:b/>
          <w:bCs/>
          <w:sz w:val="18"/>
          <w:szCs w:val="18"/>
        </w:rPr>
      </w:pPr>
    </w:p>
    <w:p w14:paraId="73FE4CFA" w14:textId="77777777" w:rsidR="00364568" w:rsidRDefault="00364568">
      <w:pPr>
        <w:jc w:val="center"/>
        <w:rPr>
          <w:rFonts w:ascii="Gadugi" w:hAnsi="Gadugi" w:cs="Gadugi"/>
          <w:b/>
          <w:bCs/>
          <w:sz w:val="18"/>
          <w:szCs w:val="18"/>
        </w:rPr>
      </w:pPr>
    </w:p>
    <w:p w14:paraId="7DDC00A9" w14:textId="77777777" w:rsidR="00364568" w:rsidRDefault="00364568">
      <w:pPr>
        <w:jc w:val="center"/>
        <w:rPr>
          <w:rFonts w:ascii="Gadugi" w:hAnsi="Gadugi" w:cs="Gadugi"/>
          <w:b/>
          <w:bCs/>
          <w:sz w:val="18"/>
          <w:szCs w:val="18"/>
        </w:rPr>
      </w:pPr>
    </w:p>
    <w:p w14:paraId="7C125EAF" w14:textId="77777777" w:rsidR="00364568" w:rsidRDefault="00364568">
      <w:pPr>
        <w:jc w:val="center"/>
        <w:rPr>
          <w:rFonts w:ascii="Gadugi" w:hAnsi="Gadugi" w:cs="Gadugi"/>
          <w:b/>
          <w:bCs/>
          <w:sz w:val="18"/>
          <w:szCs w:val="18"/>
        </w:rPr>
      </w:pPr>
    </w:p>
    <w:p w14:paraId="67C75330" w14:textId="77777777" w:rsidR="00364568" w:rsidRDefault="00364568">
      <w:pPr>
        <w:jc w:val="center"/>
        <w:rPr>
          <w:rFonts w:ascii="Gadugi" w:hAnsi="Gadugi" w:cs="Gadugi"/>
          <w:b/>
          <w:bCs/>
          <w:sz w:val="18"/>
          <w:szCs w:val="18"/>
        </w:rPr>
      </w:pPr>
    </w:p>
    <w:p w14:paraId="64CF3CC4" w14:textId="77777777" w:rsidR="00364568" w:rsidRDefault="00364568">
      <w:pPr>
        <w:jc w:val="center"/>
        <w:rPr>
          <w:rFonts w:ascii="Gadugi" w:hAnsi="Gadugi" w:cs="Gadugi"/>
          <w:b/>
          <w:bCs/>
          <w:sz w:val="18"/>
          <w:szCs w:val="18"/>
        </w:rPr>
      </w:pPr>
    </w:p>
    <w:p w14:paraId="7D5B0D5B" w14:textId="77777777" w:rsidR="00364568" w:rsidRDefault="00364568">
      <w:pPr>
        <w:jc w:val="center"/>
        <w:rPr>
          <w:rFonts w:ascii="Gadugi" w:hAnsi="Gadugi" w:cs="Gadugi"/>
          <w:b/>
          <w:bCs/>
          <w:sz w:val="18"/>
          <w:szCs w:val="18"/>
        </w:rPr>
      </w:pPr>
    </w:p>
    <w:p w14:paraId="291C5A51" w14:textId="77777777" w:rsidR="00364568" w:rsidRDefault="00364568">
      <w:pPr>
        <w:jc w:val="center"/>
        <w:rPr>
          <w:rFonts w:ascii="Gadugi" w:hAnsi="Gadugi" w:cs="Gadugi"/>
          <w:b/>
          <w:bCs/>
          <w:sz w:val="18"/>
          <w:szCs w:val="18"/>
        </w:rPr>
      </w:pPr>
    </w:p>
    <w:p w14:paraId="3FC18B73" w14:textId="77777777" w:rsidR="00364568" w:rsidRDefault="00364568">
      <w:pPr>
        <w:jc w:val="center"/>
        <w:rPr>
          <w:rFonts w:ascii="Gadugi" w:hAnsi="Gadugi" w:cs="Gadugi"/>
          <w:b/>
          <w:bCs/>
          <w:sz w:val="18"/>
          <w:szCs w:val="18"/>
        </w:rPr>
      </w:pPr>
    </w:p>
    <w:p w14:paraId="7F0F9330" w14:textId="77777777" w:rsidR="00364568" w:rsidRDefault="00364568">
      <w:pPr>
        <w:jc w:val="center"/>
        <w:rPr>
          <w:rFonts w:ascii="Gadugi" w:hAnsi="Gadugi" w:cs="Gadugi"/>
          <w:b/>
          <w:bCs/>
          <w:sz w:val="18"/>
          <w:szCs w:val="18"/>
        </w:rPr>
      </w:pPr>
    </w:p>
    <w:p w14:paraId="138EA588" w14:textId="77777777" w:rsidR="00364568" w:rsidRDefault="00364568">
      <w:pPr>
        <w:jc w:val="center"/>
        <w:rPr>
          <w:rFonts w:ascii="Gadugi" w:hAnsi="Gadugi" w:cs="Gadugi"/>
          <w:b/>
          <w:bCs/>
          <w:sz w:val="18"/>
          <w:szCs w:val="18"/>
        </w:rPr>
      </w:pPr>
    </w:p>
    <w:p w14:paraId="62710714" w14:textId="77777777" w:rsidR="00364568" w:rsidRDefault="00364568">
      <w:pPr>
        <w:jc w:val="center"/>
        <w:rPr>
          <w:rFonts w:ascii="Gadugi" w:hAnsi="Gadugi" w:cs="Gadugi"/>
          <w:b/>
          <w:bCs/>
          <w:sz w:val="18"/>
          <w:szCs w:val="18"/>
        </w:rPr>
      </w:pPr>
    </w:p>
    <w:p w14:paraId="25297EB5" w14:textId="77777777" w:rsidR="00364568" w:rsidRDefault="00364568">
      <w:pPr>
        <w:jc w:val="center"/>
        <w:rPr>
          <w:rFonts w:ascii="Gadugi" w:hAnsi="Gadugi" w:cs="Gadugi"/>
          <w:b/>
          <w:bCs/>
          <w:sz w:val="18"/>
          <w:szCs w:val="18"/>
        </w:rPr>
      </w:pPr>
    </w:p>
    <w:p w14:paraId="43EEA392" w14:textId="77777777" w:rsidR="00364568" w:rsidRDefault="00364568">
      <w:pPr>
        <w:jc w:val="center"/>
        <w:rPr>
          <w:rFonts w:ascii="Gadugi" w:hAnsi="Gadugi" w:cs="Gadugi"/>
          <w:b/>
          <w:bCs/>
          <w:sz w:val="18"/>
          <w:szCs w:val="18"/>
        </w:rPr>
      </w:pPr>
    </w:p>
    <w:p w14:paraId="3505EC42" w14:textId="77777777" w:rsidR="00364568" w:rsidRDefault="00364568">
      <w:pPr>
        <w:jc w:val="center"/>
        <w:rPr>
          <w:rFonts w:ascii="Gadugi" w:hAnsi="Gadugi" w:cs="Gadugi"/>
          <w:b/>
          <w:bCs/>
          <w:sz w:val="18"/>
          <w:szCs w:val="18"/>
        </w:rPr>
      </w:pPr>
    </w:p>
    <w:p w14:paraId="3F45801C" w14:textId="77777777" w:rsidR="00364568" w:rsidRDefault="00364568">
      <w:pPr>
        <w:jc w:val="center"/>
        <w:rPr>
          <w:rFonts w:ascii="Gadugi" w:hAnsi="Gadugi" w:cs="Gadugi"/>
          <w:b/>
          <w:bCs/>
          <w:sz w:val="18"/>
          <w:szCs w:val="18"/>
        </w:rPr>
      </w:pPr>
    </w:p>
    <w:p w14:paraId="68508DBB" w14:textId="77777777" w:rsidR="00364568" w:rsidRDefault="00364568">
      <w:pPr>
        <w:jc w:val="center"/>
        <w:rPr>
          <w:rFonts w:ascii="Gadugi" w:hAnsi="Gadugi" w:cs="Gadugi"/>
          <w:b/>
          <w:bCs/>
          <w:sz w:val="18"/>
          <w:szCs w:val="18"/>
        </w:rPr>
      </w:pPr>
    </w:p>
    <w:p w14:paraId="755A3DC9" w14:textId="77777777" w:rsidR="00364568" w:rsidRDefault="00364568">
      <w:pPr>
        <w:jc w:val="center"/>
        <w:rPr>
          <w:rFonts w:ascii="Gadugi" w:hAnsi="Gadugi" w:cs="Gadugi"/>
          <w:b/>
          <w:bCs/>
          <w:sz w:val="18"/>
          <w:szCs w:val="18"/>
        </w:rPr>
      </w:pPr>
    </w:p>
    <w:p w14:paraId="220135B7" w14:textId="77777777" w:rsidR="00364568" w:rsidRDefault="00364568">
      <w:pPr>
        <w:jc w:val="center"/>
        <w:rPr>
          <w:rFonts w:ascii="Gadugi" w:hAnsi="Gadugi" w:cs="Gadugi"/>
          <w:b/>
          <w:bCs/>
          <w:sz w:val="18"/>
          <w:szCs w:val="18"/>
        </w:rPr>
      </w:pPr>
    </w:p>
    <w:p w14:paraId="23768453" w14:textId="77777777" w:rsidR="00364568" w:rsidRDefault="00364568">
      <w:pPr>
        <w:jc w:val="center"/>
        <w:rPr>
          <w:rFonts w:ascii="Gadugi" w:hAnsi="Gadugi" w:cs="Gadugi"/>
          <w:b/>
          <w:bCs/>
          <w:sz w:val="18"/>
          <w:szCs w:val="18"/>
        </w:rPr>
      </w:pPr>
    </w:p>
    <w:p w14:paraId="14BF2BA3" w14:textId="77777777" w:rsidR="00364568" w:rsidRDefault="00364568">
      <w:pPr>
        <w:jc w:val="center"/>
        <w:rPr>
          <w:rFonts w:ascii="Gadugi" w:hAnsi="Gadugi" w:cs="Gadugi"/>
          <w:b/>
          <w:bCs/>
          <w:sz w:val="18"/>
          <w:szCs w:val="18"/>
        </w:rPr>
      </w:pPr>
    </w:p>
    <w:p w14:paraId="04F9CAA2" w14:textId="77777777" w:rsidR="00364568" w:rsidRDefault="00364568">
      <w:pPr>
        <w:jc w:val="center"/>
        <w:rPr>
          <w:rFonts w:ascii="Gadugi" w:hAnsi="Gadugi" w:cs="Gadugi"/>
          <w:b/>
          <w:bCs/>
          <w:sz w:val="18"/>
          <w:szCs w:val="18"/>
        </w:rPr>
      </w:pPr>
    </w:p>
    <w:p w14:paraId="7DDF6816" w14:textId="77777777" w:rsidR="00364568" w:rsidRDefault="00364568">
      <w:pPr>
        <w:jc w:val="center"/>
        <w:rPr>
          <w:rFonts w:ascii="Gadugi" w:hAnsi="Gadugi" w:cs="Gadugi"/>
          <w:b/>
          <w:bCs/>
          <w:sz w:val="18"/>
          <w:szCs w:val="18"/>
        </w:rPr>
      </w:pPr>
    </w:p>
    <w:p w14:paraId="7EA91FE1" w14:textId="77777777" w:rsidR="00364568" w:rsidRDefault="00364568">
      <w:pPr>
        <w:jc w:val="center"/>
        <w:rPr>
          <w:rFonts w:ascii="Gadugi" w:hAnsi="Gadugi" w:cs="Gadugi"/>
          <w:b/>
          <w:bCs/>
          <w:sz w:val="18"/>
          <w:szCs w:val="18"/>
        </w:rPr>
      </w:pPr>
    </w:p>
    <w:p w14:paraId="3938FFBD" w14:textId="77777777" w:rsidR="00364568" w:rsidRDefault="00364568">
      <w:pPr>
        <w:jc w:val="center"/>
        <w:rPr>
          <w:rFonts w:ascii="Gadugi" w:hAnsi="Gadugi" w:cs="Gadugi"/>
          <w:b/>
          <w:bCs/>
          <w:sz w:val="18"/>
          <w:szCs w:val="18"/>
        </w:rPr>
      </w:pPr>
    </w:p>
    <w:p w14:paraId="5AB7B905" w14:textId="77777777" w:rsidR="00364568" w:rsidRDefault="00364568">
      <w:pPr>
        <w:jc w:val="center"/>
        <w:rPr>
          <w:rFonts w:ascii="Gadugi" w:hAnsi="Gadugi" w:cs="Gadugi"/>
          <w:b/>
          <w:bCs/>
          <w:sz w:val="18"/>
          <w:szCs w:val="18"/>
        </w:rPr>
      </w:pPr>
    </w:p>
    <w:p w14:paraId="5B897BC6" w14:textId="77777777" w:rsidR="0074460B" w:rsidRDefault="0074460B">
      <w:pPr>
        <w:jc w:val="center"/>
        <w:rPr>
          <w:rFonts w:ascii="Gadugi" w:hAnsi="Gadugi" w:cs="Gadugi"/>
          <w:b/>
          <w:bCs/>
          <w:sz w:val="18"/>
          <w:szCs w:val="18"/>
        </w:rPr>
      </w:pPr>
    </w:p>
    <w:p w14:paraId="6F939EC9" w14:textId="77777777" w:rsidR="0074460B" w:rsidRDefault="0074460B">
      <w:pPr>
        <w:jc w:val="center"/>
        <w:rPr>
          <w:rFonts w:ascii="Gadugi" w:hAnsi="Gadugi" w:cs="Gadugi"/>
          <w:b/>
          <w:bCs/>
          <w:sz w:val="18"/>
          <w:szCs w:val="18"/>
        </w:rPr>
      </w:pPr>
    </w:p>
    <w:p w14:paraId="55321821" w14:textId="77777777" w:rsidR="0074460B" w:rsidRDefault="0074460B">
      <w:pPr>
        <w:jc w:val="center"/>
        <w:rPr>
          <w:rFonts w:ascii="Gadugi" w:hAnsi="Gadugi" w:cs="Gadugi"/>
          <w:b/>
          <w:bCs/>
          <w:sz w:val="18"/>
          <w:szCs w:val="18"/>
        </w:rPr>
      </w:pPr>
    </w:p>
    <w:p w14:paraId="606164B1" w14:textId="77777777" w:rsidR="0074460B" w:rsidRDefault="0074460B">
      <w:pPr>
        <w:jc w:val="center"/>
        <w:rPr>
          <w:rFonts w:ascii="Gadugi" w:hAnsi="Gadugi" w:cs="Gadugi"/>
          <w:b/>
          <w:bCs/>
          <w:sz w:val="18"/>
          <w:szCs w:val="18"/>
        </w:rPr>
      </w:pPr>
    </w:p>
    <w:p w14:paraId="7F8F9EE3" w14:textId="77777777" w:rsidR="0074460B" w:rsidRDefault="0074460B">
      <w:pPr>
        <w:jc w:val="center"/>
        <w:rPr>
          <w:rFonts w:ascii="Gadugi" w:hAnsi="Gadugi" w:cs="Gadugi"/>
          <w:b/>
          <w:bCs/>
          <w:sz w:val="18"/>
          <w:szCs w:val="18"/>
        </w:rPr>
      </w:pPr>
    </w:p>
    <w:p w14:paraId="03EED9E5" w14:textId="77777777" w:rsidR="0074460B" w:rsidRDefault="0074460B">
      <w:pPr>
        <w:jc w:val="center"/>
        <w:rPr>
          <w:rFonts w:ascii="Gadugi" w:hAnsi="Gadugi" w:cs="Gadugi"/>
          <w:b/>
          <w:bCs/>
          <w:sz w:val="18"/>
          <w:szCs w:val="18"/>
        </w:rPr>
      </w:pPr>
    </w:p>
    <w:p w14:paraId="5541D9F8" w14:textId="77777777" w:rsidR="00364568" w:rsidRDefault="00364568">
      <w:pPr>
        <w:rPr>
          <w:rFonts w:ascii="Gadugi" w:hAnsi="Gadugi" w:cs="Gadugi"/>
          <w:b/>
          <w:bCs/>
          <w:sz w:val="18"/>
          <w:szCs w:val="18"/>
        </w:rPr>
      </w:pPr>
    </w:p>
    <w:p w14:paraId="5A53E12C" w14:textId="77777777" w:rsidR="00364568" w:rsidRDefault="00F64708">
      <w:pPr>
        <w:jc w:val="center"/>
        <w:rPr>
          <w:rFonts w:ascii="Gadugi" w:hAnsi="Gadugi" w:cs="Gadugi"/>
          <w:b/>
          <w:bCs/>
          <w:sz w:val="18"/>
          <w:szCs w:val="18"/>
        </w:rPr>
      </w:pPr>
      <w:r>
        <w:rPr>
          <w:rFonts w:ascii="Gadugi" w:hAnsi="Gadugi" w:cs="Gadugi"/>
          <w:b/>
          <w:bCs/>
          <w:sz w:val="18"/>
          <w:szCs w:val="18"/>
        </w:rPr>
        <w:t>ANEXO II</w:t>
      </w:r>
    </w:p>
    <w:p w14:paraId="5EF24C45" w14:textId="77777777" w:rsidR="00364568" w:rsidRDefault="00F64708">
      <w:pPr>
        <w:jc w:val="center"/>
        <w:rPr>
          <w:rFonts w:ascii="Gadugi" w:hAnsi="Gadugi" w:cs="Gadugi"/>
          <w:sz w:val="18"/>
          <w:szCs w:val="18"/>
        </w:rPr>
      </w:pPr>
      <w:r>
        <w:rPr>
          <w:rFonts w:ascii="Gadugi" w:hAnsi="Gadugi" w:cs="Gadugi"/>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68"/>
        <w:gridCol w:w="2888"/>
      </w:tblGrid>
      <w:tr w:rsidR="00364568" w14:paraId="0712A694"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1064D381" w14:textId="77777777" w:rsidR="00364568" w:rsidRDefault="00F64708">
            <w:pPr>
              <w:widowControl w:val="0"/>
              <w:jc w:val="both"/>
              <w:rPr>
                <w:rFonts w:ascii="Gadugi" w:hAnsi="Gadugi" w:cs="Gadugi"/>
                <w:bCs/>
                <w:sz w:val="18"/>
                <w:szCs w:val="18"/>
              </w:rPr>
            </w:pPr>
            <w:r>
              <w:rPr>
                <w:rFonts w:ascii="Gadugi" w:hAnsi="Gadugi" w:cs="Gadugi"/>
                <w:b/>
                <w:sz w:val="18"/>
                <w:szCs w:val="18"/>
              </w:rPr>
              <w:t>Fornecedor:</w:t>
            </w:r>
          </w:p>
        </w:tc>
      </w:tr>
      <w:tr w:rsidR="00364568" w14:paraId="4DAE0DF9"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718D1D68" w14:textId="77777777" w:rsidR="00364568" w:rsidRDefault="00F64708">
            <w:pPr>
              <w:widowControl w:val="0"/>
              <w:jc w:val="both"/>
              <w:rPr>
                <w:rFonts w:ascii="Gadugi" w:hAnsi="Gadugi" w:cs="Gadugi"/>
                <w:bCs/>
                <w:sz w:val="18"/>
                <w:szCs w:val="18"/>
              </w:rPr>
            </w:pPr>
            <w:r>
              <w:rPr>
                <w:rFonts w:ascii="Gadugi" w:hAnsi="Gadugi" w:cs="Gadugi"/>
                <w:b/>
                <w:sz w:val="18"/>
                <w:szCs w:val="18"/>
              </w:rPr>
              <w:t>Endereço:</w:t>
            </w:r>
          </w:p>
        </w:tc>
      </w:tr>
      <w:tr w:rsidR="00364568" w14:paraId="4FD1987E"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295AF894" w14:textId="77777777" w:rsidR="00364568" w:rsidRDefault="00F64708">
            <w:pPr>
              <w:widowControl w:val="0"/>
              <w:jc w:val="both"/>
              <w:rPr>
                <w:rFonts w:ascii="Gadugi" w:hAnsi="Gadugi" w:cs="Gadugi"/>
                <w:bCs/>
                <w:sz w:val="18"/>
                <w:szCs w:val="18"/>
              </w:rPr>
            </w:pPr>
            <w:r>
              <w:rPr>
                <w:rFonts w:ascii="Gadugi" w:hAnsi="Gadugi" w:cs="Gadugi"/>
                <w:b/>
                <w:sz w:val="18"/>
                <w:szCs w:val="18"/>
              </w:rPr>
              <w:t>Cidade:</w:t>
            </w:r>
          </w:p>
        </w:tc>
        <w:tc>
          <w:tcPr>
            <w:tcW w:w="2888" w:type="dxa"/>
            <w:tcBorders>
              <w:top w:val="single" w:sz="6" w:space="0" w:color="000000"/>
              <w:left w:val="single" w:sz="6" w:space="0" w:color="000000"/>
              <w:bottom w:val="single" w:sz="6" w:space="0" w:color="000000"/>
              <w:right w:val="single" w:sz="6" w:space="0" w:color="000000"/>
            </w:tcBorders>
          </w:tcPr>
          <w:p w14:paraId="21FF078E" w14:textId="77777777" w:rsidR="00364568" w:rsidRDefault="00F64708">
            <w:pPr>
              <w:widowControl w:val="0"/>
              <w:jc w:val="both"/>
              <w:rPr>
                <w:rFonts w:ascii="Gadugi" w:hAnsi="Gadugi" w:cs="Gadugi"/>
                <w:bCs/>
                <w:sz w:val="18"/>
                <w:szCs w:val="18"/>
              </w:rPr>
            </w:pPr>
            <w:r>
              <w:rPr>
                <w:rFonts w:ascii="Gadugi" w:hAnsi="Gadugi" w:cs="Gadugi"/>
                <w:b/>
                <w:sz w:val="18"/>
                <w:szCs w:val="18"/>
              </w:rPr>
              <w:t>Estado:</w:t>
            </w:r>
          </w:p>
        </w:tc>
      </w:tr>
      <w:tr w:rsidR="00364568" w14:paraId="00866BCC" w14:textId="77777777">
        <w:tc>
          <w:tcPr>
            <w:tcW w:w="4064" w:type="dxa"/>
            <w:tcBorders>
              <w:top w:val="single" w:sz="6" w:space="0" w:color="000000"/>
              <w:left w:val="single" w:sz="6" w:space="0" w:color="000000"/>
              <w:bottom w:val="single" w:sz="6" w:space="0" w:color="000000"/>
              <w:right w:val="single" w:sz="6" w:space="0" w:color="000000"/>
            </w:tcBorders>
          </w:tcPr>
          <w:p w14:paraId="36D405AC" w14:textId="77777777" w:rsidR="00364568" w:rsidRDefault="00F64708">
            <w:pPr>
              <w:widowControl w:val="0"/>
              <w:jc w:val="both"/>
              <w:rPr>
                <w:rFonts w:ascii="Gadugi" w:hAnsi="Gadugi" w:cs="Gadugi"/>
                <w:bCs/>
                <w:sz w:val="18"/>
                <w:szCs w:val="18"/>
              </w:rPr>
            </w:pPr>
            <w:r>
              <w:rPr>
                <w:rFonts w:ascii="Gadugi" w:hAnsi="Gadugi" w:cs="Gadugi"/>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7EEA6089" w14:textId="77777777" w:rsidR="00364568" w:rsidRDefault="00F64708">
            <w:pPr>
              <w:widowControl w:val="0"/>
              <w:jc w:val="both"/>
              <w:rPr>
                <w:rFonts w:ascii="Gadugi" w:hAnsi="Gadugi" w:cs="Gadugi"/>
                <w:bCs/>
                <w:sz w:val="18"/>
                <w:szCs w:val="18"/>
              </w:rPr>
            </w:pPr>
            <w:r>
              <w:rPr>
                <w:rFonts w:ascii="Gadugi" w:hAnsi="Gadugi" w:cs="Gadugi"/>
                <w:b/>
                <w:sz w:val="18"/>
                <w:szCs w:val="18"/>
              </w:rPr>
              <w:t>Inscrição Estadual:</w:t>
            </w:r>
          </w:p>
        </w:tc>
      </w:tr>
      <w:tr w:rsidR="00364568" w14:paraId="3D03A50D" w14:textId="77777777">
        <w:tc>
          <w:tcPr>
            <w:tcW w:w="4064" w:type="dxa"/>
            <w:tcBorders>
              <w:top w:val="single" w:sz="6" w:space="0" w:color="000000"/>
              <w:left w:val="single" w:sz="6" w:space="0" w:color="000000"/>
              <w:bottom w:val="single" w:sz="6" w:space="0" w:color="000000"/>
              <w:right w:val="single" w:sz="6" w:space="0" w:color="000000"/>
            </w:tcBorders>
          </w:tcPr>
          <w:p w14:paraId="3FE226AF" w14:textId="77777777" w:rsidR="00364568" w:rsidRDefault="00F64708">
            <w:pPr>
              <w:widowControl w:val="0"/>
              <w:jc w:val="both"/>
              <w:rPr>
                <w:rFonts w:ascii="Gadugi" w:hAnsi="Gadugi" w:cs="Gadugi"/>
                <w:bCs/>
                <w:sz w:val="18"/>
                <w:szCs w:val="18"/>
              </w:rPr>
            </w:pPr>
            <w:r>
              <w:rPr>
                <w:rFonts w:ascii="Gadugi" w:hAnsi="Gadugi" w:cs="Gadugi"/>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61F2DC8B" w14:textId="77777777" w:rsidR="00364568" w:rsidRDefault="00F64708">
            <w:pPr>
              <w:widowControl w:val="0"/>
              <w:jc w:val="both"/>
              <w:rPr>
                <w:rFonts w:ascii="Gadugi" w:hAnsi="Gadugi" w:cs="Gadugi"/>
                <w:bCs/>
                <w:sz w:val="18"/>
                <w:szCs w:val="18"/>
              </w:rPr>
            </w:pPr>
            <w:r>
              <w:rPr>
                <w:rFonts w:ascii="Gadugi" w:hAnsi="Gadugi" w:cs="Gadugi"/>
                <w:b/>
                <w:sz w:val="18"/>
                <w:szCs w:val="18"/>
              </w:rPr>
              <w:t>Agência:</w:t>
            </w:r>
          </w:p>
        </w:tc>
      </w:tr>
      <w:tr w:rsidR="00364568" w14:paraId="54195EC3"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4FDFB46B" w14:textId="77777777" w:rsidR="00364568" w:rsidRDefault="00F64708">
            <w:pPr>
              <w:widowControl w:val="0"/>
              <w:jc w:val="both"/>
              <w:rPr>
                <w:rFonts w:ascii="Gadugi" w:hAnsi="Gadugi" w:cs="Gadugi"/>
                <w:bCs/>
                <w:sz w:val="18"/>
                <w:szCs w:val="18"/>
              </w:rPr>
            </w:pPr>
            <w:r>
              <w:rPr>
                <w:rFonts w:ascii="Gadugi" w:hAnsi="Gadugi" w:cs="Gadugi"/>
                <w:b/>
                <w:sz w:val="18"/>
                <w:szCs w:val="18"/>
              </w:rPr>
              <w:t>C.C:</w:t>
            </w:r>
          </w:p>
        </w:tc>
      </w:tr>
    </w:tbl>
    <w:p w14:paraId="6C553C46" w14:textId="77777777" w:rsidR="00364568" w:rsidRDefault="00364568">
      <w:pPr>
        <w:tabs>
          <w:tab w:val="left" w:pos="792"/>
        </w:tabs>
        <w:jc w:val="both"/>
        <w:rPr>
          <w:rFonts w:ascii="Gadugi" w:hAnsi="Gadugi" w:cs="Gadugi"/>
          <w:sz w:val="18"/>
          <w:szCs w:val="18"/>
        </w:rPr>
      </w:pPr>
    </w:p>
    <w:tbl>
      <w:tblPr>
        <w:tblW w:w="9991" w:type="dxa"/>
        <w:tblLayout w:type="fixed"/>
        <w:tblCellMar>
          <w:left w:w="70" w:type="dxa"/>
          <w:right w:w="70" w:type="dxa"/>
        </w:tblCellMar>
        <w:tblLook w:val="04A0" w:firstRow="1" w:lastRow="0" w:firstColumn="1" w:lastColumn="0" w:noHBand="0" w:noVBand="1"/>
      </w:tblPr>
      <w:tblGrid>
        <w:gridCol w:w="9991"/>
      </w:tblGrid>
      <w:tr w:rsidR="00364568" w14:paraId="2C9C5E65" w14:textId="77777777">
        <w:trPr>
          <w:trHeight w:val="525"/>
        </w:trPr>
        <w:tc>
          <w:tcPr>
            <w:tcW w:w="9991" w:type="dxa"/>
            <w:tcBorders>
              <w:top w:val="single" w:sz="6" w:space="0" w:color="000000"/>
              <w:left w:val="single" w:sz="6" w:space="0" w:color="000000"/>
              <w:bottom w:val="single" w:sz="6" w:space="0" w:color="000000"/>
              <w:right w:val="single" w:sz="6" w:space="0" w:color="000000"/>
            </w:tcBorders>
          </w:tcPr>
          <w:p w14:paraId="1CF636AD" w14:textId="7FF0034A" w:rsidR="00364568" w:rsidRDefault="00F64708" w:rsidP="0074460B">
            <w:pPr>
              <w:pStyle w:val="Cabealho"/>
              <w:jc w:val="center"/>
              <w:rPr>
                <w:rFonts w:ascii="Gadugi" w:hAnsi="Gadugi" w:cs="Gadugi"/>
                <w:b/>
                <w:bCs/>
                <w:i/>
                <w:iCs/>
                <w:sz w:val="18"/>
                <w:szCs w:val="18"/>
              </w:rPr>
            </w:pPr>
            <w:r>
              <w:rPr>
                <w:rFonts w:ascii="Gadugi" w:hAnsi="Gadugi" w:cs="Gadugi"/>
                <w:b/>
                <w:bCs/>
                <w:color w:val="000000" w:themeColor="text1"/>
                <w:sz w:val="20"/>
                <w:szCs w:val="20"/>
              </w:rPr>
              <w:t xml:space="preserve">AQUISIÇÃO </w:t>
            </w:r>
            <w:r w:rsidR="0074460B">
              <w:rPr>
                <w:rFonts w:ascii="Gadugi" w:hAnsi="Gadugi" w:cs="Gadugi"/>
                <w:b/>
                <w:bCs/>
                <w:color w:val="000000" w:themeColor="text1"/>
                <w:sz w:val="20"/>
                <w:szCs w:val="20"/>
              </w:rPr>
              <w:t>DE MÓVEIS SOB MEDIDA</w:t>
            </w:r>
          </w:p>
        </w:tc>
      </w:tr>
    </w:tbl>
    <w:p w14:paraId="05DE107A" w14:textId="77777777" w:rsidR="00364568" w:rsidRDefault="00364568">
      <w:pPr>
        <w:spacing w:line="312" w:lineRule="auto"/>
        <w:jc w:val="both"/>
        <w:rPr>
          <w:rFonts w:ascii="Gadugi" w:hAnsi="Gadugi" w:cs="Gadugi"/>
          <w:sz w:val="18"/>
          <w:szCs w:val="18"/>
        </w:rPr>
      </w:pPr>
    </w:p>
    <w:tbl>
      <w:tblPr>
        <w:tblW w:w="9687" w:type="dxa"/>
        <w:tblInd w:w="75" w:type="dxa"/>
        <w:tblCellMar>
          <w:left w:w="70" w:type="dxa"/>
          <w:right w:w="70" w:type="dxa"/>
        </w:tblCellMar>
        <w:tblLook w:val="04A0" w:firstRow="1" w:lastRow="0" w:firstColumn="1" w:lastColumn="0" w:noHBand="0" w:noVBand="1"/>
      </w:tblPr>
      <w:tblGrid>
        <w:gridCol w:w="636"/>
        <w:gridCol w:w="4350"/>
        <w:gridCol w:w="1359"/>
        <w:gridCol w:w="1416"/>
        <w:gridCol w:w="1926"/>
      </w:tblGrid>
      <w:tr w:rsidR="00EC7FEB" w:rsidRPr="00EC7FEB" w14:paraId="2600C455" w14:textId="77777777" w:rsidTr="00EC7FEB">
        <w:trPr>
          <w:trHeight w:val="308"/>
        </w:trPr>
        <w:tc>
          <w:tcPr>
            <w:tcW w:w="636"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0F48F49A" w14:textId="77777777" w:rsidR="00EC7FEB" w:rsidRPr="00EC7FEB" w:rsidRDefault="00EC7FEB" w:rsidP="00637C91">
            <w:pPr>
              <w:suppressAutoHyphens w:val="0"/>
              <w:rPr>
                <w:rFonts w:ascii="Calibri" w:eastAsia="Times New Roman" w:hAnsi="Calibri" w:cs="Calibri"/>
                <w:b/>
                <w:bCs/>
                <w:color w:val="000000"/>
                <w:sz w:val="16"/>
                <w:szCs w:val="16"/>
              </w:rPr>
            </w:pPr>
            <w:r w:rsidRPr="00EC7FEB">
              <w:rPr>
                <w:rFonts w:ascii="Calibri" w:eastAsia="Times New Roman" w:hAnsi="Calibri" w:cs="Calibri"/>
                <w:b/>
                <w:bCs/>
                <w:color w:val="000000"/>
                <w:sz w:val="16"/>
                <w:szCs w:val="16"/>
              </w:rPr>
              <w:t>Item</w:t>
            </w:r>
          </w:p>
        </w:tc>
        <w:tc>
          <w:tcPr>
            <w:tcW w:w="4350" w:type="dxa"/>
            <w:tcBorders>
              <w:top w:val="single" w:sz="4" w:space="0" w:color="auto"/>
              <w:left w:val="nil"/>
              <w:bottom w:val="single" w:sz="4" w:space="0" w:color="auto"/>
              <w:right w:val="single" w:sz="4" w:space="0" w:color="auto"/>
            </w:tcBorders>
            <w:shd w:val="clear" w:color="000000" w:fill="F0FFFF"/>
            <w:noWrap/>
            <w:vAlign w:val="bottom"/>
            <w:hideMark/>
          </w:tcPr>
          <w:p w14:paraId="7CDC7ED3" w14:textId="77777777" w:rsidR="00EC7FEB" w:rsidRPr="00EC7FEB" w:rsidRDefault="00EC7FEB" w:rsidP="00637C91">
            <w:pPr>
              <w:suppressAutoHyphens w:val="0"/>
              <w:rPr>
                <w:rFonts w:ascii="Calibri" w:eastAsia="Times New Roman" w:hAnsi="Calibri" w:cs="Calibri"/>
                <w:b/>
                <w:bCs/>
                <w:color w:val="000000"/>
                <w:sz w:val="16"/>
                <w:szCs w:val="16"/>
              </w:rPr>
            </w:pPr>
            <w:r w:rsidRPr="00EC7FEB">
              <w:rPr>
                <w:rFonts w:ascii="Calibri" w:eastAsia="Times New Roman" w:hAnsi="Calibri" w:cs="Calibri"/>
                <w:b/>
                <w:bCs/>
                <w:color w:val="000000"/>
                <w:sz w:val="16"/>
                <w:szCs w:val="16"/>
              </w:rPr>
              <w:t>Descrição</w:t>
            </w:r>
          </w:p>
        </w:tc>
        <w:tc>
          <w:tcPr>
            <w:tcW w:w="1359" w:type="dxa"/>
            <w:tcBorders>
              <w:top w:val="single" w:sz="4" w:space="0" w:color="auto"/>
              <w:left w:val="nil"/>
              <w:bottom w:val="single" w:sz="4" w:space="0" w:color="auto"/>
              <w:right w:val="single" w:sz="4" w:space="0" w:color="auto"/>
            </w:tcBorders>
            <w:shd w:val="clear" w:color="000000" w:fill="F0FFFF"/>
            <w:noWrap/>
            <w:vAlign w:val="bottom"/>
            <w:hideMark/>
          </w:tcPr>
          <w:p w14:paraId="31FA5E69" w14:textId="77777777" w:rsidR="00EC7FEB" w:rsidRPr="00EC7FEB" w:rsidRDefault="00EC7FEB" w:rsidP="00637C91">
            <w:pPr>
              <w:suppressAutoHyphens w:val="0"/>
              <w:rPr>
                <w:rFonts w:ascii="Calibri" w:eastAsia="Times New Roman" w:hAnsi="Calibri" w:cs="Calibri"/>
                <w:b/>
                <w:bCs/>
                <w:color w:val="000000"/>
                <w:sz w:val="16"/>
                <w:szCs w:val="16"/>
              </w:rPr>
            </w:pPr>
            <w:r w:rsidRPr="00EC7FEB">
              <w:rPr>
                <w:rFonts w:ascii="Calibri" w:eastAsia="Times New Roman" w:hAnsi="Calibri" w:cs="Calibri"/>
                <w:b/>
                <w:bCs/>
                <w:color w:val="000000"/>
                <w:sz w:val="16"/>
                <w:szCs w:val="16"/>
              </w:rPr>
              <w:t>Unidade</w:t>
            </w:r>
          </w:p>
        </w:tc>
        <w:tc>
          <w:tcPr>
            <w:tcW w:w="1416" w:type="dxa"/>
            <w:tcBorders>
              <w:top w:val="single" w:sz="4" w:space="0" w:color="auto"/>
              <w:left w:val="nil"/>
              <w:bottom w:val="single" w:sz="4" w:space="0" w:color="auto"/>
              <w:right w:val="single" w:sz="4" w:space="0" w:color="auto"/>
            </w:tcBorders>
            <w:shd w:val="clear" w:color="000000" w:fill="F0FFFF"/>
            <w:noWrap/>
            <w:vAlign w:val="bottom"/>
            <w:hideMark/>
          </w:tcPr>
          <w:p w14:paraId="6D04C26D" w14:textId="77777777" w:rsidR="00EC7FEB" w:rsidRPr="00EC7FEB" w:rsidRDefault="00EC7FEB" w:rsidP="00637C91">
            <w:pPr>
              <w:suppressAutoHyphens w:val="0"/>
              <w:jc w:val="right"/>
              <w:rPr>
                <w:rFonts w:ascii="Calibri" w:eastAsia="Times New Roman" w:hAnsi="Calibri" w:cs="Calibri"/>
                <w:b/>
                <w:bCs/>
                <w:color w:val="000000"/>
                <w:sz w:val="16"/>
                <w:szCs w:val="16"/>
              </w:rPr>
            </w:pPr>
            <w:r w:rsidRPr="00EC7FEB">
              <w:rPr>
                <w:rFonts w:ascii="Calibri" w:eastAsia="Times New Roman" w:hAnsi="Calibri" w:cs="Calibri"/>
                <w:b/>
                <w:bCs/>
                <w:color w:val="000000"/>
                <w:sz w:val="16"/>
                <w:szCs w:val="16"/>
              </w:rPr>
              <w:t>Quant. Max.</w:t>
            </w:r>
          </w:p>
        </w:tc>
        <w:tc>
          <w:tcPr>
            <w:tcW w:w="1926" w:type="dxa"/>
            <w:tcBorders>
              <w:top w:val="single" w:sz="4" w:space="0" w:color="auto"/>
              <w:left w:val="nil"/>
              <w:bottom w:val="single" w:sz="4" w:space="0" w:color="auto"/>
              <w:right w:val="single" w:sz="4" w:space="0" w:color="auto"/>
            </w:tcBorders>
            <w:shd w:val="clear" w:color="000000" w:fill="F0FFFF"/>
            <w:noWrap/>
            <w:vAlign w:val="bottom"/>
            <w:hideMark/>
          </w:tcPr>
          <w:p w14:paraId="6AA3B918" w14:textId="77777777" w:rsidR="00EC7FEB" w:rsidRPr="00EC7FEB" w:rsidRDefault="00EC7FEB" w:rsidP="00637C91">
            <w:pPr>
              <w:suppressAutoHyphens w:val="0"/>
              <w:jc w:val="right"/>
              <w:rPr>
                <w:rFonts w:ascii="Calibri" w:eastAsia="Times New Roman" w:hAnsi="Calibri" w:cs="Calibri"/>
                <w:b/>
                <w:bCs/>
                <w:color w:val="000000"/>
                <w:sz w:val="16"/>
                <w:szCs w:val="16"/>
              </w:rPr>
            </w:pPr>
            <w:r w:rsidRPr="00EC7FEB">
              <w:rPr>
                <w:rFonts w:ascii="Calibri" w:eastAsia="Times New Roman" w:hAnsi="Calibri" w:cs="Calibri"/>
                <w:b/>
                <w:bCs/>
                <w:color w:val="000000"/>
                <w:sz w:val="16"/>
                <w:szCs w:val="16"/>
              </w:rPr>
              <w:t>Preço Unit. Estimado</w:t>
            </w:r>
          </w:p>
        </w:tc>
      </w:tr>
      <w:tr w:rsidR="00EC7FEB" w:rsidRPr="00EC7FEB" w14:paraId="0A72D0AD" w14:textId="77777777" w:rsidTr="00EC7FEB">
        <w:trPr>
          <w:trHeight w:val="308"/>
        </w:trPr>
        <w:tc>
          <w:tcPr>
            <w:tcW w:w="636" w:type="dxa"/>
            <w:tcBorders>
              <w:top w:val="nil"/>
              <w:left w:val="single" w:sz="4" w:space="0" w:color="auto"/>
              <w:bottom w:val="single" w:sz="4" w:space="0" w:color="auto"/>
              <w:right w:val="single" w:sz="4" w:space="0" w:color="auto"/>
            </w:tcBorders>
            <w:shd w:val="clear" w:color="auto" w:fill="auto"/>
            <w:noWrap/>
            <w:vAlign w:val="bottom"/>
            <w:hideMark/>
          </w:tcPr>
          <w:p w14:paraId="0678B8F7" w14:textId="77777777" w:rsidR="00EC7FEB" w:rsidRPr="00EC7FEB" w:rsidRDefault="00EC7FEB" w:rsidP="00637C91">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1</w:t>
            </w:r>
          </w:p>
        </w:tc>
        <w:tc>
          <w:tcPr>
            <w:tcW w:w="4350" w:type="dxa"/>
            <w:tcBorders>
              <w:top w:val="nil"/>
              <w:left w:val="nil"/>
              <w:bottom w:val="single" w:sz="4" w:space="0" w:color="auto"/>
              <w:right w:val="single" w:sz="4" w:space="0" w:color="auto"/>
            </w:tcBorders>
            <w:shd w:val="clear" w:color="auto" w:fill="auto"/>
            <w:noWrap/>
            <w:vAlign w:val="bottom"/>
            <w:hideMark/>
          </w:tcPr>
          <w:p w14:paraId="605C852A" w14:textId="77777777" w:rsidR="00EC7FEB" w:rsidRPr="00EC7FEB" w:rsidRDefault="00EC7FEB" w:rsidP="00637C91">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 xml:space="preserve">BALCÃO E ARMÁRIO SOB MEDIDA/PLANEJADO </w:t>
            </w:r>
          </w:p>
        </w:tc>
        <w:tc>
          <w:tcPr>
            <w:tcW w:w="1359" w:type="dxa"/>
            <w:tcBorders>
              <w:top w:val="nil"/>
              <w:left w:val="nil"/>
              <w:bottom w:val="single" w:sz="4" w:space="0" w:color="auto"/>
              <w:right w:val="single" w:sz="4" w:space="0" w:color="auto"/>
            </w:tcBorders>
            <w:shd w:val="clear" w:color="auto" w:fill="auto"/>
            <w:noWrap/>
            <w:vAlign w:val="bottom"/>
            <w:hideMark/>
          </w:tcPr>
          <w:p w14:paraId="586D8741" w14:textId="77777777" w:rsidR="00EC7FEB" w:rsidRPr="00EC7FEB" w:rsidRDefault="00EC7FEB" w:rsidP="00637C91">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CJ</w:t>
            </w:r>
          </w:p>
        </w:tc>
        <w:tc>
          <w:tcPr>
            <w:tcW w:w="1416" w:type="dxa"/>
            <w:tcBorders>
              <w:top w:val="nil"/>
              <w:left w:val="nil"/>
              <w:bottom w:val="single" w:sz="4" w:space="0" w:color="auto"/>
              <w:right w:val="single" w:sz="4" w:space="0" w:color="auto"/>
            </w:tcBorders>
            <w:shd w:val="clear" w:color="auto" w:fill="auto"/>
            <w:noWrap/>
            <w:vAlign w:val="bottom"/>
            <w:hideMark/>
          </w:tcPr>
          <w:p w14:paraId="7CEAB123" w14:textId="77777777" w:rsidR="00EC7FEB" w:rsidRPr="00EC7FEB" w:rsidRDefault="00EC7FEB" w:rsidP="00637C91">
            <w:pPr>
              <w:suppressAutoHyphens w:val="0"/>
              <w:jc w:val="right"/>
              <w:rPr>
                <w:rFonts w:ascii="Calibri" w:eastAsia="Times New Roman" w:hAnsi="Calibri" w:cs="Calibri"/>
                <w:color w:val="000000"/>
                <w:sz w:val="16"/>
                <w:szCs w:val="16"/>
              </w:rPr>
            </w:pPr>
            <w:r w:rsidRPr="00EC7FEB">
              <w:rPr>
                <w:rFonts w:ascii="Calibri" w:eastAsia="Times New Roman" w:hAnsi="Calibri" w:cs="Calibri"/>
                <w:color w:val="000000"/>
                <w:sz w:val="16"/>
                <w:szCs w:val="16"/>
              </w:rPr>
              <w:t>1</w:t>
            </w:r>
          </w:p>
        </w:tc>
        <w:tc>
          <w:tcPr>
            <w:tcW w:w="1926" w:type="dxa"/>
            <w:tcBorders>
              <w:top w:val="nil"/>
              <w:left w:val="nil"/>
              <w:bottom w:val="single" w:sz="4" w:space="0" w:color="auto"/>
              <w:right w:val="single" w:sz="4" w:space="0" w:color="auto"/>
            </w:tcBorders>
            <w:shd w:val="clear" w:color="auto" w:fill="auto"/>
            <w:noWrap/>
            <w:vAlign w:val="bottom"/>
          </w:tcPr>
          <w:p w14:paraId="529A7477" w14:textId="15985AC9" w:rsidR="00EC7FEB" w:rsidRPr="00EC7FEB" w:rsidRDefault="00EC7FEB" w:rsidP="00637C91">
            <w:pPr>
              <w:suppressAutoHyphens w:val="0"/>
              <w:jc w:val="right"/>
              <w:rPr>
                <w:rFonts w:ascii="Calibri" w:eastAsia="Times New Roman" w:hAnsi="Calibri" w:cs="Calibri"/>
                <w:color w:val="000000"/>
                <w:sz w:val="16"/>
                <w:szCs w:val="16"/>
              </w:rPr>
            </w:pPr>
          </w:p>
        </w:tc>
      </w:tr>
      <w:tr w:rsidR="00EC7FEB" w:rsidRPr="00EC7FEB" w14:paraId="1D969044" w14:textId="77777777" w:rsidTr="00EC7FEB">
        <w:trPr>
          <w:trHeight w:val="308"/>
        </w:trPr>
        <w:tc>
          <w:tcPr>
            <w:tcW w:w="6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C2F59" w14:textId="77777777" w:rsidR="00EC7FEB" w:rsidRPr="00EC7FEB" w:rsidRDefault="00EC7FEB" w:rsidP="00637C91">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2</w:t>
            </w:r>
          </w:p>
        </w:tc>
        <w:tc>
          <w:tcPr>
            <w:tcW w:w="4350" w:type="dxa"/>
            <w:tcBorders>
              <w:top w:val="single" w:sz="4" w:space="0" w:color="auto"/>
              <w:left w:val="nil"/>
              <w:bottom w:val="single" w:sz="4" w:space="0" w:color="auto"/>
              <w:right w:val="single" w:sz="4" w:space="0" w:color="auto"/>
            </w:tcBorders>
            <w:shd w:val="clear" w:color="auto" w:fill="auto"/>
            <w:noWrap/>
            <w:vAlign w:val="bottom"/>
            <w:hideMark/>
          </w:tcPr>
          <w:p w14:paraId="5B715381" w14:textId="77777777" w:rsidR="00EC7FEB" w:rsidRPr="00EC7FEB" w:rsidRDefault="00EC7FEB" w:rsidP="00637C91">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 xml:space="preserve">MÓVEIS PLANEJADOS </w:t>
            </w:r>
          </w:p>
        </w:tc>
        <w:tc>
          <w:tcPr>
            <w:tcW w:w="1359" w:type="dxa"/>
            <w:tcBorders>
              <w:top w:val="single" w:sz="4" w:space="0" w:color="auto"/>
              <w:left w:val="nil"/>
              <w:bottom w:val="single" w:sz="4" w:space="0" w:color="auto"/>
              <w:right w:val="single" w:sz="4" w:space="0" w:color="auto"/>
            </w:tcBorders>
            <w:shd w:val="clear" w:color="auto" w:fill="auto"/>
            <w:noWrap/>
            <w:vAlign w:val="bottom"/>
            <w:hideMark/>
          </w:tcPr>
          <w:p w14:paraId="259D648A" w14:textId="77777777" w:rsidR="00EC7FEB" w:rsidRPr="00EC7FEB" w:rsidRDefault="00EC7FEB" w:rsidP="00637C91">
            <w:pPr>
              <w:suppressAutoHyphens w:val="0"/>
              <w:rPr>
                <w:rFonts w:ascii="Calibri" w:eastAsia="Times New Roman" w:hAnsi="Calibri" w:cs="Calibri"/>
                <w:color w:val="000000"/>
                <w:sz w:val="16"/>
                <w:szCs w:val="16"/>
              </w:rPr>
            </w:pPr>
            <w:r w:rsidRPr="00EC7FEB">
              <w:rPr>
                <w:rFonts w:ascii="Calibri" w:eastAsia="Times New Roman" w:hAnsi="Calibri" w:cs="Calibri"/>
                <w:color w:val="000000"/>
                <w:sz w:val="16"/>
                <w:szCs w:val="16"/>
              </w:rPr>
              <w:t>CJ</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2226D275" w14:textId="77777777" w:rsidR="00EC7FEB" w:rsidRPr="00EC7FEB" w:rsidRDefault="00EC7FEB" w:rsidP="00637C91">
            <w:pPr>
              <w:suppressAutoHyphens w:val="0"/>
              <w:jc w:val="right"/>
              <w:rPr>
                <w:rFonts w:ascii="Calibri" w:eastAsia="Times New Roman" w:hAnsi="Calibri" w:cs="Calibri"/>
                <w:color w:val="000000"/>
                <w:sz w:val="16"/>
                <w:szCs w:val="16"/>
              </w:rPr>
            </w:pPr>
            <w:r w:rsidRPr="00EC7FEB">
              <w:rPr>
                <w:rFonts w:ascii="Calibri" w:eastAsia="Times New Roman" w:hAnsi="Calibri" w:cs="Calibri"/>
                <w:color w:val="000000"/>
                <w:sz w:val="16"/>
                <w:szCs w:val="16"/>
              </w:rPr>
              <w:t>1</w:t>
            </w:r>
          </w:p>
        </w:tc>
        <w:tc>
          <w:tcPr>
            <w:tcW w:w="1926" w:type="dxa"/>
            <w:tcBorders>
              <w:top w:val="single" w:sz="4" w:space="0" w:color="auto"/>
              <w:left w:val="nil"/>
              <w:bottom w:val="single" w:sz="4" w:space="0" w:color="auto"/>
              <w:right w:val="single" w:sz="4" w:space="0" w:color="auto"/>
            </w:tcBorders>
            <w:shd w:val="clear" w:color="auto" w:fill="auto"/>
            <w:noWrap/>
            <w:vAlign w:val="bottom"/>
          </w:tcPr>
          <w:p w14:paraId="4664A18E" w14:textId="10DF80E7" w:rsidR="00EC7FEB" w:rsidRPr="00EC7FEB" w:rsidRDefault="00EC7FEB" w:rsidP="00637C91">
            <w:pPr>
              <w:suppressAutoHyphens w:val="0"/>
              <w:jc w:val="right"/>
              <w:rPr>
                <w:rFonts w:ascii="Calibri" w:eastAsia="Times New Roman" w:hAnsi="Calibri" w:cs="Calibri"/>
                <w:color w:val="000000"/>
                <w:sz w:val="16"/>
                <w:szCs w:val="16"/>
              </w:rPr>
            </w:pPr>
          </w:p>
        </w:tc>
      </w:tr>
      <w:tr w:rsidR="00EC7FEB" w:rsidRPr="00EC7FEB" w14:paraId="13C32F84" w14:textId="77777777" w:rsidTr="005C3025">
        <w:trPr>
          <w:trHeight w:val="308"/>
        </w:trPr>
        <w:tc>
          <w:tcPr>
            <w:tcW w:w="7761"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7AE3720C" w14:textId="0DA1DC98" w:rsidR="00EC7FEB" w:rsidRPr="00EC7FEB" w:rsidRDefault="00EC7FEB" w:rsidP="00EC7FEB">
            <w:pPr>
              <w:suppressAutoHyphens w:val="0"/>
              <w:jc w:val="center"/>
              <w:rPr>
                <w:rFonts w:ascii="Calibri" w:eastAsia="Times New Roman" w:hAnsi="Calibri" w:cs="Calibri"/>
                <w:color w:val="000000"/>
                <w:sz w:val="16"/>
                <w:szCs w:val="16"/>
              </w:rPr>
            </w:pPr>
            <w:r>
              <w:rPr>
                <w:rFonts w:ascii="Calibri" w:eastAsia="Times New Roman" w:hAnsi="Calibri" w:cs="Calibri"/>
                <w:color w:val="000000"/>
                <w:sz w:val="16"/>
                <w:szCs w:val="16"/>
              </w:rPr>
              <w:t>TOTAL</w:t>
            </w:r>
          </w:p>
        </w:tc>
        <w:tc>
          <w:tcPr>
            <w:tcW w:w="1926" w:type="dxa"/>
            <w:tcBorders>
              <w:top w:val="single" w:sz="4" w:space="0" w:color="auto"/>
              <w:left w:val="nil"/>
              <w:bottom w:val="single" w:sz="4" w:space="0" w:color="auto"/>
              <w:right w:val="single" w:sz="4" w:space="0" w:color="auto"/>
            </w:tcBorders>
            <w:shd w:val="clear" w:color="auto" w:fill="auto"/>
            <w:noWrap/>
            <w:vAlign w:val="bottom"/>
          </w:tcPr>
          <w:p w14:paraId="029B1D64" w14:textId="77777777" w:rsidR="00EC7FEB" w:rsidRPr="00EC7FEB" w:rsidRDefault="00EC7FEB" w:rsidP="00637C91">
            <w:pPr>
              <w:suppressAutoHyphens w:val="0"/>
              <w:jc w:val="right"/>
              <w:rPr>
                <w:rFonts w:ascii="Calibri" w:eastAsia="Times New Roman" w:hAnsi="Calibri" w:cs="Calibri"/>
                <w:color w:val="000000"/>
                <w:sz w:val="16"/>
                <w:szCs w:val="16"/>
              </w:rPr>
            </w:pPr>
          </w:p>
        </w:tc>
      </w:tr>
    </w:tbl>
    <w:p w14:paraId="6F8749A5" w14:textId="77777777" w:rsidR="00364568" w:rsidRDefault="00364568">
      <w:pPr>
        <w:spacing w:line="312" w:lineRule="auto"/>
        <w:jc w:val="both"/>
        <w:rPr>
          <w:rFonts w:ascii="Gadugi" w:hAnsi="Gadugi" w:cs="Gadugi"/>
          <w:sz w:val="18"/>
          <w:szCs w:val="18"/>
        </w:rPr>
      </w:pPr>
    </w:p>
    <w:p w14:paraId="3421340E" w14:textId="77777777" w:rsidR="00364568" w:rsidRDefault="00364568">
      <w:pPr>
        <w:pStyle w:val="Cabealho"/>
        <w:spacing w:line="312" w:lineRule="auto"/>
        <w:jc w:val="both"/>
        <w:rPr>
          <w:rFonts w:ascii="Gadugi" w:hAnsi="Gadugi" w:cs="Gadugi"/>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364568" w14:paraId="2F8EA728" w14:textId="77777777">
        <w:trPr>
          <w:trHeight w:val="2271"/>
        </w:trPr>
        <w:tc>
          <w:tcPr>
            <w:tcW w:w="4960" w:type="dxa"/>
          </w:tcPr>
          <w:p w14:paraId="78D6D353" w14:textId="77777777" w:rsidR="00364568" w:rsidRDefault="00364568">
            <w:pPr>
              <w:widowControl w:val="0"/>
              <w:jc w:val="both"/>
              <w:rPr>
                <w:rFonts w:ascii="Gadugi" w:hAnsi="Gadugi" w:cs="Gadugi"/>
                <w:sz w:val="18"/>
                <w:szCs w:val="18"/>
              </w:rPr>
            </w:pPr>
          </w:p>
          <w:p w14:paraId="647619FA" w14:textId="35BB18CE" w:rsidR="00364568" w:rsidRDefault="00F64708">
            <w:pPr>
              <w:widowControl w:val="0"/>
              <w:jc w:val="both"/>
              <w:rPr>
                <w:rFonts w:ascii="Gadugi" w:hAnsi="Gadugi" w:cs="Gadugi"/>
                <w:sz w:val="18"/>
                <w:szCs w:val="18"/>
              </w:rPr>
            </w:pPr>
            <w:r>
              <w:rPr>
                <w:rFonts w:ascii="Gadugi" w:hAnsi="Gadugi" w:cs="Gadugi"/>
                <w:b/>
                <w:sz w:val="18"/>
                <w:szCs w:val="18"/>
                <w:shd w:val="clear" w:color="auto" w:fill="FFFFFF"/>
              </w:rPr>
              <w:t>Validade da proposta: (mínimo 60 dias):</w:t>
            </w:r>
          </w:p>
          <w:p w14:paraId="21CF6B5B" w14:textId="77777777" w:rsidR="00364568" w:rsidRDefault="00364568">
            <w:pPr>
              <w:widowControl w:val="0"/>
              <w:jc w:val="both"/>
              <w:rPr>
                <w:rFonts w:ascii="Gadugi" w:hAnsi="Gadugi" w:cs="Gadugi"/>
                <w:sz w:val="18"/>
                <w:szCs w:val="18"/>
              </w:rPr>
            </w:pPr>
          </w:p>
          <w:p w14:paraId="2D564C3D" w14:textId="77777777" w:rsidR="00364568" w:rsidRDefault="00364568">
            <w:pPr>
              <w:widowControl w:val="0"/>
              <w:jc w:val="both"/>
              <w:rPr>
                <w:rFonts w:ascii="Gadugi" w:hAnsi="Gadugi" w:cs="Gadugi"/>
                <w:sz w:val="18"/>
                <w:szCs w:val="18"/>
              </w:rPr>
            </w:pPr>
          </w:p>
          <w:p w14:paraId="62B79341" w14:textId="77777777" w:rsidR="00364568" w:rsidRDefault="00364568">
            <w:pPr>
              <w:widowControl w:val="0"/>
              <w:jc w:val="both"/>
              <w:rPr>
                <w:rFonts w:ascii="Gadugi" w:hAnsi="Gadugi" w:cs="Gadugi"/>
                <w:sz w:val="18"/>
                <w:szCs w:val="18"/>
              </w:rPr>
            </w:pPr>
          </w:p>
          <w:p w14:paraId="37990F50" w14:textId="77777777" w:rsidR="00364568" w:rsidRDefault="00F64708">
            <w:pPr>
              <w:widowControl w:val="0"/>
              <w:jc w:val="both"/>
              <w:rPr>
                <w:rFonts w:ascii="Gadugi" w:hAnsi="Gadugi" w:cs="Gadugi"/>
                <w:sz w:val="18"/>
                <w:szCs w:val="18"/>
              </w:rPr>
            </w:pPr>
            <w:r>
              <w:rPr>
                <w:rFonts w:ascii="Gadugi" w:hAnsi="Gadugi" w:cs="Gadugi"/>
                <w:b/>
                <w:sz w:val="18"/>
                <w:szCs w:val="18"/>
              </w:rPr>
              <w:t>Data: ______ / ____________ de 2026.</w:t>
            </w:r>
          </w:p>
          <w:p w14:paraId="05ED3CB8" w14:textId="77777777" w:rsidR="00364568" w:rsidRDefault="00364568">
            <w:pPr>
              <w:widowControl w:val="0"/>
              <w:jc w:val="both"/>
              <w:rPr>
                <w:rFonts w:ascii="Gadugi" w:hAnsi="Gadugi" w:cs="Gadugi"/>
                <w:sz w:val="18"/>
                <w:szCs w:val="18"/>
              </w:rPr>
            </w:pPr>
          </w:p>
          <w:p w14:paraId="793F0B59" w14:textId="77777777" w:rsidR="00364568" w:rsidRDefault="00364568">
            <w:pPr>
              <w:widowControl w:val="0"/>
              <w:jc w:val="both"/>
              <w:rPr>
                <w:rFonts w:ascii="Gadugi" w:hAnsi="Gadugi" w:cs="Gadugi"/>
                <w:sz w:val="18"/>
                <w:szCs w:val="18"/>
              </w:rPr>
            </w:pPr>
          </w:p>
          <w:p w14:paraId="02A3517E" w14:textId="77777777" w:rsidR="00364568" w:rsidRDefault="00364568">
            <w:pPr>
              <w:widowControl w:val="0"/>
              <w:jc w:val="both"/>
              <w:rPr>
                <w:rFonts w:ascii="Gadugi" w:hAnsi="Gadugi" w:cs="Gadugi"/>
                <w:sz w:val="18"/>
                <w:szCs w:val="18"/>
              </w:rPr>
            </w:pPr>
          </w:p>
          <w:p w14:paraId="4E7A0180" w14:textId="77777777" w:rsidR="00364568" w:rsidRDefault="00F64708">
            <w:pPr>
              <w:widowControl w:val="0"/>
              <w:jc w:val="both"/>
              <w:rPr>
                <w:rFonts w:ascii="Gadugi" w:hAnsi="Gadugi" w:cs="Gadugi"/>
                <w:sz w:val="18"/>
                <w:szCs w:val="18"/>
              </w:rPr>
            </w:pPr>
            <w:r>
              <w:rPr>
                <w:rFonts w:ascii="Gadugi" w:hAnsi="Gadugi" w:cs="Gadugi"/>
                <w:b/>
                <w:sz w:val="18"/>
                <w:szCs w:val="18"/>
              </w:rPr>
              <w:t>________________________________________</w:t>
            </w:r>
          </w:p>
          <w:p w14:paraId="39986438" w14:textId="77777777" w:rsidR="00364568" w:rsidRDefault="00F64708">
            <w:pPr>
              <w:widowControl w:val="0"/>
              <w:jc w:val="both"/>
              <w:rPr>
                <w:rFonts w:ascii="Gadugi" w:hAnsi="Gadugi" w:cs="Gadugi"/>
                <w:bCs/>
                <w:sz w:val="18"/>
                <w:szCs w:val="18"/>
              </w:rPr>
            </w:pPr>
            <w:r>
              <w:rPr>
                <w:rFonts w:ascii="Gadugi" w:hAnsi="Gadugi" w:cs="Gadugi"/>
                <w:b/>
                <w:sz w:val="18"/>
                <w:szCs w:val="18"/>
              </w:rPr>
              <w:t>Assinatura e Identificação do Proponente Legal</w:t>
            </w:r>
          </w:p>
        </w:tc>
        <w:tc>
          <w:tcPr>
            <w:tcW w:w="572" w:type="dxa"/>
          </w:tcPr>
          <w:p w14:paraId="26498539" w14:textId="77777777" w:rsidR="00364568" w:rsidRDefault="00364568">
            <w:pPr>
              <w:widowControl w:val="0"/>
              <w:jc w:val="both"/>
              <w:rPr>
                <w:rFonts w:ascii="Gadugi" w:hAnsi="Gadugi" w:cs="Gadugi"/>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6D889D1E" w14:textId="77777777" w:rsidR="00364568" w:rsidRDefault="00F64708">
            <w:pPr>
              <w:widowControl w:val="0"/>
              <w:jc w:val="both"/>
              <w:rPr>
                <w:rFonts w:ascii="Gadugi" w:hAnsi="Gadugi" w:cs="Gadugi"/>
                <w:sz w:val="18"/>
                <w:szCs w:val="18"/>
              </w:rPr>
            </w:pPr>
            <w:r>
              <w:rPr>
                <w:rFonts w:ascii="Gadugi" w:hAnsi="Gadugi" w:cs="Gadugi"/>
                <w:b/>
                <w:sz w:val="18"/>
                <w:szCs w:val="18"/>
              </w:rPr>
              <w:t>Carimbo do CNPJ</w:t>
            </w:r>
          </w:p>
          <w:p w14:paraId="2D0077B1" w14:textId="77777777" w:rsidR="00364568" w:rsidRDefault="00364568">
            <w:pPr>
              <w:widowControl w:val="0"/>
              <w:jc w:val="both"/>
              <w:rPr>
                <w:rFonts w:ascii="Gadugi" w:hAnsi="Gadugi" w:cs="Gadugi"/>
                <w:sz w:val="18"/>
                <w:szCs w:val="18"/>
              </w:rPr>
            </w:pPr>
          </w:p>
          <w:p w14:paraId="05FC9B72" w14:textId="77777777" w:rsidR="00364568" w:rsidRDefault="00364568">
            <w:pPr>
              <w:widowControl w:val="0"/>
              <w:jc w:val="both"/>
              <w:rPr>
                <w:rFonts w:ascii="Gadugi" w:hAnsi="Gadugi" w:cs="Gadugi"/>
                <w:sz w:val="18"/>
                <w:szCs w:val="18"/>
              </w:rPr>
            </w:pPr>
          </w:p>
          <w:p w14:paraId="46E4053C" w14:textId="77777777" w:rsidR="00364568" w:rsidRDefault="00364568">
            <w:pPr>
              <w:widowControl w:val="0"/>
              <w:jc w:val="both"/>
              <w:rPr>
                <w:rFonts w:ascii="Gadugi" w:hAnsi="Gadugi" w:cs="Gadugi"/>
                <w:sz w:val="18"/>
                <w:szCs w:val="18"/>
              </w:rPr>
            </w:pPr>
          </w:p>
          <w:p w14:paraId="34A997B4" w14:textId="77777777" w:rsidR="00364568" w:rsidRDefault="00364568">
            <w:pPr>
              <w:widowControl w:val="0"/>
              <w:jc w:val="both"/>
              <w:rPr>
                <w:rFonts w:ascii="Gadugi" w:hAnsi="Gadugi" w:cs="Gadugi"/>
                <w:sz w:val="18"/>
                <w:szCs w:val="18"/>
              </w:rPr>
            </w:pPr>
          </w:p>
          <w:p w14:paraId="692DA41D" w14:textId="77777777" w:rsidR="00364568" w:rsidRDefault="00364568">
            <w:pPr>
              <w:widowControl w:val="0"/>
              <w:jc w:val="both"/>
              <w:rPr>
                <w:rFonts w:ascii="Gadugi" w:hAnsi="Gadugi" w:cs="Gadugi"/>
                <w:sz w:val="18"/>
                <w:szCs w:val="18"/>
              </w:rPr>
            </w:pPr>
          </w:p>
          <w:p w14:paraId="16FDD091" w14:textId="77777777" w:rsidR="00364568" w:rsidRDefault="00364568">
            <w:pPr>
              <w:widowControl w:val="0"/>
              <w:jc w:val="both"/>
              <w:rPr>
                <w:rFonts w:ascii="Gadugi" w:hAnsi="Gadugi" w:cs="Gadugi"/>
                <w:sz w:val="18"/>
                <w:szCs w:val="18"/>
              </w:rPr>
            </w:pPr>
          </w:p>
          <w:p w14:paraId="223710F6" w14:textId="77777777" w:rsidR="00364568" w:rsidRDefault="00364568">
            <w:pPr>
              <w:widowControl w:val="0"/>
              <w:jc w:val="both"/>
              <w:rPr>
                <w:rFonts w:ascii="Gadugi" w:hAnsi="Gadugi" w:cs="Gadugi"/>
                <w:sz w:val="18"/>
                <w:szCs w:val="18"/>
              </w:rPr>
            </w:pPr>
          </w:p>
          <w:p w14:paraId="35926F61" w14:textId="77777777" w:rsidR="00364568" w:rsidRDefault="00364568">
            <w:pPr>
              <w:widowControl w:val="0"/>
              <w:jc w:val="both"/>
              <w:rPr>
                <w:rFonts w:ascii="Gadugi" w:hAnsi="Gadugi" w:cs="Gadugi"/>
                <w:sz w:val="18"/>
                <w:szCs w:val="18"/>
              </w:rPr>
            </w:pPr>
          </w:p>
          <w:p w14:paraId="4DC7B70D" w14:textId="77777777" w:rsidR="00364568" w:rsidRDefault="00364568">
            <w:pPr>
              <w:widowControl w:val="0"/>
              <w:jc w:val="both"/>
              <w:rPr>
                <w:rFonts w:ascii="Gadugi" w:hAnsi="Gadugi" w:cs="Gadugi"/>
                <w:sz w:val="18"/>
                <w:szCs w:val="18"/>
              </w:rPr>
            </w:pPr>
          </w:p>
          <w:p w14:paraId="01C64D43" w14:textId="77777777" w:rsidR="00364568" w:rsidRDefault="00364568">
            <w:pPr>
              <w:widowControl w:val="0"/>
              <w:jc w:val="both"/>
              <w:rPr>
                <w:rFonts w:ascii="Gadugi" w:hAnsi="Gadugi" w:cs="Gadugi"/>
                <w:sz w:val="18"/>
                <w:szCs w:val="18"/>
              </w:rPr>
            </w:pPr>
          </w:p>
        </w:tc>
      </w:tr>
    </w:tbl>
    <w:p w14:paraId="0EAF7CA2" w14:textId="77777777" w:rsidR="00364568" w:rsidRDefault="00364568">
      <w:pPr>
        <w:rPr>
          <w:rFonts w:ascii="Gadugi" w:hAnsi="Gadugi" w:cs="Gadugi"/>
          <w:color w:val="000000" w:themeColor="text1"/>
          <w:sz w:val="18"/>
          <w:szCs w:val="18"/>
        </w:rPr>
      </w:pPr>
    </w:p>
    <w:p w14:paraId="7D4D07D3" w14:textId="77777777" w:rsidR="00364568" w:rsidRDefault="00364568">
      <w:pPr>
        <w:rPr>
          <w:rFonts w:ascii="Gadugi" w:hAnsi="Gadugi" w:cs="Gadugi"/>
          <w:b/>
          <w:bCs/>
          <w:color w:val="000000" w:themeColor="text1"/>
          <w:sz w:val="18"/>
          <w:szCs w:val="18"/>
        </w:rPr>
      </w:pPr>
    </w:p>
    <w:p w14:paraId="0F32139B" w14:textId="77777777" w:rsidR="00364568" w:rsidRDefault="00364568">
      <w:pPr>
        <w:rPr>
          <w:rFonts w:ascii="Gadugi" w:hAnsi="Gadugi" w:cs="Gadugi"/>
          <w:b/>
          <w:bCs/>
          <w:color w:val="000000" w:themeColor="text1"/>
          <w:sz w:val="18"/>
          <w:szCs w:val="18"/>
        </w:rPr>
      </w:pPr>
    </w:p>
    <w:p w14:paraId="0F26CECB" w14:textId="77777777" w:rsidR="00364568" w:rsidRDefault="00364568">
      <w:pPr>
        <w:rPr>
          <w:rFonts w:ascii="Gadugi" w:hAnsi="Gadugi" w:cs="Gadugi"/>
          <w:b/>
          <w:bCs/>
          <w:color w:val="000000" w:themeColor="text1"/>
          <w:sz w:val="18"/>
          <w:szCs w:val="18"/>
        </w:rPr>
      </w:pPr>
    </w:p>
    <w:p w14:paraId="5ED7FF09" w14:textId="77777777" w:rsidR="00364568" w:rsidRDefault="00364568">
      <w:pPr>
        <w:rPr>
          <w:rFonts w:ascii="Gadugi" w:hAnsi="Gadugi" w:cs="Gadugi"/>
          <w:b/>
          <w:bCs/>
          <w:color w:val="000000" w:themeColor="text1"/>
          <w:sz w:val="18"/>
          <w:szCs w:val="18"/>
        </w:rPr>
      </w:pPr>
    </w:p>
    <w:p w14:paraId="1F5FEC71" w14:textId="77777777" w:rsidR="00364568" w:rsidRDefault="00364568">
      <w:pPr>
        <w:rPr>
          <w:rFonts w:ascii="Gadugi" w:hAnsi="Gadugi" w:cs="Gadugi"/>
          <w:b/>
          <w:bCs/>
          <w:color w:val="000000" w:themeColor="text1"/>
          <w:sz w:val="18"/>
          <w:szCs w:val="18"/>
        </w:rPr>
      </w:pPr>
    </w:p>
    <w:p w14:paraId="3DFE5B4E" w14:textId="77777777" w:rsidR="00364568" w:rsidRDefault="00364568">
      <w:pPr>
        <w:rPr>
          <w:rFonts w:ascii="Gadugi" w:hAnsi="Gadugi" w:cs="Gadugi"/>
          <w:b/>
          <w:bCs/>
          <w:color w:val="000000" w:themeColor="text1"/>
          <w:sz w:val="18"/>
          <w:szCs w:val="18"/>
        </w:rPr>
      </w:pPr>
    </w:p>
    <w:p w14:paraId="62019846" w14:textId="77777777" w:rsidR="00364568" w:rsidRDefault="00364568">
      <w:pPr>
        <w:rPr>
          <w:rFonts w:ascii="Gadugi" w:hAnsi="Gadugi" w:cs="Gadugi"/>
          <w:b/>
          <w:bCs/>
          <w:color w:val="000000" w:themeColor="text1"/>
          <w:sz w:val="18"/>
          <w:szCs w:val="18"/>
        </w:rPr>
      </w:pPr>
    </w:p>
    <w:p w14:paraId="723BA692" w14:textId="77777777" w:rsidR="00364568" w:rsidRDefault="00364568">
      <w:pPr>
        <w:rPr>
          <w:rFonts w:ascii="Gadugi" w:hAnsi="Gadugi" w:cs="Gadugi"/>
          <w:b/>
          <w:bCs/>
          <w:color w:val="000000" w:themeColor="text1"/>
          <w:sz w:val="18"/>
          <w:szCs w:val="18"/>
        </w:rPr>
      </w:pPr>
    </w:p>
    <w:p w14:paraId="75721384" w14:textId="77777777" w:rsidR="00364568" w:rsidRDefault="00364568">
      <w:pPr>
        <w:rPr>
          <w:rFonts w:ascii="Gadugi" w:hAnsi="Gadugi" w:cs="Gadugi"/>
          <w:b/>
          <w:bCs/>
          <w:color w:val="000000" w:themeColor="text1"/>
          <w:sz w:val="18"/>
          <w:szCs w:val="18"/>
        </w:rPr>
      </w:pPr>
    </w:p>
    <w:p w14:paraId="34639F1F" w14:textId="77777777" w:rsidR="00364568" w:rsidRDefault="00364568">
      <w:pPr>
        <w:rPr>
          <w:rFonts w:ascii="Gadugi" w:hAnsi="Gadugi" w:cs="Gadugi"/>
          <w:b/>
          <w:bCs/>
          <w:color w:val="000000" w:themeColor="text1"/>
          <w:sz w:val="18"/>
          <w:szCs w:val="18"/>
        </w:rPr>
      </w:pPr>
    </w:p>
    <w:p w14:paraId="6CDC3EF4" w14:textId="77777777" w:rsidR="00364568" w:rsidRDefault="00364568">
      <w:pPr>
        <w:rPr>
          <w:rFonts w:ascii="Gadugi" w:hAnsi="Gadugi" w:cs="Gadugi"/>
          <w:b/>
          <w:bCs/>
          <w:color w:val="000000" w:themeColor="text1"/>
          <w:sz w:val="18"/>
          <w:szCs w:val="18"/>
        </w:rPr>
      </w:pPr>
    </w:p>
    <w:p w14:paraId="5867F68C" w14:textId="77777777" w:rsidR="00364568" w:rsidRDefault="00364568">
      <w:pPr>
        <w:rPr>
          <w:rFonts w:ascii="Gadugi" w:hAnsi="Gadugi" w:cs="Gadugi"/>
          <w:b/>
          <w:bCs/>
          <w:color w:val="000000" w:themeColor="text1"/>
          <w:sz w:val="18"/>
          <w:szCs w:val="18"/>
        </w:rPr>
      </w:pPr>
    </w:p>
    <w:p w14:paraId="276A45E2" w14:textId="77777777" w:rsidR="00364568" w:rsidRDefault="00364568">
      <w:pPr>
        <w:rPr>
          <w:rFonts w:ascii="Gadugi" w:hAnsi="Gadugi" w:cs="Gadugi"/>
          <w:b/>
          <w:bCs/>
          <w:color w:val="000000" w:themeColor="text1"/>
          <w:sz w:val="18"/>
          <w:szCs w:val="18"/>
        </w:rPr>
      </w:pPr>
    </w:p>
    <w:p w14:paraId="3307AD98" w14:textId="77777777" w:rsidR="00364568" w:rsidRDefault="00364568">
      <w:pPr>
        <w:rPr>
          <w:rFonts w:ascii="Gadugi" w:hAnsi="Gadugi" w:cs="Gadugi"/>
          <w:b/>
          <w:bCs/>
          <w:color w:val="000000" w:themeColor="text1"/>
          <w:sz w:val="18"/>
          <w:szCs w:val="18"/>
        </w:rPr>
      </w:pPr>
    </w:p>
    <w:p w14:paraId="489B666D" w14:textId="77777777" w:rsidR="00364568" w:rsidRDefault="00364568">
      <w:pPr>
        <w:rPr>
          <w:rFonts w:ascii="Gadugi" w:hAnsi="Gadugi" w:cs="Gadugi"/>
          <w:b/>
          <w:bCs/>
          <w:color w:val="000000" w:themeColor="text1"/>
          <w:sz w:val="18"/>
          <w:szCs w:val="18"/>
        </w:rPr>
      </w:pPr>
    </w:p>
    <w:p w14:paraId="0CB54502" w14:textId="77777777" w:rsidR="00364568" w:rsidRDefault="00364568">
      <w:pPr>
        <w:rPr>
          <w:rFonts w:ascii="Gadugi" w:hAnsi="Gadugi" w:cs="Gadugi"/>
          <w:b/>
          <w:bCs/>
          <w:color w:val="000000" w:themeColor="text1"/>
          <w:sz w:val="18"/>
          <w:szCs w:val="18"/>
        </w:rPr>
      </w:pPr>
    </w:p>
    <w:p w14:paraId="2125164D" w14:textId="77777777" w:rsidR="00364568" w:rsidRDefault="00364568">
      <w:pPr>
        <w:rPr>
          <w:rFonts w:ascii="Gadugi" w:hAnsi="Gadugi" w:cs="Gadugi"/>
          <w:b/>
          <w:bCs/>
          <w:color w:val="000000" w:themeColor="text1"/>
          <w:sz w:val="18"/>
          <w:szCs w:val="18"/>
        </w:rPr>
      </w:pPr>
    </w:p>
    <w:p w14:paraId="26D540C5" w14:textId="77777777" w:rsidR="00364568" w:rsidRDefault="00364568">
      <w:pPr>
        <w:rPr>
          <w:rFonts w:ascii="Gadugi" w:hAnsi="Gadugi" w:cs="Gadugi"/>
          <w:b/>
          <w:bCs/>
          <w:color w:val="000000" w:themeColor="text1"/>
          <w:sz w:val="18"/>
          <w:szCs w:val="18"/>
        </w:rPr>
      </w:pPr>
    </w:p>
    <w:p w14:paraId="5E229344" w14:textId="77777777" w:rsidR="00364568" w:rsidRDefault="00364568">
      <w:pPr>
        <w:rPr>
          <w:rFonts w:ascii="Gadugi" w:hAnsi="Gadugi" w:cs="Gadugi"/>
          <w:b/>
          <w:bCs/>
          <w:color w:val="000000" w:themeColor="text1"/>
          <w:sz w:val="18"/>
          <w:szCs w:val="18"/>
        </w:rPr>
      </w:pPr>
    </w:p>
    <w:p w14:paraId="6F787F67" w14:textId="77777777" w:rsidR="00364568" w:rsidRDefault="00364568">
      <w:pPr>
        <w:rPr>
          <w:rFonts w:ascii="Gadugi" w:hAnsi="Gadugi" w:cs="Gadugi"/>
          <w:b/>
          <w:bCs/>
          <w:color w:val="000000" w:themeColor="text1"/>
          <w:sz w:val="18"/>
          <w:szCs w:val="18"/>
        </w:rPr>
      </w:pPr>
    </w:p>
    <w:p w14:paraId="7CBC7B3D" w14:textId="77777777" w:rsidR="00364568" w:rsidRDefault="00364568">
      <w:pPr>
        <w:rPr>
          <w:rFonts w:ascii="Gadugi" w:hAnsi="Gadugi" w:cs="Gadugi"/>
          <w:b/>
          <w:bCs/>
          <w:color w:val="000000" w:themeColor="text1"/>
          <w:sz w:val="18"/>
          <w:szCs w:val="18"/>
        </w:rPr>
      </w:pPr>
    </w:p>
    <w:p w14:paraId="65D0D7DB" w14:textId="77777777" w:rsidR="00364568" w:rsidRDefault="00364568">
      <w:pPr>
        <w:jc w:val="center"/>
        <w:rPr>
          <w:rFonts w:ascii="Gadugi" w:hAnsi="Gadugi" w:cs="Gadugi"/>
          <w:b/>
          <w:bCs/>
          <w:color w:val="000000" w:themeColor="text1"/>
          <w:sz w:val="18"/>
          <w:szCs w:val="18"/>
        </w:rPr>
      </w:pPr>
    </w:p>
    <w:p w14:paraId="31216112" w14:textId="77777777" w:rsidR="0074460B" w:rsidRDefault="0074460B">
      <w:pPr>
        <w:jc w:val="center"/>
        <w:rPr>
          <w:rFonts w:ascii="Gadugi" w:hAnsi="Gadugi" w:cs="Gadugi"/>
          <w:b/>
          <w:bCs/>
          <w:color w:val="000000" w:themeColor="text1"/>
          <w:sz w:val="18"/>
          <w:szCs w:val="18"/>
        </w:rPr>
      </w:pPr>
    </w:p>
    <w:p w14:paraId="544D2C11" w14:textId="77777777" w:rsidR="0074460B" w:rsidRDefault="0074460B">
      <w:pPr>
        <w:jc w:val="center"/>
        <w:rPr>
          <w:rFonts w:ascii="Gadugi" w:hAnsi="Gadugi" w:cs="Gadugi"/>
          <w:b/>
          <w:bCs/>
          <w:color w:val="000000" w:themeColor="text1"/>
          <w:sz w:val="18"/>
          <w:szCs w:val="18"/>
        </w:rPr>
      </w:pPr>
    </w:p>
    <w:p w14:paraId="1B4C0E9A" w14:textId="77777777" w:rsidR="0074460B" w:rsidRDefault="0074460B">
      <w:pPr>
        <w:jc w:val="center"/>
        <w:rPr>
          <w:rFonts w:ascii="Gadugi" w:hAnsi="Gadugi" w:cs="Gadugi"/>
          <w:b/>
          <w:bCs/>
          <w:color w:val="000000" w:themeColor="text1"/>
          <w:sz w:val="18"/>
          <w:szCs w:val="18"/>
        </w:rPr>
      </w:pPr>
    </w:p>
    <w:p w14:paraId="17F5E0C6" w14:textId="77777777" w:rsidR="00364568" w:rsidRDefault="00F64708">
      <w:pPr>
        <w:jc w:val="center"/>
        <w:rPr>
          <w:rFonts w:ascii="Gadugi" w:hAnsi="Gadugi" w:cs="Gadugi"/>
          <w:b/>
          <w:bCs/>
          <w:color w:val="000000" w:themeColor="text1"/>
          <w:sz w:val="18"/>
          <w:szCs w:val="18"/>
        </w:rPr>
      </w:pPr>
      <w:r>
        <w:rPr>
          <w:rFonts w:ascii="Gadugi" w:hAnsi="Gadugi" w:cs="Gadugi"/>
          <w:b/>
          <w:bCs/>
          <w:color w:val="000000" w:themeColor="text1"/>
          <w:sz w:val="18"/>
          <w:szCs w:val="18"/>
        </w:rPr>
        <w:t>ANEXO III</w:t>
      </w:r>
    </w:p>
    <w:p w14:paraId="4EBCDB34" w14:textId="77777777" w:rsidR="00364568" w:rsidRDefault="00F64708">
      <w:pPr>
        <w:spacing w:before="120" w:after="288" w:line="276" w:lineRule="auto"/>
        <w:jc w:val="center"/>
        <w:rPr>
          <w:rFonts w:ascii="Gadugi" w:hAnsi="Gadugi" w:cs="Gadugi"/>
          <w:sz w:val="18"/>
          <w:szCs w:val="18"/>
        </w:rPr>
      </w:pPr>
      <w:r>
        <w:rPr>
          <w:rFonts w:ascii="Gadugi" w:hAnsi="Gadugi" w:cs="Gadugi"/>
          <w:b/>
          <w:bCs/>
          <w:color w:val="000000" w:themeColor="text1"/>
          <w:sz w:val="18"/>
          <w:szCs w:val="18"/>
          <w:shd w:val="clear" w:color="auto" w:fill="FFFFFF"/>
        </w:rPr>
        <w:t>MINUTA DE CONTRATO</w:t>
      </w:r>
      <w:r>
        <w:rPr>
          <w:rFonts w:ascii="Gadugi" w:hAnsi="Gadugi" w:cs="Gadugi"/>
          <w:b/>
          <w:bCs/>
          <w:color w:val="000000" w:themeColor="text1"/>
          <w:sz w:val="18"/>
          <w:szCs w:val="18"/>
        </w:rPr>
        <w:br/>
        <w:t>Lei nº 14.133, de 1º de abril de 2021</w:t>
      </w:r>
    </w:p>
    <w:p w14:paraId="3E323A79" w14:textId="77777777" w:rsidR="00364568" w:rsidRDefault="00F64708">
      <w:pPr>
        <w:spacing w:before="120" w:after="288" w:line="312" w:lineRule="auto"/>
        <w:jc w:val="center"/>
        <w:rPr>
          <w:rFonts w:ascii="Gadugi" w:hAnsi="Gadugi" w:cs="Gadugi"/>
          <w:sz w:val="18"/>
          <w:szCs w:val="18"/>
        </w:rPr>
      </w:pPr>
      <w:r>
        <w:rPr>
          <w:rFonts w:ascii="Gadugi" w:eastAsia="Arial" w:hAnsi="Gadugi" w:cs="Gadugi"/>
          <w:b/>
          <w:bCs/>
          <w:i/>
          <w:iCs/>
          <w:sz w:val="18"/>
          <w:szCs w:val="18"/>
        </w:rPr>
        <w:t>MUNICÍPIO DE SANTA BÁRBARA DO SUL</w:t>
      </w:r>
      <w:r>
        <w:rPr>
          <w:rFonts w:ascii="Gadugi" w:eastAsia="Arial" w:hAnsi="Gadugi" w:cs="Gadugi"/>
          <w:i/>
          <w:iCs/>
          <w:sz w:val="18"/>
          <w:szCs w:val="18"/>
        </w:rPr>
        <w:t xml:space="preserve"> </w:t>
      </w:r>
      <w:r>
        <w:rPr>
          <w:rFonts w:ascii="Gadugi" w:eastAsia="Arial" w:hAnsi="Gadugi" w:cs="Gadugi"/>
          <w:b/>
          <w:bCs/>
          <w:i/>
          <w:iCs/>
          <w:sz w:val="18"/>
          <w:szCs w:val="18"/>
        </w:rPr>
        <w:t>/ RS</w:t>
      </w:r>
    </w:p>
    <w:p w14:paraId="27FA12F8" w14:textId="65C4E16E" w:rsidR="00364568" w:rsidRDefault="00F64708">
      <w:pPr>
        <w:spacing w:before="120" w:after="288" w:line="312" w:lineRule="auto"/>
        <w:jc w:val="center"/>
        <w:rPr>
          <w:rFonts w:ascii="Gadugi" w:hAnsi="Gadugi" w:cs="Gadugi"/>
          <w:sz w:val="18"/>
          <w:szCs w:val="18"/>
        </w:rPr>
      </w:pPr>
      <w:r>
        <w:rPr>
          <w:rFonts w:ascii="Gadugi" w:eastAsia="Arial" w:hAnsi="Gadugi" w:cs="Gadugi"/>
          <w:color w:val="000000" w:themeColor="text1"/>
          <w:sz w:val="18"/>
          <w:szCs w:val="18"/>
        </w:rPr>
        <w:t xml:space="preserve">(Processo Administrativo n° </w:t>
      </w:r>
      <w:r w:rsidR="0074460B">
        <w:rPr>
          <w:rFonts w:ascii="Gadugi" w:eastAsia="Arial" w:hAnsi="Gadugi" w:cs="Gadugi"/>
          <w:color w:val="000000" w:themeColor="text1"/>
          <w:sz w:val="18"/>
          <w:szCs w:val="18"/>
        </w:rPr>
        <w:t>23</w:t>
      </w:r>
      <w:r>
        <w:rPr>
          <w:rFonts w:ascii="Gadugi" w:eastAsia="Arial" w:hAnsi="Gadugi" w:cs="Gadugi"/>
          <w:color w:val="000000" w:themeColor="text1"/>
          <w:sz w:val="18"/>
          <w:szCs w:val="18"/>
        </w:rPr>
        <w:t>/2026)</w:t>
      </w:r>
    </w:p>
    <w:p w14:paraId="3FB673DC" w14:textId="77777777" w:rsidR="00364568" w:rsidRDefault="00F64708">
      <w:pPr>
        <w:pStyle w:val="Prembulo"/>
        <w:spacing w:before="120" w:after="288" w:line="312" w:lineRule="auto"/>
        <w:ind w:left="0" w:right="0"/>
        <w:rPr>
          <w:rFonts w:ascii="Gadugi" w:hAnsi="Gadugi" w:cs="Gadugi"/>
          <w:sz w:val="18"/>
          <w:szCs w:val="18"/>
        </w:rPr>
      </w:pPr>
      <w:r>
        <w:rPr>
          <w:rFonts w:ascii="Gadugi" w:hAnsi="Gadugi" w:cs="Gadugi"/>
          <w:sz w:val="18"/>
          <w:szCs w:val="18"/>
        </w:rPr>
        <w:t xml:space="preserve">CONTRATO ADMINISTRATIVO Nº ......../...., QUE FAZEM ENTRE SI O MUNICÍPIO DE SANTA BÁRBARA DO SUL-RS, POR INTERMÉDIO DO (A) ......................................................... E .............................................................  </w:t>
      </w:r>
    </w:p>
    <w:p w14:paraId="55878880" w14:textId="77777777" w:rsidR="00364568" w:rsidRDefault="00F64708">
      <w:pPr>
        <w:spacing w:before="120" w:after="120" w:line="276" w:lineRule="auto"/>
        <w:jc w:val="both"/>
        <w:rPr>
          <w:rFonts w:ascii="Gadugi" w:hAnsi="Gadugi" w:cs="Gadugi"/>
          <w:sz w:val="18"/>
          <w:szCs w:val="18"/>
        </w:rPr>
      </w:pPr>
      <w:r>
        <w:rPr>
          <w:rFonts w:ascii="Gadugi" w:eastAsia="Arial" w:hAnsi="Gadugi" w:cs="Gadugi"/>
          <w:i/>
          <w:iCs/>
          <w:color w:val="000000" w:themeColor="text1"/>
          <w:sz w:val="18"/>
          <w:szCs w:val="18"/>
        </w:rPr>
        <w:t xml:space="preserve">O Município de Santa Bárbara do Sul/RS, </w:t>
      </w:r>
      <w:r>
        <w:rPr>
          <w:rFonts w:ascii="Gadugi" w:eastAsia="Arial" w:hAnsi="Gadugi" w:cs="Gadugi"/>
          <w:color w:val="000000" w:themeColor="text1"/>
          <w:sz w:val="18"/>
          <w:szCs w:val="18"/>
        </w:rPr>
        <w:t>por intermédio do(a) .................................... (</w:t>
      </w:r>
      <w:r>
        <w:rPr>
          <w:rFonts w:ascii="Gadugi" w:eastAsia="Arial" w:hAnsi="Gadugi" w:cs="Gadugi"/>
          <w:i/>
          <w:iCs/>
          <w:color w:val="000000" w:themeColor="text1"/>
          <w:sz w:val="18"/>
          <w:szCs w:val="18"/>
        </w:rPr>
        <w:t>órgão contratante</w:t>
      </w:r>
      <w:r>
        <w:rPr>
          <w:rFonts w:ascii="Gadugi" w:eastAsia="Arial" w:hAnsi="Gadugi" w:cs="Gadugi"/>
          <w:color w:val="000000" w:themeColor="text1"/>
          <w:sz w:val="18"/>
          <w:szCs w:val="18"/>
        </w:rPr>
        <w:t>), com sede no(a) ....................................................., na cidade de ...................................... /Estado ..., inscrito(a) no CNPJ sob o nº ................................, neste ato representado(a) pelo(a) ......................... (</w:t>
      </w:r>
      <w:r>
        <w:rPr>
          <w:rFonts w:ascii="Gadugi" w:eastAsia="Arial" w:hAnsi="Gadugi" w:cs="Gadugi"/>
          <w:i/>
          <w:iCs/>
          <w:color w:val="000000" w:themeColor="text1"/>
          <w:sz w:val="18"/>
          <w:szCs w:val="18"/>
        </w:rPr>
        <w:t>cargo e nome</w:t>
      </w:r>
      <w:r>
        <w:rPr>
          <w:rFonts w:ascii="Gadugi" w:eastAsia="Arial" w:hAnsi="Gadugi" w:cs="Gadugi"/>
          <w:color w:val="000000" w:themeColor="text1"/>
          <w:sz w:val="18"/>
          <w:szCs w:val="18"/>
        </w:rPr>
        <w:t>), nomeado(a) pela Portaria nº ......, de ..... de ..................... de 20..., publicada no</w:t>
      </w:r>
      <w:r>
        <w:rPr>
          <w:rFonts w:ascii="Gadugi" w:eastAsia="Arial" w:hAnsi="Gadugi" w:cs="Gadugi"/>
          <w:i/>
          <w:iCs/>
          <w:color w:val="000000" w:themeColor="text1"/>
          <w:sz w:val="18"/>
          <w:szCs w:val="18"/>
        </w:rPr>
        <w:t xml:space="preserve"> ......... </w:t>
      </w:r>
      <w:r>
        <w:rPr>
          <w:rFonts w:ascii="Gadugi" w:eastAsia="Arial" w:hAnsi="Gadugi" w:cs="Gadugi"/>
          <w:color w:val="000000" w:themeColor="text1"/>
          <w:sz w:val="18"/>
          <w:szCs w:val="18"/>
        </w:rPr>
        <w:t xml:space="preserve">de ..... de ............... de ..........., portador da </w:t>
      </w:r>
      <w:r>
        <w:rPr>
          <w:rFonts w:ascii="Gadugi" w:eastAsia="Arial" w:hAnsi="Gadugi" w:cs="Gadugi"/>
          <w:color w:val="000000" w:themeColor="text1"/>
          <w:sz w:val="18"/>
          <w:szCs w:val="18"/>
        </w:rPr>
        <w:t xml:space="preserve">Matrícula Funcional nº .........., doravante denominado CONTRATANTE, e o(a) .............................., </w:t>
      </w:r>
      <w:r>
        <w:rPr>
          <w:rFonts w:ascii="Gadugi" w:eastAsia="Arial" w:hAnsi="Gadugi" w:cs="Gadugi"/>
          <w:i/>
          <w:iCs/>
          <w:color w:val="000000" w:themeColor="text1"/>
          <w:sz w:val="18"/>
          <w:szCs w:val="18"/>
        </w:rPr>
        <w:t>inscrito(a) no CNPJ/MF sob o nº ............................, sediado(a) na</w:t>
      </w:r>
      <w:r>
        <w:rPr>
          <w:rFonts w:ascii="Gadugi" w:eastAsia="Arial" w:hAnsi="Gadugi" w:cs="Gadugi"/>
          <w:color w:val="000000" w:themeColor="text1"/>
          <w:sz w:val="18"/>
          <w:szCs w:val="18"/>
        </w:rPr>
        <w:t xml:space="preserve"> ..................................., doravante designado CONTRATADO, </w:t>
      </w:r>
      <w:r>
        <w:rPr>
          <w:rFonts w:ascii="Gadugi" w:eastAsia="Arial" w:hAnsi="Gadugi" w:cs="Gadugi"/>
          <w:i/>
          <w:iCs/>
          <w:color w:val="000000" w:themeColor="text1"/>
          <w:sz w:val="18"/>
          <w:szCs w:val="18"/>
        </w:rPr>
        <w:t>neste ato representado(a) por</w:t>
      </w:r>
      <w:r>
        <w:rPr>
          <w:rFonts w:ascii="Gadugi" w:eastAsia="Arial" w:hAnsi="Gadugi" w:cs="Gadugi"/>
          <w:color w:val="000000" w:themeColor="text1"/>
          <w:sz w:val="18"/>
          <w:szCs w:val="18"/>
        </w:rPr>
        <w:t xml:space="preserve"> .................................. (nome e função no contratado), </w:t>
      </w:r>
      <w:r>
        <w:rPr>
          <w:rFonts w:ascii="Gadugi" w:eastAsia="Arial" w:hAnsi="Gadugi" w:cs="Gadugi"/>
          <w:i/>
          <w:iCs/>
          <w:color w:val="000000" w:themeColor="text1"/>
          <w:sz w:val="18"/>
          <w:szCs w:val="18"/>
        </w:rPr>
        <w:t xml:space="preserve">conforme atos constitutivos da empresa </w:t>
      </w:r>
      <w:r>
        <w:rPr>
          <w:rFonts w:ascii="Gadugi" w:eastAsia="Arial" w:hAnsi="Gadugi" w:cs="Gadugi"/>
          <w:b/>
          <w:bCs/>
          <w:i/>
          <w:iCs/>
          <w:color w:val="000000" w:themeColor="text1"/>
          <w:sz w:val="18"/>
          <w:szCs w:val="18"/>
        </w:rPr>
        <w:t>OU</w:t>
      </w:r>
      <w:r>
        <w:rPr>
          <w:rFonts w:ascii="Gadugi" w:eastAsia="Arial" w:hAnsi="Gadugi" w:cs="Gadugi"/>
          <w:i/>
          <w:iCs/>
          <w:color w:val="000000" w:themeColor="text1"/>
          <w:sz w:val="18"/>
          <w:szCs w:val="18"/>
        </w:rPr>
        <w:t xml:space="preserve"> procuração apresentada nos autos, </w:t>
      </w:r>
      <w:r>
        <w:rPr>
          <w:rFonts w:ascii="Gadugi" w:eastAsia="Arial" w:hAnsi="Gadugi" w:cs="Gadugi"/>
          <w:color w:val="000000" w:themeColor="text1"/>
          <w:sz w:val="18"/>
          <w:szCs w:val="18"/>
        </w:rPr>
        <w:t>tendo em vista o que consta no Processo nº .............................. e em observân</w:t>
      </w:r>
      <w:r>
        <w:rPr>
          <w:rFonts w:ascii="Gadugi" w:eastAsia="Arial" w:hAnsi="Gadugi" w:cs="Gadugi"/>
          <w:color w:val="000000" w:themeColor="text1"/>
          <w:sz w:val="18"/>
          <w:szCs w:val="18"/>
        </w:rPr>
        <w:t xml:space="preserve">cia às disposições da </w:t>
      </w:r>
      <w:hyperlink r:id="rId45" w:tooltip="http://www.planalto.gov.br/ccivil_03/_ato2019-2022/2021/lei/L14133.htm">
        <w:r>
          <w:rPr>
            <w:rFonts w:ascii="Gadugi" w:eastAsia="Segoe UI" w:hAnsi="Gadugi" w:cs="Gadugi"/>
            <w:color w:val="000000" w:themeColor="text1"/>
            <w:sz w:val="18"/>
            <w:szCs w:val="18"/>
            <w:u w:val="single"/>
          </w:rPr>
          <w:t xml:space="preserve"> </w:t>
        </w:r>
      </w:hyperlink>
      <w:r>
        <w:rPr>
          <w:rFonts w:ascii="Gadugi" w:eastAsia="Arial" w:hAnsi="Gadugi" w:cs="Gadugi"/>
          <w:color w:val="000000" w:themeColor="text1"/>
          <w:sz w:val="18"/>
          <w:szCs w:val="18"/>
        </w:rPr>
        <w:t xml:space="preserve">, e demais legislação aplicável, resolvem celebrar o presente Termo de Contrato, decorrente </w:t>
      </w:r>
      <w:r>
        <w:rPr>
          <w:rFonts w:ascii="Gadugi" w:eastAsia="Arial" w:hAnsi="Gadugi" w:cs="Gadugi"/>
          <w:i/>
          <w:iCs/>
          <w:color w:val="000000" w:themeColor="text1"/>
          <w:sz w:val="18"/>
          <w:szCs w:val="18"/>
        </w:rPr>
        <w:t>do Pregão Eletrônico n. .../...</w:t>
      </w:r>
      <w:r>
        <w:rPr>
          <w:rFonts w:ascii="Gadugi" w:eastAsia="Arial" w:hAnsi="Gadugi" w:cs="Gadugi"/>
          <w:color w:val="000000" w:themeColor="text1"/>
          <w:sz w:val="18"/>
          <w:szCs w:val="18"/>
        </w:rPr>
        <w:t>, mediante as cláusulas e condições a seguir enunciadas.</w:t>
      </w:r>
    </w:p>
    <w:p w14:paraId="4B8C7E93" w14:textId="77777777" w:rsidR="00364568" w:rsidRDefault="00F64708">
      <w:pPr>
        <w:pStyle w:val="Nivel01"/>
        <w:numPr>
          <w:ilvl w:val="0"/>
          <w:numId w:val="19"/>
        </w:numPr>
        <w:tabs>
          <w:tab w:val="clear" w:pos="567"/>
          <w:tab w:val="left" w:pos="225"/>
        </w:tabs>
        <w:spacing w:before="0" w:after="0"/>
        <w:ind w:left="0" w:firstLine="0"/>
        <w:rPr>
          <w:rFonts w:ascii="Gadugi" w:hAnsi="Gadugi" w:cs="Gadugi"/>
          <w:sz w:val="18"/>
          <w:szCs w:val="18"/>
        </w:rPr>
      </w:pPr>
      <w:r>
        <w:rPr>
          <w:rFonts w:ascii="Gadugi" w:hAnsi="Gadugi" w:cs="Gadugi"/>
          <w:color w:val="000000"/>
          <w:sz w:val="18"/>
          <w:szCs w:val="18"/>
        </w:rPr>
        <w:t>CLÁUSULA PRIMEIRA – OBJETO</w:t>
      </w:r>
      <w:r>
        <w:rPr>
          <w:rFonts w:ascii="Gadugi" w:hAnsi="Gadugi" w:cs="Gadugi"/>
          <w:sz w:val="18"/>
          <w:szCs w:val="18"/>
        </w:rPr>
        <w:t xml:space="preserve"> (</w:t>
      </w:r>
      <w:hyperlink r:id="rId46" w:tooltip="http://www.planalto.gov.br/ccivil_03/_ato2019-2022/2021/lei/L14133.htm#art92&quot; l &quot;art92">
        <w:r>
          <w:rPr>
            <w:rFonts w:ascii="Gadugi" w:hAnsi="Gadugi" w:cs="Gadugi"/>
            <w:color w:val="0000FF" w:themeColor="hyperlink"/>
            <w:sz w:val="18"/>
            <w:szCs w:val="18"/>
            <w:u w:val="single"/>
          </w:rPr>
          <w:t>art. 92, I e II</w:t>
        </w:r>
      </w:hyperlink>
      <w:r>
        <w:rPr>
          <w:rFonts w:ascii="Gadugi" w:hAnsi="Gadugi" w:cs="Gadugi"/>
          <w:sz w:val="18"/>
          <w:szCs w:val="18"/>
        </w:rPr>
        <w:t>)</w:t>
      </w:r>
    </w:p>
    <w:p w14:paraId="67E0B2B4"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1.1. O objeto do presente instrumento é a contratação de serviços comuns de engenharia de</w:t>
      </w:r>
      <w:r>
        <w:rPr>
          <w:rFonts w:ascii="Gadugi" w:hAnsi="Gadugi" w:cs="Gadugi"/>
          <w:color w:val="000000" w:themeColor="text1"/>
          <w:sz w:val="18"/>
          <w:szCs w:val="18"/>
        </w:rPr>
        <w:t xml:space="preserve"> .........................., n</w:t>
      </w:r>
      <w:r>
        <w:rPr>
          <w:rFonts w:ascii="Gadugi" w:hAnsi="Gadugi" w:cs="Gadugi"/>
          <w:sz w:val="18"/>
          <w:szCs w:val="18"/>
        </w:rPr>
        <w:t>as condições estabelecidas no Termo de Referência.</w:t>
      </w:r>
    </w:p>
    <w:p w14:paraId="32349369"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1.2. Objeto da contratação:</w:t>
      </w:r>
    </w:p>
    <w:tbl>
      <w:tblPr>
        <w:tblW w:w="9784" w:type="dxa"/>
        <w:tblInd w:w="-147" w:type="dxa"/>
        <w:tblLayout w:type="fixed"/>
        <w:tblLook w:val="04A0" w:firstRow="1" w:lastRow="0" w:firstColumn="1" w:lastColumn="0" w:noHBand="0" w:noVBand="1"/>
      </w:tblPr>
      <w:tblGrid>
        <w:gridCol w:w="997"/>
        <w:gridCol w:w="2550"/>
        <w:gridCol w:w="1277"/>
        <w:gridCol w:w="1138"/>
        <w:gridCol w:w="1558"/>
        <w:gridCol w:w="1275"/>
        <w:gridCol w:w="989"/>
      </w:tblGrid>
      <w:tr w:rsidR="00364568" w14:paraId="4307EF35" w14:textId="77777777">
        <w:tc>
          <w:tcPr>
            <w:tcW w:w="996" w:type="dxa"/>
            <w:tcBorders>
              <w:top w:val="single" w:sz="4" w:space="0" w:color="000000"/>
              <w:left w:val="single" w:sz="4" w:space="0" w:color="000000"/>
              <w:bottom w:val="single" w:sz="4" w:space="0" w:color="000000"/>
              <w:right w:val="single" w:sz="4" w:space="0" w:color="000000"/>
            </w:tcBorders>
          </w:tcPr>
          <w:p w14:paraId="2607EBD4" w14:textId="77777777" w:rsidR="00364568" w:rsidRDefault="00F64708">
            <w:pPr>
              <w:widowControl w:val="0"/>
              <w:spacing w:before="120" w:after="288" w:line="276" w:lineRule="auto"/>
              <w:jc w:val="center"/>
              <w:rPr>
                <w:rFonts w:ascii="Gadugi" w:hAnsi="Gadugi" w:cs="Gadugi"/>
                <w:sz w:val="18"/>
                <w:szCs w:val="18"/>
              </w:rPr>
            </w:pPr>
            <w:r>
              <w:rPr>
                <w:rFonts w:ascii="Gadugi" w:eastAsia="Arial" w:hAnsi="Gadugi" w:cs="Gadugi"/>
                <w:b/>
                <w:bCs/>
                <w:color w:val="000000" w:themeColor="text1"/>
                <w:sz w:val="18"/>
                <w:szCs w:val="18"/>
              </w:rPr>
              <w:t>ITEM</w:t>
            </w:r>
          </w:p>
          <w:p w14:paraId="18EEDED6" w14:textId="77777777" w:rsidR="00364568" w:rsidRDefault="00364568">
            <w:pPr>
              <w:widowControl w:val="0"/>
              <w:spacing w:before="120" w:after="288" w:line="276" w:lineRule="auto"/>
              <w:jc w:val="center"/>
              <w:rPr>
                <w:rFonts w:ascii="Gadugi" w:hAnsi="Gadugi" w:cs="Gadugi"/>
                <w:color w:val="000000"/>
                <w:sz w:val="18"/>
                <w:szCs w:val="18"/>
              </w:rPr>
            </w:pPr>
          </w:p>
        </w:tc>
        <w:tc>
          <w:tcPr>
            <w:tcW w:w="2550" w:type="dxa"/>
            <w:tcBorders>
              <w:top w:val="single" w:sz="4" w:space="0" w:color="000000"/>
              <w:left w:val="single" w:sz="4" w:space="0" w:color="000000"/>
              <w:bottom w:val="single" w:sz="4" w:space="0" w:color="000000"/>
              <w:right w:val="single" w:sz="4" w:space="0" w:color="000000"/>
            </w:tcBorders>
          </w:tcPr>
          <w:p w14:paraId="1EE781C6" w14:textId="77777777" w:rsidR="00364568" w:rsidRDefault="00F64708">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326A4E17" w14:textId="77777777" w:rsidR="00364568" w:rsidRDefault="00F64708">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CATSER</w:t>
            </w:r>
          </w:p>
        </w:tc>
        <w:tc>
          <w:tcPr>
            <w:tcW w:w="1138" w:type="dxa"/>
            <w:tcBorders>
              <w:top w:val="single" w:sz="4" w:space="0" w:color="000000"/>
              <w:left w:val="single" w:sz="4" w:space="0" w:color="000000"/>
              <w:bottom w:val="single" w:sz="4" w:space="0" w:color="000000"/>
              <w:right w:val="single" w:sz="4" w:space="0" w:color="000000"/>
            </w:tcBorders>
          </w:tcPr>
          <w:p w14:paraId="334294EF" w14:textId="77777777" w:rsidR="00364568" w:rsidRDefault="00F64708">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1C5860BB" w14:textId="77777777" w:rsidR="00364568" w:rsidRDefault="00F64708">
            <w:pPr>
              <w:widowControl w:val="0"/>
              <w:spacing w:before="120" w:after="288" w:line="276" w:lineRule="auto"/>
              <w:jc w:val="center"/>
              <w:rPr>
                <w:rFonts w:ascii="Gadugi" w:hAnsi="Gadugi" w:cs="Gadugi"/>
                <w:sz w:val="18"/>
                <w:szCs w:val="18"/>
              </w:rPr>
            </w:pPr>
            <w:r>
              <w:rPr>
                <w:rFonts w:ascii="Gadugi" w:eastAsia="Arial" w:hAnsi="Gadugi" w:cs="Gadugi"/>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14:paraId="0583997D" w14:textId="77777777" w:rsidR="00364568" w:rsidRDefault="00F64708">
            <w:pPr>
              <w:widowControl w:val="0"/>
              <w:spacing w:before="120" w:after="288" w:line="276" w:lineRule="auto"/>
              <w:jc w:val="center"/>
              <w:rPr>
                <w:rFonts w:ascii="Gadugi" w:hAnsi="Gadugi" w:cs="Gadugi"/>
                <w:sz w:val="18"/>
                <w:szCs w:val="18"/>
              </w:rPr>
            </w:pPr>
            <w:r>
              <w:rPr>
                <w:rFonts w:ascii="Gadugi" w:eastAsia="Arial" w:hAnsi="Gadugi" w:cs="Gadugi"/>
                <w:b/>
                <w:bCs/>
                <w:sz w:val="18"/>
                <w:szCs w:val="18"/>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24A402B0" w14:textId="77777777" w:rsidR="00364568" w:rsidRDefault="00F64708">
            <w:pPr>
              <w:widowControl w:val="0"/>
              <w:spacing w:before="120" w:after="288" w:line="276" w:lineRule="auto"/>
              <w:jc w:val="center"/>
              <w:rPr>
                <w:rFonts w:ascii="Gadugi" w:hAnsi="Gadugi" w:cs="Gadugi"/>
                <w:sz w:val="18"/>
                <w:szCs w:val="18"/>
              </w:rPr>
            </w:pPr>
            <w:r>
              <w:rPr>
                <w:rFonts w:ascii="Gadugi" w:eastAsia="Arial" w:hAnsi="Gadugi" w:cs="Gadugi"/>
                <w:b/>
                <w:bCs/>
                <w:sz w:val="18"/>
                <w:szCs w:val="18"/>
              </w:rPr>
              <w:t>VALOR TOTAL</w:t>
            </w:r>
          </w:p>
        </w:tc>
      </w:tr>
      <w:tr w:rsidR="00364568" w14:paraId="450DA4CD" w14:textId="77777777">
        <w:tc>
          <w:tcPr>
            <w:tcW w:w="996" w:type="dxa"/>
            <w:tcBorders>
              <w:top w:val="single" w:sz="4" w:space="0" w:color="000000"/>
              <w:left w:val="single" w:sz="4" w:space="0" w:color="000000"/>
              <w:bottom w:val="single" w:sz="4" w:space="0" w:color="000000"/>
              <w:right w:val="single" w:sz="4" w:space="0" w:color="000000"/>
            </w:tcBorders>
          </w:tcPr>
          <w:p w14:paraId="227092DB" w14:textId="77777777" w:rsidR="00364568" w:rsidRDefault="00F64708">
            <w:pPr>
              <w:widowControl w:val="0"/>
              <w:spacing w:before="120" w:after="288" w:line="276" w:lineRule="auto"/>
              <w:jc w:val="center"/>
              <w:rPr>
                <w:rFonts w:ascii="Gadugi" w:hAnsi="Gadugi" w:cs="Gadugi"/>
                <w:color w:val="000000" w:themeColor="text1"/>
                <w:sz w:val="18"/>
                <w:szCs w:val="18"/>
              </w:rPr>
            </w:pPr>
            <w:r>
              <w:rPr>
                <w:rFonts w:ascii="Gadugi" w:eastAsia="Arial" w:hAnsi="Gadugi" w:cs="Gadugi"/>
                <w:b/>
                <w:bCs/>
                <w:color w:val="000000" w:themeColor="text1"/>
                <w:sz w:val="18"/>
                <w:szCs w:val="18"/>
              </w:rPr>
              <w:t>1</w:t>
            </w:r>
          </w:p>
        </w:tc>
        <w:tc>
          <w:tcPr>
            <w:tcW w:w="2550" w:type="dxa"/>
            <w:tcBorders>
              <w:top w:val="single" w:sz="4" w:space="0" w:color="000000"/>
              <w:left w:val="single" w:sz="4" w:space="0" w:color="000000"/>
              <w:bottom w:val="single" w:sz="4" w:space="0" w:color="000000"/>
              <w:right w:val="single" w:sz="4" w:space="0" w:color="000000"/>
            </w:tcBorders>
          </w:tcPr>
          <w:p w14:paraId="53BEA3CA" w14:textId="77777777" w:rsidR="00364568" w:rsidRDefault="00364568">
            <w:pPr>
              <w:widowControl w:val="0"/>
              <w:spacing w:before="120" w:after="288" w:line="276" w:lineRule="auto"/>
              <w:jc w:val="center"/>
              <w:rPr>
                <w:rFonts w:ascii="Gadugi" w:hAnsi="Gadugi" w:cs="Gadugi"/>
                <w:color w:val="000000"/>
                <w:sz w:val="18"/>
                <w:szCs w:val="18"/>
              </w:rPr>
            </w:pPr>
          </w:p>
        </w:tc>
        <w:tc>
          <w:tcPr>
            <w:tcW w:w="1277" w:type="dxa"/>
            <w:tcBorders>
              <w:top w:val="single" w:sz="4" w:space="0" w:color="000000"/>
              <w:left w:val="single" w:sz="4" w:space="0" w:color="000000"/>
              <w:bottom w:val="single" w:sz="4" w:space="0" w:color="000000"/>
              <w:right w:val="single" w:sz="4" w:space="0" w:color="000000"/>
            </w:tcBorders>
          </w:tcPr>
          <w:p w14:paraId="539E5A1E" w14:textId="77777777" w:rsidR="00364568" w:rsidRDefault="00364568">
            <w:pPr>
              <w:widowControl w:val="0"/>
              <w:spacing w:before="120" w:after="288" w:line="276" w:lineRule="auto"/>
              <w:jc w:val="center"/>
              <w:rPr>
                <w:rFonts w:ascii="Gadugi" w:hAnsi="Gadugi" w:cs="Gadugi"/>
                <w:color w:val="000000"/>
                <w:sz w:val="18"/>
                <w:szCs w:val="18"/>
              </w:rPr>
            </w:pPr>
          </w:p>
        </w:tc>
        <w:tc>
          <w:tcPr>
            <w:tcW w:w="1138" w:type="dxa"/>
            <w:tcBorders>
              <w:top w:val="single" w:sz="4" w:space="0" w:color="000000"/>
              <w:left w:val="single" w:sz="4" w:space="0" w:color="000000"/>
              <w:bottom w:val="single" w:sz="4" w:space="0" w:color="000000"/>
              <w:right w:val="single" w:sz="4" w:space="0" w:color="000000"/>
            </w:tcBorders>
          </w:tcPr>
          <w:p w14:paraId="7CF413A7" w14:textId="77777777" w:rsidR="00364568" w:rsidRDefault="00364568">
            <w:pPr>
              <w:widowControl w:val="0"/>
              <w:spacing w:before="120" w:after="288" w:line="276" w:lineRule="auto"/>
              <w:jc w:val="center"/>
              <w:rPr>
                <w:rFonts w:ascii="Gadugi" w:hAnsi="Gadugi" w:cs="Gadugi"/>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3AA2D6F1" w14:textId="77777777" w:rsidR="00364568" w:rsidRDefault="00364568">
            <w:pPr>
              <w:widowControl w:val="0"/>
              <w:spacing w:before="120" w:after="288" w:line="276" w:lineRule="auto"/>
              <w:jc w:val="center"/>
              <w:rPr>
                <w:rFonts w:ascii="Gadugi" w:hAnsi="Gadugi" w:cs="Gadugi"/>
                <w:color w:val="000000"/>
                <w:sz w:val="18"/>
                <w:szCs w:val="18"/>
              </w:rPr>
            </w:pPr>
          </w:p>
        </w:tc>
        <w:tc>
          <w:tcPr>
            <w:tcW w:w="1275" w:type="dxa"/>
            <w:tcBorders>
              <w:top w:val="single" w:sz="4" w:space="0" w:color="000000"/>
              <w:left w:val="single" w:sz="4" w:space="0" w:color="000000"/>
              <w:bottom w:val="single" w:sz="4" w:space="0" w:color="000000"/>
              <w:right w:val="single" w:sz="4" w:space="0" w:color="000000"/>
            </w:tcBorders>
          </w:tcPr>
          <w:p w14:paraId="141CBD56" w14:textId="77777777" w:rsidR="00364568" w:rsidRDefault="00364568">
            <w:pPr>
              <w:widowControl w:val="0"/>
              <w:spacing w:before="120" w:after="288" w:line="276" w:lineRule="auto"/>
              <w:jc w:val="center"/>
              <w:rPr>
                <w:rFonts w:ascii="Gadugi" w:hAnsi="Gadugi" w:cs="Gadugi"/>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2D98414B" w14:textId="77777777" w:rsidR="00364568" w:rsidRDefault="00364568">
            <w:pPr>
              <w:widowControl w:val="0"/>
              <w:spacing w:before="120" w:after="288" w:line="276" w:lineRule="auto"/>
              <w:jc w:val="center"/>
              <w:rPr>
                <w:rFonts w:ascii="Gadugi" w:hAnsi="Gadugi" w:cs="Gadugi"/>
                <w:color w:val="000000"/>
                <w:sz w:val="18"/>
                <w:szCs w:val="18"/>
              </w:rPr>
            </w:pPr>
          </w:p>
        </w:tc>
      </w:tr>
    </w:tbl>
    <w:p w14:paraId="37781C0C"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1.3. Vinculam esta </w:t>
      </w:r>
      <w:r>
        <w:rPr>
          <w:rFonts w:ascii="Gadugi" w:hAnsi="Gadugi" w:cs="Gadugi"/>
          <w:sz w:val="18"/>
          <w:szCs w:val="18"/>
        </w:rPr>
        <w:t>contratação, independentemente de transcrição:</w:t>
      </w:r>
    </w:p>
    <w:p w14:paraId="15D8CE74" w14:textId="77777777" w:rsidR="00364568" w:rsidRDefault="00F64708">
      <w:pPr>
        <w:pStyle w:val="Nivel3"/>
        <w:numPr>
          <w:ilvl w:val="0"/>
          <w:numId w:val="0"/>
        </w:numPr>
        <w:rPr>
          <w:rFonts w:ascii="Gadugi" w:hAnsi="Gadugi" w:cs="Gadugi"/>
          <w:sz w:val="18"/>
          <w:szCs w:val="18"/>
        </w:rPr>
      </w:pPr>
      <w:r>
        <w:rPr>
          <w:rFonts w:ascii="Gadugi" w:hAnsi="Gadugi" w:cs="Gadugi"/>
          <w:sz w:val="18"/>
          <w:szCs w:val="18"/>
        </w:rPr>
        <w:t>1.4. O Termo de Referência;</w:t>
      </w:r>
    </w:p>
    <w:p w14:paraId="397506AB" w14:textId="77777777" w:rsidR="00364568" w:rsidRDefault="00F64708">
      <w:pPr>
        <w:pStyle w:val="Nivel3"/>
        <w:numPr>
          <w:ilvl w:val="0"/>
          <w:numId w:val="0"/>
        </w:numPr>
        <w:rPr>
          <w:rFonts w:ascii="Gadugi" w:hAnsi="Gadugi" w:cs="Gadugi"/>
          <w:sz w:val="18"/>
          <w:szCs w:val="18"/>
        </w:rPr>
      </w:pPr>
      <w:r>
        <w:rPr>
          <w:rFonts w:ascii="Gadugi" w:hAnsi="Gadugi" w:cs="Gadugi"/>
          <w:sz w:val="18"/>
          <w:szCs w:val="18"/>
        </w:rPr>
        <w:t>1.5. O Edital da Licitação;</w:t>
      </w:r>
    </w:p>
    <w:p w14:paraId="598D8F62" w14:textId="77777777" w:rsidR="00364568" w:rsidRDefault="00F64708">
      <w:pPr>
        <w:pStyle w:val="Nivel3"/>
        <w:numPr>
          <w:ilvl w:val="0"/>
          <w:numId w:val="0"/>
        </w:numPr>
        <w:rPr>
          <w:rFonts w:ascii="Gadugi" w:hAnsi="Gadugi" w:cs="Gadugi"/>
          <w:sz w:val="18"/>
          <w:szCs w:val="18"/>
        </w:rPr>
      </w:pPr>
      <w:r>
        <w:rPr>
          <w:rFonts w:ascii="Gadugi" w:hAnsi="Gadugi" w:cs="Gadugi"/>
          <w:sz w:val="18"/>
          <w:szCs w:val="18"/>
        </w:rPr>
        <w:t>1.6. A Proposta do contratado;</w:t>
      </w:r>
    </w:p>
    <w:p w14:paraId="26C28476" w14:textId="77777777" w:rsidR="00364568" w:rsidRDefault="00F64708">
      <w:pPr>
        <w:pStyle w:val="Nivel3"/>
        <w:numPr>
          <w:ilvl w:val="0"/>
          <w:numId w:val="0"/>
        </w:numPr>
        <w:rPr>
          <w:rFonts w:ascii="Gadugi" w:hAnsi="Gadugi" w:cs="Gadugi"/>
          <w:sz w:val="18"/>
          <w:szCs w:val="18"/>
        </w:rPr>
      </w:pPr>
      <w:r>
        <w:rPr>
          <w:rFonts w:ascii="Gadugi" w:hAnsi="Gadugi" w:cs="Gadugi"/>
          <w:sz w:val="18"/>
          <w:szCs w:val="18"/>
        </w:rPr>
        <w:t>1.7. Eventuais anexos dos documentos supracitados.</w:t>
      </w:r>
    </w:p>
    <w:p w14:paraId="0F605EE3"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1.8. O regime de execução é o </w:t>
      </w:r>
      <w:r>
        <w:rPr>
          <w:rFonts w:ascii="Gadugi" w:hAnsi="Gadugi" w:cs="Gadugi"/>
          <w:color w:val="000000" w:themeColor="text1"/>
          <w:sz w:val="18"/>
          <w:szCs w:val="18"/>
        </w:rPr>
        <w:t xml:space="preserve">de empreitada por preço global </w:t>
      </w:r>
      <w:r>
        <w:rPr>
          <w:rFonts w:ascii="Gadugi" w:hAnsi="Gadugi" w:cs="Gadugi"/>
          <w:color w:val="000000" w:themeColor="text1"/>
          <w:sz w:val="18"/>
          <w:szCs w:val="18"/>
        </w:rPr>
        <w:t>fornecimento e prestação de serviço associado.</w:t>
      </w:r>
    </w:p>
    <w:p w14:paraId="7F24F0E5" w14:textId="77777777" w:rsidR="00364568" w:rsidRDefault="00F64708">
      <w:pPr>
        <w:pStyle w:val="Nivel01"/>
        <w:numPr>
          <w:ilvl w:val="0"/>
          <w:numId w:val="0"/>
        </w:numPr>
        <w:spacing w:before="3" w:after="3"/>
        <w:rPr>
          <w:color w:val="000000"/>
        </w:rPr>
      </w:pPr>
      <w:r>
        <w:rPr>
          <w:rFonts w:ascii="Gadugi" w:hAnsi="Gadugi" w:cs="Gadugi"/>
          <w:color w:val="000000"/>
          <w:sz w:val="18"/>
          <w:szCs w:val="18"/>
        </w:rPr>
        <w:t>2. CLÁUSULA SEGUNDA – VIGÊNCIA E PRORROGAÇÃO</w:t>
      </w:r>
    </w:p>
    <w:p w14:paraId="473A7781"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2.1. O prazo de vigência da contratação é de 06 (seis) meses contados da assinatura na forma </w:t>
      </w:r>
      <w:hyperlink r:id="rId47" w:tooltip="http://www.planalto.gov.br/ccivil_03/_ato2019-2022/2021/lei/L14133.htm#art105&quot; l &quot;art105">
        <w:r>
          <w:rPr>
            <w:rFonts w:ascii="Gadugi" w:hAnsi="Gadugi" w:cs="Gadugi"/>
            <w:color w:val="000000" w:themeColor="text1"/>
            <w:sz w:val="18"/>
            <w:szCs w:val="18"/>
            <w:u w:val="single"/>
          </w:rPr>
          <w:t>do artigo 105 da Lei n° 14.133, de 2021</w:t>
        </w:r>
      </w:hyperlink>
      <w:r>
        <w:rPr>
          <w:rFonts w:ascii="Gadugi" w:hAnsi="Gadugi" w:cs="Gadugi"/>
          <w:color w:val="000000" w:themeColor="text1"/>
          <w:sz w:val="18"/>
          <w:szCs w:val="18"/>
        </w:rPr>
        <w:t>.</w:t>
      </w:r>
    </w:p>
    <w:p w14:paraId="29076283"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1B5AFC7B"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0C94B9B4" w14:textId="77777777" w:rsidR="00364568" w:rsidRDefault="00F64708">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Estar formalmente demonstrado no processo que a forma de prestação dos serviços tem natureza continuada;</w:t>
      </w:r>
    </w:p>
    <w:p w14:paraId="40A4D8A7" w14:textId="77777777" w:rsidR="00364568" w:rsidRDefault="00F64708">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 xml:space="preserve">Seja juntado relatório que discorra sobre a execução do contrato, com informações de que os serviços tenham sido prestados regularmente;  </w:t>
      </w:r>
    </w:p>
    <w:p w14:paraId="0F18433B" w14:textId="77777777" w:rsidR="00364568" w:rsidRDefault="00F64708">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 xml:space="preserve">Seja juntada justificativa e motivo, por escrito, de que a Administração mantém interesse na realização do serviço;  </w:t>
      </w:r>
    </w:p>
    <w:p w14:paraId="30D7E9A1" w14:textId="77777777" w:rsidR="00364568" w:rsidRDefault="00F64708">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 xml:space="preserve">Haja manifestação expressa do contratado informando o interesse na prorrogação; </w:t>
      </w:r>
    </w:p>
    <w:p w14:paraId="662A8BFE" w14:textId="77777777" w:rsidR="00364568" w:rsidRDefault="00F64708">
      <w:pPr>
        <w:pStyle w:val="Nivel2"/>
        <w:numPr>
          <w:ilvl w:val="1"/>
          <w:numId w:val="13"/>
        </w:numPr>
        <w:ind w:left="0" w:firstLine="0"/>
        <w:rPr>
          <w:rFonts w:ascii="Gadugi" w:hAnsi="Gadugi" w:cs="Gadugi"/>
          <w:sz w:val="18"/>
          <w:szCs w:val="18"/>
        </w:rPr>
      </w:pPr>
      <w:r>
        <w:rPr>
          <w:rFonts w:ascii="Gadugi" w:hAnsi="Gadugi" w:cs="Gadugi"/>
          <w:i/>
          <w:color w:val="000000" w:themeColor="text1"/>
          <w:sz w:val="18"/>
          <w:szCs w:val="18"/>
        </w:rPr>
        <w:t>Seja comprovado que o contratado mantém as condições iniciais de habilitação.</w:t>
      </w:r>
    </w:p>
    <w:p w14:paraId="09498C8F"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2.4. O contratado não tem direito subjetivo à prorrogação contratual.</w:t>
      </w:r>
    </w:p>
    <w:p w14:paraId="65A1F209"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2.5. A prorrogação de contrato deverá ser promovida mediante celebração de termo aditivo. </w:t>
      </w:r>
    </w:p>
    <w:p w14:paraId="10CF23EE"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2.6. Nas eventuais prorrogações contratuais, os custos não renováveis já pagos ou amortizados ao longo do primeiro período de vigência da contratação deverão ser reduzidos ou eliminados como condição para a renovação.</w:t>
      </w:r>
    </w:p>
    <w:p w14:paraId="75A22112"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2.7. O contrato não poderá ser prorrogado quando o contratado tiver sido penalizado nas sanções de declaração de inidoneidade ou impedimento de licitar e contratar com poder público, observadas as abrangências de aplicação.</w:t>
      </w:r>
    </w:p>
    <w:p w14:paraId="67DBB7E8" w14:textId="77777777" w:rsidR="00364568" w:rsidRDefault="00F64708">
      <w:pPr>
        <w:pStyle w:val="Nivel01"/>
        <w:numPr>
          <w:ilvl w:val="0"/>
          <w:numId w:val="0"/>
        </w:numPr>
        <w:spacing w:before="60" w:after="60"/>
      </w:pPr>
      <w:r>
        <w:rPr>
          <w:rFonts w:ascii="Gadugi" w:hAnsi="Gadugi" w:cs="Gadugi"/>
          <w:color w:val="000000"/>
          <w:sz w:val="18"/>
          <w:szCs w:val="18"/>
        </w:rPr>
        <w:t xml:space="preserve">3. </w:t>
      </w:r>
      <w:bookmarkStart w:id="59" w:name="undefined_Copia_1"/>
      <w:r>
        <w:rPr>
          <w:rFonts w:ascii="Gadugi" w:hAnsi="Gadugi" w:cs="Gadugi"/>
          <w:color w:val="000000"/>
          <w:sz w:val="18"/>
          <w:szCs w:val="18"/>
        </w:rPr>
        <w:t>CLÁUSULA TERCEIRA – MODELOS DE EXECUÇÃO E GESTÃO CONTRATUAIS</w:t>
      </w:r>
      <w:r>
        <w:rPr>
          <w:rFonts w:ascii="Gadugi" w:hAnsi="Gadugi" w:cs="Gadugi"/>
          <w:sz w:val="18"/>
          <w:szCs w:val="18"/>
        </w:rPr>
        <w:t xml:space="preserve"> (</w:t>
      </w:r>
      <w:hyperlink r:id="rId48" w:tooltip="http://www.planalto.gov.br/ccivil_03/_ato2019-2022/2021/lei/L14133.htm#art92&quot; l &quot;art92">
        <w:r>
          <w:rPr>
            <w:rFonts w:ascii="Gadugi" w:hAnsi="Gadugi" w:cs="Gadugi"/>
            <w:color w:val="0000FF" w:themeColor="hyperlink"/>
            <w:sz w:val="18"/>
            <w:szCs w:val="18"/>
            <w:u w:val="single"/>
          </w:rPr>
          <w:t>art. 92, IV, VII e XVIII)</w:t>
        </w:r>
      </w:hyperlink>
    </w:p>
    <w:p w14:paraId="732B2F99"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3.1. O regime de execução contratual, os modelos de gestão e de execução, assim como os prazos e condições de conclusão, entrega, observação e recebimento do objeto constam no Termo de Referência, anexo a este Contrato.</w:t>
      </w:r>
    </w:p>
    <w:p w14:paraId="5ACDE522" w14:textId="77777777" w:rsidR="00364568" w:rsidRDefault="00F64708">
      <w:pPr>
        <w:pStyle w:val="Nivel01"/>
        <w:numPr>
          <w:ilvl w:val="0"/>
          <w:numId w:val="0"/>
        </w:numPr>
        <w:spacing w:before="117" w:after="117"/>
        <w:rPr>
          <w:color w:val="000000"/>
        </w:rPr>
      </w:pPr>
      <w:r>
        <w:rPr>
          <w:rFonts w:ascii="Gadugi" w:hAnsi="Gadugi" w:cs="Gadugi"/>
          <w:color w:val="000000"/>
          <w:sz w:val="18"/>
          <w:szCs w:val="18"/>
        </w:rPr>
        <w:t>4. CLÁUSULA QUARTA – SUBCONTRATAÇÃO</w:t>
      </w:r>
    </w:p>
    <w:p w14:paraId="27DC4090"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4.1. Não será admitida a subcontratação do objeto contratual.</w:t>
      </w:r>
    </w:p>
    <w:p w14:paraId="47A5ADC7" w14:textId="77777777" w:rsidR="00364568" w:rsidRDefault="00F64708">
      <w:pPr>
        <w:pStyle w:val="Nivel01"/>
        <w:numPr>
          <w:ilvl w:val="0"/>
          <w:numId w:val="0"/>
        </w:numPr>
        <w:spacing w:before="3" w:after="3"/>
      </w:pPr>
      <w:r>
        <w:rPr>
          <w:rFonts w:ascii="Gadugi" w:hAnsi="Gadugi" w:cs="Gadugi"/>
          <w:color w:val="000000"/>
          <w:sz w:val="18"/>
          <w:szCs w:val="18"/>
        </w:rPr>
        <w:t>5. CLÁUSULA QUINTA – PREÇO</w:t>
      </w:r>
      <w:r>
        <w:rPr>
          <w:rFonts w:ascii="Gadugi" w:hAnsi="Gadugi" w:cs="Gadugi"/>
          <w:sz w:val="18"/>
          <w:szCs w:val="18"/>
        </w:rPr>
        <w:t xml:space="preserve"> (</w:t>
      </w:r>
      <w:hyperlink r:id="rId49" w:tooltip="http://www.planalto.gov.br/ccivil_03/_ato2019-2022/2021/lei/L14133.htm#art92&quot; l &quot;art92">
        <w:r>
          <w:rPr>
            <w:rFonts w:ascii="Gadugi" w:hAnsi="Gadugi" w:cs="Gadugi"/>
            <w:color w:val="0000FF" w:themeColor="hyperlink"/>
            <w:sz w:val="18"/>
            <w:szCs w:val="18"/>
            <w:u w:val="single"/>
          </w:rPr>
          <w:t>art. 92, V</w:t>
        </w:r>
      </w:hyperlink>
      <w:r>
        <w:rPr>
          <w:rFonts w:ascii="Gadugi" w:hAnsi="Gadugi" w:cs="Gadugi"/>
          <w:sz w:val="18"/>
          <w:szCs w:val="18"/>
        </w:rPr>
        <w:t>)</w:t>
      </w:r>
    </w:p>
    <w:p w14:paraId="3A08807D"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5.1. O valor total da contratação é de R$.......... (.....)</w:t>
      </w:r>
    </w:p>
    <w:p w14:paraId="7336030A"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1F8958" w14:textId="77777777" w:rsidR="00364568" w:rsidRDefault="00F64708">
      <w:pPr>
        <w:pStyle w:val="Nivel01"/>
        <w:numPr>
          <w:ilvl w:val="0"/>
          <w:numId w:val="0"/>
        </w:numPr>
        <w:spacing w:before="3" w:after="3"/>
      </w:pPr>
      <w:r>
        <w:rPr>
          <w:rFonts w:ascii="Gadugi" w:hAnsi="Gadugi" w:cs="Gadugi"/>
          <w:color w:val="000000"/>
          <w:sz w:val="18"/>
          <w:szCs w:val="18"/>
        </w:rPr>
        <w:t>6. CLÁUSULA SEXTA - PAGAMENTO</w:t>
      </w:r>
      <w:r>
        <w:rPr>
          <w:rFonts w:ascii="Gadugi" w:hAnsi="Gadugi" w:cs="Gadugi"/>
          <w:sz w:val="18"/>
          <w:szCs w:val="18"/>
        </w:rPr>
        <w:t xml:space="preserve"> (</w:t>
      </w:r>
      <w:hyperlink r:id="rId50" w:tooltip="http://www.planalto.gov.br/ccivil_03/_ato2019-2022/2021/lei/L14133.htm#art92&quot; l &quot;art92">
        <w:r>
          <w:rPr>
            <w:rFonts w:ascii="Gadugi" w:hAnsi="Gadugi" w:cs="Gadugi"/>
            <w:color w:val="0000FF" w:themeColor="hyperlink"/>
            <w:sz w:val="18"/>
            <w:szCs w:val="18"/>
            <w:u w:val="single"/>
          </w:rPr>
          <w:t>art. 92, V e VI</w:t>
        </w:r>
      </w:hyperlink>
      <w:r>
        <w:rPr>
          <w:rFonts w:ascii="Gadugi" w:hAnsi="Gadugi" w:cs="Gadugi"/>
          <w:sz w:val="18"/>
          <w:szCs w:val="18"/>
        </w:rPr>
        <w:t>)</w:t>
      </w:r>
    </w:p>
    <w:p w14:paraId="26E4F8C5"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6.1. O prazo para pagamento </w:t>
      </w:r>
      <w:r>
        <w:rPr>
          <w:rFonts w:ascii="Gadugi" w:hAnsi="Gadugi" w:cs="Gadugi"/>
          <w:color w:val="auto"/>
          <w:sz w:val="18"/>
          <w:szCs w:val="18"/>
          <w:lang w:eastAsia="en-US"/>
        </w:rPr>
        <w:t>ao contratado</w:t>
      </w:r>
      <w:r>
        <w:rPr>
          <w:rFonts w:ascii="Gadugi" w:hAnsi="Gadugi" w:cs="Gadugi"/>
          <w:sz w:val="18"/>
          <w:szCs w:val="18"/>
        </w:rPr>
        <w:t xml:space="preserve"> e demais condições a ele referentes encontram-se definidos no Termo de Referência, anexo a este Contrato.</w:t>
      </w:r>
    </w:p>
    <w:p w14:paraId="39286486" w14:textId="77777777" w:rsidR="00364568" w:rsidRDefault="00F64708">
      <w:pPr>
        <w:pStyle w:val="Nivel01"/>
        <w:numPr>
          <w:ilvl w:val="0"/>
          <w:numId w:val="0"/>
        </w:numPr>
        <w:spacing w:before="3" w:after="3"/>
      </w:pPr>
      <w:r>
        <w:rPr>
          <w:rFonts w:ascii="Gadugi" w:hAnsi="Gadugi" w:cs="Gadugi"/>
          <w:color w:val="000000"/>
          <w:sz w:val="18"/>
          <w:szCs w:val="18"/>
        </w:rPr>
        <w:t>7. CLÁUSULA SÉTIMA - REAJUSTE</w:t>
      </w:r>
      <w:r>
        <w:rPr>
          <w:rFonts w:ascii="Gadugi" w:hAnsi="Gadugi" w:cs="Gadugi"/>
          <w:sz w:val="18"/>
          <w:szCs w:val="18"/>
        </w:rPr>
        <w:t xml:space="preserve"> (</w:t>
      </w:r>
      <w:hyperlink r:id="rId51" w:tooltip="http://www.planalto.gov.br/ccivil_03/_ato2019-2022/2021/lei/L14133.htm#art92&quot; l &quot;art92">
        <w:r>
          <w:rPr>
            <w:rFonts w:ascii="Gadugi" w:hAnsi="Gadugi" w:cs="Gadugi"/>
            <w:color w:val="0000FF" w:themeColor="hyperlink"/>
            <w:sz w:val="18"/>
            <w:szCs w:val="18"/>
            <w:u w:val="single"/>
          </w:rPr>
          <w:t>art. 92, V</w:t>
        </w:r>
      </w:hyperlink>
      <w:r>
        <w:rPr>
          <w:rFonts w:ascii="Gadugi" w:hAnsi="Gadugi" w:cs="Gadugi"/>
          <w:sz w:val="18"/>
          <w:szCs w:val="18"/>
        </w:rPr>
        <w:t>)</w:t>
      </w:r>
    </w:p>
    <w:p w14:paraId="5DA5430B"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7.1. Os preços inicialmente contratados são fixos e irreajustáveis no prazo de um ano contado da data do orçamento estimado.</w:t>
      </w:r>
    </w:p>
    <w:p w14:paraId="2809D916" w14:textId="77777777" w:rsidR="00364568" w:rsidRDefault="00F64708">
      <w:pPr>
        <w:pStyle w:val="Nivel3"/>
        <w:numPr>
          <w:ilvl w:val="0"/>
          <w:numId w:val="0"/>
        </w:numPr>
        <w:tabs>
          <w:tab w:val="left" w:pos="857"/>
        </w:tabs>
        <w:rPr>
          <w:rFonts w:ascii="Gadugi" w:hAnsi="Gadugi" w:cs="Gadugi"/>
          <w:sz w:val="18"/>
          <w:szCs w:val="18"/>
        </w:rPr>
      </w:pPr>
      <w:r>
        <w:rPr>
          <w:rFonts w:ascii="Gadugi" w:hAnsi="Gadugi" w:cs="Gadugi"/>
          <w:sz w:val="18"/>
          <w:szCs w:val="18"/>
        </w:rPr>
        <w:t xml:space="preserve">              7.1.1. O orçamento estimado pela Administração baseou-se nas planilhas referenciais </w:t>
      </w:r>
      <w:r>
        <w:rPr>
          <w:rFonts w:ascii="Gadugi" w:hAnsi="Gadugi" w:cs="Gadugi"/>
          <w:color w:val="000000" w:themeColor="text1"/>
          <w:sz w:val="18"/>
          <w:szCs w:val="18"/>
        </w:rPr>
        <w:t>elaboradas com base no SINAPI.</w:t>
      </w:r>
    </w:p>
    <w:p w14:paraId="1CD9DD89"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7.2. Após o interregno de um ano, e independentemente de pedido do contratado, os preços iniciais serão reajustados, mediante a aplicação, pelo contratante, do índice IPCA</w:t>
      </w:r>
      <w:r>
        <w:rPr>
          <w:rFonts w:ascii="Gadugi" w:hAnsi="Gadugi" w:cs="Gadugi"/>
          <w:i/>
          <w:iCs/>
          <w:sz w:val="18"/>
          <w:szCs w:val="18"/>
        </w:rPr>
        <w:t>,</w:t>
      </w:r>
      <w:r>
        <w:rPr>
          <w:rFonts w:ascii="Gadugi" w:hAnsi="Gadugi" w:cs="Gadugi"/>
          <w:sz w:val="18"/>
          <w:szCs w:val="18"/>
        </w:rPr>
        <w:t xml:space="preserve"> exclusivamente para as obrigações iniciadas e concluídas após a ocorrência da anualidade.</w:t>
      </w:r>
    </w:p>
    <w:p w14:paraId="6D14A19D"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7.3. Nos reajustes subsequentes ao primeiro, o interregno mínimo de um ano será contado a partir dos efeitos financeiros do último reajuste.</w:t>
      </w:r>
    </w:p>
    <w:p w14:paraId="4B8903DD"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62660AA0"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7.4.1. Fica o Contratado obrigado a apresentar memória de cálculo referente ao reajustamento de preços do valor remanescente, sempre que este ocorrer.</w:t>
      </w:r>
    </w:p>
    <w:p w14:paraId="7FB2980E"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7.5. Nas aferições finais, o(s) índice(s) utilizado(s) para reajuste será(ão), obrigatoriamente, o(s) definitivo(s).</w:t>
      </w:r>
    </w:p>
    <w:p w14:paraId="01803B90"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7.6. Caso o(s) índice(s) estabelecido(s) para reajustamento venha(m) a ser extinto(s) ou de </w:t>
      </w:r>
      <w:r>
        <w:rPr>
          <w:rFonts w:ascii="Gadugi" w:hAnsi="Gadugi" w:cs="Gadugi"/>
          <w:sz w:val="18"/>
          <w:szCs w:val="18"/>
        </w:rPr>
        <w:t>qualquer forma não possa(m) mais ser utilizado(s), será(ão) adotado(s), em substituição, o(s) que vier(em) a ser determinado(s) pela legislação então em vigor.</w:t>
      </w:r>
    </w:p>
    <w:p w14:paraId="2F79BB23"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7.7. Na ausência de previsão legal quanto ao índice substituto, as partes elegerão novo índice oficial, para reajustamento do preço do valor remanescente, por meio de termo aditivo. </w:t>
      </w:r>
    </w:p>
    <w:p w14:paraId="6C0CED8D"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7.8. O reajuste será realizado por apostilamento.</w:t>
      </w:r>
    </w:p>
    <w:p w14:paraId="47023CA3" w14:textId="77777777" w:rsidR="00364568" w:rsidRDefault="00F64708">
      <w:pPr>
        <w:pStyle w:val="Nivel01"/>
        <w:numPr>
          <w:ilvl w:val="0"/>
          <w:numId w:val="0"/>
        </w:numPr>
        <w:spacing w:before="60" w:after="60"/>
        <w:rPr>
          <w:rFonts w:ascii="Gadugi" w:hAnsi="Gadugi" w:cs="Gadugi"/>
          <w:sz w:val="18"/>
          <w:szCs w:val="18"/>
        </w:rPr>
      </w:pPr>
      <w:r>
        <w:rPr>
          <w:rFonts w:ascii="Gadugi" w:hAnsi="Gadugi" w:cs="Gadugi"/>
          <w:color w:val="000000"/>
          <w:sz w:val="18"/>
          <w:szCs w:val="18"/>
        </w:rPr>
        <w:t>8. CLÁUSULA OITAVA - OBRIGAÇÕES DO CONTRATANTE</w:t>
      </w:r>
      <w:r>
        <w:rPr>
          <w:rFonts w:ascii="Gadugi" w:hAnsi="Gadugi" w:cs="Gadugi"/>
          <w:sz w:val="18"/>
          <w:szCs w:val="18"/>
        </w:rPr>
        <w:t xml:space="preserve"> </w:t>
      </w:r>
      <w:hyperlink r:id="rId52" w:tooltip="http://www.planalto.gov.br/ccivil_03/_ato2019-2022/2021/lei/L14133.htm#art92&quot; l &quot;art92">
        <w:r>
          <w:rPr>
            <w:rFonts w:ascii="Gadugi" w:hAnsi="Gadugi" w:cs="Gadugi"/>
            <w:color w:val="0000FF" w:themeColor="hyperlink"/>
            <w:sz w:val="18"/>
            <w:szCs w:val="18"/>
            <w:u w:val="single"/>
          </w:rPr>
          <w:t>(art. 92, X, XI e XIV</w:t>
        </w:r>
      </w:hyperlink>
      <w:r>
        <w:rPr>
          <w:rFonts w:ascii="Gadugi" w:hAnsi="Gadugi" w:cs="Gadugi"/>
          <w:sz w:val="18"/>
          <w:szCs w:val="18"/>
        </w:rPr>
        <w:t>)</w:t>
      </w:r>
    </w:p>
    <w:p w14:paraId="3BDD0591"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8.1. São obrigações do Contratante:</w:t>
      </w:r>
    </w:p>
    <w:p w14:paraId="292B690A"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8.2. Exigir o cumprimento de todas as obrigações assumidas pelo Contratado, de acordo com o contrato e seus anexos;</w:t>
      </w:r>
    </w:p>
    <w:p w14:paraId="0169648D"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8.3. Receber o objeto no prazo e condições estabelecidas no Termo de Referência;</w:t>
      </w:r>
    </w:p>
    <w:p w14:paraId="43432660"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22410B7"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8.5. Notificar o Contratado, por escrito, sobre vícios, defeitos ou incorreções verificadas no objeto fornecido, para que seja por ele substituído, reparado ou corrigido, no total ou em parte, às suas expensas;</w:t>
      </w:r>
    </w:p>
    <w:p w14:paraId="3CA1E145"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8.6. Acompanhar e fiscalizar a execução do contrato e o cumprimento das obrigações pelo Contratado;</w:t>
      </w:r>
    </w:p>
    <w:p w14:paraId="294BF507"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3" w:tooltip="http://www.planalto.gov.br/ccivil_03/_ato2019-2022/2021/lei/L14133.htm">
        <w:r>
          <w:rPr>
            <w:rFonts w:ascii="Gadugi" w:hAnsi="Gadugi" w:cs="Gadugi"/>
            <w:color w:val="0000FF" w:themeColor="hyperlink"/>
            <w:sz w:val="18"/>
            <w:szCs w:val="18"/>
            <w:u w:val="single"/>
          </w:rPr>
          <w:t>art. 143 da Lei nº 14.133, de 2021</w:t>
        </w:r>
      </w:hyperlink>
      <w:r>
        <w:rPr>
          <w:rFonts w:ascii="Gadugi" w:hAnsi="Gadugi" w:cs="Gadugi"/>
          <w:sz w:val="18"/>
          <w:szCs w:val="18"/>
        </w:rPr>
        <w:t>;</w:t>
      </w:r>
    </w:p>
    <w:p w14:paraId="6203D9AB"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8.8. Efetuar o pagamento ao Contratado do valor correspondente à execução do objeto, no prazo, forma e condições estabelecidos no presente Contrato e no Termo de Referência;</w:t>
      </w:r>
    </w:p>
    <w:p w14:paraId="48C263F1"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8.9. Aplicar ao Contratado as sanções previstas na lei e neste Contrato; </w:t>
      </w:r>
    </w:p>
    <w:p w14:paraId="6480E0D3"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8.10. Cientificar o órgão de representação judicial da Advocacia-Geral da União para adoção das medidas cabíveis quando do descumprimento de obrigações pelo Contratado;</w:t>
      </w:r>
    </w:p>
    <w:p w14:paraId="3F3DFB69"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E2AF2E" w14:textId="77777777" w:rsidR="00364568" w:rsidRDefault="00F64708">
      <w:pPr>
        <w:pStyle w:val="Nivel3"/>
        <w:numPr>
          <w:ilvl w:val="0"/>
          <w:numId w:val="0"/>
        </w:numPr>
        <w:rPr>
          <w:rFonts w:ascii="Gadugi" w:hAnsi="Gadugi" w:cs="Gadugi"/>
          <w:sz w:val="18"/>
          <w:szCs w:val="18"/>
        </w:rPr>
      </w:pPr>
      <w:r>
        <w:rPr>
          <w:rFonts w:ascii="Gadugi" w:hAnsi="Gadugi" w:cs="Gadugi"/>
          <w:sz w:val="18"/>
          <w:szCs w:val="18"/>
        </w:rPr>
        <w:t>8.12. A Administração terá o prazo d</w:t>
      </w:r>
      <w:r>
        <w:rPr>
          <w:rFonts w:ascii="Gadugi" w:hAnsi="Gadugi" w:cs="Gadugi"/>
          <w:color w:val="000000" w:themeColor="text1"/>
          <w:sz w:val="18"/>
          <w:szCs w:val="18"/>
        </w:rPr>
        <w:t>e</w:t>
      </w:r>
      <w:r>
        <w:rPr>
          <w:rFonts w:ascii="Gadugi" w:hAnsi="Gadugi" w:cs="Gadugi"/>
          <w:i/>
          <w:iCs/>
          <w:color w:val="000000" w:themeColor="text1"/>
          <w:sz w:val="18"/>
          <w:szCs w:val="18"/>
        </w:rPr>
        <w:t xml:space="preserve"> 10 (dez)</w:t>
      </w:r>
      <w:r>
        <w:rPr>
          <w:rFonts w:ascii="Gadugi" w:hAnsi="Gadugi" w:cs="Gadugi"/>
          <w:color w:val="000000" w:themeColor="text1"/>
          <w:sz w:val="18"/>
          <w:szCs w:val="18"/>
        </w:rPr>
        <w:t>, a</w:t>
      </w:r>
      <w:r>
        <w:rPr>
          <w:rFonts w:ascii="Gadugi" w:hAnsi="Gadugi" w:cs="Gadugi"/>
          <w:sz w:val="18"/>
          <w:szCs w:val="18"/>
        </w:rPr>
        <w:t xml:space="preserve"> contar da data do protocolo do requerimento para decidir, admitida a prorrogação motivada, por igual período. </w:t>
      </w:r>
    </w:p>
    <w:p w14:paraId="5E674EDA"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8.13. Responder eventuais pedidos de reestabelecimento do equilíbrio econômico-financeiro feitos pelo contratado no prazo máximo d</w:t>
      </w:r>
      <w:r>
        <w:rPr>
          <w:rFonts w:ascii="Gadugi" w:hAnsi="Gadugi" w:cs="Gadugi"/>
          <w:color w:val="000000" w:themeColor="text1"/>
          <w:sz w:val="18"/>
          <w:szCs w:val="18"/>
        </w:rPr>
        <w:t>e 10 (dez) dias úteis.</w:t>
      </w:r>
      <w:bookmarkEnd w:id="59"/>
    </w:p>
    <w:p w14:paraId="3C48E48D"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8.14. </w:t>
      </w:r>
      <w:bookmarkStart w:id="60" w:name="undefined_Copia_2"/>
      <w:r>
        <w:rPr>
          <w:rFonts w:ascii="Gadugi" w:hAnsi="Gadugi" w:cs="Gadugi"/>
          <w:color w:val="000000" w:themeColor="text1"/>
          <w:sz w:val="18"/>
          <w:szCs w:val="18"/>
        </w:rPr>
        <w:t xml:space="preserve">Notificar os emitentes das garantias quanto ao início de processo </w:t>
      </w:r>
      <w:r>
        <w:rPr>
          <w:rFonts w:ascii="Gadugi" w:hAnsi="Gadugi" w:cs="Gadugi"/>
          <w:color w:val="000000" w:themeColor="text1"/>
          <w:sz w:val="18"/>
          <w:szCs w:val="18"/>
        </w:rPr>
        <w:t>administrativo para apuração de descumprimento de cláusulas contratuais.</w:t>
      </w:r>
    </w:p>
    <w:p w14:paraId="5374C984"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8.15. Comunicar o Contratado na hipótese de posterior alteração do projeto pelo Contratante, no caso </w:t>
      </w:r>
      <w:hyperlink r:id="rId54" w:tooltip="http://www.planalto.gov.br/ccivil_03/_ato2019-2022/2021/lei/L14133.htm#art93§2&quot; l &quot;art93§2">
        <w:r>
          <w:rPr>
            <w:rFonts w:ascii="Gadugi" w:hAnsi="Gadugi" w:cs="Gadugi"/>
            <w:color w:val="0000FF" w:themeColor="hyperlink"/>
            <w:sz w:val="18"/>
            <w:szCs w:val="18"/>
            <w:u w:val="single"/>
          </w:rPr>
          <w:t>do art. 93, §2º, da Lei nº 14.133, de 2021</w:t>
        </w:r>
      </w:hyperlink>
      <w:r>
        <w:rPr>
          <w:rFonts w:ascii="Gadugi" w:hAnsi="Gadugi" w:cs="Gadugi"/>
          <w:sz w:val="18"/>
          <w:szCs w:val="18"/>
        </w:rPr>
        <w:t>.</w:t>
      </w:r>
    </w:p>
    <w:p w14:paraId="4263B40E"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8.16. Fornecer por escrito as informações necessárias para o desenvolvimento dos serviços objeto do contrato.</w:t>
      </w:r>
    </w:p>
    <w:p w14:paraId="05FF5488"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8.17. Realizar avaliações periódicas da qualidade dos serviços, após seu recebimento.</w:t>
      </w:r>
    </w:p>
    <w:p w14:paraId="2F5A97E9"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8.18. Exigir do Contratado que providencie a seguinte documentação como condição indispensável para o recebimento definitivo de objeto, quando for o caso:</w:t>
      </w:r>
    </w:p>
    <w:p w14:paraId="41828974" w14:textId="77777777" w:rsidR="00364568" w:rsidRDefault="00F64708">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"as built", elaborado pelo responsável por sua execução;</w:t>
      </w:r>
    </w:p>
    <w:p w14:paraId="47E00FBE" w14:textId="77777777" w:rsidR="00364568" w:rsidRDefault="00F64708">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comprovação das ligações definitivas de energia, água, telefone e gás;</w:t>
      </w:r>
    </w:p>
    <w:p w14:paraId="79C8B560" w14:textId="77777777" w:rsidR="00364568" w:rsidRDefault="00F64708">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laudo de vistoria do corpo de bombeiros aprovando o serviço;</w:t>
      </w:r>
    </w:p>
    <w:p w14:paraId="23E31D69" w14:textId="77777777" w:rsidR="00364568" w:rsidRDefault="00F64708">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carta "habite-se", emitida pela prefeitura; e</w:t>
      </w:r>
    </w:p>
    <w:p w14:paraId="5AEC1099" w14:textId="77777777" w:rsidR="00364568" w:rsidRDefault="00F64708">
      <w:pPr>
        <w:pStyle w:val="Nivel2"/>
        <w:numPr>
          <w:ilvl w:val="0"/>
          <w:numId w:val="10"/>
        </w:numPr>
        <w:ind w:left="0" w:firstLine="0"/>
        <w:rPr>
          <w:rFonts w:ascii="Gadugi" w:hAnsi="Gadugi" w:cs="Gadugi"/>
          <w:sz w:val="18"/>
          <w:szCs w:val="18"/>
        </w:rPr>
      </w:pPr>
      <w:r>
        <w:rPr>
          <w:rFonts w:ascii="Gadugi" w:hAnsi="Gadugi" w:cs="Gadugi"/>
          <w:i/>
          <w:color w:val="000000" w:themeColor="text1"/>
          <w:sz w:val="18"/>
          <w:szCs w:val="18"/>
        </w:rPr>
        <w:t>certidão negativa de débitos previdenciários específica para o registro da obra junto ao Cartório de Registro de Imóveis;</w:t>
      </w:r>
    </w:p>
    <w:p w14:paraId="2D45940D"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8.19. Arquivar, entre outros documentos, de projetos, "as built", especificações técnicas, orçamentos, termos de recebimento, contratos e aditamentos, relatórios de inspeções técnicas após o recebimento do serviço e notificações expedidas.</w:t>
      </w:r>
    </w:p>
    <w:p w14:paraId="614D81B9"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5768F97"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14:paraId="606F7795"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8.22. Previamente à expedição da ordem de serviço, verificar pendências, liberar áreas e/ou adotar providências cabíveis para a regularidade do início da sua execução.</w:t>
      </w:r>
    </w:p>
    <w:p w14:paraId="2F4B8657" w14:textId="77777777" w:rsidR="00364568" w:rsidRDefault="00F64708">
      <w:pPr>
        <w:pStyle w:val="Nivel01"/>
        <w:numPr>
          <w:ilvl w:val="0"/>
          <w:numId w:val="0"/>
        </w:numPr>
        <w:spacing w:before="0" w:after="0"/>
        <w:rPr>
          <w:rFonts w:ascii="Gadugi" w:hAnsi="Gadugi" w:cs="Gadugi"/>
          <w:sz w:val="18"/>
          <w:szCs w:val="18"/>
        </w:rPr>
      </w:pPr>
      <w:r>
        <w:rPr>
          <w:rFonts w:ascii="Gadugi" w:hAnsi="Gadugi" w:cs="Gadugi"/>
          <w:color w:val="000000"/>
          <w:sz w:val="18"/>
          <w:szCs w:val="18"/>
        </w:rPr>
        <w:t>9. CLÁUSULA NONA - OBRIGAÇÕES DO CONTRATADO</w:t>
      </w:r>
      <w:r>
        <w:rPr>
          <w:rFonts w:ascii="Gadugi" w:hAnsi="Gadugi" w:cs="Gadugi"/>
          <w:sz w:val="18"/>
          <w:szCs w:val="18"/>
        </w:rPr>
        <w:t xml:space="preserve"> (</w:t>
      </w:r>
      <w:hyperlink r:id="rId55" w:tooltip="http://www.planalto.gov.br/ccivil_03/_ato2019-2022/2021/lei/L14133.htm#art92&quot; l &quot;art92">
        <w:r>
          <w:rPr>
            <w:rFonts w:ascii="Gadugi" w:hAnsi="Gadugi" w:cs="Gadugi"/>
            <w:color w:val="0000FF" w:themeColor="hyperlink"/>
            <w:sz w:val="18"/>
            <w:szCs w:val="18"/>
            <w:u w:val="single"/>
          </w:rPr>
          <w:t>art. 92, XIV, XVI e XVII</w:t>
        </w:r>
      </w:hyperlink>
      <w:r>
        <w:rPr>
          <w:rFonts w:ascii="Gadugi" w:hAnsi="Gadugi" w:cs="Gadugi"/>
          <w:sz w:val="18"/>
          <w:szCs w:val="18"/>
        </w:rPr>
        <w:t>)</w:t>
      </w:r>
    </w:p>
    <w:p w14:paraId="7F6D9111"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296334BC"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9.2. Manter preposto aceito pela Administração no local do serviço para representá-lo na execução do contrato.</w:t>
      </w:r>
    </w:p>
    <w:p w14:paraId="5DEAD800" w14:textId="77777777" w:rsidR="00364568" w:rsidRDefault="00F64708">
      <w:pPr>
        <w:pStyle w:val="Nivel3"/>
        <w:numPr>
          <w:ilvl w:val="0"/>
          <w:numId w:val="0"/>
        </w:numPr>
        <w:rPr>
          <w:rFonts w:ascii="Gadugi" w:hAnsi="Gadugi" w:cs="Gadugi"/>
          <w:sz w:val="18"/>
          <w:szCs w:val="18"/>
        </w:rPr>
      </w:pPr>
      <w:r>
        <w:rPr>
          <w:rFonts w:ascii="Gadugi" w:hAnsi="Gadugi" w:cs="Gadugi"/>
          <w:sz w:val="18"/>
          <w:szCs w:val="18"/>
        </w:rPr>
        <w:t xml:space="preserve">               9.2.1. A indicação ou a manutenção do preposto da empresa poderá ser recusada pelo órgão ou entidade, desde que devidamente justificada, devendo a empresa designar outro para o exercício da atividade.</w:t>
      </w:r>
    </w:p>
    <w:p w14:paraId="156D71B0"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9.3. Atender às determinações regulares emitidas pelo fiscal do contrato ou autoridade superior (</w:t>
      </w:r>
      <w:hyperlink r:id="rId56" w:tooltip="http://www.planalto.gov.br/ccivil_03/_ato2019-2022/2021/lei/L14133.htm#art137&quot; l &quot;art137">
        <w:r>
          <w:rPr>
            <w:rFonts w:ascii="Gadugi" w:hAnsi="Gadugi" w:cs="Gadugi"/>
            <w:color w:val="0000FF" w:themeColor="hyperlink"/>
            <w:sz w:val="18"/>
            <w:szCs w:val="18"/>
            <w:u w:val="single"/>
          </w:rPr>
          <w:t>art. 137, II</w:t>
        </w:r>
      </w:hyperlink>
      <w:r>
        <w:rPr>
          <w:rFonts w:ascii="Gadugi" w:hAnsi="Gadugi" w:cs="Gadugi"/>
          <w:sz w:val="18"/>
          <w:szCs w:val="18"/>
        </w:rPr>
        <w:t>)</w:t>
      </w:r>
      <w:r>
        <w:rPr>
          <w:rFonts w:ascii="Gadugi" w:hAnsi="Gadugi" w:cs="Gadugi"/>
          <w:color w:val="000000" w:themeColor="text1"/>
          <w:sz w:val="18"/>
          <w:szCs w:val="18"/>
        </w:rPr>
        <w:t xml:space="preserve"> e </w:t>
      </w:r>
      <w:r>
        <w:rPr>
          <w:rFonts w:ascii="Gadugi" w:hAnsi="Gadugi" w:cs="Gadugi"/>
          <w:sz w:val="18"/>
          <w:szCs w:val="18"/>
        </w:rPr>
        <w:t>prestar todo esclarecimento ou informação por eles solicitados;</w:t>
      </w:r>
    </w:p>
    <w:p w14:paraId="22AF1FD1"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9.4. Alocar os empregados necessários ao perfeito cumprimento das cláusulas deste contrato, com habilitação e conhecimento </w:t>
      </w:r>
      <w:r>
        <w:rPr>
          <w:rFonts w:ascii="Gadugi" w:hAnsi="Gadugi" w:cs="Gadugi"/>
          <w:sz w:val="18"/>
          <w:szCs w:val="18"/>
        </w:rPr>
        <w:t>adequados, fornecendo os materiais, equipamentos, ferramentas e utensílios demandados, cuja quantidade, qualidade e tecnologia deverão atender às recomendações de boa técnica e a legislação de regência;</w:t>
      </w:r>
    </w:p>
    <w:p w14:paraId="33645537"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2B25F2FA"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9.6. Responsabilizar-se pelos vícios e danos decorrentes da execução do objeto, de acordo com o </w:t>
      </w:r>
      <w:hyperlink r:id="rId57" w:tooltip="https://www.planalto.gov.br/ccivil_03/leis/l8078compilado.htm">
        <w:r>
          <w:rPr>
            <w:rFonts w:ascii="Gadugi" w:hAnsi="Gadugi" w:cs="Gadugi"/>
            <w:color w:val="0000FF" w:themeColor="hyperlink"/>
            <w:sz w:val="18"/>
            <w:szCs w:val="18"/>
            <w:u w:val="single"/>
          </w:rPr>
          <w:t>Código de Defesa do Consumidor (Lei nº 8.078, de 1990</w:t>
        </w:r>
      </w:hyperlink>
      <w:r>
        <w:rPr>
          <w:rFonts w:ascii="Gadugi" w:hAnsi="Gadugi" w:cs="Gadugi"/>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9E72C0C"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9.7. Efetuar comunicação ao Contratante, assim que tiver ciência da impossibilidade de realização ou finalização do serviço no prazo estabelecido, para adoção de ações de contingência cabíveis. </w:t>
      </w:r>
    </w:p>
    <w:p w14:paraId="6491B048"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58" w:tooltip="http://www.planalto.gov.br/ccivil_03/_ato2019-2022/2021/lei/L14133.htm#art48&quot; l &quot;art48">
        <w:r>
          <w:rPr>
            <w:rFonts w:ascii="Gadugi" w:hAnsi="Gadugi" w:cs="Gadugi"/>
            <w:color w:val="0000FF" w:themeColor="hyperlink"/>
            <w:sz w:val="18"/>
            <w:szCs w:val="18"/>
            <w:u w:val="single"/>
          </w:rPr>
          <w:t>artigo 48, parágrafo único, da Lei nº 14.133, de 2021</w:t>
        </w:r>
      </w:hyperlink>
      <w:r>
        <w:rPr>
          <w:rFonts w:ascii="Gadugi" w:hAnsi="Gadugi" w:cs="Gadugi"/>
          <w:sz w:val="18"/>
          <w:szCs w:val="18"/>
        </w:rPr>
        <w:t>;</w:t>
      </w:r>
    </w:p>
    <w:p w14:paraId="4424B7E3" w14:textId="77777777" w:rsidR="00364568" w:rsidRDefault="00F64708">
      <w:pPr>
        <w:pStyle w:val="Nivel2"/>
        <w:numPr>
          <w:ilvl w:val="0"/>
          <w:numId w:val="0"/>
        </w:numPr>
        <w:rPr>
          <w:rFonts w:ascii="Gadugi" w:hAnsi="Gadugi" w:cs="Gadugi"/>
          <w:sz w:val="18"/>
          <w:szCs w:val="18"/>
        </w:rPr>
      </w:pPr>
      <w:r>
        <w:rPr>
          <w:rFonts w:ascii="Gadugi" w:hAnsi="Gadugi" w:cs="Gadugi"/>
          <w:color w:val="000000" w:themeColor="text1"/>
          <w:sz w:val="18"/>
          <w:szCs w:val="18"/>
        </w:rPr>
        <w:t xml:space="preserve">9.9. Quando não for possível a verificação da regularidade no Sistema de Cadastro </w:t>
      </w:r>
      <w:r>
        <w:rPr>
          <w:rFonts w:ascii="Gadugi" w:hAnsi="Gadugi" w:cs="Gadugi"/>
          <w:sz w:val="18"/>
          <w:szCs w:val="18"/>
        </w:rPr>
        <w:t xml:space="preserve">de Fornecedores – SICAF, o contratado deverá entregar ao setor responsável pela fiscalização do contrato, até o dia trinta do mês seguinte ao da prestação dos serviços, os seguintes documentos: </w:t>
      </w:r>
    </w:p>
    <w:p w14:paraId="4FAF515C" w14:textId="77777777" w:rsidR="00364568" w:rsidRDefault="00F64708">
      <w:pPr>
        <w:pStyle w:val="Nivel2"/>
        <w:numPr>
          <w:ilvl w:val="0"/>
          <w:numId w:val="14"/>
        </w:numPr>
        <w:ind w:left="0" w:firstLine="0"/>
        <w:rPr>
          <w:rFonts w:ascii="Gadugi" w:hAnsi="Gadugi" w:cs="Gadugi"/>
          <w:sz w:val="18"/>
          <w:szCs w:val="18"/>
        </w:rPr>
      </w:pPr>
      <w:r>
        <w:rPr>
          <w:rFonts w:ascii="Gadugi" w:hAnsi="Gadugi" w:cs="Gadugi"/>
          <w:sz w:val="18"/>
          <w:szCs w:val="18"/>
        </w:rPr>
        <w:t xml:space="preserve">Prova de regularidade relativa à Seguridade Social; </w:t>
      </w:r>
    </w:p>
    <w:p w14:paraId="13D124B8" w14:textId="77777777" w:rsidR="00364568" w:rsidRDefault="00F64708">
      <w:pPr>
        <w:pStyle w:val="Nivel2"/>
        <w:numPr>
          <w:ilvl w:val="0"/>
          <w:numId w:val="14"/>
        </w:numPr>
        <w:ind w:left="0" w:firstLine="0"/>
        <w:rPr>
          <w:rFonts w:ascii="Gadugi" w:hAnsi="Gadugi" w:cs="Gadugi"/>
          <w:sz w:val="18"/>
          <w:szCs w:val="18"/>
        </w:rPr>
      </w:pPr>
      <w:r>
        <w:rPr>
          <w:rFonts w:ascii="Gadugi" w:hAnsi="Gadugi" w:cs="Gadugi"/>
          <w:sz w:val="18"/>
          <w:szCs w:val="18"/>
        </w:rPr>
        <w:t>Certidão conjunta relativa aos tributos federais e à Dívida Ativa da União;</w:t>
      </w:r>
    </w:p>
    <w:p w14:paraId="597A68B4" w14:textId="77777777" w:rsidR="00364568" w:rsidRDefault="00F64708">
      <w:pPr>
        <w:pStyle w:val="Nivel2"/>
        <w:numPr>
          <w:ilvl w:val="0"/>
          <w:numId w:val="14"/>
        </w:numPr>
        <w:ind w:left="0" w:firstLine="0"/>
        <w:rPr>
          <w:rFonts w:ascii="Gadugi" w:hAnsi="Gadugi" w:cs="Gadugi"/>
          <w:sz w:val="18"/>
          <w:szCs w:val="18"/>
        </w:rPr>
      </w:pPr>
      <w:r>
        <w:rPr>
          <w:rFonts w:ascii="Gadugi" w:hAnsi="Gadugi" w:cs="Gadugi"/>
          <w:sz w:val="18"/>
          <w:szCs w:val="18"/>
        </w:rPr>
        <w:t xml:space="preserve">Certidões que comprovem a regularidade perante a Fazenda Municipal ou Distrital do domicílio ou sede do contratado; </w:t>
      </w:r>
    </w:p>
    <w:p w14:paraId="480FB4A1" w14:textId="77777777" w:rsidR="00364568" w:rsidRDefault="00F64708">
      <w:pPr>
        <w:pStyle w:val="Nivel2"/>
        <w:numPr>
          <w:ilvl w:val="0"/>
          <w:numId w:val="14"/>
        </w:numPr>
        <w:ind w:left="0" w:firstLine="0"/>
        <w:rPr>
          <w:rFonts w:ascii="Gadugi" w:hAnsi="Gadugi" w:cs="Gadugi"/>
          <w:sz w:val="18"/>
          <w:szCs w:val="18"/>
        </w:rPr>
      </w:pPr>
      <w:r>
        <w:rPr>
          <w:rFonts w:ascii="Gadugi" w:hAnsi="Gadugi" w:cs="Gadugi"/>
          <w:sz w:val="18"/>
          <w:szCs w:val="18"/>
        </w:rPr>
        <w:t>Certidão de Regularidade do FGTS – CRF; e</w:t>
      </w:r>
    </w:p>
    <w:p w14:paraId="1D916C44" w14:textId="77777777" w:rsidR="00364568" w:rsidRDefault="00F64708">
      <w:pPr>
        <w:pStyle w:val="Nivel2"/>
        <w:numPr>
          <w:ilvl w:val="0"/>
          <w:numId w:val="14"/>
        </w:numPr>
        <w:ind w:left="0" w:firstLine="0"/>
        <w:rPr>
          <w:rFonts w:ascii="Gadugi" w:hAnsi="Gadugi" w:cs="Gadugi"/>
          <w:sz w:val="18"/>
          <w:szCs w:val="18"/>
        </w:rPr>
      </w:pPr>
      <w:r>
        <w:rPr>
          <w:rFonts w:ascii="Gadugi" w:hAnsi="Gadugi" w:cs="Gadugi"/>
          <w:sz w:val="18"/>
          <w:szCs w:val="18"/>
        </w:rPr>
        <w:t xml:space="preserve">Certidão Negativa de Débitos Trabalhistas – CNDT; </w:t>
      </w:r>
    </w:p>
    <w:p w14:paraId="6EF33621"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370907F"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9.11. Comunicar ao Fiscal do contrato, no prazo de 24 (vinte e quatro) horas, qualquer ocorrência anormal ou acidente que se verifique no local dos serviços.</w:t>
      </w:r>
    </w:p>
    <w:p w14:paraId="1063F909"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9.12. Prestar todo esclarecimento ou informação solicitada pelo Contratante ou por seus prepostos, garantindo-lhes o acesso, a qualquer tempo, ao local dos trabalhos, bem como aos documentos relativos à execução do empreendimento.</w:t>
      </w:r>
    </w:p>
    <w:p w14:paraId="665577C7"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9.13. Paralisar, por determinação do Contratante, qualquer atividade que não esteja sendo executada de acordo com a boa técnica ou que ponha em risco a segurança de pessoas ou bens de terceiros.</w:t>
      </w:r>
    </w:p>
    <w:p w14:paraId="77E0FF41"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9.14. Promover a guarda, manutenção e vigilância de materiais, ferramentas, e tudo o que for necessário à execução do objeto, durante a vigência do contrato.</w:t>
      </w:r>
    </w:p>
    <w:p w14:paraId="0DAD6B62"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14:paraId="50FD515D"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9.16. Submeter previamente, por escrito, ao Contratante, para análise e aprovação, quaisquer mudanças nos métodos executivos que fujam às especificações do memorial descritivo ou instrumento congênere.</w:t>
      </w:r>
    </w:p>
    <w:p w14:paraId="2127308F"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777E9445"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9.18. Manter durante toda a vigência do contrato, em compatibilidade com as obrigações assumidas, todas as condições exigidas para habilitação na licitação; </w:t>
      </w:r>
    </w:p>
    <w:p w14:paraId="4E0B0F5B"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59" w:tooltip="http://www.planalto.gov.br/ccivil_03/_ato2019-2022/2021/lei/L14133.htm#art116&quot; l &quot;art116">
        <w:r>
          <w:rPr>
            <w:rFonts w:ascii="Gadugi" w:hAnsi="Gadugi" w:cs="Gadugi"/>
            <w:color w:val="0000FF" w:themeColor="hyperlink"/>
            <w:sz w:val="18"/>
            <w:szCs w:val="18"/>
            <w:u w:val="single"/>
          </w:rPr>
          <w:t>art. 116</w:t>
        </w:r>
      </w:hyperlink>
      <w:r>
        <w:rPr>
          <w:rFonts w:ascii="Gadugi" w:hAnsi="Gadugi" w:cs="Gadugi"/>
          <w:sz w:val="18"/>
          <w:szCs w:val="18"/>
        </w:rPr>
        <w:t>);</w:t>
      </w:r>
    </w:p>
    <w:p w14:paraId="1958EC4E"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9.20. Comprovar a reserva de cargos a que se refere a cláusula acima, no prazo fixado pelo fiscal do contrato, com a indicação dos empregados que preencheram as referidas vagas (</w:t>
      </w:r>
      <w:hyperlink r:id="rId60" w:tooltip="http://www.planalto.gov.br/ccivil_03/_ato2019-2022/2021/lei/L14133.htm#art116&quot; l &quot;art116">
        <w:r>
          <w:rPr>
            <w:rFonts w:ascii="Gadugi" w:hAnsi="Gadugi" w:cs="Gadugi"/>
            <w:color w:val="0000FF" w:themeColor="hyperlink"/>
            <w:sz w:val="18"/>
            <w:szCs w:val="18"/>
            <w:u w:val="single"/>
          </w:rPr>
          <w:t>art. 116, parágrafo único</w:t>
        </w:r>
      </w:hyperlink>
      <w:r>
        <w:rPr>
          <w:rFonts w:ascii="Gadugi" w:hAnsi="Gadugi" w:cs="Gadugi"/>
          <w:sz w:val="18"/>
          <w:szCs w:val="18"/>
        </w:rPr>
        <w:t>);</w:t>
      </w:r>
    </w:p>
    <w:p w14:paraId="036E2270"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9.21. Guardar sigilo sobre todas as informações obtidas em decorrência do cumprimento do contrato;</w:t>
      </w:r>
    </w:p>
    <w:p w14:paraId="332BDBB6"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tooltip="http://www.planalto.gov.br/ccivil_03/_ato2019-2022/2021/lei/L14133.htm#art124&quot; l &quot;art124">
        <w:r>
          <w:rPr>
            <w:rFonts w:ascii="Gadugi" w:hAnsi="Gadugi" w:cs="Gadugi"/>
            <w:color w:val="0000FF" w:themeColor="hyperlink"/>
            <w:sz w:val="18"/>
            <w:szCs w:val="18"/>
            <w:u w:val="single"/>
          </w:rPr>
          <w:t>art. 124, II, d, da Lei nº 14.133, de 2021</w:t>
        </w:r>
      </w:hyperlink>
      <w:r>
        <w:rPr>
          <w:rFonts w:ascii="Gadugi" w:hAnsi="Gadugi" w:cs="Gadugi"/>
          <w:sz w:val="18"/>
          <w:szCs w:val="18"/>
        </w:rPr>
        <w:t>;</w:t>
      </w:r>
    </w:p>
    <w:p w14:paraId="3498915C"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9.23. Cumprir, além dos postulados legais vigentes de âmbito federal, estadual ou municipal, as normas de segurança do Contratante;</w:t>
      </w:r>
    </w:p>
    <w:p w14:paraId="5C0D51C2"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9.24. Manter os empregados nos horários predeterminados pelo Contratante.</w:t>
      </w:r>
    </w:p>
    <w:p w14:paraId="0606696E"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9.25. Apresentar os empregados devidamente identificados por meio de crachá.</w:t>
      </w:r>
    </w:p>
    <w:p w14:paraId="3F074E4B"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9.26. Apresentar ao Contratante, quando for o caso, a relação nominal dos empregados que adentrarão no órgão para a execução do serviço.</w:t>
      </w:r>
    </w:p>
    <w:p w14:paraId="165368F8"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9.27. Observar os preceitos da legislação sobre a jornada de trabalho, conforme a categoria profissional.</w:t>
      </w:r>
    </w:p>
    <w:p w14:paraId="18EE9DC8"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527B12A"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9.29. Instruir seus empregados quanto à necessidade de acatar as Normas Internas do Contratante.</w:t>
      </w:r>
    </w:p>
    <w:p w14:paraId="2EC451E1"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3C85F25D"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9.31. Instruir os seus empregados, quanto à prevenção de incêndios nas áreas do Contratante.</w:t>
      </w:r>
    </w:p>
    <w:p w14:paraId="79AFBA84"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9.32. Adotar as providências e precauções necessárias, inclusive consulta nos respectivos órgãos, se necessário for, a fim de que </w:t>
      </w:r>
      <w:r>
        <w:rPr>
          <w:rFonts w:ascii="Gadugi" w:hAnsi="Gadugi" w:cs="Gadugi"/>
          <w:sz w:val="18"/>
          <w:szCs w:val="18"/>
        </w:rPr>
        <w:t>não venham a ser danificadas as redes hidrossanitárias, elétricas e de comunicação.</w:t>
      </w:r>
    </w:p>
    <w:p w14:paraId="659346E6"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9.33. Estar registrada ou inscrita no Conselho Profissional competente, conforme as áreas de atuação previstas no Termo de Referência, em plena validade.</w:t>
      </w:r>
    </w:p>
    <w:p w14:paraId="5E13C397"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9.34. Obter junto aos órgãos competentes, conforme o caso, as licenças necessárias e demais documentos e autorizações exigíveis, na forma da legislação aplicável.</w:t>
      </w:r>
    </w:p>
    <w:p w14:paraId="3743501F"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C658E0E"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4F076BED"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9.37. Utilizar somente matéria-prima florestal procedente, nos termos do </w:t>
      </w:r>
      <w:hyperlink r:id="rId62" w:tooltip="http://www.planalto.gov.br/ccivil_03/_ato2004-2006/2006/decreto/d5975.htm#art11&quot; l &quot;art11">
        <w:r>
          <w:rPr>
            <w:rFonts w:ascii="Gadugi" w:hAnsi="Gadugi" w:cs="Gadugi"/>
            <w:color w:val="0000FF" w:themeColor="hyperlink"/>
            <w:sz w:val="18"/>
            <w:szCs w:val="18"/>
            <w:u w:val="single"/>
          </w:rPr>
          <w:t>artigo 11 do Decreto n° 5.975, de 2006</w:t>
        </w:r>
      </w:hyperlink>
      <w:r>
        <w:rPr>
          <w:rFonts w:ascii="Gadugi" w:hAnsi="Gadugi" w:cs="Gadugi"/>
          <w:sz w:val="18"/>
          <w:szCs w:val="18"/>
        </w:rPr>
        <w:t xml:space="preserve">, de: </w:t>
      </w:r>
    </w:p>
    <w:p w14:paraId="6AC44FD1" w14:textId="77777777" w:rsidR="00364568" w:rsidRDefault="00F64708">
      <w:pPr>
        <w:pStyle w:val="Nivel2"/>
        <w:numPr>
          <w:ilvl w:val="0"/>
          <w:numId w:val="15"/>
        </w:numPr>
        <w:ind w:left="0" w:firstLine="0"/>
        <w:rPr>
          <w:rFonts w:ascii="Gadugi" w:hAnsi="Gadugi" w:cs="Gadugi"/>
          <w:sz w:val="18"/>
          <w:szCs w:val="18"/>
        </w:rPr>
      </w:pPr>
      <w:r>
        <w:rPr>
          <w:rFonts w:ascii="Gadugi" w:hAnsi="Gadugi" w:cs="Gadugi"/>
          <w:sz w:val="18"/>
          <w:szCs w:val="18"/>
        </w:rPr>
        <w:t>manejo florestal, realizado por meio de Plano de Manejo Florestal Sustentável - PMFS devidamente aprovado pelo órgão competente do Sistema Nacional do Meio Ambiente - SISNAMA;</w:t>
      </w:r>
    </w:p>
    <w:p w14:paraId="0836F446" w14:textId="77777777" w:rsidR="00364568" w:rsidRDefault="00F64708">
      <w:pPr>
        <w:pStyle w:val="Nivel2"/>
        <w:numPr>
          <w:ilvl w:val="0"/>
          <w:numId w:val="15"/>
        </w:numPr>
        <w:ind w:left="0" w:firstLine="0"/>
        <w:rPr>
          <w:rFonts w:ascii="Gadugi" w:hAnsi="Gadugi" w:cs="Gadugi"/>
          <w:sz w:val="18"/>
          <w:szCs w:val="18"/>
        </w:rPr>
      </w:pPr>
      <w:r>
        <w:rPr>
          <w:rFonts w:ascii="Gadugi" w:hAnsi="Gadugi" w:cs="Gadugi"/>
          <w:sz w:val="18"/>
          <w:szCs w:val="18"/>
        </w:rPr>
        <w:t xml:space="preserve">supressão da vegetação natural, devidamente autorizada pelo órgão competente do Sistema Nacional do Meio Ambiente - SISNAMA; </w:t>
      </w:r>
    </w:p>
    <w:p w14:paraId="3F45D1C2" w14:textId="77777777" w:rsidR="00364568" w:rsidRDefault="00F64708">
      <w:pPr>
        <w:pStyle w:val="Nivel2"/>
        <w:numPr>
          <w:ilvl w:val="0"/>
          <w:numId w:val="15"/>
        </w:numPr>
        <w:ind w:left="0" w:firstLine="0"/>
        <w:rPr>
          <w:rFonts w:ascii="Gadugi" w:hAnsi="Gadugi" w:cs="Gadugi"/>
          <w:sz w:val="18"/>
          <w:szCs w:val="18"/>
        </w:rPr>
      </w:pPr>
      <w:r>
        <w:rPr>
          <w:rFonts w:ascii="Gadugi" w:hAnsi="Gadugi" w:cs="Gadugi"/>
          <w:sz w:val="18"/>
          <w:szCs w:val="18"/>
        </w:rPr>
        <w:t xml:space="preserve">florestas plantadas; e </w:t>
      </w:r>
    </w:p>
    <w:p w14:paraId="748CDF62" w14:textId="77777777" w:rsidR="00364568" w:rsidRDefault="00F64708">
      <w:pPr>
        <w:pStyle w:val="Nivel2"/>
        <w:numPr>
          <w:ilvl w:val="0"/>
          <w:numId w:val="15"/>
        </w:numPr>
        <w:ind w:left="0" w:firstLine="0"/>
        <w:rPr>
          <w:rFonts w:ascii="Gadugi" w:hAnsi="Gadugi" w:cs="Gadugi"/>
          <w:sz w:val="18"/>
          <w:szCs w:val="18"/>
        </w:rPr>
      </w:pPr>
      <w:r>
        <w:rPr>
          <w:rFonts w:ascii="Gadugi" w:hAnsi="Gadugi" w:cs="Gadugi"/>
          <w:sz w:val="18"/>
          <w:szCs w:val="18"/>
        </w:rPr>
        <w:t>outras fontes de biomassa florestal, definidas em normas específicas do órgão ambiental competente.</w:t>
      </w:r>
    </w:p>
    <w:p w14:paraId="5B629F9F"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9.38. Comprovar a procedência legal dos produtos ou subprodutos florestais utilizados em cada etapa da execução contratual, nos termos do </w:t>
      </w:r>
      <w:hyperlink r:id="rId63" w:tooltip="https://www.gov.br/compras/pt-br/acesso-a-informacao/legislacao/instrucoes-normativas/instrucao-normativa-no-01-de-19-de-janeiro-de-2010">
        <w:r>
          <w:rPr>
            <w:rFonts w:ascii="Gadugi" w:hAnsi="Gadugi" w:cs="Gadugi"/>
            <w:color w:val="0000FF" w:themeColor="hyperlink"/>
            <w:sz w:val="18"/>
            <w:szCs w:val="18"/>
            <w:u w:val="single"/>
          </w:rPr>
          <w:t>artigo 4°, inciso IX, da Instrução Normativa SLTI/MP n° 1, de 19/01/2010</w:t>
        </w:r>
      </w:hyperlink>
      <w:r>
        <w:rPr>
          <w:rFonts w:ascii="Gadugi" w:hAnsi="Gadugi" w:cs="Gadugi"/>
          <w:sz w:val="18"/>
          <w:szCs w:val="18"/>
        </w:rPr>
        <w:t xml:space="preserve">, por ocasião da respectiva medição, mediante a apresentação dos seguintes documentos, conforme o caso: </w:t>
      </w:r>
    </w:p>
    <w:p w14:paraId="71927BB0" w14:textId="77777777" w:rsidR="00364568" w:rsidRDefault="00F64708">
      <w:pPr>
        <w:pStyle w:val="PargrafodaLista"/>
        <w:numPr>
          <w:ilvl w:val="0"/>
          <w:numId w:val="16"/>
        </w:numPr>
        <w:spacing w:before="120" w:after="120" w:line="276" w:lineRule="auto"/>
        <w:ind w:left="0" w:firstLine="0"/>
        <w:jc w:val="both"/>
        <w:rPr>
          <w:rFonts w:ascii="Gadugi" w:hAnsi="Gadugi" w:cs="Gadugi"/>
          <w:sz w:val="18"/>
          <w:szCs w:val="18"/>
        </w:rPr>
      </w:pPr>
      <w:r>
        <w:rPr>
          <w:rFonts w:ascii="Gadugi" w:eastAsia="Calibri" w:hAnsi="Gadugi" w:cs="Gadugi"/>
          <w:sz w:val="18"/>
          <w:szCs w:val="18"/>
          <w:lang w:eastAsia="en-US"/>
        </w:rPr>
        <w:t xml:space="preserve">Cópias autenticadas das notas fiscais de aquisição dos produtos ou subprodutos florestais; </w:t>
      </w:r>
    </w:p>
    <w:p w14:paraId="1BA0027B" w14:textId="77777777" w:rsidR="00364568" w:rsidRDefault="00F64708">
      <w:pPr>
        <w:pStyle w:val="PargrafodaLista"/>
        <w:numPr>
          <w:ilvl w:val="0"/>
          <w:numId w:val="16"/>
        </w:numPr>
        <w:spacing w:before="120" w:after="120" w:line="276" w:lineRule="auto"/>
        <w:ind w:left="0" w:firstLine="0"/>
        <w:jc w:val="both"/>
        <w:rPr>
          <w:rFonts w:ascii="Gadugi" w:hAnsi="Gadugi" w:cs="Gadugi"/>
          <w:sz w:val="18"/>
          <w:szCs w:val="18"/>
        </w:rPr>
      </w:pPr>
      <w:r>
        <w:rPr>
          <w:rFonts w:ascii="Gadugi" w:eastAsia="Calibri" w:hAnsi="Gadugi" w:cs="Gadugi"/>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4" w:tooltip="https://www.planalto.gov.br/ccivil_03/leis/l6938.htm#art17&quot; l &quot;art17">
        <w:r>
          <w:rPr>
            <w:rFonts w:ascii="Gadugi" w:eastAsia="Calibri" w:hAnsi="Gadugi" w:cs="Gadugi"/>
            <w:color w:val="0000FF" w:themeColor="hyperlink"/>
            <w:sz w:val="18"/>
            <w:szCs w:val="18"/>
            <w:u w:val="single"/>
            <w:lang w:eastAsia="en-US"/>
          </w:rPr>
          <w:t>artigo 17, inciso II, da Lei n° 6.938, de 1981</w:t>
        </w:r>
      </w:hyperlink>
      <w:r>
        <w:rPr>
          <w:rFonts w:ascii="Gadugi" w:eastAsia="Calibri" w:hAnsi="Gadugi" w:cs="Gadugi"/>
          <w:sz w:val="18"/>
          <w:szCs w:val="18"/>
          <w:lang w:eastAsia="en-US"/>
        </w:rPr>
        <w:t>, e legislação correlata;</w:t>
      </w:r>
    </w:p>
    <w:p w14:paraId="648BDFC1" w14:textId="77777777" w:rsidR="00364568" w:rsidRDefault="00F64708">
      <w:pPr>
        <w:pStyle w:val="PargrafodaLista"/>
        <w:numPr>
          <w:ilvl w:val="0"/>
          <w:numId w:val="16"/>
        </w:numPr>
        <w:spacing w:before="120" w:after="120" w:line="276" w:lineRule="auto"/>
        <w:ind w:left="0" w:firstLine="0"/>
        <w:jc w:val="both"/>
        <w:rPr>
          <w:rFonts w:ascii="Gadugi" w:hAnsi="Gadugi" w:cs="Gadugi"/>
          <w:sz w:val="18"/>
          <w:szCs w:val="18"/>
        </w:rPr>
      </w:pPr>
      <w:r>
        <w:rPr>
          <w:rFonts w:ascii="Gadugi" w:eastAsia="Calibri" w:hAnsi="Gadugi" w:cs="Gadugi"/>
          <w:sz w:val="18"/>
          <w:szCs w:val="18"/>
          <w:lang w:eastAsia="en-US"/>
        </w:rPr>
        <w:t xml:space="preserve">Documento de Origem Florestal – DOF, instituído pela </w:t>
      </w:r>
      <w:hyperlink r:id="rId65" w:tooltip="http://www.ibama.gov.br/component/legislacao/?view=legislacao&amp;legislacao=112647">
        <w:r>
          <w:rPr>
            <w:rFonts w:ascii="Gadugi" w:hAnsi="Gadugi" w:cs="Gadugi"/>
            <w:sz w:val="18"/>
            <w:szCs w:val="18"/>
            <w:lang w:eastAsia="en-US"/>
          </w:rPr>
          <w:t>Portaria n° 253, de 18/08/2006</w:t>
        </w:r>
      </w:hyperlink>
      <w:r>
        <w:rPr>
          <w:rFonts w:ascii="Gadugi" w:eastAsia="Calibri" w:hAnsi="Gadugi" w:cs="Gadugi"/>
          <w:sz w:val="18"/>
          <w:szCs w:val="18"/>
          <w:lang w:eastAsia="en-US"/>
        </w:rPr>
        <w:t xml:space="preserve">, do Ministério do Meio Ambiente, e </w:t>
      </w:r>
      <w:hyperlink r:id="rId66" w:tooltip="http://www.ibama.gov.br/phocadownload/sinaflor/2018/2018-06-13-Ibama-IN-IBAMA-21-24-12-2014-SINAFLOR-DOF-compilada.pdf">
        <w:r>
          <w:rPr>
            <w:rFonts w:ascii="Gadugi" w:hAnsi="Gadugi" w:cs="Gadugi"/>
            <w:sz w:val="18"/>
            <w:szCs w:val="18"/>
            <w:lang w:eastAsia="en-US"/>
          </w:rPr>
          <w:t>Instrução Normativa IBAMA n° 21, de 24/12/2014</w:t>
        </w:r>
      </w:hyperlink>
      <w:r>
        <w:rPr>
          <w:rFonts w:ascii="Gadugi" w:eastAsia="Calibri" w:hAnsi="Gadugi" w:cs="Gadugi"/>
          <w:sz w:val="18"/>
          <w:szCs w:val="18"/>
          <w:lang w:eastAsia="en-US"/>
        </w:rPr>
        <w:t>, quando se tratar de produtos ou subprodutos florestais de origem nativa cujo transporte e armazenamento exijam a emissão de tal licença obrigatória; e</w:t>
      </w:r>
    </w:p>
    <w:p w14:paraId="6513DC5B" w14:textId="77777777" w:rsidR="00364568" w:rsidRDefault="00F64708">
      <w:pPr>
        <w:pStyle w:val="Nivel3"/>
        <w:numPr>
          <w:ilvl w:val="0"/>
          <w:numId w:val="0"/>
        </w:numPr>
        <w:rPr>
          <w:rFonts w:ascii="Gadugi" w:hAnsi="Gadugi" w:cs="Gadugi"/>
          <w:sz w:val="18"/>
          <w:szCs w:val="18"/>
        </w:rPr>
      </w:pPr>
      <w:r>
        <w:rPr>
          <w:rFonts w:ascii="Gadugi" w:hAnsi="Gadugi" w:cs="Gadugi"/>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45F988D1" w14:textId="77777777" w:rsidR="00364568" w:rsidRDefault="00F64708">
      <w:pPr>
        <w:pStyle w:val="Nivel2"/>
        <w:numPr>
          <w:ilvl w:val="0"/>
          <w:numId w:val="0"/>
        </w:numPr>
        <w:rPr>
          <w:rFonts w:ascii="Gadugi" w:hAnsi="Gadugi" w:cs="Gadugi"/>
          <w:sz w:val="18"/>
          <w:szCs w:val="18"/>
        </w:rPr>
      </w:pPr>
      <w:r>
        <w:rPr>
          <w:rFonts w:ascii="Gadugi" w:hAnsi="Gadugi" w:cs="Gadugi"/>
          <w:sz w:val="18"/>
          <w:szCs w:val="18"/>
          <w:lang w:eastAsia="en-US"/>
        </w:rPr>
        <w:t xml:space="preserve">9.40. Observar as </w:t>
      </w:r>
      <w:r>
        <w:rPr>
          <w:rFonts w:ascii="Gadugi" w:hAnsi="Gadugi" w:cs="Gadugi"/>
          <w:sz w:val="18"/>
          <w:szCs w:val="18"/>
        </w:rPr>
        <w:t>diretrizes</w:t>
      </w:r>
      <w:r>
        <w:rPr>
          <w:rFonts w:ascii="Gadugi" w:hAnsi="Gadugi" w:cs="Gadugi"/>
          <w:sz w:val="18"/>
          <w:szCs w:val="18"/>
          <w:lang w:eastAsia="en-US"/>
        </w:rPr>
        <w:t xml:space="preserve">, critérios e procedimentos para a gestão dos resíduos da construção civil </w:t>
      </w:r>
      <w:r>
        <w:rPr>
          <w:rFonts w:ascii="Gadugi" w:hAnsi="Gadugi" w:cs="Gadugi"/>
          <w:sz w:val="18"/>
          <w:szCs w:val="18"/>
        </w:rPr>
        <w:t>estabelecidos</w:t>
      </w:r>
      <w:r>
        <w:rPr>
          <w:rFonts w:ascii="Gadugi" w:hAnsi="Gadugi" w:cs="Gadugi"/>
          <w:sz w:val="18"/>
          <w:szCs w:val="18"/>
          <w:lang w:eastAsia="en-US"/>
        </w:rPr>
        <w:t xml:space="preserve"> na Resolução nº 307, de 05/07/2002, com as alterações posteriores, do Conselho Nacional de Meio Ambiente - CONAMA, conforme </w:t>
      </w:r>
      <w:hyperlink r:id="rId67" w:tooltip="https://www.gov.br/compras/pt-br/acesso-a-informacao/legislacao/instrucoes-normativas/instrucao-normativa-no-01-de-19-de-janeiro-de-2010#art4§2&quot; l &quot;art4§2">
        <w:r>
          <w:rPr>
            <w:rFonts w:ascii="Gadugi" w:eastAsia="Calibri" w:hAnsi="Gadugi" w:cs="Gadugi"/>
            <w:color w:val="0000FF" w:themeColor="hyperlink"/>
            <w:sz w:val="18"/>
            <w:szCs w:val="18"/>
            <w:u w:val="single"/>
            <w:lang w:eastAsia="en-US"/>
          </w:rPr>
          <w:t>artigo 4°, §§ 2° e 3°, da Instrução Normativa SLTI/MP n° 1, de 19/01/2010</w:t>
        </w:r>
      </w:hyperlink>
      <w:r>
        <w:rPr>
          <w:rFonts w:ascii="Gadugi" w:hAnsi="Gadugi" w:cs="Gadugi"/>
          <w:sz w:val="18"/>
          <w:szCs w:val="18"/>
          <w:lang w:eastAsia="en-US"/>
        </w:rPr>
        <w:t>, nos seguintes termos:</w:t>
      </w:r>
    </w:p>
    <w:p w14:paraId="11029A23" w14:textId="77777777" w:rsidR="00364568" w:rsidRDefault="00F64708">
      <w:pPr>
        <w:pStyle w:val="Nivel2"/>
        <w:numPr>
          <w:ilvl w:val="0"/>
          <w:numId w:val="0"/>
        </w:numPr>
        <w:rPr>
          <w:rFonts w:ascii="Gadugi" w:hAnsi="Gadugi" w:cs="Gadugi"/>
          <w:sz w:val="18"/>
          <w:szCs w:val="18"/>
        </w:rPr>
      </w:pPr>
      <w:r>
        <w:rPr>
          <w:rFonts w:ascii="Gadugi" w:hAnsi="Gadugi" w:cs="Gadugi"/>
          <w:sz w:val="18"/>
          <w:szCs w:val="18"/>
          <w:lang w:eastAsia="en-US"/>
        </w:rPr>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BDFECE2" w14:textId="77777777" w:rsidR="00364568" w:rsidRDefault="00F64708">
      <w:pPr>
        <w:pStyle w:val="Nivel3"/>
        <w:numPr>
          <w:ilvl w:val="0"/>
          <w:numId w:val="0"/>
        </w:numPr>
        <w:rPr>
          <w:rFonts w:ascii="Gadugi" w:hAnsi="Gadugi" w:cs="Gadugi"/>
          <w:sz w:val="18"/>
          <w:szCs w:val="18"/>
        </w:rPr>
      </w:pPr>
      <w:r>
        <w:rPr>
          <w:rFonts w:ascii="Gadugi" w:hAnsi="Gadugi" w:cs="Gadugi"/>
          <w:sz w:val="18"/>
          <w:szCs w:val="18"/>
          <w:lang w:eastAsia="en-US"/>
        </w:rPr>
        <w:t xml:space="preserve">        9.40.2. Nos termos dos </w:t>
      </w:r>
      <w:hyperlink r:id="rId68" w:tooltip="https://cetesb.sp.gov.br/licenciamento/documentos/2002_Res_CONAMA_307.pdf">
        <w:r>
          <w:rPr>
            <w:rFonts w:ascii="Gadugi" w:eastAsia="Calibri" w:hAnsi="Gadugi" w:cs="Gadugi"/>
            <w:color w:val="0000FF" w:themeColor="hyperlink"/>
            <w:sz w:val="18"/>
            <w:szCs w:val="18"/>
            <w:u w:val="single"/>
            <w:lang w:eastAsia="en-US"/>
          </w:rPr>
          <w:t>artigos 3° e 10° da Resolução CONAMA n° 307, de 05/07/2002</w:t>
        </w:r>
      </w:hyperlink>
      <w:r>
        <w:rPr>
          <w:rFonts w:ascii="Gadugi" w:hAnsi="Gadugi" w:cs="Gadugi"/>
          <w:sz w:val="18"/>
          <w:szCs w:val="18"/>
          <w:lang w:eastAsia="en-US"/>
        </w:rPr>
        <w:t>, o Contratado deverá providenciar a destinação ambientalmente adequada dos resíduos da construção civil originários da contratação, obedecendo, no que couber, aos seguintes procedimentos:</w:t>
      </w:r>
    </w:p>
    <w:p w14:paraId="488F6E78" w14:textId="77777777" w:rsidR="00364568" w:rsidRDefault="00F64708">
      <w:pPr>
        <w:pStyle w:val="Nivel4"/>
        <w:numPr>
          <w:ilvl w:val="0"/>
          <w:numId w:val="0"/>
        </w:numPr>
        <w:tabs>
          <w:tab w:val="left" w:pos="1275"/>
          <w:tab w:val="left" w:pos="1361"/>
        </w:tabs>
        <w:rPr>
          <w:rFonts w:ascii="Gadugi" w:hAnsi="Gadugi" w:cs="Gadugi"/>
          <w:sz w:val="18"/>
          <w:szCs w:val="18"/>
        </w:rPr>
      </w:pPr>
      <w:r>
        <w:rPr>
          <w:rFonts w:ascii="Gadugi" w:hAnsi="Gadugi" w:cs="Gadugi"/>
          <w:sz w:val="18"/>
          <w:szCs w:val="18"/>
          <w:lang w:eastAsia="en-US"/>
        </w:rPr>
        <w:t xml:space="preserve">                             9.40.2.1. resíduos Classe A (reutilizáveis ou recicláveis como agregados): deverão ser reutilizados ou reciclados na forma de agregados, ou encaminhados a aterros de resíduos classe A de preservação de material para usos futuros. </w:t>
      </w:r>
    </w:p>
    <w:p w14:paraId="418DDFAA" w14:textId="77777777" w:rsidR="00364568" w:rsidRDefault="00F64708">
      <w:pPr>
        <w:pStyle w:val="Nivel4"/>
        <w:numPr>
          <w:ilvl w:val="0"/>
          <w:numId w:val="0"/>
        </w:numPr>
        <w:tabs>
          <w:tab w:val="left" w:pos="1136"/>
          <w:tab w:val="left" w:pos="1414"/>
        </w:tabs>
        <w:rPr>
          <w:rFonts w:ascii="Gadugi" w:hAnsi="Gadugi" w:cs="Gadugi"/>
          <w:sz w:val="18"/>
          <w:szCs w:val="18"/>
        </w:rPr>
      </w:pPr>
      <w:r>
        <w:rPr>
          <w:rFonts w:ascii="Gadugi" w:hAnsi="Gadugi" w:cs="Gadugi"/>
          <w:sz w:val="18"/>
          <w:szCs w:val="18"/>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7ACA5013" w14:textId="77777777" w:rsidR="00364568" w:rsidRDefault="00F64708">
      <w:pPr>
        <w:pStyle w:val="Nivel4"/>
        <w:numPr>
          <w:ilvl w:val="0"/>
          <w:numId w:val="0"/>
        </w:numPr>
        <w:rPr>
          <w:rFonts w:ascii="Gadugi" w:hAnsi="Gadugi" w:cs="Gadugi"/>
          <w:sz w:val="18"/>
          <w:szCs w:val="18"/>
        </w:rPr>
      </w:pPr>
      <w:r>
        <w:rPr>
          <w:rFonts w:ascii="Gadugi" w:hAnsi="Gadugi" w:cs="Gadugi"/>
          <w:sz w:val="18"/>
          <w:szCs w:val="18"/>
          <w:lang w:eastAsia="en-US"/>
        </w:rPr>
        <w:t xml:space="preserve">                            9.40.2.3. resíduos Classe C (para os quais não foram </w:t>
      </w:r>
      <w:r>
        <w:rPr>
          <w:rFonts w:ascii="Gadugi" w:hAnsi="Gadugi" w:cs="Gadugi"/>
          <w:sz w:val="18"/>
          <w:szCs w:val="18"/>
          <w:lang w:eastAsia="en-US"/>
        </w:rPr>
        <w:t>desenvolvidas tecnologias ou aplicações economicamente viáveis que permitam a sua reciclagem/recuperação): deverão ser armazenados, transportados e destinados em conformidade com as normas técnicas específicas.</w:t>
      </w:r>
    </w:p>
    <w:p w14:paraId="3E6EE881" w14:textId="77777777" w:rsidR="00364568" w:rsidRDefault="00F64708">
      <w:pPr>
        <w:pStyle w:val="Nivel4"/>
        <w:numPr>
          <w:ilvl w:val="0"/>
          <w:numId w:val="0"/>
        </w:numPr>
        <w:tabs>
          <w:tab w:val="left" w:pos="857"/>
          <w:tab w:val="left" w:pos="1018"/>
          <w:tab w:val="left" w:pos="1050"/>
        </w:tabs>
        <w:rPr>
          <w:rFonts w:ascii="Gadugi" w:hAnsi="Gadugi" w:cs="Gadugi"/>
          <w:sz w:val="18"/>
          <w:szCs w:val="18"/>
        </w:rPr>
      </w:pPr>
      <w:r>
        <w:rPr>
          <w:rFonts w:ascii="Gadugi" w:hAnsi="Gadugi" w:cs="Gadugi"/>
          <w:sz w:val="18"/>
          <w:szCs w:val="18"/>
          <w:lang w:eastAsia="en-US"/>
        </w:rPr>
        <w:t xml:space="preserve">             9.40.2.4. resíduos Classe D (perigosos, contaminados ou prejudiciais à saúde): deverão ser armazenados, transportados, reutilizados e destinados em conformidade com as normas técnicas específicas.</w:t>
      </w:r>
    </w:p>
    <w:p w14:paraId="3FDA8397" w14:textId="77777777" w:rsidR="00364568" w:rsidRDefault="00F64708">
      <w:pPr>
        <w:pStyle w:val="Nivel3"/>
        <w:numPr>
          <w:ilvl w:val="0"/>
          <w:numId w:val="0"/>
        </w:numPr>
        <w:rPr>
          <w:rFonts w:ascii="Gadugi" w:hAnsi="Gadugi" w:cs="Gadugi"/>
          <w:sz w:val="18"/>
          <w:szCs w:val="18"/>
        </w:rPr>
      </w:pPr>
      <w:r>
        <w:rPr>
          <w:rFonts w:ascii="Gadugi" w:hAnsi="Gadugi" w:cs="Gadugi"/>
          <w:sz w:val="18"/>
          <w:szCs w:val="18"/>
          <w:lang w:eastAsia="en-US"/>
        </w:rPr>
        <w:t xml:space="preserve">                        9.40.2.5. Em nenhuma hipótese o Contratado poderá dispor os </w:t>
      </w:r>
      <w:r>
        <w:rPr>
          <w:rFonts w:ascii="Gadugi" w:hAnsi="Gadugi" w:cs="Gadugi"/>
          <w:sz w:val="18"/>
          <w:szCs w:val="18"/>
          <w:lang w:eastAsia="en-US"/>
        </w:rPr>
        <w:t>resíduos originários da contratação em aterros de resíduos sólidos urbanos, áreas de “bota fora”, encostas, corpos d´água, lotes vagos e áreas protegidas por Lei, bem como em áreas não licenciadas.</w:t>
      </w:r>
    </w:p>
    <w:p w14:paraId="3CF712D2" w14:textId="77777777" w:rsidR="00364568" w:rsidRDefault="00F64708">
      <w:pPr>
        <w:pStyle w:val="Nivel3"/>
        <w:numPr>
          <w:ilvl w:val="0"/>
          <w:numId w:val="0"/>
        </w:numPr>
        <w:rPr>
          <w:rFonts w:ascii="Gadugi" w:hAnsi="Gadugi" w:cs="Gadugi"/>
          <w:sz w:val="18"/>
          <w:szCs w:val="18"/>
        </w:rPr>
      </w:pPr>
      <w:r>
        <w:rPr>
          <w:rFonts w:ascii="Gadugi" w:hAnsi="Gadugi" w:cs="Gadugi"/>
          <w:sz w:val="18"/>
          <w:szCs w:val="18"/>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6D99C965" w14:textId="77777777" w:rsidR="00364568" w:rsidRDefault="00F64708">
      <w:pPr>
        <w:pStyle w:val="Nivel2"/>
        <w:numPr>
          <w:ilvl w:val="0"/>
          <w:numId w:val="0"/>
        </w:numPr>
        <w:rPr>
          <w:rFonts w:ascii="Gadugi" w:hAnsi="Gadugi" w:cs="Gadugi"/>
          <w:sz w:val="18"/>
          <w:szCs w:val="18"/>
        </w:rPr>
      </w:pPr>
      <w:r>
        <w:rPr>
          <w:rFonts w:ascii="Gadugi" w:hAnsi="Gadugi" w:cs="Gadugi"/>
          <w:sz w:val="18"/>
          <w:szCs w:val="18"/>
          <w:lang w:eastAsia="en-US"/>
        </w:rPr>
        <w:t xml:space="preserve">9.41. Observar as </w:t>
      </w:r>
      <w:r>
        <w:rPr>
          <w:rFonts w:ascii="Gadugi" w:hAnsi="Gadugi" w:cs="Gadugi"/>
          <w:sz w:val="18"/>
          <w:szCs w:val="18"/>
        </w:rPr>
        <w:t>seguintes</w:t>
      </w:r>
      <w:r>
        <w:rPr>
          <w:rFonts w:ascii="Gadugi" w:hAnsi="Gadugi" w:cs="Gadugi"/>
          <w:sz w:val="18"/>
          <w:szCs w:val="18"/>
          <w:lang w:eastAsia="en-US"/>
        </w:rPr>
        <w:t xml:space="preserve"> diretrizes de caráter ambiental:</w:t>
      </w:r>
    </w:p>
    <w:p w14:paraId="3FD00FFE" w14:textId="77777777" w:rsidR="00364568" w:rsidRDefault="00F64708">
      <w:pPr>
        <w:pStyle w:val="Nivel2"/>
        <w:numPr>
          <w:ilvl w:val="0"/>
          <w:numId w:val="0"/>
        </w:numPr>
        <w:rPr>
          <w:rFonts w:ascii="Gadugi" w:hAnsi="Gadugi" w:cs="Gadugi"/>
          <w:sz w:val="18"/>
          <w:szCs w:val="18"/>
        </w:rPr>
      </w:pPr>
      <w:r>
        <w:rPr>
          <w:rFonts w:ascii="Gadugi" w:hAnsi="Gadugi" w:cs="Gadugi"/>
          <w:sz w:val="18"/>
          <w:szCs w:val="18"/>
          <w:lang w:eastAsia="en-US"/>
        </w:rPr>
        <w:t xml:space="preserve">        9.41.1. Qualquer</w:t>
      </w:r>
      <w:r>
        <w:rPr>
          <w:rFonts w:ascii="Gadugi" w:hAnsi="Gadugi" w:cs="Gadugi"/>
          <w:sz w:val="18"/>
          <w:szCs w:val="18"/>
        </w:rPr>
        <w:t xml:space="preserve"> instalação, equipamento ou processo, situado em local fixo, que</w:t>
      </w:r>
      <w:r>
        <w:rPr>
          <w:rFonts w:ascii="Gadugi" w:hAnsi="Gadugi" w:cs="Gadugi"/>
          <w:sz w:val="18"/>
          <w:szCs w:val="18"/>
          <w:lang w:eastAsia="en-US"/>
        </w:rPr>
        <w:t xml:space="preserve"> </w:t>
      </w:r>
      <w:r>
        <w:rPr>
          <w:rFonts w:ascii="Gadugi" w:hAnsi="Gadugi" w:cs="Gadugi"/>
          <w:sz w:val="18"/>
          <w:szCs w:val="18"/>
        </w:rPr>
        <w:t>libere</w:t>
      </w:r>
      <w:r>
        <w:rPr>
          <w:rFonts w:ascii="Gadugi" w:hAnsi="Gadugi" w:cs="Gadugi"/>
          <w:sz w:val="18"/>
          <w:szCs w:val="18"/>
          <w:lang w:eastAsia="en-US"/>
        </w:rPr>
        <w:t xml:space="preserve"> ou emita matéria para a atmosfera, por emissão pontual ou fugitiva, </w:t>
      </w:r>
      <w:r>
        <w:rPr>
          <w:rFonts w:ascii="Gadugi" w:hAnsi="Gadugi" w:cs="Gadugi"/>
          <w:sz w:val="18"/>
          <w:szCs w:val="18"/>
        </w:rPr>
        <w:t>utilizado</w:t>
      </w:r>
      <w:r>
        <w:rPr>
          <w:rFonts w:ascii="Gadugi" w:hAnsi="Gadugi" w:cs="Gadugi"/>
          <w:sz w:val="18"/>
          <w:szCs w:val="18"/>
          <w:lang w:eastAsia="en-US"/>
        </w:rPr>
        <w:t xml:space="preserve"> na execução contratual, deverá respeitar os limites máximos de emissão de poluentes admitidos na </w:t>
      </w:r>
      <w:hyperlink r:id="rId69" w:tooltip="http://www.ipaam.am.gov.br/wp-content/uploads/2021/01/Conama-382-Poluentes-atmosfericos.pdf">
        <w:r>
          <w:rPr>
            <w:rFonts w:ascii="Gadugi" w:eastAsia="Calibri" w:hAnsi="Gadugi" w:cs="Gadugi"/>
            <w:color w:val="0000FF" w:themeColor="hyperlink"/>
            <w:sz w:val="18"/>
            <w:szCs w:val="18"/>
            <w:u w:val="single"/>
            <w:lang w:eastAsia="en-US"/>
          </w:rPr>
          <w:t>Resolução CONAMA n° 382, de 26/12/2006</w:t>
        </w:r>
      </w:hyperlink>
      <w:r>
        <w:rPr>
          <w:rFonts w:ascii="Gadugi" w:hAnsi="Gadugi" w:cs="Gadugi"/>
          <w:sz w:val="18"/>
          <w:szCs w:val="18"/>
          <w:lang w:eastAsia="en-US"/>
        </w:rPr>
        <w:t>, e legislação correlata, de acordo com o poluente e o tipo de fonte.</w:t>
      </w:r>
    </w:p>
    <w:p w14:paraId="2C02571F" w14:textId="77777777" w:rsidR="00364568" w:rsidRDefault="00F64708">
      <w:pPr>
        <w:pStyle w:val="Nivel3"/>
        <w:numPr>
          <w:ilvl w:val="0"/>
          <w:numId w:val="0"/>
        </w:numPr>
        <w:rPr>
          <w:rFonts w:ascii="Gadugi" w:hAnsi="Gadugi" w:cs="Gadugi"/>
          <w:sz w:val="18"/>
          <w:szCs w:val="18"/>
        </w:rPr>
      </w:pPr>
      <w:r>
        <w:rPr>
          <w:rFonts w:ascii="Gadugi" w:hAnsi="Gadugi" w:cs="Gadugi"/>
          <w:sz w:val="18"/>
          <w:szCs w:val="18"/>
          <w:lang w:eastAsia="en-US"/>
        </w:rPr>
        <w:t xml:space="preserve">          9.41.2. Na execução contratual, conforme o caso, a emissão de ruídos não poderá ultrapassar os níveis </w:t>
      </w:r>
      <w:r>
        <w:rPr>
          <w:rFonts w:ascii="Gadugi" w:hAnsi="Gadugi" w:cs="Gadugi"/>
          <w:sz w:val="18"/>
          <w:szCs w:val="18"/>
        </w:rPr>
        <w:t>considerados</w:t>
      </w:r>
      <w:r>
        <w:rPr>
          <w:rFonts w:ascii="Gadugi" w:hAnsi="Gadugi" w:cs="Gadugi"/>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0" w:tooltip="http://www.ibama.gov.br/sophia/cnia/legislacao/MMA/RE0001-080390.PDF">
        <w:r>
          <w:rPr>
            <w:rFonts w:ascii="Gadugi" w:hAnsi="Gadugi" w:cs="Gadugi"/>
            <w:color w:val="0000FF" w:themeColor="hyperlink"/>
            <w:sz w:val="18"/>
            <w:szCs w:val="18"/>
            <w:u w:val="single"/>
          </w:rPr>
          <w:t>Resolução CONAMA n° 01, de 08/03/90</w:t>
        </w:r>
      </w:hyperlink>
      <w:r>
        <w:rPr>
          <w:rFonts w:ascii="Gadugi" w:hAnsi="Gadugi" w:cs="Gadugi"/>
          <w:sz w:val="18"/>
          <w:szCs w:val="18"/>
          <w:lang w:eastAsia="en-US"/>
        </w:rPr>
        <w:t>, e legislação correlata.</w:t>
      </w:r>
    </w:p>
    <w:p w14:paraId="70D4FD8D"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9.42. Nos termos do </w:t>
      </w:r>
      <w:hyperlink r:id="rId71" w:tooltip="https://www.gov.br/compras/pt-br/acesso-a-informacao/legislacao/instrucoes-normativas/instrucao-normativa-no-01-de-19-de-janeiro-de-2010">
        <w:r>
          <w:rPr>
            <w:rFonts w:ascii="Gadugi" w:hAnsi="Gadugi" w:cs="Gadugi"/>
            <w:color w:val="0000FF" w:themeColor="hyperlink"/>
            <w:sz w:val="18"/>
            <w:szCs w:val="18"/>
            <w:u w:val="single"/>
          </w:rPr>
          <w:t>artigo 4°, § 3°, da Instrução Normativa SLTI/MP n° 1, de 19/01/2010</w:t>
        </w:r>
      </w:hyperlink>
      <w:r>
        <w:rPr>
          <w:rFonts w:ascii="Gadugi" w:hAnsi="Gadugi" w:cs="Gadugi"/>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360FFA64"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1E05A506"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99890B9"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CF4F63A" w14:textId="77777777" w:rsidR="00364568" w:rsidRDefault="00F64708">
      <w:pPr>
        <w:pStyle w:val="Nivel01"/>
        <w:numPr>
          <w:ilvl w:val="0"/>
          <w:numId w:val="0"/>
        </w:numPr>
        <w:spacing w:before="60" w:after="60"/>
        <w:rPr>
          <w:rFonts w:ascii="Gadugi" w:hAnsi="Gadugi" w:cs="Gadugi"/>
          <w:sz w:val="18"/>
          <w:szCs w:val="18"/>
        </w:rPr>
      </w:pPr>
      <w:r>
        <w:rPr>
          <w:rFonts w:ascii="Gadugi" w:hAnsi="Gadugi" w:cs="Gadugi"/>
          <w:color w:val="000000" w:themeColor="text1"/>
          <w:sz w:val="18"/>
          <w:szCs w:val="18"/>
        </w:rPr>
        <w:t>10. CLÁUSULA DÉCIMA- OBRIGAÇÕES PERTINENTES À LGPD</w:t>
      </w:r>
    </w:p>
    <w:p w14:paraId="6C96F3EC"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10.1. As partes deverão cumprir a </w:t>
      </w:r>
      <w:hyperlink r:id="rId72" w:tooltip="https://www.planalto.gov.br/ccivil_03/_ato2015-2018/2018/lei/l13709.htm">
        <w:r>
          <w:rPr>
            <w:rFonts w:ascii="Gadugi" w:hAnsi="Gadugi" w:cs="Gadugi"/>
            <w:color w:val="000000" w:themeColor="text1"/>
            <w:sz w:val="18"/>
            <w:szCs w:val="18"/>
            <w:u w:val="single"/>
          </w:rPr>
          <w:t xml:space="preserve">Lei nº 13.709, de 14 de </w:t>
        </w:r>
        <w:r>
          <w:rPr>
            <w:rFonts w:ascii="Gadugi" w:hAnsi="Gadugi" w:cs="Gadugi"/>
            <w:color w:val="000000" w:themeColor="text1"/>
            <w:sz w:val="18"/>
            <w:szCs w:val="18"/>
            <w:u w:val="single"/>
          </w:rPr>
          <w:t>agosto de 2018 (LGPD)</w:t>
        </w:r>
      </w:hyperlink>
      <w:r>
        <w:rPr>
          <w:rFonts w:ascii="Gadugi" w:hAnsi="Gadugi" w:cs="Gadugi"/>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8914D"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10.2. Os dados obtidos somente poderão ser utilizados para as finalidades que justificaram seu acesso e de acordo com a boa-fé e com os princípios do </w:t>
      </w:r>
      <w:hyperlink r:id="rId73" w:tooltip="https://www.planalto.gov.br/ccivil_03/_ato2015-2018/2018/lei/l13709.htm#art6&quot; l &quot;art6">
        <w:r>
          <w:rPr>
            <w:rFonts w:ascii="Gadugi" w:hAnsi="Gadugi" w:cs="Gadugi"/>
            <w:color w:val="000000" w:themeColor="text1"/>
            <w:sz w:val="18"/>
            <w:szCs w:val="18"/>
            <w:u w:val="single"/>
          </w:rPr>
          <w:t>art. 6º da LGPD</w:t>
        </w:r>
      </w:hyperlink>
      <w:r>
        <w:rPr>
          <w:rFonts w:ascii="Gadugi" w:hAnsi="Gadugi" w:cs="Gadugi"/>
          <w:color w:val="000000" w:themeColor="text1"/>
          <w:sz w:val="18"/>
          <w:szCs w:val="18"/>
        </w:rPr>
        <w:t xml:space="preserve">. </w:t>
      </w:r>
    </w:p>
    <w:p w14:paraId="278B3ED2"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10.3. É vedado o compartilhamento com terceiros dos dados obtidos fora das hipóteses permitidas em Lei.</w:t>
      </w:r>
    </w:p>
    <w:p w14:paraId="23F5BDE8"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10.4. A Administração deverá ser informada no prazo de 5 (cinco) dias úteis sobre todos os contratos de sub operação firmados ou que venham a ser celebrados pelo Contratado. </w:t>
      </w:r>
    </w:p>
    <w:p w14:paraId="258328ED"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10.5. Terminado o tratamento dos dados nos termos do </w:t>
      </w:r>
      <w:hyperlink r:id="rId74" w:tooltip="https://www.planalto.gov.br/ccivil_03/_ato2015-2018/2018/lei/l13709.htm#art15&quot; l &quot;art15">
        <w:r>
          <w:rPr>
            <w:rFonts w:ascii="Gadugi" w:hAnsi="Gadugi" w:cs="Gadugi"/>
            <w:color w:val="000000" w:themeColor="text1"/>
            <w:sz w:val="18"/>
            <w:szCs w:val="18"/>
            <w:u w:val="single"/>
          </w:rPr>
          <w:t>art. 15 da LGPD</w:t>
        </w:r>
      </w:hyperlink>
      <w:r>
        <w:rPr>
          <w:rFonts w:ascii="Gadugi" w:hAnsi="Gadugi" w:cs="Gadugi"/>
          <w:color w:val="000000" w:themeColor="text1"/>
          <w:sz w:val="18"/>
          <w:szCs w:val="18"/>
        </w:rPr>
        <w:t xml:space="preserve">, é dever do contratado eliminá-los, com exceção das hipóteses do </w:t>
      </w:r>
      <w:hyperlink r:id="rId75" w:tooltip="https://www.planalto.gov.br/ccivil_03/_ato2015-2018/2018/lei/l13709.htm#art16&quot; l &quot;art16">
        <w:r>
          <w:rPr>
            <w:rFonts w:ascii="Gadugi" w:hAnsi="Gadugi" w:cs="Gadugi"/>
            <w:color w:val="000000" w:themeColor="text1"/>
            <w:sz w:val="18"/>
            <w:szCs w:val="18"/>
            <w:u w:val="single"/>
          </w:rPr>
          <w:t>art. 16 da LGPD</w:t>
        </w:r>
      </w:hyperlink>
      <w:r>
        <w:rPr>
          <w:rFonts w:ascii="Gadugi" w:hAnsi="Gadugi" w:cs="Gadugi"/>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33C5D60E"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10.6. É dever do contratado orientar e treinar seus empregados sobre os deveres, requisitos e responsabilidades decorrentes da LGPD. </w:t>
      </w:r>
    </w:p>
    <w:p w14:paraId="47B19547"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10.7. O Contratado deverá exigir de sub operadores e subcontratados o cumprimento dos deveres da presente cláusula, permanecendo integralmente responsável por garantir sua observância.</w:t>
      </w:r>
    </w:p>
    <w:p w14:paraId="02B8957F"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10.8. O Contratante poderá realizar diligência para aferir o cumprimento dessa cláusula, devendo o Contratado atender prontamente eventuais pedidos de comprovação formulados. </w:t>
      </w:r>
    </w:p>
    <w:p w14:paraId="7E4BCE4C"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14:paraId="3D363D69"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76" w:tooltip="https://www.planalto.gov.br/ccivil_03/_ato2015-2018/2018/lei/l13709.htm">
        <w:r>
          <w:rPr>
            <w:rFonts w:ascii="Gadugi" w:hAnsi="Gadugi" w:cs="Gadugi"/>
            <w:color w:val="000000" w:themeColor="text1"/>
            <w:sz w:val="18"/>
            <w:szCs w:val="18"/>
            <w:u w:val="single"/>
          </w:rPr>
          <w:t>LGPD, art. 37</w:t>
        </w:r>
      </w:hyperlink>
      <w:r>
        <w:rPr>
          <w:rFonts w:ascii="Gadugi" w:hAnsi="Gadugi" w:cs="Gadugi"/>
          <w:color w:val="000000" w:themeColor="text1"/>
          <w:sz w:val="18"/>
          <w:szCs w:val="18"/>
        </w:rPr>
        <w:t>), com cada acesso, data, horário e registro da finalidade, para efeito de responsabilização, em caso de eventuais omissões, desvios ou abusos.</w:t>
      </w:r>
    </w:p>
    <w:p w14:paraId="64DEC307"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10.11.1. Os referidos bancos de dados devem ser desenvolvidos em formato interoperável, a fim de garantir a reutilização desses dados pela Administração nas hipóteses previstas na LGPD.</w:t>
      </w:r>
    </w:p>
    <w:p w14:paraId="50ECD43C"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14:paraId="2896E2D5"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10.13. Os contratos e convênios de que trata o </w:t>
      </w:r>
      <w:hyperlink r:id="rId77" w:tooltip="https://www.planalto.gov.br/ccivil_03/_ato2015-2018/2018/lei/l13709.htm#art26§1&quot; l &quot;art26§1">
        <w:r>
          <w:rPr>
            <w:rFonts w:ascii="Gadugi" w:hAnsi="Gadugi" w:cs="Gadugi"/>
            <w:color w:val="000000" w:themeColor="text1"/>
            <w:sz w:val="18"/>
            <w:szCs w:val="18"/>
            <w:u w:val="single"/>
          </w:rPr>
          <w:t>§ 1º do art. 26 da LGPD</w:t>
        </w:r>
      </w:hyperlink>
      <w:r>
        <w:rPr>
          <w:rFonts w:ascii="Gadugi" w:hAnsi="Gadugi" w:cs="Gadugi"/>
          <w:color w:val="000000" w:themeColor="text1"/>
          <w:sz w:val="18"/>
          <w:szCs w:val="18"/>
        </w:rPr>
        <w:t xml:space="preserve"> deverão ser comunicados à autoridade nacional.</w:t>
      </w:r>
    </w:p>
    <w:p w14:paraId="3F88C179" w14:textId="77777777" w:rsidR="00364568" w:rsidRDefault="00F64708">
      <w:pPr>
        <w:pStyle w:val="Nivel01"/>
        <w:numPr>
          <w:ilvl w:val="0"/>
          <w:numId w:val="0"/>
        </w:numPr>
        <w:spacing w:before="0" w:after="0"/>
        <w:rPr>
          <w:rFonts w:ascii="Gadugi" w:hAnsi="Gadugi" w:cs="Gadugi"/>
          <w:sz w:val="18"/>
          <w:szCs w:val="18"/>
        </w:rPr>
      </w:pPr>
      <w:r>
        <w:rPr>
          <w:rFonts w:ascii="Gadugi" w:hAnsi="Gadugi" w:cs="Gadugi"/>
          <w:color w:val="000000"/>
          <w:sz w:val="18"/>
          <w:szCs w:val="18"/>
        </w:rPr>
        <w:t>11. CLÁUSULA DÉCIMA PRIMEIRA – GARANTIA DE EXECUÇÃO</w:t>
      </w:r>
      <w:r>
        <w:rPr>
          <w:rFonts w:ascii="Gadugi" w:hAnsi="Gadugi" w:cs="Gadugi"/>
          <w:sz w:val="18"/>
          <w:szCs w:val="18"/>
        </w:rPr>
        <w:t xml:space="preserve"> (</w:t>
      </w:r>
      <w:hyperlink r:id="rId78" w:tooltip="http://www.planalto.gov.br/ccivil_03/_ato2019-2022/2021/lei/L14133.htm#art92&quot; l &quot;art92">
        <w:r>
          <w:rPr>
            <w:rFonts w:ascii="Gadugi" w:hAnsi="Gadugi" w:cs="Gadugi"/>
            <w:color w:val="0000FF" w:themeColor="hyperlink"/>
            <w:sz w:val="18"/>
            <w:szCs w:val="18"/>
            <w:u w:val="single"/>
          </w:rPr>
          <w:t>art. 92, XII</w:t>
        </w:r>
      </w:hyperlink>
      <w:r>
        <w:rPr>
          <w:rFonts w:ascii="Gadugi" w:hAnsi="Gadugi" w:cs="Gadugi"/>
          <w:sz w:val="18"/>
          <w:szCs w:val="18"/>
        </w:rPr>
        <w:t>)</w:t>
      </w:r>
      <w:bookmarkEnd w:id="60"/>
    </w:p>
    <w:p w14:paraId="7C730C5B"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 A contratação conta com garantia de execução, nos moldes do </w:t>
      </w:r>
      <w:hyperlink r:id="rId79" w:tooltip="http://www.planalto.gov.br/ccivil_03/_ato2019-2022/2021/lei/L14133.htm#art96&quot; l &quot;art96">
        <w:r>
          <w:rPr>
            <w:rFonts w:ascii="Gadugi" w:hAnsi="Gadugi" w:cs="Gadugi"/>
            <w:color w:val="000000" w:themeColor="text1"/>
            <w:sz w:val="18"/>
            <w:szCs w:val="18"/>
            <w:u w:val="single"/>
          </w:rPr>
          <w:t>art. 96 da Lei nº 14.133, de 2021</w:t>
        </w:r>
      </w:hyperlink>
      <w:r>
        <w:rPr>
          <w:rFonts w:ascii="Gadugi" w:hAnsi="Gadugi" w:cs="Gadugi"/>
          <w:color w:val="000000" w:themeColor="text1"/>
          <w:sz w:val="18"/>
          <w:szCs w:val="18"/>
        </w:rPr>
        <w:t>, na modalidade Caução, em valor correspondente a 5% (cinco por cento) do valor inicial do contrato.</w:t>
      </w:r>
      <w:bookmarkStart w:id="61" w:name="undefined_Copia_3"/>
    </w:p>
    <w:p w14:paraId="64ADF13F"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11.1.1. Em caso de inadimplemento pelo Contratado, a seguradora deverá assumir a execução e concluir o objeto do contrato (</w:t>
      </w:r>
      <w:hyperlink r:id="rId80" w:tooltip="http://www.planalto.gov.br/ccivil_03/_ato2019-2022/2021/lei/L14133.htm#art102&quot; l &quot;art102">
        <w:r>
          <w:rPr>
            <w:rFonts w:ascii="Gadugi" w:hAnsi="Gadugi" w:cs="Gadugi"/>
            <w:color w:val="000000" w:themeColor="text1"/>
            <w:sz w:val="18"/>
            <w:szCs w:val="18"/>
            <w:u w:val="single"/>
          </w:rPr>
          <w:t>Lei nº 14.133/2021, art. 102</w:t>
        </w:r>
      </w:hyperlink>
      <w:r>
        <w:rPr>
          <w:rFonts w:ascii="Gadugi" w:hAnsi="Gadugi" w:cs="Gadugi"/>
          <w:color w:val="000000" w:themeColor="text1"/>
          <w:sz w:val="18"/>
          <w:szCs w:val="18"/>
        </w:rPr>
        <w:t>).</w:t>
      </w:r>
    </w:p>
    <w:p w14:paraId="000CF733"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11.1.2. A seguradora figura como interveniente anuente do presente contrato, e nesta qualidade também deverá figurar dos termos aditivos que vierem a ser firmados, e poderá:</w:t>
      </w:r>
    </w:p>
    <w:p w14:paraId="0C7415EE" w14:textId="77777777" w:rsidR="00364568" w:rsidRDefault="00F64708">
      <w:pPr>
        <w:pStyle w:val="Nivel3"/>
        <w:numPr>
          <w:ilvl w:val="2"/>
          <w:numId w:val="11"/>
        </w:numPr>
        <w:ind w:left="0" w:firstLine="0"/>
        <w:rPr>
          <w:rFonts w:ascii="Gadugi" w:hAnsi="Gadugi" w:cs="Gadugi"/>
          <w:sz w:val="18"/>
          <w:szCs w:val="18"/>
        </w:rPr>
      </w:pPr>
      <w:r>
        <w:rPr>
          <w:rFonts w:ascii="Gadugi" w:hAnsi="Gadugi" w:cs="Gadugi"/>
          <w:i/>
          <w:color w:val="000000" w:themeColor="text1"/>
          <w:sz w:val="18"/>
          <w:szCs w:val="18"/>
        </w:rPr>
        <w:t>Ter livre acesso às instalações em que for executado o contrato principal.</w:t>
      </w:r>
    </w:p>
    <w:p w14:paraId="5C79F9FE" w14:textId="77777777" w:rsidR="00364568" w:rsidRDefault="00F64708">
      <w:pPr>
        <w:pStyle w:val="Nivel3"/>
        <w:numPr>
          <w:ilvl w:val="2"/>
          <w:numId w:val="11"/>
        </w:numPr>
        <w:ind w:left="0" w:firstLine="0"/>
        <w:rPr>
          <w:rFonts w:ascii="Gadugi" w:hAnsi="Gadugi" w:cs="Gadugi"/>
          <w:sz w:val="18"/>
          <w:szCs w:val="18"/>
        </w:rPr>
      </w:pPr>
      <w:r>
        <w:rPr>
          <w:rFonts w:ascii="Gadugi" w:hAnsi="Gadugi" w:cs="Gadugi"/>
          <w:i/>
          <w:color w:val="000000" w:themeColor="text1"/>
          <w:sz w:val="18"/>
          <w:szCs w:val="18"/>
        </w:rPr>
        <w:t>Acompanhar a execução do contrato principal.</w:t>
      </w:r>
    </w:p>
    <w:p w14:paraId="4E78650D" w14:textId="77777777" w:rsidR="00364568" w:rsidRDefault="00F64708">
      <w:pPr>
        <w:pStyle w:val="Nivel3"/>
        <w:numPr>
          <w:ilvl w:val="2"/>
          <w:numId w:val="11"/>
        </w:numPr>
        <w:ind w:left="0" w:firstLine="0"/>
        <w:rPr>
          <w:rFonts w:ascii="Gadugi" w:hAnsi="Gadugi" w:cs="Gadugi"/>
          <w:sz w:val="18"/>
          <w:szCs w:val="18"/>
        </w:rPr>
      </w:pPr>
      <w:r>
        <w:rPr>
          <w:rFonts w:ascii="Gadugi" w:hAnsi="Gadugi" w:cs="Gadugi"/>
          <w:i/>
          <w:color w:val="000000" w:themeColor="text1"/>
          <w:sz w:val="18"/>
          <w:szCs w:val="18"/>
        </w:rPr>
        <w:t>Ter acesso a auditoria técnica e contábil.</w:t>
      </w:r>
    </w:p>
    <w:p w14:paraId="7BC97AF0" w14:textId="77777777" w:rsidR="00364568" w:rsidRDefault="00F64708">
      <w:pPr>
        <w:pStyle w:val="Nivel3"/>
        <w:numPr>
          <w:ilvl w:val="2"/>
          <w:numId w:val="11"/>
        </w:numPr>
        <w:ind w:left="0" w:firstLine="0"/>
        <w:rPr>
          <w:rFonts w:ascii="Gadugi" w:hAnsi="Gadugi" w:cs="Gadugi"/>
          <w:sz w:val="18"/>
          <w:szCs w:val="18"/>
        </w:rPr>
      </w:pPr>
      <w:r>
        <w:rPr>
          <w:rFonts w:ascii="Gadugi" w:hAnsi="Gadugi" w:cs="Gadugi"/>
          <w:i/>
          <w:color w:val="000000" w:themeColor="text1"/>
          <w:sz w:val="18"/>
          <w:szCs w:val="18"/>
        </w:rPr>
        <w:t>Requerer esclarecimentos ao responsável técnico pela obra ou pelo fornecimento.</w:t>
      </w:r>
    </w:p>
    <w:p w14:paraId="7B7E3382"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11.1.2.1. A emissão de empenho em nome da seguradora, ou a quem ela indicar para a conclusão do contrato, será autorizada desde que demonstrada sua regularidade fiscal.</w:t>
      </w:r>
    </w:p>
    <w:p w14:paraId="338AF8D7"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11.1.3. A seguradora poderá subcontratar a conclusão do contrato, total ou parcialmente.</w:t>
      </w:r>
    </w:p>
    <w:p w14:paraId="75791842"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11.1.4. Na hipótese de inadimplemento do contratado, serão observadas as seguintes disposições:</w:t>
      </w:r>
    </w:p>
    <w:p w14:paraId="41A4991B" w14:textId="77777777" w:rsidR="00364568" w:rsidRDefault="00F64708">
      <w:pPr>
        <w:pStyle w:val="Nivel3"/>
        <w:numPr>
          <w:ilvl w:val="2"/>
          <w:numId w:val="12"/>
        </w:numPr>
        <w:ind w:left="0" w:firstLine="0"/>
        <w:rPr>
          <w:rFonts w:ascii="Gadugi" w:hAnsi="Gadugi" w:cs="Gadugi"/>
          <w:sz w:val="18"/>
          <w:szCs w:val="18"/>
        </w:rPr>
      </w:pPr>
      <w:r>
        <w:rPr>
          <w:rFonts w:ascii="Gadugi" w:hAnsi="Gadugi" w:cs="Gadugi"/>
          <w:i/>
          <w:color w:val="000000" w:themeColor="text1"/>
          <w:sz w:val="18"/>
          <w:szCs w:val="18"/>
        </w:rPr>
        <w:t>Caso a seguradora execute e conclua o objeto do contrato, estará isenta da obrigação de pagar a importância segurada indicada na apólice.</w:t>
      </w:r>
    </w:p>
    <w:p w14:paraId="629287D5" w14:textId="77777777" w:rsidR="00364568" w:rsidRDefault="00F64708">
      <w:pPr>
        <w:pStyle w:val="Nivel3"/>
        <w:numPr>
          <w:ilvl w:val="2"/>
          <w:numId w:val="12"/>
        </w:numPr>
        <w:ind w:left="0" w:firstLine="0"/>
        <w:rPr>
          <w:rFonts w:ascii="Gadugi" w:hAnsi="Gadugi" w:cs="Gadugi"/>
          <w:sz w:val="18"/>
          <w:szCs w:val="18"/>
        </w:rPr>
      </w:pPr>
      <w:r>
        <w:rPr>
          <w:rFonts w:ascii="Gadugi" w:hAnsi="Gadugi" w:cs="Gadugi"/>
          <w:i/>
          <w:color w:val="000000" w:themeColor="text1"/>
          <w:sz w:val="18"/>
          <w:szCs w:val="18"/>
        </w:rPr>
        <w:t>Caso a seguradora não assuma a execução do contrato, pagará a integralidade da importância segurada indicada na apólice.</w:t>
      </w:r>
    </w:p>
    <w:p w14:paraId="2A71ED38" w14:textId="77777777" w:rsidR="00364568" w:rsidRDefault="00F64708">
      <w:pPr>
        <w:pStyle w:val="Nivel2"/>
        <w:numPr>
          <w:ilvl w:val="0"/>
          <w:numId w:val="0"/>
        </w:numPr>
        <w:spacing w:after="288" w:line="312" w:lineRule="auto"/>
        <w:rPr>
          <w:rFonts w:ascii="Gadugi" w:hAnsi="Gadugi" w:cs="Gadugi"/>
          <w:sz w:val="18"/>
          <w:szCs w:val="18"/>
        </w:rPr>
      </w:pPr>
      <w:r>
        <w:rPr>
          <w:rFonts w:ascii="Gadugi" w:hAnsi="Gadugi" w:cs="Gadugi"/>
          <w:i/>
          <w:color w:val="000000" w:themeColor="text1"/>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6FA633F7"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11.3. A apólice do seguro-garantia deverá acompanhar as modificações referentes à vigência do contrato principal mediante a emissão do respectivo endosso pela seguradora.</w:t>
      </w:r>
      <w:bookmarkEnd w:id="61"/>
    </w:p>
    <w:p w14:paraId="56247487"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11.4. Será permitida a substituição da apólice de seguro-garantia na data de renovação ou de aniversário, desde que mantidas as condições e </w:t>
      </w:r>
      <w:r>
        <w:rPr>
          <w:rFonts w:ascii="Gadugi" w:hAnsi="Gadugi" w:cs="Gadugi"/>
          <w:color w:val="000000" w:themeColor="text1"/>
          <w:sz w:val="18"/>
          <w:szCs w:val="18"/>
        </w:rPr>
        <w:t>coberturas da apólice vigente e nenhum período fique descoberto, ressalvado o disposto no item ? deste contrato.</w:t>
      </w:r>
      <w:bookmarkStart w:id="62" w:name="undefined_Copia_4"/>
      <w:bookmarkEnd w:id="62"/>
    </w:p>
    <w:p w14:paraId="4F974B2A"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11.5. </w:t>
      </w:r>
      <w:bookmarkStart w:id="63" w:name="undefined_Copia_5"/>
      <w:r>
        <w:rPr>
          <w:rFonts w:ascii="Gadugi" w:hAnsi="Gadugi" w:cs="Gadugi"/>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3"/>
    </w:p>
    <w:p w14:paraId="7A2B6837"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11.6. </w:t>
      </w:r>
      <w:bookmarkStart w:id="64" w:name="undefined_Copia_6"/>
      <w:r>
        <w:rPr>
          <w:rFonts w:ascii="Gadugi" w:hAnsi="Gadugi" w:cs="Gadugi"/>
          <w:color w:val="000000" w:themeColor="text1"/>
          <w:sz w:val="18"/>
          <w:szCs w:val="18"/>
        </w:rPr>
        <w:t>A garantia assegurará, qualquer que seja a modalidade escolhida, o pagamento de:</w:t>
      </w:r>
      <w:bookmarkEnd w:id="64"/>
      <w:r>
        <w:rPr>
          <w:rFonts w:ascii="Gadugi" w:hAnsi="Gadugi" w:cs="Gadugi"/>
          <w:color w:val="000000" w:themeColor="text1"/>
          <w:sz w:val="18"/>
          <w:szCs w:val="18"/>
        </w:rPr>
        <w:t xml:space="preserve"> </w:t>
      </w:r>
    </w:p>
    <w:p w14:paraId="6E49FDA3"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11.6.1. Prejuízos advindos do não cumprimento do objeto do contrato e do não adimplemento das demais obrigações nele previstas; </w:t>
      </w:r>
    </w:p>
    <w:p w14:paraId="27945991"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11.6.2. Multas moratórias e punitivas aplicadas pela Administração à contratada; e  </w:t>
      </w:r>
    </w:p>
    <w:p w14:paraId="013CD331"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11.6.3. Obrigações trabalhistas e previdenciárias de qualquer natureza e para com o FGTS, não adimplidas pelo contratado, quando couber.</w:t>
      </w:r>
    </w:p>
    <w:p w14:paraId="157EA52B"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11.7. A modalidade seguro-garantia somente será aceita se contemplar todos os eventos indicados no item  ????, observada a legislação que rege a matéria. </w:t>
      </w:r>
    </w:p>
    <w:p w14:paraId="36931619"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11.8. A garantia em dinheiro deverá </w:t>
      </w:r>
      <w:r>
        <w:rPr>
          <w:rFonts w:ascii="Gadugi" w:hAnsi="Gadugi" w:cs="Gadugi"/>
          <w:color w:val="000000" w:themeColor="text1"/>
          <w:sz w:val="18"/>
          <w:szCs w:val="18"/>
        </w:rPr>
        <w:t>ser efetuada em favor do contratante, em conta específica no Banco do estado do Rio Grande do Sul _ Banrisul, com correção monetária.</w:t>
      </w:r>
    </w:p>
    <w:p w14:paraId="43C39A41"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201979D"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81" w:tooltip="https://www.planalto.gov.br/ccivil_03/leis/2002/l10406compilada.htm#art827&quot; l &quot;art827">
        <w:r>
          <w:rPr>
            <w:rFonts w:ascii="Gadugi" w:hAnsi="Gadugi" w:cs="Gadugi"/>
            <w:color w:val="000000" w:themeColor="text1"/>
            <w:sz w:val="18"/>
            <w:szCs w:val="18"/>
            <w:u w:val="single"/>
          </w:rPr>
          <w:t>artigo 827 do Código Civil.</w:t>
        </w:r>
      </w:hyperlink>
    </w:p>
    <w:p w14:paraId="5222405E"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11.11. No caso de alteração do valor do contrato, ou prorrogação de sua vigência, a garantia deverá ser ajustada ou renovada, seguindo os mesmos parâmetros utilizados quando da contratação. </w:t>
      </w:r>
    </w:p>
    <w:p w14:paraId="070C4A4B"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11.12.. Se o valor da garantia for utilizado total ou parcialmente em pagamento de qualquer obrigação, o Contratado obriga-se a fazer a respectiva reposição no prazo máximo de 30 (trinta) dias úteis, contados da data em que for notificada.</w:t>
      </w:r>
    </w:p>
    <w:p w14:paraId="7D8AC12F"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11.13. O Contratante executará a garantia na forma prevista na legislação que rege a matéria.</w:t>
      </w:r>
    </w:p>
    <w:p w14:paraId="4F223324"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11.13.1. O emitente da garantia ofertada pelo contratado deverá ser notificado pelo contratante quanto ao início de processo administrativo para apuração de descumprimento de cláusulas contratuais (</w:t>
      </w:r>
      <w:hyperlink r:id="rId82" w:tooltip="http://www.planalto.gov.br/ccivil_03/_ato2019-2022/2021/lei/L14133.htm#art137§4&quot; l &quot;art137§4">
        <w:r>
          <w:rPr>
            <w:rFonts w:ascii="Gadugi" w:hAnsi="Gadugi" w:cs="Gadugi"/>
            <w:color w:val="000000" w:themeColor="text1"/>
            <w:sz w:val="18"/>
            <w:szCs w:val="18"/>
            <w:u w:val="single"/>
          </w:rPr>
          <w:t>art. 137, § 4º, da Lei n.º 14.133, de 2021</w:t>
        </w:r>
      </w:hyperlink>
      <w:r>
        <w:rPr>
          <w:rFonts w:ascii="Gadugi" w:hAnsi="Gadugi" w:cs="Gadugi"/>
          <w:color w:val="000000" w:themeColor="text1"/>
          <w:sz w:val="18"/>
          <w:szCs w:val="18"/>
        </w:rPr>
        <w:t>).</w:t>
      </w:r>
    </w:p>
    <w:p w14:paraId="6E10CAB6" w14:textId="77777777" w:rsidR="00364568" w:rsidRDefault="00F64708">
      <w:pPr>
        <w:pStyle w:val="Nvel3-R"/>
        <w:numPr>
          <w:ilvl w:val="0"/>
          <w:numId w:val="0"/>
        </w:numPr>
        <w:rPr>
          <w:rFonts w:ascii="Gadugi" w:hAnsi="Gadugi" w:cs="Gadugi"/>
          <w:sz w:val="18"/>
          <w:szCs w:val="18"/>
        </w:rPr>
      </w:pPr>
      <w:r>
        <w:rPr>
          <w:rFonts w:ascii="Gadugi" w:hAnsi="Gadugi" w:cs="Gadugi"/>
          <w:color w:val="000000" w:themeColor="text1"/>
          <w:sz w:val="18"/>
          <w:szCs w:val="18"/>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3" w:tooltip="https://www.in.gov.br/en/web/dou/-/circular-susep-n-662-de-11-de-abril-de-2022-392772088#art20&quot; l &quot;art20">
        <w:r>
          <w:rPr>
            <w:rFonts w:ascii="Gadugi" w:hAnsi="Gadugi" w:cs="Gadugi"/>
            <w:color w:val="000000" w:themeColor="text1"/>
            <w:sz w:val="18"/>
            <w:szCs w:val="18"/>
            <w:u w:val="single"/>
          </w:rPr>
          <w:t>art. 20 da Circular Susep n° 662, de 11 de abril de 2022</w:t>
        </w:r>
      </w:hyperlink>
      <w:r>
        <w:rPr>
          <w:rFonts w:ascii="Gadugi" w:hAnsi="Gadugi" w:cs="Gadugi"/>
          <w:color w:val="000000" w:themeColor="text1"/>
          <w:sz w:val="18"/>
          <w:szCs w:val="18"/>
        </w:rPr>
        <w:t>.</w:t>
      </w:r>
    </w:p>
    <w:p w14:paraId="153D91C5"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60DEA89"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11.15. A garantia somente será liberada ou restituída após a fiel execução do contrato ou após a sua extinção por culpa exclusiva da Administração e, quando em dinheiro, será atualizada monetariamente.</w:t>
      </w:r>
    </w:p>
    <w:p w14:paraId="0EEB7DE9"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 xml:space="preserve">11.16. O garantidor não é parte para figurar em processo administrativo instaurado pelo contratante com o objetivo de apurar prejuízos e/ou aplicar sanções à contratada. </w:t>
      </w:r>
    </w:p>
    <w:p w14:paraId="7B4A1C19"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11.17. O contratado autoriza o contratante a reter, a qualquer tempo, a garantia, na forma prevista no Edital e neste Contrato.</w:t>
      </w:r>
    </w:p>
    <w:p w14:paraId="6524DDB8" w14:textId="77777777" w:rsidR="00364568" w:rsidRDefault="00F64708">
      <w:pPr>
        <w:pStyle w:val="Nvel2-Red"/>
        <w:numPr>
          <w:ilvl w:val="0"/>
          <w:numId w:val="0"/>
        </w:numPr>
        <w:rPr>
          <w:rFonts w:ascii="Gadugi" w:hAnsi="Gadugi" w:cs="Gadugi"/>
          <w:sz w:val="18"/>
          <w:szCs w:val="18"/>
        </w:rPr>
      </w:pPr>
      <w:r>
        <w:rPr>
          <w:rFonts w:ascii="Gadugi" w:hAnsi="Gadugi" w:cs="Gadugi"/>
          <w:color w:val="000000" w:themeColor="text1"/>
          <w:sz w:val="18"/>
          <w:szCs w:val="18"/>
        </w:rPr>
        <w:t>11.18. A garantia de execução é independente de eventual garantia do  serviço prevista especificamente no Termo de Referência.</w:t>
      </w:r>
    </w:p>
    <w:p w14:paraId="525AD8C0" w14:textId="77777777" w:rsidR="00364568" w:rsidRDefault="00F64708">
      <w:pPr>
        <w:pStyle w:val="Nivel01"/>
        <w:numPr>
          <w:ilvl w:val="0"/>
          <w:numId w:val="0"/>
        </w:numPr>
        <w:spacing w:before="60" w:after="60"/>
        <w:rPr>
          <w:rFonts w:ascii="Gadugi" w:hAnsi="Gadugi" w:cs="Gadugi"/>
          <w:sz w:val="18"/>
          <w:szCs w:val="18"/>
        </w:rPr>
      </w:pPr>
      <w:r>
        <w:rPr>
          <w:rFonts w:ascii="Gadugi" w:hAnsi="Gadugi" w:cs="Gadugi"/>
          <w:color w:val="000000"/>
          <w:sz w:val="18"/>
          <w:szCs w:val="18"/>
        </w:rPr>
        <w:t>12. CLÁUSULA DÉCIMA SEGUNDA – INFRAÇÕES E SANÇÕES ADMINISTRATIVAS</w:t>
      </w:r>
      <w:r>
        <w:rPr>
          <w:rFonts w:ascii="Gadugi" w:hAnsi="Gadugi" w:cs="Gadugi"/>
          <w:sz w:val="18"/>
          <w:szCs w:val="18"/>
        </w:rPr>
        <w:t xml:space="preserve"> (</w:t>
      </w:r>
      <w:hyperlink r:id="rId84" w:tooltip="http://www.planalto.gov.br/ccivil_03/_ato2019-2022/2021/lei/L14133.htm#art92&quot; l &quot;art92">
        <w:r>
          <w:rPr>
            <w:rFonts w:ascii="Gadugi" w:hAnsi="Gadugi" w:cs="Gadugi"/>
            <w:color w:val="0000FF" w:themeColor="hyperlink"/>
            <w:sz w:val="18"/>
            <w:szCs w:val="18"/>
            <w:u w:val="single"/>
          </w:rPr>
          <w:t>art. 92, XIV</w:t>
        </w:r>
      </w:hyperlink>
      <w:r>
        <w:rPr>
          <w:rFonts w:ascii="Gadugi" w:hAnsi="Gadugi" w:cs="Gadugi"/>
          <w:sz w:val="18"/>
          <w:szCs w:val="18"/>
        </w:rPr>
        <w:t>)</w:t>
      </w:r>
    </w:p>
    <w:p w14:paraId="023A0FBA"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12.1. Comete infração administrativa, nos termos da </w:t>
      </w:r>
      <w:hyperlink r:id="rId85" w:tooltip="http://www.planalto.gov.br/ccivil_03/_ato2019-2022/2021/lei/L14133.htm">
        <w:r>
          <w:rPr>
            <w:rFonts w:ascii="Gadugi" w:hAnsi="Gadugi" w:cs="Gadugi"/>
            <w:color w:val="0000FF" w:themeColor="hyperlink"/>
            <w:sz w:val="18"/>
            <w:szCs w:val="18"/>
            <w:u w:val="single"/>
          </w:rPr>
          <w:t>Lei nº 14.133, de 2021</w:t>
        </w:r>
      </w:hyperlink>
      <w:r>
        <w:rPr>
          <w:rFonts w:ascii="Gadugi" w:hAnsi="Gadugi" w:cs="Gadugi"/>
          <w:sz w:val="18"/>
          <w:szCs w:val="18"/>
        </w:rPr>
        <w:t>, o contratado que:</w:t>
      </w:r>
    </w:p>
    <w:p w14:paraId="0879FB1C" w14:textId="77777777" w:rsidR="00364568" w:rsidRDefault="00F64708">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Der causa à inexecução parcial do contrato;</w:t>
      </w:r>
    </w:p>
    <w:p w14:paraId="4AA31EEA" w14:textId="77777777" w:rsidR="00364568" w:rsidRDefault="00F64708">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Der causa à inexecução parcial do contrato que cause grave dano à Administração ou ao funcionamento dos serviços públicos ou ao interesse coletivo;</w:t>
      </w:r>
    </w:p>
    <w:p w14:paraId="6EE5DB40" w14:textId="77777777" w:rsidR="00364568" w:rsidRDefault="00F64708">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Der causa à inexecução total do contrato;</w:t>
      </w:r>
    </w:p>
    <w:p w14:paraId="03191885" w14:textId="77777777" w:rsidR="00364568" w:rsidRDefault="00F64708">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Ensejar o retardamento da execução ou da entrega do objeto da contratação sem motivo justificado;</w:t>
      </w:r>
    </w:p>
    <w:p w14:paraId="74CE59F0" w14:textId="77777777" w:rsidR="00364568" w:rsidRDefault="00F64708">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Apresentar documentação falsa ou prestar declaração falsa durante a execução do contrato;</w:t>
      </w:r>
    </w:p>
    <w:p w14:paraId="2B5D522A" w14:textId="77777777" w:rsidR="00364568" w:rsidRDefault="00F64708">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Praticar ato fraudulento na execução do contrato;</w:t>
      </w:r>
    </w:p>
    <w:p w14:paraId="3625D71F" w14:textId="77777777" w:rsidR="00364568" w:rsidRDefault="00F64708">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Comportar-se de modo inidôneo ou cometer fraude de qualquer natureza;</w:t>
      </w:r>
    </w:p>
    <w:p w14:paraId="64BA8D23" w14:textId="77777777" w:rsidR="00364568" w:rsidRDefault="00F64708">
      <w:pPr>
        <w:numPr>
          <w:ilvl w:val="2"/>
          <w:numId w:val="8"/>
        </w:numPr>
        <w:spacing w:before="120" w:after="120" w:line="276" w:lineRule="auto"/>
        <w:ind w:left="0" w:firstLine="0"/>
        <w:jc w:val="both"/>
        <w:rPr>
          <w:rFonts w:ascii="Gadugi" w:hAnsi="Gadugi" w:cs="Gadugi"/>
          <w:sz w:val="18"/>
          <w:szCs w:val="18"/>
        </w:rPr>
      </w:pPr>
      <w:r>
        <w:rPr>
          <w:rFonts w:ascii="Gadugi" w:eastAsia="Arial" w:hAnsi="Gadugi" w:cs="Gadugi"/>
          <w:sz w:val="18"/>
          <w:szCs w:val="18"/>
        </w:rPr>
        <w:t xml:space="preserve">Praticar ato lesivo previsto no </w:t>
      </w:r>
      <w:hyperlink r:id="rId86" w:tooltip="https://www.planalto.gov.br/ccivil_03/_ato2011-2014/2013/lei/l12846.htm#art5&quot; l &quot;art5">
        <w:r>
          <w:rPr>
            <w:rFonts w:ascii="Gadugi" w:eastAsia="Arial" w:hAnsi="Gadugi" w:cs="Gadugi"/>
            <w:color w:val="0000FF" w:themeColor="hyperlink"/>
            <w:sz w:val="18"/>
            <w:szCs w:val="18"/>
            <w:u w:val="single"/>
          </w:rPr>
          <w:t>art. 5º da Lei nº 12.846, de 1º de agosto de 2013</w:t>
        </w:r>
      </w:hyperlink>
      <w:r>
        <w:rPr>
          <w:rFonts w:ascii="Gadugi" w:eastAsia="Arial" w:hAnsi="Gadugi" w:cs="Gadugi"/>
          <w:sz w:val="18"/>
          <w:szCs w:val="18"/>
        </w:rPr>
        <w:t>.</w:t>
      </w:r>
    </w:p>
    <w:p w14:paraId="63C55F7D"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12.2. Serão aplicadas ao contratado que incorrer nas infrações acima descritas as seguintes sanções:</w:t>
      </w:r>
    </w:p>
    <w:p w14:paraId="25ED2E35" w14:textId="77777777" w:rsidR="00364568" w:rsidRDefault="00F64708">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Advertência</w:t>
      </w:r>
      <w:r>
        <w:rPr>
          <w:rFonts w:ascii="Gadugi" w:eastAsia="Arial" w:hAnsi="Gadugi" w:cs="Gadugi"/>
          <w:sz w:val="18"/>
          <w:szCs w:val="18"/>
        </w:rPr>
        <w:t xml:space="preserve">, quando o contratado der causa à inexecução parcial do </w:t>
      </w:r>
      <w:r>
        <w:rPr>
          <w:rFonts w:ascii="Gadugi" w:eastAsia="Arial" w:hAnsi="Gadugi" w:cs="Gadugi"/>
          <w:sz w:val="18"/>
          <w:szCs w:val="18"/>
        </w:rPr>
        <w:t>contrato, sempre que não se justificar a imposição de penalidade mais grave (</w:t>
      </w:r>
      <w:hyperlink r:id="rId87" w:tooltip="http://www.planalto.gov.br/ccivil_03/_ato2019-2022/2021/lei/L14133.htm#art156§2&quot; l &quot;art156§2">
        <w:r>
          <w:rPr>
            <w:rFonts w:ascii="Gadugi" w:eastAsia="Arial" w:hAnsi="Gadugi" w:cs="Gadugi"/>
            <w:color w:val="0000FF" w:themeColor="hyperlink"/>
            <w:sz w:val="18"/>
            <w:szCs w:val="18"/>
            <w:u w:val="single"/>
          </w:rPr>
          <w:t xml:space="preserve">art. 156, §2º, da </w:t>
        </w:r>
        <w:bookmarkStart w:id="65" w:name="undefined_Copia_7"/>
        <w:r>
          <w:rPr>
            <w:rFonts w:ascii="Gadugi" w:eastAsia="Arial" w:hAnsi="Gadugi" w:cs="Gadugi"/>
            <w:color w:val="0000FF" w:themeColor="hyperlink"/>
            <w:sz w:val="18"/>
            <w:szCs w:val="18"/>
            <w:u w:val="single"/>
          </w:rPr>
          <w:t>Lei nº 14.133, de 2021</w:t>
        </w:r>
      </w:hyperlink>
      <w:bookmarkEnd w:id="65"/>
      <w:r>
        <w:rPr>
          <w:rFonts w:ascii="Gadugi" w:eastAsia="Arial" w:hAnsi="Gadugi" w:cs="Gadugi"/>
          <w:sz w:val="18"/>
          <w:szCs w:val="18"/>
        </w:rPr>
        <w:t>);</w:t>
      </w:r>
    </w:p>
    <w:p w14:paraId="17125B08" w14:textId="77777777" w:rsidR="00364568" w:rsidRDefault="00F64708">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Impedimento de licitar e contratar</w:t>
      </w:r>
      <w:r>
        <w:rPr>
          <w:rFonts w:ascii="Gadugi" w:eastAsia="Arial" w:hAnsi="Gadugi" w:cs="Gadugi"/>
          <w:sz w:val="18"/>
          <w:szCs w:val="18"/>
        </w:rPr>
        <w:t>, quando praticadas as condutas descritas nas alíneas “b”, “c” e “d” do subitem acima deste Contrato, sempre que não se justificar a imposição de penalidade mais grave (</w:t>
      </w:r>
      <w:hyperlink r:id="rId88" w:tooltip="http://www.planalto.gov.br/ccivil_03/_ato2019-2022/2021/lei/L14133.htm#art156§4&quot; l &quot;art156§4">
        <w:r>
          <w:rPr>
            <w:rFonts w:ascii="Gadugi" w:eastAsia="Arial" w:hAnsi="Gadugi" w:cs="Gadugi"/>
            <w:color w:val="0000FF" w:themeColor="hyperlink"/>
            <w:sz w:val="18"/>
            <w:szCs w:val="18"/>
            <w:u w:val="single"/>
          </w:rPr>
          <w:t>art. 156, § 4º, da Lei nº 14.133, de 2021</w:t>
        </w:r>
      </w:hyperlink>
      <w:r>
        <w:rPr>
          <w:rFonts w:ascii="Gadugi" w:eastAsia="Arial" w:hAnsi="Gadugi" w:cs="Gadugi"/>
          <w:sz w:val="18"/>
          <w:szCs w:val="18"/>
        </w:rPr>
        <w:t>);</w:t>
      </w:r>
    </w:p>
    <w:p w14:paraId="363B0917" w14:textId="77777777" w:rsidR="00364568" w:rsidRDefault="00F64708">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Declaração de inidoneidade para licitar e contratar</w:t>
      </w:r>
      <w:r>
        <w:rPr>
          <w:rFonts w:ascii="Gadugi" w:eastAsia="Arial" w:hAnsi="Gadugi" w:cs="Gadugi"/>
          <w:sz w:val="18"/>
          <w:szCs w:val="18"/>
        </w:rPr>
        <w:t>, quando praticadas as condutas descritas nas alíneas “e”, “f”, “g” e “h” do subitem acima deste Contrato, bem como nas alíneas “b”, “c” e “d”, que justifiquem a imposição de penalidade mais grave (</w:t>
      </w:r>
      <w:hyperlink r:id="rId89" w:tooltip="http://www.planalto.gov.br/ccivil_03/_ato2019-2022/2021/lei/L14133.htm#art156§5&quot; l &quot;art156§5">
        <w:r>
          <w:rPr>
            <w:rFonts w:ascii="Gadugi" w:eastAsia="Arial" w:hAnsi="Gadugi" w:cs="Gadugi"/>
            <w:color w:val="0000FF" w:themeColor="hyperlink"/>
            <w:sz w:val="18"/>
            <w:szCs w:val="18"/>
            <w:u w:val="single"/>
          </w:rPr>
          <w:t>art. 156, §5º, da Lei nº 14.133, de 2021</w:t>
        </w:r>
      </w:hyperlink>
      <w:r>
        <w:rPr>
          <w:rFonts w:ascii="Gadugi" w:eastAsia="Arial" w:hAnsi="Gadugi" w:cs="Gadugi"/>
          <w:sz w:val="18"/>
          <w:szCs w:val="18"/>
        </w:rPr>
        <w:t>).</w:t>
      </w:r>
    </w:p>
    <w:p w14:paraId="11D88044" w14:textId="77777777" w:rsidR="00364568" w:rsidRDefault="00F64708">
      <w:pPr>
        <w:numPr>
          <w:ilvl w:val="2"/>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b/>
          <w:bCs/>
          <w:sz w:val="18"/>
          <w:szCs w:val="18"/>
        </w:rPr>
        <w:t>Multa:</w:t>
      </w:r>
    </w:p>
    <w:p w14:paraId="39BD5A10" w14:textId="77777777" w:rsidR="00364568" w:rsidRDefault="00F64708">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3034FBD8" w14:textId="77777777" w:rsidR="00364568" w:rsidRDefault="00F64708">
      <w:pPr>
        <w:numPr>
          <w:ilvl w:val="7"/>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i/>
          <w:iCs/>
          <w:color w:val="000000" w:themeColor="text1"/>
          <w:sz w:val="18"/>
          <w:szCs w:val="18"/>
          <w:highlight w:val="white"/>
        </w:rPr>
        <w:t>O atraso superior a 25 (vinte e cinco) dias autoriza a Administração a promover a extinção do contrato por descumprimento ou cumprimento irregular de suas cláusulas, conforme dispõe o</w:t>
      </w:r>
      <w:r>
        <w:rPr>
          <w:rFonts w:ascii="Gadugi" w:eastAsia="Arial" w:hAnsi="Gadugi" w:cs="Gadugi"/>
          <w:i/>
          <w:iCs/>
          <w:color w:val="FF0000"/>
          <w:sz w:val="18"/>
          <w:szCs w:val="18"/>
        </w:rPr>
        <w:t xml:space="preserve"> </w:t>
      </w:r>
      <w:hyperlink r:id="rId90" w:tooltip="http://www.planalto.gov.br/ccivil_03/_ato2019-2022/2021/lei/L14133.htm#art137&quot; l &quot;art137">
        <w:r>
          <w:rPr>
            <w:rFonts w:ascii="Gadugi" w:eastAsia="Arial" w:hAnsi="Gadugi" w:cs="Gadugi"/>
            <w:i/>
            <w:iCs/>
            <w:color w:val="0000FF" w:themeColor="hyperlink"/>
            <w:sz w:val="18"/>
            <w:szCs w:val="18"/>
            <w:u w:val="single"/>
          </w:rPr>
          <w:t>inciso I do art. 137 da Lei n. 14.133, de 2021</w:t>
        </w:r>
      </w:hyperlink>
      <w:r>
        <w:rPr>
          <w:rFonts w:ascii="Gadugi" w:eastAsia="Arial" w:hAnsi="Gadugi" w:cs="Gadugi"/>
          <w:i/>
          <w:iCs/>
          <w:color w:val="FF0000"/>
          <w:sz w:val="18"/>
          <w:szCs w:val="18"/>
        </w:rPr>
        <w:t xml:space="preserve">. </w:t>
      </w:r>
    </w:p>
    <w:p w14:paraId="7BAE53C0" w14:textId="77777777" w:rsidR="00364568" w:rsidRDefault="00F64708">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Compensatória, para as infrações descritas nas alíneas “e” a “h” do subitem 12.1, de 10% a30% do valor do Contrato.</w:t>
      </w:r>
    </w:p>
    <w:p w14:paraId="69CFD51F" w14:textId="77777777" w:rsidR="00364568" w:rsidRDefault="00F64708">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 xml:space="preserve">Compensatória, para a inexecução total do contrato prevista na alínea “c” do subitem 12.1, de 10% a 30%  do valor do Contrato. </w:t>
      </w:r>
    </w:p>
    <w:p w14:paraId="65300783" w14:textId="77777777" w:rsidR="00364568" w:rsidRDefault="00F64708">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Para infração descrita na alínea “b” do subitem 12.1, a multa será de 05% a 15%  do valor do Contrato.</w:t>
      </w:r>
    </w:p>
    <w:p w14:paraId="7E9D1317" w14:textId="77777777" w:rsidR="00364568" w:rsidRDefault="00F64708">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Para infrações descritas na alínea “d” do subitem 12.1, a multa será de 05% a 15%  do valor do Contrato.</w:t>
      </w:r>
    </w:p>
    <w:p w14:paraId="6AF245C6" w14:textId="77777777" w:rsidR="00364568" w:rsidRDefault="00F64708">
      <w:pPr>
        <w:numPr>
          <w:ilvl w:val="3"/>
          <w:numId w:val="9"/>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Para a infração descrita na alínea “a” do subitem 12.1, a multa será de 05% a 15% do valor do Contrato.</w:t>
      </w:r>
    </w:p>
    <w:p w14:paraId="6B6BB6D6"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12.3. A </w:t>
      </w:r>
      <w:r>
        <w:rPr>
          <w:rFonts w:ascii="Gadugi" w:hAnsi="Gadugi" w:cs="Gadugi"/>
          <w:sz w:val="18"/>
          <w:szCs w:val="18"/>
        </w:rPr>
        <w:t>aplicação das sanções previstas neste Contrato não exclui, em hipótese alguma, a obrigação de reparação integral do dano causado ao Contratante (</w:t>
      </w:r>
      <w:hyperlink r:id="rId91" w:tooltip="http://www.planalto.gov.br/ccivil_03/_ato2019-2022/2021/lei/L14133.htm#art156§9&quot; l &quot;art156§9">
        <w:r>
          <w:rPr>
            <w:rFonts w:ascii="Gadugi" w:hAnsi="Gadugi" w:cs="Gadugi"/>
            <w:color w:val="0000FF" w:themeColor="hyperlink"/>
            <w:sz w:val="18"/>
            <w:szCs w:val="18"/>
            <w:u w:val="single"/>
          </w:rPr>
          <w:t>art. 156, §9º, da Lei nº 14.133, de 2021</w:t>
        </w:r>
      </w:hyperlink>
      <w:r>
        <w:rPr>
          <w:rFonts w:ascii="Gadugi" w:hAnsi="Gadugi" w:cs="Gadugi"/>
          <w:sz w:val="18"/>
          <w:szCs w:val="18"/>
        </w:rPr>
        <w:t>)</w:t>
      </w:r>
    </w:p>
    <w:p w14:paraId="1E521DF7"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12.4. Todas as sanções previstas neste Contrato poderão ser aplicadas cumulativamente com a multa (</w:t>
      </w:r>
      <w:hyperlink r:id="rId92" w:tooltip="http://www.planalto.gov.br/ccivil_03/_ato2019-2022/2021/lei/L14133.htm#art156§7&quot; l &quot;art156§7">
        <w:r>
          <w:rPr>
            <w:rFonts w:ascii="Gadugi" w:hAnsi="Gadugi" w:cs="Gadugi"/>
            <w:color w:val="0000FF" w:themeColor="hyperlink"/>
            <w:sz w:val="18"/>
            <w:szCs w:val="18"/>
            <w:u w:val="single"/>
          </w:rPr>
          <w:t>art. 156, §7º, da Lei nº 14.133, de 2021</w:t>
        </w:r>
      </w:hyperlink>
      <w:r>
        <w:rPr>
          <w:rFonts w:ascii="Gadugi" w:hAnsi="Gadugi" w:cs="Gadugi"/>
          <w:sz w:val="18"/>
          <w:szCs w:val="18"/>
        </w:rPr>
        <w:t>).</w:t>
      </w:r>
    </w:p>
    <w:p w14:paraId="4F5447B3" w14:textId="77777777" w:rsidR="00364568" w:rsidRDefault="00F64708">
      <w:pPr>
        <w:pStyle w:val="Nivel3"/>
        <w:numPr>
          <w:ilvl w:val="0"/>
          <w:numId w:val="0"/>
        </w:numPr>
        <w:rPr>
          <w:rFonts w:ascii="Gadugi" w:hAnsi="Gadugi" w:cs="Gadugi"/>
          <w:sz w:val="18"/>
          <w:szCs w:val="18"/>
        </w:rPr>
      </w:pPr>
      <w:r>
        <w:rPr>
          <w:rFonts w:ascii="Gadugi" w:hAnsi="Gadugi" w:cs="Gadugi"/>
          <w:sz w:val="18"/>
          <w:szCs w:val="18"/>
        </w:rPr>
        <w:t xml:space="preserve">              12.4.1. Antes da aplicação da multa será facultada a defesa do interessado no prazo de 15 (quinze) dias úteis, contado da data de sua intimação (</w:t>
      </w:r>
      <w:hyperlink r:id="rId93" w:tooltip="http://www.planalto.gov.br/ccivil_03/_ato2019-2022/2021/lei/L14133.htm#art157&quot; l &quot;art157">
        <w:r>
          <w:rPr>
            <w:rFonts w:ascii="Gadugi" w:hAnsi="Gadugi" w:cs="Gadugi"/>
            <w:color w:val="0000FF" w:themeColor="hyperlink"/>
            <w:sz w:val="18"/>
            <w:szCs w:val="18"/>
            <w:u w:val="single"/>
          </w:rPr>
          <w:t>art. 157, da Lei nº 14.133, de 2021</w:t>
        </w:r>
      </w:hyperlink>
      <w:r>
        <w:rPr>
          <w:rFonts w:ascii="Gadugi" w:hAnsi="Gadugi" w:cs="Gadugi"/>
          <w:sz w:val="18"/>
          <w:szCs w:val="18"/>
        </w:rPr>
        <w:t>)</w:t>
      </w:r>
    </w:p>
    <w:p w14:paraId="6F4F75FE" w14:textId="77777777" w:rsidR="00364568" w:rsidRDefault="00F64708">
      <w:pPr>
        <w:pStyle w:val="Nivel3"/>
        <w:numPr>
          <w:ilvl w:val="0"/>
          <w:numId w:val="0"/>
        </w:numPr>
        <w:rPr>
          <w:rFonts w:ascii="Gadugi" w:hAnsi="Gadugi" w:cs="Gadugi"/>
          <w:sz w:val="18"/>
          <w:szCs w:val="18"/>
        </w:rPr>
      </w:pPr>
      <w:r>
        <w:rPr>
          <w:rFonts w:ascii="Gadugi" w:hAnsi="Gadugi" w:cs="Gadugi"/>
          <w:sz w:val="18"/>
          <w:szCs w:val="18"/>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4" w:tooltip="http://www.planalto.gov.br/ccivil_03/_ato2019-2022/2021/lei/L14133.htm#art156§8&quot; l &quot;art156§8">
        <w:r>
          <w:rPr>
            <w:rFonts w:ascii="Gadugi" w:hAnsi="Gadugi" w:cs="Gadugi"/>
            <w:color w:val="0000FF" w:themeColor="hyperlink"/>
            <w:sz w:val="18"/>
            <w:szCs w:val="18"/>
            <w:u w:val="single"/>
          </w:rPr>
          <w:t>art. 156, §8º, da Lei nº 14.133, de 2021</w:t>
        </w:r>
      </w:hyperlink>
      <w:r>
        <w:rPr>
          <w:rFonts w:ascii="Gadugi" w:hAnsi="Gadugi" w:cs="Gadugi"/>
          <w:sz w:val="18"/>
          <w:szCs w:val="18"/>
        </w:rPr>
        <w:t>).</w:t>
      </w:r>
    </w:p>
    <w:p w14:paraId="566E748D" w14:textId="77777777" w:rsidR="00364568" w:rsidRDefault="00F64708">
      <w:pPr>
        <w:pStyle w:val="Nivel3"/>
        <w:numPr>
          <w:ilvl w:val="0"/>
          <w:numId w:val="0"/>
        </w:numPr>
        <w:rPr>
          <w:rFonts w:ascii="Gadugi" w:hAnsi="Gadugi" w:cs="Gadugi"/>
          <w:sz w:val="18"/>
          <w:szCs w:val="18"/>
        </w:rPr>
      </w:pPr>
      <w:r>
        <w:rPr>
          <w:rFonts w:ascii="Gadugi" w:hAnsi="Gadugi" w:cs="Gadugi"/>
          <w:sz w:val="18"/>
          <w:szCs w:val="18"/>
        </w:rPr>
        <w:t xml:space="preserve">          12.4.3. Previamente ao encaminhamento à cobrança judicial, a multa poderá ser recolhida administrativamente no prazo máximo de 30(trinta)</w:t>
      </w:r>
      <w:r>
        <w:rPr>
          <w:rFonts w:ascii="Gadugi" w:hAnsi="Gadugi" w:cs="Gadugi"/>
          <w:i/>
          <w:iCs/>
          <w:color w:val="FF0000"/>
          <w:sz w:val="18"/>
          <w:szCs w:val="18"/>
        </w:rPr>
        <w:t xml:space="preserve"> </w:t>
      </w:r>
      <w:r>
        <w:rPr>
          <w:rFonts w:ascii="Gadugi" w:hAnsi="Gadugi" w:cs="Gadugi"/>
          <w:sz w:val="18"/>
          <w:szCs w:val="18"/>
        </w:rPr>
        <w:t>dias, a contar da data do recebimento da comunicação enviada pela autoridade competente.</w:t>
      </w:r>
      <w:bookmarkStart w:id="66" w:name="undefined_Copia_8"/>
      <w:bookmarkEnd w:id="66"/>
    </w:p>
    <w:p w14:paraId="667A38FC"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12.5. A aplicação das sanções realizar-se-á em processo administrativo que assegure o contraditório e a ampla defesa ao Contratado, observando-se o procedimento previsto no </w:t>
      </w:r>
      <w:r>
        <w:rPr>
          <w:rFonts w:ascii="Gadugi" w:hAnsi="Gadugi" w:cs="Gadugi"/>
          <w:b/>
          <w:bCs/>
          <w:sz w:val="18"/>
          <w:szCs w:val="18"/>
        </w:rPr>
        <w:t xml:space="preserve">caput </w:t>
      </w:r>
      <w:r>
        <w:rPr>
          <w:rFonts w:ascii="Gadugi" w:hAnsi="Gadugi" w:cs="Gadugi"/>
          <w:sz w:val="18"/>
          <w:szCs w:val="18"/>
        </w:rPr>
        <w:t xml:space="preserve">e parágrafos do </w:t>
      </w:r>
      <w:hyperlink r:id="rId95" w:tooltip="http://www.planalto.gov.br/ccivil_03/_ato2019-2022/2021/lei/L14133.htm#art158&quot; l &quot;art158">
        <w:r>
          <w:rPr>
            <w:rFonts w:ascii="Gadugi" w:hAnsi="Gadugi" w:cs="Gadugi"/>
            <w:color w:val="0000FF" w:themeColor="hyperlink"/>
            <w:sz w:val="18"/>
            <w:szCs w:val="18"/>
            <w:u w:val="single"/>
          </w:rPr>
          <w:t>art. 158 da Lei nº 14.133, de 2021</w:t>
        </w:r>
      </w:hyperlink>
      <w:r>
        <w:rPr>
          <w:rFonts w:ascii="Gadugi" w:hAnsi="Gadugi" w:cs="Gadugi"/>
          <w:sz w:val="18"/>
          <w:szCs w:val="18"/>
        </w:rPr>
        <w:t>, para as penalidades de impedimento de licitar e contratar e de declaração de inidoneidade para licitar ou contratar.</w:t>
      </w:r>
    </w:p>
    <w:p w14:paraId="79E90DBC"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12.6. Na aplicação das sanções serão considerados (</w:t>
      </w:r>
      <w:hyperlink r:id="rId96" w:tooltip="http://www.planalto.gov.br/ccivil_03/_ato2019-2022/2021/lei/L14133.htm#art156§1&quot; l &quot;art156§1">
        <w:r>
          <w:rPr>
            <w:rFonts w:ascii="Gadugi" w:hAnsi="Gadugi" w:cs="Gadugi"/>
            <w:color w:val="0000FF" w:themeColor="hyperlink"/>
            <w:sz w:val="18"/>
            <w:szCs w:val="18"/>
            <w:u w:val="single"/>
          </w:rPr>
          <w:t>art. 156, §1º, da Lei nº 14.133, de 2021</w:t>
        </w:r>
      </w:hyperlink>
      <w:r>
        <w:rPr>
          <w:rFonts w:ascii="Gadugi" w:hAnsi="Gadugi" w:cs="Gadugi"/>
          <w:sz w:val="18"/>
          <w:szCs w:val="18"/>
        </w:rPr>
        <w:t>):</w:t>
      </w:r>
    </w:p>
    <w:p w14:paraId="7CC0DE9A" w14:textId="77777777" w:rsidR="00364568" w:rsidRDefault="00F64708">
      <w:pPr>
        <w:numPr>
          <w:ilvl w:val="0"/>
          <w:numId w:val="5"/>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a natureza e a gravidade da infração cometida;</w:t>
      </w:r>
    </w:p>
    <w:p w14:paraId="0E28BD26" w14:textId="77777777" w:rsidR="00364568" w:rsidRDefault="00F64708">
      <w:pPr>
        <w:numPr>
          <w:ilvl w:val="0"/>
          <w:numId w:val="5"/>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as peculiaridades do caso concreto;</w:t>
      </w:r>
    </w:p>
    <w:p w14:paraId="4BED1061" w14:textId="77777777" w:rsidR="00364568" w:rsidRDefault="00F64708">
      <w:pPr>
        <w:numPr>
          <w:ilvl w:val="0"/>
          <w:numId w:val="5"/>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as circunstâncias agravantes ou atenuantes;</w:t>
      </w:r>
    </w:p>
    <w:p w14:paraId="609A2E35" w14:textId="77777777" w:rsidR="00364568" w:rsidRDefault="00F64708">
      <w:pPr>
        <w:numPr>
          <w:ilvl w:val="0"/>
          <w:numId w:val="5"/>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os danos que dela provierem para o Contratante;</w:t>
      </w:r>
    </w:p>
    <w:p w14:paraId="15EB8059" w14:textId="77777777" w:rsidR="00364568" w:rsidRDefault="00F64708">
      <w:pPr>
        <w:numPr>
          <w:ilvl w:val="0"/>
          <w:numId w:val="5"/>
        </w:numPr>
        <w:spacing w:before="120" w:after="120" w:line="276" w:lineRule="auto"/>
        <w:ind w:left="0" w:firstLine="0"/>
        <w:contextualSpacing/>
        <w:jc w:val="both"/>
        <w:rPr>
          <w:rFonts w:ascii="Gadugi" w:hAnsi="Gadugi" w:cs="Gadugi"/>
          <w:sz w:val="18"/>
          <w:szCs w:val="18"/>
        </w:rPr>
      </w:pPr>
      <w:r>
        <w:rPr>
          <w:rFonts w:ascii="Gadugi" w:eastAsia="Arial" w:hAnsi="Gadugi" w:cs="Gadugi"/>
          <w:sz w:val="18"/>
          <w:szCs w:val="18"/>
        </w:rPr>
        <w:t xml:space="preserve">a implantação ou o aperfeiçoamento de </w:t>
      </w:r>
      <w:r>
        <w:rPr>
          <w:rFonts w:ascii="Gadugi" w:eastAsia="Arial" w:hAnsi="Gadugi" w:cs="Gadugi"/>
          <w:sz w:val="18"/>
          <w:szCs w:val="18"/>
        </w:rPr>
        <w:t>programa de integridade, conforme normas e orientações dos órgãos de controle.</w:t>
      </w:r>
    </w:p>
    <w:p w14:paraId="06A788B0"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12.7. Os atos previstos como infrações administrativas na </w:t>
      </w:r>
      <w:hyperlink r:id="rId97" w:tooltip="http://www.planalto.gov.br/ccivil_03/_ato2019-2022/2021/lei/L14133.htm">
        <w:r>
          <w:rPr>
            <w:rFonts w:ascii="Gadugi" w:hAnsi="Gadugi" w:cs="Gadugi"/>
            <w:color w:val="0000FF" w:themeColor="hyperlink"/>
            <w:sz w:val="18"/>
            <w:szCs w:val="18"/>
            <w:u w:val="single"/>
          </w:rPr>
          <w:t>Lei nº 14.133, de 2021</w:t>
        </w:r>
      </w:hyperlink>
      <w:r>
        <w:rPr>
          <w:rFonts w:ascii="Gadugi" w:hAnsi="Gadugi" w:cs="Gadugi"/>
          <w:sz w:val="18"/>
          <w:szCs w:val="18"/>
        </w:rPr>
        <w:t xml:space="preserve">, ou em outras leis de licitações e contratos da Administração Pública que também sejam tipificados como atos lesivos </w:t>
      </w:r>
      <w:hyperlink r:id="rId98" w:tooltip="https://www.planalto.gov.br/ccivil_03/_ato2011-2014/2013/lei/l12846.htm">
        <w:r>
          <w:rPr>
            <w:rFonts w:ascii="Gadugi" w:hAnsi="Gadugi" w:cs="Gadugi"/>
            <w:color w:val="0000FF" w:themeColor="hyperlink"/>
            <w:sz w:val="18"/>
            <w:szCs w:val="18"/>
            <w:u w:val="single"/>
          </w:rPr>
          <w:t>na Lei nº 12.846, de 2013</w:t>
        </w:r>
      </w:hyperlink>
      <w:r>
        <w:rPr>
          <w:rFonts w:ascii="Gadugi" w:hAnsi="Gadugi" w:cs="Gadugi"/>
          <w:sz w:val="18"/>
          <w:szCs w:val="18"/>
        </w:rPr>
        <w:t xml:space="preserve">, serão apurados e julgados conjuntamente, nos mesmos autos, observados o rito procedimental e autoridade competente definidos na referida </w:t>
      </w:r>
      <w:hyperlink r:id="rId99" w:tooltip="http://www.planalto.gov.br/ccivil_03/_ato2019-2022/2021/lei/L14133.htm#art159&quot; l &quot;art159">
        <w:r>
          <w:rPr>
            <w:rFonts w:ascii="Gadugi" w:hAnsi="Gadugi" w:cs="Gadugi"/>
            <w:color w:val="0000FF" w:themeColor="hyperlink"/>
            <w:sz w:val="18"/>
            <w:szCs w:val="18"/>
            <w:u w:val="single"/>
          </w:rPr>
          <w:t>Lei (art. 159</w:t>
        </w:r>
      </w:hyperlink>
      <w:r>
        <w:rPr>
          <w:rFonts w:ascii="Gadugi" w:hAnsi="Gadugi" w:cs="Gadugi"/>
          <w:sz w:val="18"/>
          <w:szCs w:val="18"/>
        </w:rPr>
        <w:t>).</w:t>
      </w:r>
    </w:p>
    <w:p w14:paraId="64337DCF"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w:t>
      </w:r>
      <w:r>
        <w:rPr>
          <w:rFonts w:ascii="Gadugi" w:hAnsi="Gadugi" w:cs="Gadugi"/>
          <w:sz w:val="18"/>
          <w:szCs w:val="18"/>
        </w:rPr>
        <w:t xml:space="preserve"> com o Contratado, observados, em todos os casos, o contraditório, a ampla defesa e a obrigatoriedade de análise jurídica prévia (</w:t>
      </w:r>
      <w:hyperlink r:id="rId100" w:tooltip="http://www.planalto.gov.br/ccivil_03/_ato2019-2022/2021/lei/L14133.htm#art160&quot; l &quot;art160">
        <w:r>
          <w:rPr>
            <w:rFonts w:ascii="Gadugi" w:hAnsi="Gadugi" w:cs="Gadugi"/>
            <w:color w:val="0000FF" w:themeColor="hyperlink"/>
            <w:sz w:val="18"/>
            <w:szCs w:val="18"/>
            <w:u w:val="single"/>
          </w:rPr>
          <w:t>art. 160, da Lei nº 14.133, de 2021</w:t>
        </w:r>
      </w:hyperlink>
      <w:r>
        <w:rPr>
          <w:rFonts w:ascii="Gadugi" w:hAnsi="Gadugi" w:cs="Gadugi"/>
          <w:sz w:val="18"/>
          <w:szCs w:val="18"/>
        </w:rPr>
        <w:t>)</w:t>
      </w:r>
    </w:p>
    <w:p w14:paraId="266E5F0B"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101" w:tooltip="https://ceiscadastro.cgu.gov.br/index.aspx?ReturnUrl=%2f">
        <w:r>
          <w:rPr>
            <w:rFonts w:ascii="Gadugi" w:hAnsi="Gadugi" w:cs="Gadugi"/>
            <w:color w:val="0000FF" w:themeColor="hyperlink"/>
            <w:sz w:val="18"/>
            <w:szCs w:val="18"/>
            <w:u w:val="single"/>
          </w:rPr>
          <w:t>Cadastro Nacional de Empresas Inidôneas e Suspensas (Ceis)</w:t>
        </w:r>
      </w:hyperlink>
      <w:r>
        <w:rPr>
          <w:rFonts w:ascii="Gadugi" w:hAnsi="Gadugi" w:cs="Gadugi"/>
          <w:sz w:val="18"/>
          <w:szCs w:val="18"/>
        </w:rPr>
        <w:t xml:space="preserve"> e no Cadastro Nacional de Empresas Punidas (Cnep), instituídos no âmbito do Poder Executivo Federal. (</w:t>
      </w:r>
      <w:hyperlink r:id="rId102" w:tooltip="http://www.planalto.gov.br/ccivil_03/_ato2019-2022/2021/lei/L14133.htm#art161&quot; l &quot;art161">
        <w:r>
          <w:rPr>
            <w:rFonts w:ascii="Gadugi" w:hAnsi="Gadugi" w:cs="Gadugi"/>
            <w:color w:val="0000FF" w:themeColor="hyperlink"/>
            <w:sz w:val="18"/>
            <w:szCs w:val="18"/>
            <w:u w:val="single"/>
          </w:rPr>
          <w:t>Art. 161, da Lei nº 14.133, de 2021</w:t>
        </w:r>
      </w:hyperlink>
      <w:r>
        <w:rPr>
          <w:rFonts w:ascii="Gadugi" w:hAnsi="Gadugi" w:cs="Gadugi"/>
          <w:sz w:val="18"/>
          <w:szCs w:val="18"/>
        </w:rPr>
        <w:t>)</w:t>
      </w:r>
    </w:p>
    <w:p w14:paraId="7340F199"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12.10. As sanções de impedimento de licitar e contratar e declaração de inidoneidade para licitar ou contratar são passíveis de reabilitação na forma do </w:t>
      </w:r>
      <w:hyperlink r:id="rId103" w:tooltip="http://www.planalto.gov.br/ccivil_03/_ato2019-2022/2021/lei/L14133.htm#art163&quot; l &quot;art163">
        <w:r>
          <w:rPr>
            <w:rFonts w:ascii="Gadugi" w:hAnsi="Gadugi" w:cs="Gadugi"/>
            <w:color w:val="0000FF" w:themeColor="hyperlink"/>
            <w:sz w:val="18"/>
            <w:szCs w:val="18"/>
            <w:u w:val="single"/>
          </w:rPr>
          <w:t>art. 163 da Lei nº 14.133/21.</w:t>
        </w:r>
      </w:hyperlink>
    </w:p>
    <w:p w14:paraId="1D817B29" w14:textId="77777777" w:rsidR="00364568" w:rsidRDefault="00F64708">
      <w:pPr>
        <w:pStyle w:val="Nivel2"/>
        <w:numPr>
          <w:ilvl w:val="0"/>
          <w:numId w:val="0"/>
        </w:numPr>
        <w:rPr>
          <w:rFonts w:ascii="Gadugi" w:hAnsi="Gadugi" w:cs="Gadugi"/>
          <w:sz w:val="18"/>
          <w:szCs w:val="18"/>
        </w:rPr>
      </w:pPr>
      <w:r>
        <w:rPr>
          <w:rFonts w:ascii="Gadugi" w:hAnsi="Gadugi" w:cs="Gadugi"/>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4" w:tooltip="https://www.gov.br/compras/pt-br/acesso-a-informacao/legislacao/instrucoes-normativas/instrucao-normativa-seges-me-no-26-de-13-de-abril-de-2022">
        <w:r>
          <w:rPr>
            <w:rFonts w:ascii="Gadugi" w:hAnsi="Gadugi" w:cs="Gadugi"/>
            <w:color w:val="0000FF" w:themeColor="hyperlink"/>
            <w:sz w:val="18"/>
            <w:szCs w:val="18"/>
            <w:u w:val="single"/>
          </w:rPr>
          <w:t>Instrução Normativa SEGES/ME nº 26, de 13 de abril de 2022</w:t>
        </w:r>
      </w:hyperlink>
      <w:r>
        <w:rPr>
          <w:rFonts w:ascii="Gadugi" w:hAnsi="Gadugi" w:cs="Gadugi"/>
          <w:sz w:val="18"/>
          <w:szCs w:val="18"/>
        </w:rPr>
        <w:t xml:space="preserve">. </w:t>
      </w:r>
    </w:p>
    <w:p w14:paraId="0B5EA20C" w14:textId="77777777" w:rsidR="00364568" w:rsidRDefault="00F64708">
      <w:pPr>
        <w:pStyle w:val="Nivel01"/>
        <w:spacing w:before="60" w:after="60"/>
        <w:ind w:left="0" w:firstLine="0"/>
        <w:rPr>
          <w:rFonts w:ascii="Gadugi" w:hAnsi="Gadugi" w:cs="Gadugi"/>
          <w:sz w:val="18"/>
          <w:szCs w:val="18"/>
        </w:rPr>
      </w:pPr>
      <w:r>
        <w:rPr>
          <w:rFonts w:ascii="Gadugi" w:hAnsi="Gadugi" w:cs="Gadugi"/>
          <w:color w:val="000000"/>
          <w:sz w:val="18"/>
          <w:szCs w:val="18"/>
        </w:rPr>
        <w:t>CLÁUSULA DÉCIMA TERCEIRA – DA EXTINÇÃO CONTRATUAL</w:t>
      </w:r>
      <w:r>
        <w:rPr>
          <w:rFonts w:ascii="Gadugi" w:hAnsi="Gadugi" w:cs="Gadugi"/>
          <w:sz w:val="18"/>
          <w:szCs w:val="18"/>
        </w:rPr>
        <w:t xml:space="preserve"> (</w:t>
      </w:r>
      <w:hyperlink r:id="rId105" w:tooltip="http://www.planalto.gov.br/ccivil_03/_ato2019-2022/2021/lei/L14133.htm#art92&quot; l &quot;art92">
        <w:r>
          <w:rPr>
            <w:rFonts w:ascii="Gadugi" w:hAnsi="Gadugi" w:cs="Gadugi"/>
            <w:color w:val="0000FF" w:themeColor="hyperlink"/>
            <w:sz w:val="18"/>
            <w:szCs w:val="18"/>
            <w:u w:val="single"/>
          </w:rPr>
          <w:t>art. 92, XIX</w:t>
        </w:r>
      </w:hyperlink>
      <w:r>
        <w:rPr>
          <w:rFonts w:ascii="Gadugi" w:hAnsi="Gadugi" w:cs="Gadugi"/>
          <w:sz w:val="18"/>
          <w:szCs w:val="18"/>
        </w:rPr>
        <w:t>)</w:t>
      </w:r>
    </w:p>
    <w:p w14:paraId="487B6B25" w14:textId="77777777" w:rsidR="00364568" w:rsidRDefault="00F64708">
      <w:pPr>
        <w:pStyle w:val="Nvel2-Red"/>
        <w:rPr>
          <w:rFonts w:ascii="Gadugi" w:hAnsi="Gadugi" w:cs="Gadugi"/>
          <w:sz w:val="18"/>
          <w:szCs w:val="18"/>
        </w:rPr>
      </w:pPr>
      <w:r>
        <w:rPr>
          <w:rFonts w:ascii="Gadugi" w:hAnsi="Gadugi" w:cs="Gadugi"/>
          <w:color w:val="000000" w:themeColor="text1"/>
          <w:sz w:val="18"/>
          <w:szCs w:val="18"/>
        </w:rPr>
        <w:t>O contrato será extinto quando cumpridas as obrigações de ambas as partes, ainda que isso ocorra antes do prazo estipulado para tanto.</w:t>
      </w:r>
    </w:p>
    <w:p w14:paraId="41CA3A8A" w14:textId="77777777" w:rsidR="00364568" w:rsidRDefault="00F64708">
      <w:pPr>
        <w:pStyle w:val="Nvel2-Red"/>
        <w:rPr>
          <w:rFonts w:ascii="Gadugi" w:hAnsi="Gadugi" w:cs="Gadugi"/>
          <w:sz w:val="18"/>
          <w:szCs w:val="18"/>
        </w:rPr>
      </w:pPr>
      <w:r>
        <w:rPr>
          <w:rFonts w:ascii="Gadugi" w:hAnsi="Gadugi" w:cs="Gadugi"/>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0634A0A5" w14:textId="77777777" w:rsidR="00364568" w:rsidRDefault="00F64708">
      <w:pPr>
        <w:pStyle w:val="Nvel2-Red"/>
        <w:rPr>
          <w:rFonts w:ascii="Gadugi" w:hAnsi="Gadugi" w:cs="Gadugi"/>
          <w:sz w:val="18"/>
          <w:szCs w:val="18"/>
        </w:rPr>
      </w:pPr>
      <w:r>
        <w:rPr>
          <w:rFonts w:ascii="Gadugi" w:hAnsi="Gadugi" w:cs="Gadugi"/>
          <w:color w:val="000000" w:themeColor="text1"/>
          <w:sz w:val="18"/>
          <w:szCs w:val="18"/>
        </w:rPr>
        <w:t>Quando a não conclusão do contrato referida no item anterior decorrer de culpa do contratado:</w:t>
      </w:r>
    </w:p>
    <w:p w14:paraId="2C038B9F" w14:textId="77777777" w:rsidR="00364568" w:rsidRDefault="00F64708">
      <w:pPr>
        <w:pStyle w:val="PargrafodaLista"/>
        <w:numPr>
          <w:ilvl w:val="0"/>
          <w:numId w:val="6"/>
        </w:numPr>
        <w:spacing w:before="120" w:after="120" w:line="276" w:lineRule="auto"/>
        <w:ind w:left="0" w:firstLine="0"/>
        <w:jc w:val="both"/>
        <w:rPr>
          <w:rFonts w:ascii="Gadugi" w:hAnsi="Gadugi" w:cs="Gadugi"/>
          <w:sz w:val="18"/>
          <w:szCs w:val="18"/>
        </w:rPr>
      </w:pPr>
      <w:r>
        <w:rPr>
          <w:rFonts w:ascii="Gadugi" w:eastAsia="Arial" w:hAnsi="Gadugi" w:cs="Gadugi"/>
          <w:i/>
          <w:iCs/>
          <w:color w:val="000000" w:themeColor="text1"/>
          <w:sz w:val="18"/>
          <w:szCs w:val="18"/>
        </w:rPr>
        <w:t>Ficará ele constituído em mora, sendo-lhe aplicáveis as respectivas sanções administrativas; e</w:t>
      </w:r>
    </w:p>
    <w:p w14:paraId="1F1016A6" w14:textId="77777777" w:rsidR="00364568" w:rsidRDefault="00F64708">
      <w:pPr>
        <w:pStyle w:val="PargrafodaLista"/>
        <w:numPr>
          <w:ilvl w:val="0"/>
          <w:numId w:val="6"/>
        </w:numPr>
        <w:spacing w:before="120" w:after="120" w:line="276" w:lineRule="auto"/>
        <w:ind w:left="0" w:firstLine="0"/>
        <w:jc w:val="both"/>
        <w:rPr>
          <w:rFonts w:ascii="Gadugi" w:hAnsi="Gadugi" w:cs="Gadugi"/>
          <w:sz w:val="18"/>
          <w:szCs w:val="18"/>
        </w:rPr>
      </w:pPr>
      <w:r>
        <w:rPr>
          <w:rFonts w:ascii="Gadugi" w:eastAsia="Arial" w:hAnsi="Gadugi" w:cs="Gadugi"/>
          <w:i/>
          <w:iCs/>
          <w:color w:val="000000" w:themeColor="text1"/>
          <w:sz w:val="18"/>
          <w:szCs w:val="18"/>
        </w:rPr>
        <w:t>Poderá a Administração optar pela extinção do contrato e, nesse caso, adotará as medidas admitidas em lei para a continuidade da execução contratual.</w:t>
      </w:r>
    </w:p>
    <w:p w14:paraId="4741A782" w14:textId="77777777" w:rsidR="00364568" w:rsidRDefault="00F64708">
      <w:pPr>
        <w:pStyle w:val="Nivel2"/>
        <w:rPr>
          <w:rFonts w:ascii="Gadugi" w:hAnsi="Gadugi" w:cs="Gadugi"/>
          <w:sz w:val="18"/>
          <w:szCs w:val="18"/>
        </w:rPr>
      </w:pPr>
      <w:r>
        <w:rPr>
          <w:rFonts w:ascii="Gadugi" w:hAnsi="Gadugi" w:cs="Gadugi"/>
          <w:sz w:val="18"/>
          <w:szCs w:val="18"/>
        </w:rPr>
        <w:t xml:space="preserve">O contrato poderá ser extinto antes de cumpridas as obrigações nele estipuladas, ou antes do prazo nele fixado, por algum dos motivos previstos no </w:t>
      </w:r>
      <w:hyperlink r:id="rId106" w:tooltip="http://www.planalto.gov.br/ccivil_03/_ato2019-2022/2021/lei/L14133.htm#art137&quot; l &quot;art137">
        <w:r>
          <w:rPr>
            <w:rFonts w:ascii="Gadugi" w:hAnsi="Gadugi" w:cs="Gadugi"/>
            <w:color w:val="0000FF" w:themeColor="hyperlink"/>
            <w:sz w:val="18"/>
            <w:szCs w:val="18"/>
            <w:u w:val="single"/>
          </w:rPr>
          <w:t>artigo 137 da Lei nº 14.133/21</w:t>
        </w:r>
      </w:hyperlink>
      <w:r>
        <w:rPr>
          <w:rFonts w:ascii="Gadugi" w:hAnsi="Gadugi" w:cs="Gadugi"/>
          <w:sz w:val="18"/>
          <w:szCs w:val="18"/>
        </w:rPr>
        <w:t xml:space="preserve">, bem como amigavelmente, </w:t>
      </w:r>
      <w:r>
        <w:rPr>
          <w:rFonts w:ascii="Gadugi" w:hAnsi="Gadugi" w:cs="Gadugi"/>
          <w:color w:val="000000" w:themeColor="text1"/>
          <w:sz w:val="18"/>
          <w:szCs w:val="18"/>
        </w:rPr>
        <w:t>assegurados o contraditório e a ampla defesa</w:t>
      </w:r>
      <w:r>
        <w:rPr>
          <w:rFonts w:ascii="Gadugi" w:hAnsi="Gadugi" w:cs="Gadugi"/>
          <w:sz w:val="18"/>
          <w:szCs w:val="18"/>
        </w:rPr>
        <w:t>.</w:t>
      </w:r>
    </w:p>
    <w:p w14:paraId="3CC411D3" w14:textId="77777777" w:rsidR="00364568" w:rsidRDefault="00F64708">
      <w:pPr>
        <w:pStyle w:val="Nivel3"/>
        <w:ind w:left="0"/>
        <w:rPr>
          <w:rFonts w:ascii="Gadugi" w:hAnsi="Gadugi" w:cs="Gadugi"/>
          <w:sz w:val="18"/>
          <w:szCs w:val="18"/>
        </w:rPr>
      </w:pPr>
      <w:r>
        <w:rPr>
          <w:rFonts w:ascii="Gadugi" w:hAnsi="Gadugi" w:cs="Gadugi"/>
          <w:sz w:val="18"/>
          <w:szCs w:val="18"/>
        </w:rPr>
        <w:t xml:space="preserve">Nesta hipótese, aplicam-se também os </w:t>
      </w:r>
      <w:hyperlink r:id="rId107" w:tooltip="http://www.planalto.gov.br/ccivil_03/_ato2019-2022/2021/lei/L14133.htm#art138&quot; l &quot;art138">
        <w:r>
          <w:rPr>
            <w:rFonts w:ascii="Gadugi" w:hAnsi="Gadugi" w:cs="Gadugi"/>
            <w:color w:val="0000FF" w:themeColor="hyperlink"/>
            <w:sz w:val="18"/>
            <w:szCs w:val="18"/>
            <w:u w:val="single"/>
          </w:rPr>
          <w:t>artigos 138 e 139</w:t>
        </w:r>
      </w:hyperlink>
      <w:r>
        <w:rPr>
          <w:rFonts w:ascii="Gadugi" w:hAnsi="Gadugi" w:cs="Gadugi"/>
          <w:sz w:val="18"/>
          <w:szCs w:val="18"/>
        </w:rPr>
        <w:t xml:space="preserve"> da mesma Lei.</w:t>
      </w:r>
    </w:p>
    <w:p w14:paraId="48EC9F32" w14:textId="77777777" w:rsidR="00364568" w:rsidRDefault="00F64708">
      <w:pPr>
        <w:pStyle w:val="Nivel3"/>
        <w:ind w:left="0"/>
        <w:rPr>
          <w:rFonts w:ascii="Gadugi" w:hAnsi="Gadugi" w:cs="Gadugi"/>
          <w:sz w:val="18"/>
          <w:szCs w:val="18"/>
        </w:rPr>
      </w:pPr>
      <w:r>
        <w:rPr>
          <w:rFonts w:ascii="Gadugi" w:hAnsi="Gadugi" w:cs="Gadugi"/>
          <w:sz w:val="18"/>
          <w:szCs w:val="18"/>
        </w:rPr>
        <w:t xml:space="preserve">A alteração social ou a modificação da finalidade ou da estrutura da empresa não ensejará a extinção se não restringir sua capacidade de </w:t>
      </w:r>
      <w:r>
        <w:rPr>
          <w:rFonts w:ascii="Gadugi" w:hAnsi="Gadugi" w:cs="Gadugi"/>
          <w:sz w:val="18"/>
          <w:szCs w:val="18"/>
        </w:rPr>
        <w:t>concluir o contrato.</w:t>
      </w:r>
    </w:p>
    <w:p w14:paraId="38A42F4F" w14:textId="77777777" w:rsidR="00364568" w:rsidRDefault="00F64708">
      <w:pPr>
        <w:pStyle w:val="Nivel4"/>
        <w:numPr>
          <w:ilvl w:val="3"/>
          <w:numId w:val="2"/>
        </w:numPr>
        <w:ind w:left="0" w:firstLine="0"/>
        <w:rPr>
          <w:rFonts w:ascii="Gadugi" w:hAnsi="Gadugi" w:cs="Gadugi"/>
          <w:sz w:val="18"/>
          <w:szCs w:val="18"/>
        </w:rPr>
      </w:pPr>
      <w:r>
        <w:rPr>
          <w:rFonts w:ascii="Gadugi" w:hAnsi="Gadugi" w:cs="Gadugi"/>
          <w:color w:val="000000" w:themeColor="text1"/>
          <w:sz w:val="18"/>
          <w:szCs w:val="18"/>
        </w:rPr>
        <w:t xml:space="preserve">Se a operação </w:t>
      </w:r>
      <w:r>
        <w:rPr>
          <w:rFonts w:ascii="Gadugi" w:hAnsi="Gadugi" w:cs="Gadugi"/>
          <w:sz w:val="18"/>
          <w:szCs w:val="18"/>
        </w:rPr>
        <w:t>implicar mudança da pessoa jurídica contratada, deverá ser formalizado termo aditivo para alteração subjetiva.</w:t>
      </w:r>
    </w:p>
    <w:p w14:paraId="0DB7C3FE" w14:textId="77777777" w:rsidR="00364568" w:rsidRDefault="00F64708">
      <w:pPr>
        <w:pStyle w:val="Nivel2"/>
        <w:rPr>
          <w:rFonts w:ascii="Gadugi" w:hAnsi="Gadugi" w:cs="Gadugi"/>
          <w:sz w:val="18"/>
          <w:szCs w:val="18"/>
        </w:rPr>
      </w:pPr>
      <w:r>
        <w:rPr>
          <w:rFonts w:ascii="Gadugi" w:hAnsi="Gadugi" w:cs="Gadugi"/>
          <w:sz w:val="18"/>
          <w:szCs w:val="18"/>
        </w:rPr>
        <w:t>O termo de extinção, sempre que possível, será precedido:</w:t>
      </w:r>
    </w:p>
    <w:p w14:paraId="5DE69607" w14:textId="77777777" w:rsidR="00364568" w:rsidRDefault="00F64708">
      <w:pPr>
        <w:pStyle w:val="Nivel3"/>
        <w:ind w:left="0"/>
        <w:rPr>
          <w:rFonts w:ascii="Gadugi" w:hAnsi="Gadugi" w:cs="Gadugi"/>
          <w:sz w:val="18"/>
          <w:szCs w:val="18"/>
        </w:rPr>
      </w:pPr>
      <w:r>
        <w:rPr>
          <w:rFonts w:ascii="Gadugi" w:hAnsi="Gadugi" w:cs="Gadugi"/>
          <w:sz w:val="18"/>
          <w:szCs w:val="18"/>
        </w:rPr>
        <w:t xml:space="preserve">Balanço dos eventos contratuais já </w:t>
      </w:r>
      <w:r>
        <w:rPr>
          <w:rFonts w:ascii="Gadugi" w:hAnsi="Gadugi" w:cs="Gadugi"/>
          <w:sz w:val="18"/>
          <w:szCs w:val="18"/>
        </w:rPr>
        <w:t>cumpridos ou parcialmente cumpridos;</w:t>
      </w:r>
    </w:p>
    <w:p w14:paraId="72167191" w14:textId="77777777" w:rsidR="00364568" w:rsidRDefault="00F64708">
      <w:pPr>
        <w:pStyle w:val="Nivel3"/>
        <w:ind w:left="0"/>
        <w:rPr>
          <w:rFonts w:ascii="Gadugi" w:hAnsi="Gadugi" w:cs="Gadugi"/>
          <w:sz w:val="18"/>
          <w:szCs w:val="18"/>
        </w:rPr>
      </w:pPr>
      <w:r>
        <w:rPr>
          <w:rFonts w:ascii="Gadugi" w:hAnsi="Gadugi" w:cs="Gadugi"/>
          <w:sz w:val="18"/>
          <w:szCs w:val="18"/>
        </w:rPr>
        <w:t>Relação dos pagamentos já efetuados e ainda devidos;</w:t>
      </w:r>
    </w:p>
    <w:p w14:paraId="620FBE83" w14:textId="77777777" w:rsidR="00364568" w:rsidRDefault="00F64708">
      <w:pPr>
        <w:pStyle w:val="Nivel3"/>
        <w:ind w:left="0"/>
        <w:rPr>
          <w:rFonts w:ascii="Gadugi" w:hAnsi="Gadugi" w:cs="Gadugi"/>
          <w:sz w:val="18"/>
          <w:szCs w:val="18"/>
        </w:rPr>
      </w:pPr>
      <w:r>
        <w:rPr>
          <w:rFonts w:ascii="Gadugi" w:hAnsi="Gadugi" w:cs="Gadugi"/>
          <w:sz w:val="18"/>
          <w:szCs w:val="18"/>
        </w:rPr>
        <w:t>Indenizações e multas.</w:t>
      </w:r>
    </w:p>
    <w:p w14:paraId="110C84BB" w14:textId="77777777" w:rsidR="00364568" w:rsidRDefault="00F64708">
      <w:pPr>
        <w:pStyle w:val="Nivel2"/>
        <w:rPr>
          <w:rFonts w:ascii="Gadugi" w:hAnsi="Gadugi" w:cs="Gadugi"/>
          <w:sz w:val="18"/>
          <w:szCs w:val="18"/>
        </w:rPr>
      </w:pPr>
      <w:r>
        <w:rPr>
          <w:rFonts w:ascii="Gadugi" w:hAnsi="Gadugi" w:cs="Gadugi"/>
          <w:sz w:val="18"/>
          <w:szCs w:val="18"/>
        </w:rPr>
        <w:t>A extinção do contrato não configura óbice para o reconhecimento do desequilíbrio econômico-financeiro, hipótese em que será concedida indenização por meio de termo indenizatório (</w:t>
      </w:r>
      <w:hyperlink r:id="rId108" w:tooltip="http://www.planalto.gov.br/ccivil_03/_ato2019-2022/2021/lei/L14133.htm#art131&quot; l &quot;art131">
        <w:r>
          <w:rPr>
            <w:rFonts w:ascii="Gadugi" w:hAnsi="Gadugi" w:cs="Gadugi"/>
            <w:color w:val="0000FF" w:themeColor="hyperlink"/>
            <w:sz w:val="18"/>
            <w:szCs w:val="18"/>
            <w:u w:val="single"/>
          </w:rPr>
          <w:t xml:space="preserve">art. 131, </w:t>
        </w:r>
        <w:r>
          <w:rPr>
            <w:rFonts w:ascii="Gadugi" w:hAnsi="Gadugi" w:cs="Gadugi"/>
            <w:i/>
            <w:iCs/>
            <w:color w:val="0000FF" w:themeColor="hyperlink"/>
            <w:sz w:val="18"/>
            <w:szCs w:val="18"/>
            <w:u w:val="single"/>
          </w:rPr>
          <w:t xml:space="preserve">caput, </w:t>
        </w:r>
        <w:r>
          <w:rPr>
            <w:rFonts w:ascii="Gadugi" w:hAnsi="Gadugi" w:cs="Gadugi"/>
            <w:color w:val="0000FF" w:themeColor="hyperlink"/>
            <w:sz w:val="18"/>
            <w:szCs w:val="18"/>
            <w:u w:val="single"/>
          </w:rPr>
          <w:t>da Lei n.º 14.133, de 2021).</w:t>
        </w:r>
      </w:hyperlink>
      <w:r>
        <w:rPr>
          <w:rFonts w:ascii="Gadugi" w:hAnsi="Gadugi" w:cs="Gadugi"/>
          <w:sz w:val="18"/>
          <w:szCs w:val="18"/>
        </w:rPr>
        <w:t xml:space="preserve"> </w:t>
      </w:r>
    </w:p>
    <w:p w14:paraId="284CA4F2" w14:textId="77777777" w:rsidR="00364568" w:rsidRDefault="00F64708">
      <w:pPr>
        <w:pStyle w:val="Nivel2"/>
        <w:rPr>
          <w:rFonts w:ascii="Gadugi" w:hAnsi="Gadugi" w:cs="Gadugi"/>
          <w:sz w:val="18"/>
          <w:szCs w:val="18"/>
        </w:rPr>
      </w:pPr>
      <w:r>
        <w:rPr>
          <w:rFonts w:ascii="Gadugi" w:hAnsi="Gadugi" w:cs="Gadugi"/>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F60956F" w14:textId="77777777" w:rsidR="00364568" w:rsidRDefault="00F64708">
      <w:pPr>
        <w:pStyle w:val="Nivel01"/>
        <w:spacing w:before="3" w:after="3"/>
        <w:ind w:left="0" w:firstLine="0"/>
        <w:rPr>
          <w:rFonts w:ascii="Gadugi" w:hAnsi="Gadugi" w:cs="Gadugi"/>
          <w:sz w:val="18"/>
          <w:szCs w:val="18"/>
        </w:rPr>
      </w:pPr>
      <w:r>
        <w:rPr>
          <w:rFonts w:ascii="Gadugi" w:hAnsi="Gadugi" w:cs="Gadugi"/>
          <w:color w:val="000000"/>
          <w:sz w:val="18"/>
          <w:szCs w:val="18"/>
        </w:rPr>
        <w:t>CLÁUSULA DÉCIMA QUARTA – DOTAÇÃO ORÇAMENTÁRIA</w:t>
      </w:r>
      <w:r>
        <w:rPr>
          <w:rFonts w:ascii="Gadugi" w:hAnsi="Gadugi" w:cs="Gadugi"/>
          <w:sz w:val="18"/>
          <w:szCs w:val="18"/>
        </w:rPr>
        <w:t xml:space="preserve"> (</w:t>
      </w:r>
      <w:hyperlink r:id="rId109" w:tooltip="http://www.planalto.gov.br/ccivil_03/_ato2019-2022/2021/lei/L14133.htm#art92&quot; l &quot;art92">
        <w:r>
          <w:rPr>
            <w:rFonts w:ascii="Gadugi" w:hAnsi="Gadugi" w:cs="Gadugi"/>
            <w:color w:val="0000FF" w:themeColor="hyperlink"/>
            <w:sz w:val="18"/>
            <w:szCs w:val="18"/>
            <w:u w:val="single"/>
          </w:rPr>
          <w:t>art. 92, VIII</w:t>
        </w:r>
      </w:hyperlink>
      <w:r>
        <w:rPr>
          <w:rFonts w:ascii="Gadugi" w:hAnsi="Gadugi" w:cs="Gadugi"/>
          <w:sz w:val="18"/>
          <w:szCs w:val="18"/>
        </w:rPr>
        <w:t>)</w:t>
      </w:r>
    </w:p>
    <w:p w14:paraId="57517BAB" w14:textId="77777777" w:rsidR="00364568" w:rsidRDefault="00F64708">
      <w:pPr>
        <w:pStyle w:val="Nivel2"/>
        <w:rPr>
          <w:rFonts w:ascii="Gadugi" w:hAnsi="Gadugi" w:cs="Gadugi"/>
          <w:sz w:val="18"/>
          <w:szCs w:val="18"/>
        </w:rPr>
      </w:pPr>
      <w:r>
        <w:rPr>
          <w:rFonts w:ascii="Gadugi" w:hAnsi="Gadugi" w:cs="Gadugi"/>
          <w:sz w:val="18"/>
          <w:szCs w:val="18"/>
        </w:rPr>
        <w:t>As despesas decorrentes da presente contratação correrão à conta de recursos específicos consignados no Orçamento Geral da União deste exercício, na dotação abaixo discriminada:</w:t>
      </w:r>
    </w:p>
    <w:p w14:paraId="6C023FBC" w14:textId="77777777" w:rsidR="00364568" w:rsidRDefault="00F64708">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 xml:space="preserve">Gestão/Unidade: </w:t>
      </w:r>
    </w:p>
    <w:p w14:paraId="2D540FBA" w14:textId="77777777" w:rsidR="00364568" w:rsidRDefault="00F64708">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 xml:space="preserve">Fonte de Recursos:  </w:t>
      </w:r>
    </w:p>
    <w:p w14:paraId="0CEC12F0" w14:textId="77777777" w:rsidR="00364568" w:rsidRDefault="00F64708">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 xml:space="preserve">Programa de Trabalho: </w:t>
      </w:r>
    </w:p>
    <w:p w14:paraId="579F35C9" w14:textId="77777777" w:rsidR="00364568" w:rsidRDefault="00F64708">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 xml:space="preserve">Elemento de Despesa: </w:t>
      </w:r>
    </w:p>
    <w:p w14:paraId="11DF4D7E" w14:textId="77777777" w:rsidR="00364568" w:rsidRDefault="00F64708">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 xml:space="preserve">Plano Interno: </w:t>
      </w:r>
    </w:p>
    <w:p w14:paraId="3EAC9CB6" w14:textId="77777777" w:rsidR="00364568" w:rsidRDefault="00F64708">
      <w:pPr>
        <w:numPr>
          <w:ilvl w:val="1"/>
          <w:numId w:val="7"/>
        </w:numPr>
        <w:spacing w:before="120" w:after="120" w:line="276" w:lineRule="auto"/>
        <w:ind w:left="0" w:firstLine="0"/>
        <w:rPr>
          <w:rFonts w:ascii="Gadugi" w:hAnsi="Gadugi" w:cs="Gadugi"/>
          <w:sz w:val="18"/>
          <w:szCs w:val="18"/>
        </w:rPr>
      </w:pPr>
      <w:r>
        <w:rPr>
          <w:rFonts w:ascii="Gadugi" w:eastAsia="Arial" w:hAnsi="Gadugi" w:cs="Gadugi"/>
          <w:sz w:val="18"/>
          <w:szCs w:val="18"/>
        </w:rPr>
        <w:t>Nota de Empenho:</w:t>
      </w:r>
    </w:p>
    <w:p w14:paraId="7F04C5F5" w14:textId="77777777" w:rsidR="00364568" w:rsidRDefault="00F64708">
      <w:pPr>
        <w:pStyle w:val="Nivel2"/>
        <w:rPr>
          <w:rFonts w:ascii="Gadugi" w:hAnsi="Gadugi" w:cs="Gadugi"/>
          <w:sz w:val="18"/>
          <w:szCs w:val="18"/>
        </w:rPr>
      </w:pPr>
      <w:r>
        <w:rPr>
          <w:rFonts w:ascii="Gadugi" w:hAnsi="Gadugi" w:cs="Gadugi"/>
          <w:sz w:val="18"/>
          <w:szCs w:val="18"/>
        </w:rPr>
        <w:t xml:space="preserve">A dotação relativa aos exercícios financeiros subsequentes será indicada após aprovação da Lei Orçamentária respectiva e liberação dos créditos correspondentes, mediante </w:t>
      </w:r>
      <w:r>
        <w:rPr>
          <w:rFonts w:ascii="Gadugi" w:hAnsi="Gadugi" w:cs="Gadugi"/>
          <w:sz w:val="18"/>
          <w:szCs w:val="18"/>
        </w:rPr>
        <w:t>apostilamento.</w:t>
      </w:r>
    </w:p>
    <w:p w14:paraId="752B5205" w14:textId="77777777" w:rsidR="00364568" w:rsidRDefault="00F64708">
      <w:pPr>
        <w:pStyle w:val="Nivel01"/>
        <w:spacing w:before="0" w:after="0"/>
        <w:ind w:left="0" w:firstLine="0"/>
        <w:rPr>
          <w:rFonts w:ascii="Gadugi" w:hAnsi="Gadugi" w:cs="Gadugi"/>
          <w:sz w:val="18"/>
          <w:szCs w:val="18"/>
        </w:rPr>
      </w:pPr>
      <w:r>
        <w:rPr>
          <w:rFonts w:ascii="Gadugi" w:hAnsi="Gadugi" w:cs="Gadugi"/>
          <w:color w:val="000000"/>
          <w:sz w:val="18"/>
          <w:szCs w:val="18"/>
        </w:rPr>
        <w:t>CLÁUSULA DÉCIMA QUINTA – DOS CASOS OMISSOS</w:t>
      </w:r>
      <w:r>
        <w:rPr>
          <w:rFonts w:ascii="Gadugi" w:hAnsi="Gadugi" w:cs="Gadugi"/>
          <w:sz w:val="18"/>
          <w:szCs w:val="18"/>
        </w:rPr>
        <w:t xml:space="preserve"> (</w:t>
      </w:r>
      <w:hyperlink r:id="rId110" w:tooltip="http://www.planalto.gov.br/ccivil_03/_ato2019-2022/2021/lei/L14133.htm#art92&quot; l &quot;art92">
        <w:r>
          <w:rPr>
            <w:rFonts w:ascii="Gadugi" w:hAnsi="Gadugi" w:cs="Gadugi"/>
            <w:color w:val="0000FF" w:themeColor="hyperlink"/>
            <w:sz w:val="18"/>
            <w:szCs w:val="18"/>
            <w:u w:val="single"/>
          </w:rPr>
          <w:t>art. 92, III</w:t>
        </w:r>
      </w:hyperlink>
      <w:r>
        <w:rPr>
          <w:rFonts w:ascii="Gadugi" w:hAnsi="Gadugi" w:cs="Gadugi"/>
          <w:sz w:val="18"/>
          <w:szCs w:val="18"/>
        </w:rPr>
        <w:t>)</w:t>
      </w:r>
    </w:p>
    <w:p w14:paraId="19F67A23" w14:textId="77777777" w:rsidR="00364568" w:rsidRDefault="00F64708">
      <w:pPr>
        <w:pStyle w:val="Nivel2"/>
        <w:rPr>
          <w:rFonts w:ascii="Gadugi" w:hAnsi="Gadugi" w:cs="Gadugi"/>
          <w:sz w:val="18"/>
          <w:szCs w:val="18"/>
        </w:rPr>
      </w:pPr>
      <w:r>
        <w:rPr>
          <w:rFonts w:ascii="Gadugi" w:hAnsi="Gadugi" w:cs="Gadugi"/>
          <w:sz w:val="18"/>
          <w:szCs w:val="18"/>
        </w:rPr>
        <w:t xml:space="preserve">Os casos omissos serão decididos pelo contratante, segundo as disposições contidas na </w:t>
      </w:r>
      <w:hyperlink r:id="rId111" w:tooltip="http://www.planalto.gov.br/ccivil_03/_ato2019-2022/2021/lei/L14133.htm">
        <w:r>
          <w:rPr>
            <w:rFonts w:ascii="Gadugi" w:hAnsi="Gadugi" w:cs="Gadugi"/>
            <w:sz w:val="18"/>
            <w:szCs w:val="18"/>
          </w:rPr>
          <w:t>Lei nº 14.133, de 2021</w:t>
        </w:r>
      </w:hyperlink>
      <w:r>
        <w:rPr>
          <w:rFonts w:ascii="Gadugi" w:hAnsi="Gadugi" w:cs="Gadugi"/>
          <w:sz w:val="18"/>
          <w:szCs w:val="18"/>
        </w:rPr>
        <w:t xml:space="preserve">, e demais normas federais aplicáveis e, subsidiariamente, segundo as disposições contidas na </w:t>
      </w:r>
      <w:hyperlink r:id="rId112" w:tooltip="https://www.planalto.gov.br/ccivil_03/leis/l8078compilado.htm">
        <w:r>
          <w:rPr>
            <w:rFonts w:ascii="Gadugi" w:hAnsi="Gadugi" w:cs="Gadugi"/>
            <w:color w:val="0000FF" w:themeColor="hyperlink"/>
            <w:sz w:val="18"/>
            <w:szCs w:val="18"/>
            <w:u w:val="single"/>
          </w:rPr>
          <w:t>Lei nº 8.078, de 1990 – Código de Defesa do Consumidor</w:t>
        </w:r>
      </w:hyperlink>
      <w:r>
        <w:rPr>
          <w:rFonts w:ascii="Gadugi" w:hAnsi="Gadugi" w:cs="Gadugi"/>
          <w:sz w:val="18"/>
          <w:szCs w:val="18"/>
        </w:rPr>
        <w:t xml:space="preserve"> – e normas e princípios gerais dos contratos.</w:t>
      </w:r>
    </w:p>
    <w:p w14:paraId="1FB84EFC" w14:textId="77777777" w:rsidR="00364568" w:rsidRDefault="00F64708">
      <w:pPr>
        <w:pStyle w:val="Nivel01"/>
        <w:spacing w:before="60" w:after="60"/>
        <w:ind w:left="0" w:firstLine="0"/>
        <w:rPr>
          <w:color w:val="000000"/>
        </w:rPr>
      </w:pPr>
      <w:r>
        <w:rPr>
          <w:rFonts w:ascii="Gadugi" w:hAnsi="Gadugi" w:cs="Gadugi"/>
          <w:color w:val="000000"/>
          <w:sz w:val="18"/>
          <w:szCs w:val="18"/>
        </w:rPr>
        <w:t>CLÁUSULA DÉCIMA SEXTA – ALTERAÇÕES</w:t>
      </w:r>
    </w:p>
    <w:p w14:paraId="7CBACAD9" w14:textId="77777777" w:rsidR="00364568" w:rsidRDefault="00F64708">
      <w:pPr>
        <w:pStyle w:val="Nivel2"/>
        <w:rPr>
          <w:rFonts w:ascii="Gadugi" w:hAnsi="Gadugi" w:cs="Gadugi"/>
          <w:sz w:val="18"/>
          <w:szCs w:val="18"/>
        </w:rPr>
      </w:pPr>
      <w:r>
        <w:rPr>
          <w:rFonts w:ascii="Gadugi" w:hAnsi="Gadugi" w:cs="Gadugi"/>
          <w:sz w:val="18"/>
          <w:szCs w:val="18"/>
        </w:rPr>
        <w:t xml:space="preserve">Eventuais alterações contratuais reger-se-ão pela disciplina dos </w:t>
      </w:r>
      <w:hyperlink r:id="rId113" w:tooltip="http://www.planalto.gov.br/ccivil_03/_ato2019-2022/2021/lei/L14133.htm#art124&quot; l &quot;art124">
        <w:r>
          <w:rPr>
            <w:rFonts w:ascii="Gadugi" w:hAnsi="Gadugi" w:cs="Gadugi"/>
            <w:color w:val="0000FF" w:themeColor="hyperlink"/>
            <w:sz w:val="18"/>
            <w:szCs w:val="18"/>
            <w:u w:val="single"/>
          </w:rPr>
          <w:t>arts. 124 e seguintes da Lei nº 14.133, de 2021</w:t>
        </w:r>
      </w:hyperlink>
      <w:r>
        <w:rPr>
          <w:rFonts w:ascii="Gadugi" w:hAnsi="Gadugi" w:cs="Gadugi"/>
          <w:sz w:val="18"/>
          <w:szCs w:val="18"/>
        </w:rPr>
        <w:t>.</w:t>
      </w:r>
    </w:p>
    <w:p w14:paraId="2504D49B" w14:textId="77777777" w:rsidR="00364568" w:rsidRDefault="00F64708">
      <w:pPr>
        <w:pStyle w:val="Nivel2"/>
        <w:rPr>
          <w:rFonts w:ascii="Gadugi" w:hAnsi="Gadugi" w:cs="Gadugi"/>
          <w:sz w:val="18"/>
          <w:szCs w:val="18"/>
        </w:rPr>
      </w:pPr>
      <w:r>
        <w:rPr>
          <w:rFonts w:ascii="Gadugi" w:hAnsi="Gadugi" w:cs="Gadugi"/>
          <w:sz w:val="18"/>
          <w:szCs w:val="18"/>
        </w:rPr>
        <w:t xml:space="preserve">O contratado é obrigado a aceitar, nas mesmas condições contratuais, os acréscimos ou supressões que se fizerem necessários, até o limite de 25% (vinte e cinco por cento) do valor </w:t>
      </w:r>
      <w:r>
        <w:rPr>
          <w:rFonts w:ascii="Gadugi" w:hAnsi="Gadugi" w:cs="Gadugi"/>
          <w:sz w:val="18"/>
          <w:szCs w:val="18"/>
        </w:rPr>
        <w:t>inicial atualizado do contrato.</w:t>
      </w:r>
    </w:p>
    <w:p w14:paraId="455CF5D5" w14:textId="77777777" w:rsidR="00364568" w:rsidRDefault="00F64708">
      <w:pPr>
        <w:pStyle w:val="Nivel2"/>
        <w:rPr>
          <w:rFonts w:ascii="Gadugi" w:hAnsi="Gadugi" w:cs="Gadugi"/>
          <w:sz w:val="18"/>
          <w:szCs w:val="18"/>
        </w:rPr>
      </w:pPr>
      <w:r>
        <w:rPr>
          <w:rFonts w:ascii="Gadugi" w:hAnsi="Gadugi" w:cs="Gadugi"/>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A4FB6B6" w14:textId="77777777" w:rsidR="00364568" w:rsidRDefault="00F64708">
      <w:pPr>
        <w:pStyle w:val="Nivel2"/>
        <w:rPr>
          <w:rFonts w:ascii="Gadugi" w:hAnsi="Gadugi" w:cs="Gadugi"/>
          <w:sz w:val="18"/>
          <w:szCs w:val="18"/>
        </w:rPr>
      </w:pPr>
      <w:r>
        <w:rPr>
          <w:rFonts w:ascii="Gadugi" w:hAnsi="Gadugi" w:cs="Gadugi"/>
          <w:sz w:val="18"/>
          <w:szCs w:val="18"/>
        </w:rPr>
        <w:t xml:space="preserve">Registros que não caracterizam alteração do contrato podem ser realizados por simples apostila, dispensada a celebração de termo aditivo, na forma do </w:t>
      </w:r>
      <w:hyperlink r:id="rId114" w:tooltip="http://www.planalto.gov.br/ccivil_03/_ato2019-2022/2021/lei/L14133.htm#art136&quot; l &quot;art136">
        <w:r>
          <w:rPr>
            <w:rFonts w:ascii="Gadugi" w:hAnsi="Gadugi" w:cs="Gadugi"/>
            <w:color w:val="0000FF" w:themeColor="hyperlink"/>
            <w:sz w:val="18"/>
            <w:szCs w:val="18"/>
            <w:u w:val="single"/>
          </w:rPr>
          <w:t>art. 136 da Lei nº 14.133, de 2021</w:t>
        </w:r>
      </w:hyperlink>
      <w:r>
        <w:rPr>
          <w:rFonts w:ascii="Gadugi" w:hAnsi="Gadugi" w:cs="Gadugi"/>
          <w:sz w:val="18"/>
          <w:szCs w:val="18"/>
        </w:rPr>
        <w:t>.</w:t>
      </w:r>
    </w:p>
    <w:p w14:paraId="7F211EC8" w14:textId="77777777" w:rsidR="00364568" w:rsidRDefault="00F64708">
      <w:pPr>
        <w:pStyle w:val="Nivel01"/>
        <w:spacing w:before="0" w:after="0"/>
        <w:ind w:left="0" w:firstLine="0"/>
        <w:rPr>
          <w:color w:val="000000"/>
        </w:rPr>
      </w:pPr>
      <w:r>
        <w:rPr>
          <w:rFonts w:ascii="Gadugi" w:hAnsi="Gadugi" w:cs="Gadugi"/>
          <w:color w:val="000000"/>
          <w:sz w:val="18"/>
          <w:szCs w:val="18"/>
        </w:rPr>
        <w:t>CLÁUSULA DÉCIMA SÉTIMA – PUBLICAÇÃO</w:t>
      </w:r>
    </w:p>
    <w:p w14:paraId="34A6E77A" w14:textId="77777777" w:rsidR="00364568" w:rsidRDefault="00F64708">
      <w:pPr>
        <w:pStyle w:val="Nivel2"/>
        <w:rPr>
          <w:rFonts w:ascii="Gadugi" w:hAnsi="Gadugi" w:cs="Gadugi"/>
          <w:sz w:val="18"/>
          <w:szCs w:val="18"/>
        </w:rPr>
      </w:pPr>
      <w:r>
        <w:rPr>
          <w:rFonts w:ascii="Gadugi" w:hAnsi="Gadugi" w:cs="Gadugi"/>
          <w:sz w:val="18"/>
          <w:szCs w:val="18"/>
        </w:rPr>
        <w:t xml:space="preserve">Incumbirá ao contratante divulgar o presente instrumento no Portal Nacional de Contratações Públicas (PNCP), na forma prevista no </w:t>
      </w:r>
      <w:hyperlink r:id="rId115" w:tooltip="http://www.planalto.gov.br/ccivil_03/_ato2019-2022/2021/lei/L14133.htm#art94&quot; l &quot;art94">
        <w:r>
          <w:rPr>
            <w:rFonts w:ascii="Gadugi" w:hAnsi="Gadugi" w:cs="Gadugi"/>
            <w:color w:val="0000FF" w:themeColor="hyperlink"/>
            <w:sz w:val="18"/>
            <w:szCs w:val="18"/>
            <w:u w:val="single"/>
          </w:rPr>
          <w:t>art. 94 da Lei 14.133, de 2021</w:t>
        </w:r>
      </w:hyperlink>
      <w:r>
        <w:rPr>
          <w:rFonts w:ascii="Gadugi" w:hAnsi="Gadugi" w:cs="Gadugi"/>
          <w:sz w:val="18"/>
          <w:szCs w:val="18"/>
        </w:rPr>
        <w:t xml:space="preserve">, bem como no respectivo sítio oficial na </w:t>
      </w:r>
      <w:r>
        <w:rPr>
          <w:rFonts w:ascii="Gadugi" w:hAnsi="Gadugi" w:cs="Gadugi"/>
          <w:color w:val="000000" w:themeColor="text1"/>
          <w:sz w:val="18"/>
          <w:szCs w:val="18"/>
        </w:rPr>
        <w:t>AQUISIÇÃO DE MOBILIÁRIOS DIVERSOS PARA A SECRETARIA MUNICIPAL DA SAÚDE</w:t>
      </w:r>
      <w:r>
        <w:rPr>
          <w:rFonts w:ascii="Gadugi" w:hAnsi="Gadugi" w:cs="Gadugi"/>
          <w:sz w:val="18"/>
          <w:szCs w:val="18"/>
        </w:rPr>
        <w:t xml:space="preserve">, em atenção ao art. 91, </w:t>
      </w:r>
      <w:r>
        <w:rPr>
          <w:rFonts w:ascii="Gadugi" w:hAnsi="Gadugi" w:cs="Gadugi"/>
          <w:i/>
          <w:iCs/>
          <w:sz w:val="18"/>
          <w:szCs w:val="18"/>
        </w:rPr>
        <w:t>caput,</w:t>
      </w:r>
      <w:r>
        <w:rPr>
          <w:rFonts w:ascii="Gadugi" w:hAnsi="Gadugi" w:cs="Gadugi"/>
          <w:sz w:val="18"/>
          <w:szCs w:val="18"/>
        </w:rPr>
        <w:t xml:space="preserve"> da Lei n.º 14.133, de 2021.</w:t>
      </w:r>
    </w:p>
    <w:p w14:paraId="020B00E0" w14:textId="77777777" w:rsidR="00364568" w:rsidRDefault="00F64708">
      <w:pPr>
        <w:pStyle w:val="Nivel01"/>
        <w:spacing w:before="0" w:after="0"/>
        <w:ind w:left="0" w:firstLine="0"/>
        <w:rPr>
          <w:rFonts w:ascii="Gadugi" w:hAnsi="Gadugi" w:cs="Gadugi"/>
          <w:sz w:val="18"/>
          <w:szCs w:val="18"/>
        </w:rPr>
      </w:pPr>
      <w:r>
        <w:rPr>
          <w:rFonts w:ascii="Gadugi" w:hAnsi="Gadugi" w:cs="Gadugi"/>
          <w:color w:val="000000"/>
          <w:sz w:val="18"/>
          <w:szCs w:val="18"/>
        </w:rPr>
        <w:t>CLÁUSULA DÉCIMA OITAVA– FORO</w:t>
      </w:r>
      <w:r>
        <w:rPr>
          <w:rFonts w:ascii="Gadugi" w:hAnsi="Gadugi" w:cs="Gadugi"/>
          <w:sz w:val="18"/>
          <w:szCs w:val="18"/>
        </w:rPr>
        <w:t xml:space="preserve"> (</w:t>
      </w:r>
      <w:hyperlink r:id="rId116" w:tooltip="http://www.planalto.gov.br/ccivil_03/_ato2019-2022/2021/lei/L14133.htm#art92§1&quot; l &quot;art92§1">
        <w:r>
          <w:rPr>
            <w:rFonts w:ascii="Gadugi" w:hAnsi="Gadugi" w:cs="Gadugi"/>
            <w:color w:val="0000FF" w:themeColor="hyperlink"/>
            <w:sz w:val="18"/>
            <w:szCs w:val="18"/>
            <w:u w:val="single"/>
          </w:rPr>
          <w:t>art. 92, §1º</w:t>
        </w:r>
      </w:hyperlink>
      <w:r>
        <w:rPr>
          <w:rFonts w:ascii="Gadugi" w:hAnsi="Gadugi" w:cs="Gadugi"/>
          <w:sz w:val="18"/>
          <w:szCs w:val="18"/>
        </w:rPr>
        <w:t>)</w:t>
      </w:r>
    </w:p>
    <w:p w14:paraId="7B2D44C6" w14:textId="77777777" w:rsidR="00364568" w:rsidRDefault="00F64708">
      <w:pPr>
        <w:pStyle w:val="Nivel2"/>
        <w:rPr>
          <w:rFonts w:ascii="Gadugi" w:hAnsi="Gadugi" w:cs="Gadugi"/>
          <w:sz w:val="18"/>
          <w:szCs w:val="18"/>
        </w:rPr>
      </w:pPr>
      <w:r>
        <w:rPr>
          <w:rFonts w:ascii="Gadugi" w:hAnsi="Gadugi" w:cs="Gadugi"/>
          <w:sz w:val="18"/>
          <w:szCs w:val="18"/>
        </w:rPr>
        <w:t xml:space="preserve">Fica eleito o Foro da Comarca de Santa Bárbara do Sul-RS para dirimir os litígios que decorrerem da execução deste Termo de Contrato que não puderem ser compostos pela conciliação, conforme </w:t>
      </w:r>
      <w:hyperlink r:id="rId117" w:tooltip="http://www.planalto.gov.br/ccivil_03/_ato2019-2022/2021/lei/L14133.htm#art92§1&quot; l &quot;art92§1">
        <w:r>
          <w:rPr>
            <w:rFonts w:ascii="Gadugi" w:hAnsi="Gadugi" w:cs="Gadugi"/>
            <w:color w:val="0000FF" w:themeColor="hyperlink"/>
            <w:sz w:val="18"/>
            <w:szCs w:val="18"/>
            <w:u w:val="single"/>
          </w:rPr>
          <w:t>art. 92, §1º, da Lei nº 14.133/21.</w:t>
        </w:r>
      </w:hyperlink>
    </w:p>
    <w:p w14:paraId="12B45100" w14:textId="77777777" w:rsidR="00364568" w:rsidRDefault="00364568">
      <w:pPr>
        <w:widowControl w:val="0"/>
        <w:spacing w:line="360" w:lineRule="auto"/>
        <w:ind w:right="-30"/>
        <w:jc w:val="center"/>
        <w:rPr>
          <w:rFonts w:ascii="Gadugi" w:hAnsi="Gadugi" w:cs="Gadugi"/>
          <w:sz w:val="18"/>
          <w:szCs w:val="18"/>
        </w:rPr>
      </w:pPr>
    </w:p>
    <w:p w14:paraId="2A943B27" w14:textId="77777777" w:rsidR="00364568" w:rsidRDefault="00364568">
      <w:pPr>
        <w:widowControl w:val="0"/>
        <w:spacing w:line="360" w:lineRule="auto"/>
        <w:ind w:right="-30"/>
        <w:jc w:val="center"/>
        <w:rPr>
          <w:rFonts w:ascii="Gadugi" w:hAnsi="Gadugi" w:cs="Gadugi"/>
          <w:sz w:val="18"/>
          <w:szCs w:val="18"/>
        </w:rPr>
      </w:pPr>
    </w:p>
    <w:p w14:paraId="13AE0BF5" w14:textId="576EFB67" w:rsidR="00364568" w:rsidRDefault="00F64708">
      <w:pPr>
        <w:spacing w:line="360" w:lineRule="auto"/>
        <w:jc w:val="right"/>
        <w:rPr>
          <w:rFonts w:ascii="Gadugi" w:hAnsi="Gadugi"/>
          <w:sz w:val="18"/>
          <w:szCs w:val="18"/>
        </w:rPr>
      </w:pPr>
      <w:r>
        <w:rPr>
          <w:rFonts w:ascii="Gadugi" w:hAnsi="Gadugi"/>
          <w:sz w:val="18"/>
          <w:szCs w:val="18"/>
          <w:shd w:val="clear" w:color="auto" w:fill="FFFFFF"/>
        </w:rPr>
        <w:t xml:space="preserve">Santa Bárbara do Sul/ RS, </w:t>
      </w:r>
      <w:r w:rsidR="0074460B">
        <w:rPr>
          <w:rFonts w:ascii="Gadugi" w:hAnsi="Gadugi"/>
          <w:sz w:val="18"/>
          <w:szCs w:val="18"/>
          <w:shd w:val="clear" w:color="auto" w:fill="FFFFFF"/>
        </w:rPr>
        <w:t>09 de fevereiro</w:t>
      </w:r>
      <w:r>
        <w:rPr>
          <w:rFonts w:ascii="Gadugi" w:hAnsi="Gadugi"/>
          <w:sz w:val="18"/>
          <w:szCs w:val="18"/>
          <w:shd w:val="clear" w:color="auto" w:fill="FFFFFF"/>
        </w:rPr>
        <w:t xml:space="preserve"> de 2026</w:t>
      </w:r>
      <w:r>
        <w:rPr>
          <w:rFonts w:ascii="Gadugi" w:hAnsi="Gadugi"/>
          <w:color w:val="000000"/>
          <w:sz w:val="18"/>
          <w:szCs w:val="18"/>
          <w:shd w:val="clear" w:color="auto" w:fill="FFFFFF"/>
        </w:rPr>
        <w:t>.</w:t>
      </w:r>
    </w:p>
    <w:p w14:paraId="170D5FBE" w14:textId="77777777" w:rsidR="00364568" w:rsidRDefault="00364568">
      <w:pPr>
        <w:spacing w:line="360" w:lineRule="auto"/>
        <w:jc w:val="both"/>
        <w:rPr>
          <w:rFonts w:ascii="Gadugi" w:hAnsi="Gadugi" w:cs="Gadugi"/>
          <w:sz w:val="18"/>
          <w:szCs w:val="18"/>
        </w:rPr>
      </w:pPr>
    </w:p>
    <w:p w14:paraId="771EB62A" w14:textId="77777777" w:rsidR="00364568" w:rsidRDefault="00364568">
      <w:pPr>
        <w:spacing w:line="360" w:lineRule="auto"/>
        <w:jc w:val="both"/>
        <w:rPr>
          <w:rFonts w:ascii="Gadugi" w:hAnsi="Gadugi" w:cs="Gadugi"/>
          <w:sz w:val="18"/>
          <w:szCs w:val="18"/>
        </w:rPr>
      </w:pPr>
    </w:p>
    <w:p w14:paraId="703F67A9" w14:textId="77777777" w:rsidR="00364568" w:rsidRDefault="00F64708">
      <w:pPr>
        <w:spacing w:line="360" w:lineRule="auto"/>
        <w:jc w:val="center"/>
        <w:rPr>
          <w:sz w:val="18"/>
          <w:szCs w:val="18"/>
        </w:rPr>
      </w:pPr>
      <w:r>
        <w:rPr>
          <w:rFonts w:ascii="Gadugi" w:hAnsi="Gadugi" w:cs="Gadugi"/>
          <w:sz w:val="18"/>
          <w:szCs w:val="18"/>
        </w:rPr>
        <w:t>Leandro Caraffini Veneral</w:t>
      </w:r>
    </w:p>
    <w:p w14:paraId="4B78A8B8" w14:textId="77777777" w:rsidR="00364568" w:rsidRDefault="00F64708">
      <w:pPr>
        <w:spacing w:line="360" w:lineRule="auto"/>
        <w:jc w:val="center"/>
        <w:rPr>
          <w:sz w:val="18"/>
          <w:szCs w:val="18"/>
        </w:rPr>
      </w:pPr>
      <w:r>
        <w:rPr>
          <w:sz w:val="18"/>
          <w:szCs w:val="18"/>
        </w:rPr>
        <w:t>Prefeito</w:t>
      </w:r>
    </w:p>
    <w:p w14:paraId="6EED6B17" w14:textId="77777777" w:rsidR="00364568" w:rsidRDefault="00364568">
      <w:pPr>
        <w:widowControl w:val="0"/>
        <w:spacing w:line="360" w:lineRule="auto"/>
        <w:ind w:right="-30"/>
        <w:jc w:val="center"/>
        <w:rPr>
          <w:rFonts w:ascii="Gadugi" w:hAnsi="Gadugi" w:cs="Gadugi"/>
          <w:sz w:val="18"/>
          <w:szCs w:val="18"/>
        </w:rPr>
      </w:pPr>
    </w:p>
    <w:p w14:paraId="25323FCD" w14:textId="77777777" w:rsidR="00364568" w:rsidRDefault="00364568">
      <w:pPr>
        <w:widowControl w:val="0"/>
        <w:spacing w:line="360" w:lineRule="auto"/>
        <w:ind w:right="-30"/>
        <w:jc w:val="center"/>
        <w:rPr>
          <w:rFonts w:ascii="Gadugi" w:hAnsi="Gadugi" w:cs="Gadugi"/>
          <w:sz w:val="18"/>
          <w:szCs w:val="18"/>
        </w:rPr>
      </w:pPr>
    </w:p>
    <w:p w14:paraId="13C66B6D" w14:textId="77777777" w:rsidR="00364568" w:rsidRDefault="00364568">
      <w:pPr>
        <w:widowControl w:val="0"/>
        <w:spacing w:line="360" w:lineRule="auto"/>
        <w:ind w:right="-30"/>
        <w:rPr>
          <w:rFonts w:ascii="Gadugi" w:hAnsi="Gadugi" w:cs="Gadugi"/>
          <w:sz w:val="18"/>
          <w:szCs w:val="18"/>
        </w:rPr>
      </w:pPr>
    </w:p>
    <w:p w14:paraId="3E13E0CE" w14:textId="77777777" w:rsidR="00364568" w:rsidRDefault="00364568">
      <w:pPr>
        <w:widowControl w:val="0"/>
        <w:spacing w:line="360" w:lineRule="auto"/>
        <w:ind w:right="-30"/>
        <w:jc w:val="center"/>
        <w:rPr>
          <w:rFonts w:ascii="Gadugi" w:hAnsi="Gadugi" w:cs="Gadugi"/>
          <w:sz w:val="18"/>
          <w:szCs w:val="18"/>
        </w:rPr>
      </w:pPr>
    </w:p>
    <w:p w14:paraId="1BA41F1F" w14:textId="77777777" w:rsidR="00364568" w:rsidRDefault="00364568">
      <w:pPr>
        <w:widowControl w:val="0"/>
        <w:spacing w:line="360" w:lineRule="auto"/>
        <w:ind w:right="-30"/>
        <w:jc w:val="center"/>
        <w:rPr>
          <w:rFonts w:ascii="Gadugi" w:hAnsi="Gadugi" w:cs="Gadugi"/>
          <w:sz w:val="18"/>
          <w:szCs w:val="18"/>
        </w:rPr>
      </w:pPr>
    </w:p>
    <w:p w14:paraId="024AAB67" w14:textId="77777777" w:rsidR="00364568" w:rsidRDefault="00364568">
      <w:pPr>
        <w:widowControl w:val="0"/>
        <w:spacing w:line="360" w:lineRule="auto"/>
        <w:ind w:right="-30"/>
        <w:jc w:val="center"/>
        <w:rPr>
          <w:rFonts w:ascii="Gadugi" w:hAnsi="Gadugi" w:cs="Gadugi"/>
          <w:sz w:val="18"/>
          <w:szCs w:val="18"/>
        </w:rPr>
      </w:pPr>
    </w:p>
    <w:p w14:paraId="059E384F" w14:textId="77777777" w:rsidR="00364568" w:rsidRDefault="00364568">
      <w:pPr>
        <w:spacing w:line="360" w:lineRule="auto"/>
        <w:rPr>
          <w:rFonts w:ascii="Gadugi" w:hAnsi="Gadugi" w:cs="Gadugi"/>
          <w:sz w:val="18"/>
          <w:szCs w:val="18"/>
        </w:rPr>
      </w:pPr>
    </w:p>
    <w:p w14:paraId="21E2D06C" w14:textId="77777777" w:rsidR="00364568" w:rsidRDefault="00364568">
      <w:pPr>
        <w:spacing w:line="360" w:lineRule="auto"/>
        <w:rPr>
          <w:rFonts w:ascii="Gadugi" w:hAnsi="Gadugi" w:cs="Gadugi"/>
          <w:sz w:val="18"/>
          <w:szCs w:val="18"/>
        </w:rPr>
      </w:pPr>
    </w:p>
    <w:p w14:paraId="15627FAB" w14:textId="77777777" w:rsidR="00364568" w:rsidRDefault="00F64708">
      <w:pPr>
        <w:spacing w:line="360" w:lineRule="auto"/>
        <w:jc w:val="center"/>
        <w:rPr>
          <w:rFonts w:ascii="Gadugi" w:hAnsi="Gadugi" w:cs="Gadugi"/>
          <w:sz w:val="18"/>
          <w:szCs w:val="18"/>
        </w:rPr>
      </w:pPr>
      <w:r>
        <w:rPr>
          <w:rFonts w:ascii="Gadugi" w:hAnsi="Gadugi" w:cs="Gadugi"/>
          <w:b/>
          <w:bCs/>
          <w:sz w:val="18"/>
          <w:szCs w:val="18"/>
        </w:rPr>
        <w:t>ANEXO IV</w:t>
      </w:r>
    </w:p>
    <w:p w14:paraId="7EC86F70" w14:textId="77777777" w:rsidR="00364568" w:rsidRDefault="00F64708">
      <w:pPr>
        <w:jc w:val="center"/>
        <w:rPr>
          <w:rFonts w:ascii="Gadugi" w:hAnsi="Gadugi" w:cs="Gadugi"/>
          <w:sz w:val="18"/>
          <w:szCs w:val="18"/>
        </w:rPr>
      </w:pPr>
      <w:r>
        <w:rPr>
          <w:rFonts w:ascii="Gadugi" w:eastAsia="Arial" w:hAnsi="Gadugi" w:cs="Gadugi"/>
          <w:b/>
          <w:color w:val="000000"/>
          <w:sz w:val="18"/>
          <w:szCs w:val="18"/>
        </w:rPr>
        <w:t>AUTORIZAÇÃO</w:t>
      </w:r>
    </w:p>
    <w:p w14:paraId="6A68199A" w14:textId="77777777" w:rsidR="00364568" w:rsidRDefault="00364568">
      <w:pPr>
        <w:jc w:val="center"/>
        <w:rPr>
          <w:rFonts w:ascii="Gadugi" w:hAnsi="Gadugi" w:cs="Gadugi"/>
          <w:sz w:val="18"/>
          <w:szCs w:val="18"/>
        </w:rPr>
      </w:pPr>
    </w:p>
    <w:p w14:paraId="36AB1F8F" w14:textId="1C2492EF" w:rsidR="00364568" w:rsidRDefault="00F64708">
      <w:pPr>
        <w:spacing w:line="480" w:lineRule="auto"/>
        <w:jc w:val="both"/>
        <w:rPr>
          <w:rFonts w:ascii="Gadugi" w:hAnsi="Gadugi" w:cs="Gadugi"/>
          <w:sz w:val="18"/>
          <w:szCs w:val="18"/>
        </w:rPr>
      </w:pPr>
      <w:r>
        <w:rPr>
          <w:rFonts w:ascii="Gadugi" w:eastAsia="Arial" w:hAnsi="Gadugi" w:cs="Gadugi"/>
          <w:color w:val="000000"/>
          <w:sz w:val="18"/>
          <w:szCs w:val="18"/>
        </w:rPr>
        <w:t xml:space="preserve">Considerando o Pedido de Compras anexos ao processo </w:t>
      </w:r>
      <w:r>
        <w:rPr>
          <w:rFonts w:ascii="Gadugi" w:eastAsia="Arial" w:hAnsi="Gadugi" w:cs="Gadugi"/>
          <w:b/>
          <w:color w:val="000000"/>
          <w:sz w:val="18"/>
          <w:szCs w:val="18"/>
        </w:rPr>
        <w:t xml:space="preserve">AUTORIZO </w:t>
      </w:r>
      <w:r>
        <w:rPr>
          <w:rFonts w:ascii="Gadugi" w:eastAsia="Arial" w:hAnsi="Gadugi" w:cs="Gadugi"/>
          <w:color w:val="000000"/>
          <w:sz w:val="18"/>
          <w:szCs w:val="18"/>
        </w:rPr>
        <w:t xml:space="preserve">a Equipe de Licitações através de pregoeiro (a) instituída pela </w:t>
      </w:r>
      <w:r>
        <w:rPr>
          <w:rFonts w:ascii="Gadugi" w:eastAsia="Arial" w:hAnsi="Gadugi" w:cs="Gadugi"/>
          <w:b/>
          <w:color w:val="000000"/>
          <w:sz w:val="18"/>
          <w:szCs w:val="18"/>
        </w:rPr>
        <w:t>Portaria n°355/2025</w:t>
      </w:r>
      <w:r>
        <w:rPr>
          <w:rFonts w:ascii="Gadugi" w:eastAsia="Arial" w:hAnsi="Gadugi" w:cs="Gadugi"/>
          <w:color w:val="000000"/>
          <w:sz w:val="18"/>
          <w:szCs w:val="18"/>
        </w:rPr>
        <w:t xml:space="preserve">, e em consonância ao disposto na </w:t>
      </w:r>
      <w:r>
        <w:rPr>
          <w:rFonts w:ascii="Gadugi" w:eastAsia="Arial" w:hAnsi="Gadugi" w:cs="Gadugi"/>
          <w:b/>
          <w:color w:val="000000"/>
          <w:sz w:val="18"/>
          <w:szCs w:val="18"/>
        </w:rPr>
        <w:t>Lei Federal nº 14.133</w:t>
      </w:r>
      <w:r>
        <w:rPr>
          <w:rFonts w:ascii="Gadugi" w:eastAsia="Arial" w:hAnsi="Gadugi" w:cs="Gadugi"/>
          <w:color w:val="000000"/>
          <w:sz w:val="18"/>
          <w:szCs w:val="18"/>
        </w:rPr>
        <w:t>, de 01 de abril de 2021, com suas posteriores alterações, a abrir processo licitatório próprio para</w:t>
      </w:r>
      <w:r>
        <w:rPr>
          <w:rFonts w:ascii="Gadugi" w:hAnsi="Gadugi" w:cs="Gadugi"/>
          <w:i/>
          <w:iCs/>
          <w:color w:val="000000"/>
          <w:sz w:val="18"/>
          <w:szCs w:val="18"/>
        </w:rPr>
        <w:t xml:space="preserve"> </w:t>
      </w:r>
      <w:r>
        <w:rPr>
          <w:rFonts w:ascii="Gadugi" w:hAnsi="Gadugi" w:cs="Gadugi"/>
          <w:b/>
          <w:bCs/>
          <w:color w:val="000000" w:themeColor="text1"/>
          <w:sz w:val="20"/>
          <w:szCs w:val="20"/>
        </w:rPr>
        <w:t xml:space="preserve">AQUISIÇÃO </w:t>
      </w:r>
      <w:r w:rsidR="0074460B">
        <w:rPr>
          <w:rFonts w:ascii="Gadugi" w:hAnsi="Gadugi" w:cs="Gadugi"/>
          <w:b/>
          <w:bCs/>
          <w:color w:val="000000" w:themeColor="text1"/>
          <w:sz w:val="20"/>
          <w:szCs w:val="20"/>
        </w:rPr>
        <w:t>DE MÓVEIS SO MEDIDA</w:t>
      </w:r>
      <w:r>
        <w:rPr>
          <w:rFonts w:ascii="Gadugi" w:hAnsi="Gadugi" w:cs="Gadugi"/>
          <w:i/>
          <w:iCs/>
          <w:color w:val="000000" w:themeColor="text1"/>
          <w:sz w:val="18"/>
          <w:szCs w:val="18"/>
        </w:rPr>
        <w:t>,</w:t>
      </w:r>
      <w:r>
        <w:rPr>
          <w:rFonts w:ascii="Gadugi" w:eastAsia="Arial" w:hAnsi="Gadugi" w:cs="Gadugi"/>
          <w:color w:val="000000"/>
          <w:sz w:val="18"/>
          <w:szCs w:val="18"/>
        </w:rPr>
        <w:t xml:space="preserve"> </w:t>
      </w:r>
      <w:r>
        <w:rPr>
          <w:rFonts w:ascii="Gadugi" w:eastAsia="Arial" w:hAnsi="Gadugi" w:cs="Gadugi"/>
          <w:color w:val="000000"/>
          <w:sz w:val="18"/>
          <w:szCs w:val="18"/>
          <w:shd w:val="clear" w:color="auto" w:fill="FFFFFF"/>
        </w:rPr>
        <w:t>conforme pesquisa de preços efetuados pelo Setor de compras, c</w:t>
      </w:r>
      <w:r>
        <w:rPr>
          <w:rFonts w:ascii="Gadugi" w:eastAsia="Arial" w:hAnsi="Gadugi" w:cs="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5DE67907" w14:textId="77777777" w:rsidR="00364568" w:rsidRDefault="00364568">
      <w:pPr>
        <w:spacing w:before="200" w:after="200" w:line="480" w:lineRule="auto"/>
        <w:ind w:firstLine="2835"/>
        <w:jc w:val="both"/>
        <w:rPr>
          <w:rFonts w:ascii="Gadugi" w:hAnsi="Gadugi" w:cs="Gadugi"/>
          <w:sz w:val="18"/>
          <w:szCs w:val="18"/>
        </w:rPr>
      </w:pPr>
    </w:p>
    <w:p w14:paraId="6DBDF7B4" w14:textId="5D1641E4" w:rsidR="00364568" w:rsidRDefault="00F64708">
      <w:pPr>
        <w:spacing w:line="360" w:lineRule="auto"/>
        <w:jc w:val="right"/>
        <w:rPr>
          <w:rFonts w:ascii="Gadugi" w:hAnsi="Gadugi"/>
          <w:sz w:val="18"/>
          <w:szCs w:val="18"/>
        </w:rPr>
      </w:pPr>
      <w:r>
        <w:rPr>
          <w:rFonts w:ascii="Gadugi" w:hAnsi="Gadugi"/>
          <w:sz w:val="18"/>
          <w:szCs w:val="18"/>
          <w:shd w:val="clear" w:color="auto" w:fill="FFFFFF"/>
        </w:rPr>
        <w:t xml:space="preserve">Santa Bárbara do Sul/RS, </w:t>
      </w:r>
      <w:r w:rsidR="0074460B">
        <w:rPr>
          <w:rFonts w:ascii="Gadugi" w:hAnsi="Gadugi"/>
          <w:sz w:val="18"/>
          <w:szCs w:val="18"/>
          <w:shd w:val="clear" w:color="auto" w:fill="FFFFFF"/>
        </w:rPr>
        <w:t>09 de fevereiro</w:t>
      </w:r>
      <w:r>
        <w:rPr>
          <w:rFonts w:ascii="Gadugi" w:hAnsi="Gadugi"/>
          <w:sz w:val="18"/>
          <w:szCs w:val="18"/>
          <w:shd w:val="clear" w:color="auto" w:fill="FFFFFF"/>
        </w:rPr>
        <w:t xml:space="preserve"> de 2026.</w:t>
      </w:r>
    </w:p>
    <w:p w14:paraId="2BD49F64" w14:textId="77777777" w:rsidR="00364568" w:rsidRDefault="00364568">
      <w:pPr>
        <w:spacing w:before="200" w:after="200"/>
        <w:jc w:val="both"/>
        <w:rPr>
          <w:rFonts w:ascii="Gadugi" w:hAnsi="Gadugi" w:cs="Gadugi"/>
          <w:sz w:val="18"/>
          <w:szCs w:val="18"/>
        </w:rPr>
      </w:pPr>
    </w:p>
    <w:p w14:paraId="16F3817E" w14:textId="77777777" w:rsidR="00364568" w:rsidRDefault="00F64708">
      <w:pPr>
        <w:spacing w:before="200" w:after="200"/>
        <w:jc w:val="both"/>
        <w:rPr>
          <w:rFonts w:ascii="Gadugi" w:hAnsi="Gadugi" w:cs="Gadugi"/>
          <w:sz w:val="18"/>
          <w:szCs w:val="18"/>
        </w:rPr>
      </w:pPr>
      <w:r>
        <w:rPr>
          <w:rFonts w:ascii="Gadugi" w:hAnsi="Gadugi" w:cs="Gadugi"/>
          <w:sz w:val="18"/>
          <w:szCs w:val="18"/>
        </w:rPr>
        <w:br/>
      </w:r>
    </w:p>
    <w:p w14:paraId="16BB812A" w14:textId="77777777" w:rsidR="00364568" w:rsidRDefault="00F64708">
      <w:pPr>
        <w:spacing w:line="360" w:lineRule="auto"/>
        <w:jc w:val="center"/>
        <w:rPr>
          <w:rFonts w:ascii="Gadugi" w:hAnsi="Gadugi" w:cs="Gadugi"/>
          <w:sz w:val="18"/>
          <w:szCs w:val="18"/>
        </w:rPr>
      </w:pPr>
      <w:r>
        <w:rPr>
          <w:rFonts w:ascii="Gadugi" w:hAnsi="Gadugi" w:cs="Gadugi"/>
          <w:sz w:val="18"/>
          <w:szCs w:val="18"/>
        </w:rPr>
        <w:t>Leandro Caraffini Veneral</w:t>
      </w:r>
    </w:p>
    <w:p w14:paraId="3256D930" w14:textId="77777777" w:rsidR="00364568" w:rsidRDefault="00F64708">
      <w:pPr>
        <w:spacing w:line="360" w:lineRule="auto"/>
        <w:jc w:val="center"/>
        <w:rPr>
          <w:rFonts w:ascii="Gadugi" w:hAnsi="Gadugi" w:cs="Gadugi"/>
          <w:bCs/>
          <w:i/>
          <w:color w:val="000000"/>
          <w:sz w:val="18"/>
          <w:szCs w:val="18"/>
        </w:rPr>
      </w:pPr>
      <w:r>
        <w:rPr>
          <w:rFonts w:ascii="Gadugi" w:hAnsi="Gadugi" w:cs="Gadugi"/>
          <w:sz w:val="18"/>
          <w:szCs w:val="18"/>
        </w:rPr>
        <w:t>Prefeito</w:t>
      </w:r>
    </w:p>
    <w:p w14:paraId="48D6D15E" w14:textId="77777777" w:rsidR="00364568" w:rsidRDefault="00364568">
      <w:pPr>
        <w:rPr>
          <w:rFonts w:ascii="Gadugi" w:hAnsi="Gadugi" w:cs="Gadugi"/>
          <w:color w:val="000000" w:themeColor="text1"/>
          <w:sz w:val="18"/>
          <w:szCs w:val="18"/>
        </w:rPr>
      </w:pPr>
    </w:p>
    <w:p w14:paraId="742ACF33" w14:textId="77777777" w:rsidR="00364568" w:rsidRDefault="00364568">
      <w:pPr>
        <w:rPr>
          <w:rFonts w:ascii="Gadugi" w:hAnsi="Gadugi" w:cs="Gadugi"/>
          <w:color w:val="000000" w:themeColor="text1"/>
          <w:sz w:val="18"/>
          <w:szCs w:val="18"/>
        </w:rPr>
      </w:pPr>
    </w:p>
    <w:p w14:paraId="295BBF61" w14:textId="77777777" w:rsidR="00364568" w:rsidRDefault="00364568">
      <w:pPr>
        <w:rPr>
          <w:rFonts w:ascii="Gadugi" w:hAnsi="Gadugi" w:cs="Gadugi"/>
          <w:color w:val="000000" w:themeColor="text1"/>
          <w:sz w:val="18"/>
          <w:szCs w:val="18"/>
        </w:rPr>
      </w:pPr>
    </w:p>
    <w:p w14:paraId="3FC9BCC9" w14:textId="77777777" w:rsidR="00364568" w:rsidRDefault="00364568">
      <w:pPr>
        <w:rPr>
          <w:rFonts w:ascii="Gadugi" w:hAnsi="Gadugi" w:cs="Gadugi"/>
          <w:color w:val="000000" w:themeColor="text1"/>
          <w:sz w:val="18"/>
          <w:szCs w:val="18"/>
        </w:rPr>
      </w:pPr>
    </w:p>
    <w:p w14:paraId="395C4EF9" w14:textId="77777777" w:rsidR="00364568" w:rsidRDefault="00364568">
      <w:pPr>
        <w:rPr>
          <w:rFonts w:ascii="Gadugi" w:hAnsi="Gadugi" w:cs="Gadugi"/>
          <w:color w:val="000000" w:themeColor="text1"/>
          <w:sz w:val="18"/>
          <w:szCs w:val="18"/>
        </w:rPr>
      </w:pPr>
    </w:p>
    <w:p w14:paraId="254E8C23" w14:textId="77777777" w:rsidR="00364568" w:rsidRDefault="00364568">
      <w:pPr>
        <w:rPr>
          <w:rFonts w:ascii="Gadugi" w:hAnsi="Gadugi" w:cs="Gadugi"/>
          <w:color w:val="000000" w:themeColor="text1"/>
          <w:sz w:val="18"/>
          <w:szCs w:val="18"/>
        </w:rPr>
      </w:pPr>
    </w:p>
    <w:p w14:paraId="5162E0D9" w14:textId="77777777" w:rsidR="00364568" w:rsidRDefault="00364568">
      <w:pPr>
        <w:rPr>
          <w:rFonts w:ascii="Gadugi" w:hAnsi="Gadugi" w:cs="Gadugi"/>
          <w:color w:val="000000" w:themeColor="text1"/>
          <w:sz w:val="18"/>
          <w:szCs w:val="18"/>
        </w:rPr>
      </w:pPr>
    </w:p>
    <w:p w14:paraId="5958BF45" w14:textId="77777777" w:rsidR="00364568" w:rsidRDefault="00364568">
      <w:pPr>
        <w:rPr>
          <w:rFonts w:ascii="Gadugi" w:hAnsi="Gadugi" w:cs="Gadugi"/>
          <w:b/>
          <w:bCs/>
          <w:color w:val="000000" w:themeColor="text1"/>
          <w:sz w:val="18"/>
          <w:szCs w:val="18"/>
        </w:rPr>
      </w:pPr>
    </w:p>
    <w:p w14:paraId="3CAE9D1F" w14:textId="77777777" w:rsidR="00364568" w:rsidRDefault="00364568">
      <w:pPr>
        <w:rPr>
          <w:rFonts w:ascii="Gadugi" w:hAnsi="Gadugi" w:cs="Gadugi"/>
          <w:color w:val="000000" w:themeColor="text1"/>
          <w:sz w:val="18"/>
          <w:szCs w:val="18"/>
        </w:rPr>
      </w:pPr>
    </w:p>
    <w:p w14:paraId="11CE8D0D" w14:textId="77777777" w:rsidR="00364568" w:rsidRDefault="00364568">
      <w:pPr>
        <w:rPr>
          <w:rFonts w:ascii="Gadugi" w:hAnsi="Gadugi" w:cs="Gadugi"/>
          <w:color w:val="000000" w:themeColor="text1"/>
          <w:sz w:val="18"/>
          <w:szCs w:val="18"/>
        </w:rPr>
      </w:pPr>
    </w:p>
    <w:p w14:paraId="3C05D695" w14:textId="77777777" w:rsidR="00364568" w:rsidRDefault="00364568">
      <w:pPr>
        <w:rPr>
          <w:rFonts w:ascii="Gadugi" w:hAnsi="Gadugi" w:cs="Gadugi"/>
          <w:color w:val="000000" w:themeColor="text1"/>
          <w:sz w:val="18"/>
          <w:szCs w:val="18"/>
        </w:rPr>
      </w:pPr>
    </w:p>
    <w:p w14:paraId="4705E812" w14:textId="77777777" w:rsidR="00364568" w:rsidRDefault="00364568">
      <w:pPr>
        <w:rPr>
          <w:rFonts w:ascii="Gadugi" w:hAnsi="Gadugi" w:cs="Gadugi"/>
          <w:color w:val="000000" w:themeColor="text1"/>
          <w:sz w:val="18"/>
          <w:szCs w:val="18"/>
        </w:rPr>
      </w:pPr>
    </w:p>
    <w:p w14:paraId="48A4E17E" w14:textId="77777777" w:rsidR="00364568" w:rsidRDefault="00364568">
      <w:pPr>
        <w:rPr>
          <w:rFonts w:ascii="Gadugi" w:hAnsi="Gadugi" w:cs="Gadugi"/>
          <w:color w:val="000000" w:themeColor="text1"/>
          <w:sz w:val="18"/>
          <w:szCs w:val="18"/>
        </w:rPr>
      </w:pPr>
    </w:p>
    <w:p w14:paraId="786B6846" w14:textId="77777777" w:rsidR="00364568" w:rsidRDefault="00364568">
      <w:pPr>
        <w:rPr>
          <w:rFonts w:ascii="Gadugi" w:hAnsi="Gadugi" w:cs="Gadugi"/>
          <w:color w:val="000000" w:themeColor="text1"/>
          <w:sz w:val="18"/>
          <w:szCs w:val="18"/>
        </w:rPr>
      </w:pPr>
    </w:p>
    <w:p w14:paraId="4B8C4CE6" w14:textId="77777777" w:rsidR="00364568" w:rsidRDefault="00364568">
      <w:pPr>
        <w:rPr>
          <w:rFonts w:ascii="Gadugi" w:hAnsi="Gadugi" w:cs="Gadugi"/>
          <w:color w:val="000000" w:themeColor="text1"/>
          <w:sz w:val="18"/>
          <w:szCs w:val="18"/>
        </w:rPr>
      </w:pPr>
    </w:p>
    <w:p w14:paraId="606EFCFA" w14:textId="77777777" w:rsidR="00364568" w:rsidRDefault="00364568">
      <w:pPr>
        <w:rPr>
          <w:rFonts w:ascii="Gadugi" w:hAnsi="Gadugi" w:cs="Gadugi"/>
          <w:color w:val="000000" w:themeColor="text1"/>
          <w:sz w:val="18"/>
          <w:szCs w:val="18"/>
        </w:rPr>
      </w:pPr>
    </w:p>
    <w:p w14:paraId="1CEBF277" w14:textId="77777777" w:rsidR="00364568" w:rsidRDefault="00364568">
      <w:pPr>
        <w:rPr>
          <w:rFonts w:ascii="Gadugi" w:hAnsi="Gadugi" w:cs="Gadugi"/>
          <w:color w:val="000000" w:themeColor="text1"/>
          <w:sz w:val="18"/>
          <w:szCs w:val="18"/>
        </w:rPr>
      </w:pPr>
    </w:p>
    <w:p w14:paraId="22C18B6F" w14:textId="77777777" w:rsidR="00364568" w:rsidRDefault="00364568">
      <w:pPr>
        <w:rPr>
          <w:rFonts w:ascii="Gadugi" w:hAnsi="Gadugi" w:cs="Gadugi"/>
          <w:color w:val="000000" w:themeColor="text1"/>
          <w:sz w:val="18"/>
          <w:szCs w:val="18"/>
        </w:rPr>
      </w:pPr>
    </w:p>
    <w:p w14:paraId="760EF0BF" w14:textId="77777777" w:rsidR="00364568" w:rsidRDefault="00364568">
      <w:pPr>
        <w:rPr>
          <w:rFonts w:ascii="Gadugi" w:hAnsi="Gadugi" w:cs="Gadugi"/>
          <w:color w:val="000000" w:themeColor="text1"/>
          <w:sz w:val="18"/>
          <w:szCs w:val="18"/>
        </w:rPr>
      </w:pPr>
    </w:p>
    <w:p w14:paraId="3636BDE8" w14:textId="77777777" w:rsidR="00364568" w:rsidRDefault="00364568">
      <w:pPr>
        <w:rPr>
          <w:rFonts w:ascii="Gadugi" w:hAnsi="Gadugi" w:cs="Gadugi"/>
          <w:color w:val="000000" w:themeColor="text1"/>
          <w:sz w:val="18"/>
          <w:szCs w:val="18"/>
        </w:rPr>
      </w:pPr>
    </w:p>
    <w:p w14:paraId="6D20441F" w14:textId="77777777" w:rsidR="00364568" w:rsidRDefault="00364568">
      <w:pPr>
        <w:rPr>
          <w:rFonts w:ascii="Gadugi" w:hAnsi="Gadugi" w:cs="Gadugi"/>
          <w:color w:val="000000" w:themeColor="text1"/>
          <w:sz w:val="18"/>
          <w:szCs w:val="18"/>
        </w:rPr>
      </w:pPr>
    </w:p>
    <w:p w14:paraId="09E2471C" w14:textId="77777777" w:rsidR="00364568" w:rsidRDefault="00364568">
      <w:pPr>
        <w:rPr>
          <w:rFonts w:ascii="Gadugi" w:hAnsi="Gadugi" w:cs="Gadugi"/>
          <w:color w:val="000000" w:themeColor="text1"/>
          <w:sz w:val="18"/>
          <w:szCs w:val="18"/>
        </w:rPr>
      </w:pPr>
    </w:p>
    <w:p w14:paraId="48CEBBBD" w14:textId="77777777" w:rsidR="00364568" w:rsidRDefault="00364568">
      <w:pPr>
        <w:rPr>
          <w:rFonts w:ascii="Gadugi" w:hAnsi="Gadugi" w:cs="Gadugi"/>
          <w:color w:val="000000" w:themeColor="text1"/>
          <w:sz w:val="18"/>
          <w:szCs w:val="18"/>
        </w:rPr>
      </w:pPr>
    </w:p>
    <w:p w14:paraId="3E050ED6" w14:textId="77777777" w:rsidR="00364568" w:rsidRDefault="00364568">
      <w:pPr>
        <w:rPr>
          <w:rFonts w:ascii="Gadugi" w:hAnsi="Gadugi" w:cs="Gadugi"/>
          <w:color w:val="000000" w:themeColor="text1"/>
          <w:sz w:val="18"/>
          <w:szCs w:val="18"/>
        </w:rPr>
      </w:pPr>
    </w:p>
    <w:p w14:paraId="791AF0DC" w14:textId="77777777" w:rsidR="0074460B" w:rsidRDefault="0074460B">
      <w:pPr>
        <w:widowControl w:val="0"/>
        <w:spacing w:line="360" w:lineRule="auto"/>
        <w:ind w:right="-30"/>
        <w:jc w:val="center"/>
        <w:rPr>
          <w:rFonts w:ascii="Gadugi" w:hAnsi="Gadugi" w:cs="Gadugi"/>
          <w:b/>
          <w:bCs/>
          <w:color w:val="000000"/>
          <w:sz w:val="18"/>
          <w:szCs w:val="18"/>
        </w:rPr>
      </w:pPr>
    </w:p>
    <w:p w14:paraId="63170507" w14:textId="39EAA078" w:rsidR="00364568" w:rsidRDefault="00F64708">
      <w:pPr>
        <w:widowControl w:val="0"/>
        <w:spacing w:line="360" w:lineRule="auto"/>
        <w:ind w:right="-30"/>
        <w:jc w:val="center"/>
        <w:rPr>
          <w:rFonts w:ascii="Gadugi" w:hAnsi="Gadugi" w:cs="Gadugi"/>
          <w:b/>
          <w:bCs/>
          <w:sz w:val="18"/>
          <w:szCs w:val="18"/>
        </w:rPr>
      </w:pPr>
      <w:r>
        <w:rPr>
          <w:rFonts w:ascii="Gadugi" w:hAnsi="Gadugi" w:cs="Gadugi"/>
          <w:b/>
          <w:bCs/>
          <w:color w:val="000000"/>
          <w:sz w:val="18"/>
          <w:szCs w:val="18"/>
        </w:rPr>
        <w:t>ANEXO V</w:t>
      </w:r>
    </w:p>
    <w:p w14:paraId="0528BCDB" w14:textId="77777777" w:rsidR="00364568" w:rsidRDefault="00364568">
      <w:pPr>
        <w:widowControl w:val="0"/>
        <w:spacing w:line="360" w:lineRule="auto"/>
        <w:ind w:right="-30"/>
        <w:jc w:val="center"/>
        <w:rPr>
          <w:rFonts w:ascii="Gadugi" w:hAnsi="Gadugi" w:cs="Gadugi"/>
          <w:sz w:val="18"/>
          <w:szCs w:val="18"/>
        </w:rPr>
      </w:pPr>
    </w:p>
    <w:p w14:paraId="06E1D2D6" w14:textId="77777777" w:rsidR="00364568" w:rsidRDefault="00364568">
      <w:pPr>
        <w:spacing w:line="360" w:lineRule="auto"/>
        <w:jc w:val="center"/>
        <w:rPr>
          <w:rFonts w:ascii="Gadugi" w:hAnsi="Gadugi" w:cs="Gadugi"/>
          <w:sz w:val="18"/>
          <w:szCs w:val="18"/>
        </w:rPr>
      </w:pPr>
    </w:p>
    <w:p w14:paraId="206214D7" w14:textId="77777777" w:rsidR="00364568" w:rsidRDefault="00364568">
      <w:pPr>
        <w:spacing w:line="360" w:lineRule="auto"/>
        <w:jc w:val="center"/>
        <w:rPr>
          <w:rFonts w:ascii="Gadugi" w:hAnsi="Gadugi" w:cs="Gadugi"/>
          <w:sz w:val="18"/>
          <w:szCs w:val="18"/>
        </w:rPr>
      </w:pPr>
    </w:p>
    <w:p w14:paraId="6DC63F50" w14:textId="77777777" w:rsidR="00364568" w:rsidRDefault="00F64708">
      <w:pPr>
        <w:spacing w:line="360" w:lineRule="auto"/>
        <w:jc w:val="center"/>
        <w:rPr>
          <w:rFonts w:ascii="Gadugi" w:hAnsi="Gadugi" w:cs="Gadugi"/>
          <w:sz w:val="18"/>
          <w:szCs w:val="18"/>
        </w:rPr>
      </w:pPr>
      <w:r>
        <w:rPr>
          <w:rFonts w:ascii="Gadugi" w:hAnsi="Gadugi" w:cs="Gadugi"/>
          <w:b/>
          <w:sz w:val="18"/>
          <w:szCs w:val="18"/>
        </w:rPr>
        <w:t>ESTADO DO RIO GRANDE DO SUL</w:t>
      </w:r>
    </w:p>
    <w:p w14:paraId="6977DDA4" w14:textId="77777777" w:rsidR="00364568" w:rsidRDefault="00F64708">
      <w:pPr>
        <w:spacing w:line="360" w:lineRule="auto"/>
        <w:jc w:val="center"/>
        <w:rPr>
          <w:rFonts w:ascii="Gadugi" w:hAnsi="Gadugi" w:cs="Gadugi"/>
          <w:sz w:val="18"/>
          <w:szCs w:val="18"/>
        </w:rPr>
      </w:pPr>
      <w:r>
        <w:rPr>
          <w:rFonts w:ascii="Gadugi" w:hAnsi="Gadugi" w:cs="Gadugi"/>
          <w:b/>
          <w:sz w:val="18"/>
          <w:szCs w:val="18"/>
        </w:rPr>
        <w:t>PREFEITURA MUNICIPAL DE SANTA BÁRBARA DO SUL</w:t>
      </w:r>
    </w:p>
    <w:p w14:paraId="367EC6E7" w14:textId="77777777" w:rsidR="00364568" w:rsidRDefault="00F64708">
      <w:pPr>
        <w:spacing w:line="360" w:lineRule="auto"/>
        <w:jc w:val="center"/>
        <w:rPr>
          <w:rFonts w:ascii="Gadugi" w:hAnsi="Gadugi" w:cs="Gadugi"/>
          <w:sz w:val="18"/>
          <w:szCs w:val="18"/>
        </w:rPr>
      </w:pPr>
      <w:r>
        <w:rPr>
          <w:rFonts w:ascii="Gadugi" w:hAnsi="Gadugi" w:cs="Gadugi"/>
          <w:b/>
          <w:sz w:val="18"/>
          <w:szCs w:val="18"/>
        </w:rPr>
        <w:t>AVISO DE LICITAÇÃO</w:t>
      </w:r>
    </w:p>
    <w:p w14:paraId="38A15C18" w14:textId="77777777" w:rsidR="00364568" w:rsidRDefault="00364568">
      <w:pPr>
        <w:spacing w:line="360" w:lineRule="auto"/>
        <w:jc w:val="both"/>
        <w:rPr>
          <w:rFonts w:ascii="Gadugi" w:hAnsi="Gadugi" w:cs="Gadugi"/>
          <w:sz w:val="18"/>
          <w:szCs w:val="18"/>
        </w:rPr>
      </w:pPr>
    </w:p>
    <w:p w14:paraId="2156C5D5" w14:textId="42FCEAD2" w:rsidR="00364568" w:rsidRDefault="00F64708">
      <w:pPr>
        <w:spacing w:line="360" w:lineRule="auto"/>
        <w:jc w:val="both"/>
        <w:rPr>
          <w:rFonts w:ascii="Gadugi" w:hAnsi="Gadugi" w:cs="Gadugi"/>
          <w:color w:val="000000"/>
          <w:sz w:val="18"/>
          <w:szCs w:val="18"/>
        </w:rPr>
      </w:pPr>
      <w:r>
        <w:rPr>
          <w:rFonts w:ascii="Gadugi" w:hAnsi="Gadugi" w:cs="Gadugi"/>
          <w:color w:val="000000"/>
          <w:sz w:val="18"/>
          <w:szCs w:val="18"/>
          <w:shd w:val="clear" w:color="auto" w:fill="FFFFFF"/>
        </w:rPr>
        <w:t xml:space="preserve">Torno público abertura do </w:t>
      </w:r>
      <w:r>
        <w:rPr>
          <w:rFonts w:ascii="Gadugi" w:hAnsi="Gadugi" w:cs="Gadugi"/>
          <w:b/>
          <w:color w:val="000000"/>
          <w:sz w:val="18"/>
          <w:szCs w:val="18"/>
          <w:shd w:val="clear" w:color="auto" w:fill="FFFFFF"/>
        </w:rPr>
        <w:t xml:space="preserve">Processo Licitatório n° </w:t>
      </w:r>
      <w:r w:rsidR="0074460B">
        <w:rPr>
          <w:rFonts w:ascii="Gadugi" w:hAnsi="Gadugi" w:cs="Gadugi"/>
          <w:b/>
          <w:color w:val="000000"/>
          <w:sz w:val="18"/>
          <w:szCs w:val="18"/>
          <w:shd w:val="clear" w:color="auto" w:fill="FFFFFF"/>
        </w:rPr>
        <w:t>23</w:t>
      </w:r>
      <w:r>
        <w:rPr>
          <w:rFonts w:ascii="Gadugi" w:hAnsi="Gadugi" w:cs="Gadugi"/>
          <w:b/>
          <w:color w:val="000000"/>
          <w:sz w:val="18"/>
          <w:szCs w:val="18"/>
          <w:shd w:val="clear" w:color="auto" w:fill="FFFFFF"/>
        </w:rPr>
        <w:t>/2026</w:t>
      </w:r>
      <w:r>
        <w:rPr>
          <w:rFonts w:ascii="Gadugi" w:hAnsi="Gadugi" w:cs="Gadugi"/>
          <w:color w:val="000000"/>
          <w:sz w:val="18"/>
          <w:szCs w:val="18"/>
          <w:shd w:val="clear" w:color="auto" w:fill="FFFFFF"/>
        </w:rPr>
        <w:t xml:space="preserve">, na modalidade </w:t>
      </w:r>
      <w:bookmarkStart w:id="67" w:name="_Hlk195192920"/>
      <w:r>
        <w:rPr>
          <w:rFonts w:ascii="Gadugi" w:hAnsi="Gadugi" w:cs="Gadugi"/>
          <w:b/>
          <w:sz w:val="18"/>
          <w:szCs w:val="18"/>
          <w:shd w:val="clear" w:color="auto" w:fill="FFFFFF"/>
        </w:rPr>
        <w:t>PREGÃO ELETRÔNICO Nº 0</w:t>
      </w:r>
      <w:r w:rsidR="0074460B">
        <w:rPr>
          <w:rFonts w:ascii="Gadugi" w:hAnsi="Gadugi" w:cs="Gadugi"/>
          <w:b/>
          <w:sz w:val="18"/>
          <w:szCs w:val="18"/>
          <w:shd w:val="clear" w:color="auto" w:fill="FFFFFF"/>
        </w:rPr>
        <w:t>7</w:t>
      </w:r>
      <w:r>
        <w:rPr>
          <w:rFonts w:ascii="Gadugi" w:hAnsi="Gadugi" w:cs="Gadugi"/>
          <w:b/>
          <w:sz w:val="18"/>
          <w:szCs w:val="18"/>
          <w:shd w:val="clear" w:color="auto" w:fill="FFFFFF"/>
        </w:rPr>
        <w:t>/2026</w:t>
      </w:r>
      <w:r>
        <w:rPr>
          <w:rFonts w:ascii="Gadugi" w:hAnsi="Gadugi" w:cs="Gadugi"/>
          <w:color w:val="000000"/>
          <w:sz w:val="18"/>
          <w:szCs w:val="18"/>
          <w:shd w:val="clear" w:color="auto" w:fill="FFFFFF"/>
        </w:rPr>
        <w:t xml:space="preserve">, </w:t>
      </w:r>
      <w:r>
        <w:rPr>
          <w:rFonts w:ascii="Gadugi" w:hAnsi="Gadugi" w:cs="Gadugi"/>
          <w:b/>
          <w:bCs/>
          <w:color w:val="000000" w:themeColor="text1"/>
          <w:sz w:val="20"/>
          <w:szCs w:val="20"/>
        </w:rPr>
        <w:t xml:space="preserve">AQUISIÇÃO </w:t>
      </w:r>
      <w:r w:rsidR="0074460B">
        <w:rPr>
          <w:rFonts w:ascii="Gadugi" w:hAnsi="Gadugi" w:cs="Gadugi"/>
          <w:b/>
          <w:bCs/>
          <w:color w:val="000000" w:themeColor="text1"/>
          <w:sz w:val="20"/>
          <w:szCs w:val="20"/>
        </w:rPr>
        <w:t>DE MÓVEIS SOB MEDIDA</w:t>
      </w:r>
      <w:r>
        <w:rPr>
          <w:rFonts w:ascii="Gadugi" w:hAnsi="Gadugi" w:cs="Gadugi"/>
          <w:color w:val="000000"/>
          <w:sz w:val="18"/>
          <w:szCs w:val="18"/>
        </w:rPr>
        <w:t xml:space="preserve">. </w:t>
      </w:r>
    </w:p>
    <w:p w14:paraId="18F0504D" w14:textId="20CBD8BA" w:rsidR="00364568" w:rsidRDefault="00F64708">
      <w:pPr>
        <w:spacing w:line="360" w:lineRule="auto"/>
        <w:jc w:val="both"/>
        <w:rPr>
          <w:rFonts w:ascii="Gadugi" w:hAnsi="Gadugi" w:cs="Gadugi"/>
          <w:color w:val="000000"/>
          <w:sz w:val="18"/>
          <w:szCs w:val="18"/>
        </w:rPr>
      </w:pPr>
      <w:r>
        <w:rPr>
          <w:rFonts w:ascii="Gadugi" w:hAnsi="Gadugi" w:cs="Gadugi"/>
          <w:color w:val="000000"/>
          <w:sz w:val="18"/>
          <w:szCs w:val="18"/>
          <w:shd w:val="clear" w:color="auto" w:fill="FFFFFF"/>
        </w:rPr>
        <w:t xml:space="preserve">Início das </w:t>
      </w:r>
      <w:r>
        <w:rPr>
          <w:rFonts w:ascii="Gadugi" w:hAnsi="Gadugi" w:cs="Gadugi"/>
          <w:b/>
          <w:color w:val="000000"/>
          <w:sz w:val="18"/>
          <w:szCs w:val="18"/>
          <w:shd w:val="clear" w:color="auto" w:fill="FFFFFF"/>
        </w:rPr>
        <w:t>Propostas:</w:t>
      </w:r>
      <w:r>
        <w:rPr>
          <w:rFonts w:ascii="Gadugi" w:hAnsi="Gadugi" w:cs="Gadugi"/>
          <w:b/>
          <w:color w:val="000000"/>
          <w:sz w:val="18"/>
          <w:szCs w:val="18"/>
        </w:rPr>
        <w:t xml:space="preserve"> 08h do dia </w:t>
      </w:r>
      <w:r w:rsidR="0074460B">
        <w:rPr>
          <w:rFonts w:ascii="Gadugi" w:hAnsi="Gadugi" w:cs="Gadugi"/>
          <w:b/>
          <w:color w:val="000000"/>
          <w:sz w:val="18"/>
          <w:szCs w:val="18"/>
        </w:rPr>
        <w:t>13</w:t>
      </w:r>
      <w:r>
        <w:rPr>
          <w:rFonts w:ascii="Gadugi" w:hAnsi="Gadugi" w:cs="Gadugi"/>
          <w:b/>
          <w:color w:val="000000"/>
          <w:sz w:val="18"/>
          <w:szCs w:val="18"/>
        </w:rPr>
        <w:t xml:space="preserve">/02/2026 até às 08h do dia </w:t>
      </w:r>
      <w:r w:rsidR="0074460B">
        <w:rPr>
          <w:rFonts w:ascii="Gadugi" w:hAnsi="Gadugi" w:cs="Gadugi"/>
          <w:b/>
          <w:color w:val="000000"/>
          <w:sz w:val="18"/>
          <w:szCs w:val="18"/>
        </w:rPr>
        <w:t>03/03</w:t>
      </w:r>
      <w:r>
        <w:rPr>
          <w:rFonts w:ascii="Gadugi" w:hAnsi="Gadugi" w:cs="Gadugi"/>
          <w:b/>
          <w:color w:val="000000"/>
          <w:sz w:val="18"/>
          <w:szCs w:val="18"/>
        </w:rPr>
        <w:t>/2026. Início da sessão Pública: às 08h01min do dia</w:t>
      </w:r>
      <w:bookmarkEnd w:id="67"/>
      <w:r>
        <w:rPr>
          <w:rFonts w:ascii="Gadugi" w:hAnsi="Gadugi" w:cs="Gadugi"/>
          <w:b/>
          <w:color w:val="000000"/>
          <w:sz w:val="18"/>
          <w:szCs w:val="18"/>
        </w:rPr>
        <w:t xml:space="preserve"> </w:t>
      </w:r>
      <w:r w:rsidR="0074460B">
        <w:rPr>
          <w:rFonts w:ascii="Gadugi" w:hAnsi="Gadugi" w:cs="Gadugi"/>
          <w:b/>
          <w:color w:val="000000"/>
          <w:sz w:val="18"/>
          <w:szCs w:val="18"/>
        </w:rPr>
        <w:t>03/03</w:t>
      </w:r>
      <w:r>
        <w:rPr>
          <w:rFonts w:ascii="Gadugi" w:hAnsi="Gadugi" w:cs="Gadugi"/>
          <w:b/>
          <w:color w:val="000000"/>
          <w:sz w:val="18"/>
          <w:szCs w:val="18"/>
        </w:rPr>
        <w:t>/2026</w:t>
      </w:r>
      <w:r>
        <w:rPr>
          <w:rFonts w:ascii="Gadugi" w:hAnsi="Gadugi" w:cs="Gadugi"/>
          <w:color w:val="000000"/>
          <w:sz w:val="18"/>
          <w:szCs w:val="18"/>
          <w:shd w:val="clear" w:color="auto" w:fill="FFFFFF"/>
        </w:rPr>
        <w:t xml:space="preserve">, </w:t>
      </w:r>
      <w:r>
        <w:rPr>
          <w:rFonts w:ascii="Gadugi" w:hAnsi="Gadugi" w:cs="Gadugi"/>
          <w:sz w:val="18"/>
          <w:szCs w:val="18"/>
          <w:shd w:val="clear" w:color="auto" w:fill="FFFFFF"/>
        </w:rPr>
        <w:t xml:space="preserve">todos via portal </w:t>
      </w:r>
      <w:hyperlink r:id="rId118" w:tooltip="http://www.cidadecompras.com.br/">
        <w:r>
          <w:rPr>
            <w:rFonts w:ascii="Gadugi" w:hAnsi="Gadugi" w:cs="Gadugi"/>
            <w:color w:val="0000FF"/>
            <w:sz w:val="18"/>
            <w:szCs w:val="18"/>
            <w:u w:val="single"/>
          </w:rPr>
          <w:t>https://pregaobanrisul.com.br/</w:t>
        </w:r>
      </w:hyperlink>
      <w:r>
        <w:rPr>
          <w:rFonts w:ascii="Gadugi" w:hAnsi="Gadugi" w:cs="Gadugi"/>
          <w:bCs/>
          <w:iCs/>
          <w:color w:val="000000"/>
          <w:sz w:val="18"/>
          <w:szCs w:val="18"/>
          <w:shd w:val="clear" w:color="auto" w:fill="FFFFFF"/>
        </w:rPr>
        <w:t xml:space="preserve">, no horário de </w:t>
      </w:r>
      <w:r>
        <w:rPr>
          <w:rFonts w:ascii="Gadugi" w:hAnsi="Gadugi" w:cs="Gadugi"/>
          <w:bCs/>
          <w:iCs/>
          <w:color w:val="000000"/>
          <w:sz w:val="18"/>
          <w:szCs w:val="18"/>
        </w:rPr>
        <w:t>Brasília – DF.</w:t>
      </w:r>
      <w:r>
        <w:rPr>
          <w:rFonts w:ascii="Gadugi" w:hAnsi="Gadugi" w:cs="Gadugi"/>
          <w:sz w:val="18"/>
          <w:szCs w:val="18"/>
        </w:rPr>
        <w:t xml:space="preserve"> O Edital e informações complementares encontram-se a disposição dos interessados, junto à Comissão de Licitações, sito a Av. Eduardo de Brito, 101, Fone: 0xx 55 92000-7948, no horário de expediente e nos Sites: </w:t>
      </w:r>
      <w:hyperlink r:id="rId119" w:tooltip="http://www.pregaobanrisul.com.br/">
        <w:r>
          <w:rPr>
            <w:rFonts w:ascii="Gadugi" w:hAnsi="Gadugi" w:cs="Gadugi"/>
            <w:color w:val="0000FF"/>
            <w:sz w:val="18"/>
            <w:szCs w:val="18"/>
            <w:u w:val="single"/>
          </w:rPr>
          <w:t>https://pregaobanrisul.com.br/</w:t>
        </w:r>
      </w:hyperlink>
      <w:r>
        <w:rPr>
          <w:rFonts w:ascii="Gadugi" w:hAnsi="Gadugi" w:cs="Gadugi"/>
          <w:sz w:val="18"/>
          <w:szCs w:val="18"/>
        </w:rPr>
        <w:t xml:space="preserve"> </w:t>
      </w:r>
      <w:r>
        <w:rPr>
          <w:rStyle w:val="Hyperlink1"/>
          <w:rFonts w:ascii="Gadugi" w:hAnsi="Gadugi" w:cs="Gadugi"/>
          <w:iCs/>
          <w:sz w:val="18"/>
          <w:szCs w:val="18"/>
        </w:rPr>
        <w:t xml:space="preserve">e  </w:t>
      </w:r>
      <w:hyperlink r:id="rId120" w:tooltip="http://www.santabarbaradosul.rs.gov.br/">
        <w:r>
          <w:rPr>
            <w:rFonts w:ascii="Gadugi" w:hAnsi="Gadugi" w:cs="Gadugi"/>
            <w:color w:val="0000FF" w:themeColor="hyperlink"/>
            <w:sz w:val="18"/>
            <w:szCs w:val="18"/>
            <w:u w:val="single"/>
          </w:rPr>
          <w:t>www.santabarbaradosul.rs.gov.br</w:t>
        </w:r>
      </w:hyperlink>
      <w:r>
        <w:rPr>
          <w:rStyle w:val="Hyperlink1"/>
          <w:rFonts w:ascii="Gadugi" w:hAnsi="Gadugi" w:cs="Gadugi"/>
          <w:sz w:val="18"/>
          <w:szCs w:val="18"/>
        </w:rPr>
        <w:t>.</w:t>
      </w:r>
    </w:p>
    <w:p w14:paraId="56455E3B" w14:textId="77777777" w:rsidR="00364568" w:rsidRDefault="00F64708">
      <w:pPr>
        <w:spacing w:line="360" w:lineRule="auto"/>
        <w:jc w:val="both"/>
        <w:rPr>
          <w:rFonts w:ascii="Gadugi" w:hAnsi="Gadugi" w:cs="Gadugi"/>
          <w:sz w:val="18"/>
          <w:szCs w:val="18"/>
        </w:rPr>
      </w:pPr>
      <w:r>
        <w:rPr>
          <w:rStyle w:val="Hyperlink1"/>
          <w:rFonts w:ascii="Gadugi" w:hAnsi="Gadugi" w:cs="Gadugi"/>
          <w:i/>
          <w:color w:val="auto"/>
          <w:sz w:val="18"/>
          <w:szCs w:val="18"/>
          <w:u w:val="none"/>
        </w:rPr>
        <w:t>Emitido por Vivian Lima Vargas - Pregoeira</w:t>
      </w:r>
    </w:p>
    <w:p w14:paraId="3E3CE97B" w14:textId="77777777" w:rsidR="00364568" w:rsidRDefault="00364568">
      <w:pPr>
        <w:spacing w:line="360" w:lineRule="auto"/>
        <w:jc w:val="both"/>
        <w:rPr>
          <w:rFonts w:ascii="Gadugi" w:hAnsi="Gadugi" w:cs="Gadugi"/>
          <w:sz w:val="18"/>
          <w:szCs w:val="18"/>
        </w:rPr>
      </w:pPr>
    </w:p>
    <w:p w14:paraId="41D5EAAD" w14:textId="77777777" w:rsidR="00364568" w:rsidRDefault="00364568">
      <w:pPr>
        <w:spacing w:line="360" w:lineRule="auto"/>
        <w:jc w:val="both"/>
        <w:rPr>
          <w:rFonts w:ascii="Gadugi" w:hAnsi="Gadugi" w:cs="Gadugi"/>
          <w:sz w:val="18"/>
          <w:szCs w:val="18"/>
        </w:rPr>
      </w:pPr>
    </w:p>
    <w:p w14:paraId="4698C444" w14:textId="03A0B526" w:rsidR="00364568" w:rsidRDefault="00F64708">
      <w:pPr>
        <w:spacing w:line="360" w:lineRule="auto"/>
        <w:jc w:val="right"/>
        <w:rPr>
          <w:rFonts w:ascii="Gadugi" w:hAnsi="Gadugi"/>
          <w:sz w:val="18"/>
          <w:szCs w:val="18"/>
        </w:rPr>
      </w:pPr>
      <w:r>
        <w:rPr>
          <w:rFonts w:ascii="Gadugi" w:hAnsi="Gadugi"/>
          <w:sz w:val="18"/>
          <w:szCs w:val="18"/>
          <w:shd w:val="clear" w:color="auto" w:fill="FFFFFF"/>
        </w:rPr>
        <w:t xml:space="preserve">Santa Bárbara do Sul/RS, </w:t>
      </w:r>
      <w:r w:rsidR="0074460B">
        <w:rPr>
          <w:rFonts w:ascii="Gadugi" w:hAnsi="Gadugi"/>
          <w:sz w:val="18"/>
          <w:szCs w:val="18"/>
          <w:shd w:val="clear" w:color="auto" w:fill="FFFFFF"/>
        </w:rPr>
        <w:t>13 de fevereiro</w:t>
      </w:r>
      <w:r>
        <w:rPr>
          <w:rFonts w:ascii="Gadugi" w:hAnsi="Gadugi"/>
          <w:sz w:val="18"/>
          <w:szCs w:val="18"/>
          <w:shd w:val="clear" w:color="auto" w:fill="FFFFFF"/>
        </w:rPr>
        <w:t xml:space="preserve"> de 2026</w:t>
      </w:r>
      <w:r>
        <w:rPr>
          <w:rFonts w:ascii="Gadugi" w:hAnsi="Gadugi"/>
          <w:color w:val="000000"/>
          <w:sz w:val="18"/>
          <w:szCs w:val="18"/>
          <w:shd w:val="clear" w:color="auto" w:fill="FFFFFF"/>
        </w:rPr>
        <w:t>.</w:t>
      </w:r>
    </w:p>
    <w:p w14:paraId="6DAE413D" w14:textId="77777777" w:rsidR="00364568" w:rsidRDefault="00364568">
      <w:pPr>
        <w:spacing w:line="360" w:lineRule="auto"/>
        <w:jc w:val="both"/>
        <w:rPr>
          <w:rFonts w:ascii="Gadugi" w:hAnsi="Gadugi" w:cs="Gadugi"/>
          <w:sz w:val="18"/>
          <w:szCs w:val="18"/>
        </w:rPr>
      </w:pPr>
    </w:p>
    <w:p w14:paraId="5109A783" w14:textId="77777777" w:rsidR="00364568" w:rsidRDefault="00364568">
      <w:pPr>
        <w:spacing w:line="360" w:lineRule="auto"/>
        <w:jc w:val="both"/>
        <w:rPr>
          <w:rFonts w:ascii="Gadugi" w:hAnsi="Gadugi" w:cs="Gadugi"/>
          <w:sz w:val="18"/>
          <w:szCs w:val="18"/>
        </w:rPr>
      </w:pPr>
    </w:p>
    <w:p w14:paraId="7A6C2B39" w14:textId="77777777" w:rsidR="00364568" w:rsidRDefault="00F64708">
      <w:pPr>
        <w:spacing w:line="360" w:lineRule="auto"/>
        <w:jc w:val="center"/>
        <w:rPr>
          <w:rFonts w:ascii="Gadugi" w:hAnsi="Gadugi" w:cs="Gadugi"/>
          <w:sz w:val="18"/>
          <w:szCs w:val="18"/>
        </w:rPr>
      </w:pPr>
      <w:r>
        <w:rPr>
          <w:rFonts w:ascii="Gadugi" w:hAnsi="Gadugi" w:cs="Gadugi"/>
          <w:sz w:val="18"/>
          <w:szCs w:val="18"/>
        </w:rPr>
        <w:t>Leandro Caraffini Veneral</w:t>
      </w:r>
    </w:p>
    <w:p w14:paraId="22C3135C" w14:textId="77777777" w:rsidR="00364568" w:rsidRDefault="00F64708">
      <w:pPr>
        <w:spacing w:line="360" w:lineRule="auto"/>
        <w:jc w:val="center"/>
        <w:rPr>
          <w:rFonts w:ascii="Gadugi" w:hAnsi="Gadugi" w:cs="Gadugi"/>
          <w:sz w:val="18"/>
          <w:szCs w:val="18"/>
        </w:rPr>
      </w:pPr>
      <w:r>
        <w:rPr>
          <w:rFonts w:ascii="Gadugi" w:hAnsi="Gadugi" w:cs="Gadugi"/>
          <w:sz w:val="18"/>
          <w:szCs w:val="18"/>
        </w:rPr>
        <w:t>Prefeito</w:t>
      </w:r>
    </w:p>
    <w:p w14:paraId="30CA6865" w14:textId="77777777" w:rsidR="00364568" w:rsidRDefault="00364568">
      <w:pPr>
        <w:spacing w:line="360" w:lineRule="auto"/>
        <w:jc w:val="both"/>
        <w:rPr>
          <w:rFonts w:ascii="Gadugi" w:hAnsi="Gadugi" w:cs="Gadugi"/>
          <w:sz w:val="18"/>
          <w:szCs w:val="18"/>
        </w:rPr>
      </w:pPr>
    </w:p>
    <w:p w14:paraId="6013B877" w14:textId="77777777" w:rsidR="00364568" w:rsidRDefault="00364568">
      <w:pPr>
        <w:spacing w:before="288" w:after="288" w:line="312" w:lineRule="auto"/>
        <w:ind w:firstLine="567"/>
        <w:jc w:val="center"/>
        <w:rPr>
          <w:rFonts w:ascii="Gadugi" w:hAnsi="Gadugi" w:cs="Gadugi"/>
          <w:sz w:val="18"/>
          <w:szCs w:val="18"/>
        </w:rPr>
      </w:pPr>
    </w:p>
    <w:p w14:paraId="6F989BE6" w14:textId="77777777" w:rsidR="00364568" w:rsidRDefault="00364568">
      <w:pPr>
        <w:rPr>
          <w:rFonts w:ascii="Gadugi" w:hAnsi="Gadugi" w:cs="Gadugi"/>
          <w:color w:val="000000" w:themeColor="text1"/>
          <w:sz w:val="18"/>
          <w:szCs w:val="18"/>
        </w:rPr>
      </w:pPr>
    </w:p>
    <w:sectPr w:rsidR="00364568">
      <w:headerReference w:type="default" r:id="rId121"/>
      <w:footerReference w:type="default" r:id="rId122"/>
      <w:headerReference w:type="first" r:id="rId123"/>
      <w:footerReference w:type="first" r:id="rId124"/>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0717B" w14:textId="77777777" w:rsidR="00F64708" w:rsidRDefault="00F64708">
      <w:r>
        <w:separator/>
      </w:r>
    </w:p>
  </w:endnote>
  <w:endnote w:type="continuationSeparator" w:id="0">
    <w:p w14:paraId="4B6B3237" w14:textId="77777777" w:rsidR="00F64708" w:rsidRDefault="00F64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charset w:val="00"/>
    <w:family w:val="swiss"/>
    <w:pitch w:val="variable"/>
  </w:font>
  <w:font w:name="Gadugi">
    <w:panose1 w:val="020B0502040204020203"/>
    <w:charset w:val="00"/>
    <w:family w:val="swiss"/>
    <w:pitch w:val="variable"/>
    <w:sig w:usb0="80000003" w:usb1="02000000" w:usb2="00003000" w:usb3="00000000" w:csb0="0000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EFFBF" w14:textId="50EAD895" w:rsidR="00364568" w:rsidRDefault="00F64708">
    <w:pPr>
      <w:pStyle w:val="Normal1"/>
      <w:rPr>
        <w:rFonts w:ascii="Arial" w:hAnsi="Arial" w:cs="Arial"/>
        <w:sz w:val="14"/>
        <w:szCs w:val="14"/>
      </w:rPr>
    </w:pPr>
    <w:r>
      <w:rPr>
        <w:rFonts w:ascii="Arial" w:hAnsi="Arial" w:cs="Arial"/>
        <w:noProof/>
        <w:sz w:val="14"/>
        <w:szCs w:val="14"/>
      </w:rPr>
      <w:drawing>
        <wp:anchor distT="0" distB="0" distL="0" distR="114300" simplePos="0" relativeHeight="80" behindDoc="0" locked="0" layoutInCell="0" allowOverlap="1" wp14:anchorId="44A3F3EA" wp14:editId="5C839C60">
          <wp:simplePos x="0" y="0"/>
          <wp:positionH relativeFrom="margin">
            <wp:posOffset>287020</wp:posOffset>
          </wp:positionH>
          <wp:positionV relativeFrom="paragraph">
            <wp:posOffset>-779145</wp:posOffset>
          </wp:positionV>
          <wp:extent cx="5400040" cy="1027430"/>
          <wp:effectExtent l="0" t="0" r="0" b="0"/>
          <wp:wrapTight wrapText="bothSides">
            <wp:wrapPolygon edited="0">
              <wp:start x="-1" y="0"/>
              <wp:lineTo x="-1" y="21228"/>
              <wp:lineTo x="21480" y="21228"/>
              <wp:lineTo x="21480" y="0"/>
              <wp:lineTo x="-1" y="0"/>
            </wp:wrapPolygon>
          </wp:wrapTight>
          <wp:docPr id="4"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bookmarkStart w:id="68" w:name="_Hlk135299703"/>
    <w:bookmarkEnd w:id="68"/>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FA9B1" w14:textId="3D1DDC98" w:rsidR="002C6DC0" w:rsidRDefault="002C6DC0">
    <w:pPr>
      <w:pStyle w:val="Rodap"/>
    </w:pPr>
    <w:r>
      <w:rPr>
        <w:rFonts w:ascii="Arial" w:hAnsi="Arial" w:cs="Arial"/>
        <w:noProof/>
        <w:sz w:val="14"/>
        <w:szCs w:val="14"/>
      </w:rPr>
      <w:drawing>
        <wp:anchor distT="0" distB="0" distL="0" distR="114300" simplePos="0" relativeHeight="251658752" behindDoc="0" locked="0" layoutInCell="0" allowOverlap="1" wp14:anchorId="3DA47F45" wp14:editId="51A191BF">
          <wp:simplePos x="0" y="0"/>
          <wp:positionH relativeFrom="margin">
            <wp:posOffset>693080</wp:posOffset>
          </wp:positionH>
          <wp:positionV relativeFrom="paragraph">
            <wp:posOffset>-635684</wp:posOffset>
          </wp:positionV>
          <wp:extent cx="4799965" cy="913130"/>
          <wp:effectExtent l="0" t="0" r="0" b="0"/>
          <wp:wrapTight wrapText="bothSides">
            <wp:wrapPolygon edited="0">
              <wp:start x="0" y="0"/>
              <wp:lineTo x="0" y="21179"/>
              <wp:lineTo x="21517" y="21179"/>
              <wp:lineTo x="21517" y="0"/>
              <wp:lineTo x="0" y="0"/>
            </wp:wrapPolygon>
          </wp:wrapTight>
          <wp:docPr id="5"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pic:cNvPicPr>
                    <a:picLocks noChangeAspect="1" noChangeArrowheads="1"/>
                  </pic:cNvPicPr>
                </pic:nvPicPr>
                <pic:blipFill>
                  <a:blip r:embed="rId1"/>
                  <a:stretch>
                    <a:fillRect/>
                  </a:stretch>
                </pic:blipFill>
                <pic:spPr bwMode="auto">
                  <a:xfrm>
                    <a:off x="0" y="0"/>
                    <a:ext cx="4799965" cy="91313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CB31F" w14:textId="77777777" w:rsidR="00F64708" w:rsidRDefault="00F64708">
      <w:r>
        <w:separator/>
      </w:r>
    </w:p>
  </w:footnote>
  <w:footnote w:type="continuationSeparator" w:id="0">
    <w:p w14:paraId="08E93799" w14:textId="77777777" w:rsidR="00F64708" w:rsidRDefault="00F647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73E15" w14:textId="04410284" w:rsidR="00364568" w:rsidRDefault="00F64708">
    <w:r>
      <w:rPr>
        <w:noProof/>
      </w:rPr>
      <w:drawing>
        <wp:anchor distT="0" distB="0" distL="114300" distR="114300" simplePos="0" relativeHeight="41" behindDoc="1" locked="0" layoutInCell="0" allowOverlap="1" wp14:anchorId="1B0839CE" wp14:editId="1B998FAC">
          <wp:simplePos x="0" y="0"/>
          <wp:positionH relativeFrom="margin">
            <wp:posOffset>2084705</wp:posOffset>
          </wp:positionH>
          <wp:positionV relativeFrom="margin">
            <wp:posOffset>-889635</wp:posOffset>
          </wp:positionV>
          <wp:extent cx="1941195" cy="916305"/>
          <wp:effectExtent l="0" t="0" r="0" b="0"/>
          <wp:wrapSquare wrapText="bothSides"/>
          <wp:docPr id="2" name="Gráfic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áfico 7"/>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1941195" cy="916305"/>
                  </a:xfrm>
                  <a:prstGeom prst="rect">
                    <a:avLst/>
                  </a:prstGeom>
                  <a:noFill/>
                </pic:spPr>
              </pic:pic>
            </a:graphicData>
          </a:graphic>
        </wp:anchor>
      </w:drawing>
    </w:r>
  </w:p>
  <w:p w14:paraId="27259E92" w14:textId="77777777" w:rsidR="00364568" w:rsidRDefault="00364568">
    <w:pPr>
      <w:pStyle w:val="Cabealho"/>
      <w:jc w:val="right"/>
      <w:rPr>
        <w:rFonts w:ascii="Arial" w:hAnsi="Arial" w:cs="Arial"/>
        <w:sz w:val="20"/>
        <w:szCs w:val="20"/>
      </w:rPr>
    </w:pPr>
  </w:p>
  <w:p w14:paraId="69411317" w14:textId="77777777" w:rsidR="00364568" w:rsidRDefault="00364568">
    <w:pPr>
      <w:pStyle w:val="Cabealho"/>
      <w:jc w:val="right"/>
      <w:rPr>
        <w:rFonts w:ascii="Arial" w:hAnsi="Arial" w:cs="Arial"/>
        <w:sz w:val="20"/>
        <w:szCs w:val="20"/>
      </w:rPr>
    </w:pPr>
  </w:p>
  <w:p w14:paraId="00864136" w14:textId="77777777" w:rsidR="00364568" w:rsidRDefault="00364568">
    <w:pPr>
      <w:pStyle w:val="Cabealho"/>
      <w:jc w:val="right"/>
      <w:rPr>
        <w:rFonts w:ascii="Cambria" w:hAnsi="Cambria" w:cs="Cambria"/>
        <w:sz w:val="18"/>
        <w:szCs w:val="18"/>
      </w:rPr>
    </w:pPr>
  </w:p>
  <w:p w14:paraId="39805EA7" w14:textId="77777777" w:rsidR="00364568" w:rsidRDefault="00364568">
    <w:pPr>
      <w:pStyle w:val="Cabealho"/>
      <w:jc w:val="right"/>
      <w:rPr>
        <w:rFonts w:ascii="Cambria" w:hAnsi="Cambria" w:cs="Cambria"/>
        <w:sz w:val="18"/>
        <w:szCs w:val="18"/>
      </w:rPr>
    </w:pPr>
  </w:p>
  <w:p w14:paraId="0CBC02B1" w14:textId="77777777" w:rsidR="00364568" w:rsidRDefault="00364568">
    <w:pPr>
      <w:pStyle w:val="Cabealho"/>
      <w:jc w:val="right"/>
      <w:rPr>
        <w:rFonts w:ascii="Cambria" w:hAnsi="Cambria" w:cs="Cambria"/>
        <w:sz w:val="18"/>
        <w:szCs w:val="18"/>
      </w:rPr>
    </w:pPr>
  </w:p>
  <w:p w14:paraId="23BFECF6" w14:textId="714EBB18" w:rsidR="00364568" w:rsidRDefault="00F64708">
    <w:pPr>
      <w:pStyle w:val="Cabealho"/>
      <w:jc w:val="right"/>
      <w:rPr>
        <w:rFonts w:ascii="Cambria" w:hAnsi="Cambria" w:cs="Cambria"/>
        <w:sz w:val="18"/>
        <w:szCs w:val="18"/>
      </w:rPr>
    </w:pPr>
    <w:r>
      <w:rPr>
        <w:rFonts w:ascii="Cambria" w:hAnsi="Cambria" w:cs="Cambria"/>
        <w:sz w:val="18"/>
        <w:szCs w:val="18"/>
      </w:rPr>
      <w:t>EDITAL - PREGÃO ELETRÔNICO Nº 0</w:t>
    </w:r>
    <w:r w:rsidR="002C6DC0">
      <w:rPr>
        <w:rFonts w:ascii="Cambria" w:hAnsi="Cambria" w:cs="Cambria"/>
        <w:sz w:val="18"/>
        <w:szCs w:val="18"/>
      </w:rPr>
      <w:t>7</w:t>
    </w:r>
    <w:r>
      <w:rPr>
        <w:rFonts w:ascii="Cambria" w:hAnsi="Cambria" w:cs="Cambria"/>
        <w:sz w:val="18"/>
        <w:szCs w:val="18"/>
      </w:rPr>
      <w:t>/2026</w:t>
    </w:r>
  </w:p>
  <w:p w14:paraId="14F256BD" w14:textId="50D1D445" w:rsidR="00364568" w:rsidRDefault="00F64708">
    <w:pPr>
      <w:pStyle w:val="Cabealho"/>
      <w:jc w:val="right"/>
      <w:rPr>
        <w:rFonts w:ascii="Cambria" w:hAnsi="Cambria" w:cs="Cambria"/>
        <w:sz w:val="18"/>
        <w:szCs w:val="18"/>
      </w:rPr>
    </w:pPr>
    <w:r>
      <w:rPr>
        <w:rFonts w:ascii="Cambria" w:hAnsi="Cambria" w:cs="Cambria"/>
        <w:sz w:val="18"/>
        <w:szCs w:val="18"/>
      </w:rPr>
      <w:t xml:space="preserve">PROCESSO </w:t>
    </w:r>
    <w:r>
      <w:rPr>
        <w:rFonts w:ascii="Cambria" w:hAnsi="Cambria" w:cs="Cambria"/>
        <w:sz w:val="18"/>
        <w:szCs w:val="18"/>
      </w:rPr>
      <w:t xml:space="preserve">LICITATÓRIO </w:t>
    </w:r>
    <w:r w:rsidR="002C6DC0">
      <w:rPr>
        <w:rFonts w:ascii="Cambria" w:hAnsi="Cambria" w:cs="Cambria"/>
        <w:sz w:val="18"/>
        <w:szCs w:val="18"/>
      </w:rPr>
      <w:t>23</w:t>
    </w:r>
    <w:r>
      <w:rPr>
        <w:rFonts w:ascii="Cambria" w:hAnsi="Cambria" w:cs="Cambria"/>
        <w:sz w:val="18"/>
        <w:szCs w:val="18"/>
      </w:rPr>
      <w:t>/2026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71DBB" w14:textId="77777777" w:rsidR="00364568" w:rsidRDefault="00F64708">
    <w:r>
      <w:rPr>
        <w:noProof/>
      </w:rPr>
      <w:drawing>
        <wp:anchor distT="0" distB="0" distL="114300" distR="114300" simplePos="0" relativeHeight="2" behindDoc="1" locked="0" layoutInCell="0" allowOverlap="1" wp14:anchorId="55553949" wp14:editId="4183929E">
          <wp:simplePos x="0" y="0"/>
          <wp:positionH relativeFrom="margin">
            <wp:posOffset>2124075</wp:posOffset>
          </wp:positionH>
          <wp:positionV relativeFrom="margin">
            <wp:posOffset>-838200</wp:posOffset>
          </wp:positionV>
          <wp:extent cx="2348230" cy="1108710"/>
          <wp:effectExtent l="0" t="0" r="0" b="0"/>
          <wp:wrapSquare wrapText="bothSides"/>
          <wp:docPr id="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2348230" cy="1108710"/>
                  </a:xfrm>
                  <a:prstGeom prst="rect">
                    <a:avLst/>
                  </a:prstGeom>
                  <a:noFill/>
                </pic:spPr>
              </pic:pic>
            </a:graphicData>
          </a:graphic>
        </wp:anchor>
      </w:drawing>
    </w:r>
  </w:p>
  <w:p w14:paraId="0F9C4CFA" w14:textId="77777777" w:rsidR="00364568" w:rsidRDefault="003645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65096"/>
    <w:multiLevelType w:val="multilevel"/>
    <w:tmpl w:val="A720F5B8"/>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1" w15:restartNumberingAfterBreak="0">
    <w:nsid w:val="0E447CA6"/>
    <w:multiLevelType w:val="multilevel"/>
    <w:tmpl w:val="A60C9BB0"/>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 w15:restartNumberingAfterBreak="0">
    <w:nsid w:val="13AE3717"/>
    <w:multiLevelType w:val="multilevel"/>
    <w:tmpl w:val="40B8625E"/>
    <w:lvl w:ilvl="0">
      <w:start w:val="1"/>
      <w:numFmt w:val="lowerLetter"/>
      <w:isLgl/>
      <w:lvlText w:val="%1)"/>
      <w:lvlJc w:val="left"/>
      <w:pPr>
        <w:tabs>
          <w:tab w:val="num" w:pos="0"/>
        </w:tabs>
        <w:ind w:left="1436" w:hanging="360"/>
      </w:pPr>
      <w:rPr>
        <w:rFonts w:ascii="Cambria" w:eastAsia="Cambria" w:hAnsi="Cambria" w:cs="Cambria"/>
        <w:sz w:val="18"/>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3" w15:restartNumberingAfterBreak="0">
    <w:nsid w:val="18331442"/>
    <w:multiLevelType w:val="multilevel"/>
    <w:tmpl w:val="D2FCB44A"/>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4" w15:restartNumberingAfterBreak="0">
    <w:nsid w:val="257360A3"/>
    <w:multiLevelType w:val="multilevel"/>
    <w:tmpl w:val="4E7C4FCE"/>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5" w15:restartNumberingAfterBreak="0">
    <w:nsid w:val="2A553397"/>
    <w:multiLevelType w:val="multilevel"/>
    <w:tmpl w:val="DC88E162"/>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6" w15:restartNumberingAfterBreak="0">
    <w:nsid w:val="32E94716"/>
    <w:multiLevelType w:val="multilevel"/>
    <w:tmpl w:val="A2981FF2"/>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7" w15:restartNumberingAfterBreak="0">
    <w:nsid w:val="42533592"/>
    <w:multiLevelType w:val="multilevel"/>
    <w:tmpl w:val="B7D27270"/>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8" w15:restartNumberingAfterBreak="0">
    <w:nsid w:val="44ED7788"/>
    <w:multiLevelType w:val="multilevel"/>
    <w:tmpl w:val="E996C382"/>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9" w15:restartNumberingAfterBreak="0">
    <w:nsid w:val="52926230"/>
    <w:multiLevelType w:val="multilevel"/>
    <w:tmpl w:val="338AAC28"/>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0" w15:restartNumberingAfterBreak="0">
    <w:nsid w:val="54CA0B9D"/>
    <w:multiLevelType w:val="multilevel"/>
    <w:tmpl w:val="65B2DD12"/>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1" w15:restartNumberingAfterBreak="0">
    <w:nsid w:val="5D293EE1"/>
    <w:multiLevelType w:val="multilevel"/>
    <w:tmpl w:val="D95A0670"/>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2" w15:restartNumberingAfterBreak="0">
    <w:nsid w:val="7047260F"/>
    <w:multiLevelType w:val="multilevel"/>
    <w:tmpl w:val="6ACA510A"/>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3" w15:restartNumberingAfterBreak="0">
    <w:nsid w:val="749542B2"/>
    <w:multiLevelType w:val="multilevel"/>
    <w:tmpl w:val="B7C8F5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79D66ACD"/>
    <w:multiLevelType w:val="multilevel"/>
    <w:tmpl w:val="15A01372"/>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15" w15:restartNumberingAfterBreak="0">
    <w:nsid w:val="7BBB0698"/>
    <w:multiLevelType w:val="multilevel"/>
    <w:tmpl w:val="33CC89EC"/>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6" w15:restartNumberingAfterBreak="0">
    <w:nsid w:val="7E0612E6"/>
    <w:multiLevelType w:val="multilevel"/>
    <w:tmpl w:val="5ACE251A"/>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7" w15:restartNumberingAfterBreak="0">
    <w:nsid w:val="7F3C7D0D"/>
    <w:multiLevelType w:val="multilevel"/>
    <w:tmpl w:val="84AA0F40"/>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pStyle w:val="Nivel3"/>
      <w:isLg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isLgl/>
      <w:lvlText w:val="%1.%2.%3.%4."/>
      <w:lvlJc w:val="left"/>
      <w:pPr>
        <w:tabs>
          <w:tab w:val="num" w:pos="0"/>
        </w:tabs>
        <w:ind w:left="648" w:hanging="648"/>
      </w:pPr>
      <w:rPr>
        <w:rFonts w:ascii="Cambria" w:eastAsia="Cambria" w:hAnsi="Cambria" w:cs="Cambria"/>
        <w:b w:val="0"/>
        <w:sz w:val="18"/>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num w:numId="1" w16cid:durableId="489178376">
    <w:abstractNumId w:val="4"/>
  </w:num>
  <w:num w:numId="2" w16cid:durableId="2055107924">
    <w:abstractNumId w:val="17"/>
  </w:num>
  <w:num w:numId="3" w16cid:durableId="1468818414">
    <w:abstractNumId w:val="12"/>
  </w:num>
  <w:num w:numId="4" w16cid:durableId="1596016354">
    <w:abstractNumId w:val="5"/>
  </w:num>
  <w:num w:numId="5" w16cid:durableId="1901094544">
    <w:abstractNumId w:val="2"/>
  </w:num>
  <w:num w:numId="6" w16cid:durableId="265775961">
    <w:abstractNumId w:val="7"/>
  </w:num>
  <w:num w:numId="7" w16cid:durableId="226653774">
    <w:abstractNumId w:val="0"/>
  </w:num>
  <w:num w:numId="8" w16cid:durableId="1228565088">
    <w:abstractNumId w:val="1"/>
  </w:num>
  <w:num w:numId="9" w16cid:durableId="1005520864">
    <w:abstractNumId w:val="8"/>
  </w:num>
  <w:num w:numId="10" w16cid:durableId="9793804">
    <w:abstractNumId w:val="10"/>
  </w:num>
  <w:num w:numId="11" w16cid:durableId="1179852431">
    <w:abstractNumId w:val="15"/>
  </w:num>
  <w:num w:numId="12" w16cid:durableId="2060861883">
    <w:abstractNumId w:val="16"/>
  </w:num>
  <w:num w:numId="13" w16cid:durableId="822039046">
    <w:abstractNumId w:val="9"/>
  </w:num>
  <w:num w:numId="14" w16cid:durableId="630087663">
    <w:abstractNumId w:val="3"/>
  </w:num>
  <w:num w:numId="15" w16cid:durableId="1448502647">
    <w:abstractNumId w:val="11"/>
  </w:num>
  <w:num w:numId="16" w16cid:durableId="2017684900">
    <w:abstractNumId w:val="14"/>
  </w:num>
  <w:num w:numId="17" w16cid:durableId="785003736">
    <w:abstractNumId w:val="6"/>
  </w:num>
  <w:num w:numId="18" w16cid:durableId="635380620">
    <w:abstractNumId w:val="13"/>
  </w:num>
  <w:num w:numId="19" w16cid:durableId="1454859604">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mirrorMargins/>
  <w:defaultTabStop w:val="708"/>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64568"/>
    <w:rsid w:val="002C6DC0"/>
    <w:rsid w:val="00364568"/>
    <w:rsid w:val="006D2ED7"/>
    <w:rsid w:val="0074460B"/>
    <w:rsid w:val="00EC7FEB"/>
    <w:rsid w:val="00F35A43"/>
    <w:rsid w:val="00F6470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6EC602"/>
  <w15:docId w15:val="{814BC75E-E182-4961-9AE5-839C86D6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styleId="Hyperlink">
    <w:name w:val="Hyperlink"/>
    <w:rPr>
      <w:color w:val="000080"/>
      <w:u w:val="single"/>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1"/>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oquadrouser">
    <w:name w:val="Conteúdo do quadro (user)"/>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numbering" w:customStyle="1" w:styleId="Semlistauser">
    <w:name w:val="Sem lista (user)"/>
    <w:uiPriority w:val="99"/>
    <w:semiHidden/>
    <w:unhideWhenUsed/>
    <w:qFormat/>
  </w:style>
  <w:style w:type="table" w:styleId="Tabelacomgrade">
    <w:name w:val="Table Grid"/>
    <w:basedOn w:val="Tabelanormal"/>
    <w:uiPriority w:val="59"/>
    <w:rsid w:val="00231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70B03"/>
    <w:rPr>
      <w:rFonts w:asciiTheme="minorHAnsi" w:eastAsiaTheme="minorEastAsia" w:hAnsiTheme="minorHAnsi" w:cstheme="minorBidi"/>
      <w:sz w:val="24"/>
      <w:szCs w:val="24"/>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57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pregaobanrisul.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cetesb.sp.gov.br/licenciamento/documentos/2002_Res_CONAMA_307.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pregaobanrisul.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eader" Target="header2.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santabarbaradosul.rs.gov.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6938.htm" TargetMode="External"/><Relationship Id="rId69" Type="http://schemas.openxmlformats.org/officeDocument/2006/relationships/hyperlink" Target="http://www.ipaam.am.gov.br/wp-content/uploads/2021/01/Conama-382-Poluentes-atmosfericos.pdf"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cidadecompras.com.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2.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ibama.gov.br/sophia/cnia/legislacao/MMA/RE0001-080390.PDF" TargetMode="External"/><Relationship Id="rId75" Type="http://schemas.openxmlformats.org/officeDocument/2006/relationships/hyperlink" Target="https://www.planalto.gov.br/ccivil_03/_ato2015-2018/2018/lei/l1370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regaobanrisul.com.br/" TargetMode="External"/><Relationship Id="rId44"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ibama.gov.br/component/legislacao/?view=legislacao&amp;legislacao=112647" TargetMode="External"/><Relationship Id="rId81" Type="http://schemas.openxmlformats.org/officeDocument/2006/relationships/hyperlink" Target="https://www.planalto.gov.br/ccivil_03/leis/2002/l10406compilada.htm" TargetMode="External"/><Relationship Id="rId86" Type="http://schemas.openxmlformats.org/officeDocument/2006/relationships/hyperlink" Target="https://www.planalto.gov.br/ccivil_03/_ato2011-2014/2013/lei/l12846.htm"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www.santabarbaradosul.rs.gov.br/" TargetMode="External"/><Relationship Id="rId125"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ibama.gov.br/phocadownload/sinaflor/2018/2018-06-13-Ibama-IN-IBAMA-21-24-12-2014-SINAFLOR-DOF-compilada.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eader" Target="header1.xm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no-01-de-19-de-janeiro-de-2010"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santabarbaradosul.rs.gov.br" TargetMode="External"/><Relationship Id="rId62" Type="http://schemas.openxmlformats.org/officeDocument/2006/relationships/hyperlink" Target="http://www.planalto.gov.br/ccivil_03/_ato2004-2006/2006/decreto/d5975.htm" TargetMode="External"/><Relationship Id="rId83" Type="http://schemas.openxmlformats.org/officeDocument/2006/relationships/hyperlink" Target="https://www.in.gov.br/en/web/dou/-/circular-susep-n-662-de-11-de-abril-de-2022-392772088"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santabarbaradosul.rs.gov.br/" TargetMode="External"/><Relationship Id="rId57" Type="http://schemas.openxmlformats.org/officeDocument/2006/relationships/hyperlink" Target="https://www.planalto.gov.br/ccivil_03/leis/l8078compilado.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ceiscadastro.cgu.gov.br/index.aspx?ReturnUrl=%2F" TargetMode="External"/><Relationship Id="rId12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TotalTime>
  <Pages>39</Pages>
  <Words>22783</Words>
  <Characters>123029</Characters>
  <Application>Microsoft Office Word</Application>
  <DocSecurity>0</DocSecurity>
  <Lines>1025</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Carol vianna</cp:lastModifiedBy>
  <cp:revision>90</cp:revision>
  <cp:lastPrinted>2026-02-09T15:05:00Z</cp:lastPrinted>
  <dcterms:created xsi:type="dcterms:W3CDTF">2024-02-15T20:07:00Z</dcterms:created>
  <dcterms:modified xsi:type="dcterms:W3CDTF">2026-02-09T15:05:00Z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