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BDD3F" w14:textId="77777777" w:rsidR="001D1DA6" w:rsidRDefault="001D1DA6">
      <w:pPr>
        <w:jc w:val="center"/>
        <w:rPr>
          <w:rFonts w:ascii="Arial Narrow" w:hAnsi="Arial Narrow" w:cstheme="minorHAnsi"/>
          <w:b/>
          <w:sz w:val="22"/>
          <w:szCs w:val="22"/>
          <w:u w:val="single"/>
        </w:rPr>
      </w:pPr>
    </w:p>
    <w:p w14:paraId="05637888" w14:textId="77777777" w:rsidR="001D1DA6" w:rsidRDefault="001D1DA6">
      <w:pPr>
        <w:jc w:val="center"/>
        <w:rPr>
          <w:rFonts w:ascii="Arial Narrow" w:hAnsi="Arial Narrow" w:cstheme="minorHAnsi"/>
          <w:b/>
          <w:sz w:val="22"/>
          <w:szCs w:val="22"/>
          <w:u w:val="single"/>
        </w:rPr>
      </w:pPr>
    </w:p>
    <w:p w14:paraId="5413BE31" w14:textId="77777777" w:rsidR="001D1DA6" w:rsidRDefault="001D1DA6">
      <w:pPr>
        <w:jc w:val="center"/>
        <w:rPr>
          <w:rFonts w:ascii="Arial Narrow" w:hAnsi="Arial Narrow" w:cstheme="minorHAnsi"/>
          <w:b/>
          <w:sz w:val="22"/>
          <w:szCs w:val="22"/>
          <w:u w:val="single"/>
        </w:rPr>
      </w:pPr>
    </w:p>
    <w:p w14:paraId="14742DE7" w14:textId="77777777" w:rsidR="001D1DA6" w:rsidRDefault="001D1DA6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4811B110" w14:textId="77777777" w:rsidR="001D1DA6" w:rsidRDefault="001D1DA6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69C28ADA" w14:textId="77777777" w:rsidR="001D1DA6" w:rsidRDefault="001D1DA6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6755B771" w14:textId="77777777" w:rsidR="001D1DA6" w:rsidRDefault="001D1DA6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5E6B599E" w14:textId="77777777" w:rsidR="001D1DA6" w:rsidRDefault="001D1DA6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5759EDFF" w14:textId="77777777" w:rsidR="001D1DA6" w:rsidRDefault="00716B85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  <w:u w:val="single"/>
        </w:rPr>
        <w:t>MEMORIAL DESCRITIVO</w:t>
      </w:r>
    </w:p>
    <w:p w14:paraId="300C232F" w14:textId="77777777" w:rsidR="001D1DA6" w:rsidRDefault="001D1DA6">
      <w:pPr>
        <w:jc w:val="center"/>
        <w:rPr>
          <w:rFonts w:ascii="Calibri" w:hAnsi="Calibri" w:cstheme="minorHAnsi"/>
          <w:b/>
          <w:sz w:val="22"/>
          <w:szCs w:val="22"/>
          <w:u w:val="single"/>
        </w:rPr>
      </w:pPr>
    </w:p>
    <w:p w14:paraId="5CAE89DB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2EEB70D9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195509F4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6E6B964D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3071FECF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20492856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319D3C9E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782B36E9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2CE68DB8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23D7961A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20A61726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1ED2CD05" w14:textId="77777777" w:rsidR="001D1DA6" w:rsidRDefault="001D1DA6">
      <w:pPr>
        <w:rPr>
          <w:rFonts w:ascii="Calibri" w:hAnsi="Calibri" w:cstheme="minorHAnsi"/>
          <w:b/>
          <w:sz w:val="22"/>
          <w:szCs w:val="22"/>
          <w:u w:val="single"/>
        </w:rPr>
      </w:pPr>
    </w:p>
    <w:p w14:paraId="181005D8" w14:textId="77777777" w:rsidR="001D1DA6" w:rsidRDefault="001D1DA6">
      <w:pPr>
        <w:pStyle w:val="Default"/>
        <w:jc w:val="center"/>
        <w:rPr>
          <w:rFonts w:ascii="Calibri" w:hAnsi="Calibri"/>
          <w:sz w:val="22"/>
          <w:szCs w:val="22"/>
        </w:rPr>
      </w:pPr>
    </w:p>
    <w:p w14:paraId="39BCFED2" w14:textId="77777777" w:rsidR="001D1DA6" w:rsidRDefault="00716B85">
      <w:pPr>
        <w:pStyle w:val="Defaul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MÓVEIS CRECHE PRÓ INFÂNCIA</w:t>
      </w:r>
    </w:p>
    <w:p w14:paraId="22887F7B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698F4635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388545C2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6BD1E988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6EF9003D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618B0B7C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2E448078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15014F11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6E42FFFC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1B636B53" w14:textId="77777777" w:rsidR="001D1DA6" w:rsidRDefault="001D1DA6">
      <w:pPr>
        <w:pStyle w:val="Default"/>
        <w:jc w:val="center"/>
        <w:rPr>
          <w:rFonts w:ascii="Calibri" w:hAnsi="Calibri"/>
          <w:b/>
          <w:bCs/>
          <w:sz w:val="22"/>
          <w:szCs w:val="22"/>
        </w:rPr>
      </w:pPr>
    </w:p>
    <w:p w14:paraId="5018FD88" w14:textId="77777777" w:rsidR="001D1DA6" w:rsidRDefault="00716B85">
      <w:pPr>
        <w:pStyle w:val="Defaul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Localização:</w:t>
      </w:r>
      <w:r>
        <w:rPr>
          <w:rFonts w:ascii="Calibri" w:hAnsi="Calibri"/>
          <w:bCs/>
          <w:sz w:val="22"/>
          <w:szCs w:val="22"/>
        </w:rPr>
        <w:t xml:space="preserve"> Creche Pró Infância -</w:t>
      </w:r>
      <w:r>
        <w:rPr>
          <w:rFonts w:ascii="Calibri" w:hAnsi="Calibri"/>
          <w:bCs/>
          <w:color w:val="FF0000"/>
          <w:sz w:val="22"/>
          <w:szCs w:val="22"/>
        </w:rPr>
        <w:t xml:space="preserve"> </w:t>
      </w:r>
      <w:r>
        <w:rPr>
          <w:rFonts w:ascii="Calibri" w:hAnsi="Calibri" w:cstheme="minorHAnsi"/>
          <w:bCs/>
          <w:sz w:val="22"/>
          <w:szCs w:val="22"/>
        </w:rPr>
        <w:t>Rua Victor Graeff, nº 370</w:t>
      </w:r>
    </w:p>
    <w:p w14:paraId="69C334F4" w14:textId="77777777" w:rsidR="001D1DA6" w:rsidRDefault="001D1DA6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00D359B9" w14:textId="77777777" w:rsidR="001D1DA6" w:rsidRDefault="001D1DA6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4725C2F5" w14:textId="77777777" w:rsidR="001D1DA6" w:rsidRDefault="001D1DA6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0EB5060D" w14:textId="77777777" w:rsidR="001D1DA6" w:rsidRDefault="001D1DA6">
      <w:pPr>
        <w:jc w:val="both"/>
        <w:rPr>
          <w:rFonts w:ascii="Calibri" w:hAnsi="Calibri" w:cstheme="minorHAnsi"/>
          <w:b/>
          <w:color w:val="000000"/>
          <w:sz w:val="22"/>
          <w:szCs w:val="22"/>
        </w:rPr>
      </w:pPr>
    </w:p>
    <w:p w14:paraId="51B5E5E1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b/>
          <w:color w:val="000000"/>
          <w:sz w:val="22"/>
          <w:szCs w:val="22"/>
        </w:rPr>
        <w:lastRenderedPageBreak/>
        <w:t xml:space="preserve">CONSIDERAÇÕES INICIAIS </w:t>
      </w:r>
    </w:p>
    <w:p w14:paraId="4A40DBAE" w14:textId="77777777" w:rsidR="001D1DA6" w:rsidRDefault="001D1DA6">
      <w:pPr>
        <w:ind w:firstLine="708"/>
        <w:jc w:val="both"/>
        <w:rPr>
          <w:rFonts w:ascii="Calibri" w:hAnsi="Calibri" w:cstheme="minorHAnsi"/>
          <w:sz w:val="22"/>
          <w:szCs w:val="22"/>
        </w:rPr>
      </w:pPr>
    </w:p>
    <w:p w14:paraId="35386E1D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sz w:val="22"/>
          <w:szCs w:val="22"/>
        </w:rPr>
        <w:t>Este memorial tem como principal função estabelecer as condições e requisitos técnicos que deverão ser obedecidos para a fabricação e instalação de móveis na Creche Pró Infância, a serem instalados no prédio localizad</w:t>
      </w:r>
      <w:r>
        <w:rPr>
          <w:rFonts w:ascii="Calibri" w:hAnsi="Calibri" w:cstheme="minorHAnsi"/>
          <w:color w:val="000000"/>
          <w:sz w:val="22"/>
          <w:szCs w:val="22"/>
        </w:rPr>
        <w:t>o na Rua Victor Graeff, nº 370.</w:t>
      </w:r>
    </w:p>
    <w:p w14:paraId="50E52873" w14:textId="77777777" w:rsidR="001D1DA6" w:rsidRDefault="00716B85">
      <w:pPr>
        <w:pStyle w:val="Default"/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sz w:val="22"/>
          <w:szCs w:val="22"/>
        </w:rPr>
        <w:t xml:space="preserve">Os materiais, serviços e equipamentos fornecidos deverão estar de acordo com os padrões mencionados nas especificações técnicas e, quando nenhuma especificação for mencionada, prevalecerá à especificação e norma da ABNT ou outra normalmente adotada e consagrada na área a que se refere o bem e/ou serviço. </w:t>
      </w:r>
    </w:p>
    <w:p w14:paraId="024D9C6C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color w:val="000000"/>
          <w:sz w:val="22"/>
          <w:szCs w:val="22"/>
        </w:rPr>
        <w:t>A Contratada deverá fornecer aos seus funcionários equipamento de proteção individual (EPI) de acordo com a sua função e seguir rigorosamente as normas de higiene e segurança do trabalho e da Associação Brasileira de Normas Técnicas (ABNT).</w:t>
      </w:r>
    </w:p>
    <w:p w14:paraId="76768A23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color w:val="000000"/>
          <w:sz w:val="22"/>
          <w:szCs w:val="22"/>
        </w:rPr>
        <w:t>A ocorrência de erro na instalação implicará para o fornecedor a obrigação de proceder por sua conta e nos prazos estipulados proceder às modificações e reposições que se tornarem necessárias a juízo da fiscalização</w:t>
      </w:r>
    </w:p>
    <w:p w14:paraId="3C9E55AE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color w:val="000000"/>
          <w:sz w:val="22"/>
          <w:szCs w:val="22"/>
        </w:rPr>
        <w:t xml:space="preserve">A Fiscalização poderá impugnar qualquer trabalho feito em desacordo com os projetos e especificações. A Contratante manterá autoridade para exercer, toda e qualquer ação de orientação geral, controle e fiscalização das obras e serviços de construção, exercidos pela Contratada. </w:t>
      </w:r>
    </w:p>
    <w:p w14:paraId="2149D372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color w:val="000000"/>
          <w:sz w:val="22"/>
          <w:szCs w:val="22"/>
        </w:rPr>
        <w:t xml:space="preserve">A empresa interessada em apresentar o preço para os móveis esclarecerá que não teve dúvidas na interpretação dos detalhes construtivos e das recomendações constantes nas presentes especificações, sobretudo deverá realizar uma visita prévia de inspeção e confirmar os serviços que deverão ser realizados. </w:t>
      </w:r>
    </w:p>
    <w:p w14:paraId="28419116" w14:textId="77777777" w:rsidR="001D1DA6" w:rsidRDefault="001D1DA6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p w14:paraId="7667B635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color w:val="000000"/>
          <w:sz w:val="22"/>
          <w:szCs w:val="22"/>
        </w:rPr>
        <w:t xml:space="preserve">Os móveis </w:t>
      </w:r>
    </w:p>
    <w:p w14:paraId="03C5F875" w14:textId="77777777" w:rsidR="001D1DA6" w:rsidRDefault="001D1DA6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tbl>
      <w:tblPr>
        <w:tblStyle w:val="Tabelacomgrade"/>
        <w:tblW w:w="9606" w:type="dxa"/>
        <w:tblLayout w:type="fixed"/>
        <w:tblLook w:val="04A0" w:firstRow="1" w:lastRow="0" w:firstColumn="1" w:lastColumn="0" w:noHBand="0" w:noVBand="1"/>
      </w:tblPr>
      <w:tblGrid>
        <w:gridCol w:w="956"/>
        <w:gridCol w:w="1576"/>
        <w:gridCol w:w="7074"/>
      </w:tblGrid>
      <w:tr w:rsidR="001D1DA6" w14:paraId="137CB9F0" w14:textId="77777777">
        <w:tc>
          <w:tcPr>
            <w:tcW w:w="956" w:type="dxa"/>
          </w:tcPr>
          <w:p w14:paraId="5CD954E1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b/>
                <w:color w:val="000000"/>
                <w:kern w:val="0"/>
              </w:rPr>
              <w:t>ITEM</w:t>
            </w:r>
          </w:p>
        </w:tc>
        <w:tc>
          <w:tcPr>
            <w:tcW w:w="1576" w:type="dxa"/>
          </w:tcPr>
          <w:p w14:paraId="189A144E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b/>
                <w:color w:val="000000"/>
                <w:kern w:val="0"/>
              </w:rPr>
              <w:t>QUANT.</w:t>
            </w:r>
          </w:p>
        </w:tc>
        <w:tc>
          <w:tcPr>
            <w:tcW w:w="7074" w:type="dxa"/>
          </w:tcPr>
          <w:p w14:paraId="6A09C2A2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b/>
                <w:color w:val="000000"/>
                <w:kern w:val="0"/>
              </w:rPr>
              <w:t>DESCRIÇÃO DO PRODUTO</w:t>
            </w:r>
          </w:p>
        </w:tc>
      </w:tr>
      <w:tr w:rsidR="001D1DA6" w14:paraId="5CEE2A02" w14:textId="77777777">
        <w:tc>
          <w:tcPr>
            <w:tcW w:w="956" w:type="dxa"/>
          </w:tcPr>
          <w:p w14:paraId="32F5F40B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VISTA 1</w:t>
            </w:r>
          </w:p>
        </w:tc>
        <w:tc>
          <w:tcPr>
            <w:tcW w:w="1576" w:type="dxa"/>
          </w:tcPr>
          <w:p w14:paraId="20A02B41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  <w:p w14:paraId="3BA82D9D" w14:textId="77777777" w:rsidR="001D1DA6" w:rsidRDefault="001D1DA6">
            <w:pPr>
              <w:suppressAutoHyphens w:val="0"/>
              <w:jc w:val="center"/>
              <w:rPr>
                <w:rFonts w:ascii="Calibri" w:hAnsi="Calibri" w:cstheme="minorHAnsi"/>
                <w:color w:val="000000"/>
              </w:rPr>
            </w:pPr>
          </w:p>
        </w:tc>
        <w:tc>
          <w:tcPr>
            <w:tcW w:w="7074" w:type="dxa"/>
          </w:tcPr>
          <w:p w14:paraId="3DEAA113" w14:textId="023D5865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 xml:space="preserve">Balcão cozinha com </w:t>
            </w:r>
            <w:r w:rsidR="0066781F">
              <w:rPr>
                <w:rFonts w:ascii="Calibri" w:eastAsia="Calibri" w:hAnsi="Calibri" w:cstheme="minorHAnsi"/>
                <w:color w:val="000000"/>
                <w:kern w:val="0"/>
              </w:rPr>
              <w:t>6</w:t>
            </w:r>
            <w:r>
              <w:rPr>
                <w:rFonts w:ascii="Calibri" w:eastAsia="Calibri" w:hAnsi="Calibri" w:cstheme="minorHAnsi"/>
                <w:color w:val="000000"/>
                <w:kern w:val="0"/>
              </w:rPr>
              <w:t xml:space="preserve"> portas e </w:t>
            </w:r>
            <w:r w:rsidR="0066781F">
              <w:rPr>
                <w:rFonts w:ascii="Calibri" w:eastAsia="Calibri" w:hAnsi="Calibri" w:cstheme="minorHAnsi"/>
                <w:color w:val="000000"/>
                <w:kern w:val="0"/>
              </w:rPr>
              <w:t>6</w:t>
            </w:r>
            <w:r>
              <w:rPr>
                <w:rFonts w:ascii="Calibri" w:eastAsia="Calibri" w:hAnsi="Calibri" w:cstheme="minorHAnsi"/>
                <w:color w:val="000000"/>
                <w:kern w:val="0"/>
              </w:rPr>
              <w:t xml:space="preserve"> gavetas, confeccionado em MDF de 18 mm de espessura, acabamento em ambas as faces, na cor Branca. Todas as portas e gavetas com perfil puxador tipo barra em alumínio. As gavetas terão corrediças telescópicas e frente em MDF com 18 mm de espessura.</w:t>
            </w:r>
          </w:p>
          <w:p w14:paraId="6D3222DA" w14:textId="77777777" w:rsidR="001D1DA6" w:rsidRDefault="00716B85">
            <w:pPr>
              <w:suppressAutoHyphens w:val="0"/>
              <w:jc w:val="both"/>
              <w:rPr>
                <w:rFonts w:ascii="Calibri" w:eastAsia="Calibri" w:hAnsi="Calibri" w:cstheme="minorHAnsi"/>
                <w:color w:val="000000"/>
                <w:kern w:val="0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O móvel dará seguimento à alvenaria existente, devendo a base vir desde o fundo, nas laterais deve ter uma moldura que transpasse em 10cm a alvenaria. A frente do móvel (pilares) deve ser revestida em MDF. Em parte das laterais, parte da área superior, assim como o fundo deverá ser usada a alvenaria existente.</w:t>
            </w:r>
          </w:p>
          <w:p w14:paraId="376FF3F1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3,97x0,61x0,92 conforme imagens.</w:t>
            </w:r>
          </w:p>
        </w:tc>
      </w:tr>
      <w:tr w:rsidR="001D1DA6" w14:paraId="74146C86" w14:textId="77777777">
        <w:tc>
          <w:tcPr>
            <w:tcW w:w="956" w:type="dxa"/>
          </w:tcPr>
          <w:p w14:paraId="37CE772D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VISTA 2</w:t>
            </w:r>
          </w:p>
        </w:tc>
        <w:tc>
          <w:tcPr>
            <w:tcW w:w="1576" w:type="dxa"/>
          </w:tcPr>
          <w:p w14:paraId="06BEDB22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  <w:p w14:paraId="62E95C66" w14:textId="77777777" w:rsidR="001D1DA6" w:rsidRDefault="001D1DA6">
            <w:pPr>
              <w:suppressAutoHyphens w:val="0"/>
              <w:jc w:val="center"/>
              <w:rPr>
                <w:rFonts w:ascii="Calibri" w:hAnsi="Calibri" w:cstheme="minorHAnsi"/>
                <w:color w:val="000000"/>
              </w:rPr>
            </w:pPr>
          </w:p>
        </w:tc>
        <w:tc>
          <w:tcPr>
            <w:tcW w:w="7074" w:type="dxa"/>
          </w:tcPr>
          <w:p w14:paraId="2D8AA5F9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Balcão cozinha com 5 portas, confeccionado em MDF de 18 mm de espessura, acabamento em ambas as faces, na cor Branca. Todas as portas com perfil puxador tipo barra em alumínio.</w:t>
            </w:r>
          </w:p>
          <w:p w14:paraId="3B0E1108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 xml:space="preserve">O móvel dará seguimento à alvenaria existente, devendo a base vir desde o </w:t>
            </w:r>
            <w:r>
              <w:rPr>
                <w:rFonts w:ascii="Calibri" w:eastAsia="Calibri" w:hAnsi="Calibri" w:cstheme="minorHAnsi"/>
                <w:color w:val="000000"/>
                <w:kern w:val="0"/>
              </w:rPr>
              <w:lastRenderedPageBreak/>
              <w:t>fundo, nas laterais deve ter uma moldura que transpasse em 10cm a alvenaria. A frente do móvel (pilares) deve ser revestida em MDF. Em parte das laterais, parte da área superior, assim como o fundo deverá ser usada a alvenaria existente.</w:t>
            </w:r>
          </w:p>
          <w:p w14:paraId="25B03600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3,78x0,61x0,92 conforme imagens.</w:t>
            </w:r>
          </w:p>
        </w:tc>
      </w:tr>
      <w:tr w:rsidR="001D1DA6" w14:paraId="312673BD" w14:textId="77777777">
        <w:tc>
          <w:tcPr>
            <w:tcW w:w="956" w:type="dxa"/>
          </w:tcPr>
          <w:p w14:paraId="4E94384E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lastRenderedPageBreak/>
              <w:t>VISTA 3 e 4</w:t>
            </w:r>
          </w:p>
        </w:tc>
        <w:tc>
          <w:tcPr>
            <w:tcW w:w="1576" w:type="dxa"/>
          </w:tcPr>
          <w:p w14:paraId="2740EA45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  <w:p w14:paraId="00681C0E" w14:textId="77777777" w:rsidR="001D1DA6" w:rsidRDefault="001D1DA6">
            <w:pPr>
              <w:suppressAutoHyphens w:val="0"/>
              <w:jc w:val="center"/>
              <w:rPr>
                <w:rFonts w:ascii="Calibri" w:hAnsi="Calibri" w:cstheme="minorHAnsi"/>
                <w:color w:val="000000"/>
              </w:rPr>
            </w:pPr>
          </w:p>
          <w:p w14:paraId="35090766" w14:textId="77777777" w:rsidR="001D1DA6" w:rsidRDefault="001D1DA6">
            <w:pPr>
              <w:suppressAutoHyphens w:val="0"/>
              <w:rPr>
                <w:rFonts w:ascii="Calibri" w:hAnsi="Calibri" w:cstheme="minorHAnsi"/>
                <w:color w:val="000000"/>
              </w:rPr>
            </w:pPr>
          </w:p>
        </w:tc>
        <w:tc>
          <w:tcPr>
            <w:tcW w:w="7074" w:type="dxa"/>
          </w:tcPr>
          <w:p w14:paraId="366DA461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Balcão cozinha com 5 portas, confeccionado em MDF de 18 mm de espessura, acabamento em ambas as faces, na cor Branca. Todas as portas com perfil puxador tipo barra em alumínio.</w:t>
            </w:r>
          </w:p>
          <w:p w14:paraId="2747FAAD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O móvel dará seguimento à alvenaria existente, devendo a base vir desde o fundo, nas laterais deve ter uma moldura que transpasse em 10cm a alvenaria. A frente do móvel (pilares) deve ser revestida em MDF. Em parte das laterais, parte da área superior, assim como o fundo deverá ser usada a alvenaria existente.</w:t>
            </w:r>
          </w:p>
          <w:p w14:paraId="0F6885BC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O móvel, na parte posterior a parede, deve ter portas dos dois lados, conforme vista 4.</w:t>
            </w:r>
          </w:p>
          <w:p w14:paraId="37DF2A54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 vista 3: 2,70x0,65x0,92 conforme imagens.</w:t>
            </w:r>
          </w:p>
          <w:p w14:paraId="0767B8BA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 vista 4: 1,65x0,65x0,92 conforme imagens.</w:t>
            </w:r>
          </w:p>
        </w:tc>
      </w:tr>
      <w:tr w:rsidR="001D1DA6" w14:paraId="76CA5784" w14:textId="77777777">
        <w:tc>
          <w:tcPr>
            <w:tcW w:w="956" w:type="dxa"/>
          </w:tcPr>
          <w:p w14:paraId="2B32EE08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VISTA 5</w:t>
            </w:r>
          </w:p>
        </w:tc>
        <w:tc>
          <w:tcPr>
            <w:tcW w:w="1576" w:type="dxa"/>
          </w:tcPr>
          <w:p w14:paraId="5BE2709C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  <w:p w14:paraId="19070A5C" w14:textId="77777777" w:rsidR="001D1DA6" w:rsidRDefault="001D1DA6">
            <w:pPr>
              <w:suppressAutoHyphens w:val="0"/>
              <w:jc w:val="center"/>
              <w:rPr>
                <w:rFonts w:ascii="Calibri" w:hAnsi="Calibri" w:cstheme="minorHAnsi"/>
                <w:color w:val="000000"/>
              </w:rPr>
            </w:pPr>
          </w:p>
          <w:p w14:paraId="3E251E4C" w14:textId="77777777" w:rsidR="001D1DA6" w:rsidRDefault="001D1DA6">
            <w:pPr>
              <w:suppressAutoHyphens w:val="0"/>
              <w:rPr>
                <w:rFonts w:ascii="Calibri" w:hAnsi="Calibri" w:cstheme="minorHAnsi"/>
                <w:color w:val="000000"/>
              </w:rPr>
            </w:pPr>
          </w:p>
        </w:tc>
        <w:tc>
          <w:tcPr>
            <w:tcW w:w="7074" w:type="dxa"/>
          </w:tcPr>
          <w:p w14:paraId="31083043" w14:textId="17A0812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Balcão cozinha com</w:t>
            </w:r>
            <w:r w:rsidR="0066781F">
              <w:rPr>
                <w:rFonts w:ascii="Calibri" w:eastAsia="Calibri" w:hAnsi="Calibri" w:cstheme="minorHAnsi"/>
                <w:color w:val="000000"/>
                <w:kern w:val="0"/>
              </w:rPr>
              <w:t xml:space="preserve"> 4</w:t>
            </w:r>
            <w:r>
              <w:rPr>
                <w:rFonts w:ascii="Calibri" w:eastAsia="Calibri" w:hAnsi="Calibri" w:cstheme="minorHAnsi"/>
                <w:color w:val="000000"/>
                <w:kern w:val="0"/>
              </w:rPr>
              <w:t xml:space="preserve"> portas, confeccionado em MDF de 18 mm de espessura, acabamento em ambas as faces, na cor Branca. Todas as portas com perfil puxador tipo barra em alumínio.</w:t>
            </w:r>
          </w:p>
          <w:p w14:paraId="22304E56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O móvel dará seguimento à alvenaria existente, devendo a base vir desde o fundo, nas laterais deve ter uma moldura que transpasse em 10cm a alvenaria. A frente do móvel (pilares) deve ser revestida em MDF. Em parte das laterais, parte da área superior, assim como o fundo deverá ser usada a alvenaria existente.</w:t>
            </w:r>
          </w:p>
          <w:p w14:paraId="323A0479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1,90x0,61x0,92 conforme imagens.</w:t>
            </w:r>
          </w:p>
        </w:tc>
      </w:tr>
      <w:tr w:rsidR="001D1DA6" w14:paraId="2C682FDD" w14:textId="77777777">
        <w:tc>
          <w:tcPr>
            <w:tcW w:w="956" w:type="dxa"/>
            <w:tcBorders>
              <w:top w:val="nil"/>
            </w:tcBorders>
          </w:tcPr>
          <w:p w14:paraId="4B8C60AF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VISTA 6</w:t>
            </w:r>
          </w:p>
        </w:tc>
        <w:tc>
          <w:tcPr>
            <w:tcW w:w="1576" w:type="dxa"/>
            <w:tcBorders>
              <w:top w:val="nil"/>
            </w:tcBorders>
          </w:tcPr>
          <w:p w14:paraId="6365EB9E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</w:tc>
        <w:tc>
          <w:tcPr>
            <w:tcW w:w="7074" w:type="dxa"/>
            <w:tcBorders>
              <w:top w:val="nil"/>
            </w:tcBorders>
          </w:tcPr>
          <w:p w14:paraId="580D08A1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Balcão cozinha com 1 portas, confeccionado em MDF de 18 mm de espessura, acabamento em ambas as faces, na cor Branca. Todas as portas com perfil puxador tipo barra em alumínio.</w:t>
            </w:r>
          </w:p>
          <w:p w14:paraId="0710E87A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O móvel dará seguimento à alvenaria existente, devendo a base vir desde o fundo, nas laterais deve ter uma moldura que transpasse em 10cm a alvenaria. A frente do móvel (pilares) deve ser revestida em MDF. Em parte das laterais, parte da área superior, assim como o fundo deverá ser usada a alvenaria existente.</w:t>
            </w:r>
          </w:p>
          <w:p w14:paraId="2EB33796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0,40x0,61x0,92 conforme imagens.</w:t>
            </w:r>
          </w:p>
        </w:tc>
      </w:tr>
      <w:tr w:rsidR="001D1DA6" w14:paraId="479596AD" w14:textId="77777777">
        <w:tc>
          <w:tcPr>
            <w:tcW w:w="956" w:type="dxa"/>
            <w:tcBorders>
              <w:top w:val="nil"/>
            </w:tcBorders>
          </w:tcPr>
          <w:p w14:paraId="3400F7DE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VISTA 7</w:t>
            </w:r>
          </w:p>
        </w:tc>
        <w:tc>
          <w:tcPr>
            <w:tcW w:w="1576" w:type="dxa"/>
            <w:tcBorders>
              <w:top w:val="nil"/>
            </w:tcBorders>
          </w:tcPr>
          <w:p w14:paraId="2431DD89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</w:tc>
        <w:tc>
          <w:tcPr>
            <w:tcW w:w="7074" w:type="dxa"/>
            <w:tcBorders>
              <w:top w:val="nil"/>
            </w:tcBorders>
          </w:tcPr>
          <w:p w14:paraId="280C9B1A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Balcão cozinha com 1 portas, confeccionado em MDF de 18 mm de espessura, acabamento em ambas as faces, na cor Branca. Todas as portas com perfil puxador tipo barra em alumínio.</w:t>
            </w:r>
          </w:p>
          <w:p w14:paraId="06A6EF1E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 xml:space="preserve">O móvel dará seguimento à alvenaria existente, devendo a base vir desde o </w:t>
            </w:r>
            <w:r>
              <w:rPr>
                <w:rFonts w:ascii="Calibri" w:eastAsia="Calibri" w:hAnsi="Calibri" w:cstheme="minorHAnsi"/>
                <w:color w:val="000000"/>
                <w:kern w:val="0"/>
              </w:rPr>
              <w:lastRenderedPageBreak/>
              <w:t>fundo, nas laterais deve ter uma moldura que transpasse em 10cm a alvenaria. A frente do móvel (pilares) deve ser revestida em MDF. Em parte das laterais, parte da área superior, assim como o fundo deverá ser usada a alvenaria existente.</w:t>
            </w:r>
          </w:p>
          <w:p w14:paraId="4D300DFE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0,50x0,61x0,92 conforme imagens.</w:t>
            </w:r>
          </w:p>
        </w:tc>
      </w:tr>
      <w:tr w:rsidR="001D1DA6" w14:paraId="4893EC70" w14:textId="77777777">
        <w:trPr>
          <w:trHeight w:val="2064"/>
        </w:trPr>
        <w:tc>
          <w:tcPr>
            <w:tcW w:w="956" w:type="dxa"/>
            <w:tcBorders>
              <w:top w:val="nil"/>
            </w:tcBorders>
          </w:tcPr>
          <w:p w14:paraId="50C236AD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lastRenderedPageBreak/>
              <w:t>VISTA 8</w:t>
            </w:r>
          </w:p>
        </w:tc>
        <w:tc>
          <w:tcPr>
            <w:tcW w:w="1576" w:type="dxa"/>
            <w:tcBorders>
              <w:top w:val="nil"/>
            </w:tcBorders>
          </w:tcPr>
          <w:p w14:paraId="45B85DCB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</w:tc>
        <w:tc>
          <w:tcPr>
            <w:tcW w:w="7074" w:type="dxa"/>
            <w:tcBorders>
              <w:top w:val="nil"/>
            </w:tcBorders>
          </w:tcPr>
          <w:p w14:paraId="4CF31182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Balcão cozinha com 2 portas e 3 gavetas, confeccionado em MDF de 18 mm de espessura, acabamento em ambas as faces, na cor Branca. Todas as portas e gavetas com perfil puxador tipo barra em alumínio. As gavetas terão corrediças telescópicas e frente em MDF com 18 mm de espessura.</w:t>
            </w:r>
          </w:p>
          <w:p w14:paraId="23F37D1F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O móvel dará seguimento à alvenaria existente, devendo a base vir desde o fundo, nas laterais deve ter uma moldura que transpasse em 10cm a alvenaria. A frente do móvel (pilares) deve ser revestida em MDF. Em parte das laterais, parte da área superior, assim como o fundo deverá ser usada a alvenaria existente.</w:t>
            </w:r>
          </w:p>
          <w:p w14:paraId="4F13E062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Medidas: 2,00x0,65x0,92 conforme imagens.</w:t>
            </w:r>
          </w:p>
        </w:tc>
      </w:tr>
      <w:tr w:rsidR="001D1DA6" w14:paraId="6BC6E194" w14:textId="77777777">
        <w:trPr>
          <w:trHeight w:val="2064"/>
        </w:trPr>
        <w:tc>
          <w:tcPr>
            <w:tcW w:w="956" w:type="dxa"/>
            <w:tcBorders>
              <w:top w:val="nil"/>
            </w:tcBorders>
          </w:tcPr>
          <w:p w14:paraId="6DE2608C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VISTA 9</w:t>
            </w:r>
          </w:p>
        </w:tc>
        <w:tc>
          <w:tcPr>
            <w:tcW w:w="1576" w:type="dxa"/>
            <w:tcBorders>
              <w:top w:val="nil"/>
            </w:tcBorders>
          </w:tcPr>
          <w:p w14:paraId="209ECF3A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</w:tc>
        <w:tc>
          <w:tcPr>
            <w:tcW w:w="7074" w:type="dxa"/>
            <w:tcBorders>
              <w:top w:val="nil"/>
            </w:tcBorders>
          </w:tcPr>
          <w:p w14:paraId="07809AFF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Armário com 2 portas de correr, na cor Branca, com uma moldura de 10cm em toda a parte interna onde serão fixadas as portas. A base deverá vir no fundo até a frente do móvel. Bordas com acabamento em fita de poliestireno com 1 mm de espessura, portas de correr em MDF com 18 mm de espessura, com puxador tipo barra, com fechadura para perfeito travamento.  Medidas: 1,84x2,79x0,50m.</w:t>
            </w:r>
          </w:p>
        </w:tc>
      </w:tr>
      <w:tr w:rsidR="001D1DA6" w14:paraId="3C818134" w14:textId="77777777">
        <w:trPr>
          <w:trHeight w:val="2064"/>
        </w:trPr>
        <w:tc>
          <w:tcPr>
            <w:tcW w:w="956" w:type="dxa"/>
            <w:tcBorders>
              <w:top w:val="nil"/>
            </w:tcBorders>
          </w:tcPr>
          <w:p w14:paraId="47C8ECC4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VISTA 10</w:t>
            </w:r>
          </w:p>
        </w:tc>
        <w:tc>
          <w:tcPr>
            <w:tcW w:w="1576" w:type="dxa"/>
            <w:tcBorders>
              <w:top w:val="nil"/>
            </w:tcBorders>
          </w:tcPr>
          <w:p w14:paraId="022FFABE" w14:textId="77777777" w:rsidR="001D1DA6" w:rsidRDefault="00716B85">
            <w:pPr>
              <w:suppressAutoHyphens w:val="0"/>
              <w:jc w:val="center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1</w:t>
            </w:r>
          </w:p>
        </w:tc>
        <w:tc>
          <w:tcPr>
            <w:tcW w:w="7074" w:type="dxa"/>
            <w:tcBorders>
              <w:top w:val="nil"/>
            </w:tcBorders>
          </w:tcPr>
          <w:p w14:paraId="05B2EED8" w14:textId="77777777" w:rsidR="001D1DA6" w:rsidRDefault="00716B85">
            <w:pPr>
              <w:suppressAutoHyphens w:val="0"/>
              <w:jc w:val="both"/>
              <w:rPr>
                <w:rFonts w:ascii="Calibri" w:hAnsi="Calibri"/>
              </w:rPr>
            </w:pPr>
            <w:r>
              <w:rPr>
                <w:rFonts w:ascii="Calibri" w:eastAsia="Calibri" w:hAnsi="Calibri" w:cstheme="minorHAnsi"/>
                <w:color w:val="000000"/>
                <w:kern w:val="0"/>
              </w:rPr>
              <w:t>Armário com 2 portas de correr, na cor Branca, com uma moldura de 10cm em toda a parte interna onde serão fixadas as portas. A base deverá vir no fundo até a frente do móvel. Bordas com acabamento em fita de poliestireno com 1 mm de espessura, portas de correr em MDF com 18 mm de espessura, com puxador tipo barra, com fechadura para perfeito travamento.  Medidas: 2,03x2,79x0,60m.</w:t>
            </w:r>
          </w:p>
        </w:tc>
      </w:tr>
    </w:tbl>
    <w:p w14:paraId="4F468338" w14:textId="77777777" w:rsidR="001D1DA6" w:rsidRDefault="001D1DA6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p w14:paraId="5F24D601" w14:textId="77777777" w:rsidR="001D1DA6" w:rsidRDefault="00716B85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theme="minorHAnsi"/>
          <w:color w:val="000000"/>
          <w:sz w:val="22"/>
          <w:szCs w:val="22"/>
        </w:rPr>
        <w:t>Obs.: a empresa vencedora deverá vir tirar as medidas e fazer a conferência para confecção dos móveis.</w:t>
      </w:r>
    </w:p>
    <w:p w14:paraId="2332DC53" w14:textId="77777777" w:rsidR="001D1DA6" w:rsidRDefault="001D1DA6">
      <w:pPr>
        <w:ind w:firstLine="708"/>
        <w:jc w:val="both"/>
        <w:rPr>
          <w:rFonts w:ascii="Calibri" w:hAnsi="Calibri" w:cstheme="minorHAnsi"/>
          <w:color w:val="000000"/>
          <w:sz w:val="22"/>
          <w:szCs w:val="22"/>
        </w:rPr>
      </w:pPr>
    </w:p>
    <w:p w14:paraId="713B2E9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6768FC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D75843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05D955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137B56D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137E9B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90D160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611CAA7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PLANTA BAIXA COM INDICAÇÃO DAS VISTAS</w:t>
      </w:r>
    </w:p>
    <w:p w14:paraId="33983B8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230F2EC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38" behindDoc="0" locked="0" layoutInCell="0" allowOverlap="1" wp14:anchorId="3D6CBFF6" wp14:editId="100D1C75">
            <wp:simplePos x="0" y="0"/>
            <wp:positionH relativeFrom="column">
              <wp:posOffset>511175</wp:posOffset>
            </wp:positionH>
            <wp:positionV relativeFrom="paragraph">
              <wp:posOffset>24130</wp:posOffset>
            </wp:positionV>
            <wp:extent cx="5999480" cy="4850765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4022" t="16769" r="19549" b="18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480" cy="485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E4471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288F549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B36AB8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B5EB10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ABB6F9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3B4668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ACDC96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3B4E43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DA2E8D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DCC67E9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5BB38A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A7829F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EEDD7E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58041D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46A79E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3D3272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691B84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F57E6C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A3CDF0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C44995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EBC306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499619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B41C1F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4BAC79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C88DCA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985CE0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D3CE65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45C5EC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6AC0E3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1A9663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AC2FB7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536A40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422D68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78DF9CD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VISTA 1</w:t>
      </w:r>
    </w:p>
    <w:p w14:paraId="3CB4FCBF" w14:textId="576BC4FF" w:rsidR="001D1DA6" w:rsidRDefault="00716B85">
      <w:pPr>
        <w:rPr>
          <w:rFonts w:ascii="Calibri" w:hAnsi="Calibr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68168FB7" wp14:editId="4FDC4669">
            <wp:extent cx="3571233" cy="6486525"/>
            <wp:effectExtent l="0" t="0" r="0" b="0"/>
            <wp:docPr id="18753836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25" t="9384" r="21163" b="16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265" cy="650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10BF9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04C1073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40" behindDoc="0" locked="0" layoutInCell="0" allowOverlap="1" wp14:anchorId="5B888CB8" wp14:editId="208B440A">
            <wp:simplePos x="0" y="0"/>
            <wp:positionH relativeFrom="column">
              <wp:posOffset>1380490</wp:posOffset>
            </wp:positionH>
            <wp:positionV relativeFrom="paragraph">
              <wp:posOffset>106045</wp:posOffset>
            </wp:positionV>
            <wp:extent cx="3552825" cy="6741160"/>
            <wp:effectExtent l="0" t="0" r="0" b="0"/>
            <wp:wrapSquare wrapText="largest"/>
            <wp:docPr id="3" name="Figu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06" r="1353" b="2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674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  <w:szCs w:val="22"/>
        </w:rPr>
        <w:t xml:space="preserve">VISTA 2 </w:t>
      </w:r>
    </w:p>
    <w:p w14:paraId="111FFE6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370254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05265BD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415DAC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577CDD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020124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96B47C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3AE5AE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2E29BE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A82A43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0E187AD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71EC13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1E6BB1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BA3201D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C13E76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2A23A3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49FD58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2CF607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8B415C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FB3A89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A577F1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9B3BE8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FA1B9E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A64CF5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8733E4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82A204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325645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C88278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E60C3B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141A01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DA6A2C9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CBFE77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91F9B7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C9D13C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10BAAE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7A941C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34E516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E95D25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4B3C34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F583D6F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VISTA 3 E 4</w:t>
      </w:r>
    </w:p>
    <w:p w14:paraId="6739AADB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41" behindDoc="0" locked="0" layoutInCell="0" allowOverlap="1" wp14:anchorId="19BDFB44" wp14:editId="285D2C0F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833370" cy="6437630"/>
            <wp:effectExtent l="0" t="0" r="0" b="0"/>
            <wp:wrapSquare wrapText="largest"/>
            <wp:docPr id="4" name="Figur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2892" b="1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643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A5C841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A44AC8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79C14D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9D7FC0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DEC91D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7A434F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1906FE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D219CAD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D8475A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DA3966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7CF14B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E59813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ABF470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714401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EEB91D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E45C22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535900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2E267A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2AF641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D9F617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66B7C1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48407A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82632D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C7A0DA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16B3A9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9B40BD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B375ED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63F6A9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9E8EF4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830817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7E4544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D8206B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048ECC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8B16F8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DFD6A09" w14:textId="77777777" w:rsidR="00716B85" w:rsidRDefault="00716B85">
      <w:pPr>
        <w:rPr>
          <w:rFonts w:ascii="Calibri" w:hAnsi="Calibri"/>
          <w:sz w:val="22"/>
          <w:szCs w:val="22"/>
        </w:rPr>
      </w:pPr>
    </w:p>
    <w:p w14:paraId="7F839C5F" w14:textId="13423524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VISTA 5 </w:t>
      </w:r>
    </w:p>
    <w:p w14:paraId="7712D71A" w14:textId="0DAD8E7E" w:rsidR="001D1DA6" w:rsidRDefault="001D1DA6">
      <w:pPr>
        <w:rPr>
          <w:rFonts w:ascii="Calibri" w:hAnsi="Calibri"/>
          <w:sz w:val="22"/>
          <w:szCs w:val="22"/>
        </w:rPr>
      </w:pPr>
    </w:p>
    <w:p w14:paraId="184CE290" w14:textId="77777777" w:rsidR="00716B85" w:rsidRDefault="00716B85">
      <w:pPr>
        <w:rPr>
          <w:rFonts w:ascii="Calibri" w:hAnsi="Calibri"/>
          <w:sz w:val="22"/>
          <w:szCs w:val="22"/>
        </w:rPr>
      </w:pPr>
      <w:r w:rsidRPr="00716B85">
        <w:rPr>
          <w:rFonts w:ascii="Calibri" w:hAnsi="Calibri"/>
          <w:noProof/>
          <w:sz w:val="22"/>
          <w:szCs w:val="22"/>
        </w:rPr>
        <w:drawing>
          <wp:inline distT="0" distB="0" distL="0" distR="0" wp14:anchorId="0F3F43C8" wp14:editId="4430F7D5">
            <wp:extent cx="3048000" cy="3209925"/>
            <wp:effectExtent l="0" t="0" r="0" b="9525"/>
            <wp:docPr id="28530594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305940" name=""/>
                    <pic:cNvPicPr/>
                  </pic:nvPicPr>
                  <pic:blipFill rotWithShape="1">
                    <a:blip r:embed="rId11"/>
                    <a:srcRect t="2982" r="3150" b="5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310" cy="3213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B91908" w14:textId="77777777" w:rsidR="00716B85" w:rsidRDefault="00716B85">
      <w:pPr>
        <w:rPr>
          <w:rFonts w:ascii="Calibri" w:hAnsi="Calibri"/>
          <w:sz w:val="22"/>
          <w:szCs w:val="22"/>
        </w:rPr>
      </w:pPr>
    </w:p>
    <w:p w14:paraId="1C01CC75" w14:textId="763F6D71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251659264" behindDoc="0" locked="0" layoutInCell="0" allowOverlap="1" wp14:anchorId="14DC8ED2" wp14:editId="3FE93643">
            <wp:simplePos x="0" y="0"/>
            <wp:positionH relativeFrom="column">
              <wp:posOffset>1632585</wp:posOffset>
            </wp:positionH>
            <wp:positionV relativeFrom="paragraph">
              <wp:posOffset>172085</wp:posOffset>
            </wp:positionV>
            <wp:extent cx="2628900" cy="2967990"/>
            <wp:effectExtent l="0" t="0" r="0" b="3810"/>
            <wp:wrapSquare wrapText="largest"/>
            <wp:docPr id="6" name="Figur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1751" b="3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96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sz w:val="22"/>
          <w:szCs w:val="22"/>
        </w:rPr>
        <w:t xml:space="preserve">VISTA 6 </w:t>
      </w:r>
    </w:p>
    <w:p w14:paraId="0C0D7581" w14:textId="2E470960" w:rsidR="001D1DA6" w:rsidRDefault="001D1DA6">
      <w:pPr>
        <w:rPr>
          <w:rFonts w:ascii="Calibri" w:hAnsi="Calibri"/>
          <w:sz w:val="22"/>
          <w:szCs w:val="22"/>
        </w:rPr>
      </w:pPr>
    </w:p>
    <w:p w14:paraId="7B6196E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9E6E8D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A807B7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E0D76E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5961F6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B3F9CD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26FD51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74DD089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F45C5B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2BE4B2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955086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E313CD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1F754D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87E0B5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68565E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6A3980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D0C0C19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23906D5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VISTA 7</w:t>
      </w:r>
    </w:p>
    <w:p w14:paraId="50C7D47F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44" behindDoc="0" locked="0" layoutInCell="0" allowOverlap="1" wp14:anchorId="317F4388" wp14:editId="7A4E7B2A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293110" cy="1768475"/>
            <wp:effectExtent l="0" t="0" r="0" b="0"/>
            <wp:wrapSquare wrapText="largest"/>
            <wp:docPr id="7" name="Figur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a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r="529" b="2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2FF20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36544A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F08488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BD47A2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15E1849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1D6694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990E06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5FE41B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62CB39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BF3AAF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DF17A4E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45" behindDoc="0" locked="0" layoutInCell="0" allowOverlap="1" wp14:anchorId="2FD7F464" wp14:editId="0AC77D2B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219325" cy="4965065"/>
            <wp:effectExtent l="0" t="0" r="0" b="0"/>
            <wp:wrapSquare wrapText="largest"/>
            <wp:docPr id="8" name="Figura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  <w:szCs w:val="22"/>
        </w:rPr>
        <w:t xml:space="preserve">VISTA 8 </w:t>
      </w:r>
    </w:p>
    <w:p w14:paraId="03EDAFE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081A87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9282FD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5BF88A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FE9F75D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DC360F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B6B7D5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5B4EA8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896B24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842618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5A53F8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F84028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662BE82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533284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69C848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D95285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E39E17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D8B1A6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C808D4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AB7B40E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48354D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D5A176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440310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DA5508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A1012D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5B0291B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46" behindDoc="0" locked="0" layoutInCell="0" allowOverlap="1" wp14:anchorId="2219901F" wp14:editId="49BAC343">
            <wp:simplePos x="0" y="0"/>
            <wp:positionH relativeFrom="column">
              <wp:posOffset>1598930</wp:posOffset>
            </wp:positionH>
            <wp:positionV relativeFrom="paragraph">
              <wp:posOffset>93345</wp:posOffset>
            </wp:positionV>
            <wp:extent cx="3091180" cy="6414135"/>
            <wp:effectExtent l="0" t="0" r="0" b="0"/>
            <wp:wrapSquare wrapText="largest"/>
            <wp:docPr id="9" name="Figur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ura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1874" b="1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  <w:szCs w:val="22"/>
        </w:rPr>
        <w:t>VISTA 9</w:t>
      </w:r>
    </w:p>
    <w:p w14:paraId="3225F0F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498F1E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A84955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B61F87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8856FC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21E05DF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4D4416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DDD32B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9EFF98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643FEA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98DA51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A022078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EA4644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3A7B29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37BFB1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65B805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F572FD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ED2573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667CCC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7284111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E55014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E1F651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5765B8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8A23604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41FF077A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FCEACD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6CA501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7A6F1FA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41E2456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364A2A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6BFB47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237BC327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5DFA7B4B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6D58DB1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04D8E775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03423B0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B49C28C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17B943C3" w14:textId="77777777" w:rsidR="001D1DA6" w:rsidRDefault="001D1DA6">
      <w:pPr>
        <w:rPr>
          <w:rFonts w:ascii="Calibri" w:hAnsi="Calibri"/>
          <w:sz w:val="22"/>
          <w:szCs w:val="22"/>
        </w:rPr>
      </w:pPr>
    </w:p>
    <w:p w14:paraId="39694D95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VISTA 10</w:t>
      </w:r>
    </w:p>
    <w:p w14:paraId="17D21A62" w14:textId="77777777" w:rsidR="001D1DA6" w:rsidRDefault="00716B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0" distR="0" simplePos="0" relativeHeight="47" behindDoc="0" locked="0" layoutInCell="0" allowOverlap="1" wp14:anchorId="1CE1BE8E" wp14:editId="1B57FF9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816860" cy="6507480"/>
            <wp:effectExtent l="0" t="0" r="0" b="0"/>
            <wp:wrapSquare wrapText="largest"/>
            <wp:docPr id="10" name="Figura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a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r="2055" b="2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0" cy="650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4ADF7D" w14:textId="77777777" w:rsidR="001D1DA6" w:rsidRDefault="001D1DA6">
      <w:pPr>
        <w:rPr>
          <w:rFonts w:ascii="Calibri" w:hAnsi="Calibri"/>
          <w:sz w:val="22"/>
          <w:szCs w:val="22"/>
        </w:rPr>
      </w:pPr>
    </w:p>
    <w:sectPr w:rsidR="001D1DA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3390" w:right="1134" w:bottom="2041" w:left="1134" w:header="1134" w:footer="85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BFF98" w14:textId="77777777" w:rsidR="00716B85" w:rsidRDefault="00716B85">
      <w:pPr>
        <w:rPr>
          <w:rFonts w:hint="eastAsia"/>
        </w:rPr>
      </w:pPr>
      <w:r>
        <w:separator/>
      </w:r>
    </w:p>
  </w:endnote>
  <w:endnote w:type="continuationSeparator" w:id="0">
    <w:p w14:paraId="4D9DF7D1" w14:textId="77777777" w:rsidR="00716B85" w:rsidRDefault="00716B8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rial narrow">
    <w:altName w:val="Cambria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D5F88" w14:textId="77777777" w:rsidR="001D1DA6" w:rsidRDefault="001D1DA6">
    <w:pPr>
      <w:pStyle w:val="Rodap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7812"/>
      <w:gridCol w:w="1936"/>
    </w:tblGrid>
    <w:tr w:rsidR="001D1DA6" w14:paraId="1A4711FC" w14:textId="77777777">
      <w:trPr>
        <w:trHeight w:val="1185"/>
      </w:trPr>
      <w:tc>
        <w:tcPr>
          <w:tcW w:w="7723" w:type="dxa"/>
          <w:vAlign w:val="center"/>
        </w:tcPr>
        <w:p w14:paraId="165415F1" w14:textId="77777777" w:rsidR="001D1DA6" w:rsidRDefault="00716B85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sz w:val="20"/>
              <w:szCs w:val="20"/>
            </w:rPr>
            <w:t>Av. Eduardo de Brito, 101, Largo Ildefonso Gomes Moreira, Bairro Cerutti – CEP 98240-000</w:t>
          </w:r>
        </w:p>
        <w:p w14:paraId="32DA745A" w14:textId="77777777" w:rsidR="001D1DA6" w:rsidRDefault="00716B85">
          <w:pPr>
            <w:pStyle w:val="Contedodatabelauser"/>
            <w:rPr>
              <w:rFonts w:hint="eastAsia"/>
            </w:rPr>
          </w:pPr>
          <w:hyperlink r:id="rId1">
            <w:r>
              <w:rPr>
                <w:rFonts w:ascii="Arrial narrow" w:hAnsi="Arrial narrow"/>
                <w:color w:val="000080"/>
                <w:sz w:val="20"/>
                <w:szCs w:val="20"/>
                <w:u w:val="single"/>
              </w:rPr>
              <w:t>https://www.santabarbaradosul.rs.gov.br</w:t>
            </w:r>
          </w:hyperlink>
          <w:r>
            <w:rPr>
              <w:rFonts w:ascii="Arrial narrow" w:hAnsi="Arrial narrow"/>
              <w:sz w:val="20"/>
              <w:szCs w:val="20"/>
            </w:rPr>
            <w:t xml:space="preserve"> – (55) 3372-3200</w:t>
          </w:r>
        </w:p>
      </w:tc>
      <w:tc>
        <w:tcPr>
          <w:tcW w:w="1914" w:type="dxa"/>
        </w:tcPr>
        <w:p w14:paraId="01AE6436" w14:textId="77777777" w:rsidR="001D1DA6" w:rsidRDefault="00716B85">
          <w:pPr>
            <w:pStyle w:val="Contedodatabelauser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0" relativeHeight="251658240" behindDoc="1" locked="0" layoutInCell="1" allowOverlap="1" wp14:anchorId="1891F7FD" wp14:editId="32E35864">
                <wp:simplePos x="0" y="0"/>
                <wp:positionH relativeFrom="column">
                  <wp:posOffset>19685</wp:posOffset>
                </wp:positionH>
                <wp:positionV relativeFrom="paragraph">
                  <wp:posOffset>50165</wp:posOffset>
                </wp:positionV>
                <wp:extent cx="1212215" cy="783590"/>
                <wp:effectExtent l="0" t="0" r="0" b="0"/>
                <wp:wrapSquare wrapText="largest"/>
                <wp:docPr id="15" name="Imag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2215" cy="783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14:paraId="3389A407" w14:textId="77777777" w:rsidR="001D1DA6" w:rsidRDefault="001D1DA6">
    <w:pPr>
      <w:pStyle w:val="Rodap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7812"/>
      <w:gridCol w:w="1936"/>
    </w:tblGrid>
    <w:tr w:rsidR="001D1DA6" w14:paraId="20793190" w14:textId="77777777">
      <w:trPr>
        <w:trHeight w:val="1185"/>
      </w:trPr>
      <w:tc>
        <w:tcPr>
          <w:tcW w:w="7723" w:type="dxa"/>
          <w:vAlign w:val="center"/>
        </w:tcPr>
        <w:p w14:paraId="7846D271" w14:textId="77777777" w:rsidR="001D1DA6" w:rsidRDefault="00716B85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sz w:val="20"/>
              <w:szCs w:val="20"/>
            </w:rPr>
            <w:t>Av. Eduardo de Brito, 101, Largo Ildefonso Gomes Moreira, Bairro Cerutti – CEP 98240-000</w:t>
          </w:r>
        </w:p>
        <w:p w14:paraId="50043967" w14:textId="77777777" w:rsidR="001D1DA6" w:rsidRDefault="00716B85">
          <w:pPr>
            <w:pStyle w:val="Contedodatabelauser"/>
            <w:rPr>
              <w:rFonts w:hint="eastAsia"/>
            </w:rPr>
          </w:pPr>
          <w:hyperlink r:id="rId1">
            <w:r>
              <w:rPr>
                <w:rFonts w:ascii="Arrial narrow" w:hAnsi="Arrial narrow"/>
                <w:color w:val="000080"/>
                <w:sz w:val="20"/>
                <w:szCs w:val="20"/>
                <w:u w:val="single"/>
              </w:rPr>
              <w:t>https://www.santabarbaradosul.rs.gov.br</w:t>
            </w:r>
          </w:hyperlink>
          <w:r>
            <w:rPr>
              <w:rFonts w:ascii="Arrial narrow" w:hAnsi="Arrial narrow"/>
              <w:sz w:val="20"/>
              <w:szCs w:val="20"/>
            </w:rPr>
            <w:t xml:space="preserve"> – (55) 3372-3200</w:t>
          </w:r>
        </w:p>
      </w:tc>
      <w:tc>
        <w:tcPr>
          <w:tcW w:w="1914" w:type="dxa"/>
        </w:tcPr>
        <w:p w14:paraId="4D1B041A" w14:textId="77777777" w:rsidR="001D1DA6" w:rsidRDefault="00716B85">
          <w:pPr>
            <w:pStyle w:val="Contedodatabelauser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0" relativeHeight="251659264" behindDoc="1" locked="0" layoutInCell="1" allowOverlap="1" wp14:anchorId="17E9C2F1" wp14:editId="7DE85630">
                <wp:simplePos x="0" y="0"/>
                <wp:positionH relativeFrom="column">
                  <wp:posOffset>19685</wp:posOffset>
                </wp:positionH>
                <wp:positionV relativeFrom="paragraph">
                  <wp:posOffset>50165</wp:posOffset>
                </wp:positionV>
                <wp:extent cx="1212215" cy="783590"/>
                <wp:effectExtent l="0" t="0" r="0" b="0"/>
                <wp:wrapSquare wrapText="largest"/>
                <wp:docPr id="16" name="Imag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2215" cy="783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14:paraId="646F2C2A" w14:textId="77777777" w:rsidR="001D1DA6" w:rsidRDefault="001D1DA6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5ECA0" w14:textId="77777777" w:rsidR="00716B85" w:rsidRDefault="00716B85">
      <w:pPr>
        <w:rPr>
          <w:rFonts w:hint="eastAsia"/>
        </w:rPr>
      </w:pPr>
      <w:r>
        <w:separator/>
      </w:r>
    </w:p>
  </w:footnote>
  <w:footnote w:type="continuationSeparator" w:id="0">
    <w:p w14:paraId="0109C962" w14:textId="77777777" w:rsidR="00716B85" w:rsidRDefault="00716B8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97868" w14:textId="77777777" w:rsidR="001D1DA6" w:rsidRDefault="001D1DA6">
    <w:pPr>
      <w:pStyle w:val="Cabealho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94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2462"/>
      <w:gridCol w:w="7232"/>
    </w:tblGrid>
    <w:tr w:rsidR="001D1DA6" w14:paraId="1CE15DA4" w14:textId="77777777">
      <w:trPr>
        <w:trHeight w:val="1650"/>
      </w:trPr>
      <w:tc>
        <w:tcPr>
          <w:tcW w:w="2462" w:type="dxa"/>
        </w:tcPr>
        <w:p w14:paraId="14068792" w14:textId="77777777" w:rsidR="001D1DA6" w:rsidRDefault="00716B85">
          <w:pPr>
            <w:pStyle w:val="Contedodatabelauser"/>
            <w:rPr>
              <w:rFonts w:ascii="Arrial narrow" w:hAnsi="Arrial narrow" w:hint="eastAsia"/>
            </w:rPr>
          </w:pPr>
          <w:r>
            <w:rPr>
              <w:noProof/>
            </w:rPr>
            <w:drawing>
              <wp:anchor distT="0" distB="0" distL="0" distR="0" simplePos="0" relativeHeight="251656192" behindDoc="1" locked="0" layoutInCell="1" allowOverlap="1" wp14:anchorId="341632CF" wp14:editId="52A808BD">
                <wp:simplePos x="0" y="0"/>
                <wp:positionH relativeFrom="column">
                  <wp:posOffset>30480</wp:posOffset>
                </wp:positionH>
                <wp:positionV relativeFrom="paragraph">
                  <wp:posOffset>-36830</wp:posOffset>
                </wp:positionV>
                <wp:extent cx="1438910" cy="1083310"/>
                <wp:effectExtent l="0" t="0" r="0" b="0"/>
                <wp:wrapSquare wrapText="largest"/>
                <wp:docPr id="11" name="Image1 Copy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1 Copy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10833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inline distT="0" distB="0" distL="0" distR="0" wp14:anchorId="136416D3" wp14:editId="01CC602B">
                <wp:extent cx="36195" cy="36195"/>
                <wp:effectExtent l="0" t="0" r="0" b="0"/>
                <wp:docPr id="12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" cy="36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1" w:type="dxa"/>
        </w:tcPr>
        <w:p w14:paraId="598BA129" w14:textId="77777777" w:rsidR="001D1DA6" w:rsidRDefault="00716B85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b/>
              <w:bCs/>
            </w:rPr>
            <w:t>PREFEITURA MUNICIPAL DE SANTA BÁRBARA DO SUL</w:t>
          </w:r>
        </w:p>
        <w:p w14:paraId="5CB299C7" w14:textId="77777777" w:rsidR="001D1DA6" w:rsidRDefault="00716B85">
          <w:pPr>
            <w:pStyle w:val="Contedodatabelauser"/>
            <w:spacing w:before="170"/>
            <w:rPr>
              <w:rFonts w:ascii="Arrial narrow" w:hAnsi="Arrial narrow" w:hint="eastAsia"/>
            </w:rPr>
          </w:pPr>
          <w:r>
            <w:rPr>
              <w:rFonts w:ascii="Arrial narrow" w:hAnsi="Arrial narrow"/>
            </w:rPr>
            <w:t>Setor Técnico</w:t>
          </w:r>
        </w:p>
        <w:p w14:paraId="4AC2591C" w14:textId="77777777" w:rsidR="001D1DA6" w:rsidRDefault="001D1DA6">
          <w:pPr>
            <w:pStyle w:val="Contedodatabelauser"/>
            <w:spacing w:before="170"/>
            <w:rPr>
              <w:rFonts w:ascii="Arrial narrow" w:hAnsi="Arrial narrow" w:hint="eastAsia"/>
            </w:rPr>
          </w:pPr>
        </w:p>
      </w:tc>
    </w:tr>
  </w:tbl>
  <w:p w14:paraId="0CD22796" w14:textId="77777777" w:rsidR="001D1DA6" w:rsidRDefault="00716B85">
    <w:pPr>
      <w:pStyle w:val="Cabealho"/>
      <w:jc w:val="right"/>
      <w:rPr>
        <w:rFonts w:hint="eastAsia"/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12</w:t>
    </w:r>
    <w:r>
      <w:rPr>
        <w:sz w:val="18"/>
        <w:szCs w:val="18"/>
      </w:rPr>
      <w:fldChar w:fldCharType="end"/>
    </w:r>
    <w:r>
      <w:rPr>
        <w:sz w:val="18"/>
        <w:szCs w:val="18"/>
      </w:rPr>
      <w:t>/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12</w:t>
    </w:r>
    <w:r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94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2462"/>
      <w:gridCol w:w="7232"/>
    </w:tblGrid>
    <w:tr w:rsidR="001D1DA6" w14:paraId="498F9300" w14:textId="77777777">
      <w:trPr>
        <w:trHeight w:val="1650"/>
      </w:trPr>
      <w:tc>
        <w:tcPr>
          <w:tcW w:w="2462" w:type="dxa"/>
        </w:tcPr>
        <w:p w14:paraId="6CEB3BE1" w14:textId="77777777" w:rsidR="001D1DA6" w:rsidRDefault="00716B85">
          <w:pPr>
            <w:pStyle w:val="Contedodatabelauser"/>
            <w:rPr>
              <w:rFonts w:ascii="Arrial narrow" w:hAnsi="Arrial narrow" w:hint="eastAsia"/>
            </w:rPr>
          </w:pPr>
          <w:r>
            <w:rPr>
              <w:noProof/>
            </w:rPr>
            <w:drawing>
              <wp:anchor distT="0" distB="0" distL="0" distR="0" simplePos="0" relativeHeight="251657216" behindDoc="1" locked="0" layoutInCell="1" allowOverlap="1" wp14:anchorId="56C2B6A3" wp14:editId="06E581E8">
                <wp:simplePos x="0" y="0"/>
                <wp:positionH relativeFrom="column">
                  <wp:posOffset>30480</wp:posOffset>
                </wp:positionH>
                <wp:positionV relativeFrom="paragraph">
                  <wp:posOffset>-36830</wp:posOffset>
                </wp:positionV>
                <wp:extent cx="1438910" cy="1083310"/>
                <wp:effectExtent l="0" t="0" r="0" b="0"/>
                <wp:wrapSquare wrapText="largest"/>
                <wp:docPr id="13" name="Image1 Copy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1 Copy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10833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inline distT="0" distB="0" distL="0" distR="0" wp14:anchorId="2DB549F8" wp14:editId="1EE37AC6">
                <wp:extent cx="36195" cy="36195"/>
                <wp:effectExtent l="0" t="0" r="0" b="0"/>
                <wp:docPr id="14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" cy="36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1" w:type="dxa"/>
        </w:tcPr>
        <w:p w14:paraId="17651C27" w14:textId="77777777" w:rsidR="001D1DA6" w:rsidRDefault="00716B85">
          <w:pPr>
            <w:pStyle w:val="Contedodatabelauser"/>
            <w:rPr>
              <w:rFonts w:ascii="Arrial narrow" w:hAnsi="Arrial narrow" w:hint="eastAsia"/>
            </w:rPr>
          </w:pPr>
          <w:r>
            <w:rPr>
              <w:rFonts w:ascii="Arrial narrow" w:hAnsi="Arrial narrow"/>
              <w:b/>
              <w:bCs/>
            </w:rPr>
            <w:t>PREFEITURA MUNICIPAL DE SANTA BÁRBARA DO SUL</w:t>
          </w:r>
        </w:p>
        <w:p w14:paraId="1CF5CFEC" w14:textId="77777777" w:rsidR="001D1DA6" w:rsidRDefault="00716B85">
          <w:pPr>
            <w:pStyle w:val="Contedodatabelauser"/>
            <w:spacing w:before="170"/>
            <w:rPr>
              <w:rFonts w:ascii="Arrial narrow" w:hAnsi="Arrial narrow" w:hint="eastAsia"/>
            </w:rPr>
          </w:pPr>
          <w:r>
            <w:rPr>
              <w:rFonts w:ascii="Arrial narrow" w:hAnsi="Arrial narrow"/>
            </w:rPr>
            <w:t>Setor Técnico</w:t>
          </w:r>
        </w:p>
        <w:p w14:paraId="1D365CB7" w14:textId="77777777" w:rsidR="001D1DA6" w:rsidRDefault="001D1DA6">
          <w:pPr>
            <w:pStyle w:val="Contedodatabelauser"/>
            <w:spacing w:before="170"/>
            <w:rPr>
              <w:rFonts w:ascii="Arrial narrow" w:hAnsi="Arrial narrow" w:hint="eastAsia"/>
            </w:rPr>
          </w:pPr>
        </w:p>
      </w:tc>
    </w:tr>
  </w:tbl>
  <w:p w14:paraId="24073B85" w14:textId="77777777" w:rsidR="001D1DA6" w:rsidRDefault="00716B85">
    <w:pPr>
      <w:pStyle w:val="Cabealho"/>
      <w:jc w:val="right"/>
      <w:rPr>
        <w:rFonts w:hint="eastAsia"/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12</w:t>
    </w:r>
    <w:r>
      <w:rPr>
        <w:sz w:val="18"/>
        <w:szCs w:val="18"/>
      </w:rPr>
      <w:fldChar w:fldCharType="end"/>
    </w:r>
    <w:r>
      <w:rPr>
        <w:sz w:val="18"/>
        <w:szCs w:val="18"/>
      </w:rPr>
      <w:t>/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12</w:t>
    </w:r>
    <w:r>
      <w:rPr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1DA6"/>
    <w:rsid w:val="00193271"/>
    <w:rsid w:val="001D1DA6"/>
    <w:rsid w:val="0066781F"/>
    <w:rsid w:val="00716B85"/>
    <w:rsid w:val="00EB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04226"/>
  <w15:docId w15:val="{94D9B7A1-BFCF-45CB-8AB2-72D031D3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yperlink1">
    <w:name w:val="Hyperlink1"/>
    <w:qFormat/>
    <w:rPr>
      <w:color w:val="000080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E33DC"/>
    <w:rPr>
      <w:rFonts w:ascii="Tahoma" w:hAnsi="Tahoma" w:cs="Mangal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986"/>
        <w:tab w:val="right" w:pos="9972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CabealhoeRodap"/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styleId="Rodap">
    <w:name w:val="footer"/>
    <w:basedOn w:val="CabealhoeRodap"/>
  </w:style>
  <w:style w:type="paragraph" w:styleId="PargrafodaLista">
    <w:name w:val="List Paragraph"/>
    <w:basedOn w:val="Normal"/>
    <w:qFormat/>
    <w:pPr>
      <w:ind w:left="72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E33DC"/>
    <w:rPr>
      <w:rFonts w:ascii="Tahoma" w:hAnsi="Tahoma" w:cs="Mangal"/>
      <w:sz w:val="16"/>
      <w:szCs w:val="14"/>
    </w:rPr>
  </w:style>
  <w:style w:type="paragraph" w:customStyle="1" w:styleId="Default">
    <w:name w:val="Default"/>
    <w:qFormat/>
    <w:rsid w:val="00E93860"/>
    <w:pPr>
      <w:suppressAutoHyphens w:val="0"/>
    </w:pPr>
    <w:rPr>
      <w:rFonts w:ascii="Times New Roman" w:eastAsia="Calibri" w:hAnsi="Times New Roman" w:cs="Times New Roman"/>
      <w:color w:val="000000"/>
      <w:kern w:val="0"/>
      <w:lang w:eastAsia="pt-BR" w:bidi="ar-SA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E93860"/>
    <w:rPr>
      <w:sz w:val="22"/>
      <w:szCs w:val="22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hyperlink" Target="https://www.santabarbaradosul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hyperlink" Target="https://www.santabarbaradosul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1D86D-9A48-4F42-9720-44710966C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12</Pages>
  <Words>1126</Words>
  <Characters>6082</Characters>
  <Application>Microsoft Office Word</Application>
  <DocSecurity>0</DocSecurity>
  <Lines>50</Lines>
  <Paragraphs>14</Paragraphs>
  <ScaleCrop>false</ScaleCrop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setortecnico</cp:lastModifiedBy>
  <cp:revision>3</cp:revision>
  <dcterms:created xsi:type="dcterms:W3CDTF">2026-01-19T15:41:00Z</dcterms:created>
  <dcterms:modified xsi:type="dcterms:W3CDTF">2026-01-19T15:51:00Z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2025-01-08T15:16:08Z</dcterms:created>
  <dc:creator/>
  <dc:description/>
  <dc:language>en-CA</dc:language>
  <cp:lastModifiedBy/>
  <cp:lastPrinted>2025-09-22T11:17:56Z</cp:lastPrinted>
  <dcterms:modified xsi:type="dcterms:W3CDTF">2025-09-22T14:34:54Z</dcterms:modified>
  <cp:revision>18</cp:revision>
  <dc:subject/>
  <dc:title/>
</cp:coreProperties>
</file>