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C151" w14:textId="77777777" w:rsidR="00CF1FCC" w:rsidRPr="00792D3B" w:rsidRDefault="00CF1FCC">
      <w:pPr>
        <w:rPr>
          <w:rFonts w:ascii="Arial Narrow" w:hAnsi="Arial Narrow" w:cs="Cambria"/>
          <w:b/>
          <w:color w:val="5B5B5F"/>
          <w:sz w:val="18"/>
          <w:szCs w:val="18"/>
        </w:rPr>
      </w:pPr>
    </w:p>
    <w:p w14:paraId="6FC1E61D" w14:textId="77777777" w:rsidR="00CF1FCC" w:rsidRPr="00792D3B" w:rsidRDefault="00CF1FCC">
      <w:pPr>
        <w:jc w:val="center"/>
        <w:rPr>
          <w:rFonts w:ascii="Arial Narrow" w:hAnsi="Arial Narrow" w:cs="Cambria"/>
          <w:sz w:val="18"/>
          <w:szCs w:val="18"/>
        </w:rPr>
      </w:pPr>
    </w:p>
    <w:p w14:paraId="7CA5CE62" w14:textId="77777777" w:rsidR="00CF1FCC" w:rsidRPr="00792D3B" w:rsidRDefault="00CF1FCC">
      <w:pPr>
        <w:jc w:val="center"/>
        <w:rPr>
          <w:rFonts w:ascii="Arial Narrow" w:hAnsi="Arial Narrow" w:cs="Cambria"/>
          <w:sz w:val="18"/>
          <w:szCs w:val="18"/>
        </w:rPr>
      </w:pPr>
    </w:p>
    <w:p w14:paraId="7FEB87E6" w14:textId="77777777" w:rsidR="00CF1FCC" w:rsidRPr="00792D3B" w:rsidRDefault="00CF1FCC">
      <w:pPr>
        <w:jc w:val="center"/>
        <w:rPr>
          <w:rFonts w:ascii="Arial Narrow" w:hAnsi="Arial Narrow" w:cs="Cambria"/>
          <w:sz w:val="18"/>
          <w:szCs w:val="18"/>
        </w:rPr>
      </w:pPr>
    </w:p>
    <w:p w14:paraId="09C97DF7" w14:textId="1E1BAC80" w:rsidR="00CF1FCC" w:rsidRPr="00792D3B" w:rsidRDefault="00FE4EC7">
      <w:pPr>
        <w:jc w:val="center"/>
        <w:rPr>
          <w:rFonts w:ascii="Arial Narrow" w:hAnsi="Arial Narrow" w:cs="Cambria"/>
          <w:sz w:val="18"/>
          <w:szCs w:val="18"/>
        </w:rPr>
      </w:pPr>
      <w:r>
        <w:rPr>
          <w:rFonts w:ascii="Arial Narrow" w:hAnsi="Arial Narrow"/>
          <w:noProof/>
          <w:sz w:val="18"/>
          <w:szCs w:val="18"/>
        </w:rPr>
        <w:pict w14:anchorId="50306D21">
          <v:rect id="Retângulo 4" o:spid="_x0000_s1028" style="position:absolute;left:0;text-align:left;margin-left:35.5pt;margin-top:2.05pt;width:427.3pt;height:290.75pt;z-index:72;visibility:visible;mso-wrap-style:square;mso-wrap-distance-left:6.15pt;mso-wrap-distance-top:4.35pt;mso-wrap-distance-right:6.15pt;mso-wrap-distance-bottom:7.9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" filled="f" strokecolor="#4a7ebb" strokeweight="2.11664mm">
            <v:stroke joinstyle="round"/>
            <v:shadow on="t" color="black" opacity="22937f" origin=",.5" offset="0,.64mm"/>
          </v:rect>
        </w:pict>
      </w:r>
    </w:p>
    <w:p w14:paraId="11F22681" w14:textId="77777777" w:rsidR="00CF1FCC" w:rsidRPr="00792D3B" w:rsidRDefault="00CF1FCC">
      <w:pPr>
        <w:jc w:val="center"/>
        <w:rPr>
          <w:rFonts w:ascii="Arial Narrow" w:hAnsi="Arial Narrow" w:cs="Cambria"/>
          <w:sz w:val="18"/>
          <w:szCs w:val="18"/>
        </w:rPr>
      </w:pPr>
    </w:p>
    <w:p w14:paraId="11BBD811" w14:textId="345EBEC4" w:rsidR="00CF1FCC" w:rsidRPr="00792D3B" w:rsidRDefault="00F359C0">
      <w:pPr>
        <w:jc w:val="center"/>
        <w:rPr>
          <w:rFonts w:ascii="Arial Narrow" w:hAnsi="Arial Narrow" w:cs="Cambria"/>
          <w:sz w:val="18"/>
          <w:szCs w:val="18"/>
        </w:rPr>
      </w:pPr>
      <w:proofErr w:type="gramStart"/>
      <w:r w:rsidRPr="00792D3B">
        <w:rPr>
          <w:rFonts w:ascii="Arial Narrow" w:hAnsi="Arial Narrow" w:cs="Cambria"/>
          <w:b/>
          <w:bCs/>
          <w:color w:val="000000" w:themeColor="text1"/>
          <w:sz w:val="18"/>
          <w:szCs w:val="18"/>
          <w:u w:val="single"/>
        </w:rPr>
        <w:t>CONCORRÊNCIA  ELETRÔNICA</w:t>
      </w:r>
      <w:proofErr w:type="gramEnd"/>
      <w:r w:rsidRPr="00792D3B">
        <w:rPr>
          <w:rFonts w:ascii="Arial Narrow" w:hAnsi="Arial Narrow" w:cs="Cambria"/>
          <w:b/>
          <w:bCs/>
          <w:color w:val="000000" w:themeColor="text1"/>
          <w:sz w:val="18"/>
          <w:szCs w:val="18"/>
          <w:u w:val="single"/>
        </w:rPr>
        <w:t xml:space="preserve"> Nº </w:t>
      </w:r>
      <w:r w:rsidR="00792D3B">
        <w:rPr>
          <w:rFonts w:ascii="Arial Narrow" w:hAnsi="Arial Narrow" w:cs="Cambria"/>
          <w:b/>
          <w:bCs/>
          <w:color w:val="000000" w:themeColor="text1"/>
          <w:sz w:val="18"/>
          <w:szCs w:val="18"/>
          <w:u w:val="single"/>
        </w:rPr>
        <w:t>01/2026</w:t>
      </w:r>
    </w:p>
    <w:p w14:paraId="6E5CB64D" w14:textId="77777777" w:rsidR="00CF1FCC" w:rsidRPr="00792D3B" w:rsidRDefault="00CF1FCC">
      <w:pPr>
        <w:rPr>
          <w:rFonts w:ascii="Arial Narrow" w:hAnsi="Arial Narrow" w:cs="Cambria"/>
          <w:sz w:val="18"/>
          <w:szCs w:val="18"/>
        </w:rPr>
      </w:pPr>
    </w:p>
    <w:p w14:paraId="75CA95AA"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color w:val="000000" w:themeColor="text1"/>
          <w:sz w:val="18"/>
          <w:szCs w:val="18"/>
        </w:rPr>
        <w:t>OBJETO</w:t>
      </w:r>
    </w:p>
    <w:p w14:paraId="77DC97F6" w14:textId="535DA2CE" w:rsidR="00CF1FCC" w:rsidRPr="00792D3B" w:rsidRDefault="00792D3B">
      <w:pPr>
        <w:ind w:left="1276" w:right="567"/>
        <w:jc w:val="center"/>
        <w:rPr>
          <w:rFonts w:ascii="Arial Narrow" w:hAnsi="Arial Narrow" w:cs="Cambria"/>
          <w:i/>
          <w:iCs/>
          <w:sz w:val="18"/>
          <w:szCs w:val="18"/>
        </w:rPr>
      </w:pPr>
      <w:r>
        <w:rPr>
          <w:rFonts w:ascii="Arial Narrow" w:hAnsi="Arial Narrow" w:cs="Cambria"/>
          <w:i/>
          <w:iCs/>
          <w:color w:val="000000" w:themeColor="text1"/>
          <w:sz w:val="18"/>
          <w:szCs w:val="18"/>
        </w:rPr>
        <w:t>CONTRATAÇÃO DE EMPRESA PARA REALIZAR EXECUÇÃO DE PROJETO ELÉTRICO DA EMEI APARECIDA</w:t>
      </w:r>
    </w:p>
    <w:p w14:paraId="64BEA649" w14:textId="77777777" w:rsidR="00CF1FCC" w:rsidRPr="00792D3B" w:rsidRDefault="00CF1FCC">
      <w:pPr>
        <w:jc w:val="center"/>
        <w:rPr>
          <w:rFonts w:ascii="Arial Narrow" w:hAnsi="Arial Narrow" w:cs="Cambria"/>
          <w:sz w:val="18"/>
          <w:szCs w:val="18"/>
        </w:rPr>
      </w:pPr>
    </w:p>
    <w:p w14:paraId="00FE2A58"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color w:val="000000" w:themeColor="text1"/>
          <w:sz w:val="18"/>
          <w:szCs w:val="18"/>
        </w:rPr>
        <w:t>VALOR TOTAL DA CONTRATAÇÃO</w:t>
      </w:r>
    </w:p>
    <w:p w14:paraId="31AB340F" w14:textId="111171DD" w:rsidR="00CF1FCC" w:rsidRPr="00792D3B" w:rsidRDefault="00F359C0">
      <w:pPr>
        <w:jc w:val="center"/>
        <w:rPr>
          <w:rFonts w:ascii="Arial Narrow" w:hAnsi="Arial Narrow" w:cs="Cambria"/>
          <w:sz w:val="18"/>
          <w:szCs w:val="18"/>
        </w:rPr>
      </w:pPr>
      <w:r w:rsidRPr="00792D3B">
        <w:rPr>
          <w:rFonts w:ascii="Arial Narrow" w:hAnsi="Arial Narrow" w:cs="Cambria"/>
          <w:color w:val="000000" w:themeColor="text1"/>
          <w:sz w:val="18"/>
          <w:szCs w:val="18"/>
        </w:rPr>
        <w:t xml:space="preserve">R$ </w:t>
      </w:r>
      <w:r w:rsidR="00792D3B">
        <w:rPr>
          <w:rFonts w:ascii="Arial Narrow" w:hAnsi="Arial Narrow" w:cs="Cambria"/>
          <w:color w:val="000000" w:themeColor="text1"/>
          <w:sz w:val="18"/>
          <w:szCs w:val="18"/>
        </w:rPr>
        <w:t>63.974,51</w:t>
      </w:r>
    </w:p>
    <w:p w14:paraId="0FF8DEDF" w14:textId="77777777" w:rsidR="00CF1FCC" w:rsidRPr="00792D3B" w:rsidRDefault="00CF1FCC">
      <w:pPr>
        <w:jc w:val="center"/>
        <w:rPr>
          <w:rFonts w:ascii="Arial Narrow" w:hAnsi="Arial Narrow" w:cs="Cambria"/>
          <w:sz w:val="18"/>
          <w:szCs w:val="18"/>
        </w:rPr>
      </w:pPr>
    </w:p>
    <w:p w14:paraId="598AD190" w14:textId="77777777" w:rsidR="00CF1FCC" w:rsidRPr="00792D3B" w:rsidRDefault="00CF1FCC">
      <w:pPr>
        <w:jc w:val="center"/>
        <w:rPr>
          <w:rFonts w:ascii="Arial Narrow" w:hAnsi="Arial Narrow" w:cs="Cambria"/>
          <w:sz w:val="18"/>
          <w:szCs w:val="18"/>
        </w:rPr>
      </w:pPr>
    </w:p>
    <w:p w14:paraId="3D965A84"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color w:val="000000" w:themeColor="text1"/>
          <w:sz w:val="18"/>
          <w:szCs w:val="18"/>
        </w:rPr>
        <w:t>DATA DA SESSÃO PÚBLICA</w:t>
      </w:r>
    </w:p>
    <w:p w14:paraId="4C1B49FA" w14:textId="6D5D186C" w:rsidR="00CF1FCC" w:rsidRPr="00792D3B" w:rsidRDefault="00EE2AF6">
      <w:pPr>
        <w:jc w:val="center"/>
        <w:rPr>
          <w:rFonts w:ascii="Arial Narrow" w:hAnsi="Arial Narrow"/>
          <w:sz w:val="18"/>
          <w:szCs w:val="18"/>
        </w:rPr>
      </w:pPr>
      <w:r>
        <w:rPr>
          <w:rFonts w:ascii="Arial Narrow" w:hAnsi="Arial Narrow" w:cs="Cambria"/>
          <w:b/>
          <w:bCs/>
          <w:color w:val="000000" w:themeColor="text1"/>
          <w:sz w:val="18"/>
          <w:szCs w:val="18"/>
        </w:rPr>
        <w:t>25/03/2026</w:t>
      </w:r>
      <w:r w:rsidR="00F359C0" w:rsidRPr="00792D3B">
        <w:rPr>
          <w:rFonts w:ascii="Arial Narrow" w:hAnsi="Arial Narrow" w:cs="Cambria"/>
          <w:color w:val="000000" w:themeColor="text1"/>
          <w:sz w:val="18"/>
          <w:szCs w:val="18"/>
        </w:rPr>
        <w:t xml:space="preserve">às </w:t>
      </w:r>
      <w:r w:rsidR="00F359C0" w:rsidRPr="00792D3B">
        <w:rPr>
          <w:rFonts w:ascii="Arial Narrow" w:hAnsi="Arial Narrow" w:cs="Cambria"/>
          <w:b/>
          <w:bCs/>
          <w:color w:val="000000" w:themeColor="text1"/>
          <w:sz w:val="18"/>
          <w:szCs w:val="18"/>
        </w:rPr>
        <w:t>08h (horário de Brasília)</w:t>
      </w:r>
    </w:p>
    <w:p w14:paraId="4DF1D55C" w14:textId="77777777" w:rsidR="00CF1FCC" w:rsidRPr="00792D3B" w:rsidRDefault="00CF1FCC">
      <w:pPr>
        <w:jc w:val="center"/>
        <w:rPr>
          <w:rFonts w:ascii="Arial Narrow" w:hAnsi="Arial Narrow" w:cs="Cambria"/>
          <w:b/>
          <w:bCs/>
          <w:color w:val="000000" w:themeColor="text1"/>
          <w:sz w:val="18"/>
          <w:szCs w:val="18"/>
          <w:u w:val="single"/>
        </w:rPr>
      </w:pPr>
    </w:p>
    <w:p w14:paraId="51930695" w14:textId="77777777" w:rsidR="00CF1FCC" w:rsidRPr="00792D3B" w:rsidRDefault="00CF1FCC">
      <w:pPr>
        <w:jc w:val="center"/>
        <w:rPr>
          <w:rFonts w:ascii="Arial Narrow" w:hAnsi="Arial Narrow" w:cs="Cambria"/>
          <w:caps/>
          <w:color w:val="000000" w:themeColor="text1"/>
          <w:sz w:val="18"/>
          <w:szCs w:val="18"/>
        </w:rPr>
      </w:pPr>
    </w:p>
    <w:p w14:paraId="10706C01" w14:textId="77777777" w:rsidR="00CF1FCC" w:rsidRPr="00792D3B" w:rsidRDefault="00F359C0">
      <w:pPr>
        <w:jc w:val="center"/>
        <w:rPr>
          <w:rFonts w:ascii="Arial Narrow" w:hAnsi="Arial Narrow" w:cs="Cambria"/>
          <w:b/>
          <w:bCs/>
          <w:caps/>
          <w:color w:val="000000" w:themeColor="text1"/>
          <w:sz w:val="18"/>
          <w:szCs w:val="18"/>
        </w:rPr>
      </w:pPr>
      <w:r w:rsidRPr="00792D3B">
        <w:rPr>
          <w:rFonts w:ascii="Arial Narrow" w:hAnsi="Arial Narrow" w:cs="Cambria"/>
          <w:b/>
          <w:bCs/>
          <w:caps/>
          <w:color w:val="000000" w:themeColor="text1"/>
          <w:sz w:val="18"/>
          <w:szCs w:val="18"/>
        </w:rPr>
        <w:t>Critério de Julgamento:</w:t>
      </w:r>
    </w:p>
    <w:p w14:paraId="43EC2F17" w14:textId="77777777" w:rsidR="00CF1FCC" w:rsidRPr="00792D3B" w:rsidRDefault="00F359C0">
      <w:pPr>
        <w:jc w:val="center"/>
        <w:rPr>
          <w:rFonts w:ascii="Arial Narrow" w:hAnsi="Arial Narrow" w:cs="Cambria"/>
          <w:sz w:val="18"/>
          <w:szCs w:val="18"/>
        </w:rPr>
      </w:pPr>
      <w:r w:rsidRPr="00792D3B">
        <w:rPr>
          <w:rFonts w:ascii="Arial Narrow" w:hAnsi="Arial Narrow" w:cs="Cambria"/>
          <w:color w:val="000000" w:themeColor="text1"/>
          <w:sz w:val="18"/>
          <w:szCs w:val="18"/>
        </w:rPr>
        <w:t>Menor Preço GLOBAL</w:t>
      </w:r>
    </w:p>
    <w:p w14:paraId="56D75F32" w14:textId="77777777" w:rsidR="00CF1FCC" w:rsidRPr="00792D3B" w:rsidRDefault="00CF1FCC">
      <w:pPr>
        <w:jc w:val="center"/>
        <w:rPr>
          <w:rFonts w:ascii="Arial Narrow" w:hAnsi="Arial Narrow" w:cs="Cambria"/>
          <w:sz w:val="18"/>
          <w:szCs w:val="18"/>
        </w:rPr>
      </w:pPr>
    </w:p>
    <w:p w14:paraId="1F6BD2D7" w14:textId="77777777" w:rsidR="00CF1FCC" w:rsidRPr="00792D3B" w:rsidRDefault="00CF1FCC">
      <w:pPr>
        <w:jc w:val="center"/>
        <w:rPr>
          <w:rFonts w:ascii="Arial Narrow" w:hAnsi="Arial Narrow" w:cs="Cambria"/>
          <w:sz w:val="18"/>
          <w:szCs w:val="18"/>
        </w:rPr>
      </w:pPr>
    </w:p>
    <w:p w14:paraId="06843523"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caps/>
          <w:color w:val="000000" w:themeColor="text1"/>
          <w:sz w:val="18"/>
          <w:szCs w:val="18"/>
        </w:rPr>
        <w:t>Modo de disputa:</w:t>
      </w:r>
    </w:p>
    <w:p w14:paraId="18F72794" w14:textId="77777777" w:rsidR="00CF1FCC" w:rsidRPr="00792D3B" w:rsidRDefault="00F359C0">
      <w:pPr>
        <w:jc w:val="center"/>
        <w:rPr>
          <w:rFonts w:ascii="Arial Narrow" w:hAnsi="Arial Narrow"/>
          <w:sz w:val="18"/>
          <w:szCs w:val="18"/>
        </w:rPr>
      </w:pPr>
      <w:r w:rsidRPr="00792D3B">
        <w:rPr>
          <w:rFonts w:ascii="Arial Narrow" w:hAnsi="Arial Narrow" w:cs="Cambria"/>
          <w:color w:val="000000" w:themeColor="text1"/>
          <w:sz w:val="18"/>
          <w:szCs w:val="18"/>
        </w:rPr>
        <w:t>ABERTO</w:t>
      </w:r>
    </w:p>
    <w:p w14:paraId="5CB62484" w14:textId="77777777" w:rsidR="00CF1FCC" w:rsidRPr="00792D3B" w:rsidRDefault="00CF1FCC">
      <w:pPr>
        <w:jc w:val="center"/>
        <w:rPr>
          <w:rFonts w:ascii="Arial Narrow" w:hAnsi="Arial Narrow" w:cs="Cambria"/>
          <w:sz w:val="18"/>
          <w:szCs w:val="18"/>
        </w:rPr>
      </w:pPr>
    </w:p>
    <w:p w14:paraId="52A3CE4B" w14:textId="5D317317" w:rsidR="00CF1FCC" w:rsidRPr="00792D3B" w:rsidRDefault="00F359C0">
      <w:pPr>
        <w:jc w:val="center"/>
        <w:rPr>
          <w:rFonts w:ascii="Arial Narrow" w:hAnsi="Arial Narrow" w:cs="Cambria"/>
          <w:sz w:val="18"/>
          <w:szCs w:val="18"/>
        </w:rPr>
      </w:pPr>
      <w:r w:rsidRPr="00792D3B">
        <w:rPr>
          <w:rFonts w:ascii="Arial Narrow" w:hAnsi="Arial Narrow" w:cs="Cambria"/>
          <w:b/>
          <w:bCs/>
          <w:sz w:val="18"/>
          <w:szCs w:val="18"/>
        </w:rPr>
        <w:t>AGENTE DE CONTRATAÇÃO</w:t>
      </w:r>
      <w:r w:rsidRPr="00792D3B">
        <w:rPr>
          <w:rFonts w:ascii="Arial Narrow" w:hAnsi="Arial Narrow" w:cs="Cambria"/>
          <w:sz w:val="18"/>
          <w:szCs w:val="18"/>
        </w:rPr>
        <w:br/>
      </w:r>
      <w:r w:rsidR="00EE2AF6">
        <w:rPr>
          <w:rFonts w:ascii="Arial Narrow" w:hAnsi="Arial Narrow" w:cs="Cambria"/>
          <w:sz w:val="18"/>
          <w:szCs w:val="18"/>
        </w:rPr>
        <w:t>Vivian Lima Vargas</w:t>
      </w:r>
    </w:p>
    <w:p w14:paraId="712DF420" w14:textId="77777777" w:rsidR="00CF1FCC" w:rsidRPr="00792D3B" w:rsidRDefault="00CF1FCC">
      <w:pPr>
        <w:rPr>
          <w:rFonts w:ascii="Arial Narrow" w:hAnsi="Arial Narrow" w:cs="Cambria"/>
          <w:sz w:val="18"/>
          <w:szCs w:val="18"/>
        </w:rPr>
      </w:pPr>
    </w:p>
    <w:p w14:paraId="0AFB6A83" w14:textId="77777777" w:rsidR="00CF1FCC" w:rsidRPr="00792D3B" w:rsidRDefault="00CF1FCC">
      <w:pPr>
        <w:rPr>
          <w:rFonts w:ascii="Arial Narrow" w:hAnsi="Arial Narrow" w:cs="Cambria"/>
          <w:sz w:val="18"/>
          <w:szCs w:val="18"/>
        </w:rPr>
      </w:pPr>
    </w:p>
    <w:p w14:paraId="6A31D2DE"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color w:val="000000" w:themeColor="text1"/>
          <w:sz w:val="18"/>
          <w:szCs w:val="18"/>
        </w:rPr>
        <w:t>PREFERÊNCIA ME/EPP/EQUIPARADAS</w:t>
      </w:r>
    </w:p>
    <w:p w14:paraId="2F7D2B94" w14:textId="7A571B90" w:rsidR="00CF1FCC" w:rsidRPr="00792D3B" w:rsidRDefault="00EE2AF6" w:rsidP="00792D3B">
      <w:pPr>
        <w:jc w:val="center"/>
        <w:rPr>
          <w:rFonts w:ascii="Arial Narrow" w:hAnsi="Arial Narrow" w:cs="Cambria"/>
          <w:caps/>
          <w:color w:val="000000" w:themeColor="text1"/>
          <w:sz w:val="18"/>
          <w:szCs w:val="18"/>
        </w:rPr>
      </w:pPr>
      <w:r>
        <w:rPr>
          <w:rFonts w:ascii="Arial Narrow" w:hAnsi="Arial Narrow" w:cs="Cambria"/>
          <w:b/>
          <w:bCs/>
          <w:color w:val="000000" w:themeColor="text1"/>
          <w:sz w:val="18"/>
          <w:szCs w:val="18"/>
        </w:rPr>
        <w:t>EXCLUSIVA</w:t>
      </w:r>
    </w:p>
    <w:p w14:paraId="6FFD9DE9" w14:textId="77777777" w:rsidR="00CF1FCC" w:rsidRPr="00792D3B" w:rsidRDefault="00CF1FCC">
      <w:pPr>
        <w:spacing w:before="60" w:after="60"/>
        <w:jc w:val="center"/>
        <w:rPr>
          <w:rFonts w:ascii="Arial Narrow" w:hAnsi="Arial Narrow" w:cs="Cambria"/>
          <w:b/>
          <w:bCs/>
          <w:i/>
          <w:sz w:val="18"/>
          <w:szCs w:val="18"/>
        </w:rPr>
      </w:pPr>
    </w:p>
    <w:p w14:paraId="6F9FE8FB" w14:textId="77777777" w:rsidR="00CF1FCC" w:rsidRPr="00792D3B" w:rsidRDefault="00F359C0">
      <w:pPr>
        <w:spacing w:before="60" w:after="60"/>
        <w:jc w:val="center"/>
        <w:rPr>
          <w:rFonts w:ascii="Arial Narrow" w:hAnsi="Arial Narrow" w:cs="Cambria"/>
          <w:b/>
          <w:bCs/>
          <w:i/>
          <w:sz w:val="18"/>
          <w:szCs w:val="18"/>
        </w:rPr>
      </w:pPr>
      <w:r w:rsidRPr="00792D3B">
        <w:rPr>
          <w:rFonts w:ascii="Arial Narrow" w:eastAsia="Arial" w:hAnsi="Arial Narrow" w:cs="Cambria"/>
          <w:b/>
          <w:i/>
          <w:sz w:val="18"/>
          <w:szCs w:val="18"/>
        </w:rPr>
        <w:t>MUNICÍPIO DE SANTA BÁRBARA DO SUL - RS</w:t>
      </w:r>
    </w:p>
    <w:p w14:paraId="64B9D067" w14:textId="0525454B" w:rsidR="00CF1FCC" w:rsidRPr="00EE2AF6" w:rsidRDefault="00F359C0">
      <w:pPr>
        <w:spacing w:before="60" w:after="60"/>
        <w:jc w:val="center"/>
        <w:rPr>
          <w:rFonts w:ascii="Arial Narrow" w:hAnsi="Arial Narrow"/>
          <w:i/>
          <w:iCs/>
          <w:sz w:val="18"/>
          <w:szCs w:val="18"/>
        </w:rPr>
      </w:pPr>
      <w:r w:rsidRPr="00EE2AF6">
        <w:rPr>
          <w:rFonts w:ascii="Arial Narrow" w:eastAsia="Arial" w:hAnsi="Arial Narrow" w:cs="Cambria"/>
          <w:b/>
          <w:i/>
          <w:iCs/>
          <w:color w:val="000000"/>
          <w:sz w:val="18"/>
          <w:szCs w:val="18"/>
        </w:rPr>
        <w:t xml:space="preserve">CONCORRÊNCIA Nº </w:t>
      </w:r>
      <w:r w:rsidR="00792D3B" w:rsidRPr="00EE2AF6">
        <w:rPr>
          <w:rFonts w:ascii="Arial Narrow" w:eastAsia="Arial" w:hAnsi="Arial Narrow" w:cs="Cambria"/>
          <w:b/>
          <w:i/>
          <w:iCs/>
          <w:sz w:val="18"/>
          <w:szCs w:val="18"/>
        </w:rPr>
        <w:t>01/2026</w:t>
      </w:r>
    </w:p>
    <w:p w14:paraId="477CFCEC" w14:textId="1A5E0805" w:rsidR="00CF1FCC" w:rsidRPr="00EE2AF6" w:rsidRDefault="00F359C0" w:rsidP="00EE2AF6">
      <w:pPr>
        <w:spacing w:after="288"/>
        <w:jc w:val="center"/>
        <w:rPr>
          <w:rFonts w:ascii="Arial Narrow" w:hAnsi="Arial Narrow" w:cs="Cambria"/>
          <w:i/>
          <w:iCs/>
          <w:color w:val="000000"/>
          <w:sz w:val="18"/>
          <w:szCs w:val="18"/>
        </w:rPr>
      </w:pPr>
      <w:r w:rsidRPr="00EE2AF6">
        <w:rPr>
          <w:rFonts w:ascii="Arial Narrow" w:eastAsia="Arial" w:hAnsi="Arial Narrow" w:cs="Cambria"/>
          <w:i/>
          <w:iCs/>
          <w:color w:val="000000"/>
          <w:sz w:val="18"/>
          <w:szCs w:val="18"/>
        </w:rPr>
        <w:t>(Processo Administrativo n°</w:t>
      </w:r>
      <w:r w:rsidR="00792D3B" w:rsidRPr="00EE2AF6">
        <w:rPr>
          <w:rFonts w:ascii="Arial Narrow" w:eastAsia="Arial" w:hAnsi="Arial Narrow" w:cs="Cambria"/>
          <w:i/>
          <w:iCs/>
          <w:color w:val="000000"/>
          <w:sz w:val="18"/>
          <w:szCs w:val="18"/>
        </w:rPr>
        <w:t>46/2026</w:t>
      </w:r>
      <w:r w:rsidRPr="00EE2AF6">
        <w:rPr>
          <w:rFonts w:ascii="Arial Narrow" w:eastAsia="Arial" w:hAnsi="Arial Narrow" w:cs="Cambria"/>
          <w:i/>
          <w:iCs/>
          <w:color w:val="000000"/>
          <w:sz w:val="18"/>
          <w:szCs w:val="18"/>
        </w:rPr>
        <w:t>)</w:t>
      </w:r>
    </w:p>
    <w:p w14:paraId="20FFCD17" w14:textId="77777777" w:rsidR="00CF1FCC" w:rsidRPr="00792D3B" w:rsidRDefault="00F359C0">
      <w:pPr>
        <w:jc w:val="both"/>
        <w:rPr>
          <w:rFonts w:ascii="Arial Narrow" w:hAnsi="Arial Narrow" w:cs="Cambria"/>
          <w:color w:val="000000"/>
          <w:sz w:val="18"/>
          <w:szCs w:val="18"/>
          <w:highlight w:val="white"/>
        </w:rPr>
      </w:pPr>
      <w:bookmarkStart w:id="0" w:name="_heading=h.gjdgxs"/>
      <w:bookmarkEnd w:id="0"/>
      <w:r w:rsidRPr="00792D3B">
        <w:rPr>
          <w:rFonts w:ascii="Arial Narrow" w:eastAsia="Times New Roman" w:hAnsi="Arial Narrow" w:cs="Cambria"/>
          <w:color w:val="000000"/>
          <w:sz w:val="18"/>
          <w:szCs w:val="18"/>
          <w:highlight w:val="white"/>
        </w:rPr>
        <w:t xml:space="preserve">Torna-se público que a Prefeitura Municipal de Santa Bárbara do Sul/RS, por meio do Setor de Licitações, sediado na Avenida Eduardo de Britto, nº 101, Bairro Cerutti, no Município de Santa Bárbara do Sul/RS, CEP 98.240-000, realizará licitação, na modalidade CONCORRÊNCIA, na forma ELETRÔNICA, nos termos da </w:t>
      </w:r>
      <w:hyperlink r:id="rId9" w:tooltip="http://www.planalto.gov.br/ccivil_03/_ato2019-2022/2021/lei/L14133.htm">
        <w:r w:rsidRPr="00792D3B">
          <w:rPr>
            <w:rFonts w:ascii="Arial Narrow" w:eastAsia="Times New Roman" w:hAnsi="Arial Narrow" w:cs="Cambria"/>
            <w:color w:val="000080"/>
            <w:sz w:val="18"/>
            <w:szCs w:val="18"/>
            <w:highlight w:val="white"/>
            <w:u w:val="single"/>
          </w:rPr>
          <w:t>Lei nº 14.133, de 1º de abril de 2021</w:t>
        </w:r>
      </w:hyperlink>
      <w:r w:rsidRPr="00792D3B">
        <w:rPr>
          <w:rFonts w:ascii="Arial Narrow" w:eastAsia="Times New Roman" w:hAnsi="Arial Narrow" w:cs="Cambria"/>
          <w:color w:val="000000"/>
          <w:sz w:val="18"/>
          <w:szCs w:val="18"/>
          <w:highlight w:val="white"/>
        </w:rPr>
        <w:t>, do Decreto nº 5.456, de 05 de setembro de 2023, e demais legislações aplicáveis e, ainda, de acordo com as condições estabelecidas neste Edital.</w:t>
      </w:r>
    </w:p>
    <w:p w14:paraId="106BBFA7" w14:textId="77777777" w:rsidR="00CF1FCC" w:rsidRPr="00792D3B" w:rsidRDefault="00F359C0">
      <w:pPr>
        <w:keepNext/>
        <w:keepLines/>
        <w:numPr>
          <w:ilvl w:val="0"/>
          <w:numId w:val="1"/>
        </w:numPr>
        <w:tabs>
          <w:tab w:val="left" w:pos="567"/>
        </w:tabs>
        <w:spacing w:before="240"/>
        <w:ind w:left="0" w:firstLine="0"/>
        <w:jc w:val="both"/>
        <w:rPr>
          <w:rFonts w:ascii="Arial Narrow" w:hAnsi="Arial Narrow" w:cs="Cambria"/>
          <w:b/>
          <w:color w:val="000000"/>
          <w:sz w:val="18"/>
          <w:szCs w:val="18"/>
          <w:highlight w:val="white"/>
        </w:rPr>
      </w:pPr>
      <w:r w:rsidRPr="00792D3B">
        <w:rPr>
          <w:rFonts w:ascii="Arial Narrow" w:eastAsia="Arial" w:hAnsi="Arial Narrow" w:cs="Cambria"/>
          <w:b/>
          <w:color w:val="000000"/>
          <w:sz w:val="18"/>
          <w:szCs w:val="18"/>
          <w:highlight w:val="white"/>
        </w:rPr>
        <w:t>DO OBJETO</w:t>
      </w:r>
    </w:p>
    <w:p w14:paraId="10A42A69" w14:textId="557416E4" w:rsidR="00CF1FCC" w:rsidRPr="00792D3B" w:rsidRDefault="00F359C0">
      <w:pPr>
        <w:numPr>
          <w:ilvl w:val="1"/>
          <w:numId w:val="1"/>
        </w:numPr>
        <w:ind w:left="0" w:firstLine="0"/>
        <w:jc w:val="both"/>
        <w:rPr>
          <w:rFonts w:ascii="Arial Narrow" w:hAnsi="Arial Narrow"/>
          <w:sz w:val="18"/>
          <w:szCs w:val="18"/>
        </w:rPr>
      </w:pPr>
      <w:r w:rsidRPr="00792D3B">
        <w:rPr>
          <w:rFonts w:ascii="Arial Narrow" w:eastAsia="Arial" w:hAnsi="Arial Narrow" w:cs="Cambria"/>
          <w:color w:val="000000"/>
          <w:sz w:val="18"/>
          <w:szCs w:val="18"/>
        </w:rPr>
        <w:t xml:space="preserve">O objeto da presente licitação é a </w:t>
      </w:r>
      <w:r w:rsidR="00EE2AF6">
        <w:rPr>
          <w:rFonts w:ascii="Arial Narrow" w:eastAsia="Arial" w:hAnsi="Arial Narrow" w:cs="Cambria"/>
          <w:b/>
          <w:bCs/>
          <w:color w:val="000000"/>
          <w:sz w:val="18"/>
          <w:szCs w:val="18"/>
        </w:rPr>
        <w:t>CONTRATAÇÃO DE EMPRESA PARA REALIZAR EXECUÇÃO DE PROJETO ELÉTRICO DA EMEI APARECIDA</w:t>
      </w:r>
      <w:r w:rsidRPr="00792D3B">
        <w:rPr>
          <w:rFonts w:ascii="Arial Narrow" w:eastAsia="Arial" w:hAnsi="Arial Narrow" w:cs="Cambria"/>
          <w:color w:val="000000"/>
          <w:sz w:val="18"/>
          <w:szCs w:val="18"/>
        </w:rPr>
        <w:t>, conforme condições, quantidades e exigências estabelecidas neste Edital e seus anexos.</w:t>
      </w:r>
    </w:p>
    <w:p w14:paraId="04FBAF3A" w14:textId="77777777" w:rsidR="00CF1FCC" w:rsidRPr="00792D3B" w:rsidRDefault="00F359C0">
      <w:pPr>
        <w:numPr>
          <w:ilvl w:val="1"/>
          <w:numId w:val="1"/>
        </w:numPr>
        <w:ind w:left="0" w:firstLine="0"/>
        <w:jc w:val="both"/>
        <w:rPr>
          <w:rFonts w:ascii="Arial Narrow" w:hAnsi="Arial Narrow" w:cs="Cambria"/>
          <w:color w:val="000000" w:themeColor="text1"/>
          <w:sz w:val="18"/>
          <w:szCs w:val="18"/>
        </w:rPr>
      </w:pPr>
      <w:r w:rsidRPr="00792D3B">
        <w:rPr>
          <w:rFonts w:ascii="Arial Narrow" w:eastAsia="Arial" w:hAnsi="Arial Narrow" w:cs="Cambria"/>
          <w:i/>
          <w:color w:val="000000" w:themeColor="text1"/>
          <w:sz w:val="18"/>
          <w:szCs w:val="18"/>
        </w:rPr>
        <w:t>A licitação será realizada em único item.</w:t>
      </w:r>
    </w:p>
    <w:p w14:paraId="467DF692"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1" w:name="_heading=h.1fob9te"/>
      <w:bookmarkEnd w:id="1"/>
      <w:r w:rsidRPr="00792D3B">
        <w:rPr>
          <w:rFonts w:ascii="Arial Narrow" w:eastAsia="Arial" w:hAnsi="Arial Narrow" w:cs="Cambria"/>
          <w:b/>
          <w:color w:val="000000"/>
          <w:sz w:val="18"/>
          <w:szCs w:val="18"/>
        </w:rPr>
        <w:t>DA PARTICIPAÇÃO NA LICITAÇÃO</w:t>
      </w:r>
    </w:p>
    <w:p w14:paraId="69692936" w14:textId="77777777" w:rsidR="00CF1FCC" w:rsidRPr="00792D3B" w:rsidRDefault="00F359C0">
      <w:pPr>
        <w:numPr>
          <w:ilvl w:val="1"/>
          <w:numId w:val="1"/>
        </w:numPr>
        <w:spacing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Poderão participar desta Licitação os interessados que estiverem previamente credenciados no ao sistema eletrônico, no site </w:t>
      </w:r>
      <w:hyperlink r:id="rId10" w:tooltip="https://pregaobanrisul.com.br/">
        <w:r w:rsidRPr="00792D3B">
          <w:rPr>
            <w:rFonts w:ascii="Arial Narrow" w:eastAsia="Arial" w:hAnsi="Arial Narrow" w:cs="Cambria"/>
            <w:color w:val="000080"/>
            <w:sz w:val="18"/>
            <w:szCs w:val="18"/>
            <w:u w:val="single"/>
          </w:rPr>
          <w:t>https://pregaobanrisul.com.br/</w:t>
        </w:r>
      </w:hyperlink>
      <w:r w:rsidRPr="00792D3B">
        <w:rPr>
          <w:rFonts w:ascii="Arial Narrow" w:eastAsia="Arial" w:hAnsi="Arial Narrow" w:cs="Cambria"/>
          <w:color w:val="000000"/>
          <w:sz w:val="18"/>
          <w:szCs w:val="18"/>
        </w:rPr>
        <w:t xml:space="preserve">. </w:t>
      </w:r>
    </w:p>
    <w:p w14:paraId="025EE539" w14:textId="77777777" w:rsidR="00CF1FCC" w:rsidRPr="00792D3B" w:rsidRDefault="00F359C0">
      <w:pPr>
        <w:numPr>
          <w:ilvl w:val="1"/>
          <w:numId w:val="1"/>
        </w:numPr>
        <w:spacing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C5EB4" w14:textId="77777777" w:rsidR="00CF1FCC" w:rsidRPr="00792D3B" w:rsidRDefault="00F359C0">
      <w:pPr>
        <w:numPr>
          <w:ilvl w:val="1"/>
          <w:numId w:val="1"/>
        </w:numPr>
        <w:spacing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19CC33"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não observância do disposto no item anterior poderá ensejar desclassificação no momento da habilitação.</w:t>
      </w:r>
    </w:p>
    <w:p w14:paraId="41BBA2D5"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themeColor="text1"/>
          <w:sz w:val="18"/>
          <w:szCs w:val="18"/>
        </w:rPr>
        <w:t xml:space="preserve">Será concedido tratamento favorecido para as microempresas e empresas de pequeno porte, para as sociedades cooperativas mencionadas no </w:t>
      </w:r>
      <w:hyperlink r:id="rId11" w:anchor="_blank" w:history="1">
        <w:r w:rsidRPr="00792D3B">
          <w:rPr>
            <w:rFonts w:ascii="Arial Narrow" w:eastAsia="Arial" w:hAnsi="Arial Narrow" w:cs="Cambria"/>
            <w:color w:val="000000" w:themeColor="text1"/>
            <w:sz w:val="18"/>
            <w:szCs w:val="18"/>
            <w:u w:val="single"/>
          </w:rPr>
          <w:t>artigo 16 da Lei nº 14.133, de 2021</w:t>
        </w:r>
      </w:hyperlink>
      <w:r w:rsidRPr="00792D3B">
        <w:rPr>
          <w:rFonts w:ascii="Arial Narrow" w:eastAsia="Arial" w:hAnsi="Arial Narrow" w:cs="Cambria"/>
          <w:color w:val="000000" w:themeColor="text1"/>
          <w:sz w:val="18"/>
          <w:szCs w:val="18"/>
        </w:rPr>
        <w:t>, para o agricultor familiar, o produtor rural pessoa física e para o microempreendedor individual - MEI, nos limites</w:t>
      </w:r>
      <w:r w:rsidRPr="00792D3B">
        <w:rPr>
          <w:rFonts w:ascii="Arial Narrow" w:eastAsia="Arial" w:hAnsi="Arial Narrow" w:cs="Cambria"/>
          <w:color w:val="000000"/>
          <w:sz w:val="18"/>
          <w:szCs w:val="18"/>
        </w:rPr>
        <w:t xml:space="preserve"> previstos da </w:t>
      </w:r>
      <w:hyperlink r:id="rId12" w:tooltip="https://www.planalto.gov.br/ccivil_03/leis/lcp/lcp123.htm">
        <w:r w:rsidRPr="00792D3B">
          <w:rPr>
            <w:rFonts w:ascii="Arial Narrow" w:eastAsia="Arial" w:hAnsi="Arial Narrow" w:cs="Cambria"/>
            <w:color w:val="000080"/>
            <w:sz w:val="18"/>
            <w:szCs w:val="18"/>
            <w:u w:val="single"/>
          </w:rPr>
          <w:t>Lei Complementar nº 123, de 2006</w:t>
        </w:r>
      </w:hyperlink>
      <w:r w:rsidRPr="00792D3B">
        <w:rPr>
          <w:rFonts w:ascii="Arial Narrow" w:eastAsia="Arial" w:hAnsi="Arial Narrow" w:cs="Cambria"/>
          <w:color w:val="000000"/>
          <w:sz w:val="18"/>
          <w:szCs w:val="18"/>
        </w:rPr>
        <w:t xml:space="preserve"> e do Decreto n.º 8.538, de 2015.</w:t>
      </w:r>
    </w:p>
    <w:p w14:paraId="5662AB35" w14:textId="77777777" w:rsidR="00CF1FCC" w:rsidRPr="00792D3B" w:rsidRDefault="00F359C0">
      <w:pPr>
        <w:numPr>
          <w:ilvl w:val="1"/>
          <w:numId w:val="1"/>
        </w:numPr>
        <w:ind w:left="0" w:firstLine="0"/>
        <w:jc w:val="both"/>
        <w:rPr>
          <w:rFonts w:ascii="Arial Narrow" w:hAnsi="Arial Narrow" w:cs="Cambria"/>
          <w:sz w:val="18"/>
          <w:szCs w:val="18"/>
        </w:rPr>
      </w:pPr>
      <w:bookmarkStart w:id="2" w:name="_heading=h.2et92p0"/>
      <w:bookmarkEnd w:id="2"/>
      <w:r w:rsidRPr="00792D3B">
        <w:rPr>
          <w:rFonts w:ascii="Arial Narrow" w:eastAsia="Arial" w:hAnsi="Arial Narrow" w:cs="Cambria"/>
          <w:color w:val="000000"/>
          <w:sz w:val="18"/>
          <w:szCs w:val="18"/>
        </w:rPr>
        <w:t>Não poderão disputar esta licitação:</w:t>
      </w:r>
    </w:p>
    <w:p w14:paraId="224EE453"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lastRenderedPageBreak/>
        <w:t>Aquele que não atenda às condições deste Edital e seu(s) anexo(s);</w:t>
      </w:r>
    </w:p>
    <w:p w14:paraId="479A165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Autor do anteprojeto, do projeto básico ou do projeto executivo, pessoa física ou jurídica, quando a licitação versar sobre serviços ou fornecimento de bens a ele relacionados;</w:t>
      </w:r>
    </w:p>
    <w:p w14:paraId="7D583822"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C6E6E75"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Pessoa física ou jurídica que se encontre, ao tempo da licitação, impossibilitada de participar da licitação em decorrência de sanção que lhe foi imposta;</w:t>
      </w:r>
    </w:p>
    <w:p w14:paraId="73904CF3"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E50D4D"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Empresas controladoras, controladas ou coligadas, nos termos da Lei nº 6.404, de 15 de dezembro de 1976, concorrendo entre si;</w:t>
      </w:r>
    </w:p>
    <w:p w14:paraId="4B3C02BC"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41D63E"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Agente público do órgão ou entidade licitante;</w:t>
      </w:r>
    </w:p>
    <w:p w14:paraId="70C4E13C" w14:textId="77777777" w:rsidR="00CF1FCC" w:rsidRPr="00792D3B" w:rsidRDefault="00F359C0">
      <w:pPr>
        <w:numPr>
          <w:ilvl w:val="2"/>
          <w:numId w:val="1"/>
        </w:numPr>
        <w:ind w:left="0" w:firstLine="0"/>
        <w:jc w:val="both"/>
        <w:rPr>
          <w:rFonts w:ascii="Arial Narrow" w:hAnsi="Arial Narrow" w:cs="Cambria"/>
          <w:color w:val="000000" w:themeColor="text1"/>
          <w:sz w:val="18"/>
          <w:szCs w:val="18"/>
        </w:rPr>
      </w:pPr>
      <w:r w:rsidRPr="00792D3B">
        <w:rPr>
          <w:rFonts w:ascii="Arial Narrow" w:eastAsia="Arial" w:hAnsi="Arial Narrow" w:cs="Cambria"/>
          <w:i/>
          <w:color w:val="000000" w:themeColor="text1"/>
          <w:sz w:val="18"/>
          <w:szCs w:val="18"/>
        </w:rPr>
        <w:t>Pessoas jurídicas reunidas em consórcio;</w:t>
      </w:r>
    </w:p>
    <w:p w14:paraId="4C01BD65"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Organizações da Sociedade Civil de Interesse Público - OSCIP, atuando nessa condição;</w:t>
      </w:r>
    </w:p>
    <w:p w14:paraId="79CBBC9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_blank" w:history="1">
        <w:r w:rsidRPr="00792D3B">
          <w:rPr>
            <w:rFonts w:ascii="Arial Narrow" w:eastAsia="Arial" w:hAnsi="Arial Narrow" w:cs="Cambria"/>
            <w:color w:val="000080"/>
            <w:sz w:val="18"/>
            <w:szCs w:val="18"/>
            <w:u w:val="single"/>
          </w:rPr>
          <w:t>§ 1º do art. 9º da Lei nº 14.133, de 2021</w:t>
        </w:r>
      </w:hyperlink>
      <w:r w:rsidRPr="00792D3B">
        <w:rPr>
          <w:rFonts w:ascii="Arial Narrow" w:eastAsia="Arial" w:hAnsi="Arial Narrow" w:cs="Cambria"/>
          <w:color w:val="000000"/>
          <w:sz w:val="18"/>
          <w:szCs w:val="18"/>
        </w:rPr>
        <w:t>.</w:t>
      </w:r>
    </w:p>
    <w:p w14:paraId="180F7C40"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1E5322" w14:textId="77777777" w:rsidR="00CF1FCC" w:rsidRPr="00792D3B" w:rsidRDefault="00F359C0">
      <w:pPr>
        <w:numPr>
          <w:ilvl w:val="1"/>
          <w:numId w:val="1"/>
        </w:numPr>
        <w:ind w:left="0" w:firstLine="0"/>
        <w:jc w:val="both"/>
        <w:rPr>
          <w:rFonts w:ascii="Arial Narrow" w:hAnsi="Arial Narrow" w:cs="Cambria"/>
          <w:sz w:val="18"/>
          <w:szCs w:val="18"/>
        </w:rPr>
      </w:pPr>
      <w:bookmarkStart w:id="3" w:name="bookmark=id.3rdcrjn"/>
      <w:bookmarkEnd w:id="3"/>
      <w:r w:rsidRPr="00792D3B">
        <w:rPr>
          <w:rFonts w:ascii="Arial Narrow" w:eastAsia="Arial" w:hAnsi="Arial Narrow" w:cs="Cambria"/>
          <w:color w:val="000000"/>
          <w:sz w:val="18"/>
          <w:szCs w:val="18"/>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1767F574" w14:textId="77777777" w:rsidR="00CF1FCC" w:rsidRPr="00792D3B" w:rsidRDefault="00F359C0">
      <w:pPr>
        <w:numPr>
          <w:ilvl w:val="1"/>
          <w:numId w:val="1"/>
        </w:numPr>
        <w:ind w:left="0" w:firstLine="0"/>
        <w:jc w:val="both"/>
        <w:rPr>
          <w:rFonts w:ascii="Arial Narrow" w:hAnsi="Arial Narrow" w:cs="Cambria"/>
          <w:sz w:val="18"/>
          <w:szCs w:val="18"/>
        </w:rPr>
      </w:pPr>
      <w:bookmarkStart w:id="4" w:name="bookmark=id.26in1rg"/>
      <w:bookmarkEnd w:id="4"/>
      <w:r w:rsidRPr="00792D3B">
        <w:rPr>
          <w:rFonts w:ascii="Arial Narrow" w:eastAsia="Arial" w:hAnsi="Arial Narrow" w:cs="Cambria"/>
          <w:color w:val="000000"/>
          <w:sz w:val="18"/>
          <w:szCs w:val="18"/>
        </w:rPr>
        <w:t>Equiparam-se aos autores do projeto as empresas integrantes do mesmo grupo econômico.</w:t>
      </w:r>
    </w:p>
    <w:p w14:paraId="0A401C2A" w14:textId="77777777" w:rsidR="00CF1FCC" w:rsidRPr="00792D3B" w:rsidRDefault="00F359C0">
      <w:pPr>
        <w:numPr>
          <w:ilvl w:val="1"/>
          <w:numId w:val="1"/>
        </w:numPr>
        <w:ind w:left="0" w:firstLine="0"/>
        <w:jc w:val="both"/>
        <w:rPr>
          <w:rFonts w:ascii="Arial Narrow" w:hAnsi="Arial Narrow" w:cs="Cambria"/>
          <w:sz w:val="18"/>
          <w:szCs w:val="18"/>
        </w:rPr>
      </w:pPr>
      <w:bookmarkStart w:id="5" w:name="bookmark=id.lnxbz9"/>
      <w:bookmarkEnd w:id="5"/>
      <w:r w:rsidRPr="00792D3B">
        <w:rPr>
          <w:rFonts w:ascii="Arial Narrow" w:eastAsia="Arial" w:hAnsi="Arial Narrow" w:cs="Cambria"/>
          <w:color w:val="000000"/>
          <w:sz w:val="18"/>
          <w:szCs w:val="1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8853380" w14:textId="77777777" w:rsidR="00CF1FCC" w:rsidRPr="00792D3B" w:rsidRDefault="00F359C0">
      <w:pPr>
        <w:numPr>
          <w:ilvl w:val="1"/>
          <w:numId w:val="1"/>
        </w:numPr>
        <w:ind w:left="0" w:firstLine="0"/>
        <w:jc w:val="both"/>
        <w:rPr>
          <w:rFonts w:ascii="Arial Narrow" w:hAnsi="Arial Narrow" w:cs="Cambria"/>
          <w:sz w:val="18"/>
          <w:szCs w:val="18"/>
        </w:rPr>
      </w:pPr>
      <w:bookmarkStart w:id="6" w:name="bookmark=id.35nkun2"/>
      <w:bookmarkEnd w:id="6"/>
      <w:r w:rsidRPr="00792D3B">
        <w:rPr>
          <w:rFonts w:ascii="Arial Narrow" w:eastAsia="Arial" w:hAnsi="Arial Narrow" w:cs="Cambria"/>
          <w:color w:val="000000"/>
          <w:sz w:val="18"/>
          <w:szCs w:val="1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792D3B">
          <w:rPr>
            <w:rFonts w:ascii="Arial Narrow" w:eastAsia="Arial" w:hAnsi="Arial Narrow" w:cs="Cambria"/>
            <w:color w:val="000080"/>
            <w:sz w:val="18"/>
            <w:szCs w:val="18"/>
            <w:u w:val="single"/>
          </w:rPr>
          <w:t>Lei nº 14.133/2021</w:t>
        </w:r>
      </w:hyperlink>
      <w:r w:rsidRPr="00792D3B">
        <w:rPr>
          <w:rFonts w:ascii="Arial Narrow" w:eastAsia="Arial" w:hAnsi="Arial Narrow" w:cs="Cambria"/>
          <w:color w:val="000000"/>
          <w:sz w:val="18"/>
          <w:szCs w:val="18"/>
        </w:rPr>
        <w:t>.</w:t>
      </w:r>
    </w:p>
    <w:p w14:paraId="091590D7"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vedação de que trata o item 2.6.8 estende-se a terceiro que auxilie a condução da contratação na qualidade de integrante de equipe de apoio, profissional especializado ou funcionário ou representante de empresa que preste assessoria técnica.</w:t>
      </w:r>
    </w:p>
    <w:p w14:paraId="1B624BB1"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7" w:name="_heading=h.1ksv4uv"/>
      <w:bookmarkEnd w:id="7"/>
      <w:r w:rsidRPr="00792D3B">
        <w:rPr>
          <w:rFonts w:ascii="Arial Narrow" w:eastAsia="Arial" w:hAnsi="Arial Narrow" w:cs="Cambria"/>
          <w:b/>
          <w:color w:val="000000"/>
          <w:sz w:val="18"/>
          <w:szCs w:val="18"/>
        </w:rPr>
        <w:t>DA APRESENTAÇÃO DA PROPOSTA E DOS DOCUMENTOS DE HABILITAÇÃO</w:t>
      </w:r>
    </w:p>
    <w:p w14:paraId="24FE98FF" w14:textId="77777777" w:rsidR="00CF1FCC" w:rsidRPr="00792D3B" w:rsidRDefault="00F359C0">
      <w:pPr>
        <w:numPr>
          <w:ilvl w:val="1"/>
          <w:numId w:val="1"/>
        </w:numPr>
        <w:ind w:left="0" w:firstLine="0"/>
        <w:jc w:val="both"/>
        <w:rPr>
          <w:rFonts w:ascii="Arial Narrow" w:hAnsi="Arial Narrow" w:cs="Cambria"/>
          <w:sz w:val="18"/>
          <w:szCs w:val="18"/>
        </w:rPr>
      </w:pPr>
      <w:bookmarkStart w:id="8" w:name="_heading=h.44sinio"/>
      <w:bookmarkEnd w:id="8"/>
      <w:r w:rsidRPr="00792D3B">
        <w:rPr>
          <w:rFonts w:ascii="Arial Narrow" w:eastAsia="Arial" w:hAnsi="Arial Narrow" w:cs="Cambria"/>
          <w:color w:val="000000"/>
          <w:sz w:val="18"/>
          <w:szCs w:val="18"/>
        </w:rPr>
        <w:t xml:space="preserve">Os licitantes encaminharão, </w:t>
      </w:r>
      <w:r w:rsidRPr="00792D3B">
        <w:rPr>
          <w:rFonts w:ascii="Arial Narrow" w:eastAsia="Arial" w:hAnsi="Arial Narrow" w:cs="Cambria"/>
          <w:color w:val="FF0000"/>
          <w:sz w:val="18"/>
          <w:szCs w:val="18"/>
          <w:u w:val="single"/>
        </w:rPr>
        <w:t>exclusivamente</w:t>
      </w:r>
      <w:r w:rsidRPr="00792D3B">
        <w:rPr>
          <w:rFonts w:ascii="Arial Narrow" w:eastAsia="Arial" w:hAnsi="Arial Narrow" w:cs="Cambria"/>
          <w:color w:val="FF0000"/>
          <w:sz w:val="18"/>
          <w:szCs w:val="18"/>
        </w:rPr>
        <w:t xml:space="preserve"> </w:t>
      </w:r>
      <w:r w:rsidRPr="00792D3B">
        <w:rPr>
          <w:rFonts w:ascii="Arial Narrow" w:eastAsia="Arial" w:hAnsi="Arial Narrow" w:cs="Cambria"/>
          <w:color w:val="000000"/>
          <w:sz w:val="18"/>
          <w:szCs w:val="18"/>
        </w:rPr>
        <w:t>por meio do sistema eletrônico, a proposta com o preço ou o percentual de desconto, conforme o critério de julgamento adotado neste Edital, até a data e o horário estabelecidos para abertura da sessão pública.</w:t>
      </w:r>
    </w:p>
    <w:p w14:paraId="5640445B" w14:textId="77777777" w:rsidR="00CF1FCC" w:rsidRPr="00792D3B" w:rsidRDefault="00F359C0">
      <w:pPr>
        <w:numPr>
          <w:ilvl w:val="1"/>
          <w:numId w:val="1"/>
        </w:numPr>
        <w:ind w:left="0" w:firstLine="0"/>
        <w:jc w:val="both"/>
        <w:rPr>
          <w:rFonts w:ascii="Arial Narrow" w:hAnsi="Arial Narrow" w:cs="Cambria"/>
          <w:sz w:val="18"/>
          <w:szCs w:val="18"/>
        </w:rPr>
      </w:pPr>
      <w:bookmarkStart w:id="9" w:name="_heading=h.z337ya"/>
      <w:bookmarkEnd w:id="9"/>
      <w:r w:rsidRPr="00792D3B">
        <w:rPr>
          <w:rFonts w:ascii="Arial Narrow" w:eastAsia="Arial" w:hAnsi="Arial Narrow" w:cs="Cambria"/>
          <w:color w:val="000000"/>
          <w:sz w:val="18"/>
          <w:szCs w:val="18"/>
        </w:rPr>
        <w:t>No cadastramento da proposta inicial, o licitante declarará, em campo próprio do sistema, que:</w:t>
      </w:r>
    </w:p>
    <w:p w14:paraId="7A8B291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47B4C6AD"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não emprega menor de 18 anos em trabalho noturno, perigoso ou insalubre e não emprega menor de 16 anos, salvo menor, a partir de 14 anos, na condição de aprendiz, nos termos do </w:t>
      </w:r>
      <w:hyperlink r:id="rId15" w:anchor="_blank" w:history="1">
        <w:r w:rsidRPr="00792D3B">
          <w:rPr>
            <w:rFonts w:ascii="Arial Narrow" w:eastAsia="Arial" w:hAnsi="Arial Narrow" w:cs="Cambria"/>
            <w:color w:val="000080"/>
            <w:sz w:val="18"/>
            <w:szCs w:val="18"/>
            <w:u w:val="single"/>
          </w:rPr>
          <w:t>artigo 7°, XXXIII, da Constituição</w:t>
        </w:r>
      </w:hyperlink>
      <w:r w:rsidRPr="00792D3B">
        <w:rPr>
          <w:rFonts w:ascii="Arial Narrow" w:eastAsia="Arial" w:hAnsi="Arial Narrow" w:cs="Cambria"/>
          <w:color w:val="000000"/>
          <w:sz w:val="18"/>
          <w:szCs w:val="18"/>
        </w:rPr>
        <w:t>;</w:t>
      </w:r>
    </w:p>
    <w:p w14:paraId="7D36BAF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não possui empregados executando trabalho degradante ou forçado, observando o disposto nos </w:t>
      </w:r>
      <w:hyperlink r:id="rId16" w:tooltip="https://www.planalto.gov.br/ccivil_03/constituicao/constituicaocompilado.htm">
        <w:r w:rsidRPr="00792D3B">
          <w:rPr>
            <w:rFonts w:ascii="Arial Narrow" w:eastAsia="Arial" w:hAnsi="Arial Narrow" w:cs="Cambria"/>
            <w:color w:val="000080"/>
            <w:sz w:val="18"/>
            <w:szCs w:val="18"/>
            <w:u w:val="single"/>
          </w:rPr>
          <w:t>incisos III e IV do art. 1º e no inciso III do art. 5º da Constituição Federal</w:t>
        </w:r>
      </w:hyperlink>
      <w:r w:rsidRPr="00792D3B">
        <w:rPr>
          <w:rFonts w:ascii="Arial Narrow" w:eastAsia="Arial" w:hAnsi="Arial Narrow" w:cs="Cambria"/>
          <w:color w:val="000000"/>
          <w:sz w:val="18"/>
          <w:szCs w:val="18"/>
        </w:rPr>
        <w:t>;</w:t>
      </w:r>
    </w:p>
    <w:p w14:paraId="37B00AB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cumpre as exigências de reserva de cargos para pessoa com deficiência e para reabilitado da Previdência Social, previstas em lei e em outras normas específicas.</w:t>
      </w:r>
    </w:p>
    <w:p w14:paraId="77991A06"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 licitante organizado em cooperativa deverá declarar, ainda, em campo próprio do sistema eletrônico, que cumpre os requisitos estabelecidos no </w:t>
      </w:r>
      <w:hyperlink r:id="rId17" w:anchor="_blank" w:history="1">
        <w:r w:rsidRPr="00792D3B">
          <w:rPr>
            <w:rFonts w:ascii="Arial Narrow" w:eastAsia="Arial" w:hAnsi="Arial Narrow" w:cs="Cambria"/>
            <w:color w:val="000080"/>
            <w:sz w:val="18"/>
            <w:szCs w:val="18"/>
            <w:u w:val="single"/>
          </w:rPr>
          <w:t>artigo 16 da Lei nº 14.133, de 2021</w:t>
        </w:r>
      </w:hyperlink>
      <w:r w:rsidRPr="00792D3B">
        <w:rPr>
          <w:rFonts w:ascii="Arial Narrow" w:eastAsia="Arial" w:hAnsi="Arial Narrow" w:cs="Cambria"/>
          <w:color w:val="000000"/>
          <w:sz w:val="18"/>
          <w:szCs w:val="18"/>
        </w:rPr>
        <w:t>.</w:t>
      </w:r>
    </w:p>
    <w:p w14:paraId="478853D0" w14:textId="77777777" w:rsidR="00CF1FCC" w:rsidRPr="00792D3B" w:rsidRDefault="00F359C0">
      <w:pPr>
        <w:numPr>
          <w:ilvl w:val="1"/>
          <w:numId w:val="1"/>
        </w:numPr>
        <w:ind w:left="0" w:firstLine="0"/>
        <w:jc w:val="both"/>
        <w:rPr>
          <w:rFonts w:ascii="Arial Narrow" w:hAnsi="Arial Narrow" w:cs="Cambria"/>
          <w:sz w:val="18"/>
          <w:szCs w:val="18"/>
        </w:rPr>
      </w:pPr>
      <w:bookmarkStart w:id="10" w:name="_heading=h.3j2qqm3"/>
      <w:bookmarkEnd w:id="10"/>
      <w:r w:rsidRPr="00792D3B">
        <w:rPr>
          <w:rFonts w:ascii="Arial Narrow" w:eastAsia="Arial" w:hAnsi="Arial Narrow" w:cs="Cambria"/>
          <w:color w:val="000000"/>
          <w:sz w:val="18"/>
          <w:szCs w:val="18"/>
        </w:rPr>
        <w:t xml:space="preserve">O fornecedor enquadrado como microempresa, empresa de pequeno porte ou sociedade cooperativa deverá declarar, ainda, em campo próprio do sistema eletrônico, que cumpre os requisitos estabelecidos no </w:t>
      </w:r>
      <w:hyperlink r:id="rId18" w:anchor="_blank" w:history="1">
        <w:r w:rsidRPr="00792D3B">
          <w:rPr>
            <w:rFonts w:ascii="Arial Narrow" w:eastAsia="Arial" w:hAnsi="Arial Narrow" w:cs="Cambria"/>
            <w:color w:val="000080"/>
            <w:sz w:val="18"/>
            <w:szCs w:val="18"/>
            <w:u w:val="single"/>
          </w:rPr>
          <w:t>artigo 3° da Lei Complementar nº 123, de 2006</w:t>
        </w:r>
      </w:hyperlink>
      <w:r w:rsidRPr="00792D3B">
        <w:rPr>
          <w:rFonts w:ascii="Arial Narrow" w:eastAsia="Arial" w:hAnsi="Arial Narrow" w:cs="Cambria"/>
          <w:color w:val="000000"/>
          <w:sz w:val="18"/>
          <w:szCs w:val="18"/>
        </w:rPr>
        <w:t xml:space="preserve">, estando apto a usufruir do tratamento favorecido estabelecido em seus </w:t>
      </w:r>
      <w:hyperlink r:id="rId19" w:anchor="_blank" w:history="1">
        <w:proofErr w:type="spellStart"/>
        <w:r w:rsidRPr="00792D3B">
          <w:rPr>
            <w:rFonts w:ascii="Arial Narrow" w:eastAsia="Arial" w:hAnsi="Arial Narrow" w:cs="Cambria"/>
            <w:color w:val="000080"/>
            <w:sz w:val="18"/>
            <w:szCs w:val="18"/>
            <w:u w:val="single"/>
          </w:rPr>
          <w:t>arts</w:t>
        </w:r>
        <w:proofErr w:type="spellEnd"/>
        <w:r w:rsidRPr="00792D3B">
          <w:rPr>
            <w:rFonts w:ascii="Arial Narrow" w:eastAsia="Arial" w:hAnsi="Arial Narrow" w:cs="Cambria"/>
            <w:color w:val="000080"/>
            <w:sz w:val="18"/>
            <w:szCs w:val="18"/>
            <w:u w:val="single"/>
          </w:rPr>
          <w:t>. 42 a 49</w:t>
        </w:r>
      </w:hyperlink>
      <w:r w:rsidRPr="00792D3B">
        <w:rPr>
          <w:rFonts w:ascii="Arial Narrow" w:eastAsia="Arial" w:hAnsi="Arial Narrow" w:cs="Cambria"/>
          <w:color w:val="000000"/>
          <w:sz w:val="18"/>
          <w:szCs w:val="18"/>
        </w:rPr>
        <w:t xml:space="preserve">, observado o disposto nos </w:t>
      </w:r>
      <w:hyperlink r:id="rId20" w:anchor="_blank" w:history="1">
        <w:r w:rsidRPr="00792D3B">
          <w:rPr>
            <w:rFonts w:ascii="Arial Narrow" w:eastAsia="Arial" w:hAnsi="Arial Narrow" w:cs="Cambria"/>
            <w:color w:val="000080"/>
            <w:sz w:val="18"/>
            <w:szCs w:val="18"/>
            <w:u w:val="single"/>
          </w:rPr>
          <w:t>§§ 1º ao 3º do art. 4º, da Lei n.º 14.133, de 2021.</w:t>
        </w:r>
      </w:hyperlink>
    </w:p>
    <w:p w14:paraId="54042150"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00FE4EC7">
        <w:rPr>
          <w:rFonts w:ascii="Arial Narrow" w:hAnsi="Arial Narrow"/>
          <w:sz w:val="18"/>
          <w:szCs w:val="18"/>
        </w:rPr>
        <w:fldChar w:fldCharType="separate"/>
      </w:r>
      <w:r w:rsidRPr="00792D3B">
        <w:rPr>
          <w:rFonts w:ascii="Arial Narrow" w:hAnsi="Arial Narrow"/>
          <w:sz w:val="18"/>
          <w:szCs w:val="18"/>
        </w:rPr>
        <w:fldChar w:fldCharType="end"/>
      </w:r>
      <w:r w:rsidRPr="00792D3B">
        <w:rPr>
          <w:rFonts w:ascii="Arial Narrow" w:eastAsia="Arial" w:hAnsi="Arial Narrow" w:cs="Cambria"/>
          <w:color w:val="000000"/>
          <w:sz w:val="18"/>
          <w:szCs w:val="18"/>
        </w:rPr>
        <w:t>no item exclusivo para participação de microempresas e empresas de pequeno porte, a assinalação do campo “não” impedirá o prosseguimento no certame, para aquele item;</w:t>
      </w:r>
    </w:p>
    <w:p w14:paraId="3D7ED03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nos itens em que a participação não for exclusiva para microempresas e empresas de pequeno porte, a assinalação do campo “não” apenas produzirá o efeito de o licitante não ter direito ao tratamento favorecido previsto na </w:t>
      </w:r>
      <w:hyperlink r:id="rId21" w:tooltip="https://www.planalto.gov.br/ccivil_03/leis/lcp/lcp123.htm">
        <w:r w:rsidRPr="00792D3B">
          <w:rPr>
            <w:rFonts w:ascii="Arial Narrow" w:eastAsia="Arial" w:hAnsi="Arial Narrow" w:cs="Cambria"/>
            <w:color w:val="000080"/>
            <w:sz w:val="18"/>
            <w:szCs w:val="18"/>
            <w:u w:val="single"/>
          </w:rPr>
          <w:t>Lei Complementar nº 123, de 2006</w:t>
        </w:r>
      </w:hyperlink>
      <w:r w:rsidRPr="00792D3B">
        <w:rPr>
          <w:rFonts w:ascii="Arial Narrow" w:eastAsia="Arial" w:hAnsi="Arial Narrow" w:cs="Cambria"/>
          <w:color w:val="000000"/>
          <w:sz w:val="18"/>
          <w:szCs w:val="18"/>
        </w:rPr>
        <w:t>, mesmo que microempresa, empresa de pequeno porte ou sociedade cooperativa.</w:t>
      </w:r>
    </w:p>
    <w:p w14:paraId="45073CED"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falsidade da declaração de que trata os itens 3.2 ou 3.3 sujeitará o licitante às sanções previstas na </w:t>
      </w:r>
      <w:hyperlink r:id="rId22" w:tooltip="http://www.planalto.gov.br/ccivil_03/_ato2019-2022/2021/lei/L14133.htm">
        <w:r w:rsidRPr="00792D3B">
          <w:rPr>
            <w:rFonts w:ascii="Arial Narrow" w:eastAsia="Arial" w:hAnsi="Arial Narrow" w:cs="Cambria"/>
            <w:color w:val="000080"/>
            <w:sz w:val="18"/>
            <w:szCs w:val="18"/>
            <w:u w:val="single"/>
          </w:rPr>
          <w:t>Lei nº 14.133, de 2021</w:t>
        </w:r>
      </w:hyperlink>
      <w:r w:rsidRPr="00792D3B">
        <w:rPr>
          <w:rFonts w:ascii="Arial Narrow" w:eastAsia="Arial" w:hAnsi="Arial Narrow" w:cs="Cambria"/>
          <w:color w:val="000000"/>
          <w:sz w:val="18"/>
          <w:szCs w:val="18"/>
        </w:rPr>
        <w:t>, e neste Edital.</w:t>
      </w:r>
    </w:p>
    <w:p w14:paraId="41B9339A"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Os licitantes poderão retirar ou substituir a proposta ou, na hipótese de a fase de habilitação anteceder as fases de apresentação de propostas e </w:t>
      </w:r>
      <w:r w:rsidRPr="00792D3B">
        <w:rPr>
          <w:rFonts w:ascii="Arial Narrow" w:eastAsia="Arial" w:hAnsi="Arial Narrow" w:cs="Cambria"/>
          <w:color w:val="000000"/>
          <w:sz w:val="18"/>
          <w:szCs w:val="18"/>
        </w:rPr>
        <w:lastRenderedPageBreak/>
        <w:t>lances e de julgamento, os documentos de habilitação anteriormente inseridos no sistema, até a abertura da sessão pública.</w:t>
      </w:r>
    </w:p>
    <w:p w14:paraId="78FD7D2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2FB80635" w14:textId="77777777" w:rsidR="00CF1FCC" w:rsidRPr="00792D3B" w:rsidRDefault="00F359C0">
      <w:pPr>
        <w:numPr>
          <w:ilvl w:val="1"/>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Serão disponibilizados para acesso público os documentos que compõem a proposta dos licitantes convocados para apresentação de propostas, após a fase de envio de lances.</w:t>
      </w:r>
    </w:p>
    <w:p w14:paraId="41D2F798" w14:textId="77777777" w:rsidR="00CF1FCC" w:rsidRPr="00792D3B" w:rsidRDefault="00F359C0">
      <w:pPr>
        <w:numPr>
          <w:ilvl w:val="1"/>
          <w:numId w:val="1"/>
        </w:numPr>
        <w:ind w:left="0" w:firstLine="0"/>
        <w:jc w:val="both"/>
        <w:rPr>
          <w:rFonts w:ascii="Arial Narrow" w:hAnsi="Arial Narrow" w:cs="Cambria"/>
          <w:sz w:val="18"/>
          <w:szCs w:val="18"/>
        </w:rPr>
      </w:pPr>
      <w:bookmarkStart w:id="11" w:name="_heading=h.1y810tw"/>
      <w:bookmarkEnd w:id="11"/>
      <w:r w:rsidRPr="00792D3B">
        <w:rPr>
          <w:rFonts w:ascii="Arial Narrow" w:eastAsia="Arial" w:hAnsi="Arial Narrow" w:cs="Cambria"/>
          <w:color w:val="000000"/>
          <w:sz w:val="18"/>
          <w:szCs w:val="18"/>
        </w:rPr>
        <w:t>Desde que disponibilizada a funcionalidade no sistema, o licitante poderá parametrizar o seu valor final mínimo ou o seu percentual de desconto máximo quando do cadastramento da proposta e obedecerá às seguintes regras:</w:t>
      </w:r>
    </w:p>
    <w:p w14:paraId="557161F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aplicação do intervalo mínimo de diferença de valores ou de percentuais entre os lances, que incidirá tanto em relação aos lances intermediários quanto em relação ao lance que cobrir a melhor oferta; e</w:t>
      </w:r>
    </w:p>
    <w:p w14:paraId="79C892E7"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os lances serão de envio automático pelo sistema, respeitado o valor final mínimo, caso estabelecido, e o intervalo de que trata o subitem acima.</w:t>
      </w:r>
    </w:p>
    <w:p w14:paraId="1EB8950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valor final mínimo ou o percentual de desconto final máximo parametrizado no sistema poderá ser alterado pelo fornecedor durante a fase de disputa, sendo vedado:</w:t>
      </w:r>
    </w:p>
    <w:p w14:paraId="2A397FE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valor superior a lance já registrado pelo fornecedor no sistema, quando adotado o critério de julgamento por menor preço; e</w:t>
      </w:r>
    </w:p>
    <w:p w14:paraId="7AECF617"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 </w:t>
      </w: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percentual de desconto inferior a lance já registrado pelo fornecedor no sistema, quando adotado o critério de julgamento por maior desconto.</w:t>
      </w:r>
    </w:p>
    <w:p w14:paraId="6FA9D87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61E381FC" w14:textId="77777777" w:rsidR="00CF1FCC" w:rsidRPr="00792D3B" w:rsidRDefault="00F359C0">
      <w:pPr>
        <w:numPr>
          <w:ilvl w:val="1"/>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FE9881"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licitante deverá comunicar imediatamente ao provedor do sistema qualquer acontecimento que possa comprometer o sigilo ou a segurança, para imediato bloqueio de acesso.</w:t>
      </w:r>
    </w:p>
    <w:p w14:paraId="152D85A7"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12" w:name="_heading=h.4i7ojhp"/>
      <w:bookmarkEnd w:id="12"/>
      <w:r w:rsidRPr="00792D3B">
        <w:rPr>
          <w:rFonts w:ascii="Arial Narrow" w:eastAsia="Arial" w:hAnsi="Arial Narrow" w:cs="Cambria"/>
          <w:b/>
          <w:color w:val="000000"/>
          <w:sz w:val="18"/>
          <w:szCs w:val="18"/>
        </w:rPr>
        <w:t>DO PREENCHIMENTO DA PROPOSTA</w:t>
      </w:r>
    </w:p>
    <w:p w14:paraId="0E6D03A7" w14:textId="77777777" w:rsidR="00CF1FCC" w:rsidRPr="00792D3B" w:rsidRDefault="00F359C0">
      <w:pPr>
        <w:numPr>
          <w:ilvl w:val="1"/>
          <w:numId w:val="1"/>
        </w:numPr>
        <w:spacing w:after="120"/>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O licitante deverá enviar sua proposta mediante o preenchimento, no sistema eletrônico, dos seguintes campos:</w:t>
      </w:r>
    </w:p>
    <w:p w14:paraId="0731E90D" w14:textId="77777777" w:rsidR="00CF1FCC" w:rsidRPr="00792D3B" w:rsidRDefault="00F359C0">
      <w:pPr>
        <w:numPr>
          <w:ilvl w:val="2"/>
          <w:numId w:val="1"/>
        </w:numPr>
        <w:spacing w:after="120"/>
        <w:ind w:left="0" w:firstLine="0"/>
        <w:jc w:val="both"/>
        <w:rPr>
          <w:rFonts w:ascii="Arial Narrow" w:hAnsi="Arial Narrow" w:cs="Cambria"/>
          <w:sz w:val="18"/>
          <w:szCs w:val="18"/>
        </w:rPr>
      </w:pPr>
      <w:r w:rsidRPr="00792D3B">
        <w:rPr>
          <w:rFonts w:ascii="Arial Narrow" w:hAnsi="Arial Narrow" w:cs="Cambria"/>
          <w:sz w:val="18"/>
          <w:szCs w:val="18"/>
        </w:rPr>
        <w:t xml:space="preserve">Preço global do objeto licitado, expresso em moeda nacional, já incluídos todos os custos e lucros, considerando o local da execução e características dos serviços a serem executados, com encargos fiscais, comerciais, sociais e trabalhistas; </w:t>
      </w:r>
    </w:p>
    <w:p w14:paraId="20C640DC"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Prazo de validade da proposta não inferior a 60 (sessenta) dias;</w:t>
      </w:r>
    </w:p>
    <w:p w14:paraId="70B3070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Na falta da declaração do prazo mínimo de vigência do preço ofertado, subentender-se-á que a proposta tem validade pelo prazo de sessenta (60) dias, nos termos do art. 64, § 3º, da Lei Federal n.º 8.666/93;</w:t>
      </w:r>
    </w:p>
    <w:p w14:paraId="1F222A02"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cs="Cambria"/>
          <w:sz w:val="18"/>
          <w:szCs w:val="18"/>
        </w:rPr>
        <w:t xml:space="preserve"> </w:t>
      </w:r>
      <w:r w:rsidRPr="00792D3B">
        <w:rPr>
          <w:rFonts w:ascii="Arial Narrow" w:hAnsi="Arial Narrow" w:cs="Cambria"/>
          <w:sz w:val="18"/>
          <w:szCs w:val="18"/>
        </w:rPr>
        <w:tab/>
        <w:t>Garantia mínima dos serviços e materiais não inferior a 05 (cinco) anos;</w:t>
      </w:r>
    </w:p>
    <w:p w14:paraId="7CB24FB0"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cs="Cambria"/>
          <w:sz w:val="18"/>
          <w:szCs w:val="18"/>
        </w:rPr>
        <w:t xml:space="preserve"> </w:t>
      </w:r>
      <w:r w:rsidRPr="00792D3B">
        <w:rPr>
          <w:rFonts w:ascii="Arial Narrow" w:hAnsi="Arial Narrow" w:cs="Cambria"/>
          <w:sz w:val="18"/>
          <w:szCs w:val="18"/>
        </w:rPr>
        <w:tab/>
        <w:t>Planilha de Orçamento POR item, adequada ao valor proposto, assinada pelo representante legal e responsável técnico;</w:t>
      </w:r>
    </w:p>
    <w:p w14:paraId="5FA7FF48"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Cronograma Físico-Financeiro, adequado ao valor proposto, contendo as etapas de execução, assinada pelo representante legal e responsável técnico;</w:t>
      </w:r>
    </w:p>
    <w:p w14:paraId="4AF9602C"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Planilha de Composição do BDI, de acordo com acórdão 2622/2013 do TCU;</w:t>
      </w:r>
    </w:p>
    <w:p w14:paraId="5BEB4AD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Preferencialmente a proposta financeira deverá ser apresentada no mesmo padrão do modelo fornecido em anexo presente neste edital, inclusive quanto à formatação “retrato”;</w:t>
      </w:r>
    </w:p>
    <w:p w14:paraId="6CA3895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Planilha de Encargos Sociais.</w:t>
      </w:r>
    </w:p>
    <w:p w14:paraId="58D91AB5"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Nos valores propostos estarão inclusos todos os custos operacionais, encargos previdenciários, trabalhistas, tributários, comerciais e quaisquer outros que incidam direta ou indiretamente na execução do objeto.</w:t>
      </w:r>
    </w:p>
    <w:p w14:paraId="1BE289DE" w14:textId="77777777" w:rsidR="00CF1FCC" w:rsidRPr="00792D3B" w:rsidRDefault="00F359C0">
      <w:pPr>
        <w:numPr>
          <w:ilvl w:val="1"/>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5CCFC3A4"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29915B0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Independentemente do percentual de tributo inserido na planilha, no pagamento serão retidos na fonte os percentuais estabelecidos na legislação vigente.</w:t>
      </w:r>
    </w:p>
    <w:p w14:paraId="485EA77D" w14:textId="77777777" w:rsidR="00CF1FCC" w:rsidRPr="00792D3B" w:rsidRDefault="00F359C0">
      <w:pPr>
        <w:numPr>
          <w:ilvl w:val="1"/>
          <w:numId w:val="1"/>
        </w:numPr>
        <w:ind w:left="0" w:firstLine="0"/>
        <w:jc w:val="both"/>
        <w:rPr>
          <w:rFonts w:ascii="Arial Narrow" w:hAnsi="Arial Narrow" w:cs="Cambria"/>
          <w:i/>
          <w:color w:val="000000" w:themeColor="text1"/>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i/>
          <w:color w:val="000000" w:themeColor="text1"/>
          <w:sz w:val="18"/>
          <w:szCs w:val="18"/>
        </w:rPr>
        <w:t>Na presente licitação, a Microempresa e a Empresa de Pequeno Porte poderão se beneficiar do regime de tributação pelo Simples Nacional.</w:t>
      </w:r>
    </w:p>
    <w:p w14:paraId="724C2EDD"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AEC6E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O prazo de validade da proposta não será inferior a</w:t>
      </w:r>
      <w:r w:rsidRPr="00792D3B">
        <w:rPr>
          <w:rFonts w:ascii="Arial Narrow" w:eastAsia="Arial" w:hAnsi="Arial Narrow" w:cs="Cambria"/>
          <w:color w:val="000000" w:themeColor="text1"/>
          <w:sz w:val="18"/>
          <w:szCs w:val="18"/>
        </w:rPr>
        <w:t xml:space="preserve"> </w:t>
      </w:r>
      <w:r w:rsidRPr="00792D3B">
        <w:rPr>
          <w:rFonts w:ascii="Arial Narrow" w:eastAsia="Arial" w:hAnsi="Arial Narrow" w:cs="Cambria"/>
          <w:b/>
          <w:color w:val="000000" w:themeColor="text1"/>
          <w:sz w:val="18"/>
          <w:szCs w:val="18"/>
        </w:rPr>
        <w:t>60 (sessenta)</w:t>
      </w:r>
      <w:r w:rsidRPr="00792D3B">
        <w:rPr>
          <w:rFonts w:ascii="Arial Narrow" w:eastAsia="Arial" w:hAnsi="Arial Narrow" w:cs="Cambria"/>
          <w:color w:val="FF0000"/>
          <w:sz w:val="18"/>
          <w:szCs w:val="18"/>
        </w:rPr>
        <w:t xml:space="preserve"> </w:t>
      </w:r>
      <w:r w:rsidRPr="00792D3B">
        <w:rPr>
          <w:rFonts w:ascii="Arial Narrow" w:eastAsia="Arial" w:hAnsi="Arial Narrow" w:cs="Cambria"/>
          <w:color w:val="000000"/>
          <w:sz w:val="18"/>
          <w:szCs w:val="18"/>
        </w:rPr>
        <w:t>dias</w:t>
      </w:r>
      <w:r w:rsidRPr="00792D3B">
        <w:rPr>
          <w:rFonts w:ascii="Arial Narrow" w:eastAsia="Arial" w:hAnsi="Arial Narrow" w:cs="Cambria"/>
          <w:b/>
          <w:color w:val="000000"/>
          <w:sz w:val="18"/>
          <w:szCs w:val="18"/>
        </w:rPr>
        <w:t>,</w:t>
      </w:r>
      <w:r w:rsidRPr="00792D3B">
        <w:rPr>
          <w:rFonts w:ascii="Arial Narrow" w:eastAsia="Arial" w:hAnsi="Arial Narrow" w:cs="Cambria"/>
          <w:color w:val="000000"/>
          <w:sz w:val="18"/>
          <w:szCs w:val="18"/>
        </w:rPr>
        <w:t xml:space="preserve"> a contar da data de sua apresentação.</w:t>
      </w:r>
    </w:p>
    <w:p w14:paraId="1F1248A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licitantes devem respeitar os preços máximos estabelecidos nas normas de regência de contratações públicas federais, quando participarem de licitações públicas;</w:t>
      </w:r>
    </w:p>
    <w:p w14:paraId="1B798DA1"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Caso o critério de julgamento seja o de maior desconto, o preço já decorrente da aplicação do desconto ofertado deverá respeitar os preços máximos previstos no item 4.9.</w:t>
      </w:r>
    </w:p>
    <w:p w14:paraId="213B08FF" w14:textId="77777777" w:rsidR="00CF1FCC" w:rsidRPr="00792D3B" w:rsidRDefault="00F359C0">
      <w:pPr>
        <w:numPr>
          <w:ilvl w:val="1"/>
          <w:numId w:val="1"/>
        </w:numPr>
        <w:spacing w:before="120" w:after="120"/>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lastRenderedPageBreak/>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792D3B">
          <w:rPr>
            <w:rFonts w:ascii="Arial Narrow" w:eastAsia="Arial" w:hAnsi="Arial Narrow" w:cs="Cambria"/>
            <w:color w:val="000080"/>
            <w:sz w:val="18"/>
            <w:szCs w:val="18"/>
            <w:u w:val="single"/>
          </w:rPr>
          <w:t>art. 71, inciso IX, da Constituição</w:t>
        </w:r>
      </w:hyperlink>
      <w:r w:rsidRPr="00792D3B">
        <w:rPr>
          <w:rFonts w:ascii="Arial Narrow" w:eastAsia="Arial" w:hAnsi="Arial Narrow" w:cs="Cambria"/>
          <w:color w:val="000000"/>
          <w:sz w:val="18"/>
          <w:szCs w:val="18"/>
        </w:rPr>
        <w:t>; ou condenação dos agentes públicos responsáveis e da empresa contratada ao pagamento dos prejuízos ao erário, caso verificada a ocorrência de superfaturamento por sobrepreço na execução do contrato.</w:t>
      </w:r>
    </w:p>
    <w:p w14:paraId="70D4D841"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13" w:name="_heading=h.2xcytpi"/>
      <w:bookmarkEnd w:id="13"/>
      <w:r w:rsidRPr="00792D3B">
        <w:rPr>
          <w:rFonts w:ascii="Arial Narrow" w:eastAsia="Arial" w:hAnsi="Arial Narrow" w:cs="Cambria"/>
          <w:b/>
          <w:color w:val="000000"/>
          <w:sz w:val="18"/>
          <w:szCs w:val="18"/>
        </w:rPr>
        <w:t>DA ABERTURA DA SESSÃO, CLASSIFICAÇÃO DAS PROPOSTAS E FORMULAÇÃO DE LANCES</w:t>
      </w:r>
    </w:p>
    <w:p w14:paraId="3079299B" w14:textId="77777777" w:rsidR="00CF1FCC" w:rsidRPr="00792D3B" w:rsidRDefault="00F359C0">
      <w:pPr>
        <w:numPr>
          <w:ilvl w:val="1"/>
          <w:numId w:val="1"/>
        </w:numPr>
        <w:spacing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abertura da presente licitação dar-se-á automaticamente em sessão pública, por meio de sistema eletrônico, na data, horário e local indicados neste Edital.</w:t>
      </w:r>
    </w:p>
    <w:p w14:paraId="333DD9AE"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licitantes poderão retirar ou substituir a proposta ou os documentos de habilitação, quando for o caso, anteriormente inseridos no sistema, até a abertura da sessão pública.</w:t>
      </w:r>
    </w:p>
    <w:p w14:paraId="66D4AECB"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sistema disponibilizará campo próprio para troca de mensagens entre o Agente de Contratação/Comissão e os licitantes.</w:t>
      </w:r>
    </w:p>
    <w:p w14:paraId="08427FA3"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Iniciada a etapa competitiva, os licitantes deverão encaminhar lances exclusivamente por meio de sistema eletrônico, sendo imediatamente informados do seu recebimento e do valor consignado no registro. </w:t>
      </w:r>
    </w:p>
    <w:p w14:paraId="7A27342D"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 lance deverá ser ofertado pelo </w:t>
      </w: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00FE4EC7">
        <w:rPr>
          <w:rFonts w:ascii="Arial Narrow" w:hAnsi="Arial Narrow"/>
          <w:sz w:val="18"/>
          <w:szCs w:val="18"/>
        </w:rPr>
        <w:fldChar w:fldCharType="separate"/>
      </w:r>
      <w:r w:rsidRPr="00792D3B">
        <w:rPr>
          <w:rFonts w:ascii="Arial Narrow" w:hAnsi="Arial Narrow"/>
          <w:sz w:val="18"/>
          <w:szCs w:val="18"/>
        </w:rPr>
        <w:fldChar w:fldCharType="end"/>
      </w:r>
      <w:r w:rsidRPr="00792D3B">
        <w:rPr>
          <w:rFonts w:ascii="Arial Narrow" w:eastAsia="Arial" w:hAnsi="Arial Narrow" w:cs="Cambria"/>
          <w:color w:val="000000"/>
          <w:sz w:val="18"/>
          <w:szCs w:val="18"/>
        </w:rPr>
        <w:t>valor unitário.</w:t>
      </w:r>
    </w:p>
    <w:p w14:paraId="4D09A9BE" w14:textId="77777777" w:rsidR="00CF1FCC" w:rsidRPr="00792D3B" w:rsidRDefault="00F359C0">
      <w:pPr>
        <w:numPr>
          <w:ilvl w:val="1"/>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licitantes poderão oferecer lances sucessivos, observando o horário fixado para abertura da sessão e as regras estabelecidas no Edital.</w:t>
      </w:r>
    </w:p>
    <w:p w14:paraId="06C1C08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 licitante somente poderá oferecer lance </w:t>
      </w:r>
      <w:r w:rsidRPr="00792D3B">
        <w:rPr>
          <w:rFonts w:ascii="Arial Narrow" w:eastAsia="Arial" w:hAnsi="Arial Narrow" w:cs="Cambria"/>
          <w:i/>
          <w:color w:val="000000" w:themeColor="text1"/>
          <w:sz w:val="18"/>
          <w:szCs w:val="18"/>
        </w:rPr>
        <w:t>de valor</w:t>
      </w:r>
      <w:r w:rsidRPr="00792D3B">
        <w:rPr>
          <w:rFonts w:ascii="Arial Narrow" w:eastAsia="Arial" w:hAnsi="Arial Narrow" w:cs="Cambria"/>
          <w:color w:val="000000" w:themeColor="text1"/>
          <w:sz w:val="18"/>
          <w:szCs w:val="18"/>
        </w:rPr>
        <w:t xml:space="preserve"> </w:t>
      </w:r>
      <w:r w:rsidRPr="00792D3B">
        <w:rPr>
          <w:rFonts w:ascii="Arial Narrow" w:eastAsia="Arial" w:hAnsi="Arial Narrow" w:cs="Cambria"/>
          <w:i/>
          <w:color w:val="000000" w:themeColor="text1"/>
          <w:sz w:val="18"/>
          <w:szCs w:val="18"/>
        </w:rPr>
        <w:t>inferior</w:t>
      </w:r>
      <w:r w:rsidRPr="00792D3B">
        <w:rPr>
          <w:rFonts w:ascii="Arial Narrow" w:eastAsia="Arial" w:hAnsi="Arial Narrow" w:cs="Cambria"/>
          <w:color w:val="FF0000"/>
          <w:sz w:val="18"/>
          <w:szCs w:val="18"/>
        </w:rPr>
        <w:t xml:space="preserve"> </w:t>
      </w:r>
      <w:r w:rsidRPr="00792D3B">
        <w:rPr>
          <w:rFonts w:ascii="Arial Narrow" w:eastAsia="Arial" w:hAnsi="Arial Narrow" w:cs="Cambria"/>
          <w:color w:val="000000"/>
          <w:sz w:val="18"/>
          <w:szCs w:val="18"/>
        </w:rPr>
        <w:t xml:space="preserve">ao último por ele ofertado e registrado pelo sistema. </w:t>
      </w:r>
    </w:p>
    <w:p w14:paraId="5204DBF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O intervalo mínimo de diferença de valores entre os lances, que incidirá tanto em relação aos lances intermediários quanto em relação à proposta que cobrir a melhor oferta dever</w:t>
      </w:r>
      <w:r w:rsidRPr="00792D3B">
        <w:rPr>
          <w:rFonts w:ascii="Arial Narrow" w:eastAsia="Arial" w:hAnsi="Arial Narrow" w:cs="Cambria"/>
          <w:color w:val="000000" w:themeColor="text1"/>
          <w:sz w:val="18"/>
          <w:szCs w:val="18"/>
        </w:rPr>
        <w:t>á ser</w:t>
      </w:r>
      <w:r w:rsidRPr="00792D3B">
        <w:rPr>
          <w:rFonts w:ascii="Arial Narrow" w:eastAsia="Arial" w:hAnsi="Arial Narrow" w:cs="Cambria"/>
          <w:i/>
          <w:color w:val="000000" w:themeColor="text1"/>
          <w:sz w:val="18"/>
          <w:szCs w:val="18"/>
        </w:rPr>
        <w:t xml:space="preserve"> de R$ 100,00 (cem reais).</w:t>
      </w:r>
    </w:p>
    <w:p w14:paraId="1F770DB6"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licitante poderá, uma única vez, excluir seu último lance ofertado, no intervalo de quinze segundos após o registro no sistema, na hipótese de lance inconsistente ou inexequível.</w:t>
      </w:r>
    </w:p>
    <w:p w14:paraId="3555D270" w14:textId="77777777" w:rsidR="00CF1FCC" w:rsidRPr="00792D3B" w:rsidRDefault="00F359C0">
      <w:pPr>
        <w:numPr>
          <w:ilvl w:val="1"/>
          <w:numId w:val="1"/>
        </w:numPr>
        <w:tabs>
          <w:tab w:val="left" w:pos="567"/>
        </w:tabs>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O procedimento seguirá de acordo com o modo de disputa adotado.</w:t>
      </w:r>
    </w:p>
    <w:p w14:paraId="3876EBEE" w14:textId="77777777" w:rsidR="00CF1FCC" w:rsidRPr="00792D3B" w:rsidRDefault="00F359C0">
      <w:pPr>
        <w:numPr>
          <w:ilvl w:val="1"/>
          <w:numId w:val="1"/>
        </w:numPr>
        <w:ind w:left="0" w:firstLine="0"/>
        <w:jc w:val="both"/>
        <w:rPr>
          <w:rFonts w:ascii="Arial Narrow" w:hAnsi="Arial Narrow" w:cs="Cambria"/>
          <w:sz w:val="18"/>
          <w:szCs w:val="18"/>
        </w:rPr>
      </w:pPr>
      <w:bookmarkStart w:id="14" w:name="_heading=h.1ci93xb"/>
      <w:bookmarkEnd w:id="14"/>
      <w:r w:rsidRPr="00792D3B">
        <w:rPr>
          <w:rFonts w:ascii="Arial Narrow" w:eastAsia="Arial" w:hAnsi="Arial Narrow" w:cs="Cambria"/>
          <w:color w:val="000000"/>
          <w:sz w:val="18"/>
          <w:szCs w:val="18"/>
        </w:rPr>
        <w:t>Caso seja adotado para o envio de lances na licitação o modo de disputa “aberto”, os licitantes apresentarão lances públicos e sucessivos, com prorrogações.</w:t>
      </w:r>
    </w:p>
    <w:p w14:paraId="4545C9C0" w14:textId="77777777" w:rsidR="00CF1FCC" w:rsidRPr="00792D3B" w:rsidRDefault="00F359C0">
      <w:pPr>
        <w:numPr>
          <w:ilvl w:val="2"/>
          <w:numId w:val="1"/>
        </w:numPr>
        <w:ind w:left="0" w:firstLine="0"/>
        <w:jc w:val="both"/>
        <w:rPr>
          <w:rFonts w:ascii="Arial Narrow" w:hAnsi="Arial Narrow" w:cs="Cambria"/>
          <w:sz w:val="18"/>
          <w:szCs w:val="18"/>
        </w:rPr>
      </w:pPr>
      <w:bookmarkStart w:id="15" w:name="_heading=h.3whwml4"/>
      <w:bookmarkEnd w:id="15"/>
      <w:r w:rsidRPr="00792D3B">
        <w:rPr>
          <w:rFonts w:ascii="Arial Narrow" w:eastAsia="Arial" w:hAnsi="Arial Narrow" w:cs="Cambria"/>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1599EBF"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62BD09E"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Não havendo novos lances na forma estabelecida nos itens anteriores, a sessão pública encerrar-se-á automaticamente, e o sistema ordenará e divulgará os lances conforme a ordem final de classificação.</w:t>
      </w:r>
    </w:p>
    <w:p w14:paraId="59EEFEF6"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0B7FABC" w14:textId="77777777" w:rsidR="00CF1FCC" w:rsidRPr="00792D3B" w:rsidRDefault="00F359C0">
      <w:pPr>
        <w:numPr>
          <w:ilvl w:val="2"/>
          <w:numId w:val="1"/>
        </w:numPr>
        <w:ind w:left="0" w:firstLine="0"/>
        <w:jc w:val="both"/>
        <w:rPr>
          <w:rFonts w:ascii="Arial Narrow" w:hAnsi="Arial Narrow" w:cs="Cambria"/>
          <w:sz w:val="18"/>
          <w:szCs w:val="18"/>
        </w:rPr>
      </w:pPr>
      <w:bookmarkStart w:id="16" w:name="_heading=h.2bn6wsx"/>
      <w:bookmarkEnd w:id="16"/>
      <w:r w:rsidRPr="00792D3B">
        <w:rPr>
          <w:rFonts w:ascii="Arial Narrow" w:eastAsia="Arial" w:hAnsi="Arial Narrow" w:cs="Cambria"/>
          <w:color w:val="000000"/>
          <w:sz w:val="18"/>
          <w:szCs w:val="18"/>
        </w:rPr>
        <w:t>Após o reinício previsto no item supra, os licitantes serão convocados para apresentar lances intermediários.</w:t>
      </w:r>
    </w:p>
    <w:p w14:paraId="6D1AD031"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Caso seja adotado para o envio de lances na licitação o modo de disputa “aberto e fechado”, os licitantes apresentarão lances públicos e sucessivos, com lance final e fechado.</w:t>
      </w:r>
    </w:p>
    <w:p w14:paraId="38B1D61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96F3EF2"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Encerrado o prazo previsto no subitem anterior, o sistema abrirá oportunidade para que o autor da oferta de valor mais baixo e os das ofertas com preços até 10% (dez por cento) superiores aquela possam ofertar um lance final e fechado em até cinco minutos, o qual será sigiloso até o encerramento deste prazo.</w:t>
      </w:r>
    </w:p>
    <w:p w14:paraId="5BCE96C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No procedimento de que trata o subitem supra, o licitante poderá optar por manter o seu último lance da etapa aberta, ou por ofertar melhor lance.</w:t>
      </w:r>
    </w:p>
    <w:p w14:paraId="1F7BAB2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6620D52" w14:textId="77777777" w:rsidR="00CF1FCC" w:rsidRPr="00792D3B" w:rsidRDefault="00F359C0">
      <w:pPr>
        <w:numPr>
          <w:ilvl w:val="2"/>
          <w:numId w:val="1"/>
        </w:numPr>
        <w:spacing w:before="120" w:after="120"/>
        <w:ind w:left="0" w:firstLine="0"/>
        <w:jc w:val="both"/>
        <w:rPr>
          <w:rFonts w:ascii="Arial Narrow" w:hAnsi="Arial Narrow" w:cs="Cambria"/>
          <w:sz w:val="18"/>
          <w:szCs w:val="18"/>
        </w:rPr>
      </w:pPr>
      <w:bookmarkStart w:id="17" w:name="_heading=h.qsh70q"/>
      <w:bookmarkEnd w:id="17"/>
      <w:r w:rsidRPr="00792D3B">
        <w:rPr>
          <w:rFonts w:ascii="Arial Narrow" w:eastAsia="Arial" w:hAnsi="Arial Narrow" w:cs="Cambria"/>
          <w:color w:val="000000"/>
          <w:sz w:val="18"/>
          <w:szCs w:val="18"/>
        </w:rPr>
        <w:t>Após o término dos prazos estabelecidos nos itens anteriores, o sistema ordenará e divulgará os lances segundo a ordem crescente de valores.</w:t>
      </w:r>
      <w:bookmarkStart w:id="18" w:name="_heading=h.3as4poj"/>
    </w:p>
    <w:bookmarkEnd w:id="18"/>
    <w:p w14:paraId="5AA6034A"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 xml:space="preserve">Caso seja adotado para o envio de lances na licitação o modo de disputa “fechado e aberto”, poderão participar da etapa aberta somente os licitantes que apresentarem a proposta de menor preço os das propostas até 10% (dez por cento) </w:t>
      </w:r>
      <w:proofErr w:type="spellStart"/>
      <w:r w:rsidRPr="00792D3B">
        <w:rPr>
          <w:rFonts w:ascii="Arial Narrow" w:eastAsia="Arial" w:hAnsi="Arial Narrow" w:cs="Cambria"/>
          <w:color w:val="000000"/>
          <w:sz w:val="18"/>
          <w:szCs w:val="18"/>
        </w:rPr>
        <w:t>superiores</w:t>
      </w:r>
      <w:proofErr w:type="spellEnd"/>
      <w:r w:rsidRPr="00792D3B">
        <w:rPr>
          <w:rFonts w:ascii="Arial Narrow" w:eastAsia="Arial" w:hAnsi="Arial Narrow" w:cs="Cambria"/>
          <w:color w:val="000000"/>
          <w:sz w:val="18"/>
          <w:szCs w:val="18"/>
        </w:rPr>
        <w:t xml:space="preserve"> àquela, em que os licitantes apresentarão lances públicos e sucessivos, até o encerramento da sessão e eventuais prorrogações.</w:t>
      </w:r>
    </w:p>
    <w:p w14:paraId="2DD91B6E"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Não havendo pelo menos 3 (três) propostas nas condições definidas no item 6.13, poderão os licitantes que apresentaram as três melhores propostas, consideradas as empatadas, oferecer novos lances sucessivos.</w:t>
      </w:r>
    </w:p>
    <w:p w14:paraId="7CFE13DD"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3A4CFB5F"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36544F8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Não havendo novos lances na forma estabelecida nos itens anteriores, a sessão pública encerrar-se-á automaticamente, e o sistema </w:t>
      </w:r>
      <w:r w:rsidRPr="00792D3B">
        <w:rPr>
          <w:rFonts w:ascii="Arial Narrow" w:eastAsia="Arial" w:hAnsi="Arial Narrow" w:cs="Cambria"/>
          <w:color w:val="000000"/>
          <w:sz w:val="18"/>
          <w:szCs w:val="18"/>
        </w:rPr>
        <w:lastRenderedPageBreak/>
        <w:t>ordenará e divulgará os lances conforme a ordem final de classificação.</w:t>
      </w:r>
    </w:p>
    <w:p w14:paraId="5B7C4DC7"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AC0B3A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Após o reinício previsto no subitem supra, os licitantes serão convocados para apresentar lances intermediários.  </w:t>
      </w:r>
    </w:p>
    <w:p w14:paraId="5DB981E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Após o término dos prazos estabelecidos nos subitens anteriores, o sistema ordenará e divulgará os lances segundo a ordem crescente de valores.</w:t>
      </w:r>
    </w:p>
    <w:p w14:paraId="30BA8D5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Não serão aceitos dois ou mais lances de mesmo valor, prevalecendo aquele que for recebido e registrado em primeiro lugar. </w:t>
      </w:r>
    </w:p>
    <w:p w14:paraId="7FCDCC99"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Durante o transcurso da sessão pública, os licitantes serão informados, em tempo real, do valor do menor lance registrado, vedada a identificação do licitante. </w:t>
      </w:r>
    </w:p>
    <w:p w14:paraId="152F030B"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No caso de desconexão com o Agente de Contratação/Comissão, no decorrer da etapa competitiva da licitação, o sistema eletrônico poderá permanecer acessível aos licitantes para a recepção dos lances. </w:t>
      </w:r>
    </w:p>
    <w:p w14:paraId="47948168"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7354667"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Caso o licitante não apresente lances, concorrerá com o valor de sua proposta.</w:t>
      </w:r>
    </w:p>
    <w:p w14:paraId="41DAAC2B"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_blank" w:history="1">
        <w:proofErr w:type="spellStart"/>
        <w:r w:rsidRPr="00792D3B">
          <w:rPr>
            <w:rFonts w:ascii="Arial Narrow" w:eastAsia="Arial" w:hAnsi="Arial Narrow" w:cs="Cambria"/>
            <w:color w:val="000080"/>
            <w:sz w:val="18"/>
            <w:szCs w:val="18"/>
            <w:u w:val="single"/>
          </w:rPr>
          <w:t>arts</w:t>
        </w:r>
        <w:proofErr w:type="spellEnd"/>
        <w:r w:rsidRPr="00792D3B">
          <w:rPr>
            <w:rFonts w:ascii="Arial Narrow" w:eastAsia="Arial" w:hAnsi="Arial Narrow" w:cs="Cambria"/>
            <w:color w:val="000080"/>
            <w:sz w:val="18"/>
            <w:szCs w:val="18"/>
            <w:u w:val="single"/>
          </w:rPr>
          <w:t>. 44 e 45 da Lei Complementar nº 123, de 2006</w:t>
        </w:r>
      </w:hyperlink>
      <w:r w:rsidRPr="00792D3B">
        <w:rPr>
          <w:rFonts w:ascii="Arial Narrow" w:eastAsia="Arial" w:hAnsi="Arial Narrow" w:cs="Cambria"/>
          <w:color w:val="000000"/>
          <w:sz w:val="18"/>
          <w:szCs w:val="18"/>
        </w:rPr>
        <w:t xml:space="preserve">, regulamentada pelo </w:t>
      </w:r>
      <w:hyperlink r:id="rId25" w:tooltip="https://www.planalto.gov.br/ccivil_03/_ato2015-2018/2015/decreto/d8539.htm">
        <w:r w:rsidRPr="00792D3B">
          <w:rPr>
            <w:rFonts w:ascii="Arial Narrow" w:eastAsia="Arial" w:hAnsi="Arial Narrow" w:cs="Cambria"/>
            <w:color w:val="000080"/>
            <w:sz w:val="18"/>
            <w:szCs w:val="18"/>
            <w:u w:val="single"/>
          </w:rPr>
          <w:t>Decreto nº 8.538, de 2015</w:t>
        </w:r>
      </w:hyperlink>
      <w:r w:rsidRPr="00792D3B">
        <w:rPr>
          <w:rFonts w:ascii="Arial Narrow" w:eastAsia="Arial" w:hAnsi="Arial Narrow" w:cs="Cambria"/>
          <w:color w:val="000000"/>
          <w:sz w:val="18"/>
          <w:szCs w:val="18"/>
        </w:rPr>
        <w:t>.</w:t>
      </w:r>
    </w:p>
    <w:p w14:paraId="7D0BC3C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Nessas condições, as propostas de microempresas e empresas de pequeno porte que se encontrarem na faixa de até 10% (dez por cento) acima da melhor proposta ou melhor lance serão consideradas empatadas com a primeira colocada.</w:t>
      </w:r>
    </w:p>
    <w:p w14:paraId="4762F1E0"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E601F5"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7E5D6D7"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6FD0D8"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 xml:space="preserve">Só poderá haver empate entre propostas iguais (não seguidas de lances), ou entre lances finais da fase fechada do modo de disputa aberto e fechado. </w:t>
      </w:r>
    </w:p>
    <w:p w14:paraId="77ABC708"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Havendo eventual empate entre propostas ou lances, o critério de desempate será aquele previsto no </w:t>
      </w:r>
      <w:hyperlink r:id="rId26" w:anchor="_blank" w:history="1">
        <w:r w:rsidRPr="00792D3B">
          <w:rPr>
            <w:rFonts w:ascii="Arial Narrow" w:eastAsia="Arial" w:hAnsi="Arial Narrow" w:cs="Cambria"/>
            <w:color w:val="000080"/>
            <w:sz w:val="18"/>
            <w:szCs w:val="18"/>
            <w:u w:val="single"/>
          </w:rPr>
          <w:t>art. 60 da Lei nº 14.133, de 2021</w:t>
        </w:r>
      </w:hyperlink>
      <w:r w:rsidRPr="00792D3B">
        <w:rPr>
          <w:rFonts w:ascii="Arial Narrow" w:eastAsia="Arial" w:hAnsi="Arial Narrow" w:cs="Cambria"/>
          <w:color w:val="000000"/>
          <w:sz w:val="18"/>
          <w:szCs w:val="18"/>
        </w:rPr>
        <w:t>, nesta ordem:</w:t>
      </w:r>
    </w:p>
    <w:p w14:paraId="13FF7293"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disputa final, hipótese em que os licitantes empatados poderão apresentar nova proposta em ato contínuo à classificação;</w:t>
      </w:r>
    </w:p>
    <w:p w14:paraId="49DB1DD6"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avaliação do desempenho contratual prévio dos licitantes, para a qual deverão preferencialmente ser utilizados registros cadastrais para efeito de atesto de cumprimento de obrigações previstos nesta Lei;</w:t>
      </w:r>
    </w:p>
    <w:p w14:paraId="76146990"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desenvolvimento pelo licitante de ações de equidade entre homens e mulheres no ambiente de trabalho, conforme regulamento;</w:t>
      </w:r>
    </w:p>
    <w:p w14:paraId="0822BCD1"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desenvolvimento pelo licitante de programa de integridade, conforme orientações dos órgãos de controle.</w:t>
      </w:r>
    </w:p>
    <w:p w14:paraId="37B24903"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Persistindo o empate, será assegurada preferência, sucessivamente, aos bens e serviços produzidos ou prestados por:</w:t>
      </w:r>
    </w:p>
    <w:p w14:paraId="4DA7BC93" w14:textId="77777777" w:rsidR="00CF1FCC" w:rsidRPr="00792D3B" w:rsidRDefault="00F359C0">
      <w:pPr>
        <w:numPr>
          <w:ilvl w:val="3"/>
          <w:numId w:val="1"/>
        </w:numPr>
        <w:ind w:left="0" w:firstLine="0"/>
        <w:jc w:val="both"/>
        <w:rPr>
          <w:rFonts w:ascii="Arial Narrow" w:hAnsi="Arial Narrow" w:cs="Cambria"/>
          <w:sz w:val="18"/>
          <w:szCs w:val="18"/>
        </w:rPr>
      </w:pPr>
      <w:bookmarkStart w:id="19" w:name="bookmark=id.1pxezwc"/>
      <w:bookmarkEnd w:id="19"/>
      <w:r w:rsidRPr="00792D3B">
        <w:rPr>
          <w:rFonts w:ascii="Arial Narrow" w:eastAsia="Arial" w:hAnsi="Arial Narrow" w:cs="Cambria"/>
          <w:color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6FA2DFE" w14:textId="77777777" w:rsidR="00CF1FCC" w:rsidRPr="00792D3B" w:rsidRDefault="00F359C0">
      <w:pPr>
        <w:numPr>
          <w:ilvl w:val="3"/>
          <w:numId w:val="1"/>
        </w:numPr>
        <w:ind w:left="0" w:firstLine="0"/>
        <w:jc w:val="both"/>
        <w:rPr>
          <w:rFonts w:ascii="Arial Narrow" w:hAnsi="Arial Narrow" w:cs="Cambria"/>
          <w:sz w:val="18"/>
          <w:szCs w:val="18"/>
        </w:rPr>
      </w:pPr>
      <w:bookmarkStart w:id="20" w:name="bookmark=id.49x2ik5"/>
      <w:bookmarkEnd w:id="20"/>
      <w:r w:rsidRPr="00792D3B">
        <w:rPr>
          <w:rFonts w:ascii="Arial Narrow" w:eastAsia="Arial" w:hAnsi="Arial Narrow" w:cs="Cambria"/>
          <w:color w:val="000000"/>
          <w:sz w:val="18"/>
          <w:szCs w:val="18"/>
        </w:rPr>
        <w:t>empresas brasileiras;</w:t>
      </w:r>
    </w:p>
    <w:p w14:paraId="36C333E7" w14:textId="77777777" w:rsidR="00CF1FCC" w:rsidRPr="00792D3B" w:rsidRDefault="00F359C0">
      <w:pPr>
        <w:numPr>
          <w:ilvl w:val="3"/>
          <w:numId w:val="1"/>
        </w:numPr>
        <w:ind w:left="0" w:firstLine="0"/>
        <w:jc w:val="both"/>
        <w:rPr>
          <w:rFonts w:ascii="Arial Narrow" w:hAnsi="Arial Narrow" w:cs="Cambria"/>
          <w:sz w:val="18"/>
          <w:szCs w:val="18"/>
        </w:rPr>
      </w:pPr>
      <w:bookmarkStart w:id="21" w:name="bookmark=id.2p2csry"/>
      <w:bookmarkEnd w:id="21"/>
      <w:r w:rsidRPr="00792D3B">
        <w:rPr>
          <w:rFonts w:ascii="Arial Narrow" w:eastAsia="Arial" w:hAnsi="Arial Narrow" w:cs="Cambria"/>
          <w:color w:val="000000"/>
          <w:sz w:val="18"/>
          <w:szCs w:val="18"/>
        </w:rPr>
        <w:t>empresas que invistam em pesquisa e no desenvolvimento de tecnologia no País;</w:t>
      </w:r>
    </w:p>
    <w:p w14:paraId="79AAFB75" w14:textId="77777777" w:rsidR="00CF1FCC" w:rsidRPr="00792D3B" w:rsidRDefault="00F359C0">
      <w:pPr>
        <w:numPr>
          <w:ilvl w:val="3"/>
          <w:numId w:val="1"/>
        </w:numPr>
        <w:ind w:left="0" w:firstLine="0"/>
        <w:jc w:val="both"/>
        <w:rPr>
          <w:rFonts w:ascii="Arial Narrow" w:hAnsi="Arial Narrow" w:cs="Cambria"/>
          <w:sz w:val="18"/>
          <w:szCs w:val="18"/>
        </w:rPr>
      </w:pPr>
      <w:bookmarkStart w:id="22" w:name="bookmark=id.147n2zr"/>
      <w:bookmarkEnd w:id="22"/>
      <w:r w:rsidRPr="00792D3B">
        <w:rPr>
          <w:rFonts w:ascii="Arial Narrow" w:eastAsia="Arial" w:hAnsi="Arial Narrow" w:cs="Cambria"/>
          <w:color w:val="000000"/>
          <w:sz w:val="18"/>
          <w:szCs w:val="18"/>
        </w:rPr>
        <w:t>empresas que comprovem a prática de mitigação, nos termos da </w:t>
      </w:r>
      <w:hyperlink r:id="rId27" w:anchor="_blank" w:history="1">
        <w:r w:rsidRPr="00792D3B">
          <w:rPr>
            <w:rFonts w:ascii="Arial Narrow" w:eastAsia="Arial" w:hAnsi="Arial Narrow" w:cs="Cambria"/>
            <w:color w:val="000080"/>
            <w:sz w:val="18"/>
            <w:szCs w:val="18"/>
            <w:u w:val="single"/>
          </w:rPr>
          <w:t>Lei nº 12.187, de 29 de dezembro de 2009</w:t>
        </w:r>
      </w:hyperlink>
      <w:r w:rsidRPr="00792D3B">
        <w:rPr>
          <w:rFonts w:ascii="Arial Narrow" w:eastAsia="Arial" w:hAnsi="Arial Narrow" w:cs="Cambria"/>
          <w:color w:val="000000"/>
          <w:sz w:val="18"/>
          <w:szCs w:val="18"/>
        </w:rPr>
        <w:t>.</w:t>
      </w:r>
    </w:p>
    <w:p w14:paraId="2F7DAFD7"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3CF9A2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59BC35" w14:textId="77777777" w:rsidR="00CF1FCC" w:rsidRPr="00792D3B" w:rsidRDefault="00F359C0">
      <w:pPr>
        <w:numPr>
          <w:ilvl w:val="2"/>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A negociação será realizada por meio do sistema, podendo ser acompanhada pelos demais licitantes.</w:t>
      </w:r>
    </w:p>
    <w:p w14:paraId="639628A0"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resultado da negociação será divulgado a todos os licitantes e anexado aos autos do processo licitatório.</w:t>
      </w:r>
    </w:p>
    <w:p w14:paraId="12A16722" w14:textId="77777777" w:rsidR="00CF1FCC" w:rsidRPr="00792D3B" w:rsidRDefault="00F359C0">
      <w:pPr>
        <w:numPr>
          <w:ilvl w:val="2"/>
          <w:numId w:val="1"/>
        </w:numPr>
        <w:ind w:left="0" w:firstLine="0"/>
        <w:jc w:val="both"/>
        <w:rPr>
          <w:rFonts w:ascii="Arial Narrow" w:hAnsi="Arial Narrow" w:cs="Cambria"/>
          <w:color w:val="000000"/>
          <w:sz w:val="18"/>
          <w:szCs w:val="18"/>
        </w:rPr>
      </w:pPr>
      <w:bookmarkStart w:id="23" w:name="_heading=h.3o7alnk"/>
      <w:bookmarkEnd w:id="23"/>
      <w:r w:rsidRPr="00792D3B">
        <w:rPr>
          <w:rFonts w:ascii="Arial Narrow" w:eastAsia="Arial" w:hAnsi="Arial Narrow" w:cs="Cambria"/>
          <w:color w:val="000000"/>
          <w:sz w:val="18"/>
          <w:szCs w:val="18"/>
        </w:rPr>
        <w:t xml:space="preserve">O Agente de Contratação/Comissão solicitará ao licitante mais bem classificado que, no prazo de </w:t>
      </w:r>
      <w:r w:rsidRPr="00792D3B">
        <w:rPr>
          <w:rFonts w:ascii="Arial Narrow" w:eastAsia="Arial" w:hAnsi="Arial Narrow" w:cs="Cambria"/>
          <w:b/>
          <w:bCs/>
          <w:color w:val="000000" w:themeColor="text1"/>
          <w:sz w:val="18"/>
          <w:szCs w:val="18"/>
        </w:rPr>
        <w:t>02 (duas) horas,</w:t>
      </w:r>
      <w:r w:rsidRPr="00792D3B">
        <w:rPr>
          <w:rFonts w:ascii="Arial Narrow" w:eastAsia="Arial" w:hAnsi="Arial Narrow" w:cs="Cambria"/>
          <w:color w:val="000000"/>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p>
    <w:p w14:paraId="54FE3122" w14:textId="77777777" w:rsidR="00CF1FCC" w:rsidRPr="00792D3B" w:rsidRDefault="00F359C0">
      <w:pPr>
        <w:numPr>
          <w:ilvl w:val="2"/>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É facultado ao Agente de Contratação/Comissão prorrogar o prazo estabelecido, a partir de solicitação fundamentada feita no chat pelo licitante, antes de findo o prazo.</w:t>
      </w:r>
    </w:p>
    <w:p w14:paraId="36AFBE84"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Após a negociação do preço, o Agente de Contratação/Comissão iniciará a fase de aceitação e julgamento da proposta.</w:t>
      </w:r>
    </w:p>
    <w:p w14:paraId="0F2CADA4"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24" w:name="_heading=h.23ckvvd"/>
      <w:bookmarkEnd w:id="24"/>
      <w:r w:rsidRPr="00792D3B">
        <w:rPr>
          <w:rFonts w:ascii="Arial Narrow" w:eastAsia="Arial" w:hAnsi="Arial Narrow" w:cs="Cambria"/>
          <w:b/>
          <w:color w:val="000000"/>
          <w:sz w:val="18"/>
          <w:szCs w:val="18"/>
        </w:rPr>
        <w:t>DA FASE DE JULGAMENTO</w:t>
      </w:r>
    </w:p>
    <w:p w14:paraId="400E1E55" w14:textId="77777777" w:rsidR="00CF1FCC" w:rsidRPr="00792D3B" w:rsidRDefault="00F359C0">
      <w:pPr>
        <w:numPr>
          <w:ilvl w:val="1"/>
          <w:numId w:val="1"/>
        </w:numPr>
        <w:ind w:left="0" w:firstLine="0"/>
        <w:jc w:val="both"/>
        <w:rPr>
          <w:rFonts w:ascii="Arial Narrow" w:hAnsi="Arial Narrow" w:cs="Cambria"/>
          <w:b/>
          <w:color w:val="000000"/>
          <w:sz w:val="18"/>
          <w:szCs w:val="18"/>
        </w:rPr>
      </w:pPr>
      <w:bookmarkStart w:id="25" w:name="_heading=h.ihv636"/>
      <w:bookmarkEnd w:id="25"/>
      <w:r w:rsidRPr="00792D3B">
        <w:rPr>
          <w:rFonts w:ascii="Arial Narrow" w:eastAsia="Arial" w:hAnsi="Arial Narrow" w:cs="Cambria"/>
          <w:color w:val="000000"/>
          <w:sz w:val="18"/>
          <w:szCs w:val="18"/>
        </w:rPr>
        <w:lastRenderedPageBreak/>
        <w:t xml:space="preserve">Encerrada a etapa de negociação, o Agente de contratação/Comissão verificará se o licitante provisoriamente classificado em primeiro lugar atende às condições de participação no certame, conforme previsto no </w:t>
      </w:r>
      <w:hyperlink r:id="rId28" w:anchor="_blank" w:history="1">
        <w:r w:rsidRPr="00792D3B">
          <w:rPr>
            <w:rFonts w:ascii="Arial Narrow" w:eastAsia="Arial" w:hAnsi="Arial Narrow" w:cs="Cambria"/>
            <w:color w:val="000080"/>
            <w:sz w:val="18"/>
            <w:szCs w:val="18"/>
            <w:u w:val="single"/>
          </w:rPr>
          <w:t>art. 14 da Lei nº 14.133/2021</w:t>
        </w:r>
      </w:hyperlink>
      <w:r w:rsidRPr="00792D3B">
        <w:rPr>
          <w:rFonts w:ascii="Arial Narrow" w:eastAsia="Arial" w:hAnsi="Arial Narrow" w:cs="Cambria"/>
          <w:color w:val="000000"/>
          <w:sz w:val="18"/>
          <w:szCs w:val="18"/>
        </w:rPr>
        <w:t>, legislação correlata e no item 3.7 do edital, especialmente quanto à existência de sanção que impeça a participação no certame ou a futura contratação, mediante a consulta aos seguintes cadastros:</w:t>
      </w:r>
    </w:p>
    <w:p w14:paraId="78AE6DBB" w14:textId="77777777" w:rsidR="00CF1FCC" w:rsidRPr="00792D3B" w:rsidRDefault="00F359C0">
      <w:pPr>
        <w:numPr>
          <w:ilvl w:val="2"/>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Cadastro Nacional de Empresas Inidôneas e Suspensas - CEIS, mantido pela Controladoria-Geral da União (</w:t>
      </w:r>
      <w:hyperlink r:id="rId29" w:tooltip="https://www.portaltransparencia.gov.br/sancoes/ceis">
        <w:r w:rsidRPr="00792D3B">
          <w:rPr>
            <w:rFonts w:ascii="Arial Narrow" w:eastAsia="Arial" w:hAnsi="Arial Narrow" w:cs="Cambria"/>
            <w:color w:val="000080"/>
            <w:sz w:val="18"/>
            <w:szCs w:val="18"/>
            <w:u w:val="single"/>
          </w:rPr>
          <w:t>https://www.portaltransparencia.gov.br/sancoes/ceis</w:t>
        </w:r>
      </w:hyperlink>
      <w:r w:rsidRPr="00792D3B">
        <w:rPr>
          <w:rFonts w:ascii="Arial Narrow" w:eastAsia="Arial" w:hAnsi="Arial Narrow" w:cs="Cambria"/>
          <w:color w:val="000000"/>
          <w:sz w:val="18"/>
          <w:szCs w:val="18"/>
        </w:rPr>
        <w:t xml:space="preserve">); e </w:t>
      </w:r>
    </w:p>
    <w:p w14:paraId="56B48A61" w14:textId="77777777" w:rsidR="00CF1FCC" w:rsidRPr="00792D3B" w:rsidRDefault="00F359C0">
      <w:pPr>
        <w:numPr>
          <w:ilvl w:val="2"/>
          <w:numId w:val="1"/>
        </w:numPr>
        <w:spacing w:after="120"/>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Cadastro Nacional de Empresas Punidas – CNEP, mantido pela Controladoria-Geral da União (</w:t>
      </w:r>
      <w:hyperlink r:id="rId30" w:tooltip="https://www.portaltransparencia.gov.br/sancoes/cnep">
        <w:r w:rsidRPr="00792D3B">
          <w:rPr>
            <w:rFonts w:ascii="Arial Narrow" w:eastAsia="Arial" w:hAnsi="Arial Narrow" w:cs="Cambria"/>
            <w:color w:val="000080"/>
            <w:sz w:val="18"/>
            <w:szCs w:val="18"/>
            <w:u w:val="single"/>
          </w:rPr>
          <w:t>https://www.portaltransparencia.gov.br/sancoes/cnep</w:t>
        </w:r>
      </w:hyperlink>
      <w:r w:rsidRPr="00792D3B">
        <w:rPr>
          <w:rFonts w:ascii="Arial Narrow" w:eastAsia="Arial" w:hAnsi="Arial Narrow" w:cs="Cambria"/>
          <w:color w:val="000000"/>
          <w:sz w:val="18"/>
          <w:szCs w:val="18"/>
        </w:rPr>
        <w:t>).</w:t>
      </w:r>
    </w:p>
    <w:p w14:paraId="672D975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consulta aos cadastros será realizada em nome da empresa licitante e também de seu sócio majoritário, por força da vedação de que trata o </w:t>
      </w:r>
      <w:hyperlink r:id="rId31" w:anchor="_blank" w:history="1">
        <w:r w:rsidRPr="00792D3B">
          <w:rPr>
            <w:rFonts w:ascii="Arial Narrow" w:eastAsia="Arial" w:hAnsi="Arial Narrow" w:cs="Cambria"/>
            <w:color w:val="000080"/>
            <w:sz w:val="18"/>
            <w:szCs w:val="18"/>
            <w:u w:val="single"/>
          </w:rPr>
          <w:t>artigo 12 da Lei n° 8.429, de 1992</w:t>
        </w:r>
      </w:hyperlink>
      <w:r w:rsidRPr="00792D3B">
        <w:rPr>
          <w:rFonts w:ascii="Arial Narrow" w:eastAsia="Arial" w:hAnsi="Arial Narrow" w:cs="Cambria"/>
          <w:color w:val="000000"/>
          <w:sz w:val="18"/>
          <w:szCs w:val="18"/>
        </w:rPr>
        <w:t>.</w:t>
      </w:r>
    </w:p>
    <w:p w14:paraId="5B148261"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Caso conste na Consulta de Situação do licitante a existência de Ocorrências Impeditivas Indiretas, o Agente de Contratação/Comissão diligenciará para verificar se houve fraude por parte das empresas apontadas no Relatório de Ocorrências Impeditivas Indiretas.</w:t>
      </w:r>
    </w:p>
    <w:p w14:paraId="3CDABAE6"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tentativa de burla será verificada por meio dos vínculos societários, linhas de fornecimento similares, dentre outros. </w:t>
      </w:r>
    </w:p>
    <w:p w14:paraId="2E40E678"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 licitante será convocado para manifestação previamente a uma eventual desclassificação. </w:t>
      </w:r>
    </w:p>
    <w:p w14:paraId="0AD64611"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Constatada a existência de sanção, o licitante será reputado inabilitado, por falta de condição de participação.</w:t>
      </w:r>
    </w:p>
    <w:p w14:paraId="594A9DB1"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Caso o licitante provisoriamente classificado em primeiro lugar tenha se utilizado de algum tratamento favorecido às ME/</w:t>
      </w:r>
      <w:proofErr w:type="spellStart"/>
      <w:r w:rsidRPr="00792D3B">
        <w:rPr>
          <w:rFonts w:ascii="Arial Narrow" w:eastAsia="Arial" w:hAnsi="Arial Narrow" w:cs="Cambria"/>
          <w:color w:val="000000"/>
          <w:sz w:val="18"/>
          <w:szCs w:val="18"/>
        </w:rPr>
        <w:t>EPPs</w:t>
      </w:r>
      <w:proofErr w:type="spellEnd"/>
      <w:r w:rsidRPr="00792D3B">
        <w:rPr>
          <w:rFonts w:ascii="Arial Narrow" w:eastAsia="Arial" w:hAnsi="Arial Narrow" w:cs="Cambria"/>
          <w:color w:val="000000"/>
          <w:sz w:val="18"/>
          <w:szCs w:val="18"/>
        </w:rPr>
        <w:t>, o Agente de Contratação/Comissão verificará se faz jus ao benefício, em conformidade com os itens 3.5.1 e 4.7 deste edital.</w:t>
      </w:r>
    </w:p>
    <w:p w14:paraId="1E906CE3"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25AE1549"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 xml:space="preserve">Será desclassificada a proposta vencedora que: </w:t>
      </w:r>
    </w:p>
    <w:p w14:paraId="22735CAD"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contiver vícios insanáveis;</w:t>
      </w:r>
    </w:p>
    <w:p w14:paraId="3EB71371"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não obedecer às especificações técnicas contidas no Projeto Básico/Termo de Referência;</w:t>
      </w:r>
    </w:p>
    <w:p w14:paraId="1071B18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apresentar preços inexequíveis ou permanecerem acima do preço máximo definido para a contratação;</w:t>
      </w:r>
    </w:p>
    <w:p w14:paraId="74B4CCA7" w14:textId="77777777" w:rsidR="00CF1FCC" w:rsidRPr="00792D3B" w:rsidRDefault="00F359C0">
      <w:pPr>
        <w:numPr>
          <w:ilvl w:val="2"/>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não tiverem sua exequibilidade demonstrada, quando exigido pela Administração;</w:t>
      </w:r>
    </w:p>
    <w:p w14:paraId="571C147C"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apresentar desconformidade com quaisquer outras exigências deste Edital ou seus anexos, desde que insanável.</w:t>
      </w:r>
    </w:p>
    <w:p w14:paraId="6B4AAF96"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inexequibilidade, na hipótese de que trata o </w:t>
      </w:r>
      <w:r w:rsidRPr="00792D3B">
        <w:rPr>
          <w:rFonts w:ascii="Arial Narrow" w:eastAsia="Arial" w:hAnsi="Arial Narrow" w:cs="Cambria"/>
          <w:b/>
          <w:color w:val="000000"/>
          <w:sz w:val="18"/>
          <w:szCs w:val="18"/>
        </w:rPr>
        <w:t>caput</w:t>
      </w:r>
      <w:r w:rsidRPr="00792D3B">
        <w:rPr>
          <w:rFonts w:ascii="Arial Narrow" w:eastAsia="Arial" w:hAnsi="Arial Narrow" w:cs="Cambria"/>
          <w:color w:val="000000"/>
          <w:sz w:val="18"/>
          <w:szCs w:val="18"/>
        </w:rPr>
        <w:t>, só será considerada após diligência do Agente de Contratação/Comissão, que comprove:</w:t>
      </w:r>
    </w:p>
    <w:p w14:paraId="2B3F05D4"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que o custo do licitante ultrapassa o valor da proposta; e</w:t>
      </w:r>
    </w:p>
    <w:p w14:paraId="2BCF6511"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inexistirem custos de oportunidade capazes de justificar o vulto da oferta.</w:t>
      </w:r>
    </w:p>
    <w:p w14:paraId="4E6508DA"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Em contratação de serviços de engenharia, além das disposições acima, a análise de exequibilidade e sobrepreço considerará o seguinte:</w:t>
      </w:r>
    </w:p>
    <w:p w14:paraId="15117E92" w14:textId="77777777" w:rsidR="00CF1FCC" w:rsidRPr="00792D3B" w:rsidRDefault="00F359C0">
      <w:pPr>
        <w:numPr>
          <w:ilvl w:val="2"/>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Nos regimes de execução por tarefa, empreitada por preço POR LOTE ou empreitada integral, semi-integrada ou integrada, a caracterização do sobrepreço se dará pela superação do valor DO LOTE estimado;</w:t>
      </w:r>
    </w:p>
    <w:p w14:paraId="5B3165AE" w14:textId="77777777" w:rsidR="00CF1FCC" w:rsidRPr="00792D3B" w:rsidRDefault="00F359C0">
      <w:pPr>
        <w:numPr>
          <w:ilvl w:val="2"/>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No caso de serviços de engenharia, serão consideradas inexequíveis as propostas cujos valores forem inferiores a 75% (setenta e cinco por cento) do valor orçado pela Administração, independentemente do regime de execução.</w:t>
      </w:r>
    </w:p>
    <w:p w14:paraId="1116985C" w14:textId="77777777" w:rsidR="00CF1FCC" w:rsidRPr="00792D3B" w:rsidRDefault="00F359C0">
      <w:pPr>
        <w:numPr>
          <w:ilvl w:val="2"/>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DFB43A"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Se houver indícios de inexequibilidade da proposta de preço, ou em caso da necessidade de esclarecimentos complementares, poderão ser efetuadas diligências, para que a empresa comprove a exequibilidade da proposta.</w:t>
      </w:r>
    </w:p>
    <w:p w14:paraId="6311CE63"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Caso o custo DO LOTE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27AA72" w14:textId="77777777" w:rsidR="00CF1FCC" w:rsidRPr="00792D3B" w:rsidRDefault="00F359C0">
      <w:pPr>
        <w:numPr>
          <w:ilvl w:val="2"/>
          <w:numId w:val="1"/>
        </w:numPr>
        <w:ind w:left="0" w:firstLine="0"/>
        <w:jc w:val="both"/>
        <w:rPr>
          <w:rFonts w:ascii="Arial Narrow" w:hAnsi="Arial Narrow" w:cs="Cambria"/>
          <w:b/>
          <w:color w:val="000000"/>
          <w:sz w:val="18"/>
          <w:szCs w:val="18"/>
        </w:rPr>
      </w:pPr>
      <w:bookmarkStart w:id="26" w:name="_heading=h.32hioqz"/>
      <w:bookmarkEnd w:id="26"/>
      <w:r w:rsidRPr="00792D3B">
        <w:rPr>
          <w:rFonts w:ascii="Arial Narrow" w:eastAsia="Arial" w:hAnsi="Arial Narrow" w:cs="Cambria"/>
          <w:color w:val="000000"/>
          <w:sz w:val="18"/>
          <w:szCs w:val="18"/>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POR LOTE empreitada integral, contratação semi-integrada e contratação integrada, exclusivamente para eventuais adequações indispensáveis no cronograma físico-financeiro e para balizar excepcional aditamento posterior do contrato.</w:t>
      </w:r>
    </w:p>
    <w:p w14:paraId="35C2A245"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6D7F627" w14:textId="77777777" w:rsidR="00CF1FCC" w:rsidRPr="00792D3B" w:rsidRDefault="00F359C0">
      <w:pPr>
        <w:numPr>
          <w:ilvl w:val="2"/>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O ajuste de que trata este dispositivo se limita a sanar erros ou falhas que não alterem a substância das propostas;</w:t>
      </w:r>
    </w:p>
    <w:p w14:paraId="260AFBC7" w14:textId="77777777" w:rsidR="00CF1FCC" w:rsidRPr="00792D3B" w:rsidRDefault="00F359C0">
      <w:pPr>
        <w:numPr>
          <w:ilvl w:val="2"/>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Considera-se erro no preenchimento da planilha passível de correção a indicação de recolhimento de impostos e contribuições na forma do Simples Nacional, quando não cabível esse regime.</w:t>
      </w:r>
    </w:p>
    <w:p w14:paraId="0E69D152" w14:textId="77777777" w:rsidR="00CF1FCC" w:rsidRPr="00792D3B" w:rsidRDefault="00F359C0">
      <w:pPr>
        <w:numPr>
          <w:ilvl w:val="1"/>
          <w:numId w:val="1"/>
        </w:numPr>
        <w:ind w:left="0" w:firstLine="0"/>
        <w:jc w:val="both"/>
        <w:rPr>
          <w:rFonts w:ascii="Arial Narrow" w:hAnsi="Arial Narrow" w:cs="Cambria"/>
          <w:b/>
          <w:color w:val="000000"/>
          <w:sz w:val="18"/>
          <w:szCs w:val="18"/>
        </w:rPr>
      </w:pPr>
      <w:r w:rsidRPr="00792D3B">
        <w:rPr>
          <w:rFonts w:ascii="Arial Narrow" w:eastAsia="Arial" w:hAnsi="Arial Narrow" w:cs="Cambria"/>
          <w:color w:val="000000"/>
          <w:sz w:val="18"/>
          <w:szCs w:val="18"/>
        </w:rPr>
        <w:t>Para fins de análise da proposta quanto ao cumprimento das especificações do objeto, poderá ser colhida a manifestação escrita do setor requisitante do serviço ou da área especializada no objeto.</w:t>
      </w:r>
    </w:p>
    <w:p w14:paraId="0C8FE9F8"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 xml:space="preserve">Caso o Projeto Básico exija a apresentação de </w:t>
      </w: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00FE4EC7">
        <w:rPr>
          <w:rFonts w:ascii="Arial Narrow" w:hAnsi="Arial Narrow"/>
          <w:sz w:val="18"/>
          <w:szCs w:val="18"/>
        </w:rPr>
        <w:fldChar w:fldCharType="separate"/>
      </w:r>
      <w:r w:rsidRPr="00792D3B">
        <w:rPr>
          <w:rFonts w:ascii="Arial Narrow" w:hAnsi="Arial Narrow"/>
          <w:sz w:val="18"/>
          <w:szCs w:val="18"/>
        </w:rPr>
        <w:fldChar w:fldCharType="end"/>
      </w:r>
      <w:r w:rsidRPr="00792D3B">
        <w:rPr>
          <w:rFonts w:ascii="Arial Narrow" w:eastAsia="Arial" w:hAnsi="Arial Narrow" w:cs="Cambria"/>
          <w:color w:val="000000"/>
          <w:sz w:val="18"/>
          <w:szCs w:val="18"/>
        </w:rPr>
        <w:t>amostra, o licitante classificado em primeiro lugar deverá apresentá-la, sob pena de não aceitação da proposta.</w:t>
      </w:r>
    </w:p>
    <w:p w14:paraId="080F84E5"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Por meio de mensagem no sistema, será divulgado o local e horário de realização do procedimento para a avaliação das amostras, cuja presença será facultada a todos os interessados, incluindo os demais licitantes.</w:t>
      </w:r>
    </w:p>
    <w:p w14:paraId="566A08B3"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resultados das avaliações serão divulgados por meio de mensagem no sistema.</w:t>
      </w:r>
    </w:p>
    <w:p w14:paraId="3CDCAE1E"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79108EB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0B40BA56"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27" w:name="_heading=h.1hmsyys"/>
      <w:bookmarkEnd w:id="27"/>
      <w:r w:rsidRPr="00792D3B">
        <w:rPr>
          <w:rFonts w:ascii="Arial Narrow" w:eastAsia="Arial" w:hAnsi="Arial Narrow" w:cs="Cambria"/>
          <w:b/>
          <w:color w:val="000000"/>
          <w:sz w:val="18"/>
          <w:szCs w:val="18"/>
        </w:rPr>
        <w:t>DA FASE DE HABILITAÇÃO</w:t>
      </w:r>
    </w:p>
    <w:p w14:paraId="4D39286B"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_blank" w:history="1">
        <w:proofErr w:type="spellStart"/>
        <w:r w:rsidRPr="00792D3B">
          <w:rPr>
            <w:rFonts w:ascii="Arial Narrow" w:eastAsia="Arial" w:hAnsi="Arial Narrow" w:cs="Cambria"/>
            <w:color w:val="000080"/>
            <w:sz w:val="18"/>
            <w:szCs w:val="18"/>
            <w:u w:val="single"/>
          </w:rPr>
          <w:t>arts</w:t>
        </w:r>
        <w:proofErr w:type="spellEnd"/>
        <w:r w:rsidRPr="00792D3B">
          <w:rPr>
            <w:rFonts w:ascii="Arial Narrow" w:eastAsia="Arial" w:hAnsi="Arial Narrow" w:cs="Cambria"/>
            <w:color w:val="000080"/>
            <w:sz w:val="18"/>
            <w:szCs w:val="18"/>
            <w:u w:val="single"/>
          </w:rPr>
          <w:t>. 62 a 70 da Lei nº 14.133, de 2021</w:t>
        </w:r>
      </w:hyperlink>
      <w:r w:rsidRPr="00792D3B">
        <w:rPr>
          <w:rFonts w:ascii="Arial Narrow" w:eastAsia="Arial" w:hAnsi="Arial Narrow" w:cs="Cambria"/>
          <w:color w:val="000000"/>
          <w:sz w:val="18"/>
          <w:szCs w:val="18"/>
        </w:rPr>
        <w:t>.</w:t>
      </w:r>
    </w:p>
    <w:p w14:paraId="24D06D09"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Quando permitida a participação de empresas estrangeiras que não funcionem no País, as exigências de habilitação serão atendidas mediante documentos equivalentes, inicialmente apresentados em tradução livre.</w:t>
      </w:r>
    </w:p>
    <w:p w14:paraId="6AF3B5C7" w14:textId="77777777" w:rsidR="00CF1FCC" w:rsidRPr="00792D3B" w:rsidRDefault="00F359C0">
      <w:pPr>
        <w:numPr>
          <w:ilvl w:val="2"/>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 xml:space="preserve">Na hipótese de o licitante vencedor ser empresa estrangeira que não funcione no País, para </w:t>
      </w:r>
      <w:proofErr w:type="spellStart"/>
      <w:r w:rsidRPr="00792D3B">
        <w:rPr>
          <w:rFonts w:ascii="Arial Narrow" w:eastAsia="Arial" w:hAnsi="Arial Narrow" w:cs="Cambria"/>
          <w:color w:val="000000"/>
          <w:sz w:val="18"/>
          <w:szCs w:val="18"/>
        </w:rPr>
        <w:t>ﬁns</w:t>
      </w:r>
      <w:proofErr w:type="spellEnd"/>
      <w:r w:rsidRPr="00792D3B">
        <w:rPr>
          <w:rFonts w:ascii="Arial Narrow" w:eastAsia="Arial" w:hAnsi="Arial Narrow" w:cs="Cambria"/>
          <w:color w:val="000000"/>
          <w:sz w:val="18"/>
          <w:szCs w:val="18"/>
        </w:rPr>
        <w:t xml:space="preserve"> de assinatura do contrato ou da ata de registro de preços, os documentos exigidos para a habilitação serão traduzidos por tradutor juramentado no País e apostilados nos termos do disposto no </w:t>
      </w:r>
      <w:hyperlink r:id="rId33" w:tooltip="https://www.planalto.gov.br/ccivil_03/_ato2015-2018/2016/decreto/d8660.htm">
        <w:r w:rsidRPr="00792D3B">
          <w:rPr>
            <w:rFonts w:ascii="Arial Narrow" w:eastAsia="Arial" w:hAnsi="Arial Narrow" w:cs="Cambria"/>
            <w:color w:val="000080"/>
            <w:sz w:val="18"/>
            <w:szCs w:val="18"/>
            <w:u w:val="single"/>
          </w:rPr>
          <w:t>Decreto nº 8.660, de 29 de janeiro de 2016</w:t>
        </w:r>
      </w:hyperlink>
      <w:r w:rsidRPr="00792D3B">
        <w:rPr>
          <w:rFonts w:ascii="Arial Narrow" w:eastAsia="Arial" w:hAnsi="Arial Narrow" w:cs="Cambria"/>
          <w:color w:val="000000"/>
          <w:sz w:val="18"/>
          <w:szCs w:val="18"/>
        </w:rPr>
        <w:t>, ou de outro que venha a substituí-lo, ou consularizações pelos respectivos consulados ou embaixadas.</w:t>
      </w:r>
    </w:p>
    <w:p w14:paraId="22918663"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3DD3771" w14:textId="77777777" w:rsidR="00CF1FCC" w:rsidRPr="00792D3B" w:rsidRDefault="00F359C0">
      <w:pPr>
        <w:numPr>
          <w:ilvl w:val="2"/>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 xml:space="preserve">Se o consórcio não for formado integralmente por microempresas ou empresas de pequeno porte e o projeto básico/termo de referência exigir requisitos de habilitação econômico-financeira, haverá um acréscimo de </w:t>
      </w:r>
      <w:r w:rsidRPr="00792D3B">
        <w:rPr>
          <w:rFonts w:ascii="Arial Narrow" w:eastAsia="Arial" w:hAnsi="Arial Narrow" w:cs="Cambria"/>
          <w:color w:val="000000" w:themeColor="text1"/>
          <w:sz w:val="18"/>
          <w:szCs w:val="18"/>
        </w:rPr>
        <w:t>30 %, SALVO SE HOUVER JUSTIFICATIVA NOS AUTOS PARA SUPRIMIR ESSE ACRÉSCIMO para o consórcio em r</w:t>
      </w:r>
      <w:r w:rsidRPr="00792D3B">
        <w:rPr>
          <w:rFonts w:ascii="Arial Narrow" w:eastAsia="Arial" w:hAnsi="Arial Narrow" w:cs="Cambria"/>
          <w:color w:val="000000"/>
          <w:sz w:val="18"/>
          <w:szCs w:val="18"/>
        </w:rPr>
        <w:t>elação ao valor exigido para os licitantes individuais.</w:t>
      </w:r>
    </w:p>
    <w:p w14:paraId="18A4BBBA"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documentos exigidos para fins de habilitação poderão ser apresentados em original, por cópia.</w:t>
      </w:r>
    </w:p>
    <w:p w14:paraId="02C2819A"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Os documentos exigidos para fins de habilitação poderão ser substituídos por registro cadastral emitido por órgão ou entidade pública, desde que o registro tenha sido feito em obediência ao disposto na Lei nº 14.133/2021.</w:t>
      </w:r>
    </w:p>
    <w:p w14:paraId="7AF298CE"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Será verificado se o licitante apresentou declaração de que atende aos requisitos de habilitação, e o declarante responderá pela veracidade das informações prestadas, na forma da lei (</w:t>
      </w:r>
      <w:hyperlink r:id="rId34" w:anchor="_blank" w:history="1">
        <w:r w:rsidRPr="00792D3B">
          <w:rPr>
            <w:rFonts w:ascii="Arial Narrow" w:eastAsia="Arial" w:hAnsi="Arial Narrow" w:cs="Cambria"/>
            <w:color w:val="000080"/>
            <w:sz w:val="18"/>
            <w:szCs w:val="18"/>
            <w:u w:val="single"/>
          </w:rPr>
          <w:t>art. 63, I, da Lei nº 14.133/2021</w:t>
        </w:r>
      </w:hyperlink>
      <w:r w:rsidRPr="00792D3B">
        <w:rPr>
          <w:rFonts w:ascii="Arial Narrow" w:eastAsia="Arial" w:hAnsi="Arial Narrow" w:cs="Cambria"/>
          <w:color w:val="000000"/>
          <w:sz w:val="18"/>
          <w:szCs w:val="18"/>
        </w:rPr>
        <w:t>).</w:t>
      </w:r>
    </w:p>
    <w:p w14:paraId="47DD08F4"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5AD5BA0"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66A0BA93" w14:textId="77777777" w:rsidR="00CF1FCC" w:rsidRPr="00792D3B" w:rsidRDefault="00F359C0">
      <w:pPr>
        <w:numPr>
          <w:ilvl w:val="1"/>
          <w:numId w:val="1"/>
        </w:numPr>
        <w:ind w:left="0" w:firstLine="0"/>
        <w:jc w:val="both"/>
        <w:rPr>
          <w:rFonts w:ascii="Arial Narrow" w:hAnsi="Arial Narrow" w:cs="Cambria"/>
          <w:color w:val="000000" w:themeColor="text1"/>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themeColor="text1"/>
          <w:sz w:val="18"/>
          <w:szCs w:val="1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3F22951C" w14:textId="77777777" w:rsidR="00CF1FCC" w:rsidRPr="00792D3B" w:rsidRDefault="00F359C0">
      <w:pPr>
        <w:numPr>
          <w:ilvl w:val="2"/>
          <w:numId w:val="1"/>
        </w:numPr>
        <w:ind w:left="0" w:firstLine="0"/>
        <w:jc w:val="both"/>
        <w:rPr>
          <w:rFonts w:ascii="Arial Narrow" w:hAnsi="Arial Narrow" w:cs="Cambria"/>
          <w:color w:val="000000" w:themeColor="text1"/>
          <w:sz w:val="18"/>
          <w:szCs w:val="18"/>
        </w:rPr>
      </w:pPr>
      <w:r w:rsidRPr="00792D3B">
        <w:rPr>
          <w:rFonts w:ascii="Arial Narrow" w:eastAsia="Arial" w:hAnsi="Arial Narrow" w:cs="Cambria"/>
          <w:color w:val="000000" w:themeColor="text1"/>
          <w:sz w:val="18"/>
          <w:szCs w:val="18"/>
        </w:rPr>
        <w:t>O licitante que optar por realizar vistoria prévia terá disponibilizado pela Administração data e horários exclusivos, a ser agendado através do telefone (55) 92000-7953 – horário de atendimento das 07h30 às 12h – 13h30 às 17</w:t>
      </w:r>
      <w:proofErr w:type="gramStart"/>
      <w:r w:rsidRPr="00792D3B">
        <w:rPr>
          <w:rFonts w:ascii="Arial Narrow" w:eastAsia="Arial" w:hAnsi="Arial Narrow" w:cs="Cambria"/>
          <w:color w:val="000000" w:themeColor="text1"/>
          <w:sz w:val="18"/>
          <w:szCs w:val="18"/>
        </w:rPr>
        <w:t>h,  de</w:t>
      </w:r>
      <w:proofErr w:type="gramEnd"/>
      <w:r w:rsidRPr="00792D3B">
        <w:rPr>
          <w:rFonts w:ascii="Arial Narrow" w:eastAsia="Arial" w:hAnsi="Arial Narrow" w:cs="Cambria"/>
          <w:color w:val="000000" w:themeColor="text1"/>
          <w:sz w:val="18"/>
          <w:szCs w:val="18"/>
        </w:rPr>
        <w:t xml:space="preserve"> modo que seu agendamento não coincida com o agendamento de outros licitantes, devendo ser realizado em até 03 dias úteis anteriores a data de abertura das propostas.</w:t>
      </w:r>
    </w:p>
    <w:p w14:paraId="2CBF28BE" w14:textId="77777777" w:rsidR="00CF1FCC" w:rsidRPr="00792D3B" w:rsidRDefault="00F359C0">
      <w:pPr>
        <w:numPr>
          <w:ilvl w:val="2"/>
          <w:numId w:val="1"/>
        </w:numPr>
        <w:ind w:left="0" w:firstLine="0"/>
        <w:jc w:val="both"/>
        <w:rPr>
          <w:rFonts w:ascii="Arial Narrow" w:hAnsi="Arial Narrow" w:cs="Cambria"/>
          <w:color w:val="000000" w:themeColor="text1"/>
          <w:sz w:val="18"/>
          <w:szCs w:val="18"/>
        </w:rPr>
      </w:pPr>
      <w:r w:rsidRPr="00792D3B">
        <w:rPr>
          <w:rFonts w:ascii="Arial Narrow" w:eastAsia="Arial" w:hAnsi="Arial Narrow" w:cs="Cambria"/>
          <w:color w:val="000000" w:themeColor="text1"/>
          <w:sz w:val="18"/>
          <w:szCs w:val="1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3C8AC522"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p>
    <w:p w14:paraId="32B98776"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128E991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não observância do disposto no item anterior poderá ensejar desclassificação no momento da habilitação. </w:t>
      </w:r>
    </w:p>
    <w:p w14:paraId="03944F1E"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A verificação pelo Agente de Contratação/Comissão, em sítios eletrônicos oficiais de órgãos e entidades emissores de certidões constitui meio legal de prova, para fins de habilitação.</w:t>
      </w:r>
    </w:p>
    <w:p w14:paraId="6BABEF1D" w14:textId="77777777" w:rsidR="00CF1FCC" w:rsidRPr="00792D3B" w:rsidRDefault="00F359C0">
      <w:pPr>
        <w:numPr>
          <w:ilvl w:val="2"/>
          <w:numId w:val="1"/>
        </w:numPr>
        <w:ind w:left="0" w:firstLine="0"/>
        <w:jc w:val="both"/>
        <w:rPr>
          <w:rFonts w:ascii="Arial Narrow" w:hAnsi="Arial Narrow" w:cs="Cambria"/>
          <w:i/>
          <w:color w:val="000000"/>
          <w:sz w:val="18"/>
          <w:szCs w:val="18"/>
        </w:rPr>
      </w:pPr>
      <w:bookmarkStart w:id="28" w:name="_heading=h.2grqrue"/>
      <w:bookmarkEnd w:id="28"/>
      <w:r w:rsidRPr="00792D3B">
        <w:rPr>
          <w:rFonts w:ascii="Arial Narrow" w:eastAsia="Arial" w:hAnsi="Arial Narrow" w:cs="Cambria"/>
          <w:color w:val="000000"/>
          <w:sz w:val="18"/>
          <w:szCs w:val="18"/>
        </w:rPr>
        <w:t xml:space="preserve">Os documentos exigidos para habilitação serão enviados por meio do sistema, em formato digital, no prazo de </w:t>
      </w:r>
      <w:r w:rsidRPr="00792D3B">
        <w:rPr>
          <w:rFonts w:ascii="Arial Narrow" w:eastAsia="Arial" w:hAnsi="Arial Narrow" w:cs="Cambria"/>
          <w:b/>
          <w:bCs/>
          <w:color w:val="000000"/>
          <w:sz w:val="18"/>
          <w:szCs w:val="18"/>
        </w:rPr>
        <w:t>02 (duas) horas,</w:t>
      </w:r>
      <w:r w:rsidRPr="00792D3B">
        <w:rPr>
          <w:rFonts w:ascii="Arial Narrow" w:eastAsia="Arial" w:hAnsi="Arial Narrow" w:cs="Cambria"/>
          <w:color w:val="000000"/>
          <w:sz w:val="18"/>
          <w:szCs w:val="18"/>
        </w:rPr>
        <w:t xml:space="preserve"> prorrogável por igual período, contado da solicitação do Agente de Contratação/Comissão.</w:t>
      </w:r>
    </w:p>
    <w:p w14:paraId="3E0114BC" w14:textId="77777777" w:rsidR="00CF1FCC" w:rsidRPr="00792D3B" w:rsidRDefault="00F359C0">
      <w:pPr>
        <w:numPr>
          <w:ilvl w:val="2"/>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4A854B09"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A verificação da habilitação somente será feita em relação ao licitante vencedor.</w:t>
      </w:r>
    </w:p>
    <w:p w14:paraId="769C70D5" w14:textId="77777777" w:rsidR="00CF1FCC" w:rsidRPr="00792D3B" w:rsidRDefault="00F359C0">
      <w:pPr>
        <w:numPr>
          <w:ilvl w:val="2"/>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Os documentos relativos à regularidade fiscal que constem do Projeto Básico somente serão exigidos, em qualquer caso, em momento posterior ao julgamento das propostas, e apenas do licitante mais bem classificado.</w:t>
      </w:r>
    </w:p>
    <w:p w14:paraId="6AA1900A" w14:textId="77777777" w:rsidR="00CF1FCC" w:rsidRPr="00792D3B" w:rsidRDefault="00F359C0">
      <w:pPr>
        <w:numPr>
          <w:ilvl w:val="2"/>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31FC8CB"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Após a entrega dos documentos para habilitação, não será permitida a substituição ou a apresentação de novos documentos, salvo em sede de diligência, para (</w:t>
      </w:r>
      <w:hyperlink r:id="rId35" w:anchor="_blank" w:history="1">
        <w:r w:rsidRPr="00792D3B">
          <w:rPr>
            <w:rFonts w:ascii="Arial Narrow" w:eastAsia="Arial" w:hAnsi="Arial Narrow" w:cs="Cambria"/>
            <w:color w:val="000080"/>
            <w:sz w:val="18"/>
            <w:szCs w:val="18"/>
            <w:u w:val="single"/>
          </w:rPr>
          <w:t>Lei 14.133/21, art. 64</w:t>
        </w:r>
      </w:hyperlink>
      <w:r w:rsidRPr="00792D3B">
        <w:rPr>
          <w:rFonts w:ascii="Arial Narrow" w:eastAsia="Arial" w:hAnsi="Arial Narrow" w:cs="Cambria"/>
          <w:color w:val="000000"/>
          <w:sz w:val="18"/>
          <w:szCs w:val="18"/>
        </w:rPr>
        <w:t>):</w:t>
      </w:r>
    </w:p>
    <w:p w14:paraId="0566E293" w14:textId="77777777" w:rsidR="00CF1FCC" w:rsidRPr="00792D3B" w:rsidRDefault="00F359C0">
      <w:pPr>
        <w:numPr>
          <w:ilvl w:val="2"/>
          <w:numId w:val="1"/>
        </w:numPr>
        <w:spacing w:before="120" w:after="120"/>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complementação de informações acerca dos documentos já apresentados pelos licitantes e desde que necessária para apurar fatos existentes à época da abertura do certame; e</w:t>
      </w:r>
    </w:p>
    <w:p w14:paraId="570ED82D" w14:textId="77777777" w:rsidR="00CF1FCC" w:rsidRPr="00792D3B" w:rsidRDefault="00F359C0">
      <w:pPr>
        <w:numPr>
          <w:ilvl w:val="2"/>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atualização de documentos cuja validade tenha expirado após a data de recebimento das propostas;</w:t>
      </w:r>
    </w:p>
    <w:p w14:paraId="6F8807B8" w14:textId="77777777" w:rsidR="00CF1FCC" w:rsidRPr="00792D3B" w:rsidRDefault="00F359C0">
      <w:pPr>
        <w:numPr>
          <w:ilvl w:val="1"/>
          <w:numId w:val="1"/>
        </w:numPr>
        <w:ind w:left="0" w:firstLine="0"/>
        <w:jc w:val="both"/>
        <w:rPr>
          <w:rFonts w:ascii="Arial Narrow" w:hAnsi="Arial Narrow" w:cs="Cambria"/>
          <w:i/>
          <w:color w:val="000000"/>
          <w:sz w:val="18"/>
          <w:szCs w:val="18"/>
        </w:rPr>
      </w:pPr>
      <w:bookmarkStart w:id="29" w:name="_heading=h.vx1227"/>
      <w:bookmarkEnd w:id="29"/>
      <w:r w:rsidRPr="00792D3B">
        <w:rPr>
          <w:rFonts w:ascii="Arial Narrow" w:eastAsia="Arial" w:hAnsi="Arial Narrow" w:cs="Cambria"/>
          <w:color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09D01B9" w14:textId="77777777" w:rsidR="00CF1FCC" w:rsidRPr="00792D3B" w:rsidRDefault="00F359C0">
      <w:pPr>
        <w:numPr>
          <w:ilvl w:val="1"/>
          <w:numId w:val="1"/>
        </w:numPr>
        <w:ind w:left="0" w:firstLine="0"/>
        <w:jc w:val="both"/>
        <w:rPr>
          <w:rFonts w:ascii="Arial Narrow" w:hAnsi="Arial Narrow" w:cs="Cambria"/>
          <w:i/>
          <w:color w:val="000000"/>
          <w:sz w:val="18"/>
          <w:szCs w:val="18"/>
        </w:rPr>
      </w:pPr>
      <w:bookmarkStart w:id="30" w:name="_heading=h.3fwokq0"/>
      <w:bookmarkEnd w:id="30"/>
      <w:r w:rsidRPr="00792D3B">
        <w:rPr>
          <w:rFonts w:ascii="Arial Narrow" w:eastAsia="Arial" w:hAnsi="Arial Narrow" w:cs="Cambria"/>
          <w:color w:val="000000"/>
          <w:sz w:val="18"/>
          <w:szCs w:val="18"/>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w:t>
      </w:r>
    </w:p>
    <w:p w14:paraId="3257F4FE" w14:textId="77777777" w:rsidR="00CF1FCC" w:rsidRPr="00792D3B" w:rsidRDefault="00F359C0">
      <w:pPr>
        <w:numPr>
          <w:ilvl w:val="1"/>
          <w:numId w:val="1"/>
        </w:numPr>
        <w:ind w:left="0" w:firstLine="0"/>
        <w:jc w:val="both"/>
        <w:rPr>
          <w:rFonts w:ascii="Arial Narrow" w:hAnsi="Arial Narrow" w:cs="Cambria"/>
          <w:i/>
          <w:color w:val="000000"/>
          <w:sz w:val="18"/>
          <w:szCs w:val="18"/>
        </w:rPr>
      </w:pPr>
      <w:bookmarkStart w:id="31" w:name="_heading=h.1v1yuxt"/>
      <w:bookmarkEnd w:id="31"/>
      <w:r w:rsidRPr="00792D3B">
        <w:rPr>
          <w:rFonts w:ascii="Arial Narrow" w:eastAsia="Arial" w:hAnsi="Arial Narrow" w:cs="Cambria"/>
          <w:color w:val="000000"/>
          <w:sz w:val="18"/>
          <w:szCs w:val="18"/>
        </w:rPr>
        <w:t>Somente serão disponibilizados para acesso público os documentos de habilitação do licitante cuja proposta atenda ao edital de licitação, após concluídos os procedimentos de que trata o subitem anterior.</w:t>
      </w:r>
    </w:p>
    <w:p w14:paraId="735E857E"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A comprovação de regularidade fiscal e trabalhista das microempresas e das empresas de pequeno porte somente será exigida para efeito de contratação, e não como condição para participação na licitação.</w:t>
      </w:r>
    </w:p>
    <w:p w14:paraId="0C342F15" w14:textId="77777777" w:rsidR="00CF1FCC" w:rsidRPr="00792D3B" w:rsidRDefault="00F359C0">
      <w:pPr>
        <w:numPr>
          <w:ilvl w:val="1"/>
          <w:numId w:val="1"/>
        </w:numPr>
        <w:ind w:left="0" w:firstLine="0"/>
        <w:jc w:val="both"/>
        <w:rPr>
          <w:rFonts w:ascii="Arial Narrow" w:hAnsi="Arial Narrow" w:cs="Cambria"/>
          <w:i/>
          <w:color w:val="000000"/>
          <w:sz w:val="18"/>
          <w:szCs w:val="18"/>
        </w:rPr>
      </w:pPr>
      <w:r w:rsidRPr="00792D3B">
        <w:rPr>
          <w:rFonts w:ascii="Arial Narrow" w:eastAsia="Arial" w:hAnsi="Arial Narrow" w:cs="Cambria"/>
          <w:color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48FEF94B"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32" w:name="_heading=h.19c6y18"/>
      <w:bookmarkEnd w:id="32"/>
      <w:r w:rsidRPr="00792D3B">
        <w:rPr>
          <w:rFonts w:ascii="Arial Narrow" w:eastAsia="Arial" w:hAnsi="Arial Narrow" w:cs="Cambria"/>
          <w:b/>
          <w:color w:val="000000"/>
          <w:sz w:val="18"/>
          <w:szCs w:val="18"/>
        </w:rPr>
        <w:t>DOS RECURSOS</w:t>
      </w:r>
    </w:p>
    <w:p w14:paraId="78AE82B7"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interposição de recurso referente ao julgamento das propostas, à habilitação ou inabilitação de licitantes, à anulação ou revogação da licitação, observará o disposto no </w:t>
      </w:r>
      <w:hyperlink r:id="rId36" w:anchor="_blank" w:history="1">
        <w:r w:rsidRPr="00792D3B">
          <w:rPr>
            <w:rFonts w:ascii="Arial Narrow" w:eastAsia="Arial" w:hAnsi="Arial Narrow" w:cs="Cambria"/>
            <w:color w:val="000080"/>
            <w:sz w:val="18"/>
            <w:szCs w:val="18"/>
            <w:u w:val="single"/>
          </w:rPr>
          <w:t>art. 165 da Lei nº 14.133, de 2021</w:t>
        </w:r>
      </w:hyperlink>
      <w:r w:rsidRPr="00792D3B">
        <w:rPr>
          <w:rFonts w:ascii="Arial Narrow" w:eastAsia="Arial" w:hAnsi="Arial Narrow" w:cs="Cambria"/>
          <w:color w:val="000000"/>
          <w:sz w:val="18"/>
          <w:szCs w:val="18"/>
        </w:rPr>
        <w:t>.</w:t>
      </w:r>
    </w:p>
    <w:p w14:paraId="59D9A9D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prazo recursal é de 03 (três) dias úteis, contados da data de intimação ou de lavratura da ata.</w:t>
      </w:r>
    </w:p>
    <w:p w14:paraId="0E5513E5"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Quando o recurso apresentado impugnar o julgamento das propostas ou o ato de habilitação ou inabilitação do licitante:</w:t>
      </w:r>
    </w:p>
    <w:p w14:paraId="70E8DE8D"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intenção de recorrer deverá ser manifestada imediatamente, sob pena de preclusão;</w:t>
      </w:r>
    </w:p>
    <w:p w14:paraId="30AEC76D" w14:textId="77777777" w:rsidR="00CF1FCC" w:rsidRPr="00792D3B" w:rsidRDefault="00F359C0">
      <w:pPr>
        <w:numPr>
          <w:ilvl w:val="2"/>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o prazo para a manifestação da intenção de recorrer não será inferior a 60 (sessenta) minutos.</w:t>
      </w:r>
    </w:p>
    <w:p w14:paraId="3C257258"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prazo para apresentação das razões recursais será iniciado na data de intimação ou de lavratura da ata de habilitação ou inabilitação;</w:t>
      </w:r>
    </w:p>
    <w:p w14:paraId="03A07A55" w14:textId="77777777" w:rsidR="00CF1FCC" w:rsidRPr="00792D3B" w:rsidRDefault="00F359C0">
      <w:pPr>
        <w:numPr>
          <w:ilvl w:val="2"/>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na hipótese de adoção da inversão de fases prevista no </w:t>
      </w:r>
      <w:hyperlink r:id="rId37" w:anchor="_blank" w:history="1">
        <w:r w:rsidRPr="00792D3B">
          <w:rPr>
            <w:rFonts w:ascii="Arial Narrow" w:eastAsia="Arial" w:hAnsi="Arial Narrow" w:cs="Cambria"/>
            <w:color w:val="000080"/>
            <w:sz w:val="18"/>
            <w:szCs w:val="18"/>
            <w:u w:val="single"/>
          </w:rPr>
          <w:t>§ 1º do art. 17 da Lei nº 14.133, de 2021</w:t>
        </w:r>
      </w:hyperlink>
      <w:r w:rsidRPr="00792D3B">
        <w:rPr>
          <w:rFonts w:ascii="Arial Narrow" w:eastAsia="Arial" w:hAnsi="Arial Narrow" w:cs="Cambria"/>
          <w:color w:val="000000"/>
          <w:sz w:val="18"/>
          <w:szCs w:val="18"/>
        </w:rPr>
        <w:t>, o prazo para apresentação das razões recursais será iniciado na data de intimação da ata de julgamento.</w:t>
      </w:r>
    </w:p>
    <w:p w14:paraId="3E81B29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Os recursos deverão ser encaminhados </w:t>
      </w:r>
      <w:r w:rsidRPr="00792D3B">
        <w:rPr>
          <w:rFonts w:ascii="Arial Narrow" w:eastAsia="Arial" w:hAnsi="Arial Narrow" w:cs="Cambria"/>
          <w:b/>
          <w:bCs/>
          <w:color w:val="000000"/>
          <w:sz w:val="18"/>
          <w:szCs w:val="18"/>
        </w:rPr>
        <w:t>EXCLUSIVAMENTE</w:t>
      </w:r>
      <w:r w:rsidRPr="00792D3B">
        <w:rPr>
          <w:rFonts w:ascii="Arial Narrow" w:eastAsia="Arial" w:hAnsi="Arial Narrow" w:cs="Cambria"/>
          <w:color w:val="000000"/>
          <w:sz w:val="18"/>
          <w:szCs w:val="18"/>
        </w:rPr>
        <w:t xml:space="preserve"> em campo próprio do sistema.</w:t>
      </w:r>
    </w:p>
    <w:p w14:paraId="10AE49E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55784A"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Os recursos interpostos fora do prazo não serão conhecidos. </w:t>
      </w:r>
    </w:p>
    <w:p w14:paraId="2EF454C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65EC80"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 recurso e o pedido de reconsideração terão efeito suspensivo do ato ou da decisão recorrida até que sobrevenha decisão final da autoridade competente. </w:t>
      </w:r>
    </w:p>
    <w:p w14:paraId="572ED4E6"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 acolhimento do recurso invalida tão somente os atos insuscetíveis de aproveitamento. </w:t>
      </w:r>
    </w:p>
    <w:p w14:paraId="3AAA52B2" w14:textId="77777777" w:rsidR="00CF1FCC" w:rsidRPr="00792D3B" w:rsidRDefault="00F359C0">
      <w:pPr>
        <w:numPr>
          <w:ilvl w:val="1"/>
          <w:numId w:val="1"/>
        </w:numPr>
        <w:spacing w:before="120"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Os autos do processo permanecerão com vista franqueada aos interessados no sítio eletrônico </w:t>
      </w:r>
      <w:hyperlink r:id="rId38">
        <w:r w:rsidRPr="00792D3B">
          <w:rPr>
            <w:rStyle w:val="Hyperlink1"/>
            <w:rFonts w:ascii="Arial Narrow" w:eastAsia="Arial" w:hAnsi="Arial Narrow" w:cs="Cambria"/>
            <w:color w:val="000000"/>
            <w:sz w:val="18"/>
            <w:szCs w:val="18"/>
          </w:rPr>
          <w:t>https://www.santabarbaradosul.rs.gov.br/site</w:t>
        </w:r>
      </w:hyperlink>
      <w:r w:rsidRPr="00792D3B">
        <w:rPr>
          <w:rFonts w:ascii="Arial Narrow" w:eastAsia="Arial" w:hAnsi="Arial Narrow" w:cs="Cambria"/>
          <w:color w:val="000000"/>
          <w:sz w:val="18"/>
          <w:szCs w:val="18"/>
        </w:rPr>
        <w:t xml:space="preserve">. </w:t>
      </w:r>
      <w:bookmarkStart w:id="33" w:name="_heading=h.3tbugp1"/>
    </w:p>
    <w:bookmarkEnd w:id="33"/>
    <w:p w14:paraId="33335A05"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b/>
          <w:color w:val="000000"/>
          <w:sz w:val="18"/>
          <w:szCs w:val="18"/>
        </w:rPr>
        <w:t>DAS INFRAÇÕES ADMINISTRATIVAS E SANÇÕES</w:t>
      </w:r>
    </w:p>
    <w:p w14:paraId="5411461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Comete infração administrativa, nos termos da lei, o licitante que, com dolo ou culpa: </w:t>
      </w:r>
    </w:p>
    <w:p w14:paraId="35BB8746" w14:textId="77777777" w:rsidR="00CF1FCC" w:rsidRPr="00792D3B" w:rsidRDefault="00F359C0">
      <w:pPr>
        <w:numPr>
          <w:ilvl w:val="2"/>
          <w:numId w:val="1"/>
        </w:numPr>
        <w:ind w:left="0" w:firstLine="0"/>
        <w:jc w:val="both"/>
        <w:rPr>
          <w:rFonts w:ascii="Arial Narrow" w:hAnsi="Arial Narrow" w:cs="Cambria"/>
          <w:sz w:val="18"/>
          <w:szCs w:val="18"/>
        </w:rPr>
      </w:pPr>
      <w:bookmarkStart w:id="34" w:name="_heading=h.28h4qwu"/>
      <w:bookmarkEnd w:id="34"/>
      <w:r w:rsidRPr="00792D3B">
        <w:rPr>
          <w:rFonts w:ascii="Arial Narrow" w:eastAsia="Arial" w:hAnsi="Arial Narrow" w:cs="Cambria"/>
          <w:color w:val="000000"/>
          <w:sz w:val="18"/>
          <w:szCs w:val="18"/>
        </w:rPr>
        <w:t>deixar de entregar a documentação exigida para o certame ou não entregar qualquer documento que tenha sido solicitado pelo Agente de Contratação/Comissão durante o certame;</w:t>
      </w:r>
    </w:p>
    <w:p w14:paraId="76415FDE" w14:textId="77777777" w:rsidR="00CF1FCC" w:rsidRPr="00792D3B" w:rsidRDefault="00F359C0">
      <w:pPr>
        <w:numPr>
          <w:ilvl w:val="2"/>
          <w:numId w:val="1"/>
        </w:numPr>
        <w:ind w:left="0" w:firstLine="0"/>
        <w:jc w:val="both"/>
        <w:rPr>
          <w:rFonts w:ascii="Arial Narrow" w:hAnsi="Arial Narrow" w:cs="Cambria"/>
          <w:sz w:val="18"/>
          <w:szCs w:val="18"/>
        </w:rPr>
      </w:pPr>
      <w:bookmarkStart w:id="35" w:name="_heading=h.nmf14n"/>
      <w:bookmarkEnd w:id="35"/>
      <w:r w:rsidRPr="00792D3B">
        <w:rPr>
          <w:rFonts w:ascii="Arial Narrow" w:eastAsia="Arial" w:hAnsi="Arial Narrow" w:cs="Cambria"/>
          <w:color w:val="000000"/>
          <w:sz w:val="18"/>
          <w:szCs w:val="18"/>
        </w:rPr>
        <w:t>Salvo em decorrência de fato superveniente devidamente justificado, não mantiver a proposta em especial quando:</w:t>
      </w:r>
    </w:p>
    <w:p w14:paraId="4507C6E0"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não enviar a proposta adequada ao último lance ofertado ou após a negociação; </w:t>
      </w:r>
    </w:p>
    <w:p w14:paraId="566569B2"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recusar-se a enviar o detalhamento da proposta quando exigível; </w:t>
      </w:r>
    </w:p>
    <w:p w14:paraId="0B94C834"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pedir para ser desclassificado quando encerrada a etapa competitiva; </w:t>
      </w:r>
    </w:p>
    <w:p w14:paraId="65D13400"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deixar de apresentar amostra; ou</w:t>
      </w:r>
    </w:p>
    <w:p w14:paraId="25C4DE49"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apresentar proposta ou amostra em desacordo com as especificações do edital; </w:t>
      </w:r>
    </w:p>
    <w:p w14:paraId="0C905AC8" w14:textId="77777777" w:rsidR="00CF1FCC" w:rsidRPr="00792D3B" w:rsidRDefault="00F359C0">
      <w:pPr>
        <w:numPr>
          <w:ilvl w:val="2"/>
          <w:numId w:val="1"/>
        </w:numPr>
        <w:ind w:left="0" w:firstLine="0"/>
        <w:jc w:val="both"/>
        <w:rPr>
          <w:rFonts w:ascii="Arial Narrow" w:hAnsi="Arial Narrow" w:cs="Cambria"/>
          <w:sz w:val="18"/>
          <w:szCs w:val="18"/>
        </w:rPr>
      </w:pPr>
      <w:bookmarkStart w:id="36" w:name="_heading=h.37m2jsg"/>
      <w:bookmarkEnd w:id="36"/>
      <w:r w:rsidRPr="00792D3B">
        <w:rPr>
          <w:rFonts w:ascii="Arial Narrow" w:eastAsia="Arial" w:hAnsi="Arial Narrow" w:cs="Cambria"/>
          <w:color w:val="000000"/>
          <w:sz w:val="18"/>
          <w:szCs w:val="18"/>
        </w:rPr>
        <w:t>não celebrar o contrato ou não entregar a documentação exigida para a contratação, quando convocado dentro do prazo de validade de sua proposta;</w:t>
      </w:r>
    </w:p>
    <w:p w14:paraId="18F77058"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recusar-se, sem justificativa, a assinar o contrato ou a ata de registro de preço, ou a aceitar ou retirar o instrumento equivalente no prazo estabelecido pela Administração;</w:t>
      </w:r>
    </w:p>
    <w:p w14:paraId="679D9098" w14:textId="77777777" w:rsidR="00CF1FCC" w:rsidRPr="00792D3B" w:rsidRDefault="00F359C0">
      <w:pPr>
        <w:numPr>
          <w:ilvl w:val="2"/>
          <w:numId w:val="1"/>
        </w:numPr>
        <w:ind w:left="0" w:firstLine="0"/>
        <w:jc w:val="both"/>
        <w:rPr>
          <w:rFonts w:ascii="Arial Narrow" w:hAnsi="Arial Narrow" w:cs="Cambria"/>
          <w:sz w:val="18"/>
          <w:szCs w:val="18"/>
        </w:rPr>
      </w:pPr>
      <w:bookmarkStart w:id="37" w:name="_heading=h.1mrcu09"/>
      <w:bookmarkEnd w:id="37"/>
      <w:r w:rsidRPr="00792D3B">
        <w:rPr>
          <w:rFonts w:ascii="Arial Narrow" w:eastAsia="Arial" w:hAnsi="Arial Narrow" w:cs="Cambria"/>
          <w:color w:val="000000"/>
          <w:sz w:val="18"/>
          <w:szCs w:val="18"/>
        </w:rPr>
        <w:t>apresentar declaração ou documentação falsa exigida para o certame ou prestar declaração falsa durante a licitação</w:t>
      </w:r>
    </w:p>
    <w:p w14:paraId="22C11301" w14:textId="77777777" w:rsidR="00CF1FCC" w:rsidRPr="00792D3B" w:rsidRDefault="00F359C0">
      <w:pPr>
        <w:numPr>
          <w:ilvl w:val="2"/>
          <w:numId w:val="1"/>
        </w:numPr>
        <w:ind w:left="0" w:firstLine="0"/>
        <w:jc w:val="both"/>
        <w:rPr>
          <w:rFonts w:ascii="Arial Narrow" w:hAnsi="Arial Narrow" w:cs="Cambria"/>
          <w:sz w:val="18"/>
          <w:szCs w:val="18"/>
        </w:rPr>
      </w:pPr>
      <w:bookmarkStart w:id="38" w:name="_heading=h.46r0co2"/>
      <w:bookmarkEnd w:id="38"/>
      <w:r w:rsidRPr="00792D3B">
        <w:rPr>
          <w:rFonts w:ascii="Arial Narrow" w:eastAsia="Arial" w:hAnsi="Arial Narrow" w:cs="Cambria"/>
          <w:color w:val="000000"/>
          <w:sz w:val="18"/>
          <w:szCs w:val="18"/>
        </w:rPr>
        <w:t>fraudar a licitação</w:t>
      </w:r>
    </w:p>
    <w:p w14:paraId="6402C389" w14:textId="77777777" w:rsidR="00CF1FCC" w:rsidRPr="00792D3B" w:rsidRDefault="00F359C0">
      <w:pPr>
        <w:numPr>
          <w:ilvl w:val="2"/>
          <w:numId w:val="1"/>
        </w:numPr>
        <w:ind w:left="0" w:firstLine="0"/>
        <w:jc w:val="both"/>
        <w:rPr>
          <w:rFonts w:ascii="Arial Narrow" w:hAnsi="Arial Narrow" w:cs="Cambria"/>
          <w:sz w:val="18"/>
          <w:szCs w:val="18"/>
        </w:rPr>
      </w:pPr>
      <w:bookmarkStart w:id="39" w:name="_heading=h.2lwamvv"/>
      <w:bookmarkEnd w:id="39"/>
      <w:r w:rsidRPr="00792D3B">
        <w:rPr>
          <w:rFonts w:ascii="Arial Narrow" w:eastAsia="Arial" w:hAnsi="Arial Narrow" w:cs="Cambria"/>
          <w:color w:val="000000"/>
          <w:sz w:val="18"/>
          <w:szCs w:val="18"/>
        </w:rPr>
        <w:t>comportar-se de modo inidôneo ou cometer fraude de qualquer natureza, em especial quando:</w:t>
      </w:r>
    </w:p>
    <w:p w14:paraId="5914451F"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induzir deliberadamente a erro no julgamento; </w:t>
      </w:r>
    </w:p>
    <w:p w14:paraId="79AC94BE" w14:textId="77777777" w:rsidR="00CF1FCC" w:rsidRPr="00792D3B" w:rsidRDefault="00F359C0">
      <w:pPr>
        <w:numPr>
          <w:ilvl w:val="3"/>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apresentar amostra falsificada ou deteriorada; </w:t>
      </w:r>
    </w:p>
    <w:p w14:paraId="6CD33F19" w14:textId="77777777" w:rsidR="00CF1FCC" w:rsidRPr="00792D3B" w:rsidRDefault="00F359C0">
      <w:pPr>
        <w:numPr>
          <w:ilvl w:val="2"/>
          <w:numId w:val="1"/>
        </w:numPr>
        <w:ind w:left="0" w:firstLine="0"/>
        <w:jc w:val="both"/>
        <w:rPr>
          <w:rFonts w:ascii="Arial Narrow" w:hAnsi="Arial Narrow" w:cs="Cambria"/>
          <w:sz w:val="18"/>
          <w:szCs w:val="18"/>
        </w:rPr>
      </w:pPr>
      <w:bookmarkStart w:id="40" w:name="_heading=h.111kx3o"/>
      <w:bookmarkEnd w:id="40"/>
      <w:r w:rsidRPr="00792D3B">
        <w:rPr>
          <w:rFonts w:ascii="Arial Narrow" w:eastAsia="Arial" w:hAnsi="Arial Narrow" w:cs="Cambria"/>
          <w:color w:val="000000"/>
          <w:sz w:val="18"/>
          <w:szCs w:val="18"/>
        </w:rPr>
        <w:t>praticar atos ilícitos com vistas a frustrar os objetivos da licitação</w:t>
      </w:r>
    </w:p>
    <w:p w14:paraId="7F288881" w14:textId="77777777" w:rsidR="00CF1FCC" w:rsidRPr="00792D3B" w:rsidRDefault="00F359C0">
      <w:pPr>
        <w:numPr>
          <w:ilvl w:val="2"/>
          <w:numId w:val="1"/>
        </w:numPr>
        <w:spacing w:before="120" w:after="120"/>
        <w:ind w:left="0" w:firstLine="0"/>
        <w:jc w:val="both"/>
        <w:rPr>
          <w:rFonts w:ascii="Arial Narrow" w:hAnsi="Arial Narrow" w:cs="Cambria"/>
          <w:sz w:val="18"/>
          <w:szCs w:val="18"/>
        </w:rPr>
      </w:pPr>
      <w:bookmarkStart w:id="41" w:name="_heading=h.3l18frh"/>
      <w:bookmarkEnd w:id="41"/>
      <w:r w:rsidRPr="00792D3B">
        <w:rPr>
          <w:rFonts w:ascii="Arial Narrow" w:eastAsia="Arial" w:hAnsi="Arial Narrow" w:cs="Cambria"/>
          <w:color w:val="000000"/>
          <w:sz w:val="18"/>
          <w:szCs w:val="18"/>
        </w:rPr>
        <w:t xml:space="preserve">praticar ato lesivo previsto no </w:t>
      </w:r>
      <w:hyperlink r:id="rId39" w:anchor="_blank" w:history="1">
        <w:r w:rsidRPr="00792D3B">
          <w:rPr>
            <w:rFonts w:ascii="Arial Narrow" w:eastAsia="Arial" w:hAnsi="Arial Narrow" w:cs="Cambria"/>
            <w:color w:val="000080"/>
            <w:sz w:val="18"/>
            <w:szCs w:val="18"/>
            <w:u w:val="single"/>
          </w:rPr>
          <w:t>art. 5º da Lei n.º 12.846, de 2013</w:t>
        </w:r>
      </w:hyperlink>
      <w:r w:rsidRPr="00792D3B">
        <w:rPr>
          <w:rFonts w:ascii="Arial Narrow" w:eastAsia="Arial" w:hAnsi="Arial Narrow" w:cs="Cambria"/>
          <w:color w:val="000000"/>
          <w:sz w:val="18"/>
          <w:szCs w:val="18"/>
        </w:rPr>
        <w:t>.</w:t>
      </w:r>
    </w:p>
    <w:p w14:paraId="5109C8C1"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Com fulcro na </w:t>
      </w:r>
      <w:hyperlink r:id="rId40" w:tooltip="http://www.planalto.gov.br/ccivil_03/_ato2019-2022/2021/lei/L14133.htm">
        <w:r w:rsidRPr="00792D3B">
          <w:rPr>
            <w:rFonts w:ascii="Arial Narrow" w:eastAsia="Arial" w:hAnsi="Arial Narrow" w:cs="Cambria"/>
            <w:color w:val="000080"/>
            <w:sz w:val="18"/>
            <w:szCs w:val="18"/>
            <w:u w:val="single"/>
          </w:rPr>
          <w:t>Lei nº 14.133, de 2021</w:t>
        </w:r>
      </w:hyperlink>
      <w:r w:rsidRPr="00792D3B">
        <w:rPr>
          <w:rFonts w:ascii="Arial Narrow" w:eastAsia="Arial" w:hAnsi="Arial Narrow" w:cs="Cambria"/>
          <w:color w:val="000000"/>
          <w:sz w:val="18"/>
          <w:szCs w:val="18"/>
        </w:rPr>
        <w:t xml:space="preserve">, a Administração poderá, garantida a prévia defesa, aplicar aos licitantes e/ou adjudicatários as seguintes sanções, sem prejuízo das responsabilidades civil e criminal: </w:t>
      </w:r>
    </w:p>
    <w:p w14:paraId="7F6772BF"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advertência; </w:t>
      </w:r>
    </w:p>
    <w:p w14:paraId="3EA9F309"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multa;</w:t>
      </w:r>
    </w:p>
    <w:p w14:paraId="18DD7E9B"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impedimento de licitar e contratar; e</w:t>
      </w:r>
    </w:p>
    <w:p w14:paraId="044ECE17"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declaração de inidoneidade para licitar ou contratar, enquanto perdurarem os motivos determinantes da punição ou até que seja promovida sua reabilitação perante a própria autoridade que aplicou a penalidade.</w:t>
      </w:r>
    </w:p>
    <w:p w14:paraId="5E44EA4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Na aplicação das sanções serão considerados:</w:t>
      </w:r>
    </w:p>
    <w:p w14:paraId="14DD4A51"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natureza e a gravidade da infração cometida.</w:t>
      </w:r>
    </w:p>
    <w:p w14:paraId="0878BDB3"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as peculiaridades do caso concreto;</w:t>
      </w:r>
    </w:p>
    <w:p w14:paraId="1B123F51"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as circunstâncias agravantes ou atenuantes;</w:t>
      </w:r>
    </w:p>
    <w:p w14:paraId="2613BE40"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os danos que dela provierem para a Administração Pública;</w:t>
      </w:r>
    </w:p>
    <w:p w14:paraId="5E765D16"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implantação ou o aperfeiçoamento de programa de integridade, conforme normas e orientações dos órgãos de controle.</w:t>
      </w:r>
    </w:p>
    <w:p w14:paraId="7DDE0BE6"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 xml:space="preserve">A multa será recolhida em percentual de 30% incidente sobre o valor do contrato licitado, recolhida no prazo máximo de </w:t>
      </w:r>
      <w:r w:rsidRPr="00792D3B">
        <w:rPr>
          <w:rFonts w:ascii="Arial Narrow" w:eastAsia="Arial" w:hAnsi="Arial Narrow" w:cs="Cambria"/>
          <w:b/>
          <w:bCs/>
          <w:color w:val="000000" w:themeColor="text1"/>
          <w:sz w:val="18"/>
          <w:szCs w:val="18"/>
        </w:rPr>
        <w:t>10 (dez) dias</w:t>
      </w:r>
      <w:r w:rsidRPr="00792D3B">
        <w:rPr>
          <w:rFonts w:ascii="Arial Narrow" w:eastAsia="Arial" w:hAnsi="Arial Narrow" w:cs="Cambria"/>
          <w:color w:val="FF0000"/>
          <w:sz w:val="18"/>
          <w:szCs w:val="18"/>
        </w:rPr>
        <w:t xml:space="preserve"> </w:t>
      </w:r>
      <w:r w:rsidRPr="00792D3B">
        <w:rPr>
          <w:rFonts w:ascii="Arial Narrow" w:eastAsia="Arial" w:hAnsi="Arial Narrow" w:cs="Cambria"/>
          <w:color w:val="000000"/>
          <w:sz w:val="18"/>
          <w:szCs w:val="18"/>
        </w:rPr>
        <w:t xml:space="preserve">úteis, a contar da comunicação oficial. </w:t>
      </w:r>
    </w:p>
    <w:p w14:paraId="4A7B80DF" w14:textId="77777777" w:rsidR="00CF1FCC" w:rsidRPr="00792D3B" w:rsidRDefault="00F359C0">
      <w:pPr>
        <w:numPr>
          <w:ilvl w:val="2"/>
          <w:numId w:val="1"/>
        </w:numPr>
        <w:ind w:left="0" w:firstLine="0"/>
        <w:jc w:val="both"/>
        <w:rPr>
          <w:rFonts w:ascii="Arial Narrow" w:hAnsi="Arial Narrow" w:cs="Cambria"/>
          <w:sz w:val="18"/>
          <w:szCs w:val="18"/>
        </w:rPr>
      </w:pPr>
      <w:bookmarkStart w:id="42" w:name="_heading=h.206ipza"/>
      <w:bookmarkEnd w:id="42"/>
      <w:r w:rsidRPr="00792D3B">
        <w:rPr>
          <w:rFonts w:ascii="Arial Narrow" w:eastAsia="Arial" w:hAnsi="Arial Narrow" w:cs="Cambria"/>
          <w:color w:val="000000"/>
          <w:sz w:val="18"/>
          <w:szCs w:val="18"/>
        </w:rPr>
        <w:t xml:space="preserve">Para as infrações previstas nos itens 12.1.1, 12.1.2 e 12.1.3, a multa será de </w:t>
      </w:r>
      <w:r w:rsidRPr="00792D3B">
        <w:rPr>
          <w:rFonts w:ascii="Arial Narrow" w:eastAsia="Arial" w:hAnsi="Arial Narrow" w:cs="Cambria"/>
          <w:color w:val="000000" w:themeColor="text1"/>
          <w:sz w:val="18"/>
          <w:szCs w:val="18"/>
        </w:rPr>
        <w:t>15%</w:t>
      </w:r>
      <w:r w:rsidRPr="00792D3B">
        <w:rPr>
          <w:rFonts w:ascii="Arial Narrow" w:eastAsia="Arial" w:hAnsi="Arial Narrow" w:cs="Cambria"/>
          <w:color w:val="0000FF"/>
          <w:sz w:val="18"/>
          <w:szCs w:val="18"/>
        </w:rPr>
        <w:t xml:space="preserve"> </w:t>
      </w:r>
      <w:r w:rsidRPr="00792D3B">
        <w:rPr>
          <w:rFonts w:ascii="Arial Narrow" w:eastAsia="Arial" w:hAnsi="Arial Narrow" w:cs="Cambria"/>
          <w:color w:val="000000"/>
          <w:sz w:val="18"/>
          <w:szCs w:val="18"/>
        </w:rPr>
        <w:t>do valor do contrato licitado.</w:t>
      </w:r>
    </w:p>
    <w:p w14:paraId="7F0BD0D6"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Para as infrações previstas nos itens 12.1.4, 12.1.5, 12.1.6, 12.1.7 e 12.1.8, a multa será de </w:t>
      </w:r>
      <w:r w:rsidRPr="00792D3B">
        <w:rPr>
          <w:rFonts w:ascii="Arial Narrow" w:eastAsia="Arial" w:hAnsi="Arial Narrow" w:cs="Cambria"/>
          <w:color w:val="000000" w:themeColor="text1"/>
          <w:sz w:val="18"/>
          <w:szCs w:val="18"/>
        </w:rPr>
        <w:t>30%</w:t>
      </w:r>
      <w:r w:rsidRPr="00792D3B">
        <w:rPr>
          <w:rFonts w:ascii="Arial Narrow" w:eastAsia="Arial" w:hAnsi="Arial Narrow" w:cs="Cambria"/>
          <w:color w:val="0000FF"/>
          <w:sz w:val="18"/>
          <w:szCs w:val="18"/>
        </w:rPr>
        <w:t xml:space="preserve"> </w:t>
      </w:r>
      <w:r w:rsidRPr="00792D3B">
        <w:rPr>
          <w:rFonts w:ascii="Arial Narrow" w:eastAsia="Arial" w:hAnsi="Arial Narrow" w:cs="Cambria"/>
          <w:color w:val="000000"/>
          <w:sz w:val="18"/>
          <w:szCs w:val="18"/>
        </w:rPr>
        <w:t>do valor do contrato licitado.</w:t>
      </w:r>
    </w:p>
    <w:p w14:paraId="03579C2E"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As sanções de advertência, impedimento de licitar e contratar e declaração de inidoneidade para licitar ou contratar poderão ser aplicadas, cumulativamente ou não, à penalidade de multa.</w:t>
      </w:r>
    </w:p>
    <w:p w14:paraId="530F3CB1"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Na aplicação da sanção de multa será facultada a defesa do interessado no prazo de 15 (quinze) dias úteis, contado da data de sua intimação.</w:t>
      </w:r>
    </w:p>
    <w:p w14:paraId="0A98440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772980"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1" w:anchor="_blank" w:history="1">
        <w:r w:rsidRPr="00792D3B">
          <w:rPr>
            <w:rFonts w:ascii="Arial Narrow" w:eastAsia="Arial" w:hAnsi="Arial Narrow" w:cs="Cambria"/>
            <w:color w:val="000080"/>
            <w:sz w:val="18"/>
            <w:szCs w:val="18"/>
            <w:u w:val="single"/>
          </w:rPr>
          <w:t>art. 156, §5º, da Lei n.º 14.133/2021</w:t>
        </w:r>
      </w:hyperlink>
      <w:r w:rsidRPr="00792D3B">
        <w:rPr>
          <w:rFonts w:ascii="Arial Narrow" w:eastAsia="Arial" w:hAnsi="Arial Narrow" w:cs="Cambria"/>
          <w:color w:val="000000"/>
          <w:sz w:val="18"/>
          <w:szCs w:val="18"/>
        </w:rPr>
        <w:t>.</w:t>
      </w:r>
    </w:p>
    <w:p w14:paraId="0C7FBC4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B6628FD"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93F32C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8CA17D"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1C0908" w14:textId="77777777" w:rsidR="00CF1FCC" w:rsidRPr="00792D3B" w:rsidRDefault="00F359C0">
      <w:pPr>
        <w:numPr>
          <w:ilvl w:val="1"/>
          <w:numId w:val="1"/>
        </w:numPr>
        <w:spacing w:after="120"/>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O recurso e o pedido de reconsideração terão efeito suspensivo do ato ou da decisão recorrida até que sobrevenha decisão final da autoridade competente.</w:t>
      </w:r>
    </w:p>
    <w:p w14:paraId="0C9362D5"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A aplicação das sanções previstas neste edital não exclui, em hipótese alguma, a obrigação de reparação integral dos danos causados.</w:t>
      </w:r>
    </w:p>
    <w:p w14:paraId="0D434093"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43" w:name="_heading=h.4k668n3"/>
      <w:bookmarkEnd w:id="43"/>
      <w:r w:rsidRPr="00792D3B">
        <w:rPr>
          <w:rFonts w:ascii="Arial Narrow" w:eastAsia="Arial" w:hAnsi="Arial Narrow" w:cs="Cambria"/>
          <w:b/>
          <w:color w:val="000000"/>
          <w:sz w:val="18"/>
          <w:szCs w:val="18"/>
        </w:rPr>
        <w:t>DA IMPUGNAÇÃO AO EDITAL E DO PEDIDO DE ESCLARECIMENTO</w:t>
      </w:r>
    </w:p>
    <w:p w14:paraId="68110DE8"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 xml:space="preserve">Qualquer pessoa é parte legítima para impugnar este Edital por irregularidade na aplicação da </w:t>
      </w:r>
      <w:hyperlink r:id="rId42" w:tooltip="http://www.planalto.gov.br/ccivil_03/_ato2019-2022/2021/lei/L14133.htm">
        <w:r w:rsidRPr="00792D3B">
          <w:rPr>
            <w:rFonts w:ascii="Arial Narrow" w:eastAsia="Arial" w:hAnsi="Arial Narrow" w:cs="Cambria"/>
            <w:color w:val="000080"/>
            <w:sz w:val="18"/>
            <w:szCs w:val="18"/>
            <w:u w:val="single"/>
          </w:rPr>
          <w:t>Lei nº 14.133, de 2021</w:t>
        </w:r>
      </w:hyperlink>
      <w:r w:rsidRPr="00792D3B">
        <w:rPr>
          <w:rFonts w:ascii="Arial Narrow" w:eastAsia="Arial" w:hAnsi="Arial Narrow" w:cs="Cambria"/>
          <w:color w:val="000000"/>
          <w:sz w:val="18"/>
          <w:szCs w:val="18"/>
        </w:rPr>
        <w:t>, devendo protocolar o pedido até 3 (três) dias úteis antes da data da abertura do certame.</w:t>
      </w:r>
    </w:p>
    <w:p w14:paraId="714F7A8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 resposta à impugnação ou ao pedido de esclarecimento será divulgado em sítio eletrônico oficial no prazo de até 3 (três) dias úteis, limitado ao último dia útil anterior à data da abertura do certame.</w:t>
      </w:r>
    </w:p>
    <w:p w14:paraId="111DB4C4"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 xml:space="preserve">A impugnação e o pedido de esclarecimento poderão ser realizados por forma eletrônica, portal </w:t>
      </w:r>
      <w:hyperlink r:id="rId43">
        <w:r w:rsidRPr="00792D3B">
          <w:rPr>
            <w:rStyle w:val="Hyperlink1"/>
            <w:rFonts w:ascii="Arial Narrow" w:eastAsia="Arial" w:hAnsi="Arial Narrow" w:cs="Cambria"/>
            <w:color w:val="000000"/>
            <w:sz w:val="18"/>
            <w:szCs w:val="18"/>
          </w:rPr>
          <w:t>https://pregaobanrisul.com.br/</w:t>
        </w:r>
      </w:hyperlink>
      <w:r w:rsidRPr="00792D3B">
        <w:rPr>
          <w:rFonts w:ascii="Arial Narrow" w:eastAsia="Arial" w:hAnsi="Arial Narrow" w:cs="Cambria"/>
          <w:color w:val="000000"/>
          <w:sz w:val="18"/>
          <w:szCs w:val="18"/>
        </w:rPr>
        <w:t xml:space="preserve">  e </w:t>
      </w:r>
      <w:hyperlink r:id="rId44">
        <w:r w:rsidRPr="00792D3B">
          <w:rPr>
            <w:rStyle w:val="Hyperlink1"/>
            <w:rFonts w:ascii="Arial Narrow" w:eastAsia="Arial" w:hAnsi="Arial Narrow" w:cs="Cambria"/>
            <w:color w:val="000000"/>
            <w:sz w:val="18"/>
            <w:szCs w:val="18"/>
          </w:rPr>
          <w:t>https://www.santabarbaradosul.rs.gov.br/site</w:t>
        </w:r>
      </w:hyperlink>
      <w:r w:rsidRPr="00792D3B">
        <w:rPr>
          <w:rFonts w:ascii="Arial Narrow" w:eastAsia="Arial" w:hAnsi="Arial Narrow" w:cs="Cambria"/>
          <w:color w:val="000000"/>
          <w:sz w:val="18"/>
          <w:szCs w:val="18"/>
        </w:rPr>
        <w:t xml:space="preserve">. </w:t>
      </w:r>
    </w:p>
    <w:p w14:paraId="3BAC7D93"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As impugnações e pedidos de esclarecimentos não suspendem os prazos previstos no certame.</w:t>
      </w:r>
    </w:p>
    <w:p w14:paraId="635A36F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hAnsi="Arial Narrow"/>
          <w:sz w:val="18"/>
          <w:szCs w:val="18"/>
        </w:rPr>
        <w:fldChar w:fldCharType="begin"/>
      </w:r>
      <w:r w:rsidRPr="00792D3B">
        <w:rPr>
          <w:rFonts w:ascii="Arial Narrow" w:hAnsi="Arial Narrow"/>
          <w:sz w:val="18"/>
          <w:szCs w:val="18"/>
        </w:rPr>
        <w:instrText xml:space="preserve"> FILLIN ""</w:instrText>
      </w:r>
      <w:r w:rsidRPr="00792D3B">
        <w:rPr>
          <w:rFonts w:ascii="Arial Narrow" w:hAnsi="Arial Narrow"/>
          <w:sz w:val="18"/>
          <w:szCs w:val="18"/>
        </w:rPr>
        <w:fldChar w:fldCharType="separate"/>
      </w:r>
      <w:r w:rsidRPr="00792D3B">
        <w:rPr>
          <w:rFonts w:ascii="Arial Narrow" w:hAnsi="Arial Narrow"/>
          <w:sz w:val="18"/>
          <w:szCs w:val="18"/>
        </w:rPr>
        <w:t>    </w:t>
      </w:r>
      <w:r w:rsidRPr="00792D3B">
        <w:rPr>
          <w:rFonts w:ascii="Arial Narrow" w:hAnsi="Arial Narrow"/>
          <w:sz w:val="18"/>
          <w:szCs w:val="18"/>
        </w:rPr>
        <w:fldChar w:fldCharType="end"/>
      </w:r>
      <w:r w:rsidRPr="00792D3B">
        <w:rPr>
          <w:rFonts w:ascii="Arial Narrow" w:eastAsia="Arial" w:hAnsi="Arial Narrow" w:cs="Cambria"/>
          <w:color w:val="000000"/>
          <w:sz w:val="18"/>
          <w:szCs w:val="18"/>
        </w:rPr>
        <w:t>A concessão de efeito suspensivo à impugnação é medida excepcional e deverá ser motivada pelo agente de contratação, nos autos do processo de licitação.</w:t>
      </w:r>
    </w:p>
    <w:p w14:paraId="16FC3F6F"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Acolhida a impugnação, será definida e publicada nova data para a realização do certame.</w:t>
      </w:r>
    </w:p>
    <w:p w14:paraId="661A4FA7" w14:textId="77777777" w:rsidR="00CF1FCC" w:rsidRPr="00792D3B" w:rsidRDefault="00CF1FCC">
      <w:pPr>
        <w:jc w:val="both"/>
        <w:rPr>
          <w:rFonts w:ascii="Arial Narrow" w:hAnsi="Arial Narrow" w:cs="Cambria"/>
          <w:sz w:val="18"/>
          <w:szCs w:val="18"/>
        </w:rPr>
      </w:pPr>
    </w:p>
    <w:p w14:paraId="1A6E9AB4" w14:textId="77777777" w:rsidR="00CF1FCC" w:rsidRPr="00792D3B" w:rsidRDefault="00F359C0">
      <w:pPr>
        <w:keepNext/>
        <w:keepLines/>
        <w:numPr>
          <w:ilvl w:val="0"/>
          <w:numId w:val="1"/>
        </w:numPr>
        <w:tabs>
          <w:tab w:val="left" w:pos="567"/>
        </w:tabs>
        <w:ind w:left="0" w:firstLine="0"/>
        <w:jc w:val="both"/>
        <w:rPr>
          <w:rFonts w:ascii="Arial Narrow" w:hAnsi="Arial Narrow" w:cs="Cambria"/>
          <w:sz w:val="18"/>
          <w:szCs w:val="18"/>
        </w:rPr>
      </w:pPr>
      <w:bookmarkStart w:id="44" w:name="_heading=h.2zbgiuw"/>
      <w:bookmarkEnd w:id="44"/>
      <w:r w:rsidRPr="00792D3B">
        <w:rPr>
          <w:rFonts w:ascii="Arial Narrow" w:eastAsia="Arial" w:hAnsi="Arial Narrow" w:cs="Cambria"/>
          <w:b/>
          <w:color w:val="000000"/>
          <w:sz w:val="18"/>
          <w:szCs w:val="18"/>
        </w:rPr>
        <w:t>DAS DISPOSIÇÕES GERAIS</w:t>
      </w:r>
    </w:p>
    <w:p w14:paraId="2031A77C" w14:textId="77777777" w:rsidR="00CF1FCC" w:rsidRPr="00792D3B" w:rsidRDefault="00F359C0">
      <w:pPr>
        <w:numPr>
          <w:ilvl w:val="1"/>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Será divulgada ata da sessão pública no sistema eletrônico.</w:t>
      </w:r>
    </w:p>
    <w:p w14:paraId="2BF30D73"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2657C09B"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Todas as referências de tempo no Edital, no aviso e durante a sessão pública observarão o horário de Brasília - DF.</w:t>
      </w:r>
    </w:p>
    <w:p w14:paraId="0F84CD42"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A homologação do resultado desta licitação não implicará direito à contratação.</w:t>
      </w:r>
    </w:p>
    <w:p w14:paraId="74C3135F"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CB1EC4"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5D683DC3"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Na contagem dos prazos estabelecidos neste Edital e seus Anexos, excluir-se-á o dia do início e incluir-se-á o do vencimento. Só se iniciam e vencem os prazos em dias de expediente na Administração.</w:t>
      </w:r>
    </w:p>
    <w:p w14:paraId="031645B9"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O desatendimento de exigências formais não essenciais não importará o afastamento do licitante, desde que seja possível o aproveitamento do ato, observados os princípios da isonomia e do interesse público.</w:t>
      </w:r>
    </w:p>
    <w:p w14:paraId="087D828F"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Em caso de divergência entre disposições deste Edital e de seus anexos ou demais peças que compõem o processo, prevalecerá as deste Edital.</w:t>
      </w:r>
    </w:p>
    <w:p w14:paraId="52064BD7"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 xml:space="preserve">O Edital e seus anexos estão disponíveis, na íntegra, no Portal Nacional de Contratações Públicas (PNCP) e endereço eletrônico </w:t>
      </w:r>
      <w:hyperlink r:id="rId45">
        <w:r w:rsidRPr="00792D3B">
          <w:rPr>
            <w:rStyle w:val="Hyperlink1"/>
            <w:rFonts w:ascii="Arial Narrow" w:eastAsia="Arial" w:hAnsi="Arial Narrow" w:cs="Cambria"/>
            <w:color w:val="000000"/>
            <w:sz w:val="18"/>
            <w:szCs w:val="18"/>
          </w:rPr>
          <w:t>https://www.santabarbaradosul.rs.gov.br/site</w:t>
        </w:r>
      </w:hyperlink>
      <w:r w:rsidRPr="00792D3B">
        <w:rPr>
          <w:rFonts w:ascii="Arial Narrow" w:eastAsia="Arial" w:hAnsi="Arial Narrow" w:cs="Cambria"/>
          <w:color w:val="000000"/>
          <w:sz w:val="18"/>
          <w:szCs w:val="18"/>
        </w:rPr>
        <w:t xml:space="preserve">. </w:t>
      </w:r>
    </w:p>
    <w:p w14:paraId="56986829" w14:textId="77777777" w:rsidR="00CF1FCC" w:rsidRPr="00792D3B" w:rsidRDefault="00F359C0">
      <w:pPr>
        <w:numPr>
          <w:ilvl w:val="1"/>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Integram este Edital, para todos os fins e efeitos, os seguintes anexos:</w:t>
      </w:r>
    </w:p>
    <w:p w14:paraId="2FE0E17C" w14:textId="77777777" w:rsidR="00CF1FCC" w:rsidRPr="00792D3B" w:rsidRDefault="00F359C0">
      <w:pPr>
        <w:numPr>
          <w:ilvl w:val="2"/>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ANEXO I – Termo de Referência</w:t>
      </w:r>
    </w:p>
    <w:p w14:paraId="61371DCC" w14:textId="77777777" w:rsidR="00CF1FCC" w:rsidRPr="00792D3B" w:rsidRDefault="00F359C0">
      <w:pPr>
        <w:numPr>
          <w:ilvl w:val="2"/>
          <w:numId w:val="1"/>
        </w:numPr>
        <w:ind w:left="0" w:firstLine="0"/>
        <w:jc w:val="both"/>
        <w:rPr>
          <w:rFonts w:ascii="Arial Narrow" w:hAnsi="Arial Narrow" w:cs="Cambria"/>
          <w:color w:val="000000"/>
          <w:sz w:val="18"/>
          <w:szCs w:val="18"/>
        </w:rPr>
      </w:pPr>
      <w:r w:rsidRPr="00792D3B">
        <w:rPr>
          <w:rFonts w:ascii="Arial Narrow" w:eastAsia="Arial" w:hAnsi="Arial Narrow" w:cs="Cambria"/>
          <w:color w:val="000000"/>
          <w:sz w:val="18"/>
          <w:szCs w:val="18"/>
        </w:rPr>
        <w:t xml:space="preserve"> ANEXO II – Modelo de Proposta</w:t>
      </w:r>
    </w:p>
    <w:p w14:paraId="1A7F0D74"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eastAsia="Arial" w:hAnsi="Arial Narrow" w:cs="Cambria"/>
          <w:color w:val="000000"/>
          <w:sz w:val="18"/>
          <w:szCs w:val="18"/>
        </w:rPr>
        <w:t>ANEXO III – Minuta de Contrato</w:t>
      </w:r>
    </w:p>
    <w:p w14:paraId="1733D5A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ANEXO IV – Autorização da Autoridade Superior Competente</w:t>
      </w:r>
    </w:p>
    <w:p w14:paraId="3A9888EA"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ANEXO V – Extrato de Publicação do Edital</w:t>
      </w:r>
    </w:p>
    <w:p w14:paraId="08C94EA8" w14:textId="77777777" w:rsidR="00CF1FCC" w:rsidRPr="00792D3B"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ANEXO VI – Projeto Básico</w:t>
      </w:r>
    </w:p>
    <w:p w14:paraId="2DDB27BF" w14:textId="77777777" w:rsidR="00CF1FCC" w:rsidRDefault="00F359C0">
      <w:pPr>
        <w:numPr>
          <w:ilvl w:val="2"/>
          <w:numId w:val="1"/>
        </w:numPr>
        <w:ind w:left="0" w:firstLine="0"/>
        <w:jc w:val="both"/>
        <w:rPr>
          <w:rFonts w:ascii="Arial Narrow" w:hAnsi="Arial Narrow" w:cs="Cambria"/>
          <w:sz w:val="18"/>
          <w:szCs w:val="18"/>
        </w:rPr>
      </w:pPr>
      <w:r w:rsidRPr="00792D3B">
        <w:rPr>
          <w:rFonts w:ascii="Arial Narrow" w:hAnsi="Arial Narrow" w:cs="Cambria"/>
          <w:sz w:val="18"/>
          <w:szCs w:val="18"/>
        </w:rPr>
        <w:t>ANEXO VII – Estudo Técnico Preliminar</w:t>
      </w:r>
    </w:p>
    <w:p w14:paraId="07367F6E" w14:textId="77777777" w:rsidR="00EE2AF6" w:rsidRDefault="00EE2AF6" w:rsidP="00EE2AF6">
      <w:pPr>
        <w:pStyle w:val="Nivel01"/>
        <w:numPr>
          <w:ilvl w:val="0"/>
          <w:numId w:val="0"/>
        </w:numPr>
      </w:pPr>
    </w:p>
    <w:p w14:paraId="097B9B1C" w14:textId="77777777" w:rsidR="00EE2AF6" w:rsidRPr="00792D3B" w:rsidRDefault="00EE2AF6" w:rsidP="00EE2AF6">
      <w:pPr>
        <w:pStyle w:val="Nivel01"/>
        <w:numPr>
          <w:ilvl w:val="0"/>
          <w:numId w:val="0"/>
        </w:numPr>
      </w:pPr>
    </w:p>
    <w:p w14:paraId="4B90A460" w14:textId="66B57096" w:rsidR="00CF1FCC" w:rsidRDefault="00F359C0">
      <w:pPr>
        <w:spacing w:before="288" w:after="288"/>
        <w:jc w:val="right"/>
        <w:rPr>
          <w:rFonts w:ascii="Arial Narrow" w:eastAsia="Arial" w:hAnsi="Arial Narrow" w:cs="Cambria"/>
          <w:color w:val="000000"/>
          <w:sz w:val="18"/>
          <w:szCs w:val="18"/>
        </w:rPr>
      </w:pPr>
      <w:r w:rsidRPr="00792D3B">
        <w:rPr>
          <w:rFonts w:ascii="Arial Narrow" w:eastAsia="Arial" w:hAnsi="Arial Narrow" w:cs="Cambria"/>
          <w:color w:val="000000"/>
          <w:sz w:val="18"/>
          <w:szCs w:val="18"/>
        </w:rPr>
        <w:t xml:space="preserve">Santa Bárbara do Sul/RS, </w:t>
      </w:r>
      <w:r w:rsidR="00EE2AF6">
        <w:rPr>
          <w:rFonts w:ascii="Arial Narrow" w:eastAsia="Arial" w:hAnsi="Arial Narrow" w:cs="Cambria"/>
          <w:color w:val="000000"/>
          <w:sz w:val="18"/>
          <w:szCs w:val="18"/>
        </w:rPr>
        <w:t>05 de março de 2026</w:t>
      </w:r>
    </w:p>
    <w:p w14:paraId="10B1A478" w14:textId="77777777" w:rsidR="00EE2AF6" w:rsidRDefault="00EE2AF6">
      <w:pPr>
        <w:spacing w:before="288" w:after="288"/>
        <w:jc w:val="right"/>
        <w:rPr>
          <w:rFonts w:ascii="Arial Narrow" w:eastAsia="Arial" w:hAnsi="Arial Narrow" w:cs="Cambria"/>
          <w:color w:val="000000"/>
          <w:sz w:val="18"/>
          <w:szCs w:val="18"/>
        </w:rPr>
      </w:pPr>
    </w:p>
    <w:p w14:paraId="2318800E" w14:textId="77777777" w:rsidR="00EE2AF6" w:rsidRDefault="00EE2AF6">
      <w:pPr>
        <w:spacing w:before="288" w:after="288"/>
        <w:jc w:val="right"/>
        <w:rPr>
          <w:rFonts w:ascii="Arial Narrow" w:eastAsia="Arial" w:hAnsi="Arial Narrow" w:cs="Cambria"/>
          <w:color w:val="000000"/>
          <w:sz w:val="18"/>
          <w:szCs w:val="18"/>
        </w:rPr>
      </w:pPr>
    </w:p>
    <w:p w14:paraId="48FF6588" w14:textId="77777777" w:rsidR="00EE2AF6" w:rsidRDefault="00EE2AF6">
      <w:pPr>
        <w:spacing w:before="288" w:after="288"/>
        <w:jc w:val="right"/>
        <w:rPr>
          <w:rFonts w:ascii="Arial Narrow" w:eastAsia="Arial" w:hAnsi="Arial Narrow" w:cs="Cambria"/>
          <w:color w:val="000000"/>
          <w:sz w:val="18"/>
          <w:szCs w:val="18"/>
        </w:rPr>
      </w:pPr>
    </w:p>
    <w:p w14:paraId="2012E6C4" w14:textId="77777777" w:rsidR="00EE2AF6" w:rsidRPr="00792D3B" w:rsidRDefault="00EE2AF6">
      <w:pPr>
        <w:spacing w:before="288" w:after="288"/>
        <w:jc w:val="right"/>
        <w:rPr>
          <w:rFonts w:ascii="Arial Narrow" w:eastAsia="Arial" w:hAnsi="Arial Narrow" w:cs="Cambria"/>
          <w:color w:val="000000"/>
          <w:sz w:val="18"/>
          <w:szCs w:val="18"/>
        </w:rPr>
      </w:pPr>
    </w:p>
    <w:p w14:paraId="06FED67D" w14:textId="3015E145" w:rsidR="00CF1FCC" w:rsidRPr="00792D3B" w:rsidRDefault="00FE4EC7">
      <w:pPr>
        <w:rPr>
          <w:rFonts w:ascii="Arial Narrow" w:hAnsi="Arial Narrow"/>
          <w:sz w:val="18"/>
          <w:szCs w:val="18"/>
        </w:rPr>
      </w:pPr>
      <w:r>
        <w:rPr>
          <w:rFonts w:ascii="Arial Narrow" w:hAnsi="Arial Narrow"/>
          <w:noProof/>
          <w:sz w:val="18"/>
          <w:szCs w:val="18"/>
        </w:rPr>
        <w:pict w14:anchorId="4433CAEE">
          <v:rect id="Forma2" o:spid="_x0000_s1027" style="position:absolute;margin-left:268.55pt;margin-top:8.1pt;width:204.1pt;height:32.5pt;z-index:7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" fillcolor="white [3201]" stroked="f" strokeweight=".5pt">
            <v:textbox>
              <w:txbxContent>
                <w:p w14:paraId="359B77E8" w14:textId="5E37F23F" w:rsidR="00CF1FCC" w:rsidRDefault="00EE2AF6">
                  <w:pPr>
                    <w:pStyle w:val="Contedodoquadrouser"/>
                    <w:jc w:val="center"/>
                    <w:rPr>
                      <w:rFonts w:ascii="Cambria" w:hAnsi="Cambria" w:cs="Cambria"/>
                      <w:i/>
                      <w:iCs/>
                      <w:color w:val="000000" w:themeColor="text1"/>
                      <w:sz w:val="18"/>
                      <w:szCs w:val="18"/>
                    </w:rPr>
                  </w:pPr>
                  <w:r>
                    <w:rPr>
                      <w:rFonts w:ascii="Cambria" w:hAnsi="Cambria" w:cs="Cambria"/>
                      <w:i/>
                      <w:iCs/>
                      <w:color w:val="000000" w:themeColor="text1"/>
                      <w:sz w:val="18"/>
                      <w:szCs w:val="18"/>
                    </w:rPr>
                    <w:t>Regina Peixoto</w:t>
                  </w:r>
                </w:p>
                <w:p w14:paraId="2853E064" w14:textId="75369C99" w:rsidR="00CF1FCC" w:rsidRDefault="00EE2AF6">
                  <w:pPr>
                    <w:pStyle w:val="Contedodoquadrouser"/>
                    <w:jc w:val="center"/>
                    <w:rPr>
                      <w:rFonts w:ascii="Cambria" w:hAnsi="Cambria" w:cs="Cambria"/>
                      <w:i/>
                      <w:iCs/>
                      <w:color w:val="000000" w:themeColor="text1"/>
                    </w:rPr>
                  </w:pPr>
                  <w:r>
                    <w:rPr>
                      <w:rFonts w:ascii="Cambria" w:hAnsi="Cambria" w:cs="Cambria"/>
                      <w:i/>
                      <w:iCs/>
                      <w:color w:val="000000" w:themeColor="text1"/>
                      <w:sz w:val="18"/>
                      <w:szCs w:val="18"/>
                    </w:rPr>
                    <w:t>Assessora de Compras, Licitações e Contratos</w:t>
                  </w:r>
                </w:p>
                <w:p w14:paraId="34D41F64" w14:textId="77777777" w:rsidR="00CF1FCC" w:rsidRDefault="00CF1FCC">
                  <w:pPr>
                    <w:pStyle w:val="Contedodoquadrouser"/>
                    <w:spacing w:before="288" w:after="288"/>
                    <w:jc w:val="center"/>
                    <w:rPr>
                      <w:rFonts w:ascii="Cambria" w:hAnsi="Cambria" w:cs="Cambria"/>
                      <w:b/>
                      <w:bCs/>
                      <w:color w:val="000000" w:themeColor="text1"/>
                      <w:sz w:val="18"/>
                      <w:szCs w:val="18"/>
                    </w:rPr>
                  </w:pPr>
                </w:p>
                <w:p w14:paraId="48C5089C" w14:textId="77777777" w:rsidR="00CF1FCC" w:rsidRDefault="00CF1FCC">
                  <w:pPr>
                    <w:pStyle w:val="Contedodoquadrouser"/>
                    <w:rPr>
                      <w:color w:val="000000"/>
                    </w:rPr>
                  </w:pPr>
                </w:p>
              </w:txbxContent>
            </v:textbox>
          </v:rect>
        </w:pict>
      </w:r>
      <w:r>
        <w:rPr>
          <w:rFonts w:ascii="Arial Narrow" w:hAnsi="Arial Narrow"/>
          <w:noProof/>
          <w:sz w:val="18"/>
          <w:szCs w:val="18"/>
        </w:rPr>
        <w:pict w14:anchorId="5E5356F3">
          <v:rect id="Forma3" o:spid="_x0000_s1026" style="position:absolute;margin-left:36.55pt;margin-top:8.1pt;width:165.55pt;height:60pt;z-index:75;visibility:visible;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" fillcolor="white [3201]" stroked="f" strokeweight=".5pt">
            <v:textbox>
              <w:txbxContent>
                <w:p w14:paraId="6775A4CC" w14:textId="77777777" w:rsidR="00CF1FCC" w:rsidRPr="00F359C0" w:rsidRDefault="00F359C0">
                  <w:pPr>
                    <w:pStyle w:val="Contedodoquadrouser"/>
                    <w:jc w:val="center"/>
                    <w:rPr>
                      <w:rFonts w:ascii="Gadugi" w:hAnsi="Gadugi" w:cs="Cambria"/>
                      <w:i/>
                      <w:iCs/>
                      <w:color w:val="000000" w:themeColor="text1"/>
                      <w:sz w:val="18"/>
                      <w:szCs w:val="18"/>
                    </w:rPr>
                  </w:pPr>
                  <w:r w:rsidRPr="00F359C0">
                    <w:rPr>
                      <w:rFonts w:ascii="Gadugi" w:eastAsia="Arial" w:hAnsi="Gadugi" w:cs="Cambria"/>
                      <w:i/>
                      <w:iCs/>
                      <w:color w:val="000000" w:themeColor="text1"/>
                      <w:sz w:val="18"/>
                      <w:szCs w:val="18"/>
                    </w:rPr>
                    <w:t xml:space="preserve">Leandro </w:t>
                  </w:r>
                  <w:proofErr w:type="spellStart"/>
                  <w:r w:rsidRPr="00F359C0">
                    <w:rPr>
                      <w:rFonts w:ascii="Gadugi" w:eastAsia="Arial" w:hAnsi="Gadugi" w:cs="Cambria"/>
                      <w:i/>
                      <w:iCs/>
                      <w:color w:val="000000" w:themeColor="text1"/>
                      <w:sz w:val="18"/>
                      <w:szCs w:val="18"/>
                    </w:rPr>
                    <w:t>Caraffini</w:t>
                  </w:r>
                  <w:proofErr w:type="spellEnd"/>
                  <w:r w:rsidRPr="00F359C0">
                    <w:rPr>
                      <w:rFonts w:ascii="Gadugi" w:eastAsia="Arial" w:hAnsi="Gadugi" w:cs="Cambria"/>
                      <w:i/>
                      <w:iCs/>
                      <w:color w:val="000000" w:themeColor="text1"/>
                      <w:sz w:val="18"/>
                      <w:szCs w:val="18"/>
                    </w:rPr>
                    <w:t xml:space="preserve"> </w:t>
                  </w:r>
                  <w:proofErr w:type="spellStart"/>
                  <w:r w:rsidRPr="00F359C0">
                    <w:rPr>
                      <w:rFonts w:ascii="Gadugi" w:eastAsia="Arial" w:hAnsi="Gadugi" w:cs="Cambria"/>
                      <w:i/>
                      <w:iCs/>
                      <w:color w:val="000000" w:themeColor="text1"/>
                      <w:sz w:val="18"/>
                      <w:szCs w:val="18"/>
                    </w:rPr>
                    <w:t>Veneral</w:t>
                  </w:r>
                  <w:proofErr w:type="spellEnd"/>
                </w:p>
                <w:p w14:paraId="274014A1" w14:textId="77777777" w:rsidR="00CF1FCC" w:rsidRPr="00F359C0" w:rsidRDefault="00F359C0">
                  <w:pPr>
                    <w:pStyle w:val="Contedodoquadrouser"/>
                    <w:jc w:val="center"/>
                    <w:rPr>
                      <w:rFonts w:ascii="Gadugi" w:hAnsi="Gadugi" w:cs="Cambria"/>
                      <w:i/>
                      <w:iCs/>
                      <w:color w:val="000000" w:themeColor="text1"/>
                      <w:sz w:val="18"/>
                      <w:szCs w:val="18"/>
                    </w:rPr>
                  </w:pPr>
                  <w:r w:rsidRPr="00F359C0">
                    <w:rPr>
                      <w:rFonts w:ascii="Gadugi" w:eastAsia="Arial" w:hAnsi="Gadugi" w:cs="Cambria"/>
                      <w:i/>
                      <w:iCs/>
                      <w:color w:val="000000" w:themeColor="text1"/>
                      <w:sz w:val="18"/>
                      <w:szCs w:val="18"/>
                    </w:rPr>
                    <w:t>Prefeito</w:t>
                  </w:r>
                </w:p>
                <w:p w14:paraId="60643B41" w14:textId="77777777" w:rsidR="00CF1FCC" w:rsidRPr="00F359C0" w:rsidRDefault="00CF1FCC">
                  <w:pPr>
                    <w:pStyle w:val="Contedodoquadrouser"/>
                    <w:rPr>
                      <w:rFonts w:ascii="Cambria" w:hAnsi="Cambria" w:cs="Cambria"/>
                      <w:b/>
                      <w:bCs/>
                      <w:color w:val="000000" w:themeColor="text1"/>
                      <w:sz w:val="18"/>
                      <w:szCs w:val="18"/>
                    </w:rPr>
                  </w:pPr>
                </w:p>
              </w:txbxContent>
            </v:textbox>
          </v:rect>
        </w:pict>
      </w:r>
    </w:p>
    <w:p w14:paraId="79772431" w14:textId="77777777" w:rsidR="00CF1FCC" w:rsidRPr="00792D3B" w:rsidRDefault="00CF1FCC">
      <w:pPr>
        <w:rPr>
          <w:rFonts w:ascii="Arial Narrow" w:hAnsi="Arial Narrow"/>
          <w:sz w:val="18"/>
          <w:szCs w:val="18"/>
        </w:rPr>
      </w:pPr>
    </w:p>
    <w:p w14:paraId="6AB46123" w14:textId="77777777" w:rsidR="00CF1FCC" w:rsidRPr="00792D3B" w:rsidRDefault="00CF1FCC">
      <w:pPr>
        <w:rPr>
          <w:rFonts w:ascii="Arial Narrow" w:hAnsi="Arial Narrow"/>
          <w:sz w:val="18"/>
          <w:szCs w:val="18"/>
        </w:rPr>
      </w:pPr>
    </w:p>
    <w:p w14:paraId="24FF66F0" w14:textId="77777777" w:rsidR="00CF1FCC" w:rsidRDefault="00CF1FCC">
      <w:pPr>
        <w:rPr>
          <w:rFonts w:ascii="Arial Narrow" w:hAnsi="Arial Narrow"/>
          <w:sz w:val="18"/>
          <w:szCs w:val="18"/>
        </w:rPr>
      </w:pPr>
    </w:p>
    <w:p w14:paraId="104E8DC0" w14:textId="77777777" w:rsidR="00EE2AF6" w:rsidRDefault="00EE2AF6">
      <w:pPr>
        <w:rPr>
          <w:rFonts w:ascii="Arial Narrow" w:hAnsi="Arial Narrow"/>
          <w:sz w:val="18"/>
          <w:szCs w:val="18"/>
        </w:rPr>
      </w:pPr>
    </w:p>
    <w:p w14:paraId="1FF36BF8" w14:textId="77777777" w:rsidR="00EE2AF6" w:rsidRDefault="00EE2AF6">
      <w:pPr>
        <w:rPr>
          <w:rFonts w:ascii="Arial Narrow" w:hAnsi="Arial Narrow"/>
          <w:sz w:val="18"/>
          <w:szCs w:val="18"/>
        </w:rPr>
      </w:pPr>
    </w:p>
    <w:p w14:paraId="0625E7F4" w14:textId="77777777" w:rsidR="00EE2AF6" w:rsidRDefault="00EE2AF6">
      <w:pPr>
        <w:rPr>
          <w:rFonts w:ascii="Arial Narrow" w:hAnsi="Arial Narrow"/>
          <w:sz w:val="18"/>
          <w:szCs w:val="18"/>
        </w:rPr>
      </w:pPr>
    </w:p>
    <w:p w14:paraId="74D51E23" w14:textId="77777777" w:rsidR="00EE2AF6" w:rsidRDefault="00EE2AF6">
      <w:pPr>
        <w:rPr>
          <w:rFonts w:ascii="Arial Narrow" w:hAnsi="Arial Narrow"/>
          <w:sz w:val="18"/>
          <w:szCs w:val="18"/>
        </w:rPr>
      </w:pPr>
    </w:p>
    <w:p w14:paraId="177CBFC8" w14:textId="77777777" w:rsidR="00EE2AF6" w:rsidRDefault="00EE2AF6">
      <w:pPr>
        <w:rPr>
          <w:rFonts w:ascii="Arial Narrow" w:hAnsi="Arial Narrow"/>
          <w:sz w:val="18"/>
          <w:szCs w:val="18"/>
        </w:rPr>
      </w:pPr>
    </w:p>
    <w:p w14:paraId="59D2FFBD" w14:textId="77777777" w:rsidR="00EE2AF6" w:rsidRDefault="00EE2AF6">
      <w:pPr>
        <w:rPr>
          <w:rFonts w:ascii="Arial Narrow" w:hAnsi="Arial Narrow"/>
          <w:sz w:val="18"/>
          <w:szCs w:val="18"/>
        </w:rPr>
      </w:pPr>
    </w:p>
    <w:p w14:paraId="24F18302" w14:textId="77777777" w:rsidR="00EE2AF6" w:rsidRDefault="00EE2AF6">
      <w:pPr>
        <w:rPr>
          <w:rFonts w:ascii="Arial Narrow" w:hAnsi="Arial Narrow"/>
          <w:sz w:val="18"/>
          <w:szCs w:val="18"/>
        </w:rPr>
      </w:pPr>
    </w:p>
    <w:p w14:paraId="6C5D7272" w14:textId="77777777" w:rsidR="00EE2AF6" w:rsidRDefault="00EE2AF6">
      <w:pPr>
        <w:rPr>
          <w:rFonts w:ascii="Arial Narrow" w:hAnsi="Arial Narrow"/>
          <w:sz w:val="18"/>
          <w:szCs w:val="18"/>
        </w:rPr>
      </w:pPr>
    </w:p>
    <w:p w14:paraId="07E1B9D0" w14:textId="77777777" w:rsidR="00EE2AF6" w:rsidRDefault="00EE2AF6">
      <w:pPr>
        <w:rPr>
          <w:rFonts w:ascii="Arial Narrow" w:hAnsi="Arial Narrow"/>
          <w:sz w:val="18"/>
          <w:szCs w:val="18"/>
        </w:rPr>
      </w:pPr>
    </w:p>
    <w:p w14:paraId="5B8E224B" w14:textId="77777777" w:rsidR="00EE2AF6" w:rsidRDefault="00EE2AF6">
      <w:pPr>
        <w:rPr>
          <w:rFonts w:ascii="Arial Narrow" w:hAnsi="Arial Narrow"/>
          <w:sz w:val="18"/>
          <w:szCs w:val="18"/>
        </w:rPr>
      </w:pPr>
    </w:p>
    <w:p w14:paraId="4DBC53B4" w14:textId="77777777" w:rsidR="00EE2AF6" w:rsidRDefault="00EE2AF6">
      <w:pPr>
        <w:rPr>
          <w:rFonts w:ascii="Arial Narrow" w:hAnsi="Arial Narrow"/>
          <w:sz w:val="18"/>
          <w:szCs w:val="18"/>
        </w:rPr>
      </w:pPr>
    </w:p>
    <w:p w14:paraId="6402F893" w14:textId="77777777" w:rsidR="00EE2AF6" w:rsidRDefault="00EE2AF6">
      <w:pPr>
        <w:rPr>
          <w:rFonts w:ascii="Arial Narrow" w:hAnsi="Arial Narrow"/>
          <w:sz w:val="18"/>
          <w:szCs w:val="18"/>
        </w:rPr>
      </w:pPr>
    </w:p>
    <w:p w14:paraId="37125D79" w14:textId="77777777" w:rsidR="00EE2AF6" w:rsidRDefault="00EE2AF6">
      <w:pPr>
        <w:rPr>
          <w:rFonts w:ascii="Arial Narrow" w:hAnsi="Arial Narrow"/>
          <w:sz w:val="18"/>
          <w:szCs w:val="18"/>
        </w:rPr>
      </w:pPr>
    </w:p>
    <w:p w14:paraId="3DF095B6" w14:textId="77777777" w:rsidR="00EE2AF6" w:rsidRDefault="00EE2AF6">
      <w:pPr>
        <w:rPr>
          <w:rFonts w:ascii="Arial Narrow" w:hAnsi="Arial Narrow"/>
          <w:sz w:val="18"/>
          <w:szCs w:val="18"/>
        </w:rPr>
      </w:pPr>
    </w:p>
    <w:p w14:paraId="59D176D4" w14:textId="77777777" w:rsidR="00EE2AF6" w:rsidRDefault="00EE2AF6">
      <w:pPr>
        <w:rPr>
          <w:rFonts w:ascii="Arial Narrow" w:hAnsi="Arial Narrow"/>
          <w:sz w:val="18"/>
          <w:szCs w:val="18"/>
        </w:rPr>
      </w:pPr>
    </w:p>
    <w:p w14:paraId="4E5C245E" w14:textId="77777777" w:rsidR="00EE2AF6" w:rsidRDefault="00EE2AF6">
      <w:pPr>
        <w:rPr>
          <w:rFonts w:ascii="Arial Narrow" w:hAnsi="Arial Narrow"/>
          <w:sz w:val="18"/>
          <w:szCs w:val="18"/>
        </w:rPr>
      </w:pPr>
    </w:p>
    <w:p w14:paraId="5C2E14E9" w14:textId="77777777" w:rsidR="00EE2AF6" w:rsidRDefault="00EE2AF6">
      <w:pPr>
        <w:rPr>
          <w:rFonts w:ascii="Arial Narrow" w:hAnsi="Arial Narrow"/>
          <w:sz w:val="18"/>
          <w:szCs w:val="18"/>
        </w:rPr>
      </w:pPr>
    </w:p>
    <w:p w14:paraId="631053E4" w14:textId="77777777" w:rsidR="00EE2AF6" w:rsidRDefault="00EE2AF6">
      <w:pPr>
        <w:rPr>
          <w:rFonts w:ascii="Arial Narrow" w:hAnsi="Arial Narrow"/>
          <w:sz w:val="18"/>
          <w:szCs w:val="18"/>
        </w:rPr>
      </w:pPr>
    </w:p>
    <w:p w14:paraId="39947DA7" w14:textId="77777777" w:rsidR="00EE2AF6" w:rsidRDefault="00EE2AF6">
      <w:pPr>
        <w:rPr>
          <w:rFonts w:ascii="Arial Narrow" w:hAnsi="Arial Narrow"/>
          <w:sz w:val="18"/>
          <w:szCs w:val="18"/>
        </w:rPr>
      </w:pPr>
    </w:p>
    <w:p w14:paraId="30860BF3" w14:textId="77777777" w:rsidR="00EE2AF6" w:rsidRPr="00792D3B" w:rsidRDefault="00EE2AF6">
      <w:pPr>
        <w:rPr>
          <w:rFonts w:ascii="Arial Narrow" w:hAnsi="Arial Narrow"/>
          <w:sz w:val="18"/>
          <w:szCs w:val="18"/>
        </w:rPr>
      </w:pPr>
    </w:p>
    <w:p w14:paraId="751CDC40" w14:textId="77777777" w:rsidR="00CF1FCC" w:rsidRPr="00792D3B" w:rsidRDefault="00CF1FCC">
      <w:pPr>
        <w:rPr>
          <w:rFonts w:ascii="Arial Narrow" w:hAnsi="Arial Narrow"/>
          <w:sz w:val="18"/>
          <w:szCs w:val="18"/>
        </w:rPr>
      </w:pPr>
    </w:p>
    <w:p w14:paraId="6F3A85FF" w14:textId="77777777" w:rsidR="00CF1FCC" w:rsidRPr="00792D3B" w:rsidRDefault="00F359C0">
      <w:pPr>
        <w:jc w:val="center"/>
        <w:rPr>
          <w:rFonts w:ascii="Arial Narrow" w:hAnsi="Arial Narrow" w:cs="Cambria"/>
          <w:b/>
          <w:bCs/>
          <w:sz w:val="18"/>
          <w:szCs w:val="18"/>
        </w:rPr>
      </w:pPr>
      <w:r w:rsidRPr="00792D3B">
        <w:rPr>
          <w:rFonts w:ascii="Arial Narrow" w:hAnsi="Arial Narrow" w:cs="Cambria"/>
          <w:b/>
          <w:bCs/>
          <w:sz w:val="18"/>
          <w:szCs w:val="18"/>
        </w:rPr>
        <w:t>ANEXO I</w:t>
      </w:r>
    </w:p>
    <w:p w14:paraId="3333867E" w14:textId="77777777" w:rsidR="00CF1FCC" w:rsidRPr="00792D3B" w:rsidRDefault="00F359C0">
      <w:pPr>
        <w:jc w:val="center"/>
        <w:rPr>
          <w:rFonts w:ascii="Arial Narrow" w:hAnsi="Arial Narrow" w:cs="Cambria"/>
          <w:sz w:val="18"/>
          <w:szCs w:val="18"/>
        </w:rPr>
      </w:pPr>
      <w:r w:rsidRPr="00792D3B">
        <w:rPr>
          <w:rFonts w:ascii="Arial Narrow" w:hAnsi="Arial Narrow" w:cs="Cambria"/>
          <w:sz w:val="18"/>
          <w:szCs w:val="18"/>
        </w:rPr>
        <w:t>TERMO DE REFERÊNCIA</w:t>
      </w:r>
    </w:p>
    <w:p w14:paraId="5ABB572E" w14:textId="77777777" w:rsidR="00CF1FCC" w:rsidRPr="00792D3B" w:rsidRDefault="00F359C0">
      <w:pPr>
        <w:contextualSpacing/>
        <w:jc w:val="center"/>
        <w:rPr>
          <w:rFonts w:ascii="Arial Narrow" w:hAnsi="Arial Narrow" w:cs="Cambria"/>
          <w:sz w:val="18"/>
          <w:szCs w:val="18"/>
        </w:rPr>
      </w:pPr>
      <w:r w:rsidRPr="00792D3B">
        <w:rPr>
          <w:rFonts w:ascii="Arial Narrow" w:eastAsia="MS Mincho" w:hAnsi="Arial Narrow" w:cs="Cambria"/>
          <w:sz w:val="18"/>
          <w:szCs w:val="18"/>
        </w:rPr>
        <w:t>SERVIÇOS COMUNS DE ENGENHARIA – LICITAÇÃO</w:t>
      </w:r>
    </w:p>
    <w:p w14:paraId="600C5D85"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color w:val="000000"/>
          <w:sz w:val="18"/>
          <w:szCs w:val="18"/>
        </w:rPr>
        <w:t>MUNICÍPIO DE SANTA BÁRBARA DO SUL - RS</w:t>
      </w:r>
    </w:p>
    <w:p w14:paraId="556CA10A" w14:textId="28C22C44" w:rsidR="00CF1FCC" w:rsidRPr="00792D3B" w:rsidRDefault="00F359C0">
      <w:pPr>
        <w:jc w:val="center"/>
        <w:rPr>
          <w:rFonts w:ascii="Arial Narrow" w:hAnsi="Arial Narrow" w:cs="Cambria"/>
          <w:bCs/>
          <w:color w:val="000000"/>
          <w:sz w:val="18"/>
          <w:szCs w:val="18"/>
        </w:rPr>
      </w:pPr>
      <w:r w:rsidRPr="00792D3B">
        <w:rPr>
          <w:rFonts w:ascii="Arial Narrow" w:hAnsi="Arial Narrow" w:cs="Cambria"/>
          <w:color w:val="000000"/>
          <w:sz w:val="18"/>
          <w:szCs w:val="18"/>
        </w:rPr>
        <w:t>(Processo Administrativo n</w:t>
      </w:r>
      <w:r w:rsidRPr="00792D3B">
        <w:rPr>
          <w:rFonts w:ascii="Arial Narrow" w:hAnsi="Arial Narrow" w:cs="Cambria"/>
          <w:bCs/>
          <w:color w:val="000000"/>
          <w:sz w:val="18"/>
          <w:szCs w:val="18"/>
        </w:rPr>
        <w:t>°</w:t>
      </w:r>
      <w:r w:rsidR="00792D3B">
        <w:rPr>
          <w:rFonts w:ascii="Arial Narrow" w:hAnsi="Arial Narrow" w:cs="Cambria"/>
          <w:bCs/>
          <w:color w:val="000000"/>
          <w:sz w:val="18"/>
          <w:szCs w:val="18"/>
        </w:rPr>
        <w:t>46/2026</w:t>
      </w:r>
      <w:r w:rsidRPr="00792D3B">
        <w:rPr>
          <w:rFonts w:ascii="Arial Narrow" w:hAnsi="Arial Narrow" w:cs="Cambria"/>
          <w:bCs/>
          <w:color w:val="000000"/>
          <w:sz w:val="18"/>
          <w:szCs w:val="18"/>
        </w:rPr>
        <w:t>)</w:t>
      </w:r>
    </w:p>
    <w:p w14:paraId="436AE1C9" w14:textId="77777777" w:rsidR="00CF1FCC" w:rsidRPr="00792D3B" w:rsidRDefault="00CF1FCC">
      <w:pPr>
        <w:jc w:val="center"/>
        <w:rPr>
          <w:rFonts w:ascii="Arial Narrow" w:hAnsi="Arial Narrow" w:cs="Cambria"/>
          <w:sz w:val="18"/>
          <w:szCs w:val="18"/>
        </w:rPr>
      </w:pPr>
    </w:p>
    <w:p w14:paraId="7664BE19" w14:textId="77777777" w:rsidR="00CF1FCC" w:rsidRPr="00792D3B" w:rsidRDefault="00F359C0">
      <w:pPr>
        <w:pStyle w:val="Nivel01"/>
        <w:numPr>
          <w:ilvl w:val="0"/>
          <w:numId w:val="2"/>
        </w:numPr>
        <w:ind w:left="0" w:firstLine="0"/>
        <w:rPr>
          <w:rFonts w:ascii="Arial Narrow" w:hAnsi="Arial Narrow" w:cs="Cambria"/>
          <w:sz w:val="18"/>
          <w:szCs w:val="18"/>
        </w:rPr>
      </w:pPr>
      <w:r w:rsidRPr="00792D3B">
        <w:rPr>
          <w:rFonts w:ascii="Arial Narrow" w:hAnsi="Arial Narrow" w:cs="Cambria"/>
          <w:sz w:val="18"/>
          <w:szCs w:val="18"/>
        </w:rPr>
        <w:t>CONDIÇÕES GERAIS DA CONTRATAÇÃO</w:t>
      </w:r>
    </w:p>
    <w:p w14:paraId="11DDBC5F" w14:textId="4CB1D152" w:rsidR="00CF1FCC" w:rsidRPr="00792D3B" w:rsidRDefault="00EE2AF6">
      <w:pPr>
        <w:ind w:left="567" w:right="567" w:firstLine="709"/>
        <w:jc w:val="both"/>
        <w:rPr>
          <w:rFonts w:ascii="Arial Narrow" w:hAnsi="Arial Narrow" w:cs="Cambria"/>
          <w:sz w:val="18"/>
          <w:szCs w:val="18"/>
        </w:rPr>
      </w:pPr>
      <w:r>
        <w:rPr>
          <w:rFonts w:ascii="Arial Narrow" w:eastAsia="Arial" w:hAnsi="Arial Narrow" w:cs="Cambria"/>
          <w:color w:val="000000"/>
          <w:sz w:val="18"/>
          <w:szCs w:val="18"/>
        </w:rPr>
        <w:t>CONTRATAÇÃO DE EMPRESA PARA REALIZAR EXECUÇÃO DE PROJETO ELÉTRICO DA EMEI APARECIDA</w:t>
      </w:r>
      <w:r w:rsidR="00F359C0" w:rsidRPr="00792D3B">
        <w:rPr>
          <w:rFonts w:ascii="Arial Narrow" w:eastAsia="Arial" w:hAnsi="Arial Narrow" w:cs="Cambria"/>
          <w:color w:val="000000"/>
          <w:sz w:val="18"/>
          <w:szCs w:val="18"/>
        </w:rPr>
        <w:t xml:space="preserve">, </w:t>
      </w:r>
      <w:r w:rsidR="00F359C0" w:rsidRPr="00792D3B">
        <w:rPr>
          <w:rFonts w:ascii="Arial Narrow" w:hAnsi="Arial Narrow" w:cs="Cambria"/>
          <w:sz w:val="18"/>
          <w:szCs w:val="18"/>
        </w:rPr>
        <w:t>nos termos da tabela abaixo, conforme condições e exigências estabelecidas neste instrumento.</w:t>
      </w:r>
    </w:p>
    <w:p w14:paraId="02904296" w14:textId="77777777" w:rsidR="00CF1FCC" w:rsidRPr="00792D3B" w:rsidRDefault="00CF1FCC">
      <w:pPr>
        <w:ind w:left="567" w:right="567" w:firstLine="709"/>
        <w:jc w:val="both"/>
        <w:rPr>
          <w:rFonts w:ascii="Arial Narrow" w:hAnsi="Arial Narrow" w:cs="Cambria"/>
          <w:color w:val="000000"/>
          <w:sz w:val="18"/>
          <w:szCs w:val="18"/>
        </w:rPr>
      </w:pPr>
    </w:p>
    <w:tbl>
      <w:tblPr>
        <w:tblW w:w="9918" w:type="dxa"/>
        <w:tblInd w:w="75" w:type="dxa"/>
        <w:tblCellMar>
          <w:left w:w="70" w:type="dxa"/>
          <w:right w:w="70" w:type="dxa"/>
        </w:tblCellMar>
        <w:tblLook w:val="04A0" w:firstRow="1" w:lastRow="0" w:firstColumn="1" w:lastColumn="0" w:noHBand="0" w:noVBand="1"/>
      </w:tblPr>
      <w:tblGrid>
        <w:gridCol w:w="377"/>
        <w:gridCol w:w="7593"/>
        <w:gridCol w:w="593"/>
        <w:gridCol w:w="504"/>
        <w:gridCol w:w="865"/>
      </w:tblGrid>
      <w:tr w:rsidR="00DC5D7C" w:rsidRPr="00DC5D7C" w14:paraId="20111AFD" w14:textId="77777777" w:rsidTr="00DC5D7C">
        <w:trPr>
          <w:trHeight w:val="345"/>
        </w:trPr>
        <w:tc>
          <w:tcPr>
            <w:tcW w:w="374"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2A235D7" w14:textId="77777777" w:rsidR="00DC5D7C" w:rsidRPr="00DC5D7C" w:rsidRDefault="00DC5D7C" w:rsidP="00DC5D7C">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Item</w:t>
            </w:r>
          </w:p>
        </w:tc>
        <w:tc>
          <w:tcPr>
            <w:tcW w:w="7593" w:type="dxa"/>
            <w:tcBorders>
              <w:top w:val="single" w:sz="4" w:space="0" w:color="auto"/>
              <w:left w:val="nil"/>
              <w:bottom w:val="single" w:sz="4" w:space="0" w:color="auto"/>
              <w:right w:val="single" w:sz="4" w:space="0" w:color="auto"/>
            </w:tcBorders>
            <w:shd w:val="clear" w:color="000000" w:fill="F0FFFF"/>
            <w:noWrap/>
            <w:vAlign w:val="bottom"/>
            <w:hideMark/>
          </w:tcPr>
          <w:p w14:paraId="43F8503F" w14:textId="77777777" w:rsidR="00DC5D7C" w:rsidRPr="00DC5D7C" w:rsidRDefault="00DC5D7C" w:rsidP="00DC5D7C">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Descrição</w:t>
            </w:r>
          </w:p>
        </w:tc>
        <w:tc>
          <w:tcPr>
            <w:tcW w:w="587" w:type="dxa"/>
            <w:tcBorders>
              <w:top w:val="single" w:sz="4" w:space="0" w:color="auto"/>
              <w:left w:val="nil"/>
              <w:bottom w:val="single" w:sz="4" w:space="0" w:color="auto"/>
              <w:right w:val="single" w:sz="4" w:space="0" w:color="auto"/>
            </w:tcBorders>
            <w:shd w:val="clear" w:color="000000" w:fill="F0FFFF"/>
            <w:noWrap/>
            <w:vAlign w:val="bottom"/>
            <w:hideMark/>
          </w:tcPr>
          <w:p w14:paraId="282B643E" w14:textId="77777777" w:rsidR="00DC5D7C" w:rsidRPr="00DC5D7C" w:rsidRDefault="00DC5D7C" w:rsidP="00DC5D7C">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Unidade</w:t>
            </w:r>
          </w:p>
        </w:tc>
        <w:tc>
          <w:tcPr>
            <w:tcW w:w="499" w:type="dxa"/>
            <w:tcBorders>
              <w:top w:val="single" w:sz="4" w:space="0" w:color="auto"/>
              <w:left w:val="nil"/>
              <w:bottom w:val="single" w:sz="4" w:space="0" w:color="auto"/>
              <w:right w:val="single" w:sz="4" w:space="0" w:color="auto"/>
            </w:tcBorders>
            <w:shd w:val="clear" w:color="000000" w:fill="F0FFFF"/>
            <w:noWrap/>
            <w:vAlign w:val="bottom"/>
            <w:hideMark/>
          </w:tcPr>
          <w:p w14:paraId="23B172D2" w14:textId="77777777" w:rsidR="00DC5D7C" w:rsidRPr="00DC5D7C" w:rsidRDefault="00DC5D7C" w:rsidP="00DC5D7C">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Quant.</w:t>
            </w:r>
          </w:p>
        </w:tc>
        <w:tc>
          <w:tcPr>
            <w:tcW w:w="865" w:type="dxa"/>
            <w:tcBorders>
              <w:top w:val="single" w:sz="4" w:space="0" w:color="auto"/>
              <w:left w:val="nil"/>
              <w:bottom w:val="single" w:sz="4" w:space="0" w:color="auto"/>
              <w:right w:val="single" w:sz="4" w:space="0" w:color="auto"/>
            </w:tcBorders>
            <w:shd w:val="clear" w:color="000000" w:fill="F0FFFF"/>
            <w:noWrap/>
            <w:vAlign w:val="bottom"/>
            <w:hideMark/>
          </w:tcPr>
          <w:p w14:paraId="698EA306" w14:textId="77777777" w:rsidR="00DC5D7C" w:rsidRPr="00DC5D7C" w:rsidRDefault="00DC5D7C" w:rsidP="00DC5D7C">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Preço Unit. Estimado</w:t>
            </w:r>
          </w:p>
        </w:tc>
      </w:tr>
      <w:tr w:rsidR="00DC5D7C" w:rsidRPr="00DC5D7C" w14:paraId="2EB081E0" w14:textId="77777777" w:rsidTr="00DC5D7C">
        <w:trPr>
          <w:trHeight w:val="1313"/>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14:paraId="4B450E69" w14:textId="77777777" w:rsidR="00DC5D7C" w:rsidRPr="00DC5D7C" w:rsidRDefault="00DC5D7C" w:rsidP="00DC5D7C">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1</w:t>
            </w:r>
          </w:p>
        </w:tc>
        <w:tc>
          <w:tcPr>
            <w:tcW w:w="7593" w:type="dxa"/>
            <w:tcBorders>
              <w:top w:val="nil"/>
              <w:left w:val="nil"/>
              <w:bottom w:val="single" w:sz="4" w:space="0" w:color="auto"/>
              <w:right w:val="single" w:sz="4" w:space="0" w:color="auto"/>
            </w:tcBorders>
            <w:shd w:val="clear" w:color="auto" w:fill="auto"/>
            <w:noWrap/>
            <w:vAlign w:val="center"/>
            <w:hideMark/>
          </w:tcPr>
          <w:p w14:paraId="3346BC52" w14:textId="6EC131F1" w:rsidR="00DC5D7C" w:rsidRPr="00DC5D7C" w:rsidRDefault="00DC5D7C" w:rsidP="00DC5D7C">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CONTRATAÇÃO DE EMPRESA PARA EXECUÇÃO DE INSTALAÇÕES ELÉTRICAS DA EMEI APARECIDA ETAPA I: EXECUÇÃO DA OBRA:</w:t>
            </w:r>
            <w:r w:rsidRPr="00DC5D7C">
              <w:rPr>
                <w:rFonts w:ascii="Arial Narrow" w:eastAsia="Times New Roman" w:hAnsi="Arial Narrow" w:cs="Calibri"/>
                <w:color w:val="000000"/>
                <w:sz w:val="14"/>
                <w:szCs w:val="14"/>
              </w:rPr>
              <w:br/>
              <w:t>EMEI APARECIDA: R$ 63.974,51</w:t>
            </w:r>
            <w:r w:rsidRPr="00DC5D7C">
              <w:rPr>
                <w:rFonts w:ascii="Arial Narrow" w:eastAsia="Times New Roman" w:hAnsi="Arial Narrow" w:cs="Calibri"/>
                <w:color w:val="000000"/>
                <w:sz w:val="14"/>
                <w:szCs w:val="14"/>
              </w:rPr>
              <w:br/>
              <w:t>A DESCRIÇÃO DETALHADA DOS MÉTODOS, ROTINAS, ETAPAS, TECNOLOGIAS, PROCEDIMENTOS, FREQUÊNCIA E PERIODICIDADE DE EXECUÇÃO DO TRABALHO, ESTÁ CONTIDO NO PROJETO BÁSICO ANEXO AO PROCESSO.</w:t>
            </w:r>
            <w:r w:rsidRPr="00DC5D7C">
              <w:rPr>
                <w:rFonts w:ascii="Arial Narrow" w:eastAsia="Times New Roman" w:hAnsi="Arial Narrow" w:cs="Calibri"/>
                <w:color w:val="000000"/>
                <w:sz w:val="14"/>
                <w:szCs w:val="14"/>
              </w:rPr>
              <w:br/>
              <w:t>Materiais a serem disponibilizados:</w:t>
            </w:r>
            <w:r w:rsidRPr="00DC5D7C">
              <w:rPr>
                <w:rFonts w:ascii="Arial Narrow" w:eastAsia="Times New Roman" w:hAnsi="Arial Narrow" w:cs="Calibri"/>
                <w:color w:val="000000"/>
                <w:sz w:val="14"/>
                <w:szCs w:val="14"/>
              </w:rPr>
              <w:br/>
              <w:t>PARA A PERFEITA EXECUÇÃO DOS SERVIÇOS, A CONTRATADA DEVERÁ DISPONIBILIZAR OS MATERIAIS, EQUIPAMENTOS, FERRAMENTAS E UTENSÍLIOS NECESSÁRIOS, NAS QUANTIDADES ESTIMADAS E QUALIDADES ESTABELECIDAS NO PROJETO BÁSICO EM ANEXO, PROMOVENDO SUA SUBSTITUIÇÃO QUANDO NECESSÁRIO.</w:t>
            </w:r>
          </w:p>
        </w:tc>
        <w:tc>
          <w:tcPr>
            <w:tcW w:w="587" w:type="dxa"/>
            <w:tcBorders>
              <w:top w:val="nil"/>
              <w:left w:val="nil"/>
              <w:bottom w:val="single" w:sz="4" w:space="0" w:color="auto"/>
              <w:right w:val="single" w:sz="4" w:space="0" w:color="auto"/>
            </w:tcBorders>
            <w:shd w:val="clear" w:color="auto" w:fill="auto"/>
            <w:noWrap/>
            <w:vAlign w:val="center"/>
            <w:hideMark/>
          </w:tcPr>
          <w:p w14:paraId="3BB35807" w14:textId="77777777" w:rsidR="00DC5D7C" w:rsidRPr="00DC5D7C" w:rsidRDefault="00DC5D7C" w:rsidP="00DC5D7C">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UN</w:t>
            </w:r>
          </w:p>
        </w:tc>
        <w:tc>
          <w:tcPr>
            <w:tcW w:w="499" w:type="dxa"/>
            <w:tcBorders>
              <w:top w:val="nil"/>
              <w:left w:val="nil"/>
              <w:bottom w:val="single" w:sz="4" w:space="0" w:color="auto"/>
              <w:right w:val="single" w:sz="4" w:space="0" w:color="auto"/>
            </w:tcBorders>
            <w:shd w:val="clear" w:color="auto" w:fill="auto"/>
            <w:noWrap/>
            <w:vAlign w:val="center"/>
            <w:hideMark/>
          </w:tcPr>
          <w:p w14:paraId="6A44CDE5" w14:textId="1D70A3C1" w:rsidR="00DC5D7C" w:rsidRPr="00DC5D7C" w:rsidRDefault="00DC5D7C" w:rsidP="00DC5D7C">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1</w:t>
            </w:r>
          </w:p>
        </w:tc>
        <w:tc>
          <w:tcPr>
            <w:tcW w:w="865" w:type="dxa"/>
            <w:tcBorders>
              <w:top w:val="nil"/>
              <w:left w:val="nil"/>
              <w:bottom w:val="single" w:sz="4" w:space="0" w:color="auto"/>
              <w:right w:val="single" w:sz="4" w:space="0" w:color="auto"/>
            </w:tcBorders>
            <w:shd w:val="clear" w:color="auto" w:fill="auto"/>
            <w:noWrap/>
            <w:vAlign w:val="center"/>
            <w:hideMark/>
          </w:tcPr>
          <w:p w14:paraId="6C9BC3B9" w14:textId="77777777" w:rsidR="00DC5D7C" w:rsidRPr="00DC5D7C" w:rsidRDefault="00DC5D7C" w:rsidP="00DC5D7C">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R$ 63.974,51</w:t>
            </w:r>
          </w:p>
        </w:tc>
      </w:tr>
    </w:tbl>
    <w:p w14:paraId="129441E4"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Os serviços objeto desta contratação são caracterizados como comuns, conforme justificativa constante do Estudo Técnico Preliminar.</w:t>
      </w:r>
    </w:p>
    <w:p w14:paraId="5CB0836F"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prazo de vigência da contratação é de 04 (quatro) meses contados da assinatura do Contrato, na forma do artigo 105 da Lei n° 14.133, de 2021.</w:t>
      </w:r>
    </w:p>
    <w:p w14:paraId="7AAF12F9"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contrato oferece maior detalhamento das regras que serão aplicadas em relação à vigência da contratação.</w:t>
      </w:r>
    </w:p>
    <w:p w14:paraId="2977D44B" w14:textId="77777777" w:rsidR="00CF1FCC" w:rsidRPr="00792D3B" w:rsidRDefault="00F359C0">
      <w:pPr>
        <w:pStyle w:val="Nivel01"/>
        <w:numPr>
          <w:ilvl w:val="0"/>
          <w:numId w:val="2"/>
        </w:numPr>
        <w:ind w:left="0" w:firstLine="0"/>
        <w:rPr>
          <w:rFonts w:ascii="Arial Narrow" w:hAnsi="Arial Narrow" w:cs="Cambria"/>
          <w:sz w:val="18"/>
          <w:szCs w:val="18"/>
        </w:rPr>
      </w:pPr>
      <w:r w:rsidRPr="00792D3B">
        <w:rPr>
          <w:rFonts w:ascii="Arial Narrow" w:hAnsi="Arial Narrow" w:cs="Cambria"/>
          <w:sz w:val="18"/>
          <w:szCs w:val="18"/>
        </w:rPr>
        <w:t xml:space="preserve">FUNDAMENTAÇÃO E DESCRIÇÃO DA NECESSIDADE DA CONTRATAÇÃO </w:t>
      </w:r>
    </w:p>
    <w:p w14:paraId="75180235"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 Fundamentação da Contratação e de seus quantitativos encontra-se pormenorizada em tópico específico dos Estudos Técnicos Preliminares, anexo a este edital.</w:t>
      </w:r>
    </w:p>
    <w:p w14:paraId="3519979A" w14:textId="77777777" w:rsidR="00CF1FCC" w:rsidRPr="00792D3B" w:rsidRDefault="00F359C0">
      <w:pPr>
        <w:pStyle w:val="Nivel01"/>
        <w:numPr>
          <w:ilvl w:val="0"/>
          <w:numId w:val="2"/>
        </w:numPr>
        <w:ind w:left="0" w:firstLine="0"/>
        <w:rPr>
          <w:rFonts w:ascii="Arial Narrow" w:hAnsi="Arial Narrow" w:cs="Cambria"/>
          <w:sz w:val="18"/>
          <w:szCs w:val="18"/>
        </w:rPr>
      </w:pPr>
      <w:r w:rsidRPr="00792D3B">
        <w:rPr>
          <w:rFonts w:ascii="Arial Narrow" w:hAnsi="Arial Narrow" w:cs="Cambria"/>
          <w:sz w:val="18"/>
          <w:szCs w:val="18"/>
        </w:rPr>
        <w:t xml:space="preserve">DESCRIÇÃO DA SOLUÇÃO COMO UM TODO CONSIDERADO O CICLO DE VIDA DO OBJETO </w:t>
      </w:r>
    </w:p>
    <w:p w14:paraId="31D9BB99"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bookmarkStart w:id="45" w:name="undefined1"/>
      <w:r w:rsidRPr="00792D3B">
        <w:rPr>
          <w:rFonts w:ascii="Arial Narrow" w:hAnsi="Arial Narrow" w:cs="Cambria"/>
          <w:sz w:val="18"/>
          <w:szCs w:val="18"/>
        </w:rPr>
        <w:t>A descrição da solução como um todo encontra-se pormenorizada em tópico específico dos Estudos Técnicos Preliminares, anexo a este edital.</w:t>
      </w:r>
    </w:p>
    <w:p w14:paraId="08FEAF75" w14:textId="77777777" w:rsidR="00CF1FCC" w:rsidRPr="00792D3B" w:rsidRDefault="00F359C0">
      <w:pPr>
        <w:pStyle w:val="Nivel01"/>
        <w:numPr>
          <w:ilvl w:val="0"/>
          <w:numId w:val="2"/>
        </w:numPr>
        <w:ind w:left="0" w:firstLine="0"/>
        <w:rPr>
          <w:rFonts w:ascii="Arial Narrow" w:hAnsi="Arial Narrow" w:cs="Cambria"/>
          <w:sz w:val="18"/>
          <w:szCs w:val="18"/>
        </w:rPr>
      </w:pPr>
      <w:r w:rsidRPr="00792D3B">
        <w:rPr>
          <w:rFonts w:ascii="Arial Narrow" w:hAnsi="Arial Narrow" w:cs="Cambria"/>
          <w:sz w:val="18"/>
          <w:szCs w:val="18"/>
        </w:rPr>
        <w:t xml:space="preserve">REQUISITOS DA CONTRATAÇÃO </w:t>
      </w:r>
    </w:p>
    <w:p w14:paraId="2D9DCAEF"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Subcontratação</w:t>
      </w:r>
    </w:p>
    <w:p w14:paraId="197F0BD7"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Não é admitida a subcontratação do objeto contratual.</w:t>
      </w:r>
    </w:p>
    <w:p w14:paraId="39F608DA"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Garantia da contratação</w:t>
      </w:r>
    </w:p>
    <w:p w14:paraId="2EBE738E"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eastAsia="Arial" w:hAnsi="Arial Narrow" w:cs="Cambria"/>
          <w:color w:val="000000" w:themeColor="text1"/>
          <w:sz w:val="18"/>
          <w:szCs w:val="18"/>
        </w:rPr>
        <w:t>Será exigida a garantia da contratação de que trata</w:t>
      </w:r>
      <w:r w:rsidRPr="00792D3B">
        <w:rPr>
          <w:rFonts w:ascii="Arial Narrow" w:hAnsi="Arial Narrow" w:cs="Cambria"/>
          <w:color w:val="000000" w:themeColor="text1"/>
          <w:sz w:val="18"/>
          <w:szCs w:val="18"/>
        </w:rPr>
        <w:t xml:space="preserve">m os </w:t>
      </w:r>
      <w:proofErr w:type="spellStart"/>
      <w:r w:rsidRPr="00792D3B">
        <w:rPr>
          <w:rFonts w:ascii="Arial Narrow" w:hAnsi="Arial Narrow" w:cs="Cambria"/>
          <w:color w:val="000000" w:themeColor="text1"/>
          <w:sz w:val="18"/>
          <w:szCs w:val="18"/>
        </w:rPr>
        <w:t>arts</w:t>
      </w:r>
      <w:proofErr w:type="spellEnd"/>
      <w:r w:rsidRPr="00792D3B">
        <w:rPr>
          <w:rFonts w:ascii="Arial Narrow" w:hAnsi="Arial Narrow" w:cs="Cambria"/>
          <w:color w:val="000000" w:themeColor="text1"/>
          <w:sz w:val="18"/>
          <w:szCs w:val="18"/>
        </w:rPr>
        <w:t>. 96 e seguintes da Lei nº 14.133, de 2021, no percentual e condições descritas nas cláusulas do contrato.</w:t>
      </w:r>
    </w:p>
    <w:p w14:paraId="5B63D8B0"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Em caso opção pelo seguro-garantia, a parte adjudicatária deverá apresentá-la, no máximo, até a data de assinatura do contrato.  </w:t>
      </w:r>
    </w:p>
    <w:p w14:paraId="207CCA6E"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garantia, nas modalidades caução e fiança bancária, deverá ser prestada em até 10 dias úteis após a assinatura do contrato.</w:t>
      </w:r>
    </w:p>
    <w:p w14:paraId="6E6EA66A"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contrato oferece maior detalhamento das regras que serão aplicadas em relação à garantia da contratação.</w:t>
      </w:r>
    </w:p>
    <w:p w14:paraId="25F32326"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Vistoria</w:t>
      </w:r>
    </w:p>
    <w:p w14:paraId="7B983F58"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Conforme item 7.9 do edital.</w:t>
      </w:r>
    </w:p>
    <w:p w14:paraId="1AC30B4E" w14:textId="77777777" w:rsidR="00CF1FCC" w:rsidRPr="00792D3B" w:rsidRDefault="00F359C0">
      <w:pPr>
        <w:pStyle w:val="Nivel01"/>
        <w:numPr>
          <w:ilvl w:val="0"/>
          <w:numId w:val="2"/>
        </w:numPr>
        <w:spacing w:before="0"/>
        <w:ind w:left="0" w:firstLine="0"/>
        <w:rPr>
          <w:rFonts w:ascii="Arial Narrow" w:hAnsi="Arial Narrow" w:cs="Cambria"/>
          <w:sz w:val="18"/>
          <w:szCs w:val="18"/>
        </w:rPr>
      </w:pPr>
      <w:r w:rsidRPr="00792D3B">
        <w:rPr>
          <w:rFonts w:ascii="Arial Narrow" w:hAnsi="Arial Narrow" w:cs="Cambria"/>
          <w:sz w:val="18"/>
          <w:szCs w:val="18"/>
        </w:rPr>
        <w:t>MODELO DE EXECUÇÃO DO OBJETO</w:t>
      </w:r>
    </w:p>
    <w:p w14:paraId="47957E63"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Condições de execução</w:t>
      </w:r>
    </w:p>
    <w:p w14:paraId="4D1E67A4"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 execução do objeto seguirá a seguinte dinâmica:</w:t>
      </w:r>
    </w:p>
    <w:p w14:paraId="227AE9F4"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Início da execução do objeto: 10 (dez) dias da emissão da ordem de serviço;</w:t>
      </w:r>
    </w:p>
    <w:p w14:paraId="606DF447" w14:textId="77777777" w:rsidR="00CF1FCC" w:rsidRPr="00792D3B" w:rsidRDefault="00F359C0">
      <w:pPr>
        <w:pStyle w:val="Nvel3-R"/>
        <w:numPr>
          <w:ilvl w:val="2"/>
          <w:numId w:val="2"/>
        </w:numPr>
        <w:spacing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Descrição detalhada dos métodos, rotinas, etapas, tecnologias procedimentos, frequência e periodicidade de execução do trabalho, conforme Projeto Básico anexo VI do processo.</w:t>
      </w:r>
    </w:p>
    <w:p w14:paraId="7541424C" w14:textId="4A7EF376" w:rsidR="00CF1FCC" w:rsidRPr="00792D3B" w:rsidRDefault="00AD0674">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Materiais a</w:t>
      </w:r>
      <w:r w:rsidR="00F359C0" w:rsidRPr="00792D3B">
        <w:rPr>
          <w:rFonts w:ascii="Arial Narrow" w:hAnsi="Arial Narrow" w:cs="Cambria"/>
          <w:sz w:val="18"/>
          <w:szCs w:val="18"/>
        </w:rPr>
        <w:t xml:space="preserve"> serem disponibilizados</w:t>
      </w:r>
    </w:p>
    <w:p w14:paraId="63995D23"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Para a perfeita execução dos serviços, a Contratada deverá disponibilizar os materiais, equipamentos, ferramentas e utensílios necessários, nas quantidades estimadas e qualidades estabelecidas no Projeto Básico anexo VI, promovendo sua substituição quando necessário:</w:t>
      </w:r>
    </w:p>
    <w:p w14:paraId="0D96E78D"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Especificação da garantia do serviço (art. 40, §1º, inciso III, da Lei nº 14.133, de 2021)</w:t>
      </w:r>
    </w:p>
    <w:p w14:paraId="713DCBE9"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prazo de garantia contratual dos serviços, complementar à garantia legal, será de, no mínimo 60(sessenta) meses, contado a partir do primeiro dia útil subsequente à data do recebimento definitivo do objeto.</w:t>
      </w:r>
    </w:p>
    <w:p w14:paraId="6AC4929E"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Procedimentos de transição e finalização do contrato</w:t>
      </w:r>
    </w:p>
    <w:p w14:paraId="1239A3AC"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Não serão necessários procedimentos de transição e finalização do contrato devido às características do objeto.</w:t>
      </w:r>
    </w:p>
    <w:p w14:paraId="4848C318" w14:textId="77777777" w:rsidR="00CF1FCC" w:rsidRPr="00792D3B" w:rsidRDefault="00F359C0">
      <w:pPr>
        <w:pStyle w:val="Nivel01"/>
        <w:numPr>
          <w:ilvl w:val="0"/>
          <w:numId w:val="2"/>
        </w:numPr>
        <w:spacing w:before="0"/>
        <w:ind w:left="0" w:firstLine="0"/>
        <w:rPr>
          <w:rFonts w:ascii="Arial Narrow" w:hAnsi="Arial Narrow" w:cs="Cambria"/>
          <w:sz w:val="18"/>
          <w:szCs w:val="18"/>
        </w:rPr>
      </w:pPr>
      <w:r w:rsidRPr="00792D3B">
        <w:rPr>
          <w:rFonts w:ascii="Arial Narrow" w:hAnsi="Arial Narrow" w:cs="Cambria"/>
          <w:sz w:val="18"/>
          <w:szCs w:val="18"/>
        </w:rPr>
        <w:t>MODELO DE GESTÃO DO CONTRATO</w:t>
      </w:r>
    </w:p>
    <w:p w14:paraId="2A713FBE"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contrato deverá ser executado fielmente pelas partes, de acordo com as cláusulas avençadas e as normas da </w:t>
      </w:r>
      <w:hyperlink r:id="rId46" w:tooltip="http://www.planalto.gov.br/ccivil_03/_ato2019-2022/2021/lei/L14133.htm">
        <w:r w:rsidRPr="00792D3B">
          <w:rPr>
            <w:rFonts w:ascii="Arial Narrow" w:hAnsi="Arial Narrow" w:cs="Cambria"/>
            <w:color w:val="0000FF" w:themeColor="hyperlink"/>
            <w:sz w:val="18"/>
            <w:szCs w:val="18"/>
            <w:u w:val="single"/>
          </w:rPr>
          <w:t>Lei nº 14.133, de 2021</w:t>
        </w:r>
      </w:hyperlink>
      <w:r w:rsidRPr="00792D3B">
        <w:rPr>
          <w:rFonts w:ascii="Arial Narrow" w:hAnsi="Arial Narrow" w:cs="Cambria"/>
          <w:sz w:val="18"/>
          <w:szCs w:val="18"/>
        </w:rPr>
        <w:t>, e cada parte responderá pelas consequências de sua inexecução total ou parcial</w:t>
      </w:r>
      <w:r w:rsidRPr="00792D3B">
        <w:rPr>
          <w:rFonts w:ascii="Arial Narrow" w:eastAsia="Arial" w:hAnsi="Arial Narrow" w:cs="Cambria"/>
          <w:sz w:val="18"/>
          <w:szCs w:val="18"/>
        </w:rPr>
        <w:t>.</w:t>
      </w:r>
    </w:p>
    <w:p w14:paraId="55A7359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Em caso de impedimento, ordem de paralisação ou suspensão do contrato, o cronograma de execução será prorrogado automaticamente pelo tempo correspondente, anotadas tais circunstâncias mediante simples apostila.</w:t>
      </w:r>
    </w:p>
    <w:p w14:paraId="0ABEB17A"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As comunicações entre o órgão ou entidade e a contratada devem ser realizadas por escrito sempre que o ato exigir tal formalidade, admitindo-se o uso de mensagem eletrônica para esse fim.</w:t>
      </w:r>
    </w:p>
    <w:p w14:paraId="50AB58D4"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órgão ou entidade poderá convocar representante da empresa para adoção de providências que devam ser cumpridas de imediato.</w:t>
      </w:r>
    </w:p>
    <w:p w14:paraId="587BB01B"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1FD5A6" w14:textId="77777777" w:rsidR="00CF1FCC" w:rsidRPr="00792D3B" w:rsidRDefault="00F359C0">
      <w:pPr>
        <w:pStyle w:val="Nvel1-SemNum"/>
        <w:spacing w:before="0"/>
        <w:rPr>
          <w:rFonts w:ascii="Arial Narrow" w:hAnsi="Arial Narrow" w:cs="Cambria"/>
          <w:bCs w:val="0"/>
          <w:color w:val="000000" w:themeColor="text1"/>
          <w:sz w:val="18"/>
          <w:szCs w:val="18"/>
        </w:rPr>
      </w:pPr>
      <w:r w:rsidRPr="00792D3B">
        <w:rPr>
          <w:rFonts w:ascii="Arial Narrow" w:hAnsi="Arial Narrow" w:cs="Cambria"/>
          <w:color w:val="000000" w:themeColor="text1"/>
          <w:sz w:val="18"/>
          <w:szCs w:val="18"/>
        </w:rPr>
        <w:t>Preposto</w:t>
      </w:r>
    </w:p>
    <w:p w14:paraId="0C5412FB"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A Contratada designará formalmente o preposto da empresa, antes do início da prestação dos serviços, indicando no instrumento os poderes e deveres em relação à execução do objeto contratado.</w:t>
      </w:r>
    </w:p>
    <w:p w14:paraId="1068DA37"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A Contratada deverá manter preposto da empresa no local da execução do objeto durante o período de 06 (seis) meses.</w:t>
      </w:r>
    </w:p>
    <w:p w14:paraId="218817D8"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A Contratante poderá recusar, desde que justificadamente, a indicação ou a manutenção do preposto da empresa, hipótese em que a Contratada designará outro para o exercício da atividade.</w:t>
      </w:r>
    </w:p>
    <w:p w14:paraId="7D078538" w14:textId="77777777" w:rsidR="00CF1FCC" w:rsidRPr="00792D3B" w:rsidRDefault="00F359C0">
      <w:pPr>
        <w:pStyle w:val="Nvel1-SemNum"/>
        <w:spacing w:before="0"/>
        <w:rPr>
          <w:rFonts w:ascii="Arial Narrow" w:hAnsi="Arial Narrow" w:cs="Cambria"/>
          <w:sz w:val="18"/>
          <w:szCs w:val="18"/>
        </w:rPr>
      </w:pPr>
      <w:r w:rsidRPr="00792D3B">
        <w:rPr>
          <w:rFonts w:ascii="Arial Narrow" w:hAnsi="Arial Narrow" w:cs="Cambria"/>
          <w:color w:val="auto"/>
          <w:sz w:val="18"/>
          <w:szCs w:val="18"/>
        </w:rPr>
        <w:t>Fiscalização</w:t>
      </w:r>
    </w:p>
    <w:p w14:paraId="248EA7B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 execução do contrato deverá ser acompanhada e fiscalizada pelo(s) fiscal(</w:t>
      </w:r>
      <w:proofErr w:type="spellStart"/>
      <w:r w:rsidRPr="00792D3B">
        <w:rPr>
          <w:rFonts w:ascii="Arial Narrow" w:hAnsi="Arial Narrow" w:cs="Cambria"/>
          <w:sz w:val="18"/>
          <w:szCs w:val="18"/>
        </w:rPr>
        <w:t>is</w:t>
      </w:r>
      <w:proofErr w:type="spellEnd"/>
      <w:r w:rsidRPr="00792D3B">
        <w:rPr>
          <w:rFonts w:ascii="Arial Narrow" w:hAnsi="Arial Narrow" w:cs="Cambria"/>
          <w:sz w:val="18"/>
          <w:szCs w:val="18"/>
        </w:rPr>
        <w:t>) do contrato, ou pelos respectivos substitutos (Lei nº 14.133, de 2021, art. 117, caput).</w:t>
      </w:r>
    </w:p>
    <w:p w14:paraId="0FC3C59C"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Fiscalização Técnica</w:t>
      </w:r>
    </w:p>
    <w:p w14:paraId="6480ADC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fiscal técnico do contrato acompanhará a execução do contrato, para que sejam cumpridas todas as condições estabelecidas no contrato, de modo a assegurar os melhores resultados para a Administração.</w:t>
      </w:r>
    </w:p>
    <w:p w14:paraId="3797059B"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7BED72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Identificada qualquer inexatidão ou irregularidade, o fiscal técnico do contrato emitirá notificações para a correção da execução do contrato, determinando prazo para a correção.</w:t>
      </w:r>
    </w:p>
    <w:p w14:paraId="2F502CA9"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31CE2C28"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No caso de ocorrências que possam inviabilizar a execução do contrato nas datas aprazadas, o fiscal técnico do contrato comunicará o fato imediatamente ao gestor do contrato. </w:t>
      </w:r>
    </w:p>
    <w:p w14:paraId="4D80CF6D"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fiscal técnico do contrato comunicará ao gestor do contrato, em tempo hábil, o término do contrato sob sua responsabilidade, com vistas à tempestiva </w:t>
      </w:r>
      <w:r w:rsidRPr="00792D3B">
        <w:rPr>
          <w:rFonts w:ascii="Arial Narrow" w:eastAsia="Times New Roman" w:hAnsi="Arial Narrow" w:cs="Cambria"/>
          <w:color w:val="auto"/>
          <w:sz w:val="18"/>
          <w:szCs w:val="18"/>
        </w:rPr>
        <w:t xml:space="preserve">renovação </w:t>
      </w:r>
      <w:r w:rsidRPr="00792D3B">
        <w:rPr>
          <w:rFonts w:ascii="Arial Narrow" w:hAnsi="Arial Narrow" w:cs="Cambria"/>
          <w:sz w:val="18"/>
          <w:szCs w:val="18"/>
        </w:rPr>
        <w:t>ou à prorrogação contratual.</w:t>
      </w:r>
    </w:p>
    <w:p w14:paraId="61A25AB8"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Fiscalização Administrativa</w:t>
      </w:r>
    </w:p>
    <w:p w14:paraId="2C7F21AE"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43BEC1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29DC62E8"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Gestor do Contrato</w:t>
      </w:r>
    </w:p>
    <w:p w14:paraId="06CB1522"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7F66B54" w14:textId="77777777" w:rsidR="00CF1FCC" w:rsidRPr="00792D3B" w:rsidRDefault="00F359C0">
      <w:pPr>
        <w:pStyle w:val="Nivel2"/>
        <w:numPr>
          <w:ilvl w:val="1"/>
          <w:numId w:val="2"/>
        </w:numPr>
        <w:spacing w:line="240" w:lineRule="auto"/>
        <w:ind w:left="0" w:firstLine="0"/>
        <w:rPr>
          <w:rFonts w:ascii="Arial Narrow" w:hAnsi="Arial Narrow" w:cs="Cambria"/>
          <w:sz w:val="18"/>
          <w:szCs w:val="18"/>
        </w:rPr>
      </w:pPr>
      <w:r w:rsidRPr="00792D3B">
        <w:rPr>
          <w:rFonts w:ascii="Arial Narrow" w:hAnsi="Arial Narrow" w:cs="Cambria"/>
          <w:sz w:val="18"/>
          <w:szCs w:val="18"/>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3805547"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D543D8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8B7AF"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3BA065" w14:textId="77777777" w:rsidR="00CF1FCC" w:rsidRPr="00792D3B" w:rsidRDefault="00F359C0">
      <w:pPr>
        <w:pStyle w:val="Nivel2"/>
        <w:numPr>
          <w:ilvl w:val="1"/>
          <w:numId w:val="2"/>
        </w:numPr>
        <w:spacing w:line="240" w:lineRule="auto"/>
        <w:ind w:left="0" w:firstLine="0"/>
        <w:rPr>
          <w:rFonts w:ascii="Arial Narrow" w:hAnsi="Arial Narrow" w:cs="Cambria"/>
          <w:sz w:val="18"/>
          <w:szCs w:val="18"/>
        </w:rPr>
      </w:pPr>
      <w:r w:rsidRPr="00792D3B">
        <w:rPr>
          <w:rFonts w:ascii="Arial Narrow" w:hAnsi="Arial Narrow" w:cs="Cambria"/>
          <w:sz w:val="18"/>
          <w:szCs w:val="18"/>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8852B24"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37D4E5DC" w14:textId="77777777" w:rsidR="00CF1FCC" w:rsidRPr="00792D3B" w:rsidRDefault="00F359C0">
      <w:pPr>
        <w:pStyle w:val="Nivel01"/>
        <w:numPr>
          <w:ilvl w:val="0"/>
          <w:numId w:val="2"/>
        </w:numPr>
        <w:ind w:left="0" w:firstLine="0"/>
        <w:rPr>
          <w:rFonts w:ascii="Arial Narrow" w:hAnsi="Arial Narrow" w:cs="Cambria"/>
          <w:sz w:val="18"/>
          <w:szCs w:val="18"/>
        </w:rPr>
      </w:pPr>
      <w:r w:rsidRPr="00792D3B">
        <w:rPr>
          <w:rFonts w:ascii="Arial Narrow" w:hAnsi="Arial Narrow" w:cs="Cambria"/>
          <w:sz w:val="18"/>
          <w:szCs w:val="18"/>
        </w:rPr>
        <w:t>CRITÉRIOS DE MEDIÇÃO E PAGAMENTO</w:t>
      </w:r>
    </w:p>
    <w:p w14:paraId="7D830455"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color w:val="000000" w:themeColor="text1"/>
          <w:sz w:val="18"/>
          <w:szCs w:val="18"/>
        </w:rPr>
        <w:t>A avaliação da execução do objeto será feita pela fiscalização, através de boletins de medição com pareceres a respeito dos serviços.</w:t>
      </w:r>
    </w:p>
    <w:p w14:paraId="264A21CC"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Será indicada a retenção ou glosa no pagamento, proporcional à irregularidade verificada, sem prejuízo das sanções cabíveis, caso se constate que a Contratada:</w:t>
      </w:r>
    </w:p>
    <w:p w14:paraId="04FF5EC3" w14:textId="77777777" w:rsidR="00CF1FCC" w:rsidRPr="00792D3B" w:rsidRDefault="00F359C0">
      <w:pPr>
        <w:pStyle w:val="Nivel4"/>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não produzir os resultados acordados,</w:t>
      </w:r>
    </w:p>
    <w:p w14:paraId="53E31589" w14:textId="77777777" w:rsidR="00CF1FCC" w:rsidRPr="00792D3B" w:rsidRDefault="00F359C0">
      <w:pPr>
        <w:pStyle w:val="Nivel4"/>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deixar de executar, ou não executar com a qualidade mínima exigida as atividades contratadas; ou</w:t>
      </w:r>
    </w:p>
    <w:p w14:paraId="49BE1989" w14:textId="77777777" w:rsidR="00CF1FCC" w:rsidRPr="00792D3B" w:rsidRDefault="00F359C0">
      <w:pPr>
        <w:pStyle w:val="Nivel4"/>
        <w:numPr>
          <w:ilvl w:val="2"/>
          <w:numId w:val="2"/>
        </w:numPr>
        <w:spacing w:line="240" w:lineRule="auto"/>
        <w:ind w:left="0" w:firstLine="0"/>
        <w:rPr>
          <w:rFonts w:ascii="Arial Narrow" w:hAnsi="Arial Narrow" w:cs="Cambria"/>
          <w:sz w:val="18"/>
          <w:szCs w:val="18"/>
        </w:rPr>
      </w:pPr>
      <w:r w:rsidRPr="00792D3B">
        <w:rPr>
          <w:rFonts w:ascii="Arial Narrow" w:hAnsi="Arial Narrow" w:cs="Cambria"/>
          <w:sz w:val="18"/>
          <w:szCs w:val="18"/>
        </w:rPr>
        <w:t>deixar de utilizar materiais e recursos humanos exigidos para a execução do serviço, ou utilizá-los com qualidade ou quantidade inferior à demandada.</w:t>
      </w:r>
    </w:p>
    <w:p w14:paraId="1CE684C6"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lang w:eastAsia="en-US"/>
        </w:rPr>
        <w:t>Do recebimento</w:t>
      </w:r>
    </w:p>
    <w:p w14:paraId="528057E6"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Ao final de cada etapa da execução contratual, conforme previsto no Cronograma Físico-Financeiro, o Contratado apresentará a medição prévia dos serviços executados no período, por meio de planilha e memória de cálculo detalhada.</w:t>
      </w:r>
    </w:p>
    <w:p w14:paraId="20B906B2"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Uma etapa será considerada efetivamente concluída quando os serviços previstos para aquela etapa, no Cronograma Físico-Financeiro, estiverem executados em sua totalidade.</w:t>
      </w:r>
    </w:p>
    <w:p w14:paraId="7542A2F8"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contratado também apresentará, a cada medição, os documentos comprobatórios da procedência legal dos produtos e subprodutos utilizados naquela etapa da execução contratual, quando for o caso.</w:t>
      </w:r>
    </w:p>
    <w:p w14:paraId="1872E8CD"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Os serviços serão recebidos provisoriamente, </w:t>
      </w:r>
      <w:r w:rsidRPr="00792D3B">
        <w:rPr>
          <w:rFonts w:ascii="Arial Narrow" w:hAnsi="Arial Narrow" w:cs="Cambria"/>
          <w:color w:val="000000" w:themeColor="text1"/>
          <w:sz w:val="18"/>
          <w:szCs w:val="18"/>
        </w:rPr>
        <w:t>no prazo de 30 (trinta) dias,</w:t>
      </w:r>
      <w:r w:rsidRPr="00792D3B">
        <w:rPr>
          <w:rFonts w:ascii="Arial Narrow" w:hAnsi="Arial Narrow" w:cs="Cambria"/>
          <w:sz w:val="18"/>
          <w:szCs w:val="18"/>
        </w:rPr>
        <w:t xml:space="preserve"> pelos fiscais técnico e administrativo, mediante termos detalhados, quando verificado o cumprimento das exigências de caráter técnico e administrativo. </w:t>
      </w:r>
    </w:p>
    <w:p w14:paraId="0B59B8BF"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prazo da disposição acima será contado do recebimento de comunicação de cobrança oriunda do contratado com a comprovação da prestação dos serviços a que se referem a parcela a ser paga.</w:t>
      </w:r>
    </w:p>
    <w:p w14:paraId="0C113AAD"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fiscal técnico do contrato realizará o recebimento provisório do objeto do contrato mediante termo detalhado que comprove o cumprimento das exigências de caráter técnico. </w:t>
      </w:r>
    </w:p>
    <w:p w14:paraId="0C04B6AC"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fiscal administrativo do contrato realizará o recebimento provisório do objeto do contrato mediante termo detalhado que comprove o cumprimento das exigências de caráter administrativo. </w:t>
      </w:r>
    </w:p>
    <w:p w14:paraId="2BE0A453"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fiscal setorial do contrato, quando houver, realizará o recebimento provisório sob o ponto de vista técnico e administrativo.</w:t>
      </w:r>
    </w:p>
    <w:p w14:paraId="640CD4B3"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48BAFB"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Será considerado como ocorrido o recebimento provisório com a entrega do termo detalhado ou, em havendo mais de um a ser feito, com a entrega do último.</w:t>
      </w:r>
    </w:p>
    <w:p w14:paraId="103A14DD"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3F286C"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 fiscalização não efetuará o ateste da última e/ou única medição de serviços até que sejam sanadas todas as eventuais pendências que possam vir a ser apontadas no Recebimento Provisório. (Art. 119 c/c art. 140 da Lei nº 14133, de 2021)</w:t>
      </w:r>
    </w:p>
    <w:p w14:paraId="54FE6B4F"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recebimento provisório também ficará sujeito, quando cabível, à conclusão de todos os testes de campo e à entrega dos Manuais e Instruções exigíveis.</w:t>
      </w:r>
    </w:p>
    <w:p w14:paraId="3F6798C1"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Os serviços poderão ser rejeitados, no todo ou em parte, quando em desacordo com as especificações constantes neste Termo de Referência e na proposta, sem prejuízo da aplicação das penalidades.</w:t>
      </w:r>
    </w:p>
    <w:p w14:paraId="045C02E7"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8E802C7"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57BF623C"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4287EBF"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0935542"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Emitir Termo Detalhado para efeito de recebimento definitivo dos serviços prestados, com base nos relatórios e documentações apresentadas; e</w:t>
      </w:r>
    </w:p>
    <w:p w14:paraId="2F3A7FB9"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Comunicar a empresa para que emita a Nota Fiscal ou Fatura, com o valor exato dimensionado pela fiscalização.</w:t>
      </w:r>
    </w:p>
    <w:p w14:paraId="72429F44"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Enviar a documentação pertinente ao setor de contratos para a formalização dos procedimentos de liquidação e pagamento, no valor dimensionado pela fiscalização e gestão.</w:t>
      </w:r>
    </w:p>
    <w:p w14:paraId="00E4EEDA"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No caso de controvérsia sobre a execução do objeto, quanto à dimensão, qualidade e quantidade, deverá ser observado o teor do </w:t>
      </w:r>
      <w:hyperlink r:id="rId47" w:anchor="_blank" w:history="1">
        <w:r w:rsidRPr="00792D3B">
          <w:rPr>
            <w:rFonts w:ascii="Arial Narrow" w:hAnsi="Arial Narrow" w:cs="Cambria"/>
            <w:color w:val="0000FF" w:themeColor="hyperlink"/>
            <w:sz w:val="18"/>
            <w:szCs w:val="18"/>
            <w:u w:val="single"/>
          </w:rPr>
          <w:t>art. 143 da Lei nº 14.133, de 2021</w:t>
        </w:r>
      </w:hyperlink>
      <w:r w:rsidRPr="00792D3B">
        <w:rPr>
          <w:rFonts w:ascii="Arial Narrow" w:hAnsi="Arial Narrow" w:cs="Cambria"/>
          <w:sz w:val="18"/>
          <w:szCs w:val="18"/>
        </w:rPr>
        <w:t>, comunicando-se à empresa para emissão de Nota Fiscal no que pertinente à parcela incontroversa da execução do objeto, para efeito de liquidação e pagamento.</w:t>
      </w:r>
    </w:p>
    <w:p w14:paraId="69ABD5B8"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Nenhum prazo de recebimento ocorrerá enquanto pendente a solução, pelo contratado, de inconsistências verificadas na execução do objeto ou no instrumento de cobrança.</w:t>
      </w:r>
    </w:p>
    <w:p w14:paraId="0032DA5A" w14:textId="77777777" w:rsidR="00CF1FCC" w:rsidRPr="00792D3B" w:rsidRDefault="00F359C0">
      <w:pPr>
        <w:pStyle w:val="Nivel2"/>
        <w:numPr>
          <w:ilvl w:val="1"/>
          <w:numId w:val="2"/>
        </w:numPr>
        <w:spacing w:line="240" w:lineRule="auto"/>
        <w:ind w:left="0" w:firstLine="0"/>
        <w:rPr>
          <w:rFonts w:ascii="Arial Narrow" w:hAnsi="Arial Narrow" w:cs="Cambria"/>
          <w:sz w:val="18"/>
          <w:szCs w:val="18"/>
        </w:rPr>
      </w:pPr>
      <w:r w:rsidRPr="00792D3B">
        <w:rPr>
          <w:rFonts w:ascii="Arial Narrow" w:hAnsi="Arial Narrow" w:cs="Cambria"/>
          <w:sz w:val="18"/>
          <w:szCs w:val="18"/>
        </w:rPr>
        <w:t>O recebimento provisório ou definitivo não excluirá a responsabilidade civil pela solidez e pela segurança do serviço nem a responsabilidade ético-profissional pela perfeita execução do contrato.</w:t>
      </w:r>
    </w:p>
    <w:p w14:paraId="39EF59DB"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Liquidação</w:t>
      </w:r>
    </w:p>
    <w:p w14:paraId="2E56F204"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Recebida a Nota Fiscal ou documento de cobrança equivalente, correrá o prazo de dez dias úteis para fins de liquidação, na forma desta seção, prorrogáveis por igual período, nos termos do art. 7º, §2º da Instrução Normativa SEGES/ME nº 77/2022.</w:t>
      </w:r>
    </w:p>
    <w:p w14:paraId="588F41F1"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AE1A72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Para fins de liquidação, o setor competente deve verificar se a Nota Fiscal ou Fatura apresentada expressa os elementos necessários e essenciais do documento, tais como:</w:t>
      </w:r>
    </w:p>
    <w:p w14:paraId="0DD531AC" w14:textId="77777777" w:rsidR="00CF1FCC" w:rsidRPr="00792D3B" w:rsidRDefault="00F359C0">
      <w:pPr>
        <w:pStyle w:val="Nivel3"/>
        <w:numPr>
          <w:ilvl w:val="0"/>
          <w:numId w:val="0"/>
        </w:numPr>
        <w:spacing w:before="0" w:after="0" w:line="240" w:lineRule="auto"/>
        <w:rPr>
          <w:rFonts w:ascii="Arial Narrow" w:hAnsi="Arial Narrow" w:cs="Cambria"/>
          <w:sz w:val="18"/>
          <w:szCs w:val="18"/>
        </w:rPr>
      </w:pPr>
      <w:r w:rsidRPr="00792D3B">
        <w:rPr>
          <w:rFonts w:ascii="Arial Narrow" w:hAnsi="Arial Narrow" w:cs="Cambria"/>
          <w:sz w:val="18"/>
          <w:szCs w:val="18"/>
        </w:rPr>
        <w:t>a)</w:t>
      </w:r>
      <w:r w:rsidRPr="00792D3B">
        <w:rPr>
          <w:rFonts w:ascii="Arial Narrow" w:hAnsi="Arial Narrow" w:cs="Cambria"/>
          <w:sz w:val="18"/>
          <w:szCs w:val="18"/>
        </w:rPr>
        <w:tab/>
        <w:t>o prazo de validade;</w:t>
      </w:r>
    </w:p>
    <w:p w14:paraId="46DF4C0E" w14:textId="77777777" w:rsidR="00CF1FCC" w:rsidRPr="00792D3B" w:rsidRDefault="00F359C0">
      <w:pPr>
        <w:pStyle w:val="Nivel3"/>
        <w:numPr>
          <w:ilvl w:val="0"/>
          <w:numId w:val="0"/>
        </w:numPr>
        <w:spacing w:before="0" w:after="0" w:line="240" w:lineRule="auto"/>
        <w:rPr>
          <w:rFonts w:ascii="Arial Narrow" w:hAnsi="Arial Narrow" w:cs="Cambria"/>
          <w:sz w:val="18"/>
          <w:szCs w:val="18"/>
        </w:rPr>
      </w:pPr>
      <w:r w:rsidRPr="00792D3B">
        <w:rPr>
          <w:rFonts w:ascii="Arial Narrow" w:hAnsi="Arial Narrow" w:cs="Cambria"/>
          <w:sz w:val="18"/>
          <w:szCs w:val="18"/>
        </w:rPr>
        <w:t>b)</w:t>
      </w:r>
      <w:r w:rsidRPr="00792D3B">
        <w:rPr>
          <w:rFonts w:ascii="Arial Narrow" w:eastAsia="Times New Roman" w:hAnsi="Arial Narrow" w:cs="Cambria"/>
          <w:sz w:val="18"/>
          <w:szCs w:val="18"/>
        </w:rPr>
        <w:tab/>
      </w:r>
      <w:r w:rsidRPr="00792D3B">
        <w:rPr>
          <w:rFonts w:ascii="Arial Narrow" w:hAnsi="Arial Narrow" w:cs="Cambria"/>
          <w:sz w:val="18"/>
          <w:szCs w:val="18"/>
        </w:rPr>
        <w:t>a data da emissão;</w:t>
      </w:r>
    </w:p>
    <w:p w14:paraId="7F75943E" w14:textId="77777777" w:rsidR="00CF1FCC" w:rsidRPr="00792D3B" w:rsidRDefault="00F359C0">
      <w:pPr>
        <w:pStyle w:val="Nivel3"/>
        <w:numPr>
          <w:ilvl w:val="0"/>
          <w:numId w:val="0"/>
        </w:numPr>
        <w:spacing w:before="0" w:after="0" w:line="240" w:lineRule="auto"/>
        <w:rPr>
          <w:rFonts w:ascii="Arial Narrow" w:hAnsi="Arial Narrow" w:cs="Cambria"/>
          <w:sz w:val="18"/>
          <w:szCs w:val="18"/>
        </w:rPr>
      </w:pPr>
      <w:r w:rsidRPr="00792D3B">
        <w:rPr>
          <w:rFonts w:ascii="Arial Narrow" w:hAnsi="Arial Narrow" w:cs="Cambria"/>
          <w:sz w:val="18"/>
          <w:szCs w:val="18"/>
        </w:rPr>
        <w:t>c)</w:t>
      </w:r>
      <w:r w:rsidRPr="00792D3B">
        <w:rPr>
          <w:rFonts w:ascii="Arial Narrow" w:eastAsia="Times New Roman" w:hAnsi="Arial Narrow" w:cs="Cambria"/>
          <w:sz w:val="18"/>
          <w:szCs w:val="18"/>
        </w:rPr>
        <w:tab/>
      </w:r>
      <w:r w:rsidRPr="00792D3B">
        <w:rPr>
          <w:rFonts w:ascii="Arial Narrow" w:hAnsi="Arial Narrow" w:cs="Cambria"/>
          <w:sz w:val="18"/>
          <w:szCs w:val="18"/>
        </w:rPr>
        <w:t>os dados do contrato e do órgão contratante;</w:t>
      </w:r>
    </w:p>
    <w:p w14:paraId="5CC50296" w14:textId="77777777" w:rsidR="00CF1FCC" w:rsidRPr="00792D3B" w:rsidRDefault="00F359C0">
      <w:pPr>
        <w:pStyle w:val="Nivel3"/>
        <w:numPr>
          <w:ilvl w:val="0"/>
          <w:numId w:val="0"/>
        </w:numPr>
        <w:spacing w:before="0" w:after="0" w:line="240" w:lineRule="auto"/>
        <w:rPr>
          <w:rFonts w:ascii="Arial Narrow" w:hAnsi="Arial Narrow" w:cs="Cambria"/>
          <w:sz w:val="18"/>
          <w:szCs w:val="18"/>
        </w:rPr>
      </w:pPr>
      <w:r w:rsidRPr="00792D3B">
        <w:rPr>
          <w:rFonts w:ascii="Arial Narrow" w:hAnsi="Arial Narrow" w:cs="Cambria"/>
          <w:sz w:val="18"/>
          <w:szCs w:val="18"/>
        </w:rPr>
        <w:t>d)</w:t>
      </w:r>
      <w:r w:rsidRPr="00792D3B">
        <w:rPr>
          <w:rFonts w:ascii="Arial Narrow" w:eastAsia="Times New Roman" w:hAnsi="Arial Narrow" w:cs="Cambria"/>
          <w:sz w:val="18"/>
          <w:szCs w:val="18"/>
        </w:rPr>
        <w:tab/>
      </w:r>
      <w:r w:rsidRPr="00792D3B">
        <w:rPr>
          <w:rFonts w:ascii="Arial Narrow" w:hAnsi="Arial Narrow" w:cs="Cambria"/>
          <w:sz w:val="18"/>
          <w:szCs w:val="18"/>
        </w:rPr>
        <w:t>o período respectivo de execução do contrato;</w:t>
      </w:r>
    </w:p>
    <w:p w14:paraId="0D011C45" w14:textId="77777777" w:rsidR="00CF1FCC" w:rsidRPr="00792D3B" w:rsidRDefault="00F359C0">
      <w:pPr>
        <w:pStyle w:val="Nivel3"/>
        <w:numPr>
          <w:ilvl w:val="0"/>
          <w:numId w:val="0"/>
        </w:numPr>
        <w:spacing w:before="0" w:after="0" w:line="240" w:lineRule="auto"/>
        <w:rPr>
          <w:rFonts w:ascii="Arial Narrow" w:hAnsi="Arial Narrow" w:cs="Cambria"/>
          <w:sz w:val="18"/>
          <w:szCs w:val="18"/>
        </w:rPr>
      </w:pPr>
      <w:r w:rsidRPr="00792D3B">
        <w:rPr>
          <w:rFonts w:ascii="Arial Narrow" w:hAnsi="Arial Narrow" w:cs="Cambria"/>
          <w:sz w:val="18"/>
          <w:szCs w:val="18"/>
        </w:rPr>
        <w:t>e)</w:t>
      </w:r>
      <w:r w:rsidRPr="00792D3B">
        <w:rPr>
          <w:rFonts w:ascii="Arial Narrow" w:eastAsia="Times New Roman" w:hAnsi="Arial Narrow" w:cs="Cambria"/>
          <w:sz w:val="18"/>
          <w:szCs w:val="18"/>
        </w:rPr>
        <w:tab/>
      </w:r>
      <w:r w:rsidRPr="00792D3B">
        <w:rPr>
          <w:rFonts w:ascii="Arial Narrow" w:hAnsi="Arial Narrow" w:cs="Cambria"/>
          <w:sz w:val="18"/>
          <w:szCs w:val="18"/>
        </w:rPr>
        <w:t>o valor a pagar; e</w:t>
      </w:r>
    </w:p>
    <w:p w14:paraId="7EA64C7E" w14:textId="77777777" w:rsidR="00CF1FCC" w:rsidRPr="00792D3B" w:rsidRDefault="00F359C0">
      <w:pPr>
        <w:pStyle w:val="Nivel3"/>
        <w:numPr>
          <w:ilvl w:val="0"/>
          <w:numId w:val="0"/>
        </w:numPr>
        <w:spacing w:before="0" w:after="0" w:line="240" w:lineRule="auto"/>
        <w:rPr>
          <w:rFonts w:ascii="Arial Narrow" w:hAnsi="Arial Narrow" w:cs="Cambria"/>
          <w:sz w:val="18"/>
          <w:szCs w:val="18"/>
        </w:rPr>
      </w:pPr>
      <w:r w:rsidRPr="00792D3B">
        <w:rPr>
          <w:rFonts w:ascii="Arial Narrow" w:hAnsi="Arial Narrow" w:cs="Cambria"/>
          <w:sz w:val="18"/>
          <w:szCs w:val="18"/>
        </w:rPr>
        <w:t>f)</w:t>
      </w:r>
      <w:r w:rsidRPr="00792D3B">
        <w:rPr>
          <w:rFonts w:ascii="Arial Narrow" w:hAnsi="Arial Narrow" w:cs="Cambria"/>
          <w:sz w:val="18"/>
          <w:szCs w:val="18"/>
        </w:rPr>
        <w:tab/>
        <w:t>eventual destaque do valor de retenções tributárias cabíveis.</w:t>
      </w:r>
    </w:p>
    <w:p w14:paraId="4CD17E46"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BE6310D"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A Nota Fiscal ou Fatura deverá ser obrigatoriamente acompanhada da comprovação da regularidade </w:t>
      </w:r>
      <w:proofErr w:type="gramStart"/>
      <w:r w:rsidRPr="00792D3B">
        <w:rPr>
          <w:rFonts w:ascii="Arial Narrow" w:hAnsi="Arial Narrow" w:cs="Cambria"/>
          <w:sz w:val="18"/>
          <w:szCs w:val="18"/>
        </w:rPr>
        <w:t>fiscal,  na</w:t>
      </w:r>
      <w:proofErr w:type="gramEnd"/>
      <w:r w:rsidRPr="00792D3B">
        <w:rPr>
          <w:rFonts w:ascii="Arial Narrow" w:hAnsi="Arial Narrow" w:cs="Cambria"/>
          <w:sz w:val="18"/>
          <w:szCs w:val="18"/>
        </w:rPr>
        <w:t xml:space="preserve"> impossibilidade de acesso ao referido Sistema, mediante consulta aos sítios eletrônicos oficiais ou à documentação mencionada no art. 68 da Lei nº 14.133/2021.</w:t>
      </w:r>
    </w:p>
    <w:p w14:paraId="68F48F98"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935AC30" w14:textId="77777777" w:rsidR="00CF1FCC" w:rsidRPr="00792D3B" w:rsidRDefault="00F359C0">
      <w:pPr>
        <w:pStyle w:val="Nivel2"/>
        <w:numPr>
          <w:ilvl w:val="1"/>
          <w:numId w:val="2"/>
        </w:numPr>
        <w:spacing w:line="240" w:lineRule="auto"/>
        <w:ind w:left="0" w:firstLine="0"/>
        <w:rPr>
          <w:rFonts w:ascii="Arial Narrow" w:hAnsi="Arial Narrow" w:cs="Cambria"/>
          <w:sz w:val="18"/>
          <w:szCs w:val="18"/>
        </w:rPr>
      </w:pPr>
      <w:r w:rsidRPr="00792D3B">
        <w:rPr>
          <w:rFonts w:ascii="Arial Narrow" w:hAnsi="Arial Narrow" w:cs="Cambria"/>
          <w:sz w:val="18"/>
          <w:szCs w:val="18"/>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1B6B7A" w14:textId="77777777" w:rsidR="00CF1FCC" w:rsidRPr="00792D3B" w:rsidRDefault="00F359C0">
      <w:pPr>
        <w:pStyle w:val="Nivel2"/>
        <w:numPr>
          <w:ilvl w:val="1"/>
          <w:numId w:val="2"/>
        </w:numPr>
        <w:spacing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F7107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Persistindo a irregularidade, o contratante deverá adotar as medidas necessárias à rescisão contratual nos autos do processo administrativo correspondente, assegurada ao contratado a ampla defesa.</w:t>
      </w:r>
    </w:p>
    <w:p w14:paraId="423EB942"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Havendo a efetiva execução do objeto, os pagamentos serão realizados normalmente, até que se decida pela rescisão do contrato.</w:t>
      </w:r>
    </w:p>
    <w:p w14:paraId="7B55FCA1"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Prazo de pagamento</w:t>
      </w:r>
    </w:p>
    <w:p w14:paraId="2CC99CA8"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pagamento será efetuado no prazo máximo de até 15 (quinze) dias úteis, contados da finalização da liquidação da despesa, </w:t>
      </w:r>
    </w:p>
    <w:p w14:paraId="4D8BAFB9" w14:textId="77777777" w:rsidR="00CF1FCC" w:rsidRPr="00792D3B" w:rsidRDefault="00F359C0">
      <w:pPr>
        <w:pStyle w:val="Nivel2"/>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sidRPr="00792D3B">
        <w:rPr>
          <w:rFonts w:ascii="Arial Narrow" w:hAnsi="Arial Narrow" w:cs="Cambria"/>
          <w:i/>
          <w:iCs/>
          <w:color w:val="000000" w:themeColor="text1"/>
          <w:sz w:val="18"/>
          <w:szCs w:val="18"/>
        </w:rPr>
        <w:t>IPCA</w:t>
      </w:r>
      <w:r w:rsidRPr="00792D3B">
        <w:rPr>
          <w:rFonts w:ascii="Arial Narrow" w:hAnsi="Arial Narrow" w:cs="Cambria"/>
          <w:color w:val="000000" w:themeColor="text1"/>
          <w:sz w:val="18"/>
          <w:szCs w:val="18"/>
        </w:rPr>
        <w:t xml:space="preserve"> de correção monetária.</w:t>
      </w:r>
    </w:p>
    <w:p w14:paraId="02E12C1F"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Forma de pagamento</w:t>
      </w:r>
    </w:p>
    <w:p w14:paraId="1366418F"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pagamento será realizado através de ordem bancária, para crédito em banco, agência e conta corrente indicados pelo contratado.</w:t>
      </w:r>
    </w:p>
    <w:p w14:paraId="54EDC971"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Será considerada data do pagamento o dia em que constar como emitida a ordem bancária para </w:t>
      </w:r>
      <w:r w:rsidRPr="00792D3B">
        <w:rPr>
          <w:rFonts w:ascii="Arial Narrow" w:hAnsi="Arial Narrow" w:cs="Cambria"/>
          <w:color w:val="auto"/>
          <w:sz w:val="18"/>
          <w:szCs w:val="18"/>
        </w:rPr>
        <w:t>pagamento.</w:t>
      </w:r>
    </w:p>
    <w:p w14:paraId="4155D14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Quando do pagamento, será efetuada a retenção tributária prevista na legislação aplicável.</w:t>
      </w:r>
    </w:p>
    <w:p w14:paraId="1449CFAF" w14:textId="77777777" w:rsidR="00CF1FCC" w:rsidRPr="00792D3B" w:rsidRDefault="00F359C0">
      <w:pPr>
        <w:pStyle w:val="Nivel3"/>
        <w:numPr>
          <w:ilvl w:val="2"/>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Independentemente do percentual de tributo inserido na planilha, quando houver, serão retidos na fonte, quando da realização do pagamento, os percentuais estabelecidos na legislação vigente.</w:t>
      </w:r>
    </w:p>
    <w:p w14:paraId="6EB125F7"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0A7A2E" w14:textId="77777777" w:rsidR="00CF1FCC" w:rsidRPr="00792D3B" w:rsidRDefault="00F359C0">
      <w:pPr>
        <w:pStyle w:val="Nivel01"/>
        <w:numPr>
          <w:ilvl w:val="0"/>
          <w:numId w:val="2"/>
        </w:numPr>
        <w:spacing w:before="0"/>
        <w:ind w:left="0" w:firstLine="0"/>
        <w:rPr>
          <w:rFonts w:ascii="Arial Narrow" w:hAnsi="Arial Narrow" w:cs="Cambria"/>
          <w:sz w:val="18"/>
          <w:szCs w:val="18"/>
        </w:rPr>
      </w:pPr>
      <w:r w:rsidRPr="00792D3B">
        <w:rPr>
          <w:rFonts w:ascii="Arial Narrow" w:hAnsi="Arial Narrow" w:cs="Cambria"/>
          <w:sz w:val="18"/>
          <w:szCs w:val="18"/>
        </w:rPr>
        <w:t>FORMA E CRITÉRIOS DE SELEÇÃO DO FORNECEDOR E REGIME DE EXECUÇÃO</w:t>
      </w:r>
    </w:p>
    <w:p w14:paraId="35FDFD85"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Forma de seleção e critério de julgamento da proposta</w:t>
      </w:r>
    </w:p>
    <w:p w14:paraId="6BF3A3BE" w14:textId="15978D8F" w:rsidR="00CF1FCC" w:rsidRPr="00792D3B" w:rsidRDefault="00F359C0">
      <w:pPr>
        <w:pStyle w:val="Nivel2"/>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eastAsia="Arial" w:hAnsi="Arial Narrow" w:cs="Cambria"/>
          <w:sz w:val="18"/>
          <w:szCs w:val="18"/>
        </w:rPr>
        <w:t>O fornecedor</w:t>
      </w:r>
      <w:r w:rsidRPr="00792D3B">
        <w:rPr>
          <w:rFonts w:ascii="Arial Narrow" w:hAnsi="Arial Narrow" w:cs="Cambria"/>
          <w:sz w:val="18"/>
          <w:szCs w:val="18"/>
        </w:rPr>
        <w:t xml:space="preserve"> será selecionado por meio da realização de procedimento de LICITAÇÃO, na modalidade CONCORRÊNCIA, sob a forma ELETRÔNICA</w:t>
      </w:r>
      <w:r w:rsidRPr="00792D3B">
        <w:rPr>
          <w:rFonts w:ascii="Arial Narrow" w:eastAsia="Arial" w:hAnsi="Arial Narrow" w:cs="Cambria"/>
          <w:sz w:val="18"/>
          <w:szCs w:val="18"/>
        </w:rPr>
        <w:t>, com adoção do critério de julgamento pelo</w:t>
      </w:r>
      <w:r w:rsidRPr="00792D3B">
        <w:rPr>
          <w:rFonts w:ascii="Arial Narrow" w:eastAsia="Arial" w:hAnsi="Arial Narrow" w:cs="Cambria"/>
          <w:color w:val="000000" w:themeColor="text1"/>
          <w:sz w:val="18"/>
          <w:szCs w:val="18"/>
        </w:rPr>
        <w:t xml:space="preserve"> MENOR PREÇO POR LOTE</w:t>
      </w:r>
      <w:r w:rsidR="00AD0674" w:rsidRPr="00792D3B">
        <w:rPr>
          <w:rFonts w:ascii="Arial Narrow" w:eastAsia="Arial" w:hAnsi="Arial Narrow" w:cs="Cambria"/>
          <w:color w:val="000000" w:themeColor="text1"/>
          <w:sz w:val="18"/>
          <w:szCs w:val="18"/>
        </w:rPr>
        <w:t>.</w:t>
      </w:r>
    </w:p>
    <w:p w14:paraId="7CDD9459"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Regime de execução</w:t>
      </w:r>
    </w:p>
    <w:p w14:paraId="5B9122ED" w14:textId="012FC82E" w:rsidR="00CF1FCC" w:rsidRPr="00792D3B" w:rsidRDefault="00F359C0">
      <w:pPr>
        <w:pStyle w:val="Nivel2"/>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sz w:val="18"/>
          <w:szCs w:val="18"/>
        </w:rPr>
        <w:t>O regime de execução do contrato será</w:t>
      </w:r>
      <w:r w:rsidRPr="00792D3B">
        <w:rPr>
          <w:rFonts w:ascii="Arial Narrow" w:hAnsi="Arial Narrow" w:cs="Cambria"/>
          <w:color w:val="000000" w:themeColor="text1"/>
          <w:sz w:val="18"/>
          <w:szCs w:val="18"/>
        </w:rPr>
        <w:t xml:space="preserve"> </w:t>
      </w:r>
      <w:r w:rsidR="00AD0674" w:rsidRPr="00792D3B">
        <w:rPr>
          <w:rFonts w:ascii="Arial Narrow" w:hAnsi="Arial Narrow" w:cs="Cambria"/>
          <w:color w:val="000000" w:themeColor="text1"/>
          <w:sz w:val="18"/>
          <w:szCs w:val="18"/>
        </w:rPr>
        <w:t>empreitado</w:t>
      </w:r>
      <w:r w:rsidRPr="00792D3B">
        <w:rPr>
          <w:rFonts w:ascii="Arial Narrow" w:hAnsi="Arial Narrow" w:cs="Cambria"/>
          <w:color w:val="000000" w:themeColor="text1"/>
          <w:sz w:val="18"/>
          <w:szCs w:val="18"/>
        </w:rPr>
        <w:t xml:space="preserve"> por LOTE</w:t>
      </w:r>
    </w:p>
    <w:p w14:paraId="69F5BD08"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Critérios de aceitabilidade de preços</w:t>
      </w:r>
    </w:p>
    <w:p w14:paraId="1361BB11"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Ressalvado o objeto ou parte dele sujeito ao regime de empreitada por preço LOTE, o critério de aceitabilidade de preços será o valor DO LOTE estimado para a contratação.</w:t>
      </w:r>
    </w:p>
    <w:p w14:paraId="275248E1" w14:textId="77777777" w:rsidR="00CF1FCC" w:rsidRPr="00792D3B" w:rsidRDefault="00F359C0">
      <w:pPr>
        <w:pStyle w:val="Nvel3-R"/>
        <w:numPr>
          <w:ilvl w:val="2"/>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O licitante que estiver mais bem colocado na disputa deverá apresentar à Administração, por meio eletrônico, planilha que contenha o preço POR LOTE, os quantitativos e os preços unitários tidos como relevantes, conforme modelo de planilha elaborada pela Administração, para efeito de avaliação de exequibilidade (art. 59, §3º, da Lei nº14.133/2021);</w:t>
      </w:r>
    </w:p>
    <w:p w14:paraId="1AC2A114" w14:textId="77777777" w:rsidR="00CF1FCC" w:rsidRPr="00792D3B" w:rsidRDefault="00F359C0">
      <w:pPr>
        <w:pStyle w:val="Nvel3-R"/>
        <w:numPr>
          <w:ilvl w:val="2"/>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Tabela de BDI</w:t>
      </w:r>
    </w:p>
    <w:p w14:paraId="37AA3EBA" w14:textId="77777777" w:rsidR="00CF1FCC" w:rsidRPr="00792D3B" w:rsidRDefault="00F359C0">
      <w:pPr>
        <w:pStyle w:val="Nvel3-R"/>
        <w:numPr>
          <w:ilvl w:val="2"/>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Tabela de Encargos Sociais</w:t>
      </w:r>
    </w:p>
    <w:p w14:paraId="193543D5"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Exigências de habilitação</w:t>
      </w:r>
    </w:p>
    <w:p w14:paraId="2B78093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Para fins de habilitação, deverá o licitante comprovar os seguintes requisitos:</w:t>
      </w:r>
    </w:p>
    <w:p w14:paraId="370542DD"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Habilitação jurídica</w:t>
      </w:r>
    </w:p>
    <w:p w14:paraId="5FE2FC9D"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Empresário individual</w:t>
      </w:r>
      <w:r w:rsidRPr="00792D3B">
        <w:rPr>
          <w:rFonts w:ascii="Arial Narrow" w:hAnsi="Arial Narrow" w:cs="Cambria"/>
          <w:sz w:val="18"/>
          <w:szCs w:val="18"/>
        </w:rPr>
        <w:t xml:space="preserve">: inscrição no Registro Público de Empresas Mercantis, a cargo da Junta Comercial da respectiva sede; </w:t>
      </w:r>
    </w:p>
    <w:p w14:paraId="2201F532"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Microempreendedor Individual - MEI</w:t>
      </w:r>
      <w:r w:rsidRPr="00792D3B">
        <w:rPr>
          <w:rFonts w:ascii="Arial Narrow" w:hAnsi="Arial Narrow" w:cs="Cambria"/>
          <w:sz w:val="18"/>
          <w:szCs w:val="18"/>
        </w:rPr>
        <w:t>: Certificado da Condição de Microempreendedor Individual - CCMEI, cuja aceitação ficará condicionada à verificação da autenticidade no sítio https://www.gov.br/empresas-e-negocios/pt-br/empreendedor;</w:t>
      </w:r>
    </w:p>
    <w:p w14:paraId="402830B1"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0E0D29C"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Sociedade empresária estrangeira</w:t>
      </w:r>
      <w:r w:rsidRPr="00792D3B">
        <w:rPr>
          <w:rFonts w:ascii="Arial Narrow" w:hAnsi="Arial Narrow" w:cs="Cambria"/>
          <w:sz w:val="18"/>
          <w:szCs w:val="18"/>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BFCA27C"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Sociedade simples</w:t>
      </w:r>
      <w:r w:rsidRPr="00792D3B">
        <w:rPr>
          <w:rFonts w:ascii="Arial Narrow" w:hAnsi="Arial Narrow" w:cs="Cambria"/>
          <w:sz w:val="18"/>
          <w:szCs w:val="18"/>
        </w:rPr>
        <w:t>: inscrição do ato constitutivo no Registro Civil de Pessoas Jurídicas do local de sua sede, acompanhada de documento comprobatório de seus administradores;</w:t>
      </w:r>
    </w:p>
    <w:p w14:paraId="15F23389"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Filial, sucursal ou agência de sociedade simples ou empresária</w:t>
      </w:r>
      <w:r w:rsidRPr="00792D3B">
        <w:rPr>
          <w:rFonts w:ascii="Arial Narrow" w:hAnsi="Arial Narrow" w:cs="Cambria"/>
          <w:sz w:val="18"/>
          <w:szCs w:val="18"/>
        </w:rPr>
        <w:t xml:space="preserve">: inscrição do ato constitutivo da filial, sucursal ou agência da sociedade simples ou empresária, respectivamente, no Registro Civil das Pessoas Jurídicas ou no Registro Público de Empresas </w:t>
      </w:r>
      <w:bookmarkEnd w:id="45"/>
      <w:r w:rsidRPr="00792D3B">
        <w:rPr>
          <w:rFonts w:ascii="Arial Narrow" w:hAnsi="Arial Narrow" w:cs="Cambria"/>
          <w:sz w:val="18"/>
          <w:szCs w:val="18"/>
        </w:rPr>
        <w:t>Mercantis onde</w:t>
      </w:r>
      <w:bookmarkStart w:id="46" w:name="undefined2"/>
      <w:r w:rsidRPr="00792D3B">
        <w:rPr>
          <w:rFonts w:ascii="Arial Narrow" w:hAnsi="Arial Narrow" w:cs="Cambria"/>
          <w:sz w:val="18"/>
          <w:szCs w:val="18"/>
        </w:rPr>
        <w:t xml:space="preserve"> opera, com averbação no Registro onde tem sede a matriz</w:t>
      </w:r>
    </w:p>
    <w:p w14:paraId="07AFC30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Os documentos apresentados deverão estar acompanhados de todas as alterações ou da consolidação respectiva.</w:t>
      </w:r>
    </w:p>
    <w:p w14:paraId="7CD87B43" w14:textId="77777777" w:rsidR="00CF1FCC" w:rsidRPr="00792D3B" w:rsidRDefault="00F359C0">
      <w:pPr>
        <w:pStyle w:val="Nvel1-SemBlack"/>
        <w:spacing w:before="0" w:after="0" w:line="240" w:lineRule="auto"/>
        <w:rPr>
          <w:rFonts w:ascii="Arial Narrow" w:hAnsi="Arial Narrow" w:cs="Cambria"/>
          <w:sz w:val="18"/>
          <w:szCs w:val="18"/>
        </w:rPr>
      </w:pPr>
      <w:r w:rsidRPr="00792D3B">
        <w:rPr>
          <w:rFonts w:ascii="Arial Narrow" w:hAnsi="Arial Narrow" w:cs="Cambria"/>
          <w:sz w:val="18"/>
          <w:szCs w:val="18"/>
        </w:rPr>
        <w:t>Habilitação fiscal, social e trabalhista</w:t>
      </w:r>
    </w:p>
    <w:p w14:paraId="17FDB64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Prova de inscrição no Cadastro Nacional de Pessoas Jurídicas ou no Cadastro de Pessoas Físicas, conforme o caso;</w:t>
      </w:r>
    </w:p>
    <w:p w14:paraId="7B4560EE"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Prova de regularidade fiscal perante a Fazenda Nacional</w:t>
      </w:r>
      <w:r w:rsidRPr="00792D3B">
        <w:rPr>
          <w:rFonts w:ascii="Arial Narrow" w:hAnsi="Arial Narrow" w:cs="Cambria"/>
          <w:sz w:val="18"/>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A486B2" w14:textId="77777777" w:rsidR="00CF1FCC" w:rsidRPr="00792D3B" w:rsidRDefault="00F359C0">
      <w:pPr>
        <w:pStyle w:val="Nivel2"/>
        <w:numPr>
          <w:ilvl w:val="1"/>
          <w:numId w:val="2"/>
        </w:numPr>
        <w:spacing w:before="0" w:after="0" w:line="240" w:lineRule="auto"/>
        <w:ind w:left="0" w:firstLine="0"/>
        <w:rPr>
          <w:rFonts w:ascii="Arial Narrow" w:hAnsi="Arial Narrow" w:cs="Cambria"/>
          <w:b/>
          <w:bCs/>
          <w:sz w:val="18"/>
          <w:szCs w:val="18"/>
        </w:rPr>
      </w:pPr>
      <w:r w:rsidRPr="00792D3B">
        <w:rPr>
          <w:rFonts w:ascii="Arial Narrow" w:hAnsi="Arial Narrow" w:cs="Cambria"/>
          <w:b/>
          <w:bCs/>
          <w:sz w:val="18"/>
          <w:szCs w:val="18"/>
        </w:rPr>
        <w:t>Prova de regularidade com o Fundo de Garantia do Tempo de Serviço (FGTS);</w:t>
      </w:r>
    </w:p>
    <w:p w14:paraId="55D0146F"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 xml:space="preserve">Prova de inexistência de débitos inadimplidos perante a Justiça do Trabalho, </w:t>
      </w:r>
      <w:r w:rsidRPr="00792D3B">
        <w:rPr>
          <w:rFonts w:ascii="Arial Narrow" w:hAnsi="Arial Narrow" w:cs="Cambria"/>
          <w:sz w:val="18"/>
          <w:szCs w:val="18"/>
        </w:rPr>
        <w:t xml:space="preserve">mediante a apresentação de certidão negativa ou positiva com efeito de negativa, nos termos do Título VII-A da Consolidação das Leis do Trabalho, aprovada pelo </w:t>
      </w:r>
      <w:hyperlink r:id="rId48" w:tooltip="https://www.planalto.gov.br/ccivil_03/decreto-lei/del5452.htm">
        <w:r w:rsidRPr="00792D3B">
          <w:rPr>
            <w:rFonts w:ascii="Arial Narrow" w:hAnsi="Arial Narrow" w:cs="Cambria"/>
            <w:color w:val="0000FF" w:themeColor="hyperlink"/>
            <w:sz w:val="18"/>
            <w:szCs w:val="18"/>
            <w:u w:val="single"/>
          </w:rPr>
          <w:t>Decreto-Lei nº 5.452, de 1º de maio de 1943</w:t>
        </w:r>
      </w:hyperlink>
      <w:r w:rsidRPr="00792D3B">
        <w:rPr>
          <w:rFonts w:ascii="Arial Narrow" w:hAnsi="Arial Narrow" w:cs="Cambria"/>
          <w:sz w:val="18"/>
          <w:szCs w:val="18"/>
        </w:rPr>
        <w:t>;</w:t>
      </w:r>
    </w:p>
    <w:p w14:paraId="2AACC1E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Prova de inscrição no cadastro de contribuintes Municipal</w:t>
      </w:r>
      <w:r w:rsidRPr="00792D3B">
        <w:rPr>
          <w:rFonts w:ascii="Arial Narrow" w:hAnsi="Arial Narrow" w:cs="Cambria"/>
          <w:sz w:val="18"/>
          <w:szCs w:val="18"/>
        </w:rPr>
        <w:t xml:space="preserve"> relativo ao domicílio ou sede do fornecedor, pertinente ao seu ramo de atividade e compatível com o objeto contratual; </w:t>
      </w:r>
    </w:p>
    <w:p w14:paraId="4096F9F5"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b/>
          <w:bCs/>
          <w:sz w:val="18"/>
          <w:szCs w:val="18"/>
        </w:rPr>
        <w:t>Prova de regularidade com a Fazenda Estadual</w:t>
      </w:r>
      <w:r w:rsidRPr="00792D3B">
        <w:rPr>
          <w:rFonts w:ascii="Arial Narrow" w:hAnsi="Arial Narrow" w:cs="Cambria"/>
          <w:sz w:val="18"/>
          <w:szCs w:val="18"/>
        </w:rPr>
        <w:t xml:space="preserve"> do domicílio ou sede do fornecedor, relativa à atividade em cujo exercício contrata ou concorre;</w:t>
      </w:r>
    </w:p>
    <w:p w14:paraId="7AFFF355"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Caso o fornecedor seja considerado isento dos tributos relacionados ao objeto contratual, deverá comprovar tal condição mediante a apresentação de declaração da Fazenda respectiva do seu domicílio ou sede, ou outra equivalente, na forma da lei.</w:t>
      </w:r>
    </w:p>
    <w:p w14:paraId="48270115" w14:textId="77777777" w:rsidR="00CF1FCC" w:rsidRPr="00792D3B" w:rsidRDefault="00F359C0">
      <w:pPr>
        <w:pStyle w:val="Nvel1-SemBlack"/>
        <w:spacing w:line="240" w:lineRule="auto"/>
        <w:rPr>
          <w:rFonts w:ascii="Arial Narrow" w:hAnsi="Arial Narrow" w:cs="Cambria"/>
          <w:sz w:val="18"/>
          <w:szCs w:val="18"/>
        </w:rPr>
      </w:pPr>
      <w:r w:rsidRPr="00792D3B">
        <w:rPr>
          <w:rFonts w:ascii="Arial Narrow" w:hAnsi="Arial Narrow" w:cs="Cambria"/>
          <w:sz w:val="18"/>
          <w:szCs w:val="18"/>
        </w:rPr>
        <w:t>Qualificação Econômico-Financeira</w:t>
      </w:r>
    </w:p>
    <w:p w14:paraId="1B61708D" w14:textId="77777777" w:rsidR="00CF1FCC" w:rsidRPr="00792D3B" w:rsidRDefault="00F359C0">
      <w:pPr>
        <w:pStyle w:val="Nivel2"/>
        <w:numPr>
          <w:ilvl w:val="1"/>
          <w:numId w:val="2"/>
        </w:numPr>
        <w:spacing w:line="240" w:lineRule="auto"/>
        <w:ind w:left="0" w:firstLine="0"/>
        <w:rPr>
          <w:rFonts w:ascii="Arial Narrow" w:hAnsi="Arial Narrow" w:cs="Cambria"/>
          <w:sz w:val="18"/>
          <w:szCs w:val="18"/>
        </w:rPr>
      </w:pPr>
      <w:r w:rsidRPr="00792D3B">
        <w:rPr>
          <w:rFonts w:ascii="Arial Narrow" w:hAnsi="Arial Narrow" w:cs="Cambria"/>
          <w:b/>
          <w:bCs/>
          <w:sz w:val="18"/>
          <w:szCs w:val="18"/>
        </w:rPr>
        <w:t>certidão negativa de insolvência civil</w:t>
      </w:r>
      <w:r w:rsidRPr="00792D3B">
        <w:rPr>
          <w:rFonts w:ascii="Arial Narrow" w:hAnsi="Arial Narrow" w:cs="Cambria"/>
          <w:sz w:val="18"/>
          <w:szCs w:val="18"/>
        </w:rPr>
        <w:t xml:space="preserve"> expedida pelo distribuidor do domicílio ou sede do licitante, caso se trate de pessoa física, desde que admitida a sua participação na licitação (art. 5º, inciso II, alínea “c”, da Instrução Normativa Seges/ME nº 116, de 2021), ou de sociedade simples; </w:t>
      </w:r>
    </w:p>
    <w:p w14:paraId="0427969C" w14:textId="77777777" w:rsidR="00CF1FCC" w:rsidRPr="00792D3B" w:rsidRDefault="00F359C0">
      <w:pPr>
        <w:pStyle w:val="Nivel2"/>
        <w:numPr>
          <w:ilvl w:val="1"/>
          <w:numId w:val="2"/>
        </w:numPr>
        <w:spacing w:line="240" w:lineRule="auto"/>
        <w:ind w:left="0" w:firstLine="0"/>
        <w:rPr>
          <w:rFonts w:ascii="Arial Narrow" w:hAnsi="Arial Narrow" w:cs="Cambria"/>
          <w:sz w:val="18"/>
          <w:szCs w:val="18"/>
        </w:rPr>
      </w:pPr>
      <w:r w:rsidRPr="00792D3B">
        <w:rPr>
          <w:rFonts w:ascii="Arial Narrow" w:hAnsi="Arial Narrow" w:cs="Cambria"/>
          <w:b/>
          <w:bCs/>
          <w:sz w:val="18"/>
          <w:szCs w:val="18"/>
        </w:rPr>
        <w:t>certidão negativa de falência</w:t>
      </w:r>
      <w:r w:rsidRPr="00792D3B">
        <w:rPr>
          <w:rFonts w:ascii="Arial Narrow" w:hAnsi="Arial Narrow" w:cs="Cambria"/>
          <w:sz w:val="18"/>
          <w:szCs w:val="18"/>
        </w:rPr>
        <w:t xml:space="preserve"> expedida pelo distribuidor da sede do fornecedor - Lei nº 14.133, de 2021, art. 69, </w:t>
      </w:r>
      <w:r w:rsidRPr="00792D3B">
        <w:rPr>
          <w:rFonts w:ascii="Arial Narrow" w:hAnsi="Arial Narrow" w:cs="Cambria"/>
          <w:i/>
          <w:iCs/>
          <w:sz w:val="18"/>
          <w:szCs w:val="18"/>
        </w:rPr>
        <w:t>caput</w:t>
      </w:r>
      <w:r w:rsidRPr="00792D3B">
        <w:rPr>
          <w:rFonts w:ascii="Arial Narrow" w:hAnsi="Arial Narrow" w:cs="Cambria"/>
          <w:sz w:val="18"/>
          <w:szCs w:val="18"/>
        </w:rPr>
        <w:t>, inciso II);</w:t>
      </w:r>
    </w:p>
    <w:p w14:paraId="7DC999C9"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Style w:val="normaltextrun"/>
          <w:rFonts w:ascii="Arial Narrow" w:eastAsia="Arial" w:hAnsi="Arial Narrow" w:cs="Cambria"/>
          <w:b/>
          <w:bCs/>
          <w:color w:val="000000" w:themeColor="text1"/>
          <w:sz w:val="18"/>
          <w:szCs w:val="18"/>
        </w:rPr>
        <w:t>Balanço patrimonial,</w:t>
      </w:r>
      <w:r w:rsidRPr="00792D3B">
        <w:rPr>
          <w:rStyle w:val="normaltextrun"/>
          <w:rFonts w:ascii="Arial Narrow" w:eastAsia="Arial" w:hAnsi="Arial Narrow" w:cs="Cambria"/>
          <w:color w:val="000000" w:themeColor="text1"/>
          <w:sz w:val="18"/>
          <w:szCs w:val="18"/>
        </w:rPr>
        <w:t xml:space="preserve"> demonstração de resultado de exercício e demais demonstrações contábeis dos 2 (dois) últimos exercícios sociais, comprovando:</w:t>
      </w:r>
    </w:p>
    <w:p w14:paraId="3A1DC049"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Style w:val="normaltextrun"/>
          <w:rFonts w:ascii="Arial Narrow" w:eastAsia="Arial" w:hAnsi="Arial Narrow" w:cs="Cambria"/>
          <w:color w:val="000000" w:themeColor="text1"/>
          <w:sz w:val="18"/>
          <w:szCs w:val="18"/>
        </w:rPr>
        <w:t xml:space="preserve">índices de Liquidez Geral (LG), Liquidez Corrente (LC), e Solvência Geral (SG) superiores a 1 (um); </w:t>
      </w:r>
    </w:p>
    <w:p w14:paraId="22668B8F"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Style w:val="normaltextrun"/>
          <w:rFonts w:ascii="Arial Narrow" w:eastAsia="Arial" w:hAnsi="Arial Narrow" w:cs="Cambria"/>
          <w:color w:val="000000" w:themeColor="text1"/>
          <w:sz w:val="18"/>
          <w:szCs w:val="18"/>
        </w:rPr>
        <w:t>As empresas criadas no exercício financeiro da licitação deverão atender a todas as exigências da habilitação e poderão substituir os demonstrativos contábeis pelo balanço de abertura; e</w:t>
      </w:r>
    </w:p>
    <w:p w14:paraId="5304BB06"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Style w:val="normaltextrun"/>
          <w:rFonts w:ascii="Arial Narrow" w:eastAsia="Arial" w:hAnsi="Arial Narrow" w:cs="Cambria"/>
          <w:color w:val="000000" w:themeColor="text1"/>
          <w:sz w:val="18"/>
          <w:szCs w:val="18"/>
        </w:rPr>
        <w:t>Os documentos referidos acima limitar-se-ão ao último exercício no caso de a pessoa jurídica ter sido constituída há menos de 2 (dois) anos. </w:t>
      </w:r>
    </w:p>
    <w:p w14:paraId="7787B95B"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Os documentos referidos acima deverão ser exigidos com base no limite definido pela Receita Federal do Brasil para transmissão da Escrituração Contábil Digital - ECD ao </w:t>
      </w:r>
      <w:proofErr w:type="spellStart"/>
      <w:r w:rsidRPr="00792D3B">
        <w:rPr>
          <w:rFonts w:ascii="Arial Narrow" w:hAnsi="Arial Narrow" w:cs="Cambria"/>
          <w:sz w:val="18"/>
          <w:szCs w:val="18"/>
        </w:rPr>
        <w:t>Sped</w:t>
      </w:r>
      <w:proofErr w:type="spellEnd"/>
      <w:ins w:id="47" w:author="Autor">
        <w:r w:rsidRPr="00792D3B">
          <w:rPr>
            <w:rFonts w:ascii="Arial Narrow" w:hAnsi="Arial Narrow" w:cs="Cambria"/>
            <w:sz w:val="18"/>
            <w:szCs w:val="18"/>
          </w:rPr>
          <w:t>.</w:t>
        </w:r>
      </w:ins>
    </w:p>
    <w:p w14:paraId="2CDED2A5" w14:textId="77777777" w:rsidR="00CF1FCC" w:rsidRPr="00792D3B" w:rsidRDefault="00F359C0">
      <w:pPr>
        <w:pStyle w:val="Nivel2"/>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sz w:val="18"/>
          <w:szCs w:val="18"/>
        </w:rPr>
        <w:t xml:space="preserve">Caso a empresa licitante apresente resultado inferior ou igual a 1 (um) em qualquer dos índices de Liquidez Geral (LG), Solvência Geral (SG) e Liquidez Corrente (LC), será exigido para fins de habilitação </w:t>
      </w:r>
      <w:r w:rsidRPr="00792D3B">
        <w:rPr>
          <w:rFonts w:ascii="Arial Narrow" w:hAnsi="Arial Narrow" w:cs="Cambria"/>
          <w:color w:val="000000" w:themeColor="text1"/>
          <w:sz w:val="18"/>
          <w:szCs w:val="18"/>
        </w:rPr>
        <w:t>patrimônio líquido mínimo de 10% valor total estimado da contratação.</w:t>
      </w:r>
    </w:p>
    <w:p w14:paraId="7B43BDB5"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As empresas criadas no exercício financeiro da licitação deverão atender a todas as exigências da habilitação e poderão substituir os demonstrativos contábeis pelo balanço de abertura. (Lei nº 14.133, de 2021, art. 65, §1º).</w:t>
      </w:r>
    </w:p>
    <w:p w14:paraId="70D1CAAD" w14:textId="77777777" w:rsidR="00CF1FCC" w:rsidRPr="00792D3B" w:rsidRDefault="00F359C0">
      <w:pPr>
        <w:pStyle w:val="Nvel2-Red"/>
        <w:numPr>
          <w:ilvl w:val="1"/>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atendimento dos índices econômicos previstos neste item deverá ser atestado mediante declaração assinada por profissional habilitado da área contábil, apresentada pelo fornecedor.</w:t>
      </w:r>
    </w:p>
    <w:p w14:paraId="3B594DDA" w14:textId="77777777" w:rsidR="00CF1FCC" w:rsidRPr="00792D3B" w:rsidRDefault="00F359C0">
      <w:pPr>
        <w:pStyle w:val="Nvel1-SemBlack"/>
        <w:spacing w:line="240" w:lineRule="auto"/>
        <w:rPr>
          <w:rFonts w:ascii="Arial Narrow" w:hAnsi="Arial Narrow" w:cs="Cambria"/>
          <w:sz w:val="18"/>
          <w:szCs w:val="18"/>
        </w:rPr>
      </w:pPr>
      <w:r w:rsidRPr="00792D3B">
        <w:rPr>
          <w:rFonts w:ascii="Arial Narrow" w:hAnsi="Arial Narrow" w:cs="Cambria"/>
          <w:sz w:val="18"/>
          <w:szCs w:val="18"/>
        </w:rPr>
        <w:t>Qualificação Técnica</w:t>
      </w:r>
      <w:bookmarkEnd w:id="46"/>
    </w:p>
    <w:p w14:paraId="6C0C7989"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Declaração de que o licitante tomou conhecimento de todas as informações e das condições locais para o cumprimento das obrigações objeto da licitação;</w:t>
      </w:r>
      <w:bookmarkStart w:id="48" w:name="undefined3"/>
    </w:p>
    <w:p w14:paraId="359F78B4" w14:textId="77777777" w:rsidR="00CF1FCC" w:rsidRPr="00792D3B" w:rsidRDefault="00F359C0">
      <w:pPr>
        <w:pStyle w:val="Nvel3-R"/>
        <w:numPr>
          <w:ilvl w:val="2"/>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A declaração acima poderá ser substituída por declaração formal assinada pelo responsável técnico do licitante acerca do conhecimento pleno das condições e peculiaridades da contratação</w:t>
      </w:r>
    </w:p>
    <w:p w14:paraId="41E655A7"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Registro ou inscrição da empresa na entidade profissional competente CONSELHO REGIONAL DE ENGENHARIA E AGRÔNOMIA (CREA) OU CONSELHO DE ARQUITETURA E URBANISMO (CAU)</w:t>
      </w:r>
      <w:r w:rsidRPr="00792D3B">
        <w:rPr>
          <w:rFonts w:ascii="Arial Narrow" w:hAnsi="Arial Narrow" w:cs="Cambria"/>
          <w:color w:val="000000" w:themeColor="text1"/>
          <w:sz w:val="18"/>
          <w:szCs w:val="18"/>
        </w:rPr>
        <w:t xml:space="preserve">, </w:t>
      </w:r>
      <w:r w:rsidRPr="00792D3B">
        <w:rPr>
          <w:rFonts w:ascii="Arial Narrow" w:hAnsi="Arial Narrow" w:cs="Cambria"/>
          <w:sz w:val="18"/>
          <w:szCs w:val="18"/>
        </w:rPr>
        <w:t>em plena validade</w:t>
      </w:r>
    </w:p>
    <w:p w14:paraId="3C70AD5A"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Sociedades empresárias estrangeiras atenderão à exigência por meio da apresentação, no momento da assinatura do contrato, da solicitação de registro perante a entidade profissional competente no Brasil.</w:t>
      </w:r>
    </w:p>
    <w:p w14:paraId="49B72CB0"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Apresentação do(s) profissional(</w:t>
      </w:r>
      <w:proofErr w:type="spellStart"/>
      <w:r w:rsidRPr="00792D3B">
        <w:rPr>
          <w:rFonts w:ascii="Arial Narrow" w:hAnsi="Arial Narrow" w:cs="Cambria"/>
          <w:sz w:val="18"/>
          <w:szCs w:val="18"/>
        </w:rPr>
        <w:t>is</w:t>
      </w:r>
      <w:proofErr w:type="spellEnd"/>
      <w:r w:rsidRPr="00792D3B">
        <w:rPr>
          <w:rFonts w:ascii="Arial Narrow" w:hAnsi="Arial Narrow" w:cs="Cambria"/>
          <w:sz w:val="18"/>
          <w:szCs w:val="18"/>
        </w:rPr>
        <w:t>) abaixo indicado(s), devidamente registrado(s) no conselho profissional competente, detentor de atestado de responsabilidade técnica por execução de obra ou serviço de características semelhantes, também abaixo indicado(s):</w:t>
      </w:r>
    </w:p>
    <w:p w14:paraId="133A315C" w14:textId="77777777" w:rsidR="00CF1FCC" w:rsidRPr="00792D3B" w:rsidRDefault="00F359C0">
      <w:pPr>
        <w:pStyle w:val="Nvel3-R"/>
        <w:numPr>
          <w:ilvl w:val="2"/>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Engenheiro Civil ou</w:t>
      </w:r>
    </w:p>
    <w:p w14:paraId="3A844C98" w14:textId="77777777" w:rsidR="00CF1FCC" w:rsidRPr="00792D3B" w:rsidRDefault="00F359C0">
      <w:pPr>
        <w:pStyle w:val="Nvel3-R"/>
        <w:numPr>
          <w:ilvl w:val="2"/>
          <w:numId w:val="2"/>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Arquiteto</w:t>
      </w:r>
    </w:p>
    <w:p w14:paraId="007B4993" w14:textId="77777777"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O(s) profissional(</w:t>
      </w:r>
      <w:proofErr w:type="spellStart"/>
      <w:r w:rsidRPr="00792D3B">
        <w:rPr>
          <w:rFonts w:ascii="Arial Narrow" w:hAnsi="Arial Narrow" w:cs="Cambria"/>
          <w:sz w:val="18"/>
          <w:szCs w:val="18"/>
        </w:rPr>
        <w:t>is</w:t>
      </w:r>
      <w:proofErr w:type="spellEnd"/>
      <w:r w:rsidRPr="00792D3B">
        <w:rPr>
          <w:rFonts w:ascii="Arial Narrow" w:hAnsi="Arial Narrow" w:cs="Cambria"/>
          <w:sz w:val="18"/>
          <w:szCs w:val="18"/>
        </w:rPr>
        <w:t>) indicado(s) na forma supra deverá(</w:t>
      </w:r>
      <w:proofErr w:type="spellStart"/>
      <w:r w:rsidRPr="00792D3B">
        <w:rPr>
          <w:rFonts w:ascii="Arial Narrow" w:hAnsi="Arial Narrow" w:cs="Cambria"/>
          <w:sz w:val="18"/>
          <w:szCs w:val="18"/>
        </w:rPr>
        <w:t>ão</w:t>
      </w:r>
      <w:proofErr w:type="spellEnd"/>
      <w:r w:rsidRPr="00792D3B">
        <w:rPr>
          <w:rFonts w:ascii="Arial Narrow" w:hAnsi="Arial Narrow" w:cs="Cambria"/>
          <w:sz w:val="18"/>
          <w:szCs w:val="18"/>
        </w:rPr>
        <w:t>) participar da obra ou serviço objeto do contrato, e será admitida a sua substituição por profissionais de experiência equivalente ou superior, desde que aprovada pela Administração.</w:t>
      </w:r>
    </w:p>
    <w:p w14:paraId="14C24487"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Comprovação de aptidão para execução de serviço de complexidade tecnológica e operacional equivalente ou superior com o objeto desta contratação, ou com o item pertinente, por meio da apresentação de certidões ou atestados, emitido(s) pelo CONSELHO REGIONAL DE ENGENHARIA E AGRÔNOMIA (CREA) OU CONSELHO DE ARQUITETURA E URBANISMO (CAU).</w:t>
      </w:r>
    </w:p>
    <w:p w14:paraId="7BCBA464" w14:textId="77777777" w:rsidR="00CF1FCC" w:rsidRPr="00792D3B" w:rsidRDefault="00F359C0">
      <w:pPr>
        <w:pStyle w:val="Nvel2-Red"/>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i w:val="0"/>
          <w:iCs w:val="0"/>
          <w:color w:val="000000" w:themeColor="text1"/>
          <w:sz w:val="18"/>
          <w:szCs w:val="18"/>
        </w:rPr>
        <w:t>Para fins da comprovação de que trata este subitem, os atestados deverão dizer respeito a contratos executados com no mínimo em 50% do quantitativo levantado no Projeto básico</w:t>
      </w:r>
    </w:p>
    <w:p w14:paraId="4E6E8242"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Será admitida, para fins de comprovação de quantitativo mínimo, a apresentação e o somatório de diferentes atestados executados de forma concomitante.</w:t>
      </w:r>
    </w:p>
    <w:p w14:paraId="0087EBD5" w14:textId="77777777" w:rsidR="00CF1FCC" w:rsidRPr="00792D3B" w:rsidRDefault="00F359C0">
      <w:pPr>
        <w:pStyle w:val="Nvel3-R"/>
        <w:numPr>
          <w:ilvl w:val="2"/>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Os atestados de capacidade técnica poderão ser apresentados em nome da matriz ou da filial da empresa licitante.</w:t>
      </w:r>
    </w:p>
    <w:p w14:paraId="796EF349" w14:textId="77777777" w:rsidR="00CF1FCC" w:rsidRPr="00792D3B" w:rsidRDefault="00F359C0">
      <w:pPr>
        <w:pStyle w:val="Nvel3-R"/>
        <w:numPr>
          <w:ilvl w:val="2"/>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0783E78" w14:textId="77777777" w:rsidR="00CF1FCC" w:rsidRPr="00792D3B" w:rsidRDefault="00F359C0">
      <w:pPr>
        <w:pStyle w:val="Nivel01"/>
        <w:numPr>
          <w:ilvl w:val="0"/>
          <w:numId w:val="2"/>
        </w:numPr>
        <w:ind w:left="0" w:firstLine="0"/>
        <w:rPr>
          <w:rFonts w:ascii="Arial Narrow" w:hAnsi="Arial Narrow" w:cs="Cambria"/>
          <w:sz w:val="18"/>
          <w:szCs w:val="18"/>
        </w:rPr>
      </w:pPr>
      <w:r w:rsidRPr="00792D3B">
        <w:rPr>
          <w:rFonts w:ascii="Arial Narrow" w:hAnsi="Arial Narrow" w:cs="Cambria"/>
          <w:sz w:val="18"/>
          <w:szCs w:val="18"/>
        </w:rPr>
        <w:t>ESTIMATIVAS DO VALOR DA CONTRATAÇÃO</w:t>
      </w:r>
    </w:p>
    <w:p w14:paraId="100145DB" w14:textId="6F9FC822" w:rsidR="00CF1FCC" w:rsidRPr="00792D3B" w:rsidRDefault="00F359C0">
      <w:pPr>
        <w:pStyle w:val="Nivel2"/>
        <w:numPr>
          <w:ilvl w:val="1"/>
          <w:numId w:val="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O custo estimado total da contratação é de </w:t>
      </w:r>
      <w:r w:rsidRPr="00792D3B">
        <w:rPr>
          <w:rFonts w:ascii="Arial Narrow" w:hAnsi="Arial Narrow" w:cs="Cambria"/>
          <w:b/>
          <w:bCs/>
          <w:sz w:val="18"/>
          <w:szCs w:val="18"/>
        </w:rPr>
        <w:t>R$</w:t>
      </w:r>
      <w:r w:rsidRPr="00792D3B">
        <w:rPr>
          <w:rFonts w:ascii="Arial Narrow" w:hAnsi="Arial Narrow" w:cs="Cambria"/>
          <w:sz w:val="18"/>
          <w:szCs w:val="18"/>
        </w:rPr>
        <w:t xml:space="preserve"> </w:t>
      </w:r>
      <w:r w:rsidR="00792D3B">
        <w:rPr>
          <w:rFonts w:ascii="Arial Narrow" w:hAnsi="Arial Narrow" w:cs="Cambria"/>
          <w:b/>
          <w:bCs/>
          <w:color w:val="000000" w:themeColor="text1"/>
          <w:sz w:val="18"/>
          <w:szCs w:val="18"/>
        </w:rPr>
        <w:t>63.974,51</w:t>
      </w:r>
      <w:r w:rsidRPr="00792D3B">
        <w:rPr>
          <w:rFonts w:ascii="Arial Narrow" w:hAnsi="Arial Narrow" w:cs="Cambria"/>
          <w:b/>
          <w:bCs/>
          <w:color w:val="000000" w:themeColor="text1"/>
          <w:sz w:val="18"/>
          <w:szCs w:val="18"/>
        </w:rPr>
        <w:t xml:space="preserve">, </w:t>
      </w:r>
      <w:r w:rsidRPr="00792D3B">
        <w:rPr>
          <w:rFonts w:ascii="Arial Narrow" w:hAnsi="Arial Narrow" w:cs="Cambria"/>
          <w:sz w:val="18"/>
          <w:szCs w:val="18"/>
        </w:rPr>
        <w:t>conforme custos unitários apostos no Projeto Básico</w:t>
      </w:r>
    </w:p>
    <w:p w14:paraId="1BE1A83F" w14:textId="77777777" w:rsidR="00CF1FCC" w:rsidRPr="00792D3B" w:rsidRDefault="00F359C0">
      <w:pPr>
        <w:pStyle w:val="Nvel2-Red"/>
        <w:numPr>
          <w:ilvl w:val="1"/>
          <w:numId w:val="2"/>
        </w:numPr>
        <w:spacing w:before="0" w:after="0" w:line="240" w:lineRule="auto"/>
        <w:ind w:left="0" w:firstLine="0"/>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O custo estimado da contratação NÃO possui caráter sigiloso e</w:t>
      </w:r>
      <w:r w:rsidRPr="00792D3B">
        <w:rPr>
          <w:rFonts w:ascii="Arial Narrow" w:hAnsi="Arial Narrow" w:cs="Cambria"/>
          <w:i w:val="0"/>
          <w:iCs w:val="0"/>
          <w:color w:val="000000" w:themeColor="text1"/>
          <w:sz w:val="18"/>
          <w:szCs w:val="18"/>
          <w:shd w:val="clear" w:color="auto" w:fill="FFFFFF"/>
        </w:rPr>
        <w:t xml:space="preserve"> não será tornado público antes de definido o resultado do julgamento das propostas</w:t>
      </w:r>
      <w:r w:rsidRPr="00792D3B">
        <w:rPr>
          <w:rFonts w:ascii="Arial Narrow" w:hAnsi="Arial Narrow" w:cs="Cambria"/>
          <w:i w:val="0"/>
          <w:iCs w:val="0"/>
          <w:color w:val="000000" w:themeColor="text1"/>
          <w:sz w:val="18"/>
          <w:szCs w:val="18"/>
        </w:rPr>
        <w:t xml:space="preserve">. </w:t>
      </w:r>
    </w:p>
    <w:p w14:paraId="3B002984" w14:textId="77777777" w:rsidR="00CF1FCC" w:rsidRPr="00792D3B" w:rsidRDefault="00F359C0">
      <w:pPr>
        <w:pStyle w:val="Nivel01"/>
        <w:numPr>
          <w:ilvl w:val="0"/>
          <w:numId w:val="2"/>
        </w:numPr>
        <w:spacing w:before="0"/>
        <w:ind w:left="0" w:firstLine="0"/>
        <w:rPr>
          <w:rFonts w:ascii="Arial Narrow" w:hAnsi="Arial Narrow" w:cs="Cambria"/>
          <w:sz w:val="18"/>
          <w:szCs w:val="18"/>
        </w:rPr>
      </w:pPr>
      <w:r w:rsidRPr="00792D3B">
        <w:rPr>
          <w:rFonts w:ascii="Arial Narrow" w:hAnsi="Arial Narrow" w:cs="Cambria"/>
          <w:sz w:val="18"/>
          <w:szCs w:val="18"/>
        </w:rPr>
        <w:t>ADEQUAÇÃO ORÇAMENTÁRIA</w:t>
      </w:r>
    </w:p>
    <w:p w14:paraId="10458260" w14:textId="77777777" w:rsidR="00CF1FCC" w:rsidRPr="00792D3B" w:rsidRDefault="00F359C0">
      <w:pPr>
        <w:pStyle w:val="Nivel2"/>
        <w:numPr>
          <w:ilvl w:val="1"/>
          <w:numId w:val="2"/>
        </w:numPr>
        <w:spacing w:before="0" w:line="240" w:lineRule="auto"/>
        <w:ind w:left="0" w:firstLine="0"/>
        <w:rPr>
          <w:rFonts w:ascii="Arial Narrow" w:hAnsi="Arial Narrow" w:cs="Cambria"/>
          <w:sz w:val="18"/>
          <w:szCs w:val="18"/>
        </w:rPr>
      </w:pPr>
      <w:r w:rsidRPr="00792D3B">
        <w:rPr>
          <w:rFonts w:ascii="Arial Narrow" w:hAnsi="Arial Narrow" w:cs="Cambria"/>
          <w:sz w:val="18"/>
          <w:szCs w:val="18"/>
        </w:rPr>
        <w:t>A contratação será atendida pela seguinte dotação:</w:t>
      </w:r>
    </w:p>
    <w:p w14:paraId="55A7530C" w14:textId="77777777" w:rsidR="00CF1FCC" w:rsidRPr="00792D3B" w:rsidRDefault="00F359C0" w:rsidP="0076153A">
      <w:pPr>
        <w:pStyle w:val="Nivel2"/>
        <w:numPr>
          <w:ilvl w:val="0"/>
          <w:numId w:val="0"/>
        </w:numPr>
        <w:spacing w:before="0" w:after="0" w:line="240" w:lineRule="auto"/>
        <w:jc w:val="center"/>
        <w:rPr>
          <w:rFonts w:ascii="Arial Narrow" w:hAnsi="Arial Narrow" w:cs="Cambria"/>
          <w:b/>
          <w:bCs/>
          <w:i/>
          <w:iCs/>
          <w:sz w:val="18"/>
          <w:szCs w:val="18"/>
          <w:u w:val="single"/>
        </w:rPr>
      </w:pPr>
      <w:r w:rsidRPr="00792D3B">
        <w:rPr>
          <w:rFonts w:ascii="Arial Narrow" w:hAnsi="Arial Narrow" w:cs="Cambria"/>
          <w:b/>
          <w:bCs/>
          <w:i/>
          <w:iCs/>
          <w:sz w:val="18"/>
          <w:szCs w:val="18"/>
          <w:u w:val="single"/>
        </w:rPr>
        <w:t>Secretaria Municipal de EDUCAÇÃO:</w:t>
      </w:r>
    </w:p>
    <w:p w14:paraId="0F29D9B7" w14:textId="32B2A65A" w:rsidR="00CF1FCC" w:rsidRPr="00792D3B" w:rsidRDefault="00F359C0" w:rsidP="0076153A">
      <w:pPr>
        <w:pStyle w:val="Nivel2"/>
        <w:numPr>
          <w:ilvl w:val="0"/>
          <w:numId w:val="0"/>
        </w:numPr>
        <w:spacing w:before="0" w:after="0" w:line="240" w:lineRule="auto"/>
        <w:jc w:val="center"/>
        <w:rPr>
          <w:rFonts w:ascii="Arial Narrow" w:hAnsi="Arial Narrow" w:cs="Cambria"/>
          <w:i/>
          <w:iCs/>
          <w:sz w:val="18"/>
          <w:szCs w:val="18"/>
          <w:u w:val="single"/>
        </w:rPr>
      </w:pPr>
      <w:r w:rsidRPr="00792D3B">
        <w:rPr>
          <w:rFonts w:ascii="Arial Narrow" w:hAnsi="Arial Narrow" w:cs="Cambria"/>
          <w:i/>
          <w:iCs/>
          <w:sz w:val="18"/>
          <w:szCs w:val="18"/>
          <w:u w:val="single"/>
        </w:rPr>
        <w:t xml:space="preserve">Acesso: </w:t>
      </w:r>
      <w:r w:rsidR="0076153A" w:rsidRPr="00792D3B">
        <w:rPr>
          <w:rFonts w:ascii="Arial Narrow" w:hAnsi="Arial Narrow" w:cs="Cambria"/>
          <w:i/>
          <w:iCs/>
          <w:sz w:val="18"/>
          <w:szCs w:val="18"/>
          <w:u w:val="single"/>
        </w:rPr>
        <w:t>2</w:t>
      </w:r>
      <w:r w:rsidR="00DC5D7C">
        <w:rPr>
          <w:rFonts w:ascii="Arial Narrow" w:hAnsi="Arial Narrow" w:cs="Cambria"/>
          <w:i/>
          <w:iCs/>
          <w:sz w:val="18"/>
          <w:szCs w:val="18"/>
          <w:u w:val="single"/>
        </w:rPr>
        <w:t>87</w:t>
      </w:r>
    </w:p>
    <w:p w14:paraId="5391F99A" w14:textId="77777777" w:rsidR="00CF1FCC" w:rsidRPr="00792D3B" w:rsidRDefault="00F359C0" w:rsidP="0076153A">
      <w:pPr>
        <w:pStyle w:val="Nivel2"/>
        <w:numPr>
          <w:ilvl w:val="0"/>
          <w:numId w:val="0"/>
        </w:numPr>
        <w:spacing w:before="0" w:after="0" w:line="240" w:lineRule="auto"/>
        <w:jc w:val="center"/>
        <w:rPr>
          <w:rFonts w:ascii="Arial Narrow" w:hAnsi="Arial Narrow" w:cs="Cambria"/>
          <w:i/>
          <w:iCs/>
          <w:sz w:val="18"/>
          <w:szCs w:val="18"/>
          <w:u w:val="single"/>
        </w:rPr>
      </w:pPr>
      <w:r w:rsidRPr="00792D3B">
        <w:rPr>
          <w:rFonts w:ascii="Arial Narrow" w:hAnsi="Arial Narrow" w:cs="Cambria"/>
          <w:i/>
          <w:iCs/>
          <w:sz w:val="18"/>
          <w:szCs w:val="18"/>
          <w:u w:val="single"/>
        </w:rPr>
        <w:t>Projeto: 1014</w:t>
      </w:r>
    </w:p>
    <w:p w14:paraId="222164A9" w14:textId="77777777" w:rsidR="00CF1FCC" w:rsidRDefault="00F359C0" w:rsidP="0076153A">
      <w:pPr>
        <w:pStyle w:val="Nivel2"/>
        <w:numPr>
          <w:ilvl w:val="0"/>
          <w:numId w:val="0"/>
        </w:numPr>
        <w:spacing w:before="0" w:after="0" w:line="240" w:lineRule="auto"/>
        <w:jc w:val="center"/>
        <w:rPr>
          <w:rFonts w:ascii="Arial Narrow" w:hAnsi="Arial Narrow" w:cs="Cambria"/>
          <w:i/>
          <w:iCs/>
          <w:sz w:val="18"/>
          <w:szCs w:val="18"/>
          <w:u w:val="single"/>
        </w:rPr>
      </w:pPr>
      <w:r w:rsidRPr="00792D3B">
        <w:rPr>
          <w:rFonts w:ascii="Arial Narrow" w:hAnsi="Arial Narrow" w:cs="Cambria"/>
          <w:i/>
          <w:iCs/>
          <w:sz w:val="18"/>
          <w:szCs w:val="18"/>
          <w:u w:val="single"/>
        </w:rPr>
        <w:t>Despesa: 4490 51</w:t>
      </w:r>
    </w:p>
    <w:p w14:paraId="4B485B3F" w14:textId="77777777" w:rsidR="00DC5D7C" w:rsidRPr="00792D3B" w:rsidRDefault="00DC5D7C" w:rsidP="0076153A">
      <w:pPr>
        <w:pStyle w:val="Nivel2"/>
        <w:numPr>
          <w:ilvl w:val="0"/>
          <w:numId w:val="0"/>
        </w:numPr>
        <w:spacing w:before="0" w:after="0" w:line="240" w:lineRule="auto"/>
        <w:jc w:val="center"/>
        <w:rPr>
          <w:rFonts w:ascii="Arial Narrow" w:hAnsi="Arial Narrow" w:cs="Cambria"/>
          <w:i/>
          <w:iCs/>
          <w:sz w:val="18"/>
          <w:szCs w:val="18"/>
          <w:u w:val="single"/>
        </w:rPr>
      </w:pPr>
    </w:p>
    <w:p w14:paraId="761F6775" w14:textId="77777777" w:rsidR="00CF1FCC" w:rsidRPr="00792D3B" w:rsidRDefault="00F359C0">
      <w:pPr>
        <w:pStyle w:val="Nvel2-Red"/>
        <w:numPr>
          <w:ilvl w:val="0"/>
          <w:numId w:val="0"/>
        </w:numPr>
        <w:spacing w:line="240" w:lineRule="auto"/>
        <w:rPr>
          <w:rFonts w:ascii="Arial Narrow" w:hAnsi="Arial Narrow" w:cs="Cambria"/>
          <w:i w:val="0"/>
          <w:color w:val="000000" w:themeColor="text1"/>
          <w:sz w:val="18"/>
          <w:szCs w:val="18"/>
        </w:rPr>
      </w:pPr>
      <w:r w:rsidRPr="00792D3B">
        <w:rPr>
          <w:rFonts w:ascii="Arial Narrow" w:hAnsi="Arial Narrow" w:cs="Cambria"/>
          <w:i w:val="0"/>
          <w:iCs w:val="0"/>
          <w:color w:val="000000" w:themeColor="text1"/>
          <w:sz w:val="18"/>
          <w:szCs w:val="18"/>
        </w:rPr>
        <w:t>A dotação relativa aos exercícios financeiros subsequentes será indicada após aprovação da Lei Orçamentária respectiva e liberação dos créditos correspondentes, mediante apostilamento.</w:t>
      </w:r>
    </w:p>
    <w:p w14:paraId="2DD0D8F5" w14:textId="77777777" w:rsidR="00CF1FCC" w:rsidRPr="00792D3B" w:rsidRDefault="00CF1FCC">
      <w:pPr>
        <w:pStyle w:val="Nvel2-Red"/>
        <w:numPr>
          <w:ilvl w:val="0"/>
          <w:numId w:val="0"/>
        </w:numPr>
        <w:spacing w:line="240" w:lineRule="auto"/>
        <w:rPr>
          <w:rFonts w:ascii="Arial Narrow" w:hAnsi="Arial Narrow" w:cs="Cambria"/>
          <w:i w:val="0"/>
          <w:color w:val="000000" w:themeColor="text1"/>
          <w:sz w:val="18"/>
          <w:szCs w:val="18"/>
        </w:rPr>
      </w:pPr>
    </w:p>
    <w:p w14:paraId="402006BF" w14:textId="77777777" w:rsidR="00CF1FCC" w:rsidRPr="00792D3B" w:rsidRDefault="00CF1FCC">
      <w:pPr>
        <w:pStyle w:val="Nvel2-Red"/>
        <w:numPr>
          <w:ilvl w:val="0"/>
          <w:numId w:val="0"/>
        </w:numPr>
        <w:spacing w:line="240" w:lineRule="auto"/>
        <w:rPr>
          <w:rFonts w:ascii="Arial Narrow" w:hAnsi="Arial Narrow" w:cs="Cambria"/>
          <w:i w:val="0"/>
          <w:color w:val="000000" w:themeColor="text1"/>
          <w:sz w:val="18"/>
          <w:szCs w:val="18"/>
        </w:rPr>
      </w:pPr>
    </w:p>
    <w:p w14:paraId="27AF9BC3" w14:textId="77777777" w:rsidR="00CF1FCC" w:rsidRPr="00792D3B" w:rsidRDefault="00CF1FCC">
      <w:pPr>
        <w:pStyle w:val="Nvel2-Red"/>
        <w:numPr>
          <w:ilvl w:val="0"/>
          <w:numId w:val="0"/>
        </w:numPr>
        <w:spacing w:line="240" w:lineRule="auto"/>
        <w:rPr>
          <w:rFonts w:ascii="Arial Narrow" w:hAnsi="Arial Narrow" w:cs="Cambria"/>
          <w:i w:val="0"/>
          <w:color w:val="000000" w:themeColor="text1"/>
          <w:sz w:val="18"/>
          <w:szCs w:val="18"/>
        </w:rPr>
      </w:pPr>
    </w:p>
    <w:p w14:paraId="16F76188" w14:textId="4DD9024C" w:rsidR="00CF1FCC" w:rsidRPr="00792D3B" w:rsidRDefault="00F359C0">
      <w:pPr>
        <w:pStyle w:val="Nivel2"/>
        <w:numPr>
          <w:ilvl w:val="0"/>
          <w:numId w:val="0"/>
        </w:numPr>
        <w:spacing w:line="240" w:lineRule="auto"/>
        <w:jc w:val="right"/>
        <w:rPr>
          <w:rFonts w:ascii="Arial Narrow" w:hAnsi="Arial Narrow" w:cs="Cambria"/>
          <w:color w:val="auto"/>
          <w:sz w:val="18"/>
          <w:szCs w:val="18"/>
        </w:rPr>
      </w:pPr>
      <w:r w:rsidRPr="00792D3B">
        <w:rPr>
          <w:rFonts w:ascii="Arial Narrow" w:hAnsi="Arial Narrow" w:cs="Cambria"/>
          <w:color w:val="auto"/>
          <w:sz w:val="18"/>
          <w:szCs w:val="18"/>
        </w:rPr>
        <w:t xml:space="preserve">Santa Bárbara do Sul/RS, </w:t>
      </w:r>
      <w:r w:rsidR="00DC5D7C">
        <w:rPr>
          <w:rFonts w:ascii="Arial Narrow" w:hAnsi="Arial Narrow" w:cs="Cambria"/>
          <w:color w:val="auto"/>
          <w:sz w:val="18"/>
          <w:szCs w:val="18"/>
        </w:rPr>
        <w:t>05 de março de 2026</w:t>
      </w:r>
    </w:p>
    <w:p w14:paraId="2B656225" w14:textId="77777777" w:rsidR="00CF1FCC" w:rsidRPr="00792D3B" w:rsidRDefault="00CF1FCC">
      <w:pPr>
        <w:pStyle w:val="Nivel2"/>
        <w:numPr>
          <w:ilvl w:val="0"/>
          <w:numId w:val="0"/>
        </w:numPr>
        <w:spacing w:line="240" w:lineRule="auto"/>
        <w:jc w:val="right"/>
        <w:rPr>
          <w:rFonts w:ascii="Arial Narrow" w:hAnsi="Arial Narrow" w:cs="Cambria"/>
          <w:color w:val="auto"/>
          <w:sz w:val="18"/>
          <w:szCs w:val="18"/>
        </w:rPr>
      </w:pPr>
    </w:p>
    <w:p w14:paraId="6B72E0B5" w14:textId="77777777" w:rsidR="00CF1FCC" w:rsidRPr="00792D3B" w:rsidRDefault="00CF1FCC">
      <w:pPr>
        <w:pStyle w:val="Nivel2"/>
        <w:numPr>
          <w:ilvl w:val="0"/>
          <w:numId w:val="0"/>
        </w:numPr>
        <w:spacing w:line="240" w:lineRule="auto"/>
        <w:jc w:val="right"/>
        <w:rPr>
          <w:rFonts w:ascii="Arial Narrow" w:hAnsi="Arial Narrow" w:cs="Cambria"/>
          <w:sz w:val="18"/>
          <w:szCs w:val="18"/>
        </w:rPr>
      </w:pPr>
    </w:p>
    <w:p w14:paraId="31237398" w14:textId="77777777" w:rsidR="00CF1FCC" w:rsidRPr="00792D3B" w:rsidRDefault="00CF1FCC">
      <w:pPr>
        <w:pStyle w:val="Nivel2"/>
        <w:numPr>
          <w:ilvl w:val="0"/>
          <w:numId w:val="0"/>
        </w:numPr>
        <w:spacing w:line="240" w:lineRule="auto"/>
        <w:jc w:val="left"/>
        <w:rPr>
          <w:rFonts w:ascii="Arial Narrow" w:hAnsi="Arial Narrow" w:cs="Cambria"/>
          <w:sz w:val="18"/>
          <w:szCs w:val="18"/>
        </w:rPr>
      </w:pPr>
    </w:p>
    <w:p w14:paraId="3816612A" w14:textId="77777777" w:rsidR="00CF1FCC" w:rsidRPr="00792D3B" w:rsidRDefault="00CF1FCC">
      <w:pPr>
        <w:pStyle w:val="Nivel2"/>
        <w:numPr>
          <w:ilvl w:val="0"/>
          <w:numId w:val="0"/>
        </w:numPr>
        <w:spacing w:line="240" w:lineRule="auto"/>
        <w:jc w:val="center"/>
        <w:rPr>
          <w:rFonts w:ascii="Arial Narrow" w:hAnsi="Arial Narrow" w:cs="Cambria"/>
          <w:sz w:val="18"/>
          <w:szCs w:val="18"/>
        </w:rPr>
      </w:pPr>
    </w:p>
    <w:p w14:paraId="4D9A6505" w14:textId="77777777" w:rsidR="00CF1FCC" w:rsidRPr="00792D3B" w:rsidRDefault="00CF1FCC">
      <w:pPr>
        <w:pStyle w:val="Nivel2"/>
        <w:numPr>
          <w:ilvl w:val="0"/>
          <w:numId w:val="0"/>
        </w:numPr>
        <w:spacing w:line="240" w:lineRule="auto"/>
        <w:jc w:val="center"/>
        <w:rPr>
          <w:rFonts w:ascii="Arial Narrow" w:hAnsi="Arial Narrow" w:cs="Cambria"/>
          <w:b/>
          <w:bCs/>
          <w:sz w:val="18"/>
          <w:szCs w:val="18"/>
        </w:rPr>
      </w:pPr>
    </w:p>
    <w:p w14:paraId="372245B6" w14:textId="77777777" w:rsidR="00CF1FCC" w:rsidRPr="00792D3B" w:rsidRDefault="00CF1FCC">
      <w:pPr>
        <w:pStyle w:val="Nivel2"/>
        <w:numPr>
          <w:ilvl w:val="0"/>
          <w:numId w:val="0"/>
        </w:numPr>
        <w:spacing w:line="240" w:lineRule="auto"/>
        <w:jc w:val="center"/>
        <w:rPr>
          <w:rFonts w:ascii="Arial Narrow" w:hAnsi="Arial Narrow" w:cs="Cambria"/>
          <w:b/>
          <w:bCs/>
          <w:sz w:val="18"/>
          <w:szCs w:val="18"/>
        </w:rPr>
      </w:pPr>
    </w:p>
    <w:p w14:paraId="38D9293D" w14:textId="77777777" w:rsidR="00CF1FCC" w:rsidRPr="00792D3B" w:rsidRDefault="00CF1FCC">
      <w:pPr>
        <w:spacing w:before="288" w:after="288"/>
        <w:rPr>
          <w:rFonts w:ascii="Arial Narrow" w:hAnsi="Arial Narrow" w:cs="Cambria"/>
          <w:color w:val="000000" w:themeColor="text1"/>
          <w:sz w:val="18"/>
          <w:szCs w:val="18"/>
        </w:rPr>
      </w:pPr>
    </w:p>
    <w:p w14:paraId="4603A1C5" w14:textId="77777777" w:rsidR="0076153A" w:rsidRPr="00792D3B" w:rsidRDefault="0076153A">
      <w:pPr>
        <w:spacing w:before="288" w:after="288"/>
        <w:rPr>
          <w:rFonts w:ascii="Arial Narrow" w:hAnsi="Arial Narrow" w:cs="Cambria"/>
          <w:color w:val="000000" w:themeColor="text1"/>
          <w:sz w:val="18"/>
          <w:szCs w:val="18"/>
        </w:rPr>
      </w:pPr>
    </w:p>
    <w:p w14:paraId="06F88E7C" w14:textId="77777777" w:rsidR="0076153A" w:rsidRDefault="0076153A">
      <w:pPr>
        <w:spacing w:before="288" w:after="288"/>
        <w:rPr>
          <w:rFonts w:ascii="Arial Narrow" w:hAnsi="Arial Narrow" w:cs="Cambria"/>
          <w:color w:val="000000" w:themeColor="text1"/>
          <w:sz w:val="18"/>
          <w:szCs w:val="18"/>
        </w:rPr>
      </w:pPr>
    </w:p>
    <w:p w14:paraId="08C30F49" w14:textId="77777777" w:rsidR="00DC5D7C" w:rsidRPr="00792D3B" w:rsidRDefault="00DC5D7C">
      <w:pPr>
        <w:spacing w:before="288" w:after="288"/>
        <w:rPr>
          <w:rFonts w:ascii="Arial Narrow" w:hAnsi="Arial Narrow" w:cs="Cambria"/>
          <w:color w:val="000000" w:themeColor="text1"/>
          <w:sz w:val="18"/>
          <w:szCs w:val="18"/>
        </w:rPr>
      </w:pPr>
    </w:p>
    <w:p w14:paraId="1E0E4F0B" w14:textId="77777777" w:rsidR="0076153A" w:rsidRPr="00792D3B" w:rsidRDefault="0076153A">
      <w:pPr>
        <w:spacing w:before="288" w:after="288"/>
        <w:rPr>
          <w:rFonts w:ascii="Arial Narrow" w:hAnsi="Arial Narrow" w:cs="Cambria"/>
          <w:color w:val="000000" w:themeColor="text1"/>
          <w:sz w:val="18"/>
          <w:szCs w:val="18"/>
        </w:rPr>
      </w:pPr>
    </w:p>
    <w:p w14:paraId="7E0FE5FE" w14:textId="77777777" w:rsidR="00CF1FCC" w:rsidRPr="00792D3B" w:rsidRDefault="00F359C0">
      <w:pPr>
        <w:jc w:val="center"/>
        <w:rPr>
          <w:rFonts w:ascii="Arial Narrow" w:hAnsi="Arial Narrow" w:cs="Cambria"/>
          <w:sz w:val="18"/>
          <w:szCs w:val="18"/>
        </w:rPr>
      </w:pPr>
      <w:r w:rsidRPr="00792D3B">
        <w:rPr>
          <w:rFonts w:ascii="Arial Narrow" w:hAnsi="Arial Narrow" w:cs="Cambria"/>
          <w:b/>
          <w:sz w:val="18"/>
          <w:szCs w:val="18"/>
        </w:rPr>
        <w:t>ANEXO II</w:t>
      </w:r>
    </w:p>
    <w:p w14:paraId="42F74380" w14:textId="77777777" w:rsidR="00CF1FCC" w:rsidRPr="00792D3B" w:rsidRDefault="00F359C0">
      <w:pPr>
        <w:shd w:val="clear" w:color="FFFFFF" w:themeColor="background1" w:fill="FFFFFF" w:themeFill="background1"/>
        <w:jc w:val="center"/>
        <w:rPr>
          <w:rFonts w:ascii="Arial Narrow" w:hAnsi="Arial Narrow" w:cs="Cambria"/>
          <w:sz w:val="18"/>
          <w:szCs w:val="18"/>
        </w:rPr>
      </w:pPr>
      <w:r w:rsidRPr="00792D3B">
        <w:rPr>
          <w:rFonts w:ascii="Arial Narrow" w:hAnsi="Arial Narrow" w:cs="Cambria"/>
          <w:b/>
          <w:sz w:val="18"/>
          <w:szCs w:val="18"/>
        </w:rPr>
        <w:t>PROPOSTA FINANCEIRA</w:t>
      </w:r>
    </w:p>
    <w:tbl>
      <w:tblPr>
        <w:tblW w:w="10271" w:type="dxa"/>
        <w:tblInd w:w="147" w:type="dxa"/>
        <w:tblLayout w:type="fixed"/>
        <w:tblCellMar>
          <w:left w:w="70" w:type="dxa"/>
          <w:right w:w="70" w:type="dxa"/>
        </w:tblCellMar>
        <w:tblLook w:val="04A0" w:firstRow="1" w:lastRow="0" w:firstColumn="1" w:lastColumn="0" w:noHBand="0" w:noVBand="1"/>
      </w:tblPr>
      <w:tblGrid>
        <w:gridCol w:w="4068"/>
        <w:gridCol w:w="2942"/>
        <w:gridCol w:w="3261"/>
      </w:tblGrid>
      <w:tr w:rsidR="00CF1FCC" w:rsidRPr="00792D3B" w14:paraId="52C6F274"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22E553A7"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Fornecedor:</w:t>
            </w:r>
          </w:p>
        </w:tc>
      </w:tr>
      <w:tr w:rsidR="00CF1FCC" w:rsidRPr="00792D3B" w14:paraId="5D5830AB"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35501C3D"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Endereço:</w:t>
            </w:r>
          </w:p>
        </w:tc>
      </w:tr>
      <w:tr w:rsidR="00CF1FCC" w:rsidRPr="00792D3B" w14:paraId="4D3DEFA5" w14:textId="77777777" w:rsidTr="009E2219">
        <w:tc>
          <w:tcPr>
            <w:tcW w:w="7010" w:type="dxa"/>
            <w:gridSpan w:val="2"/>
            <w:tcBorders>
              <w:top w:val="single" w:sz="6" w:space="0" w:color="000000"/>
              <w:left w:val="single" w:sz="6" w:space="0" w:color="000000"/>
              <w:bottom w:val="single" w:sz="6" w:space="0" w:color="000000"/>
              <w:right w:val="single" w:sz="6" w:space="0" w:color="000000"/>
            </w:tcBorders>
          </w:tcPr>
          <w:p w14:paraId="1B4FE82A"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Cidade:</w:t>
            </w:r>
          </w:p>
        </w:tc>
        <w:tc>
          <w:tcPr>
            <w:tcW w:w="3261" w:type="dxa"/>
            <w:tcBorders>
              <w:top w:val="single" w:sz="6" w:space="0" w:color="000000"/>
              <w:left w:val="single" w:sz="6" w:space="0" w:color="000000"/>
              <w:bottom w:val="single" w:sz="6" w:space="0" w:color="000000"/>
              <w:right w:val="single" w:sz="6" w:space="0" w:color="000000"/>
            </w:tcBorders>
          </w:tcPr>
          <w:p w14:paraId="638A5724"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Estado:</w:t>
            </w:r>
          </w:p>
        </w:tc>
      </w:tr>
      <w:tr w:rsidR="00CF1FCC" w:rsidRPr="00792D3B" w14:paraId="07C5EFFF" w14:textId="77777777" w:rsidTr="009E2219">
        <w:tc>
          <w:tcPr>
            <w:tcW w:w="4068" w:type="dxa"/>
            <w:tcBorders>
              <w:top w:val="single" w:sz="6" w:space="0" w:color="000000"/>
              <w:left w:val="single" w:sz="6" w:space="0" w:color="000000"/>
              <w:bottom w:val="single" w:sz="6" w:space="0" w:color="000000"/>
              <w:right w:val="single" w:sz="6" w:space="0" w:color="000000"/>
            </w:tcBorders>
          </w:tcPr>
          <w:p w14:paraId="5C1F7889"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CNPJ:</w:t>
            </w:r>
          </w:p>
        </w:tc>
        <w:tc>
          <w:tcPr>
            <w:tcW w:w="6203" w:type="dxa"/>
            <w:gridSpan w:val="2"/>
            <w:tcBorders>
              <w:top w:val="single" w:sz="6" w:space="0" w:color="000000"/>
              <w:left w:val="single" w:sz="6" w:space="0" w:color="000000"/>
              <w:bottom w:val="single" w:sz="6" w:space="0" w:color="000000"/>
              <w:right w:val="single" w:sz="6" w:space="0" w:color="000000"/>
            </w:tcBorders>
          </w:tcPr>
          <w:p w14:paraId="3E6019AE"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Inscrição Estadual:</w:t>
            </w:r>
          </w:p>
        </w:tc>
      </w:tr>
      <w:tr w:rsidR="00CF1FCC" w:rsidRPr="00792D3B" w14:paraId="6084ECFC" w14:textId="77777777" w:rsidTr="009E2219">
        <w:tc>
          <w:tcPr>
            <w:tcW w:w="4068" w:type="dxa"/>
            <w:tcBorders>
              <w:top w:val="single" w:sz="6" w:space="0" w:color="000000"/>
              <w:left w:val="single" w:sz="6" w:space="0" w:color="000000"/>
              <w:bottom w:val="single" w:sz="6" w:space="0" w:color="000000"/>
              <w:right w:val="single" w:sz="6" w:space="0" w:color="000000"/>
            </w:tcBorders>
          </w:tcPr>
          <w:p w14:paraId="4F94BD90" w14:textId="77777777" w:rsidR="00CF1FCC" w:rsidRPr="00792D3B" w:rsidRDefault="00F359C0">
            <w:pPr>
              <w:widowControl w:val="0"/>
              <w:rPr>
                <w:rFonts w:ascii="Arial Narrow" w:hAnsi="Arial Narrow" w:cs="Cambria"/>
                <w:bCs/>
                <w:sz w:val="18"/>
                <w:szCs w:val="18"/>
              </w:rPr>
            </w:pPr>
            <w:r w:rsidRPr="00792D3B">
              <w:rPr>
                <w:rFonts w:ascii="Arial Narrow" w:hAnsi="Arial Narrow" w:cs="Cambria"/>
                <w:b/>
                <w:sz w:val="18"/>
                <w:szCs w:val="18"/>
              </w:rPr>
              <w:t>Banco:</w:t>
            </w:r>
          </w:p>
        </w:tc>
        <w:tc>
          <w:tcPr>
            <w:tcW w:w="6203" w:type="dxa"/>
            <w:gridSpan w:val="2"/>
            <w:tcBorders>
              <w:top w:val="single" w:sz="6" w:space="0" w:color="000000"/>
              <w:left w:val="single" w:sz="6" w:space="0" w:color="000000"/>
              <w:bottom w:val="single" w:sz="6" w:space="0" w:color="000000"/>
              <w:right w:val="single" w:sz="6" w:space="0" w:color="000000"/>
            </w:tcBorders>
          </w:tcPr>
          <w:p w14:paraId="1839126F" w14:textId="77777777" w:rsidR="00CF1FCC" w:rsidRPr="00792D3B" w:rsidRDefault="00F359C0">
            <w:pPr>
              <w:widowControl w:val="0"/>
              <w:rPr>
                <w:rFonts w:ascii="Arial Narrow" w:hAnsi="Arial Narrow" w:cs="Cambria"/>
                <w:bCs/>
                <w:sz w:val="18"/>
                <w:szCs w:val="18"/>
              </w:rPr>
            </w:pPr>
            <w:r w:rsidRPr="00792D3B">
              <w:rPr>
                <w:rFonts w:ascii="Arial Narrow" w:hAnsi="Arial Narrow" w:cs="Cambria"/>
                <w:b/>
                <w:sz w:val="18"/>
                <w:szCs w:val="18"/>
              </w:rPr>
              <w:t>Agência:</w:t>
            </w:r>
          </w:p>
        </w:tc>
      </w:tr>
      <w:tr w:rsidR="00CF1FCC" w:rsidRPr="00792D3B" w14:paraId="02BE6A97" w14:textId="77777777" w:rsidTr="009E2219">
        <w:tc>
          <w:tcPr>
            <w:tcW w:w="10271" w:type="dxa"/>
            <w:gridSpan w:val="3"/>
            <w:tcBorders>
              <w:top w:val="single" w:sz="6" w:space="0" w:color="000000"/>
              <w:left w:val="single" w:sz="6" w:space="0" w:color="000000"/>
              <w:bottom w:val="single" w:sz="6" w:space="0" w:color="000000"/>
              <w:right w:val="single" w:sz="6" w:space="0" w:color="000000"/>
            </w:tcBorders>
          </w:tcPr>
          <w:p w14:paraId="66847662" w14:textId="77777777" w:rsidR="00CF1FCC" w:rsidRPr="00792D3B" w:rsidRDefault="00F359C0">
            <w:pPr>
              <w:widowControl w:val="0"/>
              <w:rPr>
                <w:rFonts w:ascii="Arial Narrow" w:hAnsi="Arial Narrow" w:cs="Cambria"/>
                <w:bCs/>
                <w:sz w:val="18"/>
                <w:szCs w:val="18"/>
              </w:rPr>
            </w:pPr>
            <w:r w:rsidRPr="00792D3B">
              <w:rPr>
                <w:rFonts w:ascii="Arial Narrow" w:hAnsi="Arial Narrow" w:cs="Cambria"/>
                <w:b/>
                <w:sz w:val="18"/>
                <w:szCs w:val="18"/>
              </w:rPr>
              <w:t>C.C:</w:t>
            </w:r>
          </w:p>
        </w:tc>
      </w:tr>
    </w:tbl>
    <w:p w14:paraId="5E0BE64A" w14:textId="77777777" w:rsidR="00CF1FCC" w:rsidRPr="00792D3B" w:rsidRDefault="00CF1FCC">
      <w:pPr>
        <w:tabs>
          <w:tab w:val="left" w:pos="792"/>
        </w:tabs>
        <w:rPr>
          <w:rFonts w:ascii="Arial Narrow" w:hAnsi="Arial Narrow" w:cs="Cambria"/>
          <w:sz w:val="18"/>
          <w:szCs w:val="18"/>
        </w:rPr>
      </w:pPr>
    </w:p>
    <w:tbl>
      <w:tblPr>
        <w:tblW w:w="10342" w:type="dxa"/>
        <w:tblInd w:w="76" w:type="dxa"/>
        <w:tblLayout w:type="fixed"/>
        <w:tblCellMar>
          <w:left w:w="70" w:type="dxa"/>
          <w:right w:w="70" w:type="dxa"/>
        </w:tblCellMar>
        <w:tblLook w:val="04A0" w:firstRow="1" w:lastRow="0" w:firstColumn="1" w:lastColumn="0" w:noHBand="0" w:noVBand="1"/>
      </w:tblPr>
      <w:tblGrid>
        <w:gridCol w:w="10342"/>
      </w:tblGrid>
      <w:tr w:rsidR="00CF1FCC" w:rsidRPr="00792D3B" w14:paraId="3D5DC854" w14:textId="77777777" w:rsidTr="009E2219">
        <w:tc>
          <w:tcPr>
            <w:tcW w:w="10342" w:type="dxa"/>
            <w:tcBorders>
              <w:top w:val="single" w:sz="6" w:space="0" w:color="000000"/>
              <w:left w:val="single" w:sz="6" w:space="0" w:color="000000"/>
              <w:bottom w:val="single" w:sz="6" w:space="0" w:color="000000"/>
              <w:right w:val="single" w:sz="6" w:space="0" w:color="000000"/>
            </w:tcBorders>
          </w:tcPr>
          <w:p w14:paraId="098E9103" w14:textId="1F3A0171" w:rsidR="00CF1FCC" w:rsidRPr="00792D3B" w:rsidRDefault="00F359C0">
            <w:pPr>
              <w:ind w:left="142" w:right="567" w:firstLine="425"/>
              <w:jc w:val="both"/>
              <w:rPr>
                <w:rFonts w:ascii="Arial Narrow" w:hAnsi="Arial Narrow" w:cs="Cambria"/>
                <w:color w:val="000000"/>
                <w:sz w:val="18"/>
                <w:szCs w:val="18"/>
              </w:rPr>
            </w:pPr>
            <w:r w:rsidRPr="00792D3B">
              <w:rPr>
                <w:rFonts w:ascii="Arial Narrow" w:hAnsi="Arial Narrow" w:cs="Cambria"/>
                <w:b/>
                <w:bCs/>
                <w:i/>
                <w:iCs/>
                <w:color w:val="000000" w:themeColor="text1"/>
                <w:sz w:val="18"/>
                <w:szCs w:val="18"/>
              </w:rPr>
              <w:t xml:space="preserve">Objeto: </w:t>
            </w:r>
            <w:r w:rsidR="00EE2AF6">
              <w:rPr>
                <w:rFonts w:ascii="Arial Narrow" w:eastAsia="Arial" w:hAnsi="Arial Narrow" w:cs="Cambria"/>
                <w:b/>
                <w:bCs/>
                <w:color w:val="000000"/>
                <w:sz w:val="18"/>
                <w:szCs w:val="18"/>
              </w:rPr>
              <w:t>CONTRATAÇÃO DE EMPRESA PARA REALIZAR EXECUÇÃO DE PROJETO ELÉTRICO DA EMEI APARECIDA</w:t>
            </w:r>
          </w:p>
        </w:tc>
      </w:tr>
    </w:tbl>
    <w:p w14:paraId="51DB06BF" w14:textId="77777777" w:rsidR="00CF1FCC" w:rsidRPr="00792D3B" w:rsidRDefault="00CF1FCC">
      <w:pPr>
        <w:jc w:val="both"/>
        <w:rPr>
          <w:rFonts w:ascii="Arial Narrow" w:hAnsi="Arial Narrow" w:cs="Cambria"/>
          <w:sz w:val="18"/>
          <w:szCs w:val="18"/>
        </w:rPr>
      </w:pPr>
    </w:p>
    <w:tbl>
      <w:tblPr>
        <w:tblW w:w="9918" w:type="dxa"/>
        <w:tblInd w:w="75" w:type="dxa"/>
        <w:tblCellMar>
          <w:left w:w="70" w:type="dxa"/>
          <w:right w:w="70" w:type="dxa"/>
        </w:tblCellMar>
        <w:tblLook w:val="04A0" w:firstRow="1" w:lastRow="0" w:firstColumn="1" w:lastColumn="0" w:noHBand="0" w:noVBand="1"/>
      </w:tblPr>
      <w:tblGrid>
        <w:gridCol w:w="377"/>
        <w:gridCol w:w="7593"/>
        <w:gridCol w:w="593"/>
        <w:gridCol w:w="504"/>
        <w:gridCol w:w="865"/>
      </w:tblGrid>
      <w:tr w:rsidR="00D9724C" w:rsidRPr="00DC5D7C" w14:paraId="1F7B3724" w14:textId="77777777" w:rsidTr="00B8384D">
        <w:trPr>
          <w:trHeight w:val="345"/>
        </w:trPr>
        <w:tc>
          <w:tcPr>
            <w:tcW w:w="374"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B01E35E" w14:textId="77777777" w:rsidR="00D9724C" w:rsidRPr="00DC5D7C" w:rsidRDefault="00D9724C" w:rsidP="00B8384D">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Item</w:t>
            </w:r>
          </w:p>
        </w:tc>
        <w:tc>
          <w:tcPr>
            <w:tcW w:w="7593" w:type="dxa"/>
            <w:tcBorders>
              <w:top w:val="single" w:sz="4" w:space="0" w:color="auto"/>
              <w:left w:val="nil"/>
              <w:bottom w:val="single" w:sz="4" w:space="0" w:color="auto"/>
              <w:right w:val="single" w:sz="4" w:space="0" w:color="auto"/>
            </w:tcBorders>
            <w:shd w:val="clear" w:color="000000" w:fill="F0FFFF"/>
            <w:noWrap/>
            <w:vAlign w:val="bottom"/>
            <w:hideMark/>
          </w:tcPr>
          <w:p w14:paraId="027C469F" w14:textId="77777777" w:rsidR="00D9724C" w:rsidRPr="00DC5D7C" w:rsidRDefault="00D9724C" w:rsidP="00B8384D">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Descrição</w:t>
            </w:r>
          </w:p>
        </w:tc>
        <w:tc>
          <w:tcPr>
            <w:tcW w:w="587" w:type="dxa"/>
            <w:tcBorders>
              <w:top w:val="single" w:sz="4" w:space="0" w:color="auto"/>
              <w:left w:val="nil"/>
              <w:bottom w:val="single" w:sz="4" w:space="0" w:color="auto"/>
              <w:right w:val="single" w:sz="4" w:space="0" w:color="auto"/>
            </w:tcBorders>
            <w:shd w:val="clear" w:color="000000" w:fill="F0FFFF"/>
            <w:noWrap/>
            <w:vAlign w:val="bottom"/>
            <w:hideMark/>
          </w:tcPr>
          <w:p w14:paraId="74AE0173" w14:textId="77777777" w:rsidR="00D9724C" w:rsidRPr="00DC5D7C" w:rsidRDefault="00D9724C" w:rsidP="00B8384D">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Unidade</w:t>
            </w:r>
          </w:p>
        </w:tc>
        <w:tc>
          <w:tcPr>
            <w:tcW w:w="499" w:type="dxa"/>
            <w:tcBorders>
              <w:top w:val="single" w:sz="4" w:space="0" w:color="auto"/>
              <w:left w:val="nil"/>
              <w:bottom w:val="single" w:sz="4" w:space="0" w:color="auto"/>
              <w:right w:val="single" w:sz="4" w:space="0" w:color="auto"/>
            </w:tcBorders>
            <w:shd w:val="clear" w:color="000000" w:fill="F0FFFF"/>
            <w:noWrap/>
            <w:vAlign w:val="bottom"/>
            <w:hideMark/>
          </w:tcPr>
          <w:p w14:paraId="527A81C1" w14:textId="77777777" w:rsidR="00D9724C" w:rsidRPr="00DC5D7C" w:rsidRDefault="00D9724C" w:rsidP="00B8384D">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Quant.</w:t>
            </w:r>
          </w:p>
        </w:tc>
        <w:tc>
          <w:tcPr>
            <w:tcW w:w="865" w:type="dxa"/>
            <w:tcBorders>
              <w:top w:val="single" w:sz="4" w:space="0" w:color="auto"/>
              <w:left w:val="nil"/>
              <w:bottom w:val="single" w:sz="4" w:space="0" w:color="auto"/>
              <w:right w:val="single" w:sz="4" w:space="0" w:color="auto"/>
            </w:tcBorders>
            <w:shd w:val="clear" w:color="000000" w:fill="F0FFFF"/>
            <w:noWrap/>
            <w:vAlign w:val="bottom"/>
            <w:hideMark/>
          </w:tcPr>
          <w:p w14:paraId="40D0A5F3" w14:textId="77777777" w:rsidR="00D9724C" w:rsidRPr="00DC5D7C" w:rsidRDefault="00D9724C" w:rsidP="00B8384D">
            <w:pPr>
              <w:suppressAutoHyphens w:val="0"/>
              <w:jc w:val="center"/>
              <w:rPr>
                <w:rFonts w:ascii="Arial Narrow" w:eastAsia="Times New Roman" w:hAnsi="Arial Narrow" w:cs="Calibri"/>
                <w:b/>
                <w:bCs/>
                <w:color w:val="000000"/>
                <w:sz w:val="14"/>
                <w:szCs w:val="14"/>
              </w:rPr>
            </w:pPr>
            <w:r w:rsidRPr="00DC5D7C">
              <w:rPr>
                <w:rFonts w:ascii="Arial Narrow" w:eastAsia="Times New Roman" w:hAnsi="Arial Narrow" w:cs="Calibri"/>
                <w:b/>
                <w:bCs/>
                <w:color w:val="000000"/>
                <w:sz w:val="14"/>
                <w:szCs w:val="14"/>
              </w:rPr>
              <w:t>Preço Unit. Estimado</w:t>
            </w:r>
          </w:p>
        </w:tc>
      </w:tr>
      <w:tr w:rsidR="00D9724C" w:rsidRPr="00DC5D7C" w14:paraId="55C9DC58" w14:textId="77777777" w:rsidTr="00B8384D">
        <w:trPr>
          <w:trHeight w:val="1313"/>
        </w:trPr>
        <w:tc>
          <w:tcPr>
            <w:tcW w:w="374" w:type="dxa"/>
            <w:tcBorders>
              <w:top w:val="nil"/>
              <w:left w:val="single" w:sz="4" w:space="0" w:color="auto"/>
              <w:bottom w:val="single" w:sz="4" w:space="0" w:color="auto"/>
              <w:right w:val="single" w:sz="4" w:space="0" w:color="auto"/>
            </w:tcBorders>
            <w:shd w:val="clear" w:color="auto" w:fill="auto"/>
            <w:noWrap/>
            <w:vAlign w:val="center"/>
            <w:hideMark/>
          </w:tcPr>
          <w:p w14:paraId="54FF2E14" w14:textId="77777777" w:rsidR="00D9724C" w:rsidRPr="00DC5D7C" w:rsidRDefault="00D9724C" w:rsidP="00B8384D">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1</w:t>
            </w:r>
          </w:p>
        </w:tc>
        <w:tc>
          <w:tcPr>
            <w:tcW w:w="7593" w:type="dxa"/>
            <w:tcBorders>
              <w:top w:val="nil"/>
              <w:left w:val="nil"/>
              <w:bottom w:val="single" w:sz="4" w:space="0" w:color="auto"/>
              <w:right w:val="single" w:sz="4" w:space="0" w:color="auto"/>
            </w:tcBorders>
            <w:shd w:val="clear" w:color="auto" w:fill="auto"/>
            <w:noWrap/>
            <w:vAlign w:val="center"/>
            <w:hideMark/>
          </w:tcPr>
          <w:p w14:paraId="5C97927A" w14:textId="77777777" w:rsidR="00D9724C" w:rsidRPr="00DC5D7C" w:rsidRDefault="00D9724C" w:rsidP="00B8384D">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CONTRATAÇÃO DE EMPRESA PARA EXECUÇÃO DE INSTALAÇÕES ELÉTRICAS DA EMEI APARECIDA ETAPA I: EXECUÇÃO DA OBRA:</w:t>
            </w:r>
            <w:r w:rsidRPr="00DC5D7C">
              <w:rPr>
                <w:rFonts w:ascii="Arial Narrow" w:eastAsia="Times New Roman" w:hAnsi="Arial Narrow" w:cs="Calibri"/>
                <w:color w:val="000000"/>
                <w:sz w:val="14"/>
                <w:szCs w:val="14"/>
              </w:rPr>
              <w:br/>
              <w:t>EMEI APARECIDA: R$ 63.974,51</w:t>
            </w:r>
            <w:r w:rsidRPr="00DC5D7C">
              <w:rPr>
                <w:rFonts w:ascii="Arial Narrow" w:eastAsia="Times New Roman" w:hAnsi="Arial Narrow" w:cs="Calibri"/>
                <w:color w:val="000000"/>
                <w:sz w:val="14"/>
                <w:szCs w:val="14"/>
              </w:rPr>
              <w:br/>
              <w:t>A DESCRIÇÃO DETALHADA DOS MÉTODOS, ROTINAS, ETAPAS, TECNOLOGIAS, PROCEDIMENTOS, FREQUÊNCIA E PERIODICIDADE DE EXECUÇÃO DO TRABALHO, ESTÁ CONTIDO NO PROJETO BÁSICO ANEXO AO PROCESSO.</w:t>
            </w:r>
            <w:r w:rsidRPr="00DC5D7C">
              <w:rPr>
                <w:rFonts w:ascii="Arial Narrow" w:eastAsia="Times New Roman" w:hAnsi="Arial Narrow" w:cs="Calibri"/>
                <w:color w:val="000000"/>
                <w:sz w:val="14"/>
                <w:szCs w:val="14"/>
              </w:rPr>
              <w:br/>
              <w:t>Materiais a serem disponibilizados:</w:t>
            </w:r>
            <w:r w:rsidRPr="00DC5D7C">
              <w:rPr>
                <w:rFonts w:ascii="Arial Narrow" w:eastAsia="Times New Roman" w:hAnsi="Arial Narrow" w:cs="Calibri"/>
                <w:color w:val="000000"/>
                <w:sz w:val="14"/>
                <w:szCs w:val="14"/>
              </w:rPr>
              <w:br/>
              <w:t>PARA A PERFEITA EXECUÇÃO DOS SERVIÇOS, A CONTRATADA DEVERÁ DISPONIBILIZAR OS MATERIAIS, EQUIPAMENTOS, FERRAMENTAS E UTENSÍLIOS NECESSÁRIOS, NAS QUANTIDADES ESTIMADAS E QUALIDADES ESTABELECIDAS NO PROJETO BÁSICO EM ANEXO, PROMOVENDO SUA SUBSTITUIÇÃO QUANDO NECESSÁRIO.</w:t>
            </w:r>
          </w:p>
        </w:tc>
        <w:tc>
          <w:tcPr>
            <w:tcW w:w="587" w:type="dxa"/>
            <w:tcBorders>
              <w:top w:val="nil"/>
              <w:left w:val="nil"/>
              <w:bottom w:val="single" w:sz="4" w:space="0" w:color="auto"/>
              <w:right w:val="single" w:sz="4" w:space="0" w:color="auto"/>
            </w:tcBorders>
            <w:shd w:val="clear" w:color="auto" w:fill="auto"/>
            <w:noWrap/>
            <w:vAlign w:val="center"/>
            <w:hideMark/>
          </w:tcPr>
          <w:p w14:paraId="3DDB2AA9" w14:textId="77777777" w:rsidR="00D9724C" w:rsidRPr="00DC5D7C" w:rsidRDefault="00D9724C" w:rsidP="00B8384D">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UN</w:t>
            </w:r>
          </w:p>
        </w:tc>
        <w:tc>
          <w:tcPr>
            <w:tcW w:w="499" w:type="dxa"/>
            <w:tcBorders>
              <w:top w:val="nil"/>
              <w:left w:val="nil"/>
              <w:bottom w:val="single" w:sz="4" w:space="0" w:color="auto"/>
              <w:right w:val="single" w:sz="4" w:space="0" w:color="auto"/>
            </w:tcBorders>
            <w:shd w:val="clear" w:color="auto" w:fill="auto"/>
            <w:noWrap/>
            <w:vAlign w:val="center"/>
            <w:hideMark/>
          </w:tcPr>
          <w:p w14:paraId="1C007528" w14:textId="77777777" w:rsidR="00D9724C" w:rsidRPr="00DC5D7C" w:rsidRDefault="00D9724C" w:rsidP="00B8384D">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1</w:t>
            </w:r>
          </w:p>
        </w:tc>
        <w:tc>
          <w:tcPr>
            <w:tcW w:w="865" w:type="dxa"/>
            <w:tcBorders>
              <w:top w:val="nil"/>
              <w:left w:val="nil"/>
              <w:bottom w:val="single" w:sz="4" w:space="0" w:color="auto"/>
              <w:right w:val="single" w:sz="4" w:space="0" w:color="auto"/>
            </w:tcBorders>
            <w:shd w:val="clear" w:color="auto" w:fill="auto"/>
            <w:noWrap/>
            <w:vAlign w:val="center"/>
            <w:hideMark/>
          </w:tcPr>
          <w:p w14:paraId="589B3840" w14:textId="77777777" w:rsidR="00D9724C" w:rsidRPr="00DC5D7C" w:rsidRDefault="00D9724C" w:rsidP="00B8384D">
            <w:pPr>
              <w:suppressAutoHyphens w:val="0"/>
              <w:jc w:val="center"/>
              <w:rPr>
                <w:rFonts w:ascii="Arial Narrow" w:eastAsia="Times New Roman" w:hAnsi="Arial Narrow" w:cs="Calibri"/>
                <w:color w:val="000000"/>
                <w:sz w:val="14"/>
                <w:szCs w:val="14"/>
              </w:rPr>
            </w:pPr>
            <w:r w:rsidRPr="00DC5D7C">
              <w:rPr>
                <w:rFonts w:ascii="Arial Narrow" w:eastAsia="Times New Roman" w:hAnsi="Arial Narrow" w:cs="Calibri"/>
                <w:color w:val="000000"/>
                <w:sz w:val="14"/>
                <w:szCs w:val="14"/>
              </w:rPr>
              <w:t>R$ 63.974,51</w:t>
            </w:r>
          </w:p>
        </w:tc>
      </w:tr>
    </w:tbl>
    <w:p w14:paraId="499C6E70" w14:textId="77777777" w:rsidR="00CF1FCC" w:rsidRDefault="00CF1FCC">
      <w:pPr>
        <w:pStyle w:val="Nivel2"/>
        <w:numPr>
          <w:ilvl w:val="0"/>
          <w:numId w:val="0"/>
        </w:numPr>
        <w:spacing w:line="240" w:lineRule="auto"/>
        <w:rPr>
          <w:rFonts w:ascii="Arial Narrow" w:hAnsi="Arial Narrow" w:cs="Cambria"/>
          <w:b/>
          <w:bCs/>
          <w:i/>
          <w:iCs/>
          <w:sz w:val="18"/>
          <w:szCs w:val="18"/>
          <w:u w:val="single"/>
        </w:rPr>
      </w:pPr>
    </w:p>
    <w:p w14:paraId="5A92B8D5" w14:textId="77777777" w:rsidR="00D9724C" w:rsidRDefault="00D9724C">
      <w:pPr>
        <w:pStyle w:val="Nivel2"/>
        <w:numPr>
          <w:ilvl w:val="0"/>
          <w:numId w:val="0"/>
        </w:numPr>
        <w:spacing w:line="240" w:lineRule="auto"/>
        <w:rPr>
          <w:rFonts w:ascii="Arial Narrow" w:hAnsi="Arial Narrow" w:cs="Cambria"/>
          <w:b/>
          <w:bCs/>
          <w:i/>
          <w:iCs/>
          <w:sz w:val="18"/>
          <w:szCs w:val="18"/>
          <w:u w:val="single"/>
        </w:rPr>
      </w:pPr>
    </w:p>
    <w:p w14:paraId="57D1F14E" w14:textId="77777777" w:rsidR="00D9724C" w:rsidRPr="00792D3B" w:rsidRDefault="00D9724C">
      <w:pPr>
        <w:pStyle w:val="Nivel2"/>
        <w:numPr>
          <w:ilvl w:val="0"/>
          <w:numId w:val="0"/>
        </w:numPr>
        <w:spacing w:line="240" w:lineRule="auto"/>
        <w:rPr>
          <w:rFonts w:ascii="Arial Narrow" w:hAnsi="Arial Narrow" w:cs="Cambria"/>
          <w:b/>
          <w:bCs/>
          <w:i/>
          <w:iCs/>
          <w:sz w:val="18"/>
          <w:szCs w:val="18"/>
          <w:u w:val="single"/>
        </w:rPr>
      </w:pPr>
    </w:p>
    <w:p w14:paraId="3E2E2C20" w14:textId="77777777" w:rsidR="00DC5D7C" w:rsidRPr="00792D3B" w:rsidRDefault="00DC5D7C" w:rsidP="00DC5D7C">
      <w:pPr>
        <w:pStyle w:val="Nivel2"/>
        <w:numPr>
          <w:ilvl w:val="0"/>
          <w:numId w:val="0"/>
        </w:numPr>
        <w:spacing w:before="0" w:after="0" w:line="240" w:lineRule="auto"/>
        <w:jc w:val="center"/>
        <w:rPr>
          <w:rFonts w:ascii="Arial Narrow" w:hAnsi="Arial Narrow" w:cs="Cambria"/>
          <w:b/>
          <w:bCs/>
          <w:i/>
          <w:iCs/>
          <w:sz w:val="18"/>
          <w:szCs w:val="18"/>
          <w:u w:val="single"/>
        </w:rPr>
      </w:pPr>
      <w:r w:rsidRPr="00792D3B">
        <w:rPr>
          <w:rFonts w:ascii="Arial Narrow" w:hAnsi="Arial Narrow" w:cs="Cambria"/>
          <w:b/>
          <w:bCs/>
          <w:i/>
          <w:iCs/>
          <w:sz w:val="18"/>
          <w:szCs w:val="18"/>
          <w:u w:val="single"/>
        </w:rPr>
        <w:t>Secretaria Municipal de EDUCAÇÃO:</w:t>
      </w:r>
    </w:p>
    <w:p w14:paraId="0C5FA1D8" w14:textId="77777777" w:rsidR="00DC5D7C" w:rsidRPr="00792D3B" w:rsidRDefault="00DC5D7C" w:rsidP="00DC5D7C">
      <w:pPr>
        <w:pStyle w:val="Nivel2"/>
        <w:numPr>
          <w:ilvl w:val="0"/>
          <w:numId w:val="0"/>
        </w:numPr>
        <w:spacing w:before="0" w:after="0" w:line="240" w:lineRule="auto"/>
        <w:jc w:val="center"/>
        <w:rPr>
          <w:rFonts w:ascii="Arial Narrow" w:hAnsi="Arial Narrow" w:cs="Cambria"/>
          <w:i/>
          <w:iCs/>
          <w:sz w:val="18"/>
          <w:szCs w:val="18"/>
          <w:u w:val="single"/>
        </w:rPr>
      </w:pPr>
      <w:r w:rsidRPr="00792D3B">
        <w:rPr>
          <w:rFonts w:ascii="Arial Narrow" w:hAnsi="Arial Narrow" w:cs="Cambria"/>
          <w:i/>
          <w:iCs/>
          <w:sz w:val="18"/>
          <w:szCs w:val="18"/>
          <w:u w:val="single"/>
        </w:rPr>
        <w:t>Acesso: 2</w:t>
      </w:r>
      <w:r>
        <w:rPr>
          <w:rFonts w:ascii="Arial Narrow" w:hAnsi="Arial Narrow" w:cs="Cambria"/>
          <w:i/>
          <w:iCs/>
          <w:sz w:val="18"/>
          <w:szCs w:val="18"/>
          <w:u w:val="single"/>
        </w:rPr>
        <w:t>87</w:t>
      </w:r>
    </w:p>
    <w:p w14:paraId="4BD08341" w14:textId="77777777" w:rsidR="00DC5D7C" w:rsidRPr="00792D3B" w:rsidRDefault="00DC5D7C" w:rsidP="00DC5D7C">
      <w:pPr>
        <w:pStyle w:val="Nivel2"/>
        <w:numPr>
          <w:ilvl w:val="0"/>
          <w:numId w:val="0"/>
        </w:numPr>
        <w:spacing w:before="0" w:after="0" w:line="240" w:lineRule="auto"/>
        <w:jc w:val="center"/>
        <w:rPr>
          <w:rFonts w:ascii="Arial Narrow" w:hAnsi="Arial Narrow" w:cs="Cambria"/>
          <w:i/>
          <w:iCs/>
          <w:sz w:val="18"/>
          <w:szCs w:val="18"/>
          <w:u w:val="single"/>
        </w:rPr>
      </w:pPr>
      <w:r w:rsidRPr="00792D3B">
        <w:rPr>
          <w:rFonts w:ascii="Arial Narrow" w:hAnsi="Arial Narrow" w:cs="Cambria"/>
          <w:i/>
          <w:iCs/>
          <w:sz w:val="18"/>
          <w:szCs w:val="18"/>
          <w:u w:val="single"/>
        </w:rPr>
        <w:t>Projeto: 1014</w:t>
      </w:r>
    </w:p>
    <w:p w14:paraId="19483FC3" w14:textId="77777777" w:rsidR="00DC5D7C" w:rsidRDefault="00DC5D7C" w:rsidP="00DC5D7C">
      <w:pPr>
        <w:pStyle w:val="Nivel2"/>
        <w:numPr>
          <w:ilvl w:val="0"/>
          <w:numId w:val="0"/>
        </w:numPr>
        <w:spacing w:before="0" w:after="0" w:line="240" w:lineRule="auto"/>
        <w:jc w:val="center"/>
        <w:rPr>
          <w:rFonts w:ascii="Arial Narrow" w:hAnsi="Arial Narrow" w:cs="Cambria"/>
          <w:i/>
          <w:iCs/>
          <w:sz w:val="18"/>
          <w:szCs w:val="18"/>
          <w:u w:val="single"/>
        </w:rPr>
      </w:pPr>
      <w:r w:rsidRPr="00792D3B">
        <w:rPr>
          <w:rFonts w:ascii="Arial Narrow" w:hAnsi="Arial Narrow" w:cs="Cambria"/>
          <w:i/>
          <w:iCs/>
          <w:sz w:val="18"/>
          <w:szCs w:val="18"/>
          <w:u w:val="single"/>
        </w:rPr>
        <w:t>Despesa: 4490 51</w:t>
      </w:r>
    </w:p>
    <w:p w14:paraId="5CB24330" w14:textId="77777777" w:rsidR="00D9724C" w:rsidRDefault="00D9724C" w:rsidP="00DC5D7C">
      <w:pPr>
        <w:pStyle w:val="Nivel2"/>
        <w:numPr>
          <w:ilvl w:val="0"/>
          <w:numId w:val="0"/>
        </w:numPr>
        <w:spacing w:before="0" w:after="0" w:line="240" w:lineRule="auto"/>
        <w:jc w:val="center"/>
        <w:rPr>
          <w:rFonts w:ascii="Arial Narrow" w:hAnsi="Arial Narrow" w:cs="Cambria"/>
          <w:i/>
          <w:iCs/>
          <w:sz w:val="18"/>
          <w:szCs w:val="18"/>
          <w:u w:val="single"/>
        </w:rPr>
      </w:pPr>
    </w:p>
    <w:p w14:paraId="4ADF55EE" w14:textId="77777777" w:rsidR="00D9724C" w:rsidRDefault="00D9724C" w:rsidP="00DC5D7C">
      <w:pPr>
        <w:pStyle w:val="Nivel2"/>
        <w:numPr>
          <w:ilvl w:val="0"/>
          <w:numId w:val="0"/>
        </w:numPr>
        <w:spacing w:before="0" w:after="0" w:line="240" w:lineRule="auto"/>
        <w:jc w:val="center"/>
        <w:rPr>
          <w:rFonts w:ascii="Arial Narrow" w:hAnsi="Arial Narrow" w:cs="Cambria"/>
          <w:i/>
          <w:iCs/>
          <w:sz w:val="18"/>
          <w:szCs w:val="18"/>
          <w:u w:val="single"/>
        </w:rPr>
      </w:pPr>
    </w:p>
    <w:p w14:paraId="01DF3D3D" w14:textId="77777777" w:rsidR="00CF1FCC" w:rsidRPr="00792D3B" w:rsidRDefault="00CF1FCC">
      <w:pPr>
        <w:pStyle w:val="Nivel2"/>
        <w:numPr>
          <w:ilvl w:val="0"/>
          <w:numId w:val="0"/>
        </w:numPr>
        <w:spacing w:line="240" w:lineRule="auto"/>
        <w:rPr>
          <w:rFonts w:ascii="Arial Narrow" w:hAnsi="Arial Narrow" w:cs="Cambria"/>
          <w:i/>
          <w:iCs/>
          <w:sz w:val="18"/>
          <w:szCs w:val="18"/>
          <w:u w:val="single"/>
        </w:rPr>
      </w:pPr>
    </w:p>
    <w:tbl>
      <w:tblPr>
        <w:tblW w:w="9645" w:type="dxa"/>
        <w:tblInd w:w="142" w:type="dxa"/>
        <w:tblLayout w:type="fixed"/>
        <w:tblCellMar>
          <w:left w:w="71" w:type="dxa"/>
          <w:right w:w="71" w:type="dxa"/>
        </w:tblCellMar>
        <w:tblLook w:val="04A0" w:firstRow="1" w:lastRow="0" w:firstColumn="1" w:lastColumn="0" w:noHBand="0" w:noVBand="1"/>
      </w:tblPr>
      <w:tblGrid>
        <w:gridCol w:w="5168"/>
        <w:gridCol w:w="364"/>
        <w:gridCol w:w="4113"/>
      </w:tblGrid>
      <w:tr w:rsidR="00CF1FCC" w:rsidRPr="00792D3B" w14:paraId="5CDD835C" w14:textId="77777777">
        <w:trPr>
          <w:trHeight w:val="2271"/>
        </w:trPr>
        <w:tc>
          <w:tcPr>
            <w:tcW w:w="5168" w:type="dxa"/>
          </w:tcPr>
          <w:p w14:paraId="6C3CF325" w14:textId="77777777" w:rsidR="00CF1FCC" w:rsidRPr="00792D3B" w:rsidRDefault="00CF1FCC">
            <w:pPr>
              <w:widowControl w:val="0"/>
              <w:rPr>
                <w:rFonts w:ascii="Arial Narrow" w:hAnsi="Arial Narrow" w:cs="Cambria"/>
                <w:sz w:val="18"/>
                <w:szCs w:val="18"/>
              </w:rPr>
            </w:pPr>
          </w:p>
          <w:p w14:paraId="7948D62A"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Validade da proposta: (mínimo 60 dias):______</w:t>
            </w:r>
          </w:p>
          <w:p w14:paraId="7A4D069C" w14:textId="77777777" w:rsidR="00CF1FCC" w:rsidRPr="00792D3B" w:rsidRDefault="00CF1FCC">
            <w:pPr>
              <w:widowControl w:val="0"/>
              <w:rPr>
                <w:rFonts w:ascii="Arial Narrow" w:hAnsi="Arial Narrow" w:cs="Cambria"/>
                <w:sz w:val="18"/>
                <w:szCs w:val="18"/>
              </w:rPr>
            </w:pPr>
          </w:p>
          <w:p w14:paraId="78038A86" w14:textId="77777777" w:rsidR="00CF1FCC" w:rsidRPr="00792D3B" w:rsidRDefault="00CF1FCC">
            <w:pPr>
              <w:widowControl w:val="0"/>
              <w:jc w:val="center"/>
              <w:rPr>
                <w:rFonts w:ascii="Arial Narrow" w:hAnsi="Arial Narrow" w:cs="Cambria"/>
                <w:sz w:val="18"/>
                <w:szCs w:val="18"/>
              </w:rPr>
            </w:pPr>
          </w:p>
          <w:p w14:paraId="3AE640A0" w14:textId="77777777" w:rsidR="00CF1FCC" w:rsidRPr="00792D3B" w:rsidRDefault="00CF1FCC">
            <w:pPr>
              <w:widowControl w:val="0"/>
              <w:jc w:val="center"/>
              <w:rPr>
                <w:rFonts w:ascii="Arial Narrow" w:hAnsi="Arial Narrow" w:cs="Cambria"/>
                <w:sz w:val="18"/>
                <w:szCs w:val="18"/>
              </w:rPr>
            </w:pPr>
          </w:p>
          <w:p w14:paraId="2E49FD0A"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Data: ______ / ____________ de 2025</w:t>
            </w:r>
          </w:p>
          <w:p w14:paraId="677D23F9" w14:textId="77777777" w:rsidR="00CF1FCC" w:rsidRPr="00792D3B" w:rsidRDefault="00CF1FCC">
            <w:pPr>
              <w:widowControl w:val="0"/>
              <w:jc w:val="center"/>
              <w:rPr>
                <w:rFonts w:ascii="Arial Narrow" w:hAnsi="Arial Narrow" w:cs="Cambria"/>
                <w:sz w:val="18"/>
                <w:szCs w:val="18"/>
              </w:rPr>
            </w:pPr>
          </w:p>
          <w:p w14:paraId="46DA0244" w14:textId="77777777" w:rsidR="00CF1FCC" w:rsidRPr="00792D3B" w:rsidRDefault="00CF1FCC">
            <w:pPr>
              <w:widowControl w:val="0"/>
              <w:jc w:val="center"/>
              <w:rPr>
                <w:rFonts w:ascii="Arial Narrow" w:hAnsi="Arial Narrow" w:cs="Cambria"/>
                <w:sz w:val="18"/>
                <w:szCs w:val="18"/>
              </w:rPr>
            </w:pPr>
          </w:p>
          <w:p w14:paraId="3495B961" w14:textId="77777777" w:rsidR="00CF1FCC" w:rsidRPr="00792D3B" w:rsidRDefault="00CF1FCC">
            <w:pPr>
              <w:widowControl w:val="0"/>
              <w:rPr>
                <w:rFonts w:ascii="Arial Narrow" w:hAnsi="Arial Narrow" w:cs="Cambria"/>
                <w:sz w:val="18"/>
                <w:szCs w:val="18"/>
              </w:rPr>
            </w:pPr>
          </w:p>
          <w:p w14:paraId="6EF58D6F" w14:textId="77777777" w:rsidR="00CF1FCC" w:rsidRPr="00792D3B" w:rsidRDefault="00F359C0">
            <w:pPr>
              <w:widowControl w:val="0"/>
              <w:rPr>
                <w:rFonts w:ascii="Arial Narrow" w:hAnsi="Arial Narrow" w:cs="Cambria"/>
                <w:sz w:val="18"/>
                <w:szCs w:val="18"/>
              </w:rPr>
            </w:pPr>
            <w:r w:rsidRPr="00792D3B">
              <w:rPr>
                <w:rFonts w:ascii="Arial Narrow" w:hAnsi="Arial Narrow" w:cs="Cambria"/>
                <w:b/>
                <w:sz w:val="18"/>
                <w:szCs w:val="18"/>
              </w:rPr>
              <w:t>________________________________________</w:t>
            </w:r>
          </w:p>
          <w:p w14:paraId="5D3FDB4D" w14:textId="77777777" w:rsidR="00CF1FCC" w:rsidRPr="00792D3B" w:rsidRDefault="00F359C0">
            <w:pPr>
              <w:widowControl w:val="0"/>
              <w:rPr>
                <w:rFonts w:ascii="Arial Narrow" w:hAnsi="Arial Narrow" w:cs="Cambria"/>
                <w:bCs/>
                <w:sz w:val="18"/>
                <w:szCs w:val="18"/>
              </w:rPr>
            </w:pPr>
            <w:r w:rsidRPr="00792D3B">
              <w:rPr>
                <w:rFonts w:ascii="Arial Narrow" w:hAnsi="Arial Narrow" w:cs="Cambria"/>
                <w:b/>
                <w:sz w:val="18"/>
                <w:szCs w:val="18"/>
              </w:rPr>
              <w:t>Assinatura e Identificação do Proponente Legal</w:t>
            </w:r>
          </w:p>
        </w:tc>
        <w:tc>
          <w:tcPr>
            <w:tcW w:w="364" w:type="dxa"/>
          </w:tcPr>
          <w:p w14:paraId="75CCFC1A" w14:textId="77777777" w:rsidR="00CF1FCC" w:rsidRPr="00792D3B" w:rsidRDefault="00CF1FCC">
            <w:pPr>
              <w:widowControl w:val="0"/>
              <w:rPr>
                <w:rFonts w:ascii="Arial Narrow" w:hAnsi="Arial Narrow" w:cs="Cambria"/>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53F05732" w14:textId="77777777" w:rsidR="00CF1FCC" w:rsidRPr="00792D3B" w:rsidRDefault="00F359C0">
            <w:pPr>
              <w:widowControl w:val="0"/>
              <w:jc w:val="center"/>
              <w:rPr>
                <w:rFonts w:ascii="Arial Narrow" w:hAnsi="Arial Narrow" w:cs="Cambria"/>
                <w:sz w:val="18"/>
                <w:szCs w:val="18"/>
              </w:rPr>
            </w:pPr>
            <w:r w:rsidRPr="00792D3B">
              <w:rPr>
                <w:rFonts w:ascii="Arial Narrow" w:hAnsi="Arial Narrow" w:cs="Cambria"/>
                <w:b/>
                <w:sz w:val="18"/>
                <w:szCs w:val="18"/>
              </w:rPr>
              <w:t>Carimbo do CNPJ</w:t>
            </w:r>
          </w:p>
          <w:p w14:paraId="464E0CC7" w14:textId="77777777" w:rsidR="00CF1FCC" w:rsidRPr="00792D3B" w:rsidRDefault="00CF1FCC">
            <w:pPr>
              <w:widowControl w:val="0"/>
              <w:jc w:val="center"/>
              <w:rPr>
                <w:rFonts w:ascii="Arial Narrow" w:hAnsi="Arial Narrow" w:cs="Cambria"/>
                <w:sz w:val="18"/>
                <w:szCs w:val="18"/>
              </w:rPr>
            </w:pPr>
          </w:p>
          <w:p w14:paraId="3B4D128C" w14:textId="77777777" w:rsidR="00CF1FCC" w:rsidRPr="00792D3B" w:rsidRDefault="00CF1FCC">
            <w:pPr>
              <w:widowControl w:val="0"/>
              <w:jc w:val="center"/>
              <w:rPr>
                <w:rFonts w:ascii="Arial Narrow" w:hAnsi="Arial Narrow" w:cs="Cambria"/>
                <w:sz w:val="18"/>
                <w:szCs w:val="18"/>
              </w:rPr>
            </w:pPr>
          </w:p>
          <w:p w14:paraId="16CD600D" w14:textId="77777777" w:rsidR="00CF1FCC" w:rsidRPr="00792D3B" w:rsidRDefault="00CF1FCC">
            <w:pPr>
              <w:widowControl w:val="0"/>
              <w:jc w:val="center"/>
              <w:rPr>
                <w:rFonts w:ascii="Arial Narrow" w:hAnsi="Arial Narrow" w:cs="Cambria"/>
                <w:sz w:val="18"/>
                <w:szCs w:val="18"/>
              </w:rPr>
            </w:pPr>
          </w:p>
          <w:p w14:paraId="5FEA885F" w14:textId="77777777" w:rsidR="00CF1FCC" w:rsidRPr="00792D3B" w:rsidRDefault="00CF1FCC">
            <w:pPr>
              <w:widowControl w:val="0"/>
              <w:jc w:val="center"/>
              <w:rPr>
                <w:rFonts w:ascii="Arial Narrow" w:hAnsi="Arial Narrow" w:cs="Cambria"/>
                <w:sz w:val="18"/>
                <w:szCs w:val="18"/>
              </w:rPr>
            </w:pPr>
          </w:p>
          <w:p w14:paraId="437E8073" w14:textId="77777777" w:rsidR="00CF1FCC" w:rsidRPr="00792D3B" w:rsidRDefault="00CF1FCC">
            <w:pPr>
              <w:widowControl w:val="0"/>
              <w:jc w:val="center"/>
              <w:rPr>
                <w:rFonts w:ascii="Arial Narrow" w:hAnsi="Arial Narrow" w:cs="Cambria"/>
                <w:sz w:val="18"/>
                <w:szCs w:val="18"/>
              </w:rPr>
            </w:pPr>
          </w:p>
          <w:p w14:paraId="671290BE" w14:textId="77777777" w:rsidR="00CF1FCC" w:rsidRPr="00792D3B" w:rsidRDefault="00CF1FCC">
            <w:pPr>
              <w:widowControl w:val="0"/>
              <w:jc w:val="center"/>
              <w:rPr>
                <w:rFonts w:ascii="Arial Narrow" w:hAnsi="Arial Narrow" w:cs="Cambria"/>
                <w:sz w:val="18"/>
                <w:szCs w:val="18"/>
              </w:rPr>
            </w:pPr>
          </w:p>
          <w:p w14:paraId="4E47C87A" w14:textId="77777777" w:rsidR="00CF1FCC" w:rsidRPr="00792D3B" w:rsidRDefault="00CF1FCC">
            <w:pPr>
              <w:widowControl w:val="0"/>
              <w:jc w:val="center"/>
              <w:rPr>
                <w:rFonts w:ascii="Arial Narrow" w:hAnsi="Arial Narrow" w:cs="Cambria"/>
                <w:sz w:val="18"/>
                <w:szCs w:val="18"/>
              </w:rPr>
            </w:pPr>
          </w:p>
          <w:p w14:paraId="32E2C909" w14:textId="77777777" w:rsidR="00CF1FCC" w:rsidRPr="00792D3B" w:rsidRDefault="00CF1FCC">
            <w:pPr>
              <w:widowControl w:val="0"/>
              <w:jc w:val="center"/>
              <w:rPr>
                <w:rFonts w:ascii="Arial Narrow" w:hAnsi="Arial Narrow" w:cs="Cambria"/>
                <w:sz w:val="18"/>
                <w:szCs w:val="18"/>
              </w:rPr>
            </w:pPr>
          </w:p>
          <w:p w14:paraId="41473A82" w14:textId="77777777" w:rsidR="00CF1FCC" w:rsidRPr="00792D3B" w:rsidRDefault="00CF1FCC">
            <w:pPr>
              <w:widowControl w:val="0"/>
              <w:jc w:val="center"/>
              <w:rPr>
                <w:rFonts w:ascii="Arial Narrow" w:hAnsi="Arial Narrow" w:cs="Cambria"/>
                <w:sz w:val="18"/>
                <w:szCs w:val="18"/>
              </w:rPr>
            </w:pPr>
          </w:p>
          <w:p w14:paraId="649C57B4" w14:textId="77777777" w:rsidR="00CF1FCC" w:rsidRPr="00792D3B" w:rsidRDefault="00CF1FCC">
            <w:pPr>
              <w:widowControl w:val="0"/>
              <w:jc w:val="center"/>
              <w:rPr>
                <w:rFonts w:ascii="Arial Narrow" w:hAnsi="Arial Narrow" w:cs="Cambria"/>
                <w:b/>
                <w:bCs/>
                <w:sz w:val="18"/>
                <w:szCs w:val="18"/>
              </w:rPr>
            </w:pPr>
          </w:p>
        </w:tc>
      </w:tr>
    </w:tbl>
    <w:p w14:paraId="04856791" w14:textId="7190B556" w:rsidR="00CF1FCC" w:rsidRPr="00792D3B" w:rsidRDefault="00CF1FCC">
      <w:pPr>
        <w:spacing w:before="288" w:after="288"/>
        <w:rPr>
          <w:rFonts w:ascii="Arial Narrow" w:hAnsi="Arial Narrow" w:cs="Cambria"/>
          <w:color w:val="000000" w:themeColor="text1"/>
          <w:sz w:val="18"/>
          <w:szCs w:val="18"/>
        </w:rPr>
      </w:pPr>
    </w:p>
    <w:p w14:paraId="0CE2E990" w14:textId="77777777" w:rsidR="00CF1FCC" w:rsidRDefault="00CF1FCC">
      <w:pPr>
        <w:spacing w:before="288" w:after="288"/>
        <w:rPr>
          <w:rFonts w:ascii="Arial Narrow" w:hAnsi="Arial Narrow" w:cs="Cambria"/>
          <w:color w:val="000000" w:themeColor="text1"/>
          <w:sz w:val="18"/>
          <w:szCs w:val="18"/>
        </w:rPr>
      </w:pPr>
    </w:p>
    <w:p w14:paraId="477BF4D9" w14:textId="77777777" w:rsidR="00D9724C" w:rsidRDefault="00D9724C">
      <w:pPr>
        <w:spacing w:before="288" w:after="288"/>
        <w:rPr>
          <w:rFonts w:ascii="Arial Narrow" w:hAnsi="Arial Narrow" w:cs="Cambria"/>
          <w:color w:val="000000" w:themeColor="text1"/>
          <w:sz w:val="18"/>
          <w:szCs w:val="18"/>
        </w:rPr>
      </w:pPr>
    </w:p>
    <w:p w14:paraId="6759C327" w14:textId="77777777" w:rsidR="00D9724C" w:rsidRDefault="00D9724C">
      <w:pPr>
        <w:spacing w:before="288" w:after="288"/>
        <w:rPr>
          <w:rFonts w:ascii="Arial Narrow" w:hAnsi="Arial Narrow" w:cs="Cambria"/>
          <w:color w:val="000000" w:themeColor="text1"/>
          <w:sz w:val="18"/>
          <w:szCs w:val="18"/>
        </w:rPr>
      </w:pPr>
    </w:p>
    <w:p w14:paraId="21C2C039" w14:textId="77777777" w:rsidR="00D9724C" w:rsidRDefault="00D9724C">
      <w:pPr>
        <w:spacing w:before="288" w:after="288"/>
        <w:rPr>
          <w:rFonts w:ascii="Arial Narrow" w:hAnsi="Arial Narrow" w:cs="Cambria"/>
          <w:color w:val="000000" w:themeColor="text1"/>
          <w:sz w:val="18"/>
          <w:szCs w:val="18"/>
        </w:rPr>
      </w:pPr>
    </w:p>
    <w:p w14:paraId="271A6F89" w14:textId="77777777" w:rsidR="00D9724C" w:rsidRDefault="00D9724C">
      <w:pPr>
        <w:spacing w:before="288" w:after="288"/>
        <w:rPr>
          <w:rFonts w:ascii="Arial Narrow" w:hAnsi="Arial Narrow" w:cs="Cambria"/>
          <w:color w:val="000000" w:themeColor="text1"/>
          <w:sz w:val="18"/>
          <w:szCs w:val="18"/>
        </w:rPr>
      </w:pPr>
    </w:p>
    <w:p w14:paraId="7033FAD0" w14:textId="77777777" w:rsidR="00D9724C" w:rsidRPr="00792D3B" w:rsidRDefault="00D9724C">
      <w:pPr>
        <w:spacing w:before="288" w:after="288"/>
        <w:rPr>
          <w:rFonts w:ascii="Arial Narrow" w:hAnsi="Arial Narrow" w:cs="Cambria"/>
          <w:color w:val="000000" w:themeColor="text1"/>
          <w:sz w:val="18"/>
          <w:szCs w:val="18"/>
        </w:rPr>
      </w:pPr>
    </w:p>
    <w:p w14:paraId="78270284" w14:textId="77777777" w:rsidR="00CF1FCC" w:rsidRPr="00792D3B" w:rsidRDefault="00F359C0">
      <w:pPr>
        <w:jc w:val="center"/>
        <w:rPr>
          <w:rFonts w:ascii="Arial Narrow" w:hAnsi="Arial Narrow" w:cs="Cambria"/>
          <w:sz w:val="18"/>
          <w:szCs w:val="18"/>
        </w:rPr>
      </w:pPr>
      <w:r w:rsidRPr="00792D3B">
        <w:rPr>
          <w:rFonts w:ascii="Arial Narrow" w:hAnsi="Arial Narrow" w:cs="Cambria"/>
          <w:b/>
          <w:sz w:val="18"/>
          <w:szCs w:val="18"/>
        </w:rPr>
        <w:t>ANEXO II</w:t>
      </w:r>
      <w:r w:rsidRPr="00792D3B">
        <w:rPr>
          <w:rFonts w:ascii="Arial Narrow" w:hAnsi="Arial Narrow" w:cs="Cambria"/>
          <w:b/>
          <w:bCs/>
          <w:color w:val="000000" w:themeColor="text1"/>
          <w:sz w:val="18"/>
          <w:szCs w:val="18"/>
        </w:rPr>
        <w:t xml:space="preserve"> </w:t>
      </w:r>
    </w:p>
    <w:p w14:paraId="0B986D8E" w14:textId="77777777" w:rsidR="00CF1FCC" w:rsidRPr="00792D3B" w:rsidRDefault="00F359C0">
      <w:pPr>
        <w:spacing w:before="120" w:after="288"/>
        <w:jc w:val="center"/>
        <w:rPr>
          <w:rFonts w:ascii="Arial Narrow" w:hAnsi="Arial Narrow" w:cs="Cambria"/>
          <w:b/>
          <w:bCs/>
          <w:color w:val="000000" w:themeColor="text1"/>
          <w:sz w:val="18"/>
          <w:szCs w:val="18"/>
        </w:rPr>
      </w:pPr>
      <w:r w:rsidRPr="00792D3B">
        <w:rPr>
          <w:rFonts w:ascii="Arial Narrow" w:hAnsi="Arial Narrow" w:cs="Cambria"/>
          <w:b/>
          <w:bCs/>
          <w:color w:val="000000" w:themeColor="text1"/>
          <w:sz w:val="18"/>
          <w:szCs w:val="18"/>
          <w:shd w:val="clear" w:color="auto" w:fill="FFFFFF"/>
        </w:rPr>
        <w:t>MINUTA DE CONTRATO</w:t>
      </w:r>
      <w:r w:rsidRPr="00792D3B">
        <w:rPr>
          <w:rFonts w:ascii="Arial Narrow" w:hAnsi="Arial Narrow" w:cs="Cambria"/>
          <w:b/>
          <w:bCs/>
          <w:color w:val="000000" w:themeColor="text1"/>
          <w:sz w:val="18"/>
          <w:szCs w:val="18"/>
        </w:rPr>
        <w:br/>
        <w:t>Lei nº 14.133, de 1º de abril de 2021</w:t>
      </w:r>
      <w:r w:rsidRPr="00792D3B">
        <w:rPr>
          <w:rFonts w:ascii="Arial Narrow" w:hAnsi="Arial Narrow" w:cs="Cambria"/>
          <w:b/>
          <w:bCs/>
          <w:color w:val="000000" w:themeColor="text1"/>
          <w:sz w:val="18"/>
          <w:szCs w:val="18"/>
        </w:rPr>
        <w:br/>
        <w:t>SERVIÇOS COMUNS DE ENGENHARIA – LICITAÇÃO</w:t>
      </w:r>
    </w:p>
    <w:p w14:paraId="71AF8DC4" w14:textId="77777777" w:rsidR="00CF1FCC" w:rsidRPr="00792D3B" w:rsidRDefault="00F359C0">
      <w:pPr>
        <w:spacing w:before="120" w:after="288"/>
        <w:jc w:val="center"/>
        <w:rPr>
          <w:rFonts w:ascii="Arial Narrow" w:hAnsi="Arial Narrow" w:cs="Cambria"/>
          <w:sz w:val="18"/>
          <w:szCs w:val="18"/>
        </w:rPr>
      </w:pPr>
      <w:r w:rsidRPr="00792D3B">
        <w:rPr>
          <w:rFonts w:ascii="Arial Narrow" w:eastAsia="Arial" w:hAnsi="Arial Narrow" w:cs="Cambria"/>
          <w:b/>
          <w:bCs/>
          <w:i/>
          <w:iCs/>
          <w:sz w:val="18"/>
          <w:szCs w:val="18"/>
        </w:rPr>
        <w:t>MUNICÍPIO DE SANTA BÁRBARA DO SUL</w:t>
      </w:r>
      <w:r w:rsidRPr="00792D3B">
        <w:rPr>
          <w:rFonts w:ascii="Arial Narrow" w:eastAsia="Arial" w:hAnsi="Arial Narrow" w:cs="Cambria"/>
          <w:i/>
          <w:iCs/>
          <w:sz w:val="18"/>
          <w:szCs w:val="18"/>
        </w:rPr>
        <w:t xml:space="preserve"> </w:t>
      </w:r>
      <w:r w:rsidRPr="00792D3B">
        <w:rPr>
          <w:rFonts w:ascii="Arial Narrow" w:eastAsia="Arial" w:hAnsi="Arial Narrow" w:cs="Cambria"/>
          <w:b/>
          <w:bCs/>
          <w:i/>
          <w:iCs/>
          <w:sz w:val="18"/>
          <w:szCs w:val="18"/>
        </w:rPr>
        <w:t>/ RS</w:t>
      </w:r>
    </w:p>
    <w:p w14:paraId="76DE8658" w14:textId="0BFE55E9" w:rsidR="00CF1FCC" w:rsidRPr="00792D3B" w:rsidRDefault="00F359C0">
      <w:pPr>
        <w:spacing w:before="120" w:after="288"/>
        <w:jc w:val="center"/>
        <w:rPr>
          <w:rFonts w:ascii="Arial Narrow" w:hAnsi="Arial Narrow" w:cs="Cambria"/>
          <w:sz w:val="18"/>
          <w:szCs w:val="18"/>
        </w:rPr>
      </w:pPr>
      <w:r w:rsidRPr="00792D3B">
        <w:rPr>
          <w:rFonts w:ascii="Arial Narrow" w:eastAsia="Arial" w:hAnsi="Arial Narrow" w:cs="Cambria"/>
          <w:color w:val="000000" w:themeColor="text1"/>
          <w:sz w:val="18"/>
          <w:szCs w:val="18"/>
        </w:rPr>
        <w:t>(Processo Administrativo n°</w:t>
      </w:r>
      <w:r w:rsidR="00792D3B">
        <w:rPr>
          <w:rFonts w:ascii="Arial Narrow" w:eastAsia="Arial" w:hAnsi="Arial Narrow" w:cs="Cambria"/>
          <w:color w:val="000000" w:themeColor="text1"/>
          <w:sz w:val="18"/>
          <w:szCs w:val="18"/>
        </w:rPr>
        <w:t>46/2026</w:t>
      </w:r>
      <w:r w:rsidRPr="00792D3B">
        <w:rPr>
          <w:rFonts w:ascii="Arial Narrow" w:eastAsia="Arial" w:hAnsi="Arial Narrow" w:cs="Cambria"/>
          <w:color w:val="000000" w:themeColor="text1"/>
          <w:sz w:val="18"/>
          <w:szCs w:val="18"/>
        </w:rPr>
        <w:t>)</w:t>
      </w:r>
    </w:p>
    <w:p w14:paraId="51D4DEC5" w14:textId="77777777" w:rsidR="00CF1FCC" w:rsidRPr="00792D3B" w:rsidRDefault="00F359C0">
      <w:pPr>
        <w:pStyle w:val="Prembulo"/>
        <w:spacing w:before="120" w:after="288" w:line="240" w:lineRule="auto"/>
        <w:ind w:left="0" w:right="0"/>
        <w:rPr>
          <w:rFonts w:ascii="Arial Narrow" w:hAnsi="Arial Narrow" w:cs="Cambria"/>
          <w:sz w:val="18"/>
          <w:szCs w:val="18"/>
        </w:rPr>
      </w:pPr>
      <w:r w:rsidRPr="00792D3B">
        <w:rPr>
          <w:rFonts w:ascii="Arial Narrow" w:hAnsi="Arial Narrow" w:cs="Cambria"/>
          <w:sz w:val="18"/>
          <w:szCs w:val="18"/>
        </w:rPr>
        <w:t xml:space="preserve">CONTRATO ADMINISTRATIVO Nº ......../...., QUE FAZEM ENTRE SI O MUNICÍPIO DE SANTA BÁRBARA DO SUL-RS, POR INTERMÉDIO DO (A) ......................................................... E .............................................................  </w:t>
      </w:r>
    </w:p>
    <w:p w14:paraId="6E730EB2" w14:textId="77777777" w:rsidR="00CF1FCC" w:rsidRPr="00792D3B" w:rsidRDefault="00F359C0">
      <w:pPr>
        <w:spacing w:before="120" w:after="120"/>
        <w:jc w:val="both"/>
        <w:rPr>
          <w:rFonts w:ascii="Arial Narrow" w:hAnsi="Arial Narrow" w:cs="Cambria"/>
          <w:sz w:val="18"/>
          <w:szCs w:val="18"/>
        </w:rPr>
      </w:pPr>
      <w:r w:rsidRPr="00792D3B">
        <w:rPr>
          <w:rFonts w:ascii="Arial Narrow" w:eastAsia="Arial" w:hAnsi="Arial Narrow" w:cs="Cambria"/>
          <w:i/>
          <w:iCs/>
          <w:color w:val="000000" w:themeColor="text1"/>
          <w:sz w:val="18"/>
          <w:szCs w:val="18"/>
        </w:rPr>
        <w:t xml:space="preserve">O Município de Santa Bárbara do Sul/RS, </w:t>
      </w:r>
      <w:r w:rsidRPr="00792D3B">
        <w:rPr>
          <w:rFonts w:ascii="Arial Narrow" w:eastAsia="Arial" w:hAnsi="Arial Narrow" w:cs="Cambria"/>
          <w:color w:val="000000" w:themeColor="text1"/>
          <w:sz w:val="18"/>
          <w:szCs w:val="18"/>
        </w:rPr>
        <w:t>por intermédio do(a) .................................... (</w:t>
      </w:r>
      <w:r w:rsidRPr="00792D3B">
        <w:rPr>
          <w:rFonts w:ascii="Arial Narrow" w:eastAsia="Arial" w:hAnsi="Arial Narrow" w:cs="Cambria"/>
          <w:i/>
          <w:iCs/>
          <w:color w:val="000000" w:themeColor="text1"/>
          <w:sz w:val="18"/>
          <w:szCs w:val="18"/>
        </w:rPr>
        <w:t>órgão contratante</w:t>
      </w:r>
      <w:r w:rsidRPr="00792D3B">
        <w:rPr>
          <w:rFonts w:ascii="Arial Narrow" w:eastAsia="Arial" w:hAnsi="Arial Narrow" w:cs="Cambria"/>
          <w:color w:val="000000" w:themeColor="text1"/>
          <w:sz w:val="18"/>
          <w:szCs w:val="18"/>
        </w:rPr>
        <w:t>), com sede no(a) ....................................................., na cidade de ...................................... /Estado ..., inscrito(a) no CNPJ sob o nº ................................, neste ato representado(a) pelo(a) ......................... (</w:t>
      </w:r>
      <w:r w:rsidRPr="00792D3B">
        <w:rPr>
          <w:rFonts w:ascii="Arial Narrow" w:eastAsia="Arial" w:hAnsi="Arial Narrow" w:cs="Cambria"/>
          <w:i/>
          <w:iCs/>
          <w:color w:val="000000" w:themeColor="text1"/>
          <w:sz w:val="18"/>
          <w:szCs w:val="18"/>
        </w:rPr>
        <w:t>cargo e nome</w:t>
      </w:r>
      <w:r w:rsidRPr="00792D3B">
        <w:rPr>
          <w:rFonts w:ascii="Arial Narrow" w:eastAsia="Arial" w:hAnsi="Arial Narrow" w:cs="Cambria"/>
          <w:color w:val="000000" w:themeColor="text1"/>
          <w:sz w:val="18"/>
          <w:szCs w:val="18"/>
        </w:rPr>
        <w:t xml:space="preserve">), nomeado(a) pela Portaria nº ......, de </w:t>
      </w:r>
      <w:proofErr w:type="gramStart"/>
      <w:r w:rsidRPr="00792D3B">
        <w:rPr>
          <w:rFonts w:ascii="Arial Narrow" w:eastAsia="Arial" w:hAnsi="Arial Narrow" w:cs="Cambria"/>
          <w:color w:val="000000" w:themeColor="text1"/>
          <w:sz w:val="18"/>
          <w:szCs w:val="18"/>
        </w:rPr>
        <w:t>.....</w:t>
      </w:r>
      <w:proofErr w:type="gramEnd"/>
      <w:r w:rsidRPr="00792D3B">
        <w:rPr>
          <w:rFonts w:ascii="Arial Narrow" w:eastAsia="Arial" w:hAnsi="Arial Narrow" w:cs="Cambria"/>
          <w:color w:val="000000" w:themeColor="text1"/>
          <w:sz w:val="18"/>
          <w:szCs w:val="18"/>
        </w:rPr>
        <w:t xml:space="preserve"> de ..................... de 20..., publicada no</w:t>
      </w:r>
      <w:r w:rsidRPr="00792D3B">
        <w:rPr>
          <w:rFonts w:ascii="Arial Narrow" w:eastAsia="Arial" w:hAnsi="Arial Narrow" w:cs="Cambria"/>
          <w:i/>
          <w:iCs/>
          <w:color w:val="000000" w:themeColor="text1"/>
          <w:sz w:val="18"/>
          <w:szCs w:val="18"/>
        </w:rPr>
        <w:t xml:space="preserve"> ......... </w:t>
      </w:r>
      <w:r w:rsidRPr="00792D3B">
        <w:rPr>
          <w:rFonts w:ascii="Arial Narrow" w:eastAsia="Arial" w:hAnsi="Arial Narrow" w:cs="Cambria"/>
          <w:color w:val="000000" w:themeColor="text1"/>
          <w:sz w:val="18"/>
          <w:szCs w:val="18"/>
        </w:rPr>
        <w:t xml:space="preserve">de </w:t>
      </w:r>
      <w:proofErr w:type="gramStart"/>
      <w:r w:rsidRPr="00792D3B">
        <w:rPr>
          <w:rFonts w:ascii="Arial Narrow" w:eastAsia="Arial" w:hAnsi="Arial Narrow" w:cs="Cambria"/>
          <w:color w:val="000000" w:themeColor="text1"/>
          <w:sz w:val="18"/>
          <w:szCs w:val="18"/>
        </w:rPr>
        <w:t>.....</w:t>
      </w:r>
      <w:proofErr w:type="gramEnd"/>
      <w:r w:rsidRPr="00792D3B">
        <w:rPr>
          <w:rFonts w:ascii="Arial Narrow" w:eastAsia="Arial" w:hAnsi="Arial Narrow" w:cs="Cambria"/>
          <w:color w:val="000000" w:themeColor="text1"/>
          <w:sz w:val="18"/>
          <w:szCs w:val="18"/>
        </w:rPr>
        <w:t xml:space="preserve"> de ............... de ..........., portador da Matrícula Funcional nº .........., doravante denominado CONTRATANTE, e o(a) .............................., </w:t>
      </w:r>
      <w:r w:rsidRPr="00792D3B">
        <w:rPr>
          <w:rFonts w:ascii="Arial Narrow" w:eastAsia="Arial" w:hAnsi="Arial Narrow" w:cs="Cambria"/>
          <w:i/>
          <w:iCs/>
          <w:color w:val="000000" w:themeColor="text1"/>
          <w:sz w:val="18"/>
          <w:szCs w:val="18"/>
        </w:rPr>
        <w:t>inscrito(a) no CNPJ/MF sob o nº ............................, sediado(a) na</w:t>
      </w:r>
      <w:r w:rsidRPr="00792D3B">
        <w:rPr>
          <w:rFonts w:ascii="Arial Narrow" w:eastAsia="Arial" w:hAnsi="Arial Narrow" w:cs="Cambria"/>
          <w:color w:val="000000" w:themeColor="text1"/>
          <w:sz w:val="18"/>
          <w:szCs w:val="18"/>
        </w:rPr>
        <w:t xml:space="preserve"> ..................................., doravante designado CONTRATADO, </w:t>
      </w:r>
      <w:r w:rsidRPr="00792D3B">
        <w:rPr>
          <w:rFonts w:ascii="Arial Narrow" w:eastAsia="Arial" w:hAnsi="Arial Narrow" w:cs="Cambria"/>
          <w:i/>
          <w:iCs/>
          <w:color w:val="000000" w:themeColor="text1"/>
          <w:sz w:val="18"/>
          <w:szCs w:val="18"/>
        </w:rPr>
        <w:t>neste ato representado(a) por</w:t>
      </w:r>
      <w:r w:rsidRPr="00792D3B">
        <w:rPr>
          <w:rFonts w:ascii="Arial Narrow" w:eastAsia="Arial" w:hAnsi="Arial Narrow" w:cs="Cambria"/>
          <w:color w:val="000000" w:themeColor="text1"/>
          <w:sz w:val="18"/>
          <w:szCs w:val="18"/>
        </w:rPr>
        <w:t xml:space="preserve"> .................................. (nome e função no contratado), </w:t>
      </w:r>
      <w:r w:rsidRPr="00792D3B">
        <w:rPr>
          <w:rFonts w:ascii="Arial Narrow" w:eastAsia="Arial" w:hAnsi="Arial Narrow" w:cs="Cambria"/>
          <w:i/>
          <w:iCs/>
          <w:color w:val="000000" w:themeColor="text1"/>
          <w:sz w:val="18"/>
          <w:szCs w:val="18"/>
        </w:rPr>
        <w:t xml:space="preserve">conforme atos constitutivos da empresa </w:t>
      </w:r>
      <w:r w:rsidRPr="00792D3B">
        <w:rPr>
          <w:rFonts w:ascii="Arial Narrow" w:eastAsia="Arial" w:hAnsi="Arial Narrow" w:cs="Cambria"/>
          <w:b/>
          <w:bCs/>
          <w:i/>
          <w:iCs/>
          <w:color w:val="000000" w:themeColor="text1"/>
          <w:sz w:val="18"/>
          <w:szCs w:val="18"/>
        </w:rPr>
        <w:t>OU</w:t>
      </w:r>
      <w:r w:rsidRPr="00792D3B">
        <w:rPr>
          <w:rFonts w:ascii="Arial Narrow" w:eastAsia="Arial" w:hAnsi="Arial Narrow" w:cs="Cambria"/>
          <w:i/>
          <w:iCs/>
          <w:color w:val="000000" w:themeColor="text1"/>
          <w:sz w:val="18"/>
          <w:szCs w:val="18"/>
        </w:rPr>
        <w:t xml:space="preserve"> procuração apresentada nos autos, </w:t>
      </w:r>
      <w:r w:rsidRPr="00792D3B">
        <w:rPr>
          <w:rFonts w:ascii="Arial Narrow" w:eastAsia="Arial" w:hAnsi="Arial Narrow" w:cs="Cambria"/>
          <w:color w:val="000000" w:themeColor="text1"/>
          <w:sz w:val="18"/>
          <w:szCs w:val="18"/>
        </w:rPr>
        <w:t xml:space="preserve">tendo em vista o que consta no Processo nº .............................. e em observância às disposições da </w:t>
      </w:r>
      <w:hyperlink r:id="rId49" w:tooltip="http://www.planalto.gov.br/ccivil_03/_ato2019-2022/2021/lei/L14133.htm">
        <w:r w:rsidRPr="00792D3B">
          <w:rPr>
            <w:rFonts w:ascii="Arial Narrow" w:eastAsia="Segoe UI" w:hAnsi="Arial Narrow" w:cs="Cambria"/>
            <w:color w:val="000000" w:themeColor="text1"/>
            <w:sz w:val="18"/>
            <w:szCs w:val="18"/>
            <w:u w:val="single"/>
          </w:rPr>
          <w:t>Lei nº 14.133, de 1º de abril de 2021</w:t>
        </w:r>
      </w:hyperlink>
      <w:r w:rsidRPr="00792D3B">
        <w:rPr>
          <w:rFonts w:ascii="Arial Narrow" w:eastAsia="Arial" w:hAnsi="Arial Narrow" w:cs="Cambria"/>
          <w:color w:val="000000" w:themeColor="text1"/>
          <w:sz w:val="18"/>
          <w:szCs w:val="18"/>
        </w:rPr>
        <w:t xml:space="preserve">, e demais legislação aplicável, resolvem celebrar o presente Termo de Contrato, decorrente </w:t>
      </w:r>
      <w:r w:rsidRPr="00792D3B">
        <w:rPr>
          <w:rFonts w:ascii="Arial Narrow" w:eastAsia="Arial" w:hAnsi="Arial Narrow" w:cs="Cambria"/>
          <w:i/>
          <w:iCs/>
          <w:color w:val="000000" w:themeColor="text1"/>
          <w:sz w:val="18"/>
          <w:szCs w:val="18"/>
        </w:rPr>
        <w:t>do Pregão Eletrônico n. .../...</w:t>
      </w:r>
      <w:r w:rsidRPr="00792D3B">
        <w:rPr>
          <w:rFonts w:ascii="Arial Narrow" w:eastAsia="Arial" w:hAnsi="Arial Narrow" w:cs="Cambria"/>
          <w:color w:val="000000" w:themeColor="text1"/>
          <w:sz w:val="18"/>
          <w:szCs w:val="18"/>
        </w:rPr>
        <w:t>, mediante as cláusulas e condições a seguir enunciadas.</w:t>
      </w:r>
    </w:p>
    <w:p w14:paraId="4F07A86B" w14:textId="77777777" w:rsidR="00CF1FCC" w:rsidRPr="00792D3B" w:rsidRDefault="00F359C0">
      <w:pPr>
        <w:pStyle w:val="Nivel01"/>
        <w:numPr>
          <w:ilvl w:val="0"/>
          <w:numId w:val="18"/>
        </w:numPr>
        <w:spacing w:before="0"/>
        <w:ind w:left="0" w:firstLine="0"/>
        <w:rPr>
          <w:rFonts w:ascii="Arial Narrow" w:hAnsi="Arial Narrow" w:cs="Cambria"/>
          <w:sz w:val="18"/>
          <w:szCs w:val="18"/>
        </w:rPr>
      </w:pPr>
      <w:r w:rsidRPr="00792D3B">
        <w:rPr>
          <w:rFonts w:ascii="Arial Narrow" w:hAnsi="Arial Narrow" w:cs="Cambria"/>
          <w:sz w:val="18"/>
          <w:szCs w:val="18"/>
        </w:rPr>
        <w:t>CLÁUSULA PRIMEIRA – OBJETO (</w:t>
      </w:r>
      <w:hyperlink r:id="rId50" w:anchor="_blank" w:history="1">
        <w:r w:rsidRPr="00792D3B">
          <w:rPr>
            <w:rFonts w:ascii="Arial Narrow" w:hAnsi="Arial Narrow" w:cs="Cambria"/>
            <w:color w:val="0000FF" w:themeColor="hyperlink"/>
            <w:sz w:val="18"/>
            <w:szCs w:val="18"/>
            <w:u w:val="single"/>
          </w:rPr>
          <w:t>art. 92, I e II</w:t>
        </w:r>
      </w:hyperlink>
      <w:r w:rsidRPr="00792D3B">
        <w:rPr>
          <w:rFonts w:ascii="Arial Narrow" w:hAnsi="Arial Narrow" w:cs="Cambria"/>
          <w:sz w:val="18"/>
          <w:szCs w:val="18"/>
        </w:rPr>
        <w:t>)</w:t>
      </w:r>
    </w:p>
    <w:p w14:paraId="73D4DE1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 objeto do presente instrumento é a contratação de serviços comuns de engenharia de</w:t>
      </w:r>
      <w:r w:rsidRPr="00792D3B">
        <w:rPr>
          <w:rFonts w:ascii="Arial Narrow" w:hAnsi="Arial Narrow" w:cs="Cambria"/>
          <w:color w:val="000000" w:themeColor="text1"/>
          <w:sz w:val="18"/>
          <w:szCs w:val="18"/>
        </w:rPr>
        <w:t xml:space="preserve"> .........................., n</w:t>
      </w:r>
      <w:r w:rsidRPr="00792D3B">
        <w:rPr>
          <w:rFonts w:ascii="Arial Narrow" w:hAnsi="Arial Narrow" w:cs="Cambria"/>
          <w:sz w:val="18"/>
          <w:szCs w:val="18"/>
        </w:rPr>
        <w:t>as condições estabelecidas no Termo de Referência.</w:t>
      </w:r>
    </w:p>
    <w:p w14:paraId="485A2F8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Objeto da contratação:</w:t>
      </w:r>
    </w:p>
    <w:tbl>
      <w:tblPr>
        <w:tblW w:w="9923" w:type="dxa"/>
        <w:tblInd w:w="-147" w:type="dxa"/>
        <w:tblLayout w:type="fixed"/>
        <w:tblLook w:val="04A0" w:firstRow="1" w:lastRow="0" w:firstColumn="1" w:lastColumn="0" w:noHBand="0" w:noVBand="1"/>
      </w:tblPr>
      <w:tblGrid>
        <w:gridCol w:w="995"/>
        <w:gridCol w:w="2553"/>
        <w:gridCol w:w="1276"/>
        <w:gridCol w:w="1135"/>
        <w:gridCol w:w="1558"/>
        <w:gridCol w:w="1278"/>
        <w:gridCol w:w="1128"/>
      </w:tblGrid>
      <w:tr w:rsidR="00CF1FCC" w:rsidRPr="00792D3B" w14:paraId="5AA42985" w14:textId="77777777">
        <w:trPr>
          <w:trHeight w:val="585"/>
        </w:trPr>
        <w:tc>
          <w:tcPr>
            <w:tcW w:w="994" w:type="dxa"/>
            <w:tcBorders>
              <w:top w:val="single" w:sz="4" w:space="0" w:color="000000"/>
              <w:left w:val="single" w:sz="4" w:space="0" w:color="000000"/>
              <w:bottom w:val="single" w:sz="4" w:space="0" w:color="000000"/>
              <w:right w:val="single" w:sz="4" w:space="0" w:color="000000"/>
            </w:tcBorders>
          </w:tcPr>
          <w:p w14:paraId="46DDB64A" w14:textId="77777777" w:rsidR="00CF1FCC" w:rsidRPr="00792D3B" w:rsidRDefault="00F359C0">
            <w:pPr>
              <w:widowControl w:val="0"/>
              <w:jc w:val="center"/>
              <w:rPr>
                <w:rFonts w:ascii="Arial Narrow" w:hAnsi="Arial Narrow" w:cs="Cambria"/>
                <w:sz w:val="18"/>
                <w:szCs w:val="18"/>
              </w:rPr>
            </w:pPr>
            <w:r w:rsidRPr="00792D3B">
              <w:rPr>
                <w:rFonts w:ascii="Arial Narrow" w:eastAsia="Arial" w:hAnsi="Arial Narrow" w:cs="Cambria"/>
                <w:b/>
                <w:bCs/>
                <w:color w:val="000000" w:themeColor="text1"/>
                <w:sz w:val="18"/>
                <w:szCs w:val="18"/>
              </w:rPr>
              <w:t>ITEM</w:t>
            </w:r>
          </w:p>
        </w:tc>
        <w:tc>
          <w:tcPr>
            <w:tcW w:w="2553" w:type="dxa"/>
            <w:tcBorders>
              <w:top w:val="single" w:sz="4" w:space="0" w:color="000000"/>
              <w:left w:val="single" w:sz="4" w:space="0" w:color="000000"/>
              <w:bottom w:val="single" w:sz="4" w:space="0" w:color="000000"/>
              <w:right w:val="single" w:sz="4" w:space="0" w:color="000000"/>
            </w:tcBorders>
          </w:tcPr>
          <w:p w14:paraId="42A71ED5" w14:textId="77777777" w:rsidR="00CF1FCC" w:rsidRPr="00792D3B" w:rsidRDefault="00F359C0">
            <w:pPr>
              <w:widowControl w:val="0"/>
              <w:jc w:val="center"/>
              <w:rPr>
                <w:rFonts w:ascii="Arial Narrow" w:hAnsi="Arial Narrow" w:cs="Cambria"/>
                <w:color w:val="000000" w:themeColor="text1"/>
                <w:sz w:val="18"/>
                <w:szCs w:val="18"/>
              </w:rPr>
            </w:pPr>
            <w:r w:rsidRPr="00792D3B">
              <w:rPr>
                <w:rFonts w:ascii="Arial Narrow" w:eastAsia="Arial" w:hAnsi="Arial Narrow" w:cs="Cambria"/>
                <w:b/>
                <w:bCs/>
                <w:color w:val="000000" w:themeColor="text1"/>
                <w:sz w:val="18"/>
                <w:szCs w:val="18"/>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2056A513" w14:textId="77777777" w:rsidR="00CF1FCC" w:rsidRPr="00792D3B" w:rsidRDefault="00F359C0">
            <w:pPr>
              <w:widowControl w:val="0"/>
              <w:jc w:val="center"/>
              <w:rPr>
                <w:rFonts w:ascii="Arial Narrow" w:hAnsi="Arial Narrow" w:cs="Cambria"/>
                <w:color w:val="000000" w:themeColor="text1"/>
                <w:sz w:val="18"/>
                <w:szCs w:val="18"/>
              </w:rPr>
            </w:pPr>
            <w:r w:rsidRPr="00792D3B">
              <w:rPr>
                <w:rFonts w:ascii="Arial Narrow" w:eastAsia="Arial" w:hAnsi="Arial Narrow" w:cs="Cambria"/>
                <w:b/>
                <w:bCs/>
                <w:color w:val="000000" w:themeColor="text1"/>
                <w:sz w:val="18"/>
                <w:szCs w:val="18"/>
              </w:rPr>
              <w:t>CATSER</w:t>
            </w:r>
          </w:p>
        </w:tc>
        <w:tc>
          <w:tcPr>
            <w:tcW w:w="1135" w:type="dxa"/>
            <w:tcBorders>
              <w:top w:val="single" w:sz="4" w:space="0" w:color="000000"/>
              <w:left w:val="single" w:sz="4" w:space="0" w:color="000000"/>
              <w:bottom w:val="single" w:sz="4" w:space="0" w:color="000000"/>
              <w:right w:val="single" w:sz="4" w:space="0" w:color="000000"/>
            </w:tcBorders>
          </w:tcPr>
          <w:p w14:paraId="37079F9F" w14:textId="77777777" w:rsidR="00CF1FCC" w:rsidRPr="00792D3B" w:rsidRDefault="00F359C0">
            <w:pPr>
              <w:widowControl w:val="0"/>
              <w:jc w:val="center"/>
              <w:rPr>
                <w:rFonts w:ascii="Arial Narrow" w:hAnsi="Arial Narrow" w:cs="Cambria"/>
                <w:color w:val="000000" w:themeColor="text1"/>
                <w:sz w:val="18"/>
                <w:szCs w:val="18"/>
              </w:rPr>
            </w:pPr>
            <w:r w:rsidRPr="00792D3B">
              <w:rPr>
                <w:rFonts w:ascii="Arial Narrow" w:eastAsia="Arial" w:hAnsi="Arial Narrow" w:cs="Cambria"/>
                <w:b/>
                <w:bCs/>
                <w:color w:val="000000" w:themeColor="text1"/>
                <w:sz w:val="18"/>
                <w:szCs w:val="18"/>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3A8368CF" w14:textId="77777777" w:rsidR="00CF1FCC" w:rsidRPr="00792D3B" w:rsidRDefault="00F359C0">
            <w:pPr>
              <w:widowControl w:val="0"/>
              <w:jc w:val="center"/>
              <w:rPr>
                <w:rFonts w:ascii="Arial Narrow" w:hAnsi="Arial Narrow" w:cs="Cambria"/>
                <w:sz w:val="18"/>
                <w:szCs w:val="18"/>
              </w:rPr>
            </w:pPr>
            <w:r w:rsidRPr="00792D3B">
              <w:rPr>
                <w:rFonts w:ascii="Arial Narrow" w:eastAsia="Arial" w:hAnsi="Arial Narrow" w:cs="Cambria"/>
                <w:b/>
                <w:bCs/>
                <w:sz w:val="18"/>
                <w:szCs w:val="18"/>
              </w:rPr>
              <w:t>QUANTIDADE</w:t>
            </w:r>
          </w:p>
        </w:tc>
        <w:tc>
          <w:tcPr>
            <w:tcW w:w="1278" w:type="dxa"/>
            <w:tcBorders>
              <w:top w:val="single" w:sz="4" w:space="0" w:color="000000"/>
              <w:left w:val="single" w:sz="4" w:space="0" w:color="000000"/>
              <w:bottom w:val="single" w:sz="4" w:space="0" w:color="000000"/>
              <w:right w:val="single" w:sz="4" w:space="0" w:color="000000"/>
            </w:tcBorders>
          </w:tcPr>
          <w:p w14:paraId="5E58A311" w14:textId="77777777" w:rsidR="00CF1FCC" w:rsidRPr="00792D3B" w:rsidRDefault="00F359C0">
            <w:pPr>
              <w:widowControl w:val="0"/>
              <w:jc w:val="center"/>
              <w:rPr>
                <w:rFonts w:ascii="Arial Narrow" w:hAnsi="Arial Narrow" w:cs="Cambria"/>
                <w:sz w:val="18"/>
                <w:szCs w:val="18"/>
              </w:rPr>
            </w:pPr>
            <w:r w:rsidRPr="00792D3B">
              <w:rPr>
                <w:rFonts w:ascii="Arial Narrow" w:eastAsia="Arial" w:hAnsi="Arial Narrow" w:cs="Cambria"/>
                <w:b/>
                <w:bCs/>
                <w:sz w:val="18"/>
                <w:szCs w:val="18"/>
              </w:rPr>
              <w:t>VALOR UNITÁRIO</w:t>
            </w:r>
          </w:p>
        </w:tc>
        <w:tc>
          <w:tcPr>
            <w:tcW w:w="1128" w:type="dxa"/>
            <w:tcBorders>
              <w:top w:val="single" w:sz="4" w:space="0" w:color="000000"/>
              <w:left w:val="single" w:sz="4" w:space="0" w:color="000000"/>
              <w:bottom w:val="single" w:sz="4" w:space="0" w:color="000000"/>
              <w:right w:val="single" w:sz="4" w:space="0" w:color="000000"/>
            </w:tcBorders>
          </w:tcPr>
          <w:p w14:paraId="0974A32A" w14:textId="77777777" w:rsidR="00CF1FCC" w:rsidRPr="00792D3B" w:rsidRDefault="00F359C0">
            <w:pPr>
              <w:widowControl w:val="0"/>
              <w:jc w:val="center"/>
              <w:rPr>
                <w:rFonts w:ascii="Arial Narrow" w:hAnsi="Arial Narrow" w:cs="Cambria"/>
                <w:sz w:val="18"/>
                <w:szCs w:val="18"/>
              </w:rPr>
            </w:pPr>
            <w:r w:rsidRPr="00792D3B">
              <w:rPr>
                <w:rFonts w:ascii="Arial Narrow" w:eastAsia="Arial" w:hAnsi="Arial Narrow" w:cs="Cambria"/>
                <w:b/>
                <w:bCs/>
                <w:sz w:val="18"/>
                <w:szCs w:val="18"/>
              </w:rPr>
              <w:t>VALOR TOTAL</w:t>
            </w:r>
          </w:p>
        </w:tc>
      </w:tr>
      <w:tr w:rsidR="00CF1FCC" w:rsidRPr="00792D3B" w14:paraId="6BDCDE9C" w14:textId="77777777">
        <w:tc>
          <w:tcPr>
            <w:tcW w:w="994" w:type="dxa"/>
            <w:tcBorders>
              <w:top w:val="single" w:sz="4" w:space="0" w:color="000000"/>
              <w:left w:val="single" w:sz="4" w:space="0" w:color="000000"/>
              <w:bottom w:val="single" w:sz="4" w:space="0" w:color="000000"/>
              <w:right w:val="single" w:sz="4" w:space="0" w:color="000000"/>
            </w:tcBorders>
          </w:tcPr>
          <w:p w14:paraId="66D9B40C" w14:textId="77777777" w:rsidR="00CF1FCC" w:rsidRPr="00792D3B" w:rsidRDefault="00F359C0">
            <w:pPr>
              <w:widowControl w:val="0"/>
              <w:jc w:val="center"/>
              <w:rPr>
                <w:rFonts w:ascii="Arial Narrow" w:hAnsi="Arial Narrow" w:cs="Cambria"/>
                <w:color w:val="000000" w:themeColor="text1"/>
                <w:sz w:val="18"/>
                <w:szCs w:val="18"/>
              </w:rPr>
            </w:pPr>
            <w:r w:rsidRPr="00792D3B">
              <w:rPr>
                <w:rFonts w:ascii="Arial Narrow" w:eastAsia="Arial" w:hAnsi="Arial Narrow" w:cs="Cambria"/>
                <w:b/>
                <w:bCs/>
                <w:color w:val="000000" w:themeColor="text1"/>
                <w:sz w:val="18"/>
                <w:szCs w:val="18"/>
              </w:rPr>
              <w:t>1</w:t>
            </w:r>
          </w:p>
        </w:tc>
        <w:tc>
          <w:tcPr>
            <w:tcW w:w="2553" w:type="dxa"/>
            <w:tcBorders>
              <w:top w:val="single" w:sz="4" w:space="0" w:color="000000"/>
              <w:left w:val="single" w:sz="4" w:space="0" w:color="000000"/>
              <w:bottom w:val="single" w:sz="4" w:space="0" w:color="000000"/>
              <w:right w:val="single" w:sz="4" w:space="0" w:color="000000"/>
            </w:tcBorders>
          </w:tcPr>
          <w:p w14:paraId="48DD1D4E" w14:textId="77777777" w:rsidR="00CF1FCC" w:rsidRPr="00792D3B" w:rsidRDefault="00CF1FCC">
            <w:pPr>
              <w:widowControl w:val="0"/>
              <w:rPr>
                <w:rFonts w:ascii="Arial Narrow" w:hAnsi="Arial Narrow" w:cs="Cambria"/>
                <w:color w:val="000000"/>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65BA1738" w14:textId="77777777" w:rsidR="00CF1FCC" w:rsidRPr="00792D3B" w:rsidRDefault="00CF1FCC">
            <w:pPr>
              <w:widowControl w:val="0"/>
              <w:jc w:val="center"/>
              <w:rPr>
                <w:rFonts w:ascii="Arial Narrow" w:hAnsi="Arial Narrow" w:cs="Cambria"/>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tcPr>
          <w:p w14:paraId="2F19B00A" w14:textId="77777777" w:rsidR="00CF1FCC" w:rsidRPr="00792D3B" w:rsidRDefault="00CF1FCC">
            <w:pPr>
              <w:widowControl w:val="0"/>
              <w:jc w:val="center"/>
              <w:rPr>
                <w:rFonts w:ascii="Arial Narrow" w:hAnsi="Arial Narrow" w:cs="Cambria"/>
                <w:color w:val="000000"/>
                <w:sz w:val="18"/>
                <w:szCs w:val="18"/>
              </w:rPr>
            </w:pPr>
          </w:p>
        </w:tc>
        <w:tc>
          <w:tcPr>
            <w:tcW w:w="1558" w:type="dxa"/>
            <w:tcBorders>
              <w:top w:val="single" w:sz="4" w:space="0" w:color="000000"/>
              <w:left w:val="single" w:sz="4" w:space="0" w:color="000000"/>
              <w:bottom w:val="single" w:sz="4" w:space="0" w:color="000000"/>
              <w:right w:val="single" w:sz="4" w:space="0" w:color="000000"/>
            </w:tcBorders>
          </w:tcPr>
          <w:p w14:paraId="07832A4E" w14:textId="77777777" w:rsidR="00CF1FCC" w:rsidRPr="00792D3B" w:rsidRDefault="00CF1FCC">
            <w:pPr>
              <w:widowControl w:val="0"/>
              <w:jc w:val="center"/>
              <w:rPr>
                <w:rFonts w:ascii="Arial Narrow" w:hAnsi="Arial Narrow" w:cs="Cambria"/>
                <w:color w:val="000000"/>
                <w:sz w:val="18"/>
                <w:szCs w:val="18"/>
              </w:rPr>
            </w:pPr>
          </w:p>
        </w:tc>
        <w:tc>
          <w:tcPr>
            <w:tcW w:w="1278" w:type="dxa"/>
            <w:tcBorders>
              <w:top w:val="single" w:sz="4" w:space="0" w:color="000000"/>
              <w:left w:val="single" w:sz="4" w:space="0" w:color="000000"/>
              <w:bottom w:val="single" w:sz="4" w:space="0" w:color="000000"/>
              <w:right w:val="single" w:sz="4" w:space="0" w:color="000000"/>
            </w:tcBorders>
          </w:tcPr>
          <w:p w14:paraId="4DFAAE6E" w14:textId="77777777" w:rsidR="00CF1FCC" w:rsidRPr="00792D3B" w:rsidRDefault="00CF1FCC">
            <w:pPr>
              <w:widowControl w:val="0"/>
              <w:jc w:val="center"/>
              <w:rPr>
                <w:rFonts w:ascii="Arial Narrow" w:hAnsi="Arial Narrow" w:cs="Cambria"/>
                <w:color w:val="000000"/>
                <w:sz w:val="18"/>
                <w:szCs w:val="18"/>
              </w:rPr>
            </w:pPr>
          </w:p>
        </w:tc>
        <w:tc>
          <w:tcPr>
            <w:tcW w:w="1128" w:type="dxa"/>
            <w:tcBorders>
              <w:top w:val="single" w:sz="4" w:space="0" w:color="000000"/>
              <w:left w:val="single" w:sz="4" w:space="0" w:color="000000"/>
              <w:bottom w:val="single" w:sz="4" w:space="0" w:color="000000"/>
              <w:right w:val="single" w:sz="4" w:space="0" w:color="000000"/>
            </w:tcBorders>
          </w:tcPr>
          <w:p w14:paraId="25027F5D" w14:textId="77777777" w:rsidR="00CF1FCC" w:rsidRPr="00792D3B" w:rsidRDefault="00CF1FCC">
            <w:pPr>
              <w:widowControl w:val="0"/>
              <w:jc w:val="center"/>
              <w:rPr>
                <w:rFonts w:ascii="Arial Narrow" w:hAnsi="Arial Narrow" w:cs="Cambria"/>
                <w:color w:val="000000"/>
                <w:sz w:val="18"/>
                <w:szCs w:val="18"/>
              </w:rPr>
            </w:pPr>
          </w:p>
        </w:tc>
      </w:tr>
    </w:tbl>
    <w:p w14:paraId="1354FFFC"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Vinculam esta contratação, independentemente de transcrição:</w:t>
      </w:r>
    </w:p>
    <w:p w14:paraId="3EED1D05"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O Termo de Referência;</w:t>
      </w:r>
    </w:p>
    <w:p w14:paraId="297F24AE"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O Edital da Licitação;</w:t>
      </w:r>
    </w:p>
    <w:p w14:paraId="0DAEF537"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A Proposta do contratado;</w:t>
      </w:r>
    </w:p>
    <w:p w14:paraId="0C01F5D5"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Eventuais anexos dos documentos supracitados.</w:t>
      </w:r>
    </w:p>
    <w:p w14:paraId="42409E5B" w14:textId="77777777" w:rsidR="00CF1FCC" w:rsidRPr="00792D3B" w:rsidRDefault="00F359C0">
      <w:pPr>
        <w:pStyle w:val="Nivel2"/>
        <w:spacing w:before="0" w:after="0" w:line="240" w:lineRule="auto"/>
        <w:rPr>
          <w:rFonts w:ascii="Arial Narrow" w:hAnsi="Arial Narrow" w:cs="Cambria"/>
          <w:color w:val="000000" w:themeColor="text1"/>
          <w:sz w:val="18"/>
          <w:szCs w:val="18"/>
        </w:rPr>
      </w:pPr>
      <w:r w:rsidRPr="00792D3B">
        <w:rPr>
          <w:rFonts w:ascii="Arial Narrow" w:hAnsi="Arial Narrow" w:cs="Cambria"/>
          <w:sz w:val="18"/>
          <w:szCs w:val="18"/>
        </w:rPr>
        <w:t xml:space="preserve">O regime de execução é o </w:t>
      </w:r>
      <w:r w:rsidRPr="00792D3B">
        <w:rPr>
          <w:rFonts w:ascii="Arial Narrow" w:hAnsi="Arial Narrow" w:cs="Cambria"/>
          <w:color w:val="000000" w:themeColor="text1"/>
          <w:sz w:val="18"/>
          <w:szCs w:val="18"/>
        </w:rPr>
        <w:t>de empreitada por preço global fornecimento e prestação de serviço associado.</w:t>
      </w:r>
    </w:p>
    <w:p w14:paraId="4407E8D1"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SEGUNDA – VIGÊNCIA E PRORROGAÇÃO</w:t>
      </w:r>
    </w:p>
    <w:p w14:paraId="7E7B7902" w14:textId="77777777" w:rsidR="00CF1FCC" w:rsidRPr="00792D3B" w:rsidRDefault="00F359C0">
      <w:pPr>
        <w:pStyle w:val="Nvel2-Red"/>
        <w:spacing w:before="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O prazo de vigência da contratação é de 06 (seis) meses contados da assinatura na forma </w:t>
      </w:r>
      <w:hyperlink r:id="rId51" w:anchor="_blank" w:history="1">
        <w:r w:rsidRPr="00792D3B">
          <w:rPr>
            <w:rFonts w:ascii="Arial Narrow" w:hAnsi="Arial Narrow" w:cs="Cambria"/>
            <w:color w:val="000000" w:themeColor="text1"/>
            <w:sz w:val="18"/>
            <w:szCs w:val="18"/>
            <w:u w:val="single"/>
          </w:rPr>
          <w:t>do artigo 105 da Lei n° 14.133, de 2021</w:t>
        </w:r>
      </w:hyperlink>
      <w:r w:rsidRPr="00792D3B">
        <w:rPr>
          <w:rFonts w:ascii="Arial Narrow" w:hAnsi="Arial Narrow" w:cs="Cambria"/>
          <w:color w:val="000000" w:themeColor="text1"/>
          <w:sz w:val="18"/>
          <w:szCs w:val="18"/>
        </w:rPr>
        <w:t>.</w:t>
      </w:r>
    </w:p>
    <w:p w14:paraId="61DE2ED2"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prazo de vigência será automaticamente prorrogado, independentemente de termo aditivo, quando o objeto não for concluído no período firmado acima, ressalvadas as providências cabíveis no caso de culpa do contratado, previstas neste instrumento.</w:t>
      </w:r>
    </w:p>
    <w:p w14:paraId="23B71A1D" w14:textId="6A16A69F"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r w:rsidR="00A81F93" w:rsidRPr="00792D3B">
        <w:rPr>
          <w:rFonts w:ascii="Arial Narrow" w:hAnsi="Arial Narrow" w:cs="Cambria"/>
          <w:color w:val="000000" w:themeColor="text1"/>
          <w:sz w:val="18"/>
          <w:szCs w:val="18"/>
        </w:rPr>
        <w:t>.</w:t>
      </w:r>
    </w:p>
    <w:p w14:paraId="42718C9F" w14:textId="77777777" w:rsidR="00CF1FCC" w:rsidRPr="00792D3B" w:rsidRDefault="00F359C0">
      <w:pPr>
        <w:pStyle w:val="Nivel2"/>
        <w:numPr>
          <w:ilvl w:val="1"/>
          <w:numId w:val="11"/>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Estar formalmente demonstrado no processo que a forma de prestação dos serviços tem natureza continuada;</w:t>
      </w:r>
    </w:p>
    <w:p w14:paraId="192C918C" w14:textId="77777777" w:rsidR="00CF1FCC" w:rsidRPr="00792D3B" w:rsidRDefault="00F359C0">
      <w:pPr>
        <w:pStyle w:val="Nivel2"/>
        <w:numPr>
          <w:ilvl w:val="1"/>
          <w:numId w:val="11"/>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 xml:space="preserve">Seja juntado relatório que discorra sobre a execução do contrato, com informações de que os serviços tenham sido prestados regularmente;  </w:t>
      </w:r>
    </w:p>
    <w:p w14:paraId="5DD85CE8" w14:textId="77777777" w:rsidR="00CF1FCC" w:rsidRPr="00792D3B" w:rsidRDefault="00F359C0">
      <w:pPr>
        <w:pStyle w:val="Nivel2"/>
        <w:numPr>
          <w:ilvl w:val="1"/>
          <w:numId w:val="11"/>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 xml:space="preserve">Seja juntada justificativa e motivo, por escrito, de que a Administração mantém interesse na realização do serviço;  </w:t>
      </w:r>
    </w:p>
    <w:p w14:paraId="50712133" w14:textId="77777777" w:rsidR="00CF1FCC" w:rsidRPr="00792D3B" w:rsidRDefault="00F359C0">
      <w:pPr>
        <w:pStyle w:val="Nivel2"/>
        <w:numPr>
          <w:ilvl w:val="1"/>
          <w:numId w:val="11"/>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 xml:space="preserve">Haja manifestação expressa do contratado informando o interesse na prorrogação; </w:t>
      </w:r>
    </w:p>
    <w:p w14:paraId="1F13711B" w14:textId="77777777" w:rsidR="00CF1FCC" w:rsidRPr="00792D3B" w:rsidRDefault="00F359C0">
      <w:pPr>
        <w:pStyle w:val="Nivel2"/>
        <w:numPr>
          <w:ilvl w:val="1"/>
          <w:numId w:val="11"/>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Seja comprovado que o contratado mantém as condições iniciais de habilitação.</w:t>
      </w:r>
    </w:p>
    <w:p w14:paraId="47E6C88A"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contratado não tem direito subjetivo à prorrogação contratual.</w:t>
      </w:r>
    </w:p>
    <w:p w14:paraId="7BA824A8"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A prorrogação de contrato deverá ser promovida mediante celebração de termo aditivo. </w:t>
      </w:r>
    </w:p>
    <w:p w14:paraId="7C9328A7"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Nas eventuais prorrogações contratuais, os custos não renováveis já pagos ou amortizados ao longo do primeiro período de vigência da contratação deverão ser reduzidos ou eliminados como condição para a renovação.</w:t>
      </w:r>
    </w:p>
    <w:p w14:paraId="348B96F7"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contrato não poderá ser prorrogado quando o contratado tiver sido penalizado nas sanções de declaração de inidoneidade ou impedimento de licitar e contratar com poder público, observadas as abrangências de aplicação.</w:t>
      </w:r>
    </w:p>
    <w:p w14:paraId="6A2B44CA" w14:textId="77777777" w:rsidR="00CF1FCC" w:rsidRPr="00792D3B" w:rsidRDefault="00F359C0">
      <w:pPr>
        <w:pStyle w:val="Nivel01"/>
        <w:rPr>
          <w:rFonts w:ascii="Arial Narrow" w:hAnsi="Arial Narrow" w:cs="Cambria"/>
          <w:sz w:val="18"/>
          <w:szCs w:val="18"/>
        </w:rPr>
      </w:pPr>
      <w:bookmarkStart w:id="49" w:name="undefined4"/>
      <w:bookmarkEnd w:id="48"/>
      <w:bookmarkEnd w:id="49"/>
      <w:r w:rsidRPr="00792D3B">
        <w:rPr>
          <w:rFonts w:ascii="Arial Narrow" w:hAnsi="Arial Narrow" w:cs="Cambria"/>
          <w:sz w:val="18"/>
          <w:szCs w:val="18"/>
        </w:rPr>
        <w:t>CLÁUSULA TERCEIRA – MODELOS DE EXECUÇÃO E GESTÃO CONTRATUAIS (</w:t>
      </w:r>
      <w:hyperlink r:id="rId52" w:anchor="_blank" w:history="1">
        <w:r w:rsidRPr="00792D3B">
          <w:rPr>
            <w:rFonts w:ascii="Arial Narrow" w:hAnsi="Arial Narrow" w:cs="Cambria"/>
            <w:color w:val="0000FF" w:themeColor="hyperlink"/>
            <w:sz w:val="18"/>
            <w:szCs w:val="18"/>
            <w:u w:val="single"/>
          </w:rPr>
          <w:t>art. 92, IV, VII e XVIII)</w:t>
        </w:r>
      </w:hyperlink>
    </w:p>
    <w:p w14:paraId="18FAE90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 regime de execução contratual, os modelos de gestão e de execução, assim como os prazos e condições de conclusão, entrega, observação e recebimento do objeto constam no Termo de Referência, anexo a este Contrato.</w:t>
      </w:r>
    </w:p>
    <w:p w14:paraId="6CCA7DBE" w14:textId="77777777" w:rsidR="00CF1FCC" w:rsidRPr="00792D3B" w:rsidRDefault="00F359C0">
      <w:pPr>
        <w:pStyle w:val="Nivel01"/>
        <w:rPr>
          <w:rFonts w:ascii="Arial Narrow" w:hAnsi="Arial Narrow" w:cs="Cambria"/>
          <w:sz w:val="18"/>
          <w:szCs w:val="18"/>
        </w:rPr>
      </w:pPr>
      <w:r w:rsidRPr="00792D3B">
        <w:rPr>
          <w:rFonts w:ascii="Arial Narrow" w:hAnsi="Arial Narrow" w:cs="Cambria"/>
          <w:sz w:val="18"/>
          <w:szCs w:val="18"/>
        </w:rPr>
        <w:t>CLÁUSULA QUARTA – SUBCONTRATAÇÃO</w:t>
      </w:r>
    </w:p>
    <w:p w14:paraId="2F46D7D0"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Não será admitida a subcontratação do objeto contratual.</w:t>
      </w:r>
    </w:p>
    <w:p w14:paraId="4BD20EB8" w14:textId="77777777" w:rsidR="00CF1FCC" w:rsidRPr="00792D3B" w:rsidRDefault="00F359C0">
      <w:pPr>
        <w:pStyle w:val="Nivel01"/>
        <w:rPr>
          <w:rFonts w:ascii="Arial Narrow" w:hAnsi="Arial Narrow" w:cs="Cambria"/>
          <w:sz w:val="18"/>
          <w:szCs w:val="18"/>
        </w:rPr>
      </w:pPr>
      <w:r w:rsidRPr="00792D3B">
        <w:rPr>
          <w:rFonts w:ascii="Arial Narrow" w:hAnsi="Arial Narrow" w:cs="Cambria"/>
          <w:sz w:val="18"/>
          <w:szCs w:val="18"/>
        </w:rPr>
        <w:t>CLÁUSULA QUINTA – PREÇO (</w:t>
      </w:r>
      <w:hyperlink r:id="rId53" w:anchor="_blank" w:history="1">
        <w:r w:rsidRPr="00792D3B">
          <w:rPr>
            <w:rFonts w:ascii="Arial Narrow" w:hAnsi="Arial Narrow" w:cs="Cambria"/>
            <w:color w:val="0000FF" w:themeColor="hyperlink"/>
            <w:sz w:val="18"/>
            <w:szCs w:val="18"/>
            <w:u w:val="single"/>
          </w:rPr>
          <w:t>art. 92, V</w:t>
        </w:r>
      </w:hyperlink>
      <w:r w:rsidRPr="00792D3B">
        <w:rPr>
          <w:rFonts w:ascii="Arial Narrow" w:hAnsi="Arial Narrow" w:cs="Cambria"/>
          <w:sz w:val="18"/>
          <w:szCs w:val="18"/>
        </w:rPr>
        <w:t>)</w:t>
      </w:r>
    </w:p>
    <w:p w14:paraId="548B7F9C"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valor total da contratação é de R$.......... (.....)</w:t>
      </w:r>
    </w:p>
    <w:p w14:paraId="06AB6A8D" w14:textId="77777777" w:rsidR="00CF1FCC" w:rsidRPr="00792D3B" w:rsidRDefault="00F359C0">
      <w:pPr>
        <w:pStyle w:val="Nivel2"/>
        <w:spacing w:line="240" w:lineRule="auto"/>
        <w:rPr>
          <w:rFonts w:ascii="Arial Narrow" w:hAnsi="Arial Narrow" w:cs="Cambria"/>
          <w:sz w:val="18"/>
          <w:szCs w:val="18"/>
        </w:rPr>
      </w:pPr>
      <w:r w:rsidRPr="00792D3B">
        <w:rPr>
          <w:rFonts w:ascii="Arial Narrow" w:hAnsi="Arial Narrow" w:cs="Cambria"/>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92365C1" w14:textId="77777777" w:rsidR="00CF1FCC" w:rsidRPr="00792D3B" w:rsidRDefault="00F359C0">
      <w:pPr>
        <w:pStyle w:val="Nivel01"/>
        <w:rPr>
          <w:rFonts w:ascii="Arial Narrow" w:hAnsi="Arial Narrow" w:cs="Cambria"/>
          <w:sz w:val="18"/>
          <w:szCs w:val="18"/>
        </w:rPr>
      </w:pPr>
      <w:r w:rsidRPr="00792D3B">
        <w:rPr>
          <w:rFonts w:ascii="Arial Narrow" w:hAnsi="Arial Narrow" w:cs="Cambria"/>
          <w:sz w:val="18"/>
          <w:szCs w:val="18"/>
        </w:rPr>
        <w:t>CLÁUSULA SEXTA - PAGAMENTO (</w:t>
      </w:r>
      <w:hyperlink r:id="rId54" w:anchor="_blank" w:history="1">
        <w:r w:rsidRPr="00792D3B">
          <w:rPr>
            <w:rFonts w:ascii="Arial Narrow" w:hAnsi="Arial Narrow" w:cs="Cambria"/>
            <w:color w:val="0000FF" w:themeColor="hyperlink"/>
            <w:sz w:val="18"/>
            <w:szCs w:val="18"/>
            <w:u w:val="single"/>
          </w:rPr>
          <w:t>art. 92, V e VI</w:t>
        </w:r>
      </w:hyperlink>
      <w:r w:rsidRPr="00792D3B">
        <w:rPr>
          <w:rFonts w:ascii="Arial Narrow" w:hAnsi="Arial Narrow" w:cs="Cambria"/>
          <w:sz w:val="18"/>
          <w:szCs w:val="18"/>
        </w:rPr>
        <w:t>)</w:t>
      </w:r>
    </w:p>
    <w:p w14:paraId="5E03A8B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O prazo para pagamento </w:t>
      </w:r>
      <w:r w:rsidRPr="00792D3B">
        <w:rPr>
          <w:rFonts w:ascii="Arial Narrow" w:hAnsi="Arial Narrow" w:cs="Cambria"/>
          <w:color w:val="auto"/>
          <w:sz w:val="18"/>
          <w:szCs w:val="18"/>
          <w:lang w:eastAsia="en-US"/>
        </w:rPr>
        <w:t>ao contratado</w:t>
      </w:r>
      <w:r w:rsidRPr="00792D3B">
        <w:rPr>
          <w:rFonts w:ascii="Arial Narrow" w:hAnsi="Arial Narrow" w:cs="Cambria"/>
          <w:sz w:val="18"/>
          <w:szCs w:val="18"/>
        </w:rPr>
        <w:t xml:space="preserve"> e demais condições a ele referentes encontram-se definidos no Termo de Referência, anexo a este Contrato.</w:t>
      </w:r>
    </w:p>
    <w:p w14:paraId="4D6BEA84" w14:textId="77777777" w:rsidR="00CF1FCC" w:rsidRPr="00792D3B" w:rsidRDefault="00F359C0">
      <w:pPr>
        <w:pStyle w:val="Nivel01"/>
        <w:rPr>
          <w:rFonts w:ascii="Arial Narrow" w:hAnsi="Arial Narrow" w:cs="Cambria"/>
          <w:sz w:val="18"/>
          <w:szCs w:val="18"/>
        </w:rPr>
      </w:pPr>
      <w:r w:rsidRPr="00792D3B">
        <w:rPr>
          <w:rFonts w:ascii="Arial Narrow" w:hAnsi="Arial Narrow" w:cs="Cambria"/>
          <w:sz w:val="18"/>
          <w:szCs w:val="18"/>
        </w:rPr>
        <w:t>CLÁUSULA SÉTIMA - REAJUSTE (</w:t>
      </w:r>
      <w:hyperlink r:id="rId55" w:anchor="_blank" w:history="1">
        <w:r w:rsidRPr="00792D3B">
          <w:rPr>
            <w:rFonts w:ascii="Arial Narrow" w:hAnsi="Arial Narrow" w:cs="Cambria"/>
            <w:color w:val="0000FF" w:themeColor="hyperlink"/>
            <w:sz w:val="18"/>
            <w:szCs w:val="18"/>
            <w:u w:val="single"/>
          </w:rPr>
          <w:t>art. 92, V</w:t>
        </w:r>
      </w:hyperlink>
      <w:r w:rsidRPr="00792D3B">
        <w:rPr>
          <w:rFonts w:ascii="Arial Narrow" w:hAnsi="Arial Narrow" w:cs="Cambria"/>
          <w:sz w:val="18"/>
          <w:szCs w:val="18"/>
        </w:rPr>
        <w:t>)</w:t>
      </w:r>
    </w:p>
    <w:p w14:paraId="40109DB9"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Os preços inicialmente contratados são fixos e irreajustáveis no prazo de um ano contado da data do orçamento estimado.</w:t>
      </w:r>
    </w:p>
    <w:p w14:paraId="587F9EE4" w14:textId="77777777" w:rsidR="00CF1FCC" w:rsidRPr="00792D3B" w:rsidRDefault="00F359C0">
      <w:pPr>
        <w:pStyle w:val="Nivel3"/>
        <w:spacing w:before="0" w:after="0" w:line="240" w:lineRule="auto"/>
        <w:ind w:left="0"/>
        <w:rPr>
          <w:rFonts w:ascii="Arial Narrow" w:hAnsi="Arial Narrow" w:cs="Cambria"/>
          <w:color w:val="000000" w:themeColor="text1"/>
          <w:sz w:val="18"/>
          <w:szCs w:val="18"/>
        </w:rPr>
      </w:pPr>
      <w:r w:rsidRPr="00792D3B">
        <w:rPr>
          <w:rFonts w:ascii="Arial Narrow" w:hAnsi="Arial Narrow" w:cs="Cambria"/>
          <w:sz w:val="18"/>
          <w:szCs w:val="18"/>
        </w:rPr>
        <w:t xml:space="preserve">O orçamento estimado pela Administração baseou-se nas planilhas referenciais </w:t>
      </w:r>
      <w:r w:rsidRPr="00792D3B">
        <w:rPr>
          <w:rFonts w:ascii="Arial Narrow" w:hAnsi="Arial Narrow" w:cs="Cambria"/>
          <w:color w:val="000000" w:themeColor="text1"/>
          <w:sz w:val="18"/>
          <w:szCs w:val="18"/>
        </w:rPr>
        <w:t>elaboradas com base no SINAPI.</w:t>
      </w:r>
    </w:p>
    <w:p w14:paraId="32FF851E"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Após o interregno de um ano, e independentemente de pedido do contratado, os preços iniciais serão reajustados, mediante a aplicação, pelo contratante, do índice IPCA</w:t>
      </w:r>
      <w:r w:rsidRPr="00792D3B">
        <w:rPr>
          <w:rFonts w:ascii="Arial Narrow" w:hAnsi="Arial Narrow" w:cs="Cambria"/>
          <w:i/>
          <w:iCs/>
          <w:sz w:val="18"/>
          <w:szCs w:val="18"/>
        </w:rPr>
        <w:t>,</w:t>
      </w:r>
      <w:r w:rsidRPr="00792D3B">
        <w:rPr>
          <w:rFonts w:ascii="Arial Narrow" w:hAnsi="Arial Narrow" w:cs="Cambria"/>
          <w:sz w:val="18"/>
          <w:szCs w:val="18"/>
        </w:rPr>
        <w:t xml:space="preserve"> exclusivamente para as obrigações iniciadas e concluídas após a ocorrência da anualidade.</w:t>
      </w:r>
    </w:p>
    <w:p w14:paraId="0FA2A62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Nos reajustes subsequentes ao primeiro, o interregno mínimo de um ano será contado a partir dos efeitos financeiros do último reajuste.</w:t>
      </w:r>
    </w:p>
    <w:p w14:paraId="6DCC8F8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BAB8084"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Fica o Contratado obrigado a apresentar memória de cálculo referente ao reajustamento de preços do valor remanescente, sempre que este ocorrer.</w:t>
      </w:r>
    </w:p>
    <w:p w14:paraId="5D6E2AA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Nas aferições finais, o(s) índice(s) utilizado(s) para reajuste será(</w:t>
      </w:r>
      <w:proofErr w:type="spellStart"/>
      <w:r w:rsidRPr="00792D3B">
        <w:rPr>
          <w:rFonts w:ascii="Arial Narrow" w:hAnsi="Arial Narrow" w:cs="Cambria"/>
          <w:sz w:val="18"/>
          <w:szCs w:val="18"/>
        </w:rPr>
        <w:t>ão</w:t>
      </w:r>
      <w:proofErr w:type="spellEnd"/>
      <w:r w:rsidRPr="00792D3B">
        <w:rPr>
          <w:rFonts w:ascii="Arial Narrow" w:hAnsi="Arial Narrow" w:cs="Cambria"/>
          <w:sz w:val="18"/>
          <w:szCs w:val="18"/>
        </w:rPr>
        <w:t>), obrigatoriamente, o(s) definitivo(s).</w:t>
      </w:r>
    </w:p>
    <w:p w14:paraId="66666B2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Caso o(s) índice(s) estabelecido(s) para reajustamento venha(m) a ser extinto(s) ou de qualquer forma não possa(m) mais ser utilizado(s), será(</w:t>
      </w:r>
      <w:proofErr w:type="spellStart"/>
      <w:r w:rsidRPr="00792D3B">
        <w:rPr>
          <w:rFonts w:ascii="Arial Narrow" w:hAnsi="Arial Narrow" w:cs="Cambria"/>
          <w:sz w:val="18"/>
          <w:szCs w:val="18"/>
        </w:rPr>
        <w:t>ão</w:t>
      </w:r>
      <w:proofErr w:type="spellEnd"/>
      <w:r w:rsidRPr="00792D3B">
        <w:rPr>
          <w:rFonts w:ascii="Arial Narrow" w:hAnsi="Arial Narrow" w:cs="Cambria"/>
          <w:sz w:val="18"/>
          <w:szCs w:val="18"/>
        </w:rPr>
        <w:t>) adotado(s), em substituição, o(s) que vier(em) a ser determinado(s) pela legislação então em vigor.</w:t>
      </w:r>
    </w:p>
    <w:p w14:paraId="0229C35D"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Na ausência de previsão legal quanto ao índice substituto, as partes elegerão novo índice oficial, para reajustamento do preço do valor remanescente, por meio de termo aditivo. </w:t>
      </w:r>
    </w:p>
    <w:p w14:paraId="1738747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 reajuste será realizado por apostilamento.</w:t>
      </w:r>
    </w:p>
    <w:p w14:paraId="6BD9D7F8"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 xml:space="preserve">CLÁUSULA OITAVA - OBRIGAÇÕES DO CONTRATANTE </w:t>
      </w:r>
      <w:hyperlink r:id="rId56" w:anchor="_blank" w:history="1">
        <w:r w:rsidRPr="00792D3B">
          <w:rPr>
            <w:rFonts w:ascii="Arial Narrow" w:hAnsi="Arial Narrow" w:cs="Cambria"/>
            <w:color w:val="0000FF" w:themeColor="hyperlink"/>
            <w:sz w:val="18"/>
            <w:szCs w:val="18"/>
            <w:u w:val="single"/>
          </w:rPr>
          <w:t>(art. 92, X, XI e XIV</w:t>
        </w:r>
      </w:hyperlink>
      <w:r w:rsidRPr="00792D3B">
        <w:rPr>
          <w:rFonts w:ascii="Arial Narrow" w:hAnsi="Arial Narrow" w:cs="Cambria"/>
          <w:sz w:val="18"/>
          <w:szCs w:val="18"/>
        </w:rPr>
        <w:t>)</w:t>
      </w:r>
    </w:p>
    <w:p w14:paraId="1F3F3FE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São obrigações do Contratante:</w:t>
      </w:r>
    </w:p>
    <w:p w14:paraId="58834FAB" w14:textId="77777777" w:rsidR="00CF1FCC" w:rsidRPr="00792D3B" w:rsidRDefault="00F359C0">
      <w:pPr>
        <w:pStyle w:val="Nivel2"/>
        <w:spacing w:after="0" w:line="240" w:lineRule="auto"/>
        <w:rPr>
          <w:rFonts w:ascii="Arial Narrow" w:hAnsi="Arial Narrow" w:cs="Cambria"/>
          <w:sz w:val="18"/>
          <w:szCs w:val="18"/>
        </w:rPr>
      </w:pPr>
      <w:r w:rsidRPr="00792D3B">
        <w:rPr>
          <w:rFonts w:ascii="Arial Narrow" w:hAnsi="Arial Narrow" w:cs="Cambria"/>
          <w:sz w:val="18"/>
          <w:szCs w:val="18"/>
        </w:rPr>
        <w:t>Exigir o cumprimento de todas as obrigações assumidas pelo Contratado, de acordo com o contrato e seus anexos;</w:t>
      </w:r>
    </w:p>
    <w:p w14:paraId="4094294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Receber o objeto no prazo e condições estabelecidas no Termo de Referência;</w:t>
      </w:r>
    </w:p>
    <w:p w14:paraId="0F00D161"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D6D336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Notificar o Contratado, por escrito, sobre vícios, defeitos ou incorreções verificadas no objeto fornecido, para que seja por ele substituído, reparado ou corrigido, no total ou em parte, às suas expensas;</w:t>
      </w:r>
    </w:p>
    <w:p w14:paraId="5158F27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Acompanhar e fiscalizar a execução do contrato e o cumprimento das obrigações pelo Contratado;</w:t>
      </w:r>
    </w:p>
    <w:p w14:paraId="5C5AC47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r w:rsidRPr="00792D3B">
          <w:rPr>
            <w:rFonts w:ascii="Arial Narrow" w:hAnsi="Arial Narrow" w:cs="Cambria"/>
            <w:color w:val="0000FF" w:themeColor="hyperlink"/>
            <w:sz w:val="18"/>
            <w:szCs w:val="18"/>
            <w:u w:val="single"/>
          </w:rPr>
          <w:t>art. 143 da Lei nº 14.133, de 2021</w:t>
        </w:r>
      </w:hyperlink>
      <w:r w:rsidRPr="00792D3B">
        <w:rPr>
          <w:rFonts w:ascii="Arial Narrow" w:hAnsi="Arial Narrow" w:cs="Cambria"/>
          <w:sz w:val="18"/>
          <w:szCs w:val="18"/>
        </w:rPr>
        <w:t>;</w:t>
      </w:r>
    </w:p>
    <w:p w14:paraId="212F6E5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Efetuar o pagamento ao Contratado do valor correspondente à execução do objeto, no prazo, forma e condições estabelecidos no presente Contrato e no Termo de Referência;</w:t>
      </w:r>
    </w:p>
    <w:p w14:paraId="33A884B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Aplicar ao Contratado as sanções previstas na lei e neste Contrato; </w:t>
      </w:r>
    </w:p>
    <w:p w14:paraId="62F7AE5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Cientificar o órgão de representação judicial da Advocacia-Geral da União para adoção das medidas cabíveis quando do descumprimento de obrigações pelo Contratado;</w:t>
      </w:r>
    </w:p>
    <w:p w14:paraId="52E89F0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12A3580"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 xml:space="preserve"> A Administração terá o prazo d</w:t>
      </w:r>
      <w:r w:rsidRPr="00792D3B">
        <w:rPr>
          <w:rFonts w:ascii="Arial Narrow" w:hAnsi="Arial Narrow" w:cs="Cambria"/>
          <w:color w:val="000000" w:themeColor="text1"/>
          <w:sz w:val="18"/>
          <w:szCs w:val="18"/>
        </w:rPr>
        <w:t>e</w:t>
      </w:r>
      <w:r w:rsidRPr="00792D3B">
        <w:rPr>
          <w:rFonts w:ascii="Arial Narrow" w:hAnsi="Arial Narrow" w:cs="Cambria"/>
          <w:i/>
          <w:iCs/>
          <w:color w:val="000000" w:themeColor="text1"/>
          <w:sz w:val="18"/>
          <w:szCs w:val="18"/>
        </w:rPr>
        <w:t xml:space="preserve"> 10 (dez)</w:t>
      </w:r>
      <w:r w:rsidRPr="00792D3B">
        <w:rPr>
          <w:rFonts w:ascii="Arial Narrow" w:hAnsi="Arial Narrow" w:cs="Cambria"/>
          <w:color w:val="000000" w:themeColor="text1"/>
          <w:sz w:val="18"/>
          <w:szCs w:val="18"/>
        </w:rPr>
        <w:t>, a</w:t>
      </w:r>
      <w:r w:rsidRPr="00792D3B">
        <w:rPr>
          <w:rFonts w:ascii="Arial Narrow" w:hAnsi="Arial Narrow" w:cs="Cambria"/>
          <w:sz w:val="18"/>
          <w:szCs w:val="18"/>
        </w:rPr>
        <w:t xml:space="preserve"> contar da data do protocolo do requerimento para decidir, admitida a prorrogação motivada, por igual período. </w:t>
      </w:r>
    </w:p>
    <w:p w14:paraId="0B533470" w14:textId="77777777" w:rsidR="00CF1FCC" w:rsidRPr="00792D3B" w:rsidRDefault="00F359C0">
      <w:pPr>
        <w:pStyle w:val="Nivel2"/>
        <w:spacing w:before="0" w:after="0" w:line="240" w:lineRule="auto"/>
        <w:rPr>
          <w:rFonts w:ascii="Arial Narrow" w:hAnsi="Arial Narrow" w:cs="Cambria"/>
          <w:color w:val="000000" w:themeColor="text1"/>
          <w:sz w:val="18"/>
          <w:szCs w:val="18"/>
        </w:rPr>
      </w:pPr>
      <w:r w:rsidRPr="00792D3B">
        <w:rPr>
          <w:rFonts w:ascii="Arial Narrow" w:hAnsi="Arial Narrow" w:cs="Cambria"/>
          <w:sz w:val="18"/>
          <w:szCs w:val="18"/>
        </w:rPr>
        <w:t>Responder eventuais pedidos de reestabelecimento do equilíbrio econômico-financeiro feitos pelo contratado no prazo máximo d</w:t>
      </w:r>
      <w:r w:rsidRPr="00792D3B">
        <w:rPr>
          <w:rFonts w:ascii="Arial Narrow" w:hAnsi="Arial Narrow" w:cs="Cambria"/>
          <w:color w:val="000000" w:themeColor="text1"/>
          <w:sz w:val="18"/>
          <w:szCs w:val="18"/>
        </w:rPr>
        <w:t>e 10 (dez) dias úteis.</w:t>
      </w:r>
    </w:p>
    <w:p w14:paraId="120F645D"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bookmarkStart w:id="50" w:name="undefined5"/>
      <w:bookmarkEnd w:id="50"/>
      <w:r w:rsidRPr="00792D3B">
        <w:rPr>
          <w:rFonts w:ascii="Arial Narrow" w:hAnsi="Arial Narrow" w:cs="Cambria"/>
          <w:color w:val="000000" w:themeColor="text1"/>
          <w:sz w:val="18"/>
          <w:szCs w:val="18"/>
        </w:rPr>
        <w:t>Notificar os emitentes das garantias quanto ao início de processo administrativo para apuração de descumprimento de cláusulas contratuais.</w:t>
      </w:r>
    </w:p>
    <w:p w14:paraId="7389F5A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Comunicar o Contratado na hipótese de posterior alteração do projeto pelo Contratante, no caso </w:t>
      </w:r>
      <w:hyperlink r:id="rId58" w:anchor="_blank" w:history="1">
        <w:r w:rsidRPr="00792D3B">
          <w:rPr>
            <w:rFonts w:ascii="Arial Narrow" w:hAnsi="Arial Narrow" w:cs="Cambria"/>
            <w:color w:val="0000FF" w:themeColor="hyperlink"/>
            <w:sz w:val="18"/>
            <w:szCs w:val="18"/>
            <w:u w:val="single"/>
          </w:rPr>
          <w:t>do art. 93, §2º, da Lei nº 14.133, de 2021</w:t>
        </w:r>
      </w:hyperlink>
      <w:r w:rsidRPr="00792D3B">
        <w:rPr>
          <w:rFonts w:ascii="Arial Narrow" w:hAnsi="Arial Narrow" w:cs="Cambria"/>
          <w:sz w:val="18"/>
          <w:szCs w:val="18"/>
        </w:rPr>
        <w:t>.</w:t>
      </w:r>
    </w:p>
    <w:p w14:paraId="0EA339BB"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Fornecer por escrito as informações necessárias para o desenvolvimento dos serviços objeto do contrato.</w:t>
      </w:r>
    </w:p>
    <w:p w14:paraId="26EA77D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Realizar avaliações periódicas da qualidade dos serviços, após seu recebimento.</w:t>
      </w:r>
    </w:p>
    <w:p w14:paraId="0C04B386"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Exigir do Contratado que providencie a seguinte documentação como condição indispensável para o recebimento definitivo de objeto, quando for o caso:</w:t>
      </w:r>
    </w:p>
    <w:p w14:paraId="2B67E08A" w14:textId="77777777" w:rsidR="00CF1FCC" w:rsidRPr="00792D3B" w:rsidRDefault="00F359C0">
      <w:pPr>
        <w:pStyle w:val="Nivel2"/>
        <w:numPr>
          <w:ilvl w:val="0"/>
          <w:numId w:val="8"/>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 xml:space="preserve">"as </w:t>
      </w:r>
      <w:proofErr w:type="spellStart"/>
      <w:r w:rsidRPr="00792D3B">
        <w:rPr>
          <w:rFonts w:ascii="Arial Narrow" w:hAnsi="Arial Narrow" w:cs="Cambria"/>
          <w:i/>
          <w:color w:val="000000" w:themeColor="text1"/>
          <w:sz w:val="18"/>
          <w:szCs w:val="18"/>
        </w:rPr>
        <w:t>built</w:t>
      </w:r>
      <w:proofErr w:type="spellEnd"/>
      <w:r w:rsidRPr="00792D3B">
        <w:rPr>
          <w:rFonts w:ascii="Arial Narrow" w:hAnsi="Arial Narrow" w:cs="Cambria"/>
          <w:i/>
          <w:color w:val="000000" w:themeColor="text1"/>
          <w:sz w:val="18"/>
          <w:szCs w:val="18"/>
        </w:rPr>
        <w:t>", elaborado pelo responsável por sua execução;</w:t>
      </w:r>
    </w:p>
    <w:p w14:paraId="4B1DE533" w14:textId="77777777" w:rsidR="00CF1FCC" w:rsidRPr="00792D3B" w:rsidRDefault="00F359C0">
      <w:pPr>
        <w:pStyle w:val="Nivel2"/>
        <w:numPr>
          <w:ilvl w:val="0"/>
          <w:numId w:val="8"/>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comprovação das ligações definitivas de energia, água, telefone e gás;</w:t>
      </w:r>
    </w:p>
    <w:p w14:paraId="54EEB1EA" w14:textId="77777777" w:rsidR="00CF1FCC" w:rsidRPr="00792D3B" w:rsidRDefault="00F359C0">
      <w:pPr>
        <w:pStyle w:val="Nivel2"/>
        <w:numPr>
          <w:ilvl w:val="0"/>
          <w:numId w:val="8"/>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laudo de vistoria do corpo de bombeiros aprovando o serviço;</w:t>
      </w:r>
    </w:p>
    <w:p w14:paraId="642C366C" w14:textId="77777777" w:rsidR="00CF1FCC" w:rsidRPr="00792D3B" w:rsidRDefault="00F359C0">
      <w:pPr>
        <w:pStyle w:val="Nivel2"/>
        <w:numPr>
          <w:ilvl w:val="0"/>
          <w:numId w:val="8"/>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carta "habite-se", emitida pela prefeitura; e</w:t>
      </w:r>
    </w:p>
    <w:p w14:paraId="0F30B3F7" w14:textId="77777777" w:rsidR="00CF1FCC" w:rsidRPr="00792D3B" w:rsidRDefault="00F359C0">
      <w:pPr>
        <w:pStyle w:val="Nivel2"/>
        <w:numPr>
          <w:ilvl w:val="0"/>
          <w:numId w:val="8"/>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certidão negativa de débitos previdenciários específica para o registro da obra junto ao Cartório de Registro de Imóveis;</w:t>
      </w:r>
    </w:p>
    <w:p w14:paraId="5A74BF54"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Arquivar, entre outros documentos, de projetos, "as </w:t>
      </w:r>
      <w:proofErr w:type="spellStart"/>
      <w:r w:rsidRPr="00792D3B">
        <w:rPr>
          <w:rFonts w:ascii="Arial Narrow" w:hAnsi="Arial Narrow" w:cs="Cambria"/>
          <w:color w:val="000000" w:themeColor="text1"/>
          <w:sz w:val="18"/>
          <w:szCs w:val="18"/>
        </w:rPr>
        <w:t>built</w:t>
      </w:r>
      <w:proofErr w:type="spellEnd"/>
      <w:r w:rsidRPr="00792D3B">
        <w:rPr>
          <w:rFonts w:ascii="Arial Narrow" w:hAnsi="Arial Narrow" w:cs="Cambria"/>
          <w:color w:val="000000" w:themeColor="text1"/>
          <w:sz w:val="18"/>
          <w:szCs w:val="18"/>
        </w:rPr>
        <w:t>", especificações técnicas, orçamentos, termos de recebimento, contratos e aditamentos, relatórios de inspeções técnicas após o recebimento do serviço e notificações expedidas.</w:t>
      </w:r>
    </w:p>
    <w:p w14:paraId="4BDCE6FC"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49639D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2360DAD"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Previamente à expedição da ordem de serviço, verificar pendências, liberar áreas e/ou adotar providências cabíveis para a regularidade do início da sua execução.</w:t>
      </w:r>
    </w:p>
    <w:p w14:paraId="2EB78994"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NONA - OBRIGAÇÕES DO CONTRATADO (</w:t>
      </w:r>
      <w:hyperlink r:id="rId59" w:anchor="_blank" w:history="1">
        <w:r w:rsidRPr="00792D3B">
          <w:rPr>
            <w:rFonts w:ascii="Arial Narrow" w:hAnsi="Arial Narrow" w:cs="Cambria"/>
            <w:color w:val="0000FF" w:themeColor="hyperlink"/>
            <w:sz w:val="18"/>
            <w:szCs w:val="18"/>
            <w:u w:val="single"/>
          </w:rPr>
          <w:t>art. 92, XIV, XVI e XVII</w:t>
        </w:r>
      </w:hyperlink>
      <w:r w:rsidRPr="00792D3B">
        <w:rPr>
          <w:rFonts w:ascii="Arial Narrow" w:hAnsi="Arial Narrow" w:cs="Cambria"/>
          <w:sz w:val="18"/>
          <w:szCs w:val="18"/>
        </w:rPr>
        <w:t>)</w:t>
      </w:r>
    </w:p>
    <w:p w14:paraId="5225C38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DCB57A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Manter preposto aceito pela Administração no local do serviço para representá-lo na execução do contrato.</w:t>
      </w:r>
    </w:p>
    <w:p w14:paraId="4CED94CD"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A indicação ou a manutenção do preposto da empresa poderá ser recusada pelo órgão ou entidade, desde que devidamente justificada, devendo a empresa designar outro para o exercício da atividade.</w:t>
      </w:r>
    </w:p>
    <w:p w14:paraId="51726A1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Atender às determinações regulares emitidas pelo fiscal do contrato ou autoridade superior (</w:t>
      </w:r>
      <w:hyperlink r:id="rId60" w:anchor="_blank" w:history="1">
        <w:r w:rsidRPr="00792D3B">
          <w:rPr>
            <w:rFonts w:ascii="Arial Narrow" w:hAnsi="Arial Narrow" w:cs="Cambria"/>
            <w:color w:val="0000FF" w:themeColor="hyperlink"/>
            <w:sz w:val="18"/>
            <w:szCs w:val="18"/>
            <w:u w:val="single"/>
          </w:rPr>
          <w:t>art. 137, II</w:t>
        </w:r>
      </w:hyperlink>
      <w:r w:rsidRPr="00792D3B">
        <w:rPr>
          <w:rFonts w:ascii="Arial Narrow" w:hAnsi="Arial Narrow" w:cs="Cambria"/>
          <w:sz w:val="18"/>
          <w:szCs w:val="18"/>
        </w:rPr>
        <w:t>)</w:t>
      </w:r>
      <w:r w:rsidRPr="00792D3B">
        <w:rPr>
          <w:rFonts w:ascii="Arial Narrow" w:hAnsi="Arial Narrow" w:cs="Cambria"/>
          <w:color w:val="000000" w:themeColor="text1"/>
          <w:sz w:val="18"/>
          <w:szCs w:val="18"/>
        </w:rPr>
        <w:t xml:space="preserve"> e </w:t>
      </w:r>
      <w:r w:rsidRPr="00792D3B">
        <w:rPr>
          <w:rFonts w:ascii="Arial Narrow" w:hAnsi="Arial Narrow" w:cs="Cambria"/>
          <w:sz w:val="18"/>
          <w:szCs w:val="18"/>
        </w:rPr>
        <w:t>prestar todo esclarecimento ou informação por eles solicitados;</w:t>
      </w:r>
    </w:p>
    <w:p w14:paraId="2D5CEA9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0A094D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B7A20B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Responsabilizar-se pelos vícios e danos decorrentes da execução do objeto, de acordo com o </w:t>
      </w:r>
      <w:hyperlink r:id="rId61" w:tooltip="https://www.planalto.gov.br/ccivil_03/leis/l8078compilado.htm">
        <w:r w:rsidRPr="00792D3B">
          <w:rPr>
            <w:rFonts w:ascii="Arial Narrow" w:hAnsi="Arial Narrow" w:cs="Cambria"/>
            <w:color w:val="0000FF" w:themeColor="hyperlink"/>
            <w:sz w:val="18"/>
            <w:szCs w:val="18"/>
            <w:u w:val="single"/>
          </w:rPr>
          <w:t>Código de Defesa do Consumidor (Lei nº 8.078, de 1990</w:t>
        </w:r>
      </w:hyperlink>
      <w:r w:rsidRPr="00792D3B">
        <w:rPr>
          <w:rFonts w:ascii="Arial Narrow" w:hAnsi="Arial Narrow" w:cs="Cambria"/>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7450F6C"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Efetuar comunicação ao Contratante, assim que tiver ciência da impossibilidade de realização ou finalização do serviço no prazo estabelecido, para adoção de ações de contingência cabíveis. </w:t>
      </w:r>
    </w:p>
    <w:p w14:paraId="5F6D9C5E"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2" w:anchor="_blank" w:history="1">
        <w:r w:rsidRPr="00792D3B">
          <w:rPr>
            <w:rFonts w:ascii="Arial Narrow" w:hAnsi="Arial Narrow" w:cs="Cambria"/>
            <w:color w:val="0000FF" w:themeColor="hyperlink"/>
            <w:sz w:val="18"/>
            <w:szCs w:val="18"/>
            <w:u w:val="single"/>
          </w:rPr>
          <w:t>artigo 48, parágrafo único, da Lei nº 14.133, de 2021</w:t>
        </w:r>
      </w:hyperlink>
      <w:r w:rsidRPr="00792D3B">
        <w:rPr>
          <w:rFonts w:ascii="Arial Narrow" w:hAnsi="Arial Narrow" w:cs="Cambria"/>
          <w:sz w:val="18"/>
          <w:szCs w:val="18"/>
        </w:rPr>
        <w:t>;</w:t>
      </w:r>
    </w:p>
    <w:p w14:paraId="0B149ED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color w:val="000000" w:themeColor="text1"/>
          <w:sz w:val="18"/>
          <w:szCs w:val="18"/>
        </w:rPr>
        <w:t xml:space="preserve">Quando não for possível a verificação da regularidade no Sistema de Cadastro </w:t>
      </w:r>
      <w:r w:rsidRPr="00792D3B">
        <w:rPr>
          <w:rFonts w:ascii="Arial Narrow" w:hAnsi="Arial Narrow" w:cs="Cambria"/>
          <w:sz w:val="18"/>
          <w:szCs w:val="18"/>
        </w:rPr>
        <w:t xml:space="preserve">de Fornecedores – SICAF, o contratado deverá entregar ao setor responsável pela fiscalização do contrato, até o dia trinta do mês seguinte ao da prestação dos serviços, os seguintes documentos: </w:t>
      </w:r>
    </w:p>
    <w:p w14:paraId="311E45AB" w14:textId="77777777" w:rsidR="00CF1FCC" w:rsidRPr="00792D3B" w:rsidRDefault="00F359C0">
      <w:pPr>
        <w:pStyle w:val="Nivel2"/>
        <w:numPr>
          <w:ilvl w:val="0"/>
          <w:numId w:val="1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prova de regularidade relativa à Seguridade Social; </w:t>
      </w:r>
    </w:p>
    <w:p w14:paraId="7163875C" w14:textId="77777777" w:rsidR="00CF1FCC" w:rsidRPr="00792D3B" w:rsidRDefault="00F359C0">
      <w:pPr>
        <w:pStyle w:val="Nivel2"/>
        <w:numPr>
          <w:ilvl w:val="0"/>
          <w:numId w:val="1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certidão conjunta relativa aos tributos federais e à Dívida Ativa da União;</w:t>
      </w:r>
    </w:p>
    <w:p w14:paraId="124CD740" w14:textId="77777777" w:rsidR="00CF1FCC" w:rsidRPr="00792D3B" w:rsidRDefault="00F359C0">
      <w:pPr>
        <w:pStyle w:val="Nivel2"/>
        <w:numPr>
          <w:ilvl w:val="0"/>
          <w:numId w:val="1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certidões que comprovem a regularidade perante a Fazenda Municipal ou Distrital do domicílio ou sede do contratado; </w:t>
      </w:r>
    </w:p>
    <w:p w14:paraId="28EA6B6C" w14:textId="77777777" w:rsidR="00CF1FCC" w:rsidRPr="00792D3B" w:rsidRDefault="00F359C0">
      <w:pPr>
        <w:pStyle w:val="Nivel2"/>
        <w:numPr>
          <w:ilvl w:val="0"/>
          <w:numId w:val="1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Certidão de Regularidade do FGTS – CRF; e</w:t>
      </w:r>
    </w:p>
    <w:p w14:paraId="4427D86A" w14:textId="77777777" w:rsidR="00CF1FCC" w:rsidRPr="00792D3B" w:rsidRDefault="00F359C0">
      <w:pPr>
        <w:pStyle w:val="Nivel2"/>
        <w:numPr>
          <w:ilvl w:val="0"/>
          <w:numId w:val="12"/>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Certidão Negativa de Débitos Trabalhistas – CNDT; </w:t>
      </w:r>
    </w:p>
    <w:p w14:paraId="47A62D9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3057A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Comunicar ao Fiscal do contrato, no prazo de 24 (vinte e quatro) horas, qualquer ocorrência anormal ou acidente que se verifique no local dos serviços.</w:t>
      </w:r>
    </w:p>
    <w:p w14:paraId="529F219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Prestar todo esclarecimento ou informação solicitada pelo Contratante ou por seus prepostos, garantindo-lhes o acesso, a qualquer tempo, ao local dos trabalhos, bem como aos documentos relativos à execução do empreendimento.</w:t>
      </w:r>
    </w:p>
    <w:p w14:paraId="3DD8971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Paralisar, por determinação do Contratante, qualquer atividade que não esteja sendo executada de acordo com a boa técnica ou que ponha em risco a segurança de pessoas ou bens de terceiros.</w:t>
      </w:r>
    </w:p>
    <w:p w14:paraId="39292326"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Promover a guarda, manutenção e vigilância de materiais, ferramentas, e tudo o que for necessário à execução do objeto, durante a vigência do contrato.</w:t>
      </w:r>
    </w:p>
    <w:p w14:paraId="7A3641D1"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Conduzir os trabalhos com estrita observância às normas da legislação pertinente, cumprindo as determinações dos Poderes Públicos, mantendo sempre limpo o local dos serviços e nas melhores condições de segurança, higiene e disciplina.</w:t>
      </w:r>
    </w:p>
    <w:p w14:paraId="0E87E70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Submeter previamente, por escrito, ao Contratante, para análise e aprovação, quaisquer mudanças nos métodos executivos que fujam às especificações do memorial descritivo ou instrumento congênere.</w:t>
      </w:r>
    </w:p>
    <w:p w14:paraId="0EB724B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14:paraId="2307DE7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 Manter durante toda a vigência do contrato, em compatibilidade com as obrigações assumidas, todas as condições exigidas para habilitação na licitação; </w:t>
      </w:r>
    </w:p>
    <w:p w14:paraId="7FEE433C"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Cumprir, durante todo o período de execução do contrato, a reserva de cargos prevista em lei para pessoa com deficiência, para reabilitado da Previdência Social ou para aprendiz, bem como as reservas de cargos previstas na legislação (</w:t>
      </w:r>
      <w:hyperlink r:id="rId63" w:anchor="_blank" w:history="1">
        <w:r w:rsidRPr="00792D3B">
          <w:rPr>
            <w:rFonts w:ascii="Arial Narrow" w:hAnsi="Arial Narrow" w:cs="Cambria"/>
            <w:color w:val="0000FF" w:themeColor="hyperlink"/>
            <w:sz w:val="18"/>
            <w:szCs w:val="18"/>
            <w:u w:val="single"/>
          </w:rPr>
          <w:t>art. 116</w:t>
        </w:r>
      </w:hyperlink>
      <w:r w:rsidRPr="00792D3B">
        <w:rPr>
          <w:rFonts w:ascii="Arial Narrow" w:hAnsi="Arial Narrow" w:cs="Cambria"/>
          <w:sz w:val="18"/>
          <w:szCs w:val="18"/>
        </w:rPr>
        <w:t>);</w:t>
      </w:r>
    </w:p>
    <w:p w14:paraId="729643FD"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Comprovar a reserva de cargos a que se refere a cláusula acima, no prazo fixado pelo fiscal do contrato, com a indicação dos empregados que preencheram as referidas vagas (</w:t>
      </w:r>
      <w:hyperlink r:id="rId64" w:anchor="_blank" w:history="1">
        <w:r w:rsidRPr="00792D3B">
          <w:rPr>
            <w:rFonts w:ascii="Arial Narrow" w:hAnsi="Arial Narrow" w:cs="Cambria"/>
            <w:color w:val="0000FF" w:themeColor="hyperlink"/>
            <w:sz w:val="18"/>
            <w:szCs w:val="18"/>
            <w:u w:val="single"/>
          </w:rPr>
          <w:t>art. 116, parágrafo único</w:t>
        </w:r>
      </w:hyperlink>
      <w:r w:rsidRPr="00792D3B">
        <w:rPr>
          <w:rFonts w:ascii="Arial Narrow" w:hAnsi="Arial Narrow" w:cs="Cambria"/>
          <w:sz w:val="18"/>
          <w:szCs w:val="18"/>
        </w:rPr>
        <w:t>);</w:t>
      </w:r>
    </w:p>
    <w:p w14:paraId="09BB300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Guardar sigilo sobre todas as informações obtidas em decorrência do cumprimento do contrato;</w:t>
      </w:r>
    </w:p>
    <w:p w14:paraId="6D2E64C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_blank" w:history="1">
        <w:r w:rsidRPr="00792D3B">
          <w:rPr>
            <w:rFonts w:ascii="Arial Narrow" w:hAnsi="Arial Narrow" w:cs="Cambria"/>
            <w:color w:val="0000FF" w:themeColor="hyperlink"/>
            <w:sz w:val="18"/>
            <w:szCs w:val="18"/>
            <w:u w:val="single"/>
          </w:rPr>
          <w:t>art. 124, II, d, da Lei nº 14.133, de 2021</w:t>
        </w:r>
      </w:hyperlink>
      <w:r w:rsidRPr="00792D3B">
        <w:rPr>
          <w:rFonts w:ascii="Arial Narrow" w:hAnsi="Arial Narrow" w:cs="Cambria"/>
          <w:sz w:val="18"/>
          <w:szCs w:val="18"/>
        </w:rPr>
        <w:t>;</w:t>
      </w:r>
    </w:p>
    <w:p w14:paraId="27DCA67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Cumprir, além dos postulados legais vigentes de âmbito federal, estadual ou municipal, as normas de segurança do Contratante;</w:t>
      </w:r>
    </w:p>
    <w:p w14:paraId="56EA24F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Manter os empregados nos horários predeterminados pelo Contratante.</w:t>
      </w:r>
    </w:p>
    <w:p w14:paraId="6F99622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Apresentar os empregados devidamente identificados por meio de crachá.</w:t>
      </w:r>
    </w:p>
    <w:p w14:paraId="6A589D5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Apresentar ao Contratante, quando for o caso, a relação nominal dos empregados que adentrarão no órgão para a execução do serviço.</w:t>
      </w:r>
    </w:p>
    <w:p w14:paraId="6498B43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Observar os preceitos da legislação sobre a jornada de trabalho, conforme a categoria profissional.</w:t>
      </w:r>
    </w:p>
    <w:p w14:paraId="5147C41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93A226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Instruir seus empregados quanto à necessidade de acatar as Normas Internas do Contratante.</w:t>
      </w:r>
    </w:p>
    <w:p w14:paraId="5645F1C0" w14:textId="77777777" w:rsidR="00CF1FCC" w:rsidRPr="00792D3B" w:rsidRDefault="00F359C0">
      <w:pPr>
        <w:pStyle w:val="Nivel2"/>
        <w:spacing w:line="240" w:lineRule="auto"/>
        <w:rPr>
          <w:rFonts w:ascii="Arial Narrow" w:hAnsi="Arial Narrow" w:cs="Cambria"/>
          <w:sz w:val="18"/>
          <w:szCs w:val="18"/>
        </w:rPr>
      </w:pPr>
      <w:r w:rsidRPr="00792D3B">
        <w:rPr>
          <w:rFonts w:ascii="Arial Narrow" w:hAnsi="Arial Narrow" w:cs="Cambria"/>
          <w:sz w:val="18"/>
          <w:szCs w:val="1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4583F0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Instruir os seus empregados, quanto à prevenção de incêndios nas áreas do Contratante.</w:t>
      </w:r>
    </w:p>
    <w:p w14:paraId="58768EB6"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Adotar as providências e precauções necessárias, inclusive consulta nos respectivos órgãos, se necessário for, a fim de que não venham a ser danificadas as redes hidrossanitárias, elétricas e de comunicação.</w:t>
      </w:r>
    </w:p>
    <w:p w14:paraId="574DCB89"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Estar registrada ou inscrita no Conselho Profissional competente, conforme as áreas de atuação previstas no Termo de Referência, em plena validade.</w:t>
      </w:r>
    </w:p>
    <w:p w14:paraId="5E86246E"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Obter junto aos órgãos competentes, conforme o caso, as licenças necessárias e demais documentos e autorizações exigíveis, na forma da legislação aplicável.</w:t>
      </w:r>
    </w:p>
    <w:p w14:paraId="5B306BB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6BA26BC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10DB8FD"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Utilizar somente matéria-prima florestal procedente, nos termos do </w:t>
      </w:r>
      <w:hyperlink r:id="rId66" w:anchor="_blank" w:history="1">
        <w:r w:rsidRPr="00792D3B">
          <w:rPr>
            <w:rFonts w:ascii="Arial Narrow" w:hAnsi="Arial Narrow" w:cs="Cambria"/>
            <w:color w:val="0000FF" w:themeColor="hyperlink"/>
            <w:sz w:val="18"/>
            <w:szCs w:val="18"/>
            <w:u w:val="single"/>
          </w:rPr>
          <w:t>artigo 11 do Decreto n° 5.975, de 2006</w:t>
        </w:r>
      </w:hyperlink>
      <w:r w:rsidRPr="00792D3B">
        <w:rPr>
          <w:rFonts w:ascii="Arial Narrow" w:hAnsi="Arial Narrow" w:cs="Cambria"/>
          <w:sz w:val="18"/>
          <w:szCs w:val="18"/>
        </w:rPr>
        <w:t xml:space="preserve">, de: </w:t>
      </w:r>
    </w:p>
    <w:p w14:paraId="167E99F4" w14:textId="77777777" w:rsidR="00CF1FCC" w:rsidRPr="00792D3B" w:rsidRDefault="00F359C0">
      <w:pPr>
        <w:pStyle w:val="Nivel2"/>
        <w:numPr>
          <w:ilvl w:val="0"/>
          <w:numId w:val="13"/>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manejo florestal, realizado por meio de Plano de Manejo Florestal Sustentável - PMFS devidamente aprovado pelo órgão competente do Sistema Nacional do Meio Ambiente - SISNAMA;</w:t>
      </w:r>
    </w:p>
    <w:p w14:paraId="11E4E987" w14:textId="77777777" w:rsidR="00CF1FCC" w:rsidRPr="00792D3B" w:rsidRDefault="00F359C0">
      <w:pPr>
        <w:pStyle w:val="Nivel2"/>
        <w:numPr>
          <w:ilvl w:val="0"/>
          <w:numId w:val="13"/>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supressão da vegetação natural, devidamente autorizada pelo órgão competente do Sistema Nacional do Meio Ambiente - SISNAMA; </w:t>
      </w:r>
    </w:p>
    <w:p w14:paraId="15DFA940" w14:textId="77777777" w:rsidR="00CF1FCC" w:rsidRPr="00792D3B" w:rsidRDefault="00F359C0">
      <w:pPr>
        <w:pStyle w:val="Nivel2"/>
        <w:numPr>
          <w:ilvl w:val="0"/>
          <w:numId w:val="13"/>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 xml:space="preserve">florestas plantadas; e </w:t>
      </w:r>
    </w:p>
    <w:p w14:paraId="406CC17C" w14:textId="77777777" w:rsidR="00CF1FCC" w:rsidRPr="00792D3B" w:rsidRDefault="00F359C0">
      <w:pPr>
        <w:pStyle w:val="Nivel2"/>
        <w:numPr>
          <w:ilvl w:val="0"/>
          <w:numId w:val="13"/>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rPr>
        <w:t>outras fontes de biomassa florestal, definidas em normas específicas do órgão ambiental competente.</w:t>
      </w:r>
    </w:p>
    <w:p w14:paraId="2747859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Comprovar a procedência legal dos produtos ou subprodutos florestais utilizados em cada etapa da execução contratual, nos termos do </w:t>
      </w:r>
      <w:hyperlink r:id="rId67" w:tooltip="https://www.gov.br/compras/pt-br/acesso-a-informacao/legislacao/instrucoes-normativas/instrucao-normativa-no-01-de-19-de-janeiro-de-2010">
        <w:r w:rsidRPr="00792D3B">
          <w:rPr>
            <w:rFonts w:ascii="Arial Narrow" w:hAnsi="Arial Narrow" w:cs="Cambria"/>
            <w:color w:val="0000FF" w:themeColor="hyperlink"/>
            <w:sz w:val="18"/>
            <w:szCs w:val="18"/>
            <w:u w:val="single"/>
          </w:rPr>
          <w:t>artigo 4°, inciso IX, da Instrução Normativa SLTI/MP n° 1, de 19/01/2010</w:t>
        </w:r>
      </w:hyperlink>
      <w:r w:rsidRPr="00792D3B">
        <w:rPr>
          <w:rFonts w:ascii="Arial Narrow" w:hAnsi="Arial Narrow" w:cs="Cambria"/>
          <w:sz w:val="18"/>
          <w:szCs w:val="18"/>
        </w:rPr>
        <w:t xml:space="preserve">, por ocasião da respectiva medição, mediante a apresentação dos seguintes documentos, conforme o caso: </w:t>
      </w:r>
    </w:p>
    <w:p w14:paraId="7DDCDFFF" w14:textId="77777777" w:rsidR="00CF1FCC" w:rsidRPr="00792D3B" w:rsidRDefault="00F359C0">
      <w:pPr>
        <w:pStyle w:val="PargrafodaLista"/>
        <w:numPr>
          <w:ilvl w:val="0"/>
          <w:numId w:val="14"/>
        </w:numPr>
        <w:spacing w:before="120" w:after="120"/>
        <w:ind w:left="0" w:firstLine="0"/>
        <w:jc w:val="both"/>
        <w:rPr>
          <w:rFonts w:ascii="Arial Narrow" w:hAnsi="Arial Narrow" w:cs="Cambria"/>
          <w:sz w:val="18"/>
          <w:szCs w:val="18"/>
        </w:rPr>
      </w:pPr>
      <w:r w:rsidRPr="00792D3B">
        <w:rPr>
          <w:rFonts w:ascii="Arial Narrow" w:eastAsia="Calibri" w:hAnsi="Arial Narrow" w:cs="Cambria"/>
          <w:sz w:val="18"/>
          <w:szCs w:val="18"/>
          <w:lang w:eastAsia="en-US"/>
        </w:rPr>
        <w:t xml:space="preserve">Cópias autenticadas das notas fiscais de aquisição dos produtos ou subprodutos florestais; </w:t>
      </w:r>
    </w:p>
    <w:p w14:paraId="1D8A3A4B" w14:textId="77777777" w:rsidR="00CF1FCC" w:rsidRPr="00792D3B" w:rsidRDefault="00F359C0">
      <w:pPr>
        <w:pStyle w:val="PargrafodaLista"/>
        <w:numPr>
          <w:ilvl w:val="0"/>
          <w:numId w:val="14"/>
        </w:numPr>
        <w:spacing w:before="120" w:after="120"/>
        <w:ind w:left="0" w:firstLine="0"/>
        <w:jc w:val="both"/>
        <w:rPr>
          <w:rFonts w:ascii="Arial Narrow" w:hAnsi="Arial Narrow" w:cs="Cambria"/>
          <w:sz w:val="18"/>
          <w:szCs w:val="18"/>
        </w:rPr>
      </w:pPr>
      <w:r w:rsidRPr="00792D3B">
        <w:rPr>
          <w:rFonts w:ascii="Arial Narrow" w:eastAsia="Calibri" w:hAnsi="Arial Narrow" w:cs="Cambria"/>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anchor="_blank" w:history="1">
        <w:r w:rsidRPr="00792D3B">
          <w:rPr>
            <w:rFonts w:ascii="Arial Narrow" w:eastAsia="Calibri" w:hAnsi="Arial Narrow" w:cs="Cambria"/>
            <w:color w:val="0000FF" w:themeColor="hyperlink"/>
            <w:sz w:val="18"/>
            <w:szCs w:val="18"/>
            <w:u w:val="single"/>
            <w:lang w:eastAsia="en-US"/>
          </w:rPr>
          <w:t>artigo 17, inciso II, da Lei n° 6.938, de 1981</w:t>
        </w:r>
      </w:hyperlink>
      <w:r w:rsidRPr="00792D3B">
        <w:rPr>
          <w:rFonts w:ascii="Arial Narrow" w:eastAsia="Calibri" w:hAnsi="Arial Narrow" w:cs="Cambria"/>
          <w:sz w:val="18"/>
          <w:szCs w:val="18"/>
          <w:lang w:eastAsia="en-US"/>
        </w:rPr>
        <w:t>, e legislação correlata;</w:t>
      </w:r>
    </w:p>
    <w:p w14:paraId="5AEAFE13" w14:textId="77777777" w:rsidR="00CF1FCC" w:rsidRPr="00792D3B" w:rsidRDefault="00F359C0">
      <w:pPr>
        <w:pStyle w:val="PargrafodaLista"/>
        <w:numPr>
          <w:ilvl w:val="0"/>
          <w:numId w:val="14"/>
        </w:numPr>
        <w:ind w:left="0" w:firstLine="0"/>
        <w:jc w:val="both"/>
        <w:rPr>
          <w:rFonts w:ascii="Arial Narrow" w:hAnsi="Arial Narrow" w:cs="Cambria"/>
          <w:sz w:val="18"/>
          <w:szCs w:val="18"/>
        </w:rPr>
      </w:pPr>
      <w:r w:rsidRPr="00792D3B">
        <w:rPr>
          <w:rFonts w:ascii="Arial Narrow" w:eastAsia="Calibri" w:hAnsi="Arial Narrow" w:cs="Cambria"/>
          <w:sz w:val="18"/>
          <w:szCs w:val="18"/>
          <w:lang w:eastAsia="en-US"/>
        </w:rPr>
        <w:t xml:space="preserve">Documento de Origem Florestal – DOF, instituído pela </w:t>
      </w:r>
      <w:hyperlink r:id="rId69" w:tooltip="http://www.ibama.gov.br/component/legislacao/?view=legislacao&amp;legislacao=112647">
        <w:r w:rsidRPr="00792D3B">
          <w:rPr>
            <w:rFonts w:ascii="Arial Narrow" w:hAnsi="Arial Narrow" w:cs="Cambria"/>
            <w:sz w:val="18"/>
            <w:szCs w:val="18"/>
            <w:lang w:eastAsia="en-US"/>
          </w:rPr>
          <w:t>Portaria n° 253, de 18/08/2006</w:t>
        </w:r>
      </w:hyperlink>
      <w:r w:rsidRPr="00792D3B">
        <w:rPr>
          <w:rFonts w:ascii="Arial Narrow" w:eastAsia="Calibri" w:hAnsi="Arial Narrow" w:cs="Cambria"/>
          <w:sz w:val="18"/>
          <w:szCs w:val="18"/>
          <w:lang w:eastAsia="en-US"/>
        </w:rPr>
        <w:t xml:space="preserve">, do Ministério do Meio Ambiente, e </w:t>
      </w:r>
      <w:hyperlink r:id="rId70" w:tooltip="http://www.ibama.gov.br/phocadownload/sinaflor/2018/2018-06-13-Ibama-IN-IBAMA-21-24-12-2014-SINAFLOR-DOF-compilada.pdf">
        <w:r w:rsidRPr="00792D3B">
          <w:rPr>
            <w:rFonts w:ascii="Arial Narrow" w:hAnsi="Arial Narrow" w:cs="Cambria"/>
            <w:sz w:val="18"/>
            <w:szCs w:val="18"/>
            <w:lang w:eastAsia="en-US"/>
          </w:rPr>
          <w:t>Instrução Normativa IBAMA n° 21, de 24/12/2014</w:t>
        </w:r>
      </w:hyperlink>
      <w:r w:rsidRPr="00792D3B">
        <w:rPr>
          <w:rFonts w:ascii="Arial Narrow" w:eastAsia="Calibri" w:hAnsi="Arial Narrow" w:cs="Cambria"/>
          <w:sz w:val="18"/>
          <w:szCs w:val="18"/>
          <w:lang w:eastAsia="en-US"/>
        </w:rPr>
        <w:t>, quando se tratar de produtos ou subprodutos florestais de origem nativa cujo transporte e armazenamento exijam a emissão de tal licença obrigatória; e</w:t>
      </w:r>
    </w:p>
    <w:p w14:paraId="04220CE7"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9559FE9"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lang w:eastAsia="en-US"/>
        </w:rPr>
        <w:t xml:space="preserve">Observar as </w:t>
      </w:r>
      <w:r w:rsidRPr="00792D3B">
        <w:rPr>
          <w:rFonts w:ascii="Arial Narrow" w:hAnsi="Arial Narrow" w:cs="Cambria"/>
          <w:sz w:val="18"/>
          <w:szCs w:val="18"/>
        </w:rPr>
        <w:t>diretrizes</w:t>
      </w:r>
      <w:r w:rsidRPr="00792D3B">
        <w:rPr>
          <w:rFonts w:ascii="Arial Narrow" w:hAnsi="Arial Narrow" w:cs="Cambria"/>
          <w:sz w:val="18"/>
          <w:szCs w:val="18"/>
          <w:lang w:eastAsia="en-US"/>
        </w:rPr>
        <w:t xml:space="preserve">, critérios e procedimentos para a gestão dos resíduos da construção civil </w:t>
      </w:r>
      <w:r w:rsidRPr="00792D3B">
        <w:rPr>
          <w:rFonts w:ascii="Arial Narrow" w:hAnsi="Arial Narrow" w:cs="Cambria"/>
          <w:sz w:val="18"/>
          <w:szCs w:val="18"/>
        </w:rPr>
        <w:t>estabelecidos</w:t>
      </w:r>
      <w:r w:rsidRPr="00792D3B">
        <w:rPr>
          <w:rFonts w:ascii="Arial Narrow" w:hAnsi="Arial Narrow" w:cs="Cambria"/>
          <w:sz w:val="18"/>
          <w:szCs w:val="18"/>
          <w:lang w:eastAsia="en-US"/>
        </w:rPr>
        <w:t xml:space="preserve"> na Resolução nº 307, de 05/07/2002, com as alterações posteriores, do Conselho Nacional de Meio Ambiente - CONAMA, conforme </w:t>
      </w:r>
      <w:hyperlink r:id="rId71" w:anchor="_blank" w:history="1">
        <w:r w:rsidRPr="00792D3B">
          <w:rPr>
            <w:rFonts w:ascii="Arial Narrow" w:eastAsia="Calibri" w:hAnsi="Arial Narrow" w:cs="Cambria"/>
            <w:color w:val="0000FF" w:themeColor="hyperlink"/>
            <w:sz w:val="18"/>
            <w:szCs w:val="18"/>
            <w:u w:val="single"/>
            <w:lang w:eastAsia="en-US"/>
          </w:rPr>
          <w:t>artigo 4°, §§ 2° e 3°, da Instrução Normativa SLTI/MP n° 1, de 19/01/2010</w:t>
        </w:r>
      </w:hyperlink>
      <w:r w:rsidRPr="00792D3B">
        <w:rPr>
          <w:rFonts w:ascii="Arial Narrow" w:hAnsi="Arial Narrow" w:cs="Cambria"/>
          <w:sz w:val="18"/>
          <w:szCs w:val="18"/>
          <w:lang w:eastAsia="en-US"/>
        </w:rPr>
        <w:t>, nos seguintes termos:</w:t>
      </w:r>
    </w:p>
    <w:p w14:paraId="54E464A4"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8F5CDDB"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 xml:space="preserve">Nos termos dos </w:t>
      </w:r>
      <w:hyperlink r:id="rId72" w:tooltip="https://cetesb.sp.gov.br/licenciamento/documentos/2002_Res_CONAMA_307.pdf">
        <w:r w:rsidRPr="00792D3B">
          <w:rPr>
            <w:rFonts w:ascii="Arial Narrow" w:eastAsia="Calibri" w:hAnsi="Arial Narrow" w:cs="Cambria"/>
            <w:color w:val="0000FF" w:themeColor="hyperlink"/>
            <w:sz w:val="18"/>
            <w:szCs w:val="18"/>
            <w:u w:val="single"/>
            <w:lang w:eastAsia="en-US"/>
          </w:rPr>
          <w:t>artigos 3° e 10° da Resolução CONAMA n° 307, de 05/07/2002</w:t>
        </w:r>
      </w:hyperlink>
      <w:r w:rsidRPr="00792D3B">
        <w:rPr>
          <w:rFonts w:ascii="Arial Narrow" w:hAnsi="Arial Narrow" w:cs="Cambria"/>
          <w:sz w:val="18"/>
          <w:szCs w:val="18"/>
          <w:lang w:eastAsia="en-US"/>
        </w:rPr>
        <w:t>, o Contratado deverá providenciar a destinação ambientalmente adequada dos resíduos da construção civil originários da contratação, obedecendo, no que couber, aos seguintes procedimentos:</w:t>
      </w:r>
    </w:p>
    <w:p w14:paraId="68E72213" w14:textId="77777777" w:rsidR="00CF1FCC" w:rsidRPr="00792D3B" w:rsidRDefault="00F359C0">
      <w:pPr>
        <w:pStyle w:val="Nivel4"/>
        <w:numPr>
          <w:ilvl w:val="3"/>
          <w:numId w:val="1"/>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061312BD" w14:textId="77777777" w:rsidR="00CF1FCC" w:rsidRPr="00792D3B" w:rsidRDefault="00F359C0">
      <w:pPr>
        <w:pStyle w:val="Nivel4"/>
        <w:numPr>
          <w:ilvl w:val="3"/>
          <w:numId w:val="1"/>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lang w:eastAsia="en-US"/>
        </w:rPr>
        <w:t>resíduos Classe B (recicláveis para outras destinações): deverão ser reutilizados, reciclados ou encaminhados a áreas de armazenamento temporário, sendo dispostos de modo a permitir a sua utilização ou reciclagem futura.</w:t>
      </w:r>
    </w:p>
    <w:p w14:paraId="24C29C5A" w14:textId="77777777" w:rsidR="00CF1FCC" w:rsidRPr="00792D3B" w:rsidRDefault="00F359C0">
      <w:pPr>
        <w:pStyle w:val="Nivel4"/>
        <w:numPr>
          <w:ilvl w:val="3"/>
          <w:numId w:val="1"/>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58F4EB4E" w14:textId="77777777" w:rsidR="00CF1FCC" w:rsidRPr="00792D3B" w:rsidRDefault="00F359C0">
      <w:pPr>
        <w:pStyle w:val="Nivel4"/>
        <w:numPr>
          <w:ilvl w:val="3"/>
          <w:numId w:val="1"/>
        </w:numPr>
        <w:spacing w:before="0" w:after="0" w:line="240" w:lineRule="auto"/>
        <w:ind w:left="0" w:firstLine="0"/>
        <w:rPr>
          <w:rFonts w:ascii="Arial Narrow" w:hAnsi="Arial Narrow" w:cs="Cambria"/>
          <w:sz w:val="18"/>
          <w:szCs w:val="18"/>
        </w:rPr>
      </w:pPr>
      <w:r w:rsidRPr="00792D3B">
        <w:rPr>
          <w:rFonts w:ascii="Arial Narrow" w:hAnsi="Arial Narrow" w:cs="Cambria"/>
          <w:sz w:val="18"/>
          <w:szCs w:val="18"/>
          <w:lang w:eastAsia="en-US"/>
        </w:rPr>
        <w:t>resíduos Classe D (perigosos, contaminados ou prejudiciais à saúde): deverão ser armazenados, transportados, reutilizados e destinados em conformidade com as normas técnicas específicas.</w:t>
      </w:r>
    </w:p>
    <w:p w14:paraId="46F3FB88"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9057556"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792D3B">
        <w:rPr>
          <w:rFonts w:ascii="Arial Narrow" w:hAnsi="Arial Narrow" w:cs="Cambria"/>
          <w:sz w:val="18"/>
          <w:szCs w:val="18"/>
          <w:lang w:eastAsia="en-US"/>
        </w:rPr>
        <w:t>ns</w:t>
      </w:r>
      <w:proofErr w:type="spellEnd"/>
      <w:r w:rsidRPr="00792D3B">
        <w:rPr>
          <w:rFonts w:ascii="Arial Narrow" w:hAnsi="Arial Narrow" w:cs="Cambria"/>
          <w:sz w:val="18"/>
          <w:szCs w:val="18"/>
          <w:lang w:eastAsia="en-US"/>
        </w:rPr>
        <w:t>. 15.112, 15.113, 15.114, 15.115 e 15.116, de 2004.</w:t>
      </w:r>
    </w:p>
    <w:p w14:paraId="0173316C"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lang w:eastAsia="en-US"/>
        </w:rPr>
        <w:t xml:space="preserve">Observar as </w:t>
      </w:r>
      <w:r w:rsidRPr="00792D3B">
        <w:rPr>
          <w:rFonts w:ascii="Arial Narrow" w:hAnsi="Arial Narrow" w:cs="Cambria"/>
          <w:sz w:val="18"/>
          <w:szCs w:val="18"/>
        </w:rPr>
        <w:t>seguintes</w:t>
      </w:r>
      <w:r w:rsidRPr="00792D3B">
        <w:rPr>
          <w:rFonts w:ascii="Arial Narrow" w:hAnsi="Arial Narrow" w:cs="Cambria"/>
          <w:sz w:val="18"/>
          <w:szCs w:val="18"/>
          <w:lang w:eastAsia="en-US"/>
        </w:rPr>
        <w:t xml:space="preserve"> diretrizes de caráter ambiental:</w:t>
      </w:r>
    </w:p>
    <w:p w14:paraId="3B3BB328"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Qualquer</w:t>
      </w:r>
      <w:r w:rsidRPr="00792D3B">
        <w:rPr>
          <w:rFonts w:ascii="Arial Narrow" w:hAnsi="Arial Narrow" w:cs="Cambria"/>
          <w:sz w:val="18"/>
          <w:szCs w:val="18"/>
        </w:rPr>
        <w:t xml:space="preserve"> instalação, equipamento ou processo, situado em local fixo, que</w:t>
      </w:r>
      <w:r w:rsidRPr="00792D3B">
        <w:rPr>
          <w:rFonts w:ascii="Arial Narrow" w:hAnsi="Arial Narrow" w:cs="Cambria"/>
          <w:sz w:val="18"/>
          <w:szCs w:val="18"/>
          <w:lang w:eastAsia="en-US"/>
        </w:rPr>
        <w:t xml:space="preserve"> </w:t>
      </w:r>
      <w:r w:rsidRPr="00792D3B">
        <w:rPr>
          <w:rFonts w:ascii="Arial Narrow" w:hAnsi="Arial Narrow" w:cs="Cambria"/>
          <w:sz w:val="18"/>
          <w:szCs w:val="18"/>
        </w:rPr>
        <w:t>libere</w:t>
      </w:r>
      <w:r w:rsidRPr="00792D3B">
        <w:rPr>
          <w:rFonts w:ascii="Arial Narrow" w:hAnsi="Arial Narrow" w:cs="Cambria"/>
          <w:sz w:val="18"/>
          <w:szCs w:val="18"/>
          <w:lang w:eastAsia="en-US"/>
        </w:rPr>
        <w:t xml:space="preserve"> ou emita matéria para a atmosfera, por emissão pontual ou fugitiva, </w:t>
      </w:r>
      <w:r w:rsidRPr="00792D3B">
        <w:rPr>
          <w:rFonts w:ascii="Arial Narrow" w:hAnsi="Arial Narrow" w:cs="Cambria"/>
          <w:sz w:val="18"/>
          <w:szCs w:val="18"/>
        </w:rPr>
        <w:t>utilizado</w:t>
      </w:r>
      <w:r w:rsidRPr="00792D3B">
        <w:rPr>
          <w:rFonts w:ascii="Arial Narrow" w:hAnsi="Arial Narrow" w:cs="Cambria"/>
          <w:sz w:val="18"/>
          <w:szCs w:val="18"/>
          <w:lang w:eastAsia="en-US"/>
        </w:rPr>
        <w:t xml:space="preserve"> na execução contratual, deverá respeitar os limites máximos de emissão de poluentes admitidos na </w:t>
      </w:r>
      <w:hyperlink r:id="rId73" w:tooltip="http://www.ipaam.am.gov.br/wp-content/uploads/2021/01/Conama-382-Poluentes-atmosfericos.pdf">
        <w:r w:rsidRPr="00792D3B">
          <w:rPr>
            <w:rFonts w:ascii="Arial Narrow" w:eastAsia="Calibri" w:hAnsi="Arial Narrow" w:cs="Cambria"/>
            <w:color w:val="0000FF" w:themeColor="hyperlink"/>
            <w:sz w:val="18"/>
            <w:szCs w:val="18"/>
            <w:u w:val="single"/>
            <w:lang w:eastAsia="en-US"/>
          </w:rPr>
          <w:t>Resolução CONAMA n° 382, de 26/12/2006</w:t>
        </w:r>
      </w:hyperlink>
      <w:r w:rsidRPr="00792D3B">
        <w:rPr>
          <w:rFonts w:ascii="Arial Narrow" w:hAnsi="Arial Narrow" w:cs="Cambria"/>
          <w:sz w:val="18"/>
          <w:szCs w:val="18"/>
          <w:lang w:eastAsia="en-US"/>
        </w:rPr>
        <w:t>, e legislação correlata, de acordo com o poluente e o tipo de fonte.</w:t>
      </w:r>
    </w:p>
    <w:p w14:paraId="7C54E4D6"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lang w:eastAsia="en-US"/>
        </w:rPr>
        <w:t xml:space="preserve">Na execução contratual, conforme o caso, a emissão de ruídos não poderá ultrapassar os níveis </w:t>
      </w:r>
      <w:r w:rsidRPr="00792D3B">
        <w:rPr>
          <w:rFonts w:ascii="Arial Narrow" w:hAnsi="Arial Narrow" w:cs="Cambria"/>
          <w:sz w:val="18"/>
          <w:szCs w:val="18"/>
        </w:rPr>
        <w:t>considerados</w:t>
      </w:r>
      <w:r w:rsidRPr="00792D3B">
        <w:rPr>
          <w:rFonts w:ascii="Arial Narrow" w:hAnsi="Arial Narrow"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4" w:tooltip="http://www.ibama.gov.br/sophia/cnia/legislacao/MMA/RE0001-080390.PDF">
        <w:r w:rsidRPr="00792D3B">
          <w:rPr>
            <w:rFonts w:ascii="Arial Narrow" w:hAnsi="Arial Narrow" w:cs="Cambria"/>
            <w:color w:val="0000FF" w:themeColor="hyperlink"/>
            <w:sz w:val="18"/>
            <w:szCs w:val="18"/>
            <w:u w:val="single"/>
          </w:rPr>
          <w:t>Resolução CONAMA n° 01, de 08/03/90</w:t>
        </w:r>
      </w:hyperlink>
      <w:r w:rsidRPr="00792D3B">
        <w:rPr>
          <w:rFonts w:ascii="Arial Narrow" w:hAnsi="Arial Narrow" w:cs="Cambria"/>
          <w:sz w:val="18"/>
          <w:szCs w:val="18"/>
          <w:lang w:eastAsia="en-US"/>
        </w:rPr>
        <w:t>, e legislação correlata.</w:t>
      </w:r>
    </w:p>
    <w:p w14:paraId="5FDBF33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Nos termos do </w:t>
      </w:r>
      <w:hyperlink r:id="rId75" w:tooltip="https://www.gov.br/compras/pt-br/acesso-a-informacao/legislacao/instrucoes-normativas/instrucao-normativa-no-01-de-19-de-janeiro-de-2010">
        <w:r w:rsidRPr="00792D3B">
          <w:rPr>
            <w:rFonts w:ascii="Arial Narrow" w:hAnsi="Arial Narrow" w:cs="Cambria"/>
            <w:color w:val="0000FF" w:themeColor="hyperlink"/>
            <w:sz w:val="18"/>
            <w:szCs w:val="18"/>
            <w:u w:val="single"/>
          </w:rPr>
          <w:t>artigo 4°, § 3°, da Instrução Normativa SLTI/MP n° 1, de 19/01/2010</w:t>
        </w:r>
      </w:hyperlink>
      <w:r w:rsidRPr="00792D3B">
        <w:rPr>
          <w:rFonts w:ascii="Arial Narrow" w:hAnsi="Arial Narrow" w:cs="Cambria"/>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40E0FB3"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A7CF88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7573D38"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8D44FA7" w14:textId="77777777" w:rsidR="00CF1FCC" w:rsidRPr="00792D3B" w:rsidRDefault="00F359C0">
      <w:pPr>
        <w:pStyle w:val="Nivel01"/>
        <w:spacing w:before="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CLÁUSULA DÉCIMA- OBRIGAÇÕES PERTINENTES À LGPD</w:t>
      </w:r>
    </w:p>
    <w:p w14:paraId="6400B05A"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As partes deverão cumprir a </w:t>
      </w:r>
      <w:hyperlink r:id="rId76" w:tooltip="https://www.planalto.gov.br/ccivil_03/_ato2015-2018/2018/lei/l13709.htm">
        <w:r w:rsidRPr="00792D3B">
          <w:rPr>
            <w:rFonts w:ascii="Arial Narrow" w:hAnsi="Arial Narrow" w:cs="Cambria"/>
            <w:color w:val="000000" w:themeColor="text1"/>
            <w:sz w:val="18"/>
            <w:szCs w:val="18"/>
            <w:u w:val="single"/>
          </w:rPr>
          <w:t>Lei nº 13.709, de 14 de agosto de 2018 (LGPD)</w:t>
        </w:r>
      </w:hyperlink>
      <w:r w:rsidRPr="00792D3B">
        <w:rPr>
          <w:rFonts w:ascii="Arial Narrow" w:hAnsi="Arial Narrow" w:cs="Cambria"/>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97A621D"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Os dados obtidos somente poderão ser utilizados para as finalidades que justificaram seu acesso e de acordo com a boa-fé e com os princípios do </w:t>
      </w:r>
      <w:hyperlink r:id="rId77" w:anchor="_blank" w:history="1">
        <w:r w:rsidRPr="00792D3B">
          <w:rPr>
            <w:rFonts w:ascii="Arial Narrow" w:hAnsi="Arial Narrow" w:cs="Cambria"/>
            <w:color w:val="000000" w:themeColor="text1"/>
            <w:sz w:val="18"/>
            <w:szCs w:val="18"/>
            <w:u w:val="single"/>
          </w:rPr>
          <w:t>art. 6º da LGPD</w:t>
        </w:r>
      </w:hyperlink>
      <w:r w:rsidRPr="00792D3B">
        <w:rPr>
          <w:rFonts w:ascii="Arial Narrow" w:hAnsi="Arial Narrow" w:cs="Cambria"/>
          <w:color w:val="000000" w:themeColor="text1"/>
          <w:sz w:val="18"/>
          <w:szCs w:val="18"/>
        </w:rPr>
        <w:t xml:space="preserve">. </w:t>
      </w:r>
    </w:p>
    <w:p w14:paraId="371297DA" w14:textId="77777777" w:rsidR="00CF1FCC" w:rsidRPr="00792D3B" w:rsidRDefault="00F359C0">
      <w:pPr>
        <w:pStyle w:val="Nvel2-Red"/>
        <w:spacing w:before="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É vedado o compartilhamento com terceiros dos dados obtidos fora das hipóteses permitidas em Lei.</w:t>
      </w:r>
    </w:p>
    <w:p w14:paraId="5F584B34" w14:textId="020300B3"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Administração deverá ser informada no prazo de 5 (cinco) dias úteis sobre todos os contratos de sub</w:t>
      </w:r>
      <w:r w:rsidR="00A81F93" w:rsidRPr="00792D3B">
        <w:rPr>
          <w:rFonts w:ascii="Arial Narrow" w:hAnsi="Arial Narrow" w:cs="Cambria"/>
          <w:color w:val="000000" w:themeColor="text1"/>
          <w:sz w:val="18"/>
          <w:szCs w:val="18"/>
        </w:rPr>
        <w:t xml:space="preserve"> </w:t>
      </w:r>
      <w:r w:rsidRPr="00792D3B">
        <w:rPr>
          <w:rFonts w:ascii="Arial Narrow" w:hAnsi="Arial Narrow" w:cs="Cambria"/>
          <w:color w:val="000000" w:themeColor="text1"/>
          <w:sz w:val="18"/>
          <w:szCs w:val="18"/>
        </w:rPr>
        <w:t xml:space="preserve">operação firmados ou que venham a ser celebrados pelo Contratado. </w:t>
      </w:r>
    </w:p>
    <w:p w14:paraId="5949EEE5"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Terminado o tratamento dos dados nos termos do </w:t>
      </w:r>
      <w:hyperlink r:id="rId78" w:anchor="_blank" w:history="1">
        <w:r w:rsidRPr="00792D3B">
          <w:rPr>
            <w:rFonts w:ascii="Arial Narrow" w:hAnsi="Arial Narrow" w:cs="Cambria"/>
            <w:color w:val="000000" w:themeColor="text1"/>
            <w:sz w:val="18"/>
            <w:szCs w:val="18"/>
            <w:u w:val="single"/>
          </w:rPr>
          <w:t>art. 15 da LGPD</w:t>
        </w:r>
      </w:hyperlink>
      <w:r w:rsidRPr="00792D3B">
        <w:rPr>
          <w:rFonts w:ascii="Arial Narrow" w:hAnsi="Arial Narrow" w:cs="Cambria"/>
          <w:color w:val="000000" w:themeColor="text1"/>
          <w:sz w:val="18"/>
          <w:szCs w:val="18"/>
        </w:rPr>
        <w:t xml:space="preserve">, é dever do contratado eliminá-los, com exceção das hipóteses do </w:t>
      </w:r>
      <w:hyperlink r:id="rId79" w:anchor="_blank" w:history="1">
        <w:r w:rsidRPr="00792D3B">
          <w:rPr>
            <w:rFonts w:ascii="Arial Narrow" w:hAnsi="Arial Narrow" w:cs="Cambria"/>
            <w:color w:val="000000" w:themeColor="text1"/>
            <w:sz w:val="18"/>
            <w:szCs w:val="18"/>
            <w:u w:val="single"/>
          </w:rPr>
          <w:t>art. 16 da LGPD</w:t>
        </w:r>
      </w:hyperlink>
      <w:r w:rsidRPr="00792D3B">
        <w:rPr>
          <w:rFonts w:ascii="Arial Narrow" w:hAnsi="Arial Narrow"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045E9B57"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É dever do contratado orientar e treinar seus empregados sobre os deveres, requisitos e responsabilidades decorrentes da LGPD. </w:t>
      </w:r>
    </w:p>
    <w:p w14:paraId="3C7A0B68"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Contratado deverá exigir de sub operadores e subcontratados o cumprimento dos deveres da presente cláusula, permanecendo integralmente responsável por garantir sua observância.</w:t>
      </w:r>
    </w:p>
    <w:p w14:paraId="31147477"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O Contratante poderá realizar diligência para aferir o cumprimento dessa cláusula, devendo o Contratado atender prontamente eventuais pedidos de comprovação formulados. </w:t>
      </w:r>
    </w:p>
    <w:p w14:paraId="78C4D158"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31A00E30" w14:textId="77777777" w:rsidR="00CF1FCC" w:rsidRPr="00792D3B" w:rsidRDefault="00F359C0">
      <w:pPr>
        <w:pStyle w:val="Nvel2-Red"/>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Bancos de dados formados a partir de contratos administrativos, notadamente aqueles que se proponham a armazenar dados pessoais, devem ser mantidos em ambiente virtual controlado, com registro individual rastreável de tratamentos realizados (</w:t>
      </w:r>
      <w:hyperlink r:id="rId80" w:tooltip="https://www.planalto.gov.br/ccivil_03/_ato2015-2018/2018/lei/l13709.htm">
        <w:r w:rsidRPr="00792D3B">
          <w:rPr>
            <w:rFonts w:ascii="Arial Narrow" w:hAnsi="Arial Narrow" w:cs="Cambria"/>
            <w:color w:val="000000" w:themeColor="text1"/>
            <w:sz w:val="18"/>
            <w:szCs w:val="18"/>
            <w:u w:val="single"/>
          </w:rPr>
          <w:t>LGPD, art. 37</w:t>
        </w:r>
      </w:hyperlink>
      <w:r w:rsidRPr="00792D3B">
        <w:rPr>
          <w:rFonts w:ascii="Arial Narrow" w:hAnsi="Arial Narrow" w:cs="Cambria"/>
          <w:color w:val="000000" w:themeColor="text1"/>
          <w:sz w:val="18"/>
          <w:szCs w:val="18"/>
        </w:rPr>
        <w:t>), com cada acesso, data, horário e registro da finalidade, para efeito de responsabilização, em caso de eventuais omissões, desvios ou abusos.</w:t>
      </w:r>
    </w:p>
    <w:p w14:paraId="644D0C98"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Os referidos bancos de dados devem ser desenvolvidos em formato interoperável, a fim de garantir a reutilização desses dados pela Administração nas hipóteses previstas na LGPD.</w:t>
      </w:r>
    </w:p>
    <w:p w14:paraId="7AE91628"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5B03EECC"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Os contratos e convênios de que trata o </w:t>
      </w:r>
      <w:hyperlink r:id="rId81" w:anchor="_blank" w:history="1">
        <w:r w:rsidRPr="00792D3B">
          <w:rPr>
            <w:rFonts w:ascii="Arial Narrow" w:hAnsi="Arial Narrow" w:cs="Cambria"/>
            <w:color w:val="000000" w:themeColor="text1"/>
            <w:sz w:val="18"/>
            <w:szCs w:val="18"/>
            <w:u w:val="single"/>
          </w:rPr>
          <w:t>§ 1º do art. 26 da LGPD</w:t>
        </w:r>
      </w:hyperlink>
      <w:r w:rsidRPr="00792D3B">
        <w:rPr>
          <w:rFonts w:ascii="Arial Narrow" w:hAnsi="Arial Narrow" w:cs="Cambria"/>
          <w:color w:val="000000" w:themeColor="text1"/>
          <w:sz w:val="18"/>
          <w:szCs w:val="18"/>
        </w:rPr>
        <w:t xml:space="preserve"> deverão ser comunicados à autoridade nacional.</w:t>
      </w:r>
    </w:p>
    <w:p w14:paraId="40ECE219"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PRIMEIRA – GARANTIA DE EXECUÇÃO (</w:t>
      </w:r>
      <w:hyperlink r:id="rId82" w:anchor="_blank" w:history="1">
        <w:r w:rsidRPr="00792D3B">
          <w:rPr>
            <w:rFonts w:ascii="Arial Narrow" w:hAnsi="Arial Narrow" w:cs="Cambria"/>
            <w:color w:val="0000FF" w:themeColor="hyperlink"/>
            <w:sz w:val="18"/>
            <w:szCs w:val="18"/>
            <w:u w:val="single"/>
          </w:rPr>
          <w:t>art. 92, XII</w:t>
        </w:r>
      </w:hyperlink>
      <w:r w:rsidRPr="00792D3B">
        <w:rPr>
          <w:rFonts w:ascii="Arial Narrow" w:hAnsi="Arial Narrow" w:cs="Cambria"/>
          <w:sz w:val="18"/>
          <w:szCs w:val="18"/>
        </w:rPr>
        <w:t>)</w:t>
      </w:r>
    </w:p>
    <w:p w14:paraId="5AAAB8B0"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bookmarkStart w:id="51" w:name="undefined6"/>
      <w:r w:rsidRPr="00792D3B">
        <w:rPr>
          <w:rFonts w:ascii="Arial Narrow" w:hAnsi="Arial Narrow" w:cs="Cambria"/>
          <w:color w:val="000000" w:themeColor="text1"/>
          <w:sz w:val="18"/>
          <w:szCs w:val="18"/>
        </w:rPr>
        <w:t xml:space="preserve">A contratação conta com garantia de execução, nos moldes do </w:t>
      </w:r>
      <w:hyperlink r:id="rId83" w:anchor="_blank" w:history="1">
        <w:r w:rsidRPr="00792D3B">
          <w:rPr>
            <w:rFonts w:ascii="Arial Narrow" w:hAnsi="Arial Narrow" w:cs="Cambria"/>
            <w:color w:val="000000" w:themeColor="text1"/>
            <w:sz w:val="18"/>
            <w:szCs w:val="18"/>
            <w:u w:val="single"/>
          </w:rPr>
          <w:t>art. 96 da Lei nº 14.133, de 2021</w:t>
        </w:r>
      </w:hyperlink>
      <w:r w:rsidRPr="00792D3B">
        <w:rPr>
          <w:rFonts w:ascii="Arial Narrow" w:hAnsi="Arial Narrow" w:cs="Cambria"/>
          <w:color w:val="000000" w:themeColor="text1"/>
          <w:sz w:val="18"/>
          <w:szCs w:val="18"/>
        </w:rPr>
        <w:t>, na modalidade Caução, em valor correspondente a 5% (cinco por cento) do valor inicial do contrato.</w:t>
      </w:r>
      <w:bookmarkEnd w:id="51"/>
    </w:p>
    <w:p w14:paraId="627C2F72"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Em caso de inadimplemento pelo Contratado, a seguradora deverá assumir a execução e concluir o objeto do contrato (</w:t>
      </w:r>
      <w:hyperlink r:id="rId84" w:anchor="_blank" w:history="1">
        <w:r w:rsidRPr="00792D3B">
          <w:rPr>
            <w:rFonts w:ascii="Arial Narrow" w:hAnsi="Arial Narrow" w:cs="Cambria"/>
            <w:color w:val="000000" w:themeColor="text1"/>
            <w:sz w:val="18"/>
            <w:szCs w:val="18"/>
            <w:u w:val="single"/>
          </w:rPr>
          <w:t>Lei nº 14.133/2021, art. 102</w:t>
        </w:r>
      </w:hyperlink>
      <w:r w:rsidRPr="00792D3B">
        <w:rPr>
          <w:rFonts w:ascii="Arial Narrow" w:hAnsi="Arial Narrow" w:cs="Cambria"/>
          <w:color w:val="000000" w:themeColor="text1"/>
          <w:sz w:val="18"/>
          <w:szCs w:val="18"/>
        </w:rPr>
        <w:t>).</w:t>
      </w:r>
    </w:p>
    <w:p w14:paraId="51351DC0"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seguradora figura como interveniente anuente do presente contrato, e nesta qualidade também deverá figurar dos termos aditivos que vierem a ser firmados, e poderá:</w:t>
      </w:r>
    </w:p>
    <w:p w14:paraId="7DC339D2" w14:textId="77777777" w:rsidR="00CF1FCC" w:rsidRPr="00792D3B" w:rsidRDefault="00F359C0">
      <w:pPr>
        <w:pStyle w:val="Nivel3"/>
        <w:numPr>
          <w:ilvl w:val="2"/>
          <w:numId w:val="9"/>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Ter livre acesso às instalações em que for executado o contrato principal.</w:t>
      </w:r>
    </w:p>
    <w:p w14:paraId="458E1CC8" w14:textId="77777777" w:rsidR="00CF1FCC" w:rsidRPr="00792D3B" w:rsidRDefault="00F359C0">
      <w:pPr>
        <w:pStyle w:val="Nivel3"/>
        <w:numPr>
          <w:ilvl w:val="2"/>
          <w:numId w:val="9"/>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Acompanhar a execução do contrato principal.</w:t>
      </w:r>
    </w:p>
    <w:p w14:paraId="77F30948" w14:textId="77777777" w:rsidR="00CF1FCC" w:rsidRPr="00792D3B" w:rsidRDefault="00F359C0">
      <w:pPr>
        <w:pStyle w:val="Nivel3"/>
        <w:numPr>
          <w:ilvl w:val="2"/>
          <w:numId w:val="9"/>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Ter acesso a auditoria técnica e contábil.</w:t>
      </w:r>
    </w:p>
    <w:p w14:paraId="41B80D30" w14:textId="77777777" w:rsidR="00CF1FCC" w:rsidRPr="00792D3B" w:rsidRDefault="00F359C0">
      <w:pPr>
        <w:pStyle w:val="Nivel3"/>
        <w:numPr>
          <w:ilvl w:val="2"/>
          <w:numId w:val="9"/>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Requerer esclarecimentos ao responsável técnico pela obra ou pelo fornecimento.</w:t>
      </w:r>
    </w:p>
    <w:p w14:paraId="4CDEB1FE"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emissão de empenho em nome da seguradora, ou a quem ela indicar para a conclusão do contrato, será autorizada desde que demonstrada sua regularidade fiscal.</w:t>
      </w:r>
    </w:p>
    <w:p w14:paraId="165F4906"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seguradora poderá subcontratar a conclusão do contrato, total ou parcialmente.</w:t>
      </w:r>
    </w:p>
    <w:p w14:paraId="6081264C"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Na hipótese de inadimplemento do contratado, serão observadas as seguintes disposições:</w:t>
      </w:r>
    </w:p>
    <w:p w14:paraId="55A71783" w14:textId="77777777" w:rsidR="00CF1FCC" w:rsidRPr="00792D3B" w:rsidRDefault="00F359C0">
      <w:pPr>
        <w:pStyle w:val="Nivel3"/>
        <w:numPr>
          <w:ilvl w:val="2"/>
          <w:numId w:val="10"/>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Caso a seguradora execute e conclua o objeto do contrato, estará isenta da obrigação de pagar a importância segurada indicada na apólice.</w:t>
      </w:r>
    </w:p>
    <w:p w14:paraId="063DD7A2" w14:textId="77777777" w:rsidR="00CF1FCC" w:rsidRPr="00792D3B" w:rsidRDefault="00F359C0">
      <w:pPr>
        <w:pStyle w:val="Nivel3"/>
        <w:numPr>
          <w:ilvl w:val="2"/>
          <w:numId w:val="10"/>
        </w:numPr>
        <w:spacing w:before="0" w:after="0" w:line="240" w:lineRule="auto"/>
        <w:ind w:left="0" w:firstLine="0"/>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Caso a seguradora não assuma a execução do contrato, pagará a integralidade da importância segurada indicada na apólice.</w:t>
      </w:r>
    </w:p>
    <w:p w14:paraId="0D860991" w14:textId="77777777" w:rsidR="00CF1FCC" w:rsidRPr="00792D3B" w:rsidRDefault="00F359C0">
      <w:pPr>
        <w:pStyle w:val="Nivel2"/>
        <w:spacing w:before="0" w:after="0" w:line="240" w:lineRule="auto"/>
        <w:rPr>
          <w:rFonts w:ascii="Arial Narrow" w:hAnsi="Arial Narrow" w:cs="Cambria"/>
          <w:color w:val="000000" w:themeColor="text1"/>
          <w:sz w:val="18"/>
          <w:szCs w:val="18"/>
        </w:rPr>
      </w:pPr>
      <w:r w:rsidRPr="00792D3B">
        <w:rPr>
          <w:rFonts w:ascii="Arial Narrow" w:hAnsi="Arial Narrow" w:cs="Cambria"/>
          <w:i/>
          <w:color w:val="000000" w:themeColor="text1"/>
          <w:sz w:val="18"/>
          <w:szCs w:val="1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6A29BD7D"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apólice do seguro garantia deverá acompanhar as modificações referentes à vigência do contrato principal mediante a emissão do respectivo endosso pela seguradora.</w:t>
      </w:r>
    </w:p>
    <w:p w14:paraId="5E575EFE"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bookmarkStart w:id="52" w:name="undefined7"/>
      <w:r w:rsidRPr="00792D3B">
        <w:rPr>
          <w:rFonts w:ascii="Arial Narrow" w:hAnsi="Arial Narrow"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w:t>
      </w:r>
      <w:bookmarkEnd w:id="52"/>
    </w:p>
    <w:p w14:paraId="58E41668"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bookmarkStart w:id="53" w:name="undefined8"/>
      <w:bookmarkEnd w:id="53"/>
      <w:r w:rsidRPr="00792D3B">
        <w:rPr>
          <w:rFonts w:ascii="Arial Narrow" w:hAnsi="Arial Narrow" w:cs="Cambria"/>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54" w:name="undefined9"/>
      <w:bookmarkEnd w:id="54"/>
    </w:p>
    <w:p w14:paraId="413C6F58"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garantia assegurará, qualquer que seja a modalidade escolhida, o pagamento de:</w:t>
      </w:r>
      <w:bookmarkStart w:id="55" w:name="undefined10"/>
      <w:r w:rsidRPr="00792D3B">
        <w:rPr>
          <w:rFonts w:ascii="Arial Narrow" w:hAnsi="Arial Narrow" w:cs="Cambria"/>
          <w:color w:val="000000" w:themeColor="text1"/>
          <w:sz w:val="18"/>
          <w:szCs w:val="18"/>
        </w:rPr>
        <w:t xml:space="preserve"> </w:t>
      </w:r>
    </w:p>
    <w:p w14:paraId="46885B76"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prejuízos advindos do não cumprimento do objeto do contrato e do não adimplemento das demais obrigações nele previstas; </w:t>
      </w:r>
    </w:p>
    <w:p w14:paraId="78298532"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multas moratórias e punitivas aplicadas pela Administração à contratada; e  </w:t>
      </w:r>
    </w:p>
    <w:p w14:paraId="6BE7CC5E"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obrigações trabalhistas e previdenciárias de qualquer natureza e para com o FGTS, não adimplidas pelo contratado, quando couber.</w:t>
      </w:r>
    </w:p>
    <w:p w14:paraId="36982012"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A modalidade seguro-garantia somente será aceita se contemplar todos os eventos, observada a legislação que rege a matéria. </w:t>
      </w:r>
    </w:p>
    <w:p w14:paraId="05131800"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garantia em dinheiro deverá ser efetuada em favor do contratante, em conta específica no Banco do estado do Rio Grande do Sul _ Banrisul, com correção monetária.</w:t>
      </w:r>
    </w:p>
    <w:p w14:paraId="488C7A16"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0347FC6"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anchor="_blank" w:history="1">
        <w:r w:rsidRPr="00792D3B">
          <w:rPr>
            <w:rFonts w:ascii="Arial Narrow" w:hAnsi="Arial Narrow" w:cs="Cambria"/>
            <w:color w:val="000000" w:themeColor="text1"/>
            <w:sz w:val="18"/>
            <w:szCs w:val="18"/>
            <w:u w:val="single"/>
          </w:rPr>
          <w:t>artigo 827 do Código Civil.</w:t>
        </w:r>
      </w:hyperlink>
    </w:p>
    <w:p w14:paraId="0916AA59"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No caso de alteração do valor do contrato, ou prorrogação de sua vigência, a garantia deverá ser ajustada ou renovada, seguindo os mesmos parâmetros utilizados quando da contratação. </w:t>
      </w:r>
    </w:p>
    <w:p w14:paraId="4591BC86" w14:textId="77777777" w:rsidR="00CF1FCC" w:rsidRPr="00792D3B" w:rsidRDefault="00F359C0">
      <w:pPr>
        <w:pStyle w:val="Nvel2-Red"/>
        <w:spacing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Se o valor da garantia for utilizado total ou parcialmente em pagamento de qualquer obrigação, o Contratado obriga-se a fazer a respectiva reposição no prazo máximo de 30 (trinta) dias úteis, contados da data em que for notificada.</w:t>
      </w:r>
    </w:p>
    <w:p w14:paraId="02FA3042"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Contratante executará a garantia na forma prevista na legislação que rege a matéria.</w:t>
      </w:r>
    </w:p>
    <w:p w14:paraId="531A03B4"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emitente da garantia ofertada pelo contratado deverá ser notificado pelo contratante quanto ao início de processo administrativo para apuração de descumprimento de cláusulas contratuais (</w:t>
      </w:r>
      <w:hyperlink r:id="rId86" w:anchor="_blank" w:history="1">
        <w:r w:rsidRPr="00792D3B">
          <w:rPr>
            <w:rFonts w:ascii="Arial Narrow" w:hAnsi="Arial Narrow" w:cs="Cambria"/>
            <w:color w:val="000000" w:themeColor="text1"/>
            <w:sz w:val="18"/>
            <w:szCs w:val="18"/>
            <w:u w:val="single"/>
          </w:rPr>
          <w:t>art. 137, § 4º, da Lei n.º 14.133, de 2021</w:t>
        </w:r>
      </w:hyperlink>
      <w:r w:rsidRPr="00792D3B">
        <w:rPr>
          <w:rFonts w:ascii="Arial Narrow" w:hAnsi="Arial Narrow" w:cs="Cambria"/>
          <w:color w:val="000000" w:themeColor="text1"/>
          <w:sz w:val="18"/>
          <w:szCs w:val="18"/>
        </w:rPr>
        <w:t>).</w:t>
      </w:r>
    </w:p>
    <w:p w14:paraId="280D0548" w14:textId="77777777" w:rsidR="00CF1FCC" w:rsidRPr="00792D3B" w:rsidRDefault="00F359C0">
      <w:pPr>
        <w:pStyle w:val="Nvel3-R"/>
        <w:spacing w:before="0" w:after="0" w:line="240" w:lineRule="auto"/>
        <w:ind w:left="0"/>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anchor="_blank" w:history="1">
        <w:r w:rsidRPr="00792D3B">
          <w:rPr>
            <w:rFonts w:ascii="Arial Narrow" w:hAnsi="Arial Narrow" w:cs="Cambria"/>
            <w:color w:val="000000" w:themeColor="text1"/>
            <w:sz w:val="18"/>
            <w:szCs w:val="18"/>
            <w:u w:val="single"/>
          </w:rPr>
          <w:t>art. 20 da Circular Susep n° 662, de 11 de abril de 2022</w:t>
        </w:r>
      </w:hyperlink>
      <w:r w:rsidRPr="00792D3B">
        <w:rPr>
          <w:rFonts w:ascii="Arial Narrow" w:hAnsi="Arial Narrow" w:cs="Cambria"/>
          <w:color w:val="000000" w:themeColor="text1"/>
          <w:sz w:val="18"/>
          <w:szCs w:val="18"/>
        </w:rPr>
        <w:t>.</w:t>
      </w:r>
    </w:p>
    <w:p w14:paraId="1690736D"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EA8CF06"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garantia somente será liberada ou restituída após a fiel execução do contrato ou após a sua extinção por culpa exclusiva da Administração e, quando em dinheiro, será atualizada monetariamente.</w:t>
      </w:r>
    </w:p>
    <w:p w14:paraId="6D1AFC62"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 xml:space="preserve">O garantidor não é parte para figurar em processo administrativo instaurado pelo contratante com o objetivo de apurar prejuízos e/ou aplicar sanções à contratada. </w:t>
      </w:r>
    </w:p>
    <w:p w14:paraId="3F512853"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contratado autoriza o contratante a reter, a qualquer tempo, a garantia, na forma prevista no Edital e neste Contrato.</w:t>
      </w:r>
    </w:p>
    <w:p w14:paraId="2784C136"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A garantia de execução é independente de eventual garantia do serviço prevista especificamente no Termo de Referência.</w:t>
      </w:r>
    </w:p>
    <w:p w14:paraId="2AF4EBEA"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SEGUNDA – INFRAÇÕES E SANÇÕES ADMINISTRATIVAS (</w:t>
      </w:r>
      <w:hyperlink r:id="rId88" w:anchor="_blank" w:history="1">
        <w:r w:rsidRPr="00792D3B">
          <w:rPr>
            <w:rFonts w:ascii="Arial Narrow" w:hAnsi="Arial Narrow" w:cs="Cambria"/>
            <w:color w:val="0000FF" w:themeColor="hyperlink"/>
            <w:sz w:val="18"/>
            <w:szCs w:val="18"/>
            <w:u w:val="single"/>
          </w:rPr>
          <w:t>art. 92, XIV</w:t>
        </w:r>
      </w:hyperlink>
      <w:r w:rsidRPr="00792D3B">
        <w:rPr>
          <w:rFonts w:ascii="Arial Narrow" w:hAnsi="Arial Narrow" w:cs="Cambria"/>
          <w:sz w:val="18"/>
          <w:szCs w:val="18"/>
        </w:rPr>
        <w:t>)</w:t>
      </w:r>
    </w:p>
    <w:p w14:paraId="110B4BCC" w14:textId="77777777" w:rsidR="00CF1FCC" w:rsidRPr="00792D3B" w:rsidRDefault="00F359C0">
      <w:pPr>
        <w:pStyle w:val="Nivel2"/>
        <w:spacing w:before="0" w:line="240" w:lineRule="auto"/>
        <w:rPr>
          <w:rFonts w:ascii="Arial Narrow" w:hAnsi="Arial Narrow" w:cs="Cambria"/>
          <w:sz w:val="18"/>
          <w:szCs w:val="18"/>
        </w:rPr>
      </w:pPr>
      <w:r w:rsidRPr="00792D3B">
        <w:rPr>
          <w:rFonts w:ascii="Arial Narrow" w:hAnsi="Arial Narrow" w:cs="Cambria"/>
          <w:sz w:val="18"/>
          <w:szCs w:val="18"/>
        </w:rPr>
        <w:t xml:space="preserve">Comete infração administrativa, nos termos da </w:t>
      </w:r>
      <w:hyperlink r:id="rId89" w:tooltip="http://www.planalto.gov.br/ccivil_03/_ato2019-2022/2021/lei/L14133.htm">
        <w:r w:rsidRPr="00792D3B">
          <w:rPr>
            <w:rFonts w:ascii="Arial Narrow" w:hAnsi="Arial Narrow" w:cs="Cambria"/>
            <w:color w:val="0000FF" w:themeColor="hyperlink"/>
            <w:sz w:val="18"/>
            <w:szCs w:val="18"/>
            <w:u w:val="single"/>
          </w:rPr>
          <w:t>Lei nº 14.133, de 2021</w:t>
        </w:r>
      </w:hyperlink>
      <w:r w:rsidRPr="00792D3B">
        <w:rPr>
          <w:rFonts w:ascii="Arial Narrow" w:hAnsi="Arial Narrow" w:cs="Cambria"/>
          <w:sz w:val="18"/>
          <w:szCs w:val="18"/>
        </w:rPr>
        <w:t>, o contratado que:</w:t>
      </w:r>
    </w:p>
    <w:p w14:paraId="79679823"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der causa à inexecução parcial do contrato;</w:t>
      </w:r>
    </w:p>
    <w:p w14:paraId="16447E6A"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der causa à inexecução parcial do contrato que cause grave dano à Administração ou ao funcionamento dos serviços públicos ou ao interesse coletivo;</w:t>
      </w:r>
    </w:p>
    <w:p w14:paraId="5CB25A2F"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der causa à inexecução total do contrato;</w:t>
      </w:r>
    </w:p>
    <w:p w14:paraId="413AA753"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ensejar o retardamento da execução ou da entrega do objeto da contratação sem motivo justificado;</w:t>
      </w:r>
    </w:p>
    <w:p w14:paraId="0231E45D"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apresentar documentação falsa ou prestar declaração falsa durante a execução do contrato;</w:t>
      </w:r>
    </w:p>
    <w:p w14:paraId="4F1262A8"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praticar ato fraudulento na execução do contrato;</w:t>
      </w:r>
    </w:p>
    <w:p w14:paraId="0F5F9A95"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comportar-se de modo inidôneo ou cometer fraude de qualquer natureza;</w:t>
      </w:r>
    </w:p>
    <w:p w14:paraId="61B9FE8C" w14:textId="77777777" w:rsidR="00CF1FCC" w:rsidRPr="00792D3B" w:rsidRDefault="00F359C0">
      <w:pPr>
        <w:numPr>
          <w:ilvl w:val="2"/>
          <w:numId w:val="6"/>
        </w:numPr>
        <w:ind w:left="0" w:firstLine="0"/>
        <w:jc w:val="both"/>
        <w:rPr>
          <w:rFonts w:ascii="Arial Narrow" w:hAnsi="Arial Narrow" w:cs="Cambria"/>
          <w:sz w:val="18"/>
          <w:szCs w:val="18"/>
        </w:rPr>
      </w:pPr>
      <w:r w:rsidRPr="00792D3B">
        <w:rPr>
          <w:rFonts w:ascii="Arial Narrow" w:eastAsia="Arial" w:hAnsi="Arial Narrow" w:cs="Cambria"/>
          <w:sz w:val="18"/>
          <w:szCs w:val="18"/>
        </w:rPr>
        <w:t xml:space="preserve">praticar ato lesivo previsto no </w:t>
      </w:r>
      <w:hyperlink r:id="rId90" w:anchor="_blank" w:history="1">
        <w:r w:rsidRPr="00792D3B">
          <w:rPr>
            <w:rFonts w:ascii="Arial Narrow" w:eastAsia="Arial" w:hAnsi="Arial Narrow" w:cs="Cambria"/>
            <w:color w:val="0000FF" w:themeColor="hyperlink"/>
            <w:sz w:val="18"/>
            <w:szCs w:val="18"/>
            <w:u w:val="single"/>
          </w:rPr>
          <w:t>art. 5º da Lei nº 12.846, de 1º de agosto de 2013</w:t>
        </w:r>
      </w:hyperlink>
      <w:r w:rsidRPr="00792D3B">
        <w:rPr>
          <w:rFonts w:ascii="Arial Narrow" w:eastAsia="Arial" w:hAnsi="Arial Narrow" w:cs="Cambria"/>
          <w:sz w:val="18"/>
          <w:szCs w:val="18"/>
        </w:rPr>
        <w:t>.</w:t>
      </w:r>
    </w:p>
    <w:p w14:paraId="3767387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Serão aplicadas ao contratado que incorrer nas infrações acima descritas as seguintes sanções:</w:t>
      </w:r>
    </w:p>
    <w:p w14:paraId="0DED435C" w14:textId="77777777" w:rsidR="00CF1FCC" w:rsidRPr="00792D3B" w:rsidRDefault="00F359C0">
      <w:pPr>
        <w:numPr>
          <w:ilvl w:val="2"/>
          <w:numId w:val="7"/>
        </w:numPr>
        <w:ind w:left="0" w:firstLine="0"/>
        <w:contextualSpacing/>
        <w:jc w:val="both"/>
        <w:rPr>
          <w:rFonts w:ascii="Arial Narrow" w:hAnsi="Arial Narrow" w:cs="Cambria"/>
          <w:sz w:val="18"/>
          <w:szCs w:val="18"/>
        </w:rPr>
      </w:pPr>
      <w:r w:rsidRPr="00792D3B">
        <w:rPr>
          <w:rFonts w:ascii="Arial Narrow" w:eastAsia="Arial" w:hAnsi="Arial Narrow" w:cs="Cambria"/>
          <w:b/>
          <w:bCs/>
          <w:sz w:val="18"/>
          <w:szCs w:val="18"/>
        </w:rPr>
        <w:t>Advertência</w:t>
      </w:r>
      <w:r w:rsidRPr="00792D3B">
        <w:rPr>
          <w:rFonts w:ascii="Arial Narrow" w:eastAsia="Arial" w:hAnsi="Arial Narrow" w:cs="Cambria"/>
          <w:sz w:val="18"/>
          <w:szCs w:val="18"/>
        </w:rPr>
        <w:t>, quando o contratado der causa à inexecução parcial do contrato, sempre que não se justificar a imposição de penalidade mais grave (</w:t>
      </w:r>
      <w:hyperlink r:id="rId91" w:anchor="_blank" w:history="1">
        <w:r w:rsidRPr="00792D3B">
          <w:rPr>
            <w:rFonts w:ascii="Arial Narrow" w:eastAsia="Arial" w:hAnsi="Arial Narrow" w:cs="Cambria"/>
            <w:color w:val="0000FF" w:themeColor="hyperlink"/>
            <w:sz w:val="18"/>
            <w:szCs w:val="18"/>
            <w:u w:val="single"/>
          </w:rPr>
          <w:t xml:space="preserve">art. 156, §2º, da </w:t>
        </w:r>
      </w:hyperlink>
      <w:bookmarkEnd w:id="55"/>
      <w:r w:rsidRPr="00792D3B">
        <w:rPr>
          <w:rStyle w:val="Hyperlink1"/>
          <w:rFonts w:ascii="Arial Narrow" w:eastAsia="Arial" w:hAnsi="Arial Narrow" w:cs="Cambria"/>
          <w:sz w:val="18"/>
          <w:szCs w:val="18"/>
        </w:rPr>
        <w:t>Lei nº 14.133, de 2021</w:t>
      </w:r>
      <w:bookmarkStart w:id="56" w:name="undefined11"/>
      <w:r w:rsidRPr="00792D3B">
        <w:rPr>
          <w:rFonts w:ascii="Arial Narrow" w:eastAsia="Arial" w:hAnsi="Arial Narrow" w:cs="Cambria"/>
          <w:sz w:val="18"/>
          <w:szCs w:val="18"/>
        </w:rPr>
        <w:t>);</w:t>
      </w:r>
    </w:p>
    <w:p w14:paraId="623DE102" w14:textId="77777777" w:rsidR="00CF1FCC" w:rsidRPr="00792D3B" w:rsidRDefault="00F359C0">
      <w:pPr>
        <w:numPr>
          <w:ilvl w:val="2"/>
          <w:numId w:val="7"/>
        </w:numPr>
        <w:spacing w:before="120" w:after="120"/>
        <w:ind w:left="0" w:firstLine="0"/>
        <w:contextualSpacing/>
        <w:jc w:val="both"/>
        <w:rPr>
          <w:rFonts w:ascii="Arial Narrow" w:hAnsi="Arial Narrow" w:cs="Cambria"/>
          <w:sz w:val="18"/>
          <w:szCs w:val="18"/>
        </w:rPr>
      </w:pPr>
      <w:r w:rsidRPr="00792D3B">
        <w:rPr>
          <w:rFonts w:ascii="Arial Narrow" w:eastAsia="Arial" w:hAnsi="Arial Narrow" w:cs="Cambria"/>
          <w:b/>
          <w:bCs/>
          <w:sz w:val="18"/>
          <w:szCs w:val="18"/>
        </w:rPr>
        <w:t>Impedimento de licitar e contratar</w:t>
      </w:r>
      <w:r w:rsidRPr="00792D3B">
        <w:rPr>
          <w:rFonts w:ascii="Arial Narrow" w:eastAsia="Arial" w:hAnsi="Arial Narrow" w:cs="Cambria"/>
          <w:sz w:val="18"/>
          <w:szCs w:val="18"/>
        </w:rPr>
        <w:t>, quando praticadas as condutas descritas nas alíneas “b”, “c” e “d” do subitem acima deste Contrato, sempre que não se justificar a imposição de penalidade mais grave (</w:t>
      </w:r>
      <w:hyperlink r:id="rId92" w:anchor="_blank" w:history="1">
        <w:r w:rsidRPr="00792D3B">
          <w:rPr>
            <w:rFonts w:ascii="Arial Narrow" w:eastAsia="Arial" w:hAnsi="Arial Narrow" w:cs="Cambria"/>
            <w:color w:val="0000FF" w:themeColor="hyperlink"/>
            <w:sz w:val="18"/>
            <w:szCs w:val="18"/>
            <w:u w:val="single"/>
          </w:rPr>
          <w:t>art. 156, § 4º, da Lei nº 14.133, de 2021</w:t>
        </w:r>
      </w:hyperlink>
      <w:r w:rsidRPr="00792D3B">
        <w:rPr>
          <w:rFonts w:ascii="Arial Narrow" w:eastAsia="Arial" w:hAnsi="Arial Narrow" w:cs="Cambria"/>
          <w:sz w:val="18"/>
          <w:szCs w:val="18"/>
        </w:rPr>
        <w:t>);</w:t>
      </w:r>
    </w:p>
    <w:p w14:paraId="7AEDF997" w14:textId="77777777" w:rsidR="00CF1FCC" w:rsidRPr="00792D3B" w:rsidRDefault="00F359C0">
      <w:pPr>
        <w:numPr>
          <w:ilvl w:val="2"/>
          <w:numId w:val="7"/>
        </w:numPr>
        <w:spacing w:before="120" w:after="120"/>
        <w:ind w:left="0" w:firstLine="0"/>
        <w:contextualSpacing/>
        <w:jc w:val="both"/>
        <w:rPr>
          <w:rFonts w:ascii="Arial Narrow" w:hAnsi="Arial Narrow" w:cs="Cambria"/>
          <w:sz w:val="18"/>
          <w:szCs w:val="18"/>
        </w:rPr>
      </w:pPr>
      <w:r w:rsidRPr="00792D3B">
        <w:rPr>
          <w:rFonts w:ascii="Arial Narrow" w:eastAsia="Arial" w:hAnsi="Arial Narrow" w:cs="Cambria"/>
          <w:b/>
          <w:bCs/>
          <w:sz w:val="18"/>
          <w:szCs w:val="18"/>
        </w:rPr>
        <w:t>Declaração de inidoneidade para licitar e contratar</w:t>
      </w:r>
      <w:r w:rsidRPr="00792D3B">
        <w:rPr>
          <w:rFonts w:ascii="Arial Narrow" w:eastAsia="Arial" w:hAnsi="Arial Narrow" w:cs="Cambria"/>
          <w:sz w:val="18"/>
          <w:szCs w:val="18"/>
        </w:rPr>
        <w:t>, quando praticadas as condutas descritas nas alíneas “e”, “f”, “g” e “h” do subitem acima deste Contrato, bem como nas alíneas “b”, “c” e “d”, que justifiquem a imposição de penalidade mais grave (</w:t>
      </w:r>
      <w:hyperlink r:id="rId93" w:anchor="_blank" w:history="1">
        <w:r w:rsidRPr="00792D3B">
          <w:rPr>
            <w:rFonts w:ascii="Arial Narrow" w:eastAsia="Arial" w:hAnsi="Arial Narrow" w:cs="Cambria"/>
            <w:color w:val="0000FF" w:themeColor="hyperlink"/>
            <w:sz w:val="18"/>
            <w:szCs w:val="18"/>
            <w:u w:val="single"/>
          </w:rPr>
          <w:t>art. 156, §5º, da Lei nº 14.133, de 2021</w:t>
        </w:r>
      </w:hyperlink>
      <w:r w:rsidRPr="00792D3B">
        <w:rPr>
          <w:rFonts w:ascii="Arial Narrow" w:eastAsia="Arial" w:hAnsi="Arial Narrow" w:cs="Cambria"/>
          <w:sz w:val="18"/>
          <w:szCs w:val="18"/>
        </w:rPr>
        <w:t>).</w:t>
      </w:r>
    </w:p>
    <w:p w14:paraId="168D1D54" w14:textId="77777777" w:rsidR="00CF1FCC" w:rsidRPr="00792D3B" w:rsidRDefault="00F359C0">
      <w:pPr>
        <w:numPr>
          <w:ilvl w:val="2"/>
          <w:numId w:val="7"/>
        </w:numPr>
        <w:spacing w:before="120" w:after="120"/>
        <w:ind w:left="0" w:firstLine="0"/>
        <w:contextualSpacing/>
        <w:jc w:val="both"/>
        <w:rPr>
          <w:rFonts w:ascii="Arial Narrow" w:hAnsi="Arial Narrow" w:cs="Cambria"/>
          <w:sz w:val="18"/>
          <w:szCs w:val="18"/>
        </w:rPr>
      </w:pPr>
      <w:r w:rsidRPr="00792D3B">
        <w:rPr>
          <w:rFonts w:ascii="Arial Narrow" w:eastAsia="Arial" w:hAnsi="Arial Narrow" w:cs="Cambria"/>
          <w:b/>
          <w:bCs/>
          <w:sz w:val="18"/>
          <w:szCs w:val="18"/>
        </w:rPr>
        <w:t>Multa:</w:t>
      </w:r>
    </w:p>
    <w:p w14:paraId="3EAAE294" w14:textId="77777777" w:rsidR="00CF1FCC" w:rsidRPr="00792D3B" w:rsidRDefault="00F359C0">
      <w:pPr>
        <w:numPr>
          <w:ilvl w:val="3"/>
          <w:numId w:val="7"/>
        </w:numPr>
        <w:ind w:left="0" w:firstLine="0"/>
        <w:contextualSpacing/>
        <w:jc w:val="both"/>
        <w:rPr>
          <w:rFonts w:ascii="Arial Narrow" w:hAnsi="Arial Narrow" w:cs="Cambria"/>
          <w:color w:val="000000" w:themeColor="text1"/>
          <w:sz w:val="18"/>
          <w:szCs w:val="18"/>
          <w:highlight w:val="white"/>
        </w:rPr>
      </w:pPr>
      <w:r w:rsidRPr="00792D3B">
        <w:rPr>
          <w:rFonts w:ascii="Arial Narrow" w:eastAsia="Arial" w:hAnsi="Arial Narrow" w:cs="Cambria"/>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CC3110C" w14:textId="77777777" w:rsidR="00CF1FCC" w:rsidRPr="00792D3B" w:rsidRDefault="00F359C0">
      <w:pPr>
        <w:numPr>
          <w:ilvl w:val="7"/>
          <w:numId w:val="7"/>
        </w:numPr>
        <w:ind w:left="0" w:firstLine="0"/>
        <w:contextualSpacing/>
        <w:jc w:val="both"/>
        <w:rPr>
          <w:rFonts w:ascii="Arial Narrow" w:hAnsi="Arial Narrow" w:cs="Cambria"/>
          <w:sz w:val="18"/>
          <w:szCs w:val="18"/>
        </w:rPr>
      </w:pPr>
      <w:r w:rsidRPr="00792D3B">
        <w:rPr>
          <w:rFonts w:ascii="Arial Narrow" w:eastAsia="Arial" w:hAnsi="Arial Narrow" w:cs="Cambria"/>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792D3B">
        <w:rPr>
          <w:rFonts w:ascii="Arial Narrow" w:eastAsia="Arial" w:hAnsi="Arial Narrow" w:cs="Cambria"/>
          <w:i/>
          <w:iCs/>
          <w:color w:val="FF0000"/>
          <w:sz w:val="18"/>
          <w:szCs w:val="18"/>
        </w:rPr>
        <w:t xml:space="preserve"> </w:t>
      </w:r>
      <w:hyperlink r:id="rId94" w:anchor="_blank" w:history="1">
        <w:r w:rsidRPr="00792D3B">
          <w:rPr>
            <w:rFonts w:ascii="Arial Narrow" w:eastAsia="Arial" w:hAnsi="Arial Narrow" w:cs="Cambria"/>
            <w:i/>
            <w:iCs/>
            <w:color w:val="0000FF" w:themeColor="hyperlink"/>
            <w:sz w:val="18"/>
            <w:szCs w:val="18"/>
            <w:u w:val="single"/>
          </w:rPr>
          <w:t>inciso I do art. 137 da Lei n. 14.133, de 2021</w:t>
        </w:r>
      </w:hyperlink>
      <w:r w:rsidRPr="00792D3B">
        <w:rPr>
          <w:rFonts w:ascii="Arial Narrow" w:eastAsia="Arial" w:hAnsi="Arial Narrow" w:cs="Cambria"/>
          <w:i/>
          <w:iCs/>
          <w:color w:val="FF0000"/>
          <w:sz w:val="18"/>
          <w:szCs w:val="18"/>
        </w:rPr>
        <w:t xml:space="preserve">. </w:t>
      </w:r>
    </w:p>
    <w:p w14:paraId="2271C590" w14:textId="77777777" w:rsidR="00CF1FCC" w:rsidRPr="00792D3B" w:rsidRDefault="00F359C0">
      <w:pPr>
        <w:numPr>
          <w:ilvl w:val="3"/>
          <w:numId w:val="7"/>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Compensatória, para as infrações descritas nas alíneas “e” a “h” do subitem 12.1, de 10% a30% do valor do Contrato.</w:t>
      </w:r>
    </w:p>
    <w:p w14:paraId="01B4F4BE" w14:textId="77777777" w:rsidR="00CF1FCC" w:rsidRPr="00792D3B" w:rsidRDefault="00F359C0">
      <w:pPr>
        <w:numPr>
          <w:ilvl w:val="3"/>
          <w:numId w:val="7"/>
        </w:numPr>
        <w:spacing w:before="120" w:after="120"/>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Compensatória, para a inexecução total do contrato prevista na alínea “c” do subitem 12.1, de 10% a 30</w:t>
      </w:r>
      <w:proofErr w:type="gramStart"/>
      <w:r w:rsidRPr="00792D3B">
        <w:rPr>
          <w:rFonts w:ascii="Arial Narrow" w:eastAsia="Arial" w:hAnsi="Arial Narrow" w:cs="Cambria"/>
          <w:sz w:val="18"/>
          <w:szCs w:val="18"/>
        </w:rPr>
        <w:t>%  do</w:t>
      </w:r>
      <w:proofErr w:type="gramEnd"/>
      <w:r w:rsidRPr="00792D3B">
        <w:rPr>
          <w:rFonts w:ascii="Arial Narrow" w:eastAsia="Arial" w:hAnsi="Arial Narrow" w:cs="Cambria"/>
          <w:sz w:val="18"/>
          <w:szCs w:val="18"/>
        </w:rPr>
        <w:t xml:space="preserve"> valor do Contrato. </w:t>
      </w:r>
    </w:p>
    <w:p w14:paraId="161DBED2" w14:textId="77777777" w:rsidR="00CF1FCC" w:rsidRPr="00792D3B" w:rsidRDefault="00F359C0">
      <w:pPr>
        <w:numPr>
          <w:ilvl w:val="3"/>
          <w:numId w:val="7"/>
        </w:numPr>
        <w:spacing w:before="120" w:after="120"/>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Para infração descrita na alínea “b” do subitem 12.1, a multa será de 05% a 15</w:t>
      </w:r>
      <w:proofErr w:type="gramStart"/>
      <w:r w:rsidRPr="00792D3B">
        <w:rPr>
          <w:rFonts w:ascii="Arial Narrow" w:eastAsia="Arial" w:hAnsi="Arial Narrow" w:cs="Cambria"/>
          <w:sz w:val="18"/>
          <w:szCs w:val="18"/>
        </w:rPr>
        <w:t>%  do</w:t>
      </w:r>
      <w:proofErr w:type="gramEnd"/>
      <w:r w:rsidRPr="00792D3B">
        <w:rPr>
          <w:rFonts w:ascii="Arial Narrow" w:eastAsia="Arial" w:hAnsi="Arial Narrow" w:cs="Cambria"/>
          <w:sz w:val="18"/>
          <w:szCs w:val="18"/>
        </w:rPr>
        <w:t xml:space="preserve"> valor do Contrato.</w:t>
      </w:r>
    </w:p>
    <w:p w14:paraId="0E2E2EB3" w14:textId="77777777" w:rsidR="00CF1FCC" w:rsidRPr="00792D3B" w:rsidRDefault="00F359C0">
      <w:pPr>
        <w:numPr>
          <w:ilvl w:val="3"/>
          <w:numId w:val="7"/>
        </w:numPr>
        <w:spacing w:before="120" w:after="120"/>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Para infrações descritas na alínea “d” do subitem 12.1, a multa será de 05% a 15</w:t>
      </w:r>
      <w:proofErr w:type="gramStart"/>
      <w:r w:rsidRPr="00792D3B">
        <w:rPr>
          <w:rFonts w:ascii="Arial Narrow" w:eastAsia="Arial" w:hAnsi="Arial Narrow" w:cs="Cambria"/>
          <w:sz w:val="18"/>
          <w:szCs w:val="18"/>
        </w:rPr>
        <w:t>%  do</w:t>
      </w:r>
      <w:proofErr w:type="gramEnd"/>
      <w:r w:rsidRPr="00792D3B">
        <w:rPr>
          <w:rFonts w:ascii="Arial Narrow" w:eastAsia="Arial" w:hAnsi="Arial Narrow" w:cs="Cambria"/>
          <w:sz w:val="18"/>
          <w:szCs w:val="18"/>
        </w:rPr>
        <w:t xml:space="preserve"> valor do Contrato.</w:t>
      </w:r>
    </w:p>
    <w:p w14:paraId="1CC23A2F" w14:textId="77777777" w:rsidR="00CF1FCC" w:rsidRPr="00792D3B" w:rsidRDefault="00F359C0">
      <w:pPr>
        <w:numPr>
          <w:ilvl w:val="3"/>
          <w:numId w:val="7"/>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Para a infração descrita na alínea “a” do subitem 12.1, a multa será de 05% a 15% do valor do Contrato.</w:t>
      </w:r>
    </w:p>
    <w:p w14:paraId="623ED68B"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 aplicação das sanções previstas neste Contrato não exclui, em hipótese alguma, a obrigação de reparação integral do dano causado ao Contratante (</w:t>
      </w:r>
      <w:hyperlink r:id="rId95" w:anchor="_blank" w:history="1">
        <w:r w:rsidRPr="00792D3B">
          <w:rPr>
            <w:rFonts w:ascii="Arial Narrow" w:hAnsi="Arial Narrow" w:cs="Cambria"/>
            <w:color w:val="0000FF" w:themeColor="hyperlink"/>
            <w:sz w:val="18"/>
            <w:szCs w:val="18"/>
            <w:u w:val="single"/>
          </w:rPr>
          <w:t>art. 156, §9º, da Lei nº 14.133, de 2021</w:t>
        </w:r>
      </w:hyperlink>
      <w:r w:rsidRPr="00792D3B">
        <w:rPr>
          <w:rFonts w:ascii="Arial Narrow" w:hAnsi="Arial Narrow" w:cs="Cambria"/>
          <w:sz w:val="18"/>
          <w:szCs w:val="18"/>
        </w:rPr>
        <w:t>)</w:t>
      </w:r>
    </w:p>
    <w:p w14:paraId="1FB9788D" w14:textId="77777777" w:rsidR="00CF1FCC" w:rsidRPr="00792D3B" w:rsidRDefault="00F359C0">
      <w:pPr>
        <w:pStyle w:val="Nivel2"/>
        <w:spacing w:line="240" w:lineRule="auto"/>
        <w:rPr>
          <w:rFonts w:ascii="Arial Narrow" w:hAnsi="Arial Narrow" w:cs="Cambria"/>
          <w:sz w:val="18"/>
          <w:szCs w:val="18"/>
        </w:rPr>
      </w:pPr>
      <w:r w:rsidRPr="00792D3B">
        <w:rPr>
          <w:rFonts w:ascii="Arial Narrow" w:hAnsi="Arial Narrow" w:cs="Cambria"/>
          <w:sz w:val="18"/>
          <w:szCs w:val="18"/>
        </w:rPr>
        <w:t>Todas as sanções previstas neste Contrato poderão ser aplicadas cumulativamente com a multa (</w:t>
      </w:r>
      <w:hyperlink r:id="rId96" w:anchor="_blank" w:history="1">
        <w:r w:rsidRPr="00792D3B">
          <w:rPr>
            <w:rFonts w:ascii="Arial Narrow" w:hAnsi="Arial Narrow" w:cs="Cambria"/>
            <w:color w:val="0000FF" w:themeColor="hyperlink"/>
            <w:sz w:val="18"/>
            <w:szCs w:val="18"/>
            <w:u w:val="single"/>
          </w:rPr>
          <w:t>art. 156, §7º, da Lei nº 14.133, de 2021</w:t>
        </w:r>
      </w:hyperlink>
      <w:r w:rsidRPr="00792D3B">
        <w:rPr>
          <w:rFonts w:ascii="Arial Narrow" w:hAnsi="Arial Narrow" w:cs="Cambria"/>
          <w:sz w:val="18"/>
          <w:szCs w:val="18"/>
        </w:rPr>
        <w:t>).</w:t>
      </w:r>
    </w:p>
    <w:p w14:paraId="29527BD6"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Antes da aplicação da multa será facultada a defesa do interessado no prazo de 15 (quinze) dias úteis, contado da data de sua intimação (</w:t>
      </w:r>
      <w:hyperlink r:id="rId97" w:anchor="_blank" w:history="1">
        <w:r w:rsidRPr="00792D3B">
          <w:rPr>
            <w:rFonts w:ascii="Arial Narrow" w:hAnsi="Arial Narrow" w:cs="Cambria"/>
            <w:color w:val="0000FF" w:themeColor="hyperlink"/>
            <w:sz w:val="18"/>
            <w:szCs w:val="18"/>
            <w:u w:val="single"/>
          </w:rPr>
          <w:t>art. 157, da Lei nº 14.133, de 2021</w:t>
        </w:r>
      </w:hyperlink>
      <w:r w:rsidRPr="00792D3B">
        <w:rPr>
          <w:rFonts w:ascii="Arial Narrow" w:hAnsi="Arial Narrow" w:cs="Cambria"/>
          <w:sz w:val="18"/>
          <w:szCs w:val="18"/>
        </w:rPr>
        <w:t>)</w:t>
      </w:r>
    </w:p>
    <w:p w14:paraId="5C658693"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_blank" w:history="1">
        <w:r w:rsidRPr="00792D3B">
          <w:rPr>
            <w:rFonts w:ascii="Arial Narrow" w:hAnsi="Arial Narrow" w:cs="Cambria"/>
            <w:color w:val="0000FF" w:themeColor="hyperlink"/>
            <w:sz w:val="18"/>
            <w:szCs w:val="18"/>
            <w:u w:val="single"/>
          </w:rPr>
          <w:t>art. 156, §8º, da Lei nº 14.133, de 2021</w:t>
        </w:r>
      </w:hyperlink>
      <w:r w:rsidRPr="00792D3B">
        <w:rPr>
          <w:rFonts w:ascii="Arial Narrow" w:hAnsi="Arial Narrow" w:cs="Cambria"/>
          <w:sz w:val="18"/>
          <w:szCs w:val="18"/>
        </w:rPr>
        <w:t>).</w:t>
      </w:r>
    </w:p>
    <w:p w14:paraId="3DE89A55"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Previamente ao encaminhamento à cobrança judicial, a multa poderá ser recolhida administrativamente no prazo máximo de 30(trinta)</w:t>
      </w:r>
      <w:r w:rsidRPr="00792D3B">
        <w:rPr>
          <w:rFonts w:ascii="Arial Narrow" w:hAnsi="Arial Narrow" w:cs="Cambria"/>
          <w:i/>
          <w:iCs/>
          <w:color w:val="FF0000"/>
          <w:sz w:val="18"/>
          <w:szCs w:val="18"/>
        </w:rPr>
        <w:t xml:space="preserve"> </w:t>
      </w:r>
      <w:r w:rsidRPr="00792D3B">
        <w:rPr>
          <w:rFonts w:ascii="Arial Narrow" w:hAnsi="Arial Narrow" w:cs="Cambria"/>
          <w:sz w:val="18"/>
          <w:szCs w:val="18"/>
        </w:rPr>
        <w:t>dias, a contar da data do recebimento da comunicação enviada pela autoridade competente.</w:t>
      </w:r>
      <w:bookmarkEnd w:id="56"/>
    </w:p>
    <w:p w14:paraId="1F757C0F"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A aplicação das sanções realizar-se-á em processo administrativo que assegure o contraditório e a ampla defesa ao Contratado, observando-se o procedimento previsto no </w:t>
      </w:r>
      <w:r w:rsidRPr="00792D3B">
        <w:rPr>
          <w:rFonts w:ascii="Arial Narrow" w:hAnsi="Arial Narrow" w:cs="Cambria"/>
          <w:b/>
          <w:bCs/>
          <w:sz w:val="18"/>
          <w:szCs w:val="18"/>
        </w:rPr>
        <w:t xml:space="preserve">caput </w:t>
      </w:r>
      <w:r w:rsidRPr="00792D3B">
        <w:rPr>
          <w:rFonts w:ascii="Arial Narrow" w:hAnsi="Arial Narrow" w:cs="Cambria"/>
          <w:sz w:val="18"/>
          <w:szCs w:val="18"/>
        </w:rPr>
        <w:t xml:space="preserve">e parágrafos do </w:t>
      </w:r>
      <w:hyperlink r:id="rId99" w:anchor="_blank" w:history="1">
        <w:r w:rsidRPr="00792D3B">
          <w:rPr>
            <w:rFonts w:ascii="Arial Narrow" w:hAnsi="Arial Narrow" w:cs="Cambria"/>
            <w:color w:val="0000FF" w:themeColor="hyperlink"/>
            <w:sz w:val="18"/>
            <w:szCs w:val="18"/>
            <w:u w:val="single"/>
          </w:rPr>
          <w:t>art. 158 da Lei nº 14.133, de 2021</w:t>
        </w:r>
      </w:hyperlink>
      <w:r w:rsidRPr="00792D3B">
        <w:rPr>
          <w:rFonts w:ascii="Arial Narrow" w:hAnsi="Arial Narrow" w:cs="Cambria"/>
          <w:sz w:val="18"/>
          <w:szCs w:val="18"/>
        </w:rPr>
        <w:t>, para as penalidades de impedimento de licitar e contratar e de declaração de inidoneidade para licitar ou contratar.</w:t>
      </w:r>
    </w:p>
    <w:p w14:paraId="7925025E"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Na aplicação das sanções serão considerados (</w:t>
      </w:r>
      <w:hyperlink r:id="rId100" w:anchor="_blank" w:history="1">
        <w:r w:rsidRPr="00792D3B">
          <w:rPr>
            <w:rFonts w:ascii="Arial Narrow" w:hAnsi="Arial Narrow" w:cs="Cambria"/>
            <w:color w:val="0000FF" w:themeColor="hyperlink"/>
            <w:sz w:val="18"/>
            <w:szCs w:val="18"/>
            <w:u w:val="single"/>
          </w:rPr>
          <w:t>art. 156, §1º, da Lei nº 14.133, de 2021</w:t>
        </w:r>
      </w:hyperlink>
      <w:r w:rsidRPr="00792D3B">
        <w:rPr>
          <w:rFonts w:ascii="Arial Narrow" w:hAnsi="Arial Narrow" w:cs="Cambria"/>
          <w:sz w:val="18"/>
          <w:szCs w:val="18"/>
        </w:rPr>
        <w:t>):</w:t>
      </w:r>
    </w:p>
    <w:p w14:paraId="1BD8D5D3" w14:textId="77777777" w:rsidR="00CF1FCC" w:rsidRPr="00792D3B" w:rsidRDefault="00F359C0">
      <w:pPr>
        <w:numPr>
          <w:ilvl w:val="0"/>
          <w:numId w:val="3"/>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a natureza e a gravidade da infração cometida;</w:t>
      </w:r>
    </w:p>
    <w:p w14:paraId="688FB4ED" w14:textId="77777777" w:rsidR="00CF1FCC" w:rsidRPr="00792D3B" w:rsidRDefault="00F359C0">
      <w:pPr>
        <w:numPr>
          <w:ilvl w:val="0"/>
          <w:numId w:val="3"/>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as peculiaridades do caso concreto;</w:t>
      </w:r>
    </w:p>
    <w:p w14:paraId="6C1CC78E" w14:textId="77777777" w:rsidR="00CF1FCC" w:rsidRPr="00792D3B" w:rsidRDefault="00F359C0">
      <w:pPr>
        <w:numPr>
          <w:ilvl w:val="0"/>
          <w:numId w:val="3"/>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as circunstâncias agravantes ou atenuantes;</w:t>
      </w:r>
    </w:p>
    <w:p w14:paraId="27207C29" w14:textId="77777777" w:rsidR="00CF1FCC" w:rsidRPr="00792D3B" w:rsidRDefault="00F359C0">
      <w:pPr>
        <w:numPr>
          <w:ilvl w:val="0"/>
          <w:numId w:val="3"/>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os danos que dela provierem para o Contratante;</w:t>
      </w:r>
    </w:p>
    <w:p w14:paraId="24480830" w14:textId="77777777" w:rsidR="00CF1FCC" w:rsidRPr="00792D3B" w:rsidRDefault="00F359C0">
      <w:pPr>
        <w:numPr>
          <w:ilvl w:val="0"/>
          <w:numId w:val="3"/>
        </w:numPr>
        <w:ind w:left="0" w:firstLine="0"/>
        <w:contextualSpacing/>
        <w:jc w:val="both"/>
        <w:rPr>
          <w:rFonts w:ascii="Arial Narrow" w:hAnsi="Arial Narrow" w:cs="Cambria"/>
          <w:sz w:val="18"/>
          <w:szCs w:val="18"/>
        </w:rPr>
      </w:pPr>
      <w:r w:rsidRPr="00792D3B">
        <w:rPr>
          <w:rFonts w:ascii="Arial Narrow" w:eastAsia="Arial" w:hAnsi="Arial Narrow" w:cs="Cambria"/>
          <w:sz w:val="18"/>
          <w:szCs w:val="18"/>
        </w:rPr>
        <w:t>a implantação ou o aperfeiçoamento de programa de integridade, conforme normas e orientações dos órgãos de controle.</w:t>
      </w:r>
    </w:p>
    <w:p w14:paraId="7A6EE45D"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Os atos previstos como infrações administrativas na </w:t>
      </w:r>
      <w:hyperlink r:id="rId101" w:tooltip="http://www.planalto.gov.br/ccivil_03/_ato2019-2022/2021/lei/L14133.htm">
        <w:r w:rsidRPr="00792D3B">
          <w:rPr>
            <w:rFonts w:ascii="Arial Narrow" w:hAnsi="Arial Narrow" w:cs="Cambria"/>
            <w:color w:val="0000FF" w:themeColor="hyperlink"/>
            <w:sz w:val="18"/>
            <w:szCs w:val="18"/>
            <w:u w:val="single"/>
          </w:rPr>
          <w:t>Lei nº 14.133, de 2021</w:t>
        </w:r>
      </w:hyperlink>
      <w:r w:rsidRPr="00792D3B">
        <w:rPr>
          <w:rFonts w:ascii="Arial Narrow" w:hAnsi="Arial Narrow" w:cs="Cambria"/>
          <w:sz w:val="18"/>
          <w:szCs w:val="18"/>
        </w:rPr>
        <w:t xml:space="preserve">, ou em outras leis de licitações e contratos da Administração Pública que também sejam tipificados como atos lesivos </w:t>
      </w:r>
      <w:hyperlink r:id="rId102" w:tooltip="https://www.planalto.gov.br/ccivil_03/_ato2011-2014/2013/lei/l12846.htm">
        <w:r w:rsidRPr="00792D3B">
          <w:rPr>
            <w:rFonts w:ascii="Arial Narrow" w:hAnsi="Arial Narrow" w:cs="Cambria"/>
            <w:color w:val="0000FF" w:themeColor="hyperlink"/>
            <w:sz w:val="18"/>
            <w:szCs w:val="18"/>
            <w:u w:val="single"/>
          </w:rPr>
          <w:t>na Lei nº 12.846, de 2013</w:t>
        </w:r>
      </w:hyperlink>
      <w:r w:rsidRPr="00792D3B">
        <w:rPr>
          <w:rFonts w:ascii="Arial Narrow" w:hAnsi="Arial Narrow" w:cs="Cambria"/>
          <w:sz w:val="18"/>
          <w:szCs w:val="18"/>
        </w:rPr>
        <w:t xml:space="preserve">, serão apurados e julgados conjuntamente, nos mesmos autos, observados o rito procedimental e autoridade competente definidos na referida </w:t>
      </w:r>
      <w:hyperlink r:id="rId103" w:anchor="_blank" w:history="1">
        <w:r w:rsidRPr="00792D3B">
          <w:rPr>
            <w:rFonts w:ascii="Arial Narrow" w:hAnsi="Arial Narrow" w:cs="Cambria"/>
            <w:color w:val="0000FF" w:themeColor="hyperlink"/>
            <w:sz w:val="18"/>
            <w:szCs w:val="18"/>
            <w:u w:val="single"/>
          </w:rPr>
          <w:t>Lei (art. 159</w:t>
        </w:r>
      </w:hyperlink>
      <w:r w:rsidRPr="00792D3B">
        <w:rPr>
          <w:rFonts w:ascii="Arial Narrow" w:hAnsi="Arial Narrow" w:cs="Cambria"/>
          <w:sz w:val="18"/>
          <w:szCs w:val="18"/>
        </w:rPr>
        <w:t>).</w:t>
      </w:r>
    </w:p>
    <w:p w14:paraId="0B3BB634"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_blank" w:history="1">
        <w:r w:rsidRPr="00792D3B">
          <w:rPr>
            <w:rFonts w:ascii="Arial Narrow" w:hAnsi="Arial Narrow" w:cs="Cambria"/>
            <w:color w:val="0000FF" w:themeColor="hyperlink"/>
            <w:sz w:val="18"/>
            <w:szCs w:val="18"/>
            <w:u w:val="single"/>
          </w:rPr>
          <w:t>art. 160, da Lei nº 14.133, de 2021</w:t>
        </w:r>
      </w:hyperlink>
      <w:r w:rsidRPr="00792D3B">
        <w:rPr>
          <w:rFonts w:ascii="Arial Narrow" w:hAnsi="Arial Narrow" w:cs="Cambria"/>
          <w:sz w:val="18"/>
          <w:szCs w:val="18"/>
        </w:rPr>
        <w:t>)</w:t>
      </w:r>
    </w:p>
    <w:p w14:paraId="0CC9AA7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 O Contratante deverá, no prazo máximo de 15 (quinze) dias úteis, contado da data de aplicação da sanção, informar e manter atualizados os dados relativos às sanções por ela aplicadas, para fins de publicidade no </w:t>
      </w:r>
      <w:hyperlink r:id="rId105" w:tooltip="https://ceiscadastro.cgu.gov.br/index.aspx?ReturnUrl=%2F">
        <w:r w:rsidRPr="00792D3B">
          <w:rPr>
            <w:rFonts w:ascii="Arial Narrow" w:hAnsi="Arial Narrow" w:cs="Cambria"/>
            <w:color w:val="0000FF" w:themeColor="hyperlink"/>
            <w:sz w:val="18"/>
            <w:szCs w:val="18"/>
            <w:u w:val="single"/>
          </w:rPr>
          <w:t>Cadastro Nacional de Empresas Inidôneas e Suspensas (</w:t>
        </w:r>
        <w:proofErr w:type="spellStart"/>
        <w:r w:rsidRPr="00792D3B">
          <w:rPr>
            <w:rFonts w:ascii="Arial Narrow" w:hAnsi="Arial Narrow" w:cs="Cambria"/>
            <w:color w:val="0000FF" w:themeColor="hyperlink"/>
            <w:sz w:val="18"/>
            <w:szCs w:val="18"/>
            <w:u w:val="single"/>
          </w:rPr>
          <w:t>Ceis</w:t>
        </w:r>
        <w:proofErr w:type="spellEnd"/>
        <w:r w:rsidRPr="00792D3B">
          <w:rPr>
            <w:rFonts w:ascii="Arial Narrow" w:hAnsi="Arial Narrow" w:cs="Cambria"/>
            <w:color w:val="0000FF" w:themeColor="hyperlink"/>
            <w:sz w:val="18"/>
            <w:szCs w:val="18"/>
            <w:u w:val="single"/>
          </w:rPr>
          <w:t>)</w:t>
        </w:r>
      </w:hyperlink>
      <w:r w:rsidRPr="00792D3B">
        <w:rPr>
          <w:rFonts w:ascii="Arial Narrow" w:hAnsi="Arial Narrow" w:cs="Cambria"/>
          <w:sz w:val="18"/>
          <w:szCs w:val="18"/>
        </w:rPr>
        <w:t xml:space="preserve"> e no Cadastro Nacional de Empresas Punidas (</w:t>
      </w:r>
      <w:proofErr w:type="spellStart"/>
      <w:r w:rsidRPr="00792D3B">
        <w:rPr>
          <w:rFonts w:ascii="Arial Narrow" w:hAnsi="Arial Narrow" w:cs="Cambria"/>
          <w:sz w:val="18"/>
          <w:szCs w:val="18"/>
        </w:rPr>
        <w:t>Cnep</w:t>
      </w:r>
      <w:proofErr w:type="spellEnd"/>
      <w:r w:rsidRPr="00792D3B">
        <w:rPr>
          <w:rFonts w:ascii="Arial Narrow" w:hAnsi="Arial Narrow" w:cs="Cambria"/>
          <w:sz w:val="18"/>
          <w:szCs w:val="18"/>
        </w:rPr>
        <w:t>), instituídos no âmbito do Poder Executivo Federal. (</w:t>
      </w:r>
      <w:hyperlink r:id="rId106" w:anchor="_blank" w:history="1">
        <w:r w:rsidRPr="00792D3B">
          <w:rPr>
            <w:rFonts w:ascii="Arial Narrow" w:hAnsi="Arial Narrow" w:cs="Cambria"/>
            <w:color w:val="0000FF" w:themeColor="hyperlink"/>
            <w:sz w:val="18"/>
            <w:szCs w:val="18"/>
            <w:u w:val="single"/>
          </w:rPr>
          <w:t>Art. 161, da Lei nº 14.133, de 2021</w:t>
        </w:r>
      </w:hyperlink>
      <w:r w:rsidRPr="00792D3B">
        <w:rPr>
          <w:rFonts w:ascii="Arial Narrow" w:hAnsi="Arial Narrow" w:cs="Cambria"/>
          <w:sz w:val="18"/>
          <w:szCs w:val="18"/>
        </w:rPr>
        <w:t>)</w:t>
      </w:r>
    </w:p>
    <w:p w14:paraId="2F9CFB82"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As sanções de impedimento de licitar e contratar e declaração de inidoneidade para licitar ou contratar são passíveis de reabilitação na forma do </w:t>
      </w:r>
      <w:hyperlink r:id="rId107" w:anchor="_blank" w:history="1">
        <w:r w:rsidRPr="00792D3B">
          <w:rPr>
            <w:rFonts w:ascii="Arial Narrow" w:hAnsi="Arial Narrow" w:cs="Cambria"/>
            <w:color w:val="0000FF" w:themeColor="hyperlink"/>
            <w:sz w:val="18"/>
            <w:szCs w:val="18"/>
            <w:u w:val="single"/>
          </w:rPr>
          <w:t>art. 163 da Lei nº 14.133/21.</w:t>
        </w:r>
      </w:hyperlink>
    </w:p>
    <w:p w14:paraId="34697C20"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r w:rsidRPr="00792D3B">
          <w:rPr>
            <w:rFonts w:ascii="Arial Narrow" w:hAnsi="Arial Narrow" w:cs="Cambria"/>
            <w:color w:val="0000FF" w:themeColor="hyperlink"/>
            <w:sz w:val="18"/>
            <w:szCs w:val="18"/>
            <w:u w:val="single"/>
          </w:rPr>
          <w:t>Instrução Normativa SEGES/ME nº 26, de 13 de abril de 2022</w:t>
        </w:r>
      </w:hyperlink>
      <w:r w:rsidRPr="00792D3B">
        <w:rPr>
          <w:rFonts w:ascii="Arial Narrow" w:hAnsi="Arial Narrow" w:cs="Cambria"/>
          <w:sz w:val="18"/>
          <w:szCs w:val="18"/>
        </w:rPr>
        <w:t xml:space="preserve">. </w:t>
      </w:r>
    </w:p>
    <w:p w14:paraId="4DCB9F8E"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TERCEIRA – DA EXTINÇÃO CONTRATUAL (</w:t>
      </w:r>
      <w:hyperlink r:id="rId109" w:anchor="_blank" w:history="1">
        <w:r w:rsidRPr="00792D3B">
          <w:rPr>
            <w:rFonts w:ascii="Arial Narrow" w:hAnsi="Arial Narrow" w:cs="Cambria"/>
            <w:color w:val="0000FF" w:themeColor="hyperlink"/>
            <w:sz w:val="18"/>
            <w:szCs w:val="18"/>
            <w:u w:val="single"/>
          </w:rPr>
          <w:t>art. 92, XIX</w:t>
        </w:r>
      </w:hyperlink>
      <w:r w:rsidRPr="00792D3B">
        <w:rPr>
          <w:rFonts w:ascii="Arial Narrow" w:hAnsi="Arial Narrow" w:cs="Cambria"/>
          <w:sz w:val="18"/>
          <w:szCs w:val="18"/>
        </w:rPr>
        <w:t>)</w:t>
      </w:r>
    </w:p>
    <w:p w14:paraId="17B4F2D0"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O contrato será extinto quando cumpridas as obrigações de ambas as partes, ainda que isso ocorra antes do prazo estipulado para tanto.</w:t>
      </w:r>
    </w:p>
    <w:p w14:paraId="13D3E271"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42A2CA77" w14:textId="77777777" w:rsidR="00CF1FCC" w:rsidRPr="00792D3B" w:rsidRDefault="00F359C0">
      <w:pPr>
        <w:pStyle w:val="Nvel2-Red"/>
        <w:spacing w:before="0" w:after="0" w:line="240" w:lineRule="auto"/>
        <w:rPr>
          <w:rFonts w:ascii="Arial Narrow" w:hAnsi="Arial Narrow" w:cs="Cambria"/>
          <w:color w:val="000000" w:themeColor="text1"/>
          <w:sz w:val="18"/>
          <w:szCs w:val="18"/>
        </w:rPr>
      </w:pPr>
      <w:r w:rsidRPr="00792D3B">
        <w:rPr>
          <w:rFonts w:ascii="Arial Narrow" w:hAnsi="Arial Narrow" w:cs="Cambria"/>
          <w:color w:val="000000" w:themeColor="text1"/>
          <w:sz w:val="18"/>
          <w:szCs w:val="18"/>
        </w:rPr>
        <w:t>Quando a não conclusão do contrato referida no item anterior decorrer de culpa do contratado:</w:t>
      </w:r>
    </w:p>
    <w:p w14:paraId="7A3E00A8" w14:textId="77777777" w:rsidR="00CF1FCC" w:rsidRPr="00792D3B" w:rsidRDefault="00F359C0">
      <w:pPr>
        <w:pStyle w:val="PargrafodaLista"/>
        <w:numPr>
          <w:ilvl w:val="0"/>
          <w:numId w:val="4"/>
        </w:numPr>
        <w:ind w:left="0" w:firstLine="0"/>
        <w:jc w:val="both"/>
        <w:rPr>
          <w:rFonts w:ascii="Arial Narrow" w:hAnsi="Arial Narrow" w:cs="Cambria"/>
          <w:color w:val="000000" w:themeColor="text1"/>
          <w:sz w:val="18"/>
          <w:szCs w:val="18"/>
        </w:rPr>
      </w:pPr>
      <w:r w:rsidRPr="00792D3B">
        <w:rPr>
          <w:rFonts w:ascii="Arial Narrow" w:eastAsia="Arial" w:hAnsi="Arial Narrow" w:cs="Cambria"/>
          <w:i/>
          <w:iCs/>
          <w:color w:val="000000" w:themeColor="text1"/>
          <w:sz w:val="18"/>
          <w:szCs w:val="18"/>
        </w:rPr>
        <w:t>ficará ele constituído em mora, sendo-lhe aplicáveis as respectivas sanções administrativas; e</w:t>
      </w:r>
    </w:p>
    <w:p w14:paraId="37AC2D89" w14:textId="77777777" w:rsidR="00CF1FCC" w:rsidRPr="00792D3B" w:rsidRDefault="00F359C0">
      <w:pPr>
        <w:pStyle w:val="PargrafodaLista"/>
        <w:numPr>
          <w:ilvl w:val="0"/>
          <w:numId w:val="4"/>
        </w:numPr>
        <w:ind w:left="0" w:firstLine="0"/>
        <w:jc w:val="both"/>
        <w:rPr>
          <w:rFonts w:ascii="Arial Narrow" w:hAnsi="Arial Narrow" w:cs="Cambria"/>
          <w:color w:val="000000" w:themeColor="text1"/>
          <w:sz w:val="18"/>
          <w:szCs w:val="18"/>
        </w:rPr>
      </w:pPr>
      <w:r w:rsidRPr="00792D3B">
        <w:rPr>
          <w:rFonts w:ascii="Arial Narrow" w:eastAsia="Arial" w:hAnsi="Arial Narrow" w:cs="Cambria"/>
          <w:i/>
          <w:iCs/>
          <w:color w:val="000000" w:themeColor="text1"/>
          <w:sz w:val="18"/>
          <w:szCs w:val="18"/>
        </w:rPr>
        <w:t>poderá a Administração optar pela extinção do contrato e, nesse caso, adotará as medidas admitidas em lei para a continuidade da execução contratual.</w:t>
      </w:r>
    </w:p>
    <w:p w14:paraId="635BA806"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O contrato poderá ser extinto antes de cumpridas as obrigações nele estipuladas, ou antes do prazo nele fixado, por algum dos motivos previstos no </w:t>
      </w:r>
      <w:hyperlink r:id="rId110" w:anchor="_blank" w:history="1">
        <w:r w:rsidRPr="00792D3B">
          <w:rPr>
            <w:rFonts w:ascii="Arial Narrow" w:hAnsi="Arial Narrow" w:cs="Cambria"/>
            <w:color w:val="0000FF" w:themeColor="hyperlink"/>
            <w:sz w:val="18"/>
            <w:szCs w:val="18"/>
            <w:u w:val="single"/>
          </w:rPr>
          <w:t>artigo 137 da Lei nº 14.133/21</w:t>
        </w:r>
      </w:hyperlink>
      <w:r w:rsidRPr="00792D3B">
        <w:rPr>
          <w:rFonts w:ascii="Arial Narrow" w:hAnsi="Arial Narrow" w:cs="Cambria"/>
          <w:sz w:val="18"/>
          <w:szCs w:val="18"/>
        </w:rPr>
        <w:t xml:space="preserve">, bem como amigavelmente, </w:t>
      </w:r>
      <w:r w:rsidRPr="00792D3B">
        <w:rPr>
          <w:rFonts w:ascii="Arial Narrow" w:hAnsi="Arial Narrow" w:cs="Cambria"/>
          <w:color w:val="000000" w:themeColor="text1"/>
          <w:sz w:val="18"/>
          <w:szCs w:val="18"/>
        </w:rPr>
        <w:t>assegurados o contraditório e a ampla defesa</w:t>
      </w:r>
      <w:r w:rsidRPr="00792D3B">
        <w:rPr>
          <w:rFonts w:ascii="Arial Narrow" w:hAnsi="Arial Narrow" w:cs="Cambria"/>
          <w:sz w:val="18"/>
          <w:szCs w:val="18"/>
        </w:rPr>
        <w:t>.</w:t>
      </w:r>
    </w:p>
    <w:p w14:paraId="4E49E46A"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 xml:space="preserve">Nesta hipótese, aplicam-se também os </w:t>
      </w:r>
      <w:hyperlink r:id="rId111" w:anchor="_blank" w:history="1">
        <w:r w:rsidRPr="00792D3B">
          <w:rPr>
            <w:rFonts w:ascii="Arial Narrow" w:hAnsi="Arial Narrow" w:cs="Cambria"/>
            <w:color w:val="0000FF" w:themeColor="hyperlink"/>
            <w:sz w:val="18"/>
            <w:szCs w:val="18"/>
            <w:u w:val="single"/>
          </w:rPr>
          <w:t>artigos 138 e 139</w:t>
        </w:r>
      </w:hyperlink>
      <w:r w:rsidRPr="00792D3B">
        <w:rPr>
          <w:rFonts w:ascii="Arial Narrow" w:hAnsi="Arial Narrow" w:cs="Cambria"/>
          <w:sz w:val="18"/>
          <w:szCs w:val="18"/>
        </w:rPr>
        <w:t xml:space="preserve"> da mesma Lei.</w:t>
      </w:r>
    </w:p>
    <w:p w14:paraId="03CCA87A"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A alteração social ou a modificação da finalidade ou da estrutura da empresa não ensejará a extinção se não restringir sua capacidade de concluir o contrato.</w:t>
      </w:r>
    </w:p>
    <w:p w14:paraId="5D680E5C" w14:textId="77777777" w:rsidR="00CF1FCC" w:rsidRPr="00792D3B" w:rsidRDefault="00F359C0">
      <w:pPr>
        <w:pStyle w:val="Nivel4"/>
        <w:numPr>
          <w:ilvl w:val="3"/>
          <w:numId w:val="1"/>
        </w:numPr>
        <w:spacing w:before="0" w:after="0" w:line="240" w:lineRule="auto"/>
        <w:ind w:left="0" w:firstLine="0"/>
        <w:rPr>
          <w:rFonts w:ascii="Arial Narrow" w:hAnsi="Arial Narrow" w:cs="Cambria"/>
          <w:sz w:val="18"/>
          <w:szCs w:val="18"/>
        </w:rPr>
      </w:pPr>
      <w:r w:rsidRPr="00792D3B">
        <w:rPr>
          <w:rFonts w:ascii="Arial Narrow" w:hAnsi="Arial Narrow" w:cs="Cambria"/>
          <w:color w:val="000000" w:themeColor="text1"/>
          <w:sz w:val="18"/>
          <w:szCs w:val="18"/>
        </w:rPr>
        <w:t xml:space="preserve">Se a operação </w:t>
      </w:r>
      <w:r w:rsidRPr="00792D3B">
        <w:rPr>
          <w:rFonts w:ascii="Arial Narrow" w:hAnsi="Arial Narrow" w:cs="Cambria"/>
          <w:sz w:val="18"/>
          <w:szCs w:val="18"/>
        </w:rPr>
        <w:t>implicar mudança da pessoa jurídica contratada, deverá ser formalizado termo aditivo para alteração subjetiva.</w:t>
      </w:r>
    </w:p>
    <w:p w14:paraId="7BFBC88B"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 termo de extinção, sempre que possível, será precedido:</w:t>
      </w:r>
    </w:p>
    <w:p w14:paraId="054976A2"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Balanço dos eventos contratuais já cumpridos ou parcialmente cumpridos;</w:t>
      </w:r>
    </w:p>
    <w:p w14:paraId="6E58DB52"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Relação dos pagamentos já efetuados e ainda devidos;</w:t>
      </w:r>
    </w:p>
    <w:p w14:paraId="61E2DB03" w14:textId="77777777" w:rsidR="00CF1FCC" w:rsidRPr="00792D3B" w:rsidRDefault="00F359C0">
      <w:pPr>
        <w:pStyle w:val="Nivel3"/>
        <w:spacing w:before="0" w:after="0" w:line="240" w:lineRule="auto"/>
        <w:ind w:left="0"/>
        <w:rPr>
          <w:rFonts w:ascii="Arial Narrow" w:hAnsi="Arial Narrow" w:cs="Cambria"/>
          <w:sz w:val="18"/>
          <w:szCs w:val="18"/>
        </w:rPr>
      </w:pPr>
      <w:r w:rsidRPr="00792D3B">
        <w:rPr>
          <w:rFonts w:ascii="Arial Narrow" w:hAnsi="Arial Narrow" w:cs="Cambria"/>
          <w:sz w:val="18"/>
          <w:szCs w:val="18"/>
        </w:rPr>
        <w:t>Indenizações e multas.</w:t>
      </w:r>
    </w:p>
    <w:p w14:paraId="56F8F69A"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 extinção do contrato não configura óbice para o reconhecimento do desequilíbrio econômico-financeiro, hipótese em que será concedida indenização por meio de termo indenizatório (</w:t>
      </w:r>
      <w:hyperlink r:id="rId112" w:anchor="_blank" w:history="1">
        <w:r w:rsidRPr="00792D3B">
          <w:rPr>
            <w:rFonts w:ascii="Arial Narrow" w:hAnsi="Arial Narrow" w:cs="Cambria"/>
            <w:color w:val="0000FF" w:themeColor="hyperlink"/>
            <w:sz w:val="18"/>
            <w:szCs w:val="18"/>
            <w:u w:val="single"/>
          </w:rPr>
          <w:t xml:space="preserve">art. 131, </w:t>
        </w:r>
      </w:hyperlink>
      <w:r w:rsidRPr="00792D3B">
        <w:rPr>
          <w:rStyle w:val="Hyperlink1"/>
          <w:rFonts w:ascii="Arial Narrow" w:hAnsi="Arial Narrow" w:cs="Cambria"/>
          <w:i/>
          <w:iCs/>
          <w:sz w:val="18"/>
          <w:szCs w:val="18"/>
        </w:rPr>
        <w:t xml:space="preserve">caput, </w:t>
      </w:r>
      <w:r w:rsidRPr="00792D3B">
        <w:rPr>
          <w:rStyle w:val="Hyperlink1"/>
          <w:rFonts w:ascii="Arial Narrow" w:hAnsi="Arial Narrow" w:cs="Cambria"/>
          <w:sz w:val="18"/>
          <w:szCs w:val="18"/>
        </w:rPr>
        <w:t>da Lei n.º 14.133, de 2021).</w:t>
      </w:r>
      <w:r w:rsidRPr="00792D3B">
        <w:rPr>
          <w:rFonts w:ascii="Arial Narrow" w:hAnsi="Arial Narrow" w:cs="Cambria"/>
          <w:sz w:val="18"/>
          <w:szCs w:val="18"/>
        </w:rPr>
        <w:t xml:space="preserve"> </w:t>
      </w:r>
    </w:p>
    <w:p w14:paraId="28195D18" w14:textId="77777777" w:rsidR="00CF1FCC" w:rsidRPr="00792D3B" w:rsidRDefault="00F359C0">
      <w:pPr>
        <w:pStyle w:val="Nivel2"/>
        <w:spacing w:line="240" w:lineRule="auto"/>
        <w:rPr>
          <w:rFonts w:ascii="Arial Narrow" w:hAnsi="Arial Narrow" w:cs="Cambria"/>
          <w:sz w:val="18"/>
          <w:szCs w:val="18"/>
        </w:rPr>
      </w:pPr>
      <w:r w:rsidRPr="00792D3B">
        <w:rPr>
          <w:rFonts w:ascii="Arial Narrow" w:hAnsi="Arial Narrow" w:cs="Cambria"/>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01531D1"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QUARTA – DOTAÇÃO ORÇAMENTÁRIA (</w:t>
      </w:r>
      <w:hyperlink r:id="rId113" w:anchor="_blank" w:history="1">
        <w:r w:rsidRPr="00792D3B">
          <w:rPr>
            <w:rFonts w:ascii="Arial Narrow" w:hAnsi="Arial Narrow" w:cs="Cambria"/>
            <w:color w:val="0000FF" w:themeColor="hyperlink"/>
            <w:sz w:val="18"/>
            <w:szCs w:val="18"/>
            <w:u w:val="single"/>
          </w:rPr>
          <w:t>art. 92, VIII</w:t>
        </w:r>
      </w:hyperlink>
      <w:r w:rsidRPr="00792D3B">
        <w:rPr>
          <w:rFonts w:ascii="Arial Narrow" w:hAnsi="Arial Narrow" w:cs="Cambria"/>
          <w:sz w:val="18"/>
          <w:szCs w:val="18"/>
        </w:rPr>
        <w:t>)</w:t>
      </w:r>
    </w:p>
    <w:p w14:paraId="7824FF6E"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As despesas decorrentes da presente contratação correrão à conta de recursos específicos consignados no Orçamento Geral da União deste exercício, na dotação abaixo discriminada:</w:t>
      </w:r>
    </w:p>
    <w:p w14:paraId="3E681D5E" w14:textId="77777777" w:rsidR="00CF1FCC" w:rsidRPr="00792D3B" w:rsidRDefault="00F359C0">
      <w:pPr>
        <w:numPr>
          <w:ilvl w:val="1"/>
          <w:numId w:val="5"/>
        </w:numPr>
        <w:ind w:left="0" w:firstLine="0"/>
        <w:jc w:val="both"/>
        <w:rPr>
          <w:rFonts w:ascii="Arial Narrow" w:hAnsi="Arial Narrow" w:cs="Cambria"/>
          <w:sz w:val="18"/>
          <w:szCs w:val="18"/>
        </w:rPr>
      </w:pPr>
      <w:r w:rsidRPr="00792D3B">
        <w:rPr>
          <w:rFonts w:ascii="Arial Narrow" w:eastAsia="Arial" w:hAnsi="Arial Narrow" w:cs="Cambria"/>
          <w:sz w:val="18"/>
          <w:szCs w:val="18"/>
        </w:rPr>
        <w:t xml:space="preserve">Gestão/Unidade: </w:t>
      </w:r>
    </w:p>
    <w:p w14:paraId="3B3B631C" w14:textId="77777777" w:rsidR="00CF1FCC" w:rsidRPr="00792D3B" w:rsidRDefault="00F359C0">
      <w:pPr>
        <w:numPr>
          <w:ilvl w:val="1"/>
          <w:numId w:val="5"/>
        </w:numPr>
        <w:ind w:left="0" w:firstLine="0"/>
        <w:jc w:val="both"/>
        <w:rPr>
          <w:rFonts w:ascii="Arial Narrow" w:hAnsi="Arial Narrow" w:cs="Cambria"/>
          <w:sz w:val="18"/>
          <w:szCs w:val="18"/>
        </w:rPr>
      </w:pPr>
      <w:r w:rsidRPr="00792D3B">
        <w:rPr>
          <w:rFonts w:ascii="Arial Narrow" w:eastAsia="Arial" w:hAnsi="Arial Narrow" w:cs="Cambria"/>
          <w:sz w:val="18"/>
          <w:szCs w:val="18"/>
        </w:rPr>
        <w:t xml:space="preserve">Fonte de Recursos:  </w:t>
      </w:r>
    </w:p>
    <w:p w14:paraId="7055F958" w14:textId="77777777" w:rsidR="00CF1FCC" w:rsidRPr="00792D3B" w:rsidRDefault="00F359C0">
      <w:pPr>
        <w:numPr>
          <w:ilvl w:val="1"/>
          <w:numId w:val="5"/>
        </w:numPr>
        <w:ind w:left="0" w:firstLine="0"/>
        <w:jc w:val="both"/>
        <w:rPr>
          <w:rFonts w:ascii="Arial Narrow" w:hAnsi="Arial Narrow" w:cs="Cambria"/>
          <w:sz w:val="18"/>
          <w:szCs w:val="18"/>
        </w:rPr>
      </w:pPr>
      <w:r w:rsidRPr="00792D3B">
        <w:rPr>
          <w:rFonts w:ascii="Arial Narrow" w:eastAsia="Arial" w:hAnsi="Arial Narrow" w:cs="Cambria"/>
          <w:sz w:val="18"/>
          <w:szCs w:val="18"/>
        </w:rPr>
        <w:t xml:space="preserve">Programa de Trabalho: </w:t>
      </w:r>
    </w:p>
    <w:p w14:paraId="2D4B8C72" w14:textId="77777777" w:rsidR="00CF1FCC" w:rsidRPr="00792D3B" w:rsidRDefault="00F359C0">
      <w:pPr>
        <w:numPr>
          <w:ilvl w:val="1"/>
          <w:numId w:val="5"/>
        </w:numPr>
        <w:ind w:left="0" w:firstLine="0"/>
        <w:jc w:val="both"/>
        <w:rPr>
          <w:rFonts w:ascii="Arial Narrow" w:hAnsi="Arial Narrow" w:cs="Cambria"/>
          <w:sz w:val="18"/>
          <w:szCs w:val="18"/>
        </w:rPr>
      </w:pPr>
      <w:r w:rsidRPr="00792D3B">
        <w:rPr>
          <w:rFonts w:ascii="Arial Narrow" w:eastAsia="Arial" w:hAnsi="Arial Narrow" w:cs="Cambria"/>
          <w:sz w:val="18"/>
          <w:szCs w:val="18"/>
        </w:rPr>
        <w:t xml:space="preserve">Elemento de Despesa: </w:t>
      </w:r>
    </w:p>
    <w:p w14:paraId="4657C569" w14:textId="77777777" w:rsidR="00CF1FCC" w:rsidRPr="00792D3B" w:rsidRDefault="00F359C0">
      <w:pPr>
        <w:numPr>
          <w:ilvl w:val="1"/>
          <w:numId w:val="5"/>
        </w:numPr>
        <w:ind w:left="0" w:firstLine="0"/>
        <w:jc w:val="both"/>
        <w:rPr>
          <w:rFonts w:ascii="Arial Narrow" w:hAnsi="Arial Narrow" w:cs="Cambria"/>
          <w:sz w:val="18"/>
          <w:szCs w:val="18"/>
        </w:rPr>
      </w:pPr>
      <w:r w:rsidRPr="00792D3B">
        <w:rPr>
          <w:rFonts w:ascii="Arial Narrow" w:eastAsia="Arial" w:hAnsi="Arial Narrow" w:cs="Cambria"/>
          <w:sz w:val="18"/>
          <w:szCs w:val="18"/>
        </w:rPr>
        <w:t xml:space="preserve">Plano Interno: </w:t>
      </w:r>
    </w:p>
    <w:p w14:paraId="303D1860" w14:textId="77777777" w:rsidR="00CF1FCC" w:rsidRPr="00792D3B" w:rsidRDefault="00F359C0">
      <w:pPr>
        <w:numPr>
          <w:ilvl w:val="1"/>
          <w:numId w:val="5"/>
        </w:numPr>
        <w:ind w:left="0" w:firstLine="0"/>
        <w:jc w:val="both"/>
        <w:rPr>
          <w:rFonts w:ascii="Arial Narrow" w:hAnsi="Arial Narrow" w:cs="Cambria"/>
          <w:sz w:val="18"/>
          <w:szCs w:val="18"/>
        </w:rPr>
      </w:pPr>
      <w:r w:rsidRPr="00792D3B">
        <w:rPr>
          <w:rFonts w:ascii="Arial Narrow" w:eastAsia="Arial" w:hAnsi="Arial Narrow" w:cs="Cambria"/>
          <w:sz w:val="18"/>
          <w:szCs w:val="18"/>
        </w:rPr>
        <w:t>Nota de Empenho:</w:t>
      </w:r>
    </w:p>
    <w:p w14:paraId="32DCDC70" w14:textId="77777777" w:rsidR="00CF1FCC" w:rsidRPr="00792D3B" w:rsidRDefault="00F359C0">
      <w:pPr>
        <w:pStyle w:val="Nivel2"/>
        <w:spacing w:line="240" w:lineRule="auto"/>
        <w:rPr>
          <w:rFonts w:ascii="Arial Narrow" w:hAnsi="Arial Narrow" w:cs="Cambria"/>
          <w:sz w:val="18"/>
          <w:szCs w:val="18"/>
        </w:rPr>
      </w:pPr>
      <w:r w:rsidRPr="00792D3B">
        <w:rPr>
          <w:rFonts w:ascii="Arial Narrow" w:hAnsi="Arial Narrow" w:cs="Cambria"/>
          <w:sz w:val="18"/>
          <w:szCs w:val="18"/>
        </w:rPr>
        <w:t>A dotação relativa aos exercícios financeiros subsequentes será indicada após aprovação da Lei Orçamentária respectiva e liberação dos créditos correspondentes, mediante apostilamento.</w:t>
      </w:r>
    </w:p>
    <w:p w14:paraId="483E8BD3" w14:textId="77777777" w:rsidR="00A81F93" w:rsidRPr="00792D3B" w:rsidRDefault="00A81F93" w:rsidP="00A81F93">
      <w:pPr>
        <w:pStyle w:val="Nivel01"/>
        <w:numPr>
          <w:ilvl w:val="0"/>
          <w:numId w:val="0"/>
        </w:numPr>
        <w:spacing w:before="0"/>
        <w:rPr>
          <w:rFonts w:ascii="Arial Narrow" w:hAnsi="Arial Narrow"/>
          <w:sz w:val="18"/>
          <w:szCs w:val="18"/>
        </w:rPr>
      </w:pPr>
      <w:r w:rsidRPr="00792D3B">
        <w:rPr>
          <w:rFonts w:ascii="Arial Narrow" w:hAnsi="Arial Narrow"/>
          <w:sz w:val="18"/>
          <w:szCs w:val="18"/>
        </w:rPr>
        <w:t>Secretaria Municipal de EDUCAÇÃO:</w:t>
      </w:r>
    </w:p>
    <w:p w14:paraId="2286EB5C" w14:textId="77777777" w:rsidR="00A81F93" w:rsidRPr="00792D3B" w:rsidRDefault="00A81F93" w:rsidP="00A81F93">
      <w:pPr>
        <w:pStyle w:val="Nivel01"/>
        <w:numPr>
          <w:ilvl w:val="0"/>
          <w:numId w:val="0"/>
        </w:numPr>
        <w:spacing w:before="0"/>
        <w:rPr>
          <w:rFonts w:ascii="Arial Narrow" w:hAnsi="Arial Narrow"/>
          <w:sz w:val="18"/>
          <w:szCs w:val="18"/>
        </w:rPr>
      </w:pPr>
      <w:r w:rsidRPr="00792D3B">
        <w:rPr>
          <w:rFonts w:ascii="Arial Narrow" w:hAnsi="Arial Narrow"/>
          <w:sz w:val="18"/>
          <w:szCs w:val="18"/>
        </w:rPr>
        <w:t>Acesso: 239, 1468</w:t>
      </w:r>
    </w:p>
    <w:p w14:paraId="2CFFDA67" w14:textId="77777777" w:rsidR="00A81F93" w:rsidRPr="00792D3B" w:rsidRDefault="00A81F93" w:rsidP="00A81F93">
      <w:pPr>
        <w:pStyle w:val="Nivel01"/>
        <w:numPr>
          <w:ilvl w:val="0"/>
          <w:numId w:val="0"/>
        </w:numPr>
        <w:spacing w:before="0"/>
        <w:rPr>
          <w:rFonts w:ascii="Arial Narrow" w:hAnsi="Arial Narrow"/>
          <w:sz w:val="18"/>
          <w:szCs w:val="18"/>
        </w:rPr>
      </w:pPr>
      <w:r w:rsidRPr="00792D3B">
        <w:rPr>
          <w:rFonts w:ascii="Arial Narrow" w:hAnsi="Arial Narrow"/>
          <w:sz w:val="18"/>
          <w:szCs w:val="18"/>
        </w:rPr>
        <w:t>Projeto: 1014</w:t>
      </w:r>
    </w:p>
    <w:p w14:paraId="6E6A5ACF" w14:textId="77777777" w:rsidR="00A81F93" w:rsidRPr="00792D3B" w:rsidRDefault="00A81F93" w:rsidP="00A81F93">
      <w:pPr>
        <w:pStyle w:val="Nivel01"/>
        <w:numPr>
          <w:ilvl w:val="0"/>
          <w:numId w:val="0"/>
        </w:numPr>
        <w:spacing w:before="0"/>
        <w:rPr>
          <w:rFonts w:ascii="Arial Narrow" w:hAnsi="Arial Narrow"/>
          <w:sz w:val="18"/>
          <w:szCs w:val="18"/>
        </w:rPr>
      </w:pPr>
      <w:r w:rsidRPr="00792D3B">
        <w:rPr>
          <w:rFonts w:ascii="Arial Narrow" w:hAnsi="Arial Narrow"/>
          <w:sz w:val="18"/>
          <w:szCs w:val="18"/>
        </w:rPr>
        <w:t>Despesa: 4490 51</w:t>
      </w:r>
    </w:p>
    <w:p w14:paraId="619638BC" w14:textId="77777777" w:rsidR="00CF1FCC" w:rsidRPr="00792D3B" w:rsidRDefault="00CF1FCC">
      <w:pPr>
        <w:pStyle w:val="Nivel01"/>
        <w:numPr>
          <w:ilvl w:val="0"/>
          <w:numId w:val="0"/>
        </w:numPr>
        <w:spacing w:before="0"/>
        <w:rPr>
          <w:rFonts w:ascii="Arial Narrow" w:hAnsi="Arial Narrow"/>
          <w:b w:val="0"/>
          <w:bCs w:val="0"/>
          <w:i/>
          <w:iCs/>
          <w:sz w:val="18"/>
          <w:szCs w:val="18"/>
        </w:rPr>
      </w:pPr>
    </w:p>
    <w:p w14:paraId="5B0B6C12"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QUINTA – DOS CASOS OMISSOS (</w:t>
      </w:r>
      <w:hyperlink r:id="rId114" w:anchor="_blank" w:history="1">
        <w:r w:rsidRPr="00792D3B">
          <w:rPr>
            <w:rFonts w:ascii="Arial Narrow" w:hAnsi="Arial Narrow" w:cs="Cambria"/>
            <w:color w:val="0000FF" w:themeColor="hyperlink"/>
            <w:sz w:val="18"/>
            <w:szCs w:val="18"/>
            <w:u w:val="single"/>
          </w:rPr>
          <w:t>art. 92, III</w:t>
        </w:r>
      </w:hyperlink>
      <w:r w:rsidRPr="00792D3B">
        <w:rPr>
          <w:rFonts w:ascii="Arial Narrow" w:hAnsi="Arial Narrow" w:cs="Cambria"/>
          <w:sz w:val="18"/>
          <w:szCs w:val="18"/>
        </w:rPr>
        <w:t>)</w:t>
      </w:r>
    </w:p>
    <w:p w14:paraId="603DDE5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Os casos omissos serão decididos pelo contratante, segundo as disposições contidas na </w:t>
      </w:r>
      <w:hyperlink r:id="rId115" w:tooltip="http://www.planalto.gov.br/ccivil_03/_ato2019-2022/2021/lei/L14133.htm">
        <w:r w:rsidRPr="00792D3B">
          <w:rPr>
            <w:rFonts w:ascii="Arial Narrow" w:hAnsi="Arial Narrow" w:cs="Cambria"/>
            <w:sz w:val="18"/>
            <w:szCs w:val="18"/>
          </w:rPr>
          <w:t>Lei nº 14.133, de 2021</w:t>
        </w:r>
      </w:hyperlink>
      <w:r w:rsidRPr="00792D3B">
        <w:rPr>
          <w:rFonts w:ascii="Arial Narrow" w:hAnsi="Arial Narrow" w:cs="Cambria"/>
          <w:sz w:val="18"/>
          <w:szCs w:val="18"/>
        </w:rPr>
        <w:t xml:space="preserve">, e demais normas federais aplicáveis e, subsidiariamente, segundo as disposições contidas na </w:t>
      </w:r>
      <w:hyperlink r:id="rId116" w:tooltip="https://www.planalto.gov.br/ccivil_03/leis/l8078compilado.htm">
        <w:r w:rsidRPr="00792D3B">
          <w:rPr>
            <w:rFonts w:ascii="Arial Narrow" w:hAnsi="Arial Narrow" w:cs="Cambria"/>
            <w:color w:val="0000FF" w:themeColor="hyperlink"/>
            <w:sz w:val="18"/>
            <w:szCs w:val="18"/>
            <w:u w:val="single"/>
          </w:rPr>
          <w:t>Lei nº 8.078, de 1990 – Código de Defesa do Consumidor</w:t>
        </w:r>
      </w:hyperlink>
      <w:r w:rsidRPr="00792D3B">
        <w:rPr>
          <w:rFonts w:ascii="Arial Narrow" w:hAnsi="Arial Narrow" w:cs="Cambria"/>
          <w:sz w:val="18"/>
          <w:szCs w:val="18"/>
        </w:rPr>
        <w:t xml:space="preserve"> – e normas e princípios gerais dos contratos.</w:t>
      </w:r>
    </w:p>
    <w:p w14:paraId="40873D05" w14:textId="77777777" w:rsidR="00CF1FCC" w:rsidRPr="00792D3B" w:rsidRDefault="00F359C0">
      <w:pPr>
        <w:pStyle w:val="Nivel01"/>
        <w:rPr>
          <w:rFonts w:ascii="Arial Narrow" w:hAnsi="Arial Narrow" w:cs="Cambria"/>
          <w:sz w:val="18"/>
          <w:szCs w:val="18"/>
        </w:rPr>
      </w:pPr>
      <w:r w:rsidRPr="00792D3B">
        <w:rPr>
          <w:rFonts w:ascii="Arial Narrow" w:hAnsi="Arial Narrow" w:cs="Cambria"/>
          <w:sz w:val="18"/>
          <w:szCs w:val="18"/>
        </w:rPr>
        <w:t>CLÁUSULA DÉCIMA SEXTA – ALTERAÇÕES</w:t>
      </w:r>
    </w:p>
    <w:p w14:paraId="1F3CB000"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Eventuais alterações contratuais reger-se-ão pela disciplina dos </w:t>
      </w:r>
      <w:hyperlink r:id="rId117" w:anchor="_blank" w:history="1">
        <w:proofErr w:type="spellStart"/>
        <w:r w:rsidRPr="00792D3B">
          <w:rPr>
            <w:rFonts w:ascii="Arial Narrow" w:hAnsi="Arial Narrow" w:cs="Cambria"/>
            <w:color w:val="0000FF" w:themeColor="hyperlink"/>
            <w:sz w:val="18"/>
            <w:szCs w:val="18"/>
            <w:u w:val="single"/>
          </w:rPr>
          <w:t>arts</w:t>
        </w:r>
        <w:proofErr w:type="spellEnd"/>
        <w:r w:rsidRPr="00792D3B">
          <w:rPr>
            <w:rFonts w:ascii="Arial Narrow" w:hAnsi="Arial Narrow" w:cs="Cambria"/>
            <w:color w:val="0000FF" w:themeColor="hyperlink"/>
            <w:sz w:val="18"/>
            <w:szCs w:val="18"/>
            <w:u w:val="single"/>
          </w:rPr>
          <w:t>. 124 e seguintes da Lei nº 14.133, de 2021</w:t>
        </w:r>
      </w:hyperlink>
      <w:r w:rsidRPr="00792D3B">
        <w:rPr>
          <w:rFonts w:ascii="Arial Narrow" w:hAnsi="Arial Narrow" w:cs="Cambria"/>
          <w:sz w:val="18"/>
          <w:szCs w:val="18"/>
        </w:rPr>
        <w:t>.</w:t>
      </w:r>
    </w:p>
    <w:p w14:paraId="7638B8E7"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O contratado é obrigado a aceitar, nas mesmas condições contratuais, os acréscimos ou supressões que se fizerem necessários, até o limite de 25% (vinte e cinco por cento) do valor inicial atualizado do contrato.</w:t>
      </w:r>
    </w:p>
    <w:p w14:paraId="791A6C00"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5AE4665" w14:textId="77777777" w:rsidR="00CF1FCC" w:rsidRPr="00792D3B" w:rsidRDefault="00F359C0">
      <w:pPr>
        <w:pStyle w:val="Nivel2"/>
        <w:spacing w:before="0" w:after="0" w:line="240" w:lineRule="auto"/>
        <w:rPr>
          <w:rFonts w:ascii="Arial Narrow" w:hAnsi="Arial Narrow" w:cs="Cambria"/>
          <w:sz w:val="18"/>
          <w:szCs w:val="18"/>
        </w:rPr>
      </w:pPr>
      <w:r w:rsidRPr="00792D3B">
        <w:rPr>
          <w:rFonts w:ascii="Arial Narrow" w:hAnsi="Arial Narrow" w:cs="Cambria"/>
          <w:sz w:val="18"/>
          <w:szCs w:val="18"/>
        </w:rPr>
        <w:t xml:space="preserve">Registros que não caracterizam alteração do contrato podem ser realizados por simples apostila, dispensada a celebração de termo aditivo, na forma do </w:t>
      </w:r>
      <w:hyperlink r:id="rId118" w:anchor="_blank" w:history="1">
        <w:r w:rsidRPr="00792D3B">
          <w:rPr>
            <w:rFonts w:ascii="Arial Narrow" w:hAnsi="Arial Narrow" w:cs="Cambria"/>
            <w:color w:val="0000FF" w:themeColor="hyperlink"/>
            <w:sz w:val="18"/>
            <w:szCs w:val="18"/>
            <w:u w:val="single"/>
          </w:rPr>
          <w:t>art. 136 da Lei nº 14.133, de 2021</w:t>
        </w:r>
      </w:hyperlink>
      <w:r w:rsidRPr="00792D3B">
        <w:rPr>
          <w:rFonts w:ascii="Arial Narrow" w:hAnsi="Arial Narrow" w:cs="Cambria"/>
          <w:sz w:val="18"/>
          <w:szCs w:val="18"/>
        </w:rPr>
        <w:t>.</w:t>
      </w:r>
    </w:p>
    <w:p w14:paraId="09CF570D" w14:textId="77777777" w:rsidR="00CF1FCC" w:rsidRPr="00792D3B" w:rsidRDefault="00CF1FCC">
      <w:pPr>
        <w:pStyle w:val="Nivel2"/>
        <w:numPr>
          <w:ilvl w:val="0"/>
          <w:numId w:val="0"/>
        </w:numPr>
        <w:spacing w:before="0" w:after="0" w:line="240" w:lineRule="auto"/>
        <w:rPr>
          <w:rFonts w:ascii="Arial Narrow" w:hAnsi="Arial Narrow" w:cs="Cambria"/>
          <w:sz w:val="18"/>
          <w:szCs w:val="18"/>
        </w:rPr>
      </w:pPr>
    </w:p>
    <w:p w14:paraId="724B56B3"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SÉTIMA – PUBLICAÇÃO</w:t>
      </w:r>
    </w:p>
    <w:p w14:paraId="4F4A0E15" w14:textId="77777777" w:rsidR="00CF1FCC" w:rsidRPr="00792D3B" w:rsidRDefault="00F359C0">
      <w:pPr>
        <w:pStyle w:val="Nivel2"/>
        <w:spacing w:before="0" w:line="240" w:lineRule="auto"/>
        <w:rPr>
          <w:rFonts w:ascii="Arial Narrow" w:hAnsi="Arial Narrow" w:cs="Cambria"/>
          <w:sz w:val="18"/>
          <w:szCs w:val="18"/>
        </w:rPr>
      </w:pPr>
      <w:r w:rsidRPr="00792D3B">
        <w:rPr>
          <w:rFonts w:ascii="Arial Narrow" w:hAnsi="Arial Narrow" w:cs="Cambria"/>
          <w:sz w:val="18"/>
          <w:szCs w:val="18"/>
        </w:rPr>
        <w:t xml:space="preserve">Incumbirá ao contratante divulgar o presente instrumento no Portal Nacional de Contratações Públicas (PNCP), na forma prevista no </w:t>
      </w:r>
      <w:hyperlink r:id="rId119" w:anchor="_blank" w:history="1">
        <w:r w:rsidRPr="00792D3B">
          <w:rPr>
            <w:rFonts w:ascii="Arial Narrow" w:hAnsi="Arial Narrow" w:cs="Cambria"/>
            <w:color w:val="0000FF" w:themeColor="hyperlink"/>
            <w:sz w:val="18"/>
            <w:szCs w:val="18"/>
            <w:u w:val="single"/>
          </w:rPr>
          <w:t>art. 94 da Lei 14.133, de 2021</w:t>
        </w:r>
      </w:hyperlink>
      <w:r w:rsidRPr="00792D3B">
        <w:rPr>
          <w:rFonts w:ascii="Arial Narrow" w:hAnsi="Arial Narrow" w:cs="Cambria"/>
          <w:sz w:val="18"/>
          <w:szCs w:val="18"/>
        </w:rPr>
        <w:t xml:space="preserve">, bem como no respectivo sítio oficial na Internet, em atenção ao art. 91, </w:t>
      </w:r>
      <w:r w:rsidRPr="00792D3B">
        <w:rPr>
          <w:rFonts w:ascii="Arial Narrow" w:hAnsi="Arial Narrow" w:cs="Cambria"/>
          <w:i/>
          <w:iCs/>
          <w:sz w:val="18"/>
          <w:szCs w:val="18"/>
        </w:rPr>
        <w:t>caput,</w:t>
      </w:r>
      <w:r w:rsidRPr="00792D3B">
        <w:rPr>
          <w:rFonts w:ascii="Arial Narrow" w:hAnsi="Arial Narrow" w:cs="Cambria"/>
          <w:sz w:val="18"/>
          <w:szCs w:val="18"/>
        </w:rPr>
        <w:t xml:space="preserve"> da Lei n.º 14.133, de 2021.</w:t>
      </w:r>
    </w:p>
    <w:p w14:paraId="670B1B9C" w14:textId="77777777" w:rsidR="00CF1FCC" w:rsidRPr="00792D3B" w:rsidRDefault="00F359C0">
      <w:pPr>
        <w:pStyle w:val="Nivel01"/>
        <w:spacing w:before="0"/>
        <w:rPr>
          <w:rFonts w:ascii="Arial Narrow" w:hAnsi="Arial Narrow" w:cs="Cambria"/>
          <w:sz w:val="18"/>
          <w:szCs w:val="18"/>
        </w:rPr>
      </w:pPr>
      <w:r w:rsidRPr="00792D3B">
        <w:rPr>
          <w:rFonts w:ascii="Arial Narrow" w:hAnsi="Arial Narrow" w:cs="Cambria"/>
          <w:sz w:val="18"/>
          <w:szCs w:val="18"/>
        </w:rPr>
        <w:t>CLÁUSULA DÉCIMA OITAVA– FORO (</w:t>
      </w:r>
      <w:hyperlink r:id="rId120" w:anchor="_blank" w:history="1">
        <w:r w:rsidRPr="00792D3B">
          <w:rPr>
            <w:rFonts w:ascii="Arial Narrow" w:hAnsi="Arial Narrow" w:cs="Cambria"/>
            <w:color w:val="0000FF" w:themeColor="hyperlink"/>
            <w:sz w:val="18"/>
            <w:szCs w:val="18"/>
            <w:u w:val="single"/>
          </w:rPr>
          <w:t>art. 92, §1º</w:t>
        </w:r>
      </w:hyperlink>
      <w:r w:rsidRPr="00792D3B">
        <w:rPr>
          <w:rFonts w:ascii="Arial Narrow" w:hAnsi="Arial Narrow" w:cs="Cambria"/>
          <w:sz w:val="18"/>
          <w:szCs w:val="18"/>
        </w:rPr>
        <w:t>)</w:t>
      </w:r>
    </w:p>
    <w:p w14:paraId="302F23AA" w14:textId="77777777" w:rsidR="00CF1FCC" w:rsidRPr="00792D3B" w:rsidRDefault="00F359C0">
      <w:pPr>
        <w:pStyle w:val="Nivel2"/>
        <w:spacing w:before="0" w:line="240" w:lineRule="auto"/>
        <w:rPr>
          <w:rFonts w:ascii="Arial Narrow" w:hAnsi="Arial Narrow" w:cs="Cambria"/>
          <w:sz w:val="18"/>
          <w:szCs w:val="18"/>
        </w:rPr>
      </w:pPr>
      <w:r w:rsidRPr="00792D3B">
        <w:rPr>
          <w:rFonts w:ascii="Arial Narrow" w:hAnsi="Arial Narrow" w:cs="Cambria"/>
          <w:sz w:val="18"/>
          <w:szCs w:val="18"/>
        </w:rPr>
        <w:t xml:space="preserve">Fica eleito o Foro da Comarca de Santa Bárbara do Sul-RS para dirimir os litígios que decorrerem da execução deste Termo de Contrato que não puderem ser compostos pela conciliação, conforme </w:t>
      </w:r>
      <w:hyperlink r:id="rId121" w:anchor="_blank" w:history="1">
        <w:r w:rsidRPr="00792D3B">
          <w:rPr>
            <w:rFonts w:ascii="Arial Narrow" w:hAnsi="Arial Narrow" w:cs="Cambria"/>
            <w:color w:val="0000FF" w:themeColor="hyperlink"/>
            <w:sz w:val="18"/>
            <w:szCs w:val="18"/>
            <w:u w:val="single"/>
          </w:rPr>
          <w:t>art. 92, §1º, da Lei nº 14.133/21.</w:t>
        </w:r>
      </w:hyperlink>
    </w:p>
    <w:p w14:paraId="1B77EB21" w14:textId="77777777" w:rsidR="00CF1FCC" w:rsidRPr="00792D3B" w:rsidRDefault="00F359C0">
      <w:pPr>
        <w:pStyle w:val="Nivel2"/>
        <w:numPr>
          <w:ilvl w:val="0"/>
          <w:numId w:val="0"/>
        </w:numPr>
        <w:spacing w:after="288" w:line="240" w:lineRule="auto"/>
        <w:jc w:val="right"/>
        <w:rPr>
          <w:rFonts w:ascii="Arial Narrow" w:hAnsi="Arial Narrow" w:cs="Cambria"/>
          <w:i/>
          <w:iCs/>
          <w:color w:val="000000" w:themeColor="text1"/>
          <w:sz w:val="18"/>
          <w:szCs w:val="18"/>
        </w:rPr>
      </w:pPr>
      <w:r w:rsidRPr="00792D3B">
        <w:rPr>
          <w:rFonts w:ascii="Arial Narrow" w:hAnsi="Arial Narrow" w:cs="Cambria"/>
          <w:i/>
          <w:iCs/>
          <w:color w:val="000000" w:themeColor="text1"/>
          <w:sz w:val="18"/>
          <w:szCs w:val="18"/>
        </w:rPr>
        <w:t xml:space="preserve">Santa Bárbara do sul/RS, ____ de ________________ </w:t>
      </w:r>
      <w:proofErr w:type="spellStart"/>
      <w:proofErr w:type="gramStart"/>
      <w:r w:rsidRPr="00792D3B">
        <w:rPr>
          <w:rFonts w:ascii="Arial Narrow" w:hAnsi="Arial Narrow" w:cs="Cambria"/>
          <w:i/>
          <w:iCs/>
          <w:color w:val="000000" w:themeColor="text1"/>
          <w:sz w:val="18"/>
          <w:szCs w:val="18"/>
        </w:rPr>
        <w:t>de</w:t>
      </w:r>
      <w:proofErr w:type="spellEnd"/>
      <w:r w:rsidRPr="00792D3B">
        <w:rPr>
          <w:rFonts w:ascii="Arial Narrow" w:hAnsi="Arial Narrow" w:cs="Cambria"/>
          <w:i/>
          <w:iCs/>
          <w:color w:val="000000" w:themeColor="text1"/>
          <w:sz w:val="18"/>
          <w:szCs w:val="18"/>
        </w:rPr>
        <w:t xml:space="preserve">  2025</w:t>
      </w:r>
      <w:proofErr w:type="gramEnd"/>
    </w:p>
    <w:p w14:paraId="62841792" w14:textId="77777777" w:rsidR="00CF1FCC" w:rsidRPr="00792D3B" w:rsidRDefault="00CF1FCC">
      <w:pPr>
        <w:pStyle w:val="Nivel2"/>
        <w:numPr>
          <w:ilvl w:val="0"/>
          <w:numId w:val="0"/>
        </w:numPr>
        <w:spacing w:after="288" w:line="240" w:lineRule="auto"/>
        <w:jc w:val="right"/>
        <w:rPr>
          <w:rFonts w:ascii="Arial Narrow" w:hAnsi="Arial Narrow" w:cs="Cambria"/>
          <w:i/>
          <w:iCs/>
          <w:color w:val="000000" w:themeColor="text1"/>
          <w:sz w:val="18"/>
          <w:szCs w:val="18"/>
        </w:rPr>
      </w:pPr>
    </w:p>
    <w:p w14:paraId="008919EE" w14:textId="77777777" w:rsidR="00CF1FCC" w:rsidRPr="00792D3B" w:rsidRDefault="00F359C0">
      <w:pPr>
        <w:spacing w:before="120" w:after="288"/>
        <w:jc w:val="center"/>
        <w:rPr>
          <w:rFonts w:ascii="Arial Narrow" w:hAnsi="Arial Narrow" w:cs="Cambria"/>
          <w:sz w:val="18"/>
          <w:szCs w:val="18"/>
        </w:rPr>
      </w:pPr>
      <w:r w:rsidRPr="00792D3B">
        <w:rPr>
          <w:rFonts w:ascii="Arial Narrow" w:hAnsi="Arial Narrow" w:cs="Cambria"/>
          <w:bCs/>
          <w:sz w:val="18"/>
          <w:szCs w:val="18"/>
        </w:rPr>
        <w:t>Representante legal do CONTRATANTE</w:t>
      </w:r>
    </w:p>
    <w:p w14:paraId="26B4636E" w14:textId="77777777" w:rsidR="00CF1FCC" w:rsidRPr="00792D3B" w:rsidRDefault="00F359C0">
      <w:pPr>
        <w:spacing w:before="120" w:after="288"/>
        <w:jc w:val="center"/>
        <w:rPr>
          <w:rFonts w:ascii="Arial Narrow" w:hAnsi="Arial Narrow" w:cs="Cambria"/>
          <w:sz w:val="18"/>
          <w:szCs w:val="18"/>
        </w:rPr>
      </w:pPr>
      <w:r w:rsidRPr="00792D3B">
        <w:rPr>
          <w:rFonts w:ascii="Arial Narrow" w:hAnsi="Arial Narrow" w:cs="Cambria"/>
          <w:bCs/>
          <w:sz w:val="18"/>
          <w:szCs w:val="18"/>
        </w:rPr>
        <w:t>Representante</w:t>
      </w:r>
      <w:r w:rsidRPr="00792D3B">
        <w:rPr>
          <w:rFonts w:ascii="Arial Narrow" w:hAnsi="Arial Narrow" w:cs="Cambria"/>
          <w:sz w:val="18"/>
          <w:szCs w:val="18"/>
        </w:rPr>
        <w:t xml:space="preserve"> legal do CONTRATADO</w:t>
      </w:r>
    </w:p>
    <w:p w14:paraId="71572DA1" w14:textId="77777777" w:rsidR="00CF1FCC" w:rsidRPr="00792D3B" w:rsidRDefault="00CF1FCC">
      <w:pPr>
        <w:spacing w:before="120" w:after="288"/>
        <w:jc w:val="center"/>
        <w:rPr>
          <w:rFonts w:ascii="Arial Narrow" w:hAnsi="Arial Narrow" w:cs="Cambria"/>
          <w:sz w:val="18"/>
          <w:szCs w:val="18"/>
        </w:rPr>
      </w:pPr>
    </w:p>
    <w:p w14:paraId="7EED0242" w14:textId="77777777" w:rsidR="00A81F93" w:rsidRPr="00792D3B" w:rsidRDefault="00A81F93">
      <w:pPr>
        <w:spacing w:before="120" w:after="288"/>
        <w:jc w:val="center"/>
        <w:rPr>
          <w:rFonts w:ascii="Arial Narrow" w:hAnsi="Arial Narrow" w:cs="Cambria"/>
          <w:sz w:val="18"/>
          <w:szCs w:val="18"/>
        </w:rPr>
      </w:pPr>
    </w:p>
    <w:p w14:paraId="75F5DD40" w14:textId="77777777" w:rsidR="00A81F93" w:rsidRPr="00792D3B" w:rsidRDefault="00A81F93">
      <w:pPr>
        <w:spacing w:before="120" w:after="288"/>
        <w:jc w:val="center"/>
        <w:rPr>
          <w:rFonts w:ascii="Arial Narrow" w:hAnsi="Arial Narrow" w:cs="Cambria"/>
          <w:sz w:val="18"/>
          <w:szCs w:val="18"/>
        </w:rPr>
      </w:pPr>
    </w:p>
    <w:p w14:paraId="4F3BD321" w14:textId="77777777" w:rsidR="00A81F93" w:rsidRPr="00792D3B" w:rsidRDefault="00A81F93">
      <w:pPr>
        <w:spacing w:before="120" w:after="288"/>
        <w:jc w:val="center"/>
        <w:rPr>
          <w:rFonts w:ascii="Arial Narrow" w:hAnsi="Arial Narrow" w:cs="Cambria"/>
          <w:sz w:val="18"/>
          <w:szCs w:val="18"/>
        </w:rPr>
      </w:pPr>
    </w:p>
    <w:p w14:paraId="63E970A6" w14:textId="77777777" w:rsidR="00A81F93" w:rsidRDefault="00A81F93">
      <w:pPr>
        <w:spacing w:before="120" w:after="288"/>
        <w:jc w:val="center"/>
        <w:rPr>
          <w:rFonts w:ascii="Arial Narrow" w:hAnsi="Arial Narrow" w:cs="Cambria"/>
          <w:sz w:val="18"/>
          <w:szCs w:val="18"/>
        </w:rPr>
      </w:pPr>
    </w:p>
    <w:p w14:paraId="02D7498C" w14:textId="77777777" w:rsidR="00D9724C" w:rsidRDefault="00D9724C">
      <w:pPr>
        <w:spacing w:before="120" w:after="288"/>
        <w:jc w:val="center"/>
        <w:rPr>
          <w:rFonts w:ascii="Arial Narrow" w:hAnsi="Arial Narrow" w:cs="Cambria"/>
          <w:sz w:val="18"/>
          <w:szCs w:val="18"/>
        </w:rPr>
      </w:pPr>
    </w:p>
    <w:p w14:paraId="175F6FB5" w14:textId="77777777" w:rsidR="00D9724C" w:rsidRDefault="00D9724C">
      <w:pPr>
        <w:spacing w:before="120" w:after="288"/>
        <w:jc w:val="center"/>
        <w:rPr>
          <w:rFonts w:ascii="Arial Narrow" w:hAnsi="Arial Narrow" w:cs="Cambria"/>
          <w:sz w:val="18"/>
          <w:szCs w:val="18"/>
        </w:rPr>
      </w:pPr>
    </w:p>
    <w:p w14:paraId="01E2F58F" w14:textId="77777777" w:rsidR="00D9724C" w:rsidRDefault="00D9724C">
      <w:pPr>
        <w:spacing w:before="120" w:after="288"/>
        <w:jc w:val="center"/>
        <w:rPr>
          <w:rFonts w:ascii="Arial Narrow" w:hAnsi="Arial Narrow" w:cs="Cambria"/>
          <w:sz w:val="18"/>
          <w:szCs w:val="18"/>
        </w:rPr>
      </w:pPr>
    </w:p>
    <w:p w14:paraId="5AC1D530" w14:textId="77777777" w:rsidR="00D9724C" w:rsidRDefault="00D9724C">
      <w:pPr>
        <w:spacing w:before="120" w:after="288"/>
        <w:jc w:val="center"/>
        <w:rPr>
          <w:rFonts w:ascii="Arial Narrow" w:hAnsi="Arial Narrow" w:cs="Cambria"/>
          <w:sz w:val="18"/>
          <w:szCs w:val="18"/>
        </w:rPr>
      </w:pPr>
    </w:p>
    <w:p w14:paraId="333628AC" w14:textId="77777777" w:rsidR="00D9724C" w:rsidRDefault="00D9724C">
      <w:pPr>
        <w:spacing w:before="120" w:after="288"/>
        <w:jc w:val="center"/>
        <w:rPr>
          <w:rFonts w:ascii="Arial Narrow" w:hAnsi="Arial Narrow" w:cs="Cambria"/>
          <w:sz w:val="18"/>
          <w:szCs w:val="18"/>
        </w:rPr>
      </w:pPr>
    </w:p>
    <w:p w14:paraId="3B1D1EC7" w14:textId="77777777" w:rsidR="00D9724C" w:rsidRDefault="00D9724C">
      <w:pPr>
        <w:spacing w:before="120" w:after="288"/>
        <w:jc w:val="center"/>
        <w:rPr>
          <w:rFonts w:ascii="Arial Narrow" w:hAnsi="Arial Narrow" w:cs="Cambria"/>
          <w:sz w:val="18"/>
          <w:szCs w:val="18"/>
        </w:rPr>
      </w:pPr>
    </w:p>
    <w:p w14:paraId="3CCCA374" w14:textId="77777777" w:rsidR="00D9724C" w:rsidRDefault="00D9724C">
      <w:pPr>
        <w:spacing w:before="120" w:after="288"/>
        <w:jc w:val="center"/>
        <w:rPr>
          <w:rFonts w:ascii="Arial Narrow" w:hAnsi="Arial Narrow" w:cs="Cambria"/>
          <w:sz w:val="18"/>
          <w:szCs w:val="18"/>
        </w:rPr>
      </w:pPr>
    </w:p>
    <w:p w14:paraId="605A5433" w14:textId="77777777" w:rsidR="00D9724C" w:rsidRDefault="00D9724C">
      <w:pPr>
        <w:spacing w:before="120" w:after="288"/>
        <w:jc w:val="center"/>
        <w:rPr>
          <w:rFonts w:ascii="Arial Narrow" w:hAnsi="Arial Narrow" w:cs="Cambria"/>
          <w:sz w:val="18"/>
          <w:szCs w:val="18"/>
        </w:rPr>
      </w:pPr>
    </w:p>
    <w:p w14:paraId="169C1C60" w14:textId="77777777" w:rsidR="00D9724C" w:rsidRDefault="00D9724C">
      <w:pPr>
        <w:spacing w:before="120" w:after="288"/>
        <w:jc w:val="center"/>
        <w:rPr>
          <w:rFonts w:ascii="Arial Narrow" w:hAnsi="Arial Narrow" w:cs="Cambria"/>
          <w:sz w:val="18"/>
          <w:szCs w:val="18"/>
        </w:rPr>
      </w:pPr>
    </w:p>
    <w:p w14:paraId="6158E700" w14:textId="77777777" w:rsidR="00D9724C" w:rsidRDefault="00D9724C">
      <w:pPr>
        <w:spacing w:before="120" w:after="288"/>
        <w:jc w:val="center"/>
        <w:rPr>
          <w:rFonts w:ascii="Arial Narrow" w:hAnsi="Arial Narrow" w:cs="Cambria"/>
          <w:sz w:val="18"/>
          <w:szCs w:val="18"/>
        </w:rPr>
      </w:pPr>
    </w:p>
    <w:p w14:paraId="42F8ABAC" w14:textId="77777777" w:rsidR="00D9724C" w:rsidRDefault="00D9724C">
      <w:pPr>
        <w:spacing w:before="120" w:after="288"/>
        <w:jc w:val="center"/>
        <w:rPr>
          <w:rFonts w:ascii="Arial Narrow" w:hAnsi="Arial Narrow" w:cs="Cambria"/>
          <w:sz w:val="18"/>
          <w:szCs w:val="18"/>
        </w:rPr>
      </w:pPr>
    </w:p>
    <w:p w14:paraId="7413E82F" w14:textId="77777777" w:rsidR="00D9724C" w:rsidRDefault="00D9724C">
      <w:pPr>
        <w:spacing w:before="120" w:after="288"/>
        <w:jc w:val="center"/>
        <w:rPr>
          <w:rFonts w:ascii="Arial Narrow" w:hAnsi="Arial Narrow" w:cs="Cambria"/>
          <w:sz w:val="18"/>
          <w:szCs w:val="18"/>
        </w:rPr>
      </w:pPr>
    </w:p>
    <w:p w14:paraId="57A8AB06" w14:textId="77777777" w:rsidR="00D9724C" w:rsidRDefault="00D9724C">
      <w:pPr>
        <w:spacing w:before="120" w:after="288"/>
        <w:jc w:val="center"/>
        <w:rPr>
          <w:rFonts w:ascii="Arial Narrow" w:hAnsi="Arial Narrow" w:cs="Cambria"/>
          <w:sz w:val="18"/>
          <w:szCs w:val="18"/>
        </w:rPr>
      </w:pPr>
    </w:p>
    <w:p w14:paraId="6961A72A" w14:textId="77777777" w:rsidR="00D9724C" w:rsidRPr="00792D3B" w:rsidRDefault="00D9724C">
      <w:pPr>
        <w:spacing w:before="120" w:after="288"/>
        <w:jc w:val="center"/>
        <w:rPr>
          <w:rFonts w:ascii="Arial Narrow" w:hAnsi="Arial Narrow" w:cs="Cambria"/>
          <w:sz w:val="18"/>
          <w:szCs w:val="18"/>
        </w:rPr>
      </w:pPr>
    </w:p>
    <w:p w14:paraId="387E6772" w14:textId="77777777" w:rsidR="00CF1FCC" w:rsidRPr="00792D3B" w:rsidRDefault="00CF1FCC">
      <w:pPr>
        <w:rPr>
          <w:rFonts w:ascii="Arial Narrow" w:hAnsi="Arial Narrow" w:cs="Cambria"/>
          <w:sz w:val="18"/>
          <w:szCs w:val="18"/>
        </w:rPr>
      </w:pPr>
    </w:p>
    <w:p w14:paraId="64535C80" w14:textId="77777777" w:rsidR="00CF1FCC" w:rsidRPr="00792D3B" w:rsidRDefault="00F359C0">
      <w:pPr>
        <w:jc w:val="center"/>
        <w:rPr>
          <w:rFonts w:ascii="Arial Narrow" w:hAnsi="Arial Narrow" w:cs="Cambria"/>
          <w:sz w:val="18"/>
          <w:szCs w:val="18"/>
        </w:rPr>
      </w:pPr>
      <w:r w:rsidRPr="00792D3B">
        <w:rPr>
          <w:rFonts w:ascii="Arial Narrow" w:hAnsi="Arial Narrow" w:cs="Cambria"/>
          <w:b/>
          <w:bCs/>
          <w:sz w:val="18"/>
          <w:szCs w:val="18"/>
        </w:rPr>
        <w:t>ANEXO IV</w:t>
      </w:r>
    </w:p>
    <w:p w14:paraId="6D107D67" w14:textId="77777777" w:rsidR="00CF1FCC" w:rsidRPr="00792D3B" w:rsidRDefault="00CF1FCC">
      <w:pPr>
        <w:spacing w:before="200" w:after="200"/>
        <w:jc w:val="both"/>
        <w:rPr>
          <w:rFonts w:ascii="Arial Narrow" w:hAnsi="Arial Narrow" w:cs="Cambria"/>
          <w:sz w:val="18"/>
          <w:szCs w:val="18"/>
        </w:rPr>
      </w:pPr>
    </w:p>
    <w:p w14:paraId="2CA7CFA1" w14:textId="77777777" w:rsidR="00CF1FCC" w:rsidRPr="00792D3B" w:rsidRDefault="00F359C0">
      <w:pPr>
        <w:spacing w:before="200" w:after="200"/>
        <w:jc w:val="center"/>
        <w:rPr>
          <w:rFonts w:ascii="Arial Narrow" w:hAnsi="Arial Narrow" w:cs="Cambria"/>
          <w:sz w:val="18"/>
          <w:szCs w:val="18"/>
        </w:rPr>
      </w:pPr>
      <w:r w:rsidRPr="00792D3B">
        <w:rPr>
          <w:rFonts w:ascii="Arial Narrow" w:eastAsia="Arial" w:hAnsi="Arial Narrow" w:cs="Cambria"/>
          <w:b/>
          <w:color w:val="000000"/>
          <w:sz w:val="18"/>
          <w:szCs w:val="18"/>
        </w:rPr>
        <w:t>AUTORIZAÇÃO</w:t>
      </w:r>
    </w:p>
    <w:p w14:paraId="3CD52D07" w14:textId="77777777" w:rsidR="00CF1FCC" w:rsidRPr="00792D3B" w:rsidRDefault="00CF1FCC">
      <w:pPr>
        <w:spacing w:before="200" w:after="200"/>
        <w:jc w:val="both"/>
        <w:rPr>
          <w:rFonts w:ascii="Arial Narrow" w:hAnsi="Arial Narrow" w:cs="Cambria"/>
          <w:sz w:val="18"/>
          <w:szCs w:val="18"/>
        </w:rPr>
      </w:pPr>
    </w:p>
    <w:p w14:paraId="592D41B4" w14:textId="77777777" w:rsidR="00CF1FCC" w:rsidRPr="00792D3B" w:rsidRDefault="00CF1FCC">
      <w:pPr>
        <w:spacing w:before="200" w:after="200"/>
        <w:jc w:val="both"/>
        <w:rPr>
          <w:rFonts w:ascii="Arial Narrow" w:hAnsi="Arial Narrow" w:cs="Cambria"/>
          <w:sz w:val="18"/>
          <w:szCs w:val="18"/>
        </w:rPr>
      </w:pPr>
    </w:p>
    <w:p w14:paraId="383E8044" w14:textId="5A765F1F" w:rsidR="00CF1FCC" w:rsidRPr="00792D3B" w:rsidRDefault="00F359C0">
      <w:pPr>
        <w:spacing w:before="200" w:after="200" w:line="600" w:lineRule="auto"/>
        <w:jc w:val="both"/>
        <w:rPr>
          <w:rFonts w:ascii="Arial Narrow" w:hAnsi="Arial Narrow" w:cs="Cambria"/>
          <w:sz w:val="18"/>
          <w:szCs w:val="18"/>
        </w:rPr>
      </w:pPr>
      <w:r w:rsidRPr="00792D3B">
        <w:rPr>
          <w:rFonts w:ascii="Arial Narrow" w:eastAsia="Arial" w:hAnsi="Arial Narrow" w:cs="Cambria"/>
          <w:color w:val="000000"/>
          <w:sz w:val="18"/>
          <w:szCs w:val="18"/>
        </w:rPr>
        <w:t xml:space="preserve">Considerando o Pedido de Compras </w:t>
      </w:r>
      <w:r w:rsidR="00A81F93" w:rsidRPr="00792D3B">
        <w:rPr>
          <w:rFonts w:ascii="Arial Narrow" w:eastAsia="Arial" w:hAnsi="Arial Narrow" w:cs="Cambria"/>
          <w:color w:val="000000"/>
          <w:sz w:val="18"/>
          <w:szCs w:val="18"/>
        </w:rPr>
        <w:t>104</w:t>
      </w:r>
      <w:r w:rsidRPr="00792D3B">
        <w:rPr>
          <w:rFonts w:ascii="Arial Narrow" w:eastAsia="Arial" w:hAnsi="Arial Narrow" w:cs="Cambria"/>
          <w:color w:val="000000"/>
          <w:sz w:val="18"/>
          <w:szCs w:val="18"/>
        </w:rPr>
        <w:t>/2025</w:t>
      </w:r>
      <w:r w:rsidRPr="00792D3B">
        <w:rPr>
          <w:rFonts w:ascii="Arial Narrow" w:eastAsia="Arial" w:hAnsi="Arial Narrow" w:cs="Cambria"/>
          <w:color w:val="000000"/>
          <w:sz w:val="18"/>
          <w:szCs w:val="18"/>
          <w:highlight w:val="white"/>
        </w:rPr>
        <w:t xml:space="preserve"> </w:t>
      </w:r>
      <w:r w:rsidRPr="00792D3B">
        <w:rPr>
          <w:rFonts w:ascii="Arial Narrow" w:eastAsia="Arial" w:hAnsi="Arial Narrow" w:cs="Cambria"/>
          <w:b/>
          <w:color w:val="000000"/>
          <w:sz w:val="18"/>
          <w:szCs w:val="18"/>
          <w:highlight w:val="white"/>
        </w:rPr>
        <w:t xml:space="preserve">do </w:t>
      </w:r>
      <w:r w:rsidR="00A81F93" w:rsidRPr="00792D3B">
        <w:rPr>
          <w:rFonts w:ascii="Arial Narrow" w:eastAsia="Arial" w:hAnsi="Arial Narrow" w:cs="Cambria"/>
          <w:b/>
          <w:color w:val="000000"/>
          <w:sz w:val="18"/>
          <w:szCs w:val="18"/>
          <w:highlight w:val="white"/>
        </w:rPr>
        <w:t>Educação e Cultura</w:t>
      </w:r>
      <w:r w:rsidRPr="00792D3B">
        <w:rPr>
          <w:rFonts w:ascii="Arial Narrow" w:eastAsia="Arial" w:hAnsi="Arial Narrow" w:cs="Cambria"/>
          <w:b/>
          <w:color w:val="000000"/>
          <w:sz w:val="18"/>
          <w:szCs w:val="18"/>
          <w:highlight w:val="white"/>
        </w:rPr>
        <w:t>,</w:t>
      </w:r>
      <w:r w:rsidRPr="00792D3B">
        <w:rPr>
          <w:rFonts w:ascii="Arial Narrow" w:eastAsia="Arial" w:hAnsi="Arial Narrow" w:cs="Cambria"/>
          <w:b/>
          <w:color w:val="000000"/>
          <w:sz w:val="18"/>
          <w:szCs w:val="18"/>
        </w:rPr>
        <w:t xml:space="preserve"> AUTORIZO </w:t>
      </w:r>
      <w:r w:rsidRPr="00792D3B">
        <w:rPr>
          <w:rFonts w:ascii="Arial Narrow" w:eastAsia="Arial" w:hAnsi="Arial Narrow" w:cs="Cambria"/>
          <w:color w:val="000000"/>
          <w:sz w:val="18"/>
          <w:szCs w:val="18"/>
        </w:rPr>
        <w:t xml:space="preserve">a Comissão Permanente de Licitação instituída pela </w:t>
      </w:r>
      <w:r w:rsidRPr="00792D3B">
        <w:rPr>
          <w:rFonts w:ascii="Arial Narrow" w:eastAsia="Arial" w:hAnsi="Arial Narrow" w:cs="Cambria"/>
          <w:b/>
          <w:color w:val="000000"/>
          <w:sz w:val="18"/>
          <w:szCs w:val="18"/>
        </w:rPr>
        <w:t>Portaria n. 355/2025</w:t>
      </w:r>
      <w:r w:rsidRPr="00792D3B">
        <w:rPr>
          <w:rFonts w:ascii="Arial Narrow" w:eastAsia="Arial" w:hAnsi="Arial Narrow" w:cs="Cambria"/>
          <w:color w:val="000000"/>
          <w:sz w:val="18"/>
          <w:szCs w:val="18"/>
        </w:rPr>
        <w:t>,</w:t>
      </w:r>
      <w:r w:rsidR="00A81F93" w:rsidRPr="00792D3B">
        <w:rPr>
          <w:rFonts w:ascii="Arial Narrow" w:eastAsia="Arial" w:hAnsi="Arial Narrow" w:cs="Cambria"/>
          <w:color w:val="000000"/>
          <w:sz w:val="18"/>
          <w:szCs w:val="18"/>
        </w:rPr>
        <w:t xml:space="preserve"> </w:t>
      </w:r>
      <w:r w:rsidRPr="00792D3B">
        <w:rPr>
          <w:rFonts w:ascii="Arial Narrow" w:eastAsia="Arial" w:hAnsi="Arial Narrow" w:cs="Cambria"/>
          <w:color w:val="000000"/>
          <w:sz w:val="18"/>
          <w:szCs w:val="18"/>
        </w:rPr>
        <w:t xml:space="preserve">e em consonância ao disposto no artigo 38, da </w:t>
      </w:r>
      <w:r w:rsidRPr="00792D3B">
        <w:rPr>
          <w:rFonts w:ascii="Arial Narrow" w:eastAsia="Arial" w:hAnsi="Arial Narrow" w:cs="Cambria"/>
          <w:b/>
          <w:color w:val="000000"/>
          <w:sz w:val="18"/>
          <w:szCs w:val="18"/>
        </w:rPr>
        <w:t>Lei Federal nº 14.133 de 1º de abril de 2021</w:t>
      </w:r>
      <w:r w:rsidRPr="00792D3B">
        <w:rPr>
          <w:rFonts w:ascii="Arial Narrow" w:eastAsia="Arial" w:hAnsi="Arial Narrow" w:cs="Cambria"/>
          <w:color w:val="000000"/>
          <w:sz w:val="18"/>
          <w:szCs w:val="18"/>
        </w:rPr>
        <w:t>, com suas alterações posteriores, a abrir processo licitatório próprio para</w:t>
      </w:r>
      <w:r w:rsidR="00A81F93" w:rsidRPr="00792D3B">
        <w:rPr>
          <w:rFonts w:ascii="Arial Narrow" w:eastAsia="Arial" w:hAnsi="Arial Narrow" w:cs="Cambria"/>
          <w:color w:val="000000"/>
          <w:sz w:val="18"/>
          <w:szCs w:val="18"/>
        </w:rPr>
        <w:t xml:space="preserve"> </w:t>
      </w:r>
      <w:r w:rsidR="00EE2AF6">
        <w:rPr>
          <w:rFonts w:ascii="Arial Narrow" w:eastAsia="Arial" w:hAnsi="Arial Narrow" w:cs="Cambria"/>
          <w:b/>
          <w:bCs/>
          <w:color w:val="000000"/>
          <w:sz w:val="18"/>
          <w:szCs w:val="18"/>
        </w:rPr>
        <w:t>CONTRATAÇÃO DE EMPRESA PARA REALIZAR EXECUÇÃO DE PROJETO ELÉTRICO DA EMEI APARECIDA</w:t>
      </w:r>
      <w:r w:rsidRPr="00792D3B">
        <w:rPr>
          <w:rFonts w:ascii="Arial Narrow" w:eastAsia="Arial" w:hAnsi="Arial Narrow" w:cs="Cambria"/>
          <w:color w:val="000000"/>
          <w:sz w:val="18"/>
          <w:szCs w:val="18"/>
        </w:rPr>
        <w:t>, com fiel observância à legislação e formalidades pertinentes em vigor, devendo ser mantido prévio entendimento com a Secretaria Municipal de Fazenda, para verificar a existência de disponibilidade orçamentária.</w:t>
      </w:r>
    </w:p>
    <w:p w14:paraId="50CB7D6E" w14:textId="77777777" w:rsidR="00CF1FCC" w:rsidRPr="00792D3B" w:rsidRDefault="00CF1FCC">
      <w:pPr>
        <w:spacing w:before="200" w:after="200"/>
        <w:jc w:val="both"/>
        <w:rPr>
          <w:rFonts w:ascii="Arial Narrow" w:hAnsi="Arial Narrow" w:cs="Cambria"/>
          <w:sz w:val="18"/>
          <w:szCs w:val="18"/>
        </w:rPr>
      </w:pPr>
    </w:p>
    <w:p w14:paraId="2997BECD" w14:textId="77777777" w:rsidR="00CF1FCC" w:rsidRPr="00792D3B" w:rsidRDefault="00CF1FCC">
      <w:pPr>
        <w:spacing w:before="200" w:after="200"/>
        <w:jc w:val="both"/>
        <w:rPr>
          <w:rFonts w:ascii="Arial Narrow" w:hAnsi="Arial Narrow" w:cs="Cambria"/>
          <w:sz w:val="18"/>
          <w:szCs w:val="18"/>
        </w:rPr>
      </w:pPr>
    </w:p>
    <w:p w14:paraId="3D7F9025" w14:textId="77777777" w:rsidR="00CF1FCC" w:rsidRPr="00792D3B" w:rsidRDefault="00F359C0">
      <w:pPr>
        <w:spacing w:before="200" w:after="200"/>
        <w:jc w:val="both"/>
        <w:rPr>
          <w:rFonts w:ascii="Arial Narrow" w:hAnsi="Arial Narrow" w:cs="Cambria"/>
          <w:sz w:val="18"/>
          <w:szCs w:val="18"/>
        </w:rPr>
      </w:pPr>
      <w:r w:rsidRPr="00792D3B">
        <w:rPr>
          <w:rFonts w:ascii="Arial Narrow" w:hAnsi="Arial Narrow" w:cs="Cambria"/>
          <w:sz w:val="18"/>
          <w:szCs w:val="18"/>
        </w:rPr>
        <w:br/>
      </w:r>
    </w:p>
    <w:p w14:paraId="61C9B4D4" w14:textId="236F6D29" w:rsidR="00CF1FCC" w:rsidRPr="00792D3B" w:rsidRDefault="00F359C0">
      <w:pPr>
        <w:spacing w:before="200" w:after="200"/>
        <w:jc w:val="right"/>
        <w:rPr>
          <w:rFonts w:ascii="Arial Narrow" w:hAnsi="Arial Narrow" w:cs="Cambria"/>
          <w:sz w:val="18"/>
          <w:szCs w:val="18"/>
        </w:rPr>
      </w:pPr>
      <w:r w:rsidRPr="00792D3B">
        <w:rPr>
          <w:rFonts w:ascii="Arial Narrow" w:eastAsia="Arial" w:hAnsi="Arial Narrow" w:cs="Cambria"/>
          <w:color w:val="000000"/>
          <w:sz w:val="18"/>
          <w:szCs w:val="18"/>
          <w:highlight w:val="white"/>
        </w:rPr>
        <w:t>Santa Bárbara do Sul</w:t>
      </w:r>
      <w:r w:rsidR="00A81F93" w:rsidRPr="00792D3B">
        <w:rPr>
          <w:rFonts w:ascii="Arial Narrow" w:eastAsia="Arial" w:hAnsi="Arial Narrow" w:cs="Cambria"/>
          <w:color w:val="000000"/>
          <w:sz w:val="18"/>
          <w:szCs w:val="18"/>
          <w:highlight w:val="white"/>
        </w:rPr>
        <w:t xml:space="preserve">/RS, </w:t>
      </w:r>
      <w:r w:rsidR="00D9724C">
        <w:rPr>
          <w:rFonts w:ascii="Arial Narrow" w:eastAsia="Arial" w:hAnsi="Arial Narrow" w:cs="Cambria"/>
          <w:color w:val="000000"/>
          <w:sz w:val="18"/>
          <w:szCs w:val="18"/>
        </w:rPr>
        <w:t>05 de março de 2026</w:t>
      </w:r>
      <w:r w:rsidR="00A81F93" w:rsidRPr="00792D3B">
        <w:rPr>
          <w:rFonts w:ascii="Arial Narrow" w:eastAsia="Arial" w:hAnsi="Arial Narrow" w:cs="Cambria"/>
          <w:color w:val="000000"/>
          <w:sz w:val="18"/>
          <w:szCs w:val="18"/>
        </w:rPr>
        <w:t>.</w:t>
      </w:r>
    </w:p>
    <w:p w14:paraId="122B1D9B" w14:textId="77777777" w:rsidR="00CF1FCC" w:rsidRPr="00792D3B" w:rsidRDefault="00CF1FCC">
      <w:pPr>
        <w:spacing w:before="200" w:after="200"/>
        <w:jc w:val="both"/>
        <w:rPr>
          <w:rFonts w:ascii="Arial Narrow" w:hAnsi="Arial Narrow" w:cs="Cambria"/>
          <w:sz w:val="18"/>
          <w:szCs w:val="18"/>
        </w:rPr>
      </w:pPr>
    </w:p>
    <w:p w14:paraId="1B1B8F10" w14:textId="77777777" w:rsidR="00CF1FCC" w:rsidRPr="00792D3B" w:rsidRDefault="00CF1FCC">
      <w:pPr>
        <w:spacing w:before="200" w:after="200"/>
        <w:jc w:val="both"/>
        <w:rPr>
          <w:rFonts w:ascii="Arial Narrow" w:hAnsi="Arial Narrow" w:cs="Cambria"/>
          <w:sz w:val="18"/>
          <w:szCs w:val="18"/>
        </w:rPr>
      </w:pPr>
    </w:p>
    <w:p w14:paraId="0B4C24CB" w14:textId="77777777" w:rsidR="00CF1FCC" w:rsidRPr="00792D3B" w:rsidRDefault="00CF1FCC">
      <w:pPr>
        <w:spacing w:before="200" w:after="200"/>
        <w:jc w:val="both"/>
        <w:rPr>
          <w:rFonts w:ascii="Arial Narrow" w:hAnsi="Arial Narrow" w:cs="Cambria"/>
          <w:sz w:val="18"/>
          <w:szCs w:val="18"/>
        </w:rPr>
      </w:pPr>
    </w:p>
    <w:p w14:paraId="032C3A45" w14:textId="77777777" w:rsidR="00CF1FCC" w:rsidRPr="00792D3B" w:rsidRDefault="00F359C0">
      <w:pPr>
        <w:jc w:val="both"/>
        <w:rPr>
          <w:rFonts w:ascii="Arial Narrow" w:hAnsi="Arial Narrow" w:cs="Cambria"/>
          <w:i/>
          <w:iCs/>
          <w:sz w:val="18"/>
          <w:szCs w:val="18"/>
        </w:rPr>
      </w:pPr>
      <w:r w:rsidRPr="00792D3B">
        <w:rPr>
          <w:rFonts w:ascii="Arial Narrow" w:hAnsi="Arial Narrow" w:cs="Cambria"/>
          <w:sz w:val="18"/>
          <w:szCs w:val="18"/>
        </w:rPr>
        <w:br/>
      </w:r>
      <w:r w:rsidRPr="00792D3B">
        <w:rPr>
          <w:rFonts w:ascii="Arial Narrow" w:hAnsi="Arial Narrow" w:cs="Cambria"/>
          <w:sz w:val="18"/>
          <w:szCs w:val="18"/>
        </w:rPr>
        <w:br/>
      </w:r>
    </w:p>
    <w:p w14:paraId="52C41739" w14:textId="77777777" w:rsidR="00CF1FCC" w:rsidRPr="00792D3B" w:rsidRDefault="00F359C0">
      <w:pPr>
        <w:jc w:val="center"/>
        <w:rPr>
          <w:rFonts w:ascii="Arial Narrow" w:hAnsi="Arial Narrow" w:cs="Cambria"/>
          <w:i/>
          <w:iCs/>
          <w:sz w:val="18"/>
          <w:szCs w:val="18"/>
        </w:rPr>
      </w:pPr>
      <w:r w:rsidRPr="00792D3B">
        <w:rPr>
          <w:rFonts w:ascii="Arial Narrow" w:hAnsi="Arial Narrow" w:cs="Cambria"/>
          <w:i/>
          <w:iCs/>
          <w:sz w:val="18"/>
          <w:szCs w:val="18"/>
        </w:rPr>
        <w:t xml:space="preserve">Leandro </w:t>
      </w:r>
      <w:proofErr w:type="spellStart"/>
      <w:r w:rsidRPr="00792D3B">
        <w:rPr>
          <w:rFonts w:ascii="Arial Narrow" w:hAnsi="Arial Narrow" w:cs="Cambria"/>
          <w:i/>
          <w:iCs/>
          <w:sz w:val="18"/>
          <w:szCs w:val="18"/>
        </w:rPr>
        <w:t>Carffini</w:t>
      </w:r>
      <w:proofErr w:type="spellEnd"/>
      <w:r w:rsidRPr="00792D3B">
        <w:rPr>
          <w:rFonts w:ascii="Arial Narrow" w:hAnsi="Arial Narrow" w:cs="Cambria"/>
          <w:i/>
          <w:iCs/>
          <w:sz w:val="18"/>
          <w:szCs w:val="18"/>
        </w:rPr>
        <w:t xml:space="preserve"> </w:t>
      </w:r>
      <w:proofErr w:type="spellStart"/>
      <w:r w:rsidRPr="00792D3B">
        <w:rPr>
          <w:rFonts w:ascii="Arial Narrow" w:hAnsi="Arial Narrow" w:cs="Cambria"/>
          <w:i/>
          <w:iCs/>
          <w:sz w:val="18"/>
          <w:szCs w:val="18"/>
        </w:rPr>
        <w:t>Veneral</w:t>
      </w:r>
      <w:proofErr w:type="spellEnd"/>
    </w:p>
    <w:p w14:paraId="47BBBB5A" w14:textId="77777777" w:rsidR="00CF1FCC" w:rsidRPr="00792D3B" w:rsidRDefault="00F359C0">
      <w:pPr>
        <w:jc w:val="center"/>
        <w:rPr>
          <w:rFonts w:ascii="Arial Narrow" w:hAnsi="Arial Narrow" w:cs="Cambria"/>
          <w:i/>
          <w:iCs/>
          <w:sz w:val="18"/>
          <w:szCs w:val="18"/>
        </w:rPr>
      </w:pPr>
      <w:r w:rsidRPr="00792D3B">
        <w:rPr>
          <w:rFonts w:ascii="Arial Narrow" w:hAnsi="Arial Narrow" w:cs="Cambria"/>
          <w:i/>
          <w:iCs/>
          <w:sz w:val="18"/>
          <w:szCs w:val="18"/>
        </w:rPr>
        <w:t>Prefeito</w:t>
      </w:r>
    </w:p>
    <w:p w14:paraId="080F4DC8" w14:textId="77777777" w:rsidR="00CF1FCC" w:rsidRPr="00792D3B" w:rsidRDefault="00CF1FCC">
      <w:pPr>
        <w:jc w:val="center"/>
        <w:rPr>
          <w:rFonts w:ascii="Arial Narrow" w:hAnsi="Arial Narrow" w:cs="Cambria"/>
          <w:b/>
          <w:bCs/>
          <w:i/>
          <w:iCs/>
          <w:color w:val="000000"/>
          <w:sz w:val="18"/>
          <w:szCs w:val="18"/>
          <w:highlight w:val="white"/>
        </w:rPr>
      </w:pPr>
    </w:p>
    <w:p w14:paraId="4E279C37" w14:textId="77777777" w:rsidR="00CF1FCC" w:rsidRPr="00792D3B" w:rsidRDefault="00CF1FCC">
      <w:pPr>
        <w:spacing w:before="288" w:after="288"/>
        <w:rPr>
          <w:rFonts w:ascii="Arial Narrow" w:hAnsi="Arial Narrow" w:cs="Cambria"/>
          <w:color w:val="000000" w:themeColor="text1"/>
          <w:sz w:val="18"/>
          <w:szCs w:val="18"/>
        </w:rPr>
      </w:pPr>
    </w:p>
    <w:p w14:paraId="60A0CA69" w14:textId="77777777" w:rsidR="00CF1FCC" w:rsidRPr="00792D3B" w:rsidRDefault="00CF1FCC">
      <w:pPr>
        <w:spacing w:before="288" w:after="288"/>
        <w:rPr>
          <w:rFonts w:ascii="Arial Narrow" w:hAnsi="Arial Narrow" w:cs="Cambria"/>
          <w:color w:val="000000" w:themeColor="text1"/>
          <w:sz w:val="18"/>
          <w:szCs w:val="18"/>
        </w:rPr>
      </w:pPr>
    </w:p>
    <w:p w14:paraId="13821595" w14:textId="77777777" w:rsidR="00CF1FCC" w:rsidRPr="00792D3B" w:rsidRDefault="00CF1FCC">
      <w:pPr>
        <w:spacing w:before="288" w:after="288"/>
        <w:rPr>
          <w:rFonts w:ascii="Arial Narrow" w:hAnsi="Arial Narrow" w:cs="Cambria"/>
          <w:color w:val="000000" w:themeColor="text1"/>
          <w:sz w:val="18"/>
          <w:szCs w:val="18"/>
        </w:rPr>
      </w:pPr>
    </w:p>
    <w:p w14:paraId="0082BD24" w14:textId="77777777" w:rsidR="00CF1FCC" w:rsidRDefault="00CF1FCC">
      <w:pPr>
        <w:spacing w:before="288" w:after="288"/>
        <w:rPr>
          <w:rFonts w:ascii="Arial Narrow" w:hAnsi="Arial Narrow" w:cs="Cambria"/>
          <w:color w:val="000000" w:themeColor="text1"/>
          <w:sz w:val="18"/>
          <w:szCs w:val="18"/>
        </w:rPr>
      </w:pPr>
    </w:p>
    <w:p w14:paraId="33347165" w14:textId="77777777" w:rsidR="0086485C" w:rsidRDefault="0086485C">
      <w:pPr>
        <w:spacing w:before="288" w:after="288"/>
        <w:rPr>
          <w:rFonts w:ascii="Arial Narrow" w:hAnsi="Arial Narrow" w:cs="Cambria"/>
          <w:color w:val="000000" w:themeColor="text1"/>
          <w:sz w:val="18"/>
          <w:szCs w:val="18"/>
        </w:rPr>
      </w:pPr>
    </w:p>
    <w:p w14:paraId="53FA72D9" w14:textId="77777777" w:rsidR="0086485C" w:rsidRPr="00792D3B" w:rsidRDefault="0086485C">
      <w:pPr>
        <w:spacing w:before="288" w:after="288"/>
        <w:rPr>
          <w:rFonts w:ascii="Arial Narrow" w:hAnsi="Arial Narrow" w:cs="Cambria"/>
          <w:color w:val="000000" w:themeColor="text1"/>
          <w:sz w:val="18"/>
          <w:szCs w:val="18"/>
        </w:rPr>
      </w:pPr>
    </w:p>
    <w:p w14:paraId="329EB08C" w14:textId="77777777" w:rsidR="00CF1FCC" w:rsidRPr="00792D3B" w:rsidRDefault="00CF1FCC">
      <w:pPr>
        <w:spacing w:before="288" w:after="288"/>
        <w:rPr>
          <w:rFonts w:ascii="Arial Narrow" w:hAnsi="Arial Narrow" w:cs="Cambria"/>
          <w:color w:val="000000" w:themeColor="text1"/>
          <w:sz w:val="18"/>
          <w:szCs w:val="18"/>
        </w:rPr>
      </w:pPr>
    </w:p>
    <w:p w14:paraId="0CE7B39F" w14:textId="77777777" w:rsidR="00CF1FCC" w:rsidRPr="00792D3B" w:rsidRDefault="00F359C0">
      <w:pPr>
        <w:jc w:val="center"/>
        <w:rPr>
          <w:rFonts w:ascii="Arial Narrow" w:hAnsi="Arial Narrow" w:cs="Cambria"/>
          <w:sz w:val="18"/>
          <w:szCs w:val="18"/>
        </w:rPr>
      </w:pPr>
      <w:r w:rsidRPr="00792D3B">
        <w:rPr>
          <w:rFonts w:ascii="Arial Narrow" w:hAnsi="Arial Narrow" w:cs="Cambria"/>
          <w:b/>
          <w:sz w:val="18"/>
          <w:szCs w:val="18"/>
        </w:rPr>
        <w:t>ANEXO V</w:t>
      </w:r>
    </w:p>
    <w:p w14:paraId="2FE281B0" w14:textId="77777777" w:rsidR="00CF1FCC" w:rsidRPr="00792D3B" w:rsidRDefault="00CF1FCC">
      <w:pPr>
        <w:jc w:val="center"/>
        <w:rPr>
          <w:rFonts w:ascii="Arial Narrow" w:hAnsi="Arial Narrow" w:cs="Cambria"/>
          <w:b/>
          <w:bCs/>
          <w:sz w:val="18"/>
          <w:szCs w:val="18"/>
        </w:rPr>
      </w:pPr>
    </w:p>
    <w:p w14:paraId="1F96117F" w14:textId="77777777" w:rsidR="00CF1FCC" w:rsidRPr="00792D3B" w:rsidRDefault="00F359C0">
      <w:pPr>
        <w:spacing w:line="480" w:lineRule="auto"/>
        <w:jc w:val="center"/>
        <w:rPr>
          <w:rFonts w:ascii="Arial Narrow" w:hAnsi="Arial Narrow" w:cs="Cambria"/>
          <w:b/>
          <w:bCs/>
          <w:sz w:val="18"/>
          <w:szCs w:val="18"/>
        </w:rPr>
      </w:pPr>
      <w:r w:rsidRPr="00792D3B">
        <w:rPr>
          <w:rFonts w:ascii="Arial Narrow" w:hAnsi="Arial Narrow" w:cs="Cambria"/>
          <w:b/>
          <w:sz w:val="18"/>
          <w:szCs w:val="18"/>
        </w:rPr>
        <w:t>ESTADO DO RIO GRANDE DO SUL</w:t>
      </w:r>
    </w:p>
    <w:p w14:paraId="5B29FB15" w14:textId="77777777" w:rsidR="00CF1FCC" w:rsidRPr="00792D3B" w:rsidRDefault="00F359C0">
      <w:pPr>
        <w:spacing w:line="480" w:lineRule="auto"/>
        <w:jc w:val="center"/>
        <w:rPr>
          <w:rFonts w:ascii="Arial Narrow" w:hAnsi="Arial Narrow" w:cs="Cambria"/>
          <w:sz w:val="18"/>
          <w:szCs w:val="18"/>
        </w:rPr>
      </w:pPr>
      <w:r w:rsidRPr="00792D3B">
        <w:rPr>
          <w:rFonts w:ascii="Arial Narrow" w:hAnsi="Arial Narrow" w:cs="Cambria"/>
          <w:b/>
          <w:sz w:val="18"/>
          <w:szCs w:val="18"/>
        </w:rPr>
        <w:t>PREFEITURA MUNICIPAL DE SANTA BÁRBARA DO SUL</w:t>
      </w:r>
    </w:p>
    <w:p w14:paraId="749230D3" w14:textId="77777777" w:rsidR="00CF1FCC" w:rsidRPr="00792D3B" w:rsidRDefault="00F359C0">
      <w:pPr>
        <w:spacing w:line="480" w:lineRule="auto"/>
        <w:jc w:val="center"/>
        <w:rPr>
          <w:rFonts w:ascii="Arial Narrow" w:hAnsi="Arial Narrow" w:cs="Cambria"/>
          <w:sz w:val="18"/>
          <w:szCs w:val="18"/>
        </w:rPr>
      </w:pPr>
      <w:r w:rsidRPr="00792D3B">
        <w:rPr>
          <w:rFonts w:ascii="Arial Narrow" w:hAnsi="Arial Narrow" w:cs="Cambria"/>
          <w:b/>
          <w:sz w:val="18"/>
          <w:szCs w:val="18"/>
        </w:rPr>
        <w:t>AVISO DE LICITAÇÃO</w:t>
      </w:r>
    </w:p>
    <w:p w14:paraId="27680F3B" w14:textId="77777777" w:rsidR="00CF1FCC" w:rsidRPr="00792D3B" w:rsidRDefault="00CF1FCC">
      <w:pPr>
        <w:spacing w:line="480" w:lineRule="auto"/>
        <w:jc w:val="center"/>
        <w:rPr>
          <w:rFonts w:ascii="Arial Narrow" w:hAnsi="Arial Narrow" w:cs="Cambria"/>
          <w:sz w:val="18"/>
          <w:szCs w:val="18"/>
        </w:rPr>
      </w:pPr>
    </w:p>
    <w:p w14:paraId="5E1D1895" w14:textId="71E8257C" w:rsidR="00CF1FCC" w:rsidRPr="00792D3B" w:rsidRDefault="00F359C0">
      <w:pPr>
        <w:spacing w:line="480" w:lineRule="auto"/>
        <w:jc w:val="both"/>
        <w:rPr>
          <w:rFonts w:ascii="Arial Narrow" w:hAnsi="Arial Narrow" w:cs="Cambria"/>
          <w:sz w:val="18"/>
          <w:szCs w:val="18"/>
        </w:rPr>
      </w:pPr>
      <w:r w:rsidRPr="00792D3B">
        <w:rPr>
          <w:rFonts w:ascii="Arial Narrow" w:hAnsi="Arial Narrow" w:cs="Cambria"/>
          <w:color w:val="000000" w:themeColor="text1"/>
          <w:sz w:val="18"/>
          <w:szCs w:val="18"/>
          <w:highlight w:val="white"/>
        </w:rPr>
        <w:t xml:space="preserve">Torno público abertura do </w:t>
      </w:r>
      <w:r w:rsidRPr="00792D3B">
        <w:rPr>
          <w:rFonts w:ascii="Arial Narrow" w:hAnsi="Arial Narrow" w:cs="Cambria"/>
          <w:b/>
          <w:color w:val="000000" w:themeColor="text1"/>
          <w:sz w:val="18"/>
          <w:szCs w:val="18"/>
          <w:highlight w:val="white"/>
        </w:rPr>
        <w:t xml:space="preserve">Processo Licitatório n° </w:t>
      </w:r>
      <w:r w:rsidR="00792D3B">
        <w:rPr>
          <w:rFonts w:ascii="Arial Narrow" w:hAnsi="Arial Narrow" w:cs="Cambria"/>
          <w:b/>
          <w:color w:val="000000" w:themeColor="text1"/>
          <w:sz w:val="18"/>
          <w:szCs w:val="18"/>
          <w:highlight w:val="white"/>
        </w:rPr>
        <w:t>46/2026</w:t>
      </w:r>
      <w:r w:rsidRPr="00792D3B">
        <w:rPr>
          <w:rFonts w:ascii="Arial Narrow" w:hAnsi="Arial Narrow" w:cs="Cambria"/>
          <w:color w:val="000000" w:themeColor="text1"/>
          <w:sz w:val="18"/>
          <w:szCs w:val="18"/>
          <w:highlight w:val="white"/>
        </w:rPr>
        <w:t xml:space="preserve">, na modalidade </w:t>
      </w:r>
      <w:r w:rsidRPr="00792D3B">
        <w:rPr>
          <w:rFonts w:ascii="Arial Narrow" w:hAnsi="Arial Narrow" w:cs="Cambria"/>
          <w:b/>
          <w:bCs/>
          <w:color w:val="000000" w:themeColor="text1"/>
          <w:sz w:val="18"/>
          <w:szCs w:val="18"/>
          <w:highlight w:val="white"/>
        </w:rPr>
        <w:t>Concorrência</w:t>
      </w:r>
      <w:r w:rsidRPr="00792D3B">
        <w:rPr>
          <w:rFonts w:ascii="Arial Narrow" w:hAnsi="Arial Narrow" w:cs="Cambria"/>
          <w:b/>
          <w:bCs/>
          <w:sz w:val="18"/>
          <w:szCs w:val="18"/>
          <w:highlight w:val="white"/>
        </w:rPr>
        <w:t xml:space="preserve"> nº </w:t>
      </w:r>
      <w:r w:rsidR="00792D3B">
        <w:rPr>
          <w:rFonts w:ascii="Arial Narrow" w:hAnsi="Arial Narrow" w:cs="Cambria"/>
          <w:b/>
          <w:bCs/>
          <w:sz w:val="18"/>
          <w:szCs w:val="18"/>
          <w:highlight w:val="white"/>
        </w:rPr>
        <w:t>01/2026</w:t>
      </w:r>
      <w:r w:rsidRPr="00792D3B">
        <w:rPr>
          <w:rFonts w:ascii="Arial Narrow" w:hAnsi="Arial Narrow" w:cs="Cambria"/>
          <w:b/>
          <w:bCs/>
          <w:sz w:val="18"/>
          <w:szCs w:val="18"/>
        </w:rPr>
        <w:t>:</w:t>
      </w:r>
      <w:r w:rsidRPr="00792D3B">
        <w:rPr>
          <w:rFonts w:ascii="Arial Narrow" w:eastAsia="Times New Roman" w:hAnsi="Arial Narrow" w:cs="Calibri"/>
          <w:b/>
          <w:bCs/>
          <w:color w:val="000000"/>
          <w:sz w:val="18"/>
          <w:szCs w:val="18"/>
        </w:rPr>
        <w:t xml:space="preserve"> </w:t>
      </w:r>
      <w:r w:rsidR="00EE2AF6">
        <w:rPr>
          <w:rFonts w:ascii="Arial Narrow" w:eastAsia="Arial" w:hAnsi="Arial Narrow" w:cs="Cambria"/>
          <w:b/>
          <w:bCs/>
          <w:color w:val="000000"/>
          <w:sz w:val="18"/>
          <w:szCs w:val="18"/>
        </w:rPr>
        <w:t>CONTRATAÇÃO DE EMPRESA PARA REALIZAR EXECUÇÃO DE PROJETO ELÉTRICO DA EMEI APARECIDA</w:t>
      </w:r>
      <w:r w:rsidRPr="00792D3B">
        <w:rPr>
          <w:rFonts w:ascii="Arial Narrow" w:hAnsi="Arial Narrow" w:cs="Cambria"/>
          <w:color w:val="000000" w:themeColor="text1"/>
          <w:sz w:val="18"/>
          <w:szCs w:val="18"/>
        </w:rPr>
        <w:t xml:space="preserve">. </w:t>
      </w:r>
      <w:r w:rsidRPr="00792D3B">
        <w:rPr>
          <w:rFonts w:ascii="Arial Narrow" w:hAnsi="Arial Narrow" w:cs="Cambria"/>
          <w:color w:val="000000" w:themeColor="text1"/>
          <w:sz w:val="18"/>
          <w:szCs w:val="18"/>
          <w:highlight w:val="white"/>
        </w:rPr>
        <w:t xml:space="preserve">Início das </w:t>
      </w:r>
      <w:r w:rsidRPr="00792D3B">
        <w:rPr>
          <w:rFonts w:ascii="Arial Narrow" w:hAnsi="Arial Narrow" w:cs="Cambria"/>
          <w:b/>
          <w:color w:val="000000" w:themeColor="text1"/>
          <w:sz w:val="18"/>
          <w:szCs w:val="18"/>
          <w:highlight w:val="white"/>
        </w:rPr>
        <w:t xml:space="preserve">Propostas: 07:59h do dia </w:t>
      </w:r>
      <w:r w:rsidR="0086485C">
        <w:rPr>
          <w:rFonts w:ascii="Arial Narrow" w:hAnsi="Arial Narrow" w:cs="Cambria"/>
          <w:b/>
          <w:color w:val="000000" w:themeColor="text1"/>
          <w:sz w:val="18"/>
          <w:szCs w:val="18"/>
          <w:highlight w:val="white"/>
        </w:rPr>
        <w:t>1</w:t>
      </w:r>
      <w:r w:rsidR="00FE4EC7">
        <w:rPr>
          <w:rFonts w:ascii="Arial Narrow" w:hAnsi="Arial Narrow" w:cs="Cambria"/>
          <w:b/>
          <w:color w:val="000000" w:themeColor="text1"/>
          <w:sz w:val="18"/>
          <w:szCs w:val="18"/>
          <w:highlight w:val="white"/>
        </w:rPr>
        <w:t>2</w:t>
      </w:r>
      <w:r w:rsidR="0086485C">
        <w:rPr>
          <w:rFonts w:ascii="Arial Narrow" w:hAnsi="Arial Narrow" w:cs="Cambria"/>
          <w:b/>
          <w:color w:val="000000" w:themeColor="text1"/>
          <w:sz w:val="18"/>
          <w:szCs w:val="18"/>
          <w:highlight w:val="white"/>
        </w:rPr>
        <w:t xml:space="preserve">/03/2026 </w:t>
      </w:r>
      <w:r w:rsidRPr="00792D3B">
        <w:rPr>
          <w:rFonts w:ascii="Arial Narrow" w:hAnsi="Arial Narrow" w:cs="Cambria"/>
          <w:b/>
          <w:color w:val="000000" w:themeColor="text1"/>
          <w:sz w:val="18"/>
          <w:szCs w:val="18"/>
          <w:highlight w:val="white"/>
        </w:rPr>
        <w:t xml:space="preserve">até às 07:59h do dia </w:t>
      </w:r>
      <w:r w:rsidR="0086485C">
        <w:rPr>
          <w:rFonts w:ascii="Arial Narrow" w:hAnsi="Arial Narrow" w:cs="Cambria"/>
          <w:b/>
          <w:color w:val="000000" w:themeColor="text1"/>
          <w:sz w:val="18"/>
          <w:szCs w:val="18"/>
        </w:rPr>
        <w:t>2</w:t>
      </w:r>
      <w:r w:rsidR="00FE4EC7">
        <w:rPr>
          <w:rFonts w:ascii="Arial Narrow" w:hAnsi="Arial Narrow" w:cs="Cambria"/>
          <w:b/>
          <w:color w:val="000000" w:themeColor="text1"/>
          <w:sz w:val="18"/>
          <w:szCs w:val="18"/>
        </w:rPr>
        <w:t>5</w:t>
      </w:r>
      <w:r w:rsidR="0086485C">
        <w:rPr>
          <w:rFonts w:ascii="Arial Narrow" w:hAnsi="Arial Narrow" w:cs="Cambria"/>
          <w:b/>
          <w:color w:val="000000" w:themeColor="text1"/>
          <w:sz w:val="18"/>
          <w:szCs w:val="18"/>
        </w:rPr>
        <w:t>/03/2026</w:t>
      </w:r>
      <w:r w:rsidRPr="00792D3B">
        <w:rPr>
          <w:rFonts w:ascii="Arial Narrow" w:hAnsi="Arial Narrow" w:cs="Cambria"/>
          <w:b/>
          <w:color w:val="000000" w:themeColor="text1"/>
          <w:sz w:val="18"/>
          <w:szCs w:val="18"/>
        </w:rPr>
        <w:t xml:space="preserve">. Início da sessão Pública: às 08hs do dia </w:t>
      </w:r>
      <w:r w:rsidR="00EE2AF6">
        <w:rPr>
          <w:rFonts w:ascii="Arial Narrow" w:hAnsi="Arial Narrow" w:cs="Cambria"/>
          <w:b/>
          <w:color w:val="000000" w:themeColor="text1"/>
          <w:sz w:val="18"/>
          <w:szCs w:val="18"/>
        </w:rPr>
        <w:t>25/03/2026</w:t>
      </w:r>
      <w:r w:rsidR="0086485C">
        <w:rPr>
          <w:rFonts w:ascii="Arial Narrow" w:hAnsi="Arial Narrow" w:cs="Cambria"/>
          <w:b/>
          <w:color w:val="000000" w:themeColor="text1"/>
          <w:sz w:val="18"/>
          <w:szCs w:val="18"/>
        </w:rPr>
        <w:t xml:space="preserve"> </w:t>
      </w:r>
      <w:r w:rsidRPr="00792D3B">
        <w:rPr>
          <w:rFonts w:ascii="Arial Narrow" w:hAnsi="Arial Narrow" w:cs="Cambria"/>
          <w:sz w:val="18"/>
          <w:szCs w:val="18"/>
        </w:rPr>
        <w:t xml:space="preserve">todos via portal </w:t>
      </w:r>
      <w:hyperlink r:id="rId122" w:tooltip="http://www.cidadecompras.com.br/">
        <w:r w:rsidRPr="00792D3B">
          <w:rPr>
            <w:rFonts w:ascii="Arial Narrow" w:hAnsi="Arial Narrow" w:cs="Cambria"/>
            <w:iCs/>
            <w:color w:val="0000FF" w:themeColor="hyperlink"/>
            <w:sz w:val="18"/>
            <w:szCs w:val="18"/>
            <w:u w:val="single"/>
          </w:rPr>
          <w:t>www.banrisulpregao.com.br</w:t>
        </w:r>
      </w:hyperlink>
      <w:r w:rsidRPr="00792D3B">
        <w:rPr>
          <w:rFonts w:ascii="Arial Narrow" w:hAnsi="Arial Narrow" w:cs="Cambria"/>
          <w:bCs/>
          <w:iCs/>
          <w:color w:val="000000"/>
          <w:sz w:val="18"/>
          <w:szCs w:val="18"/>
        </w:rPr>
        <w:t>, no horário de Brasília – DF.</w:t>
      </w:r>
      <w:r w:rsidRPr="00792D3B">
        <w:rPr>
          <w:rFonts w:ascii="Arial Narrow" w:hAnsi="Arial Narrow" w:cs="Cambria"/>
          <w:sz w:val="18"/>
          <w:szCs w:val="18"/>
        </w:rPr>
        <w:t xml:space="preserve"> O Edital e informações complementares encontram-se a disposição dos interessados, junto à Comissão de Licitações, sito a Av. Eduardo de Brito, 101, Fone: 0xx 55 9200-7948, no horário de expediente e nos Sites </w:t>
      </w:r>
      <w:hyperlink r:id="rId123" w:tooltip="http://www.cidadecompras.com.br/">
        <w:r w:rsidRPr="00792D3B">
          <w:rPr>
            <w:rFonts w:ascii="Arial Narrow" w:hAnsi="Arial Narrow" w:cs="Cambria"/>
            <w:iCs/>
            <w:color w:val="0000FF" w:themeColor="hyperlink"/>
            <w:sz w:val="18"/>
            <w:szCs w:val="18"/>
            <w:u w:val="single"/>
          </w:rPr>
          <w:t>www.banrisulpregao.com.br</w:t>
        </w:r>
      </w:hyperlink>
      <w:r w:rsidRPr="00792D3B">
        <w:rPr>
          <w:rStyle w:val="Hyperlink1"/>
          <w:rFonts w:ascii="Arial Narrow" w:hAnsi="Arial Narrow" w:cs="Cambria"/>
          <w:iCs/>
          <w:sz w:val="18"/>
          <w:szCs w:val="18"/>
        </w:rPr>
        <w:t xml:space="preserve"> </w:t>
      </w:r>
      <w:r w:rsidR="00A81F93" w:rsidRPr="00792D3B">
        <w:rPr>
          <w:rStyle w:val="Hyperlink1"/>
          <w:rFonts w:ascii="Arial Narrow" w:hAnsi="Arial Narrow" w:cs="Cambria"/>
          <w:iCs/>
          <w:sz w:val="18"/>
          <w:szCs w:val="18"/>
        </w:rPr>
        <w:t xml:space="preserve"> </w:t>
      </w:r>
      <w:r w:rsidRPr="00792D3B">
        <w:rPr>
          <w:rStyle w:val="Hyperlink1"/>
          <w:rFonts w:ascii="Arial Narrow" w:hAnsi="Arial Narrow" w:cs="Cambria"/>
          <w:iCs/>
          <w:sz w:val="18"/>
          <w:szCs w:val="18"/>
        </w:rPr>
        <w:t>e</w:t>
      </w:r>
      <w:r w:rsidR="00A81F93" w:rsidRPr="00792D3B">
        <w:rPr>
          <w:rStyle w:val="Hyperlink1"/>
          <w:rFonts w:ascii="Arial Narrow" w:hAnsi="Arial Narrow" w:cs="Cambria"/>
          <w:iCs/>
          <w:sz w:val="18"/>
          <w:szCs w:val="18"/>
        </w:rPr>
        <w:t xml:space="preserve"> </w:t>
      </w:r>
      <w:r w:rsidRPr="00792D3B">
        <w:rPr>
          <w:rStyle w:val="Hyperlink1"/>
          <w:rFonts w:ascii="Arial Narrow" w:hAnsi="Arial Narrow" w:cs="Cambria"/>
          <w:iCs/>
          <w:sz w:val="18"/>
          <w:szCs w:val="18"/>
        </w:rPr>
        <w:t xml:space="preserve"> </w:t>
      </w:r>
      <w:hyperlink r:id="rId124" w:tooltip="http://www.santabarbaradosul.rs.gov.br/">
        <w:r w:rsidRPr="00792D3B">
          <w:rPr>
            <w:rFonts w:ascii="Arial Narrow" w:hAnsi="Arial Narrow" w:cs="Cambria"/>
            <w:color w:val="0000FF" w:themeColor="hyperlink"/>
            <w:sz w:val="18"/>
            <w:szCs w:val="18"/>
            <w:u w:val="single"/>
          </w:rPr>
          <w:t>www.santabarbaradosul.rs.gov.br</w:t>
        </w:r>
      </w:hyperlink>
      <w:r w:rsidRPr="00792D3B">
        <w:rPr>
          <w:rStyle w:val="Hyperlink1"/>
          <w:rFonts w:ascii="Arial Narrow" w:hAnsi="Arial Narrow" w:cs="Cambria"/>
          <w:sz w:val="18"/>
          <w:szCs w:val="18"/>
        </w:rPr>
        <w:t>.</w:t>
      </w:r>
    </w:p>
    <w:p w14:paraId="1D44F747" w14:textId="77777777" w:rsidR="00CF1FCC" w:rsidRPr="00792D3B" w:rsidRDefault="00F359C0">
      <w:pPr>
        <w:spacing w:line="480" w:lineRule="auto"/>
        <w:jc w:val="both"/>
        <w:rPr>
          <w:rFonts w:ascii="Arial Narrow" w:hAnsi="Arial Narrow" w:cs="Cambria"/>
          <w:sz w:val="18"/>
          <w:szCs w:val="18"/>
        </w:rPr>
      </w:pPr>
      <w:r w:rsidRPr="00792D3B">
        <w:rPr>
          <w:rStyle w:val="Hyperlink1"/>
          <w:rFonts w:ascii="Arial Narrow" w:hAnsi="Arial Narrow" w:cs="Cambria"/>
          <w:i/>
          <w:color w:val="auto"/>
          <w:sz w:val="18"/>
          <w:szCs w:val="18"/>
          <w:u w:val="none"/>
        </w:rPr>
        <w:t xml:space="preserve">Emitido por </w:t>
      </w:r>
      <w:proofErr w:type="spellStart"/>
      <w:r w:rsidRPr="00792D3B">
        <w:rPr>
          <w:rStyle w:val="Hyperlink1"/>
          <w:rFonts w:ascii="Arial Narrow" w:hAnsi="Arial Narrow" w:cs="Cambria"/>
          <w:i/>
          <w:color w:val="auto"/>
          <w:sz w:val="18"/>
          <w:szCs w:val="18"/>
          <w:u w:val="none"/>
        </w:rPr>
        <w:t>Marivete</w:t>
      </w:r>
      <w:proofErr w:type="spellEnd"/>
      <w:r w:rsidRPr="00792D3B">
        <w:rPr>
          <w:rStyle w:val="Hyperlink1"/>
          <w:rFonts w:ascii="Arial Narrow" w:hAnsi="Arial Narrow" w:cs="Cambria"/>
          <w:i/>
          <w:color w:val="auto"/>
          <w:sz w:val="18"/>
          <w:szCs w:val="18"/>
          <w:u w:val="none"/>
        </w:rPr>
        <w:t xml:space="preserve"> Martins – Agente de Contratação</w:t>
      </w:r>
    </w:p>
    <w:p w14:paraId="79CF2EE3" w14:textId="77777777" w:rsidR="00CF1FCC" w:rsidRPr="00792D3B" w:rsidRDefault="00CF1FCC">
      <w:pPr>
        <w:spacing w:line="480" w:lineRule="auto"/>
        <w:jc w:val="both"/>
        <w:rPr>
          <w:rFonts w:ascii="Arial Narrow" w:hAnsi="Arial Narrow" w:cs="Cambria"/>
          <w:sz w:val="18"/>
          <w:szCs w:val="18"/>
        </w:rPr>
      </w:pPr>
    </w:p>
    <w:p w14:paraId="1C46C157" w14:textId="77777777" w:rsidR="00CF1FCC" w:rsidRPr="00792D3B" w:rsidRDefault="00CF1FCC">
      <w:pPr>
        <w:spacing w:line="480" w:lineRule="auto"/>
        <w:jc w:val="both"/>
        <w:rPr>
          <w:rFonts w:ascii="Arial Narrow" w:hAnsi="Arial Narrow" w:cs="Cambria"/>
          <w:sz w:val="18"/>
          <w:szCs w:val="18"/>
        </w:rPr>
      </w:pPr>
    </w:p>
    <w:p w14:paraId="6173D848" w14:textId="639680B1" w:rsidR="00CF1FCC" w:rsidRPr="00792D3B" w:rsidRDefault="00F359C0">
      <w:pPr>
        <w:spacing w:line="480" w:lineRule="auto"/>
        <w:jc w:val="right"/>
        <w:rPr>
          <w:rFonts w:ascii="Arial Narrow" w:hAnsi="Arial Narrow" w:cs="Cambria"/>
          <w:sz w:val="18"/>
          <w:szCs w:val="18"/>
        </w:rPr>
      </w:pPr>
      <w:r w:rsidRPr="00792D3B">
        <w:rPr>
          <w:rFonts w:ascii="Arial Narrow" w:hAnsi="Arial Narrow" w:cs="Cambria"/>
          <w:sz w:val="18"/>
          <w:szCs w:val="18"/>
        </w:rPr>
        <w:t xml:space="preserve">Santa Bárbara do Sul/RS, </w:t>
      </w:r>
      <w:r w:rsidR="0086485C">
        <w:rPr>
          <w:rFonts w:ascii="Arial Narrow" w:hAnsi="Arial Narrow" w:cs="Cambria"/>
          <w:color w:val="000000" w:themeColor="text1"/>
          <w:sz w:val="18"/>
          <w:szCs w:val="18"/>
        </w:rPr>
        <w:t>05 de março de 2026</w:t>
      </w:r>
      <w:r w:rsidRPr="00792D3B">
        <w:rPr>
          <w:rFonts w:ascii="Arial Narrow" w:hAnsi="Arial Narrow" w:cs="Cambria"/>
          <w:color w:val="000000" w:themeColor="text1"/>
          <w:sz w:val="18"/>
          <w:szCs w:val="18"/>
        </w:rPr>
        <w:t>.</w:t>
      </w:r>
    </w:p>
    <w:p w14:paraId="343D2C68" w14:textId="77777777" w:rsidR="00CF1FCC" w:rsidRPr="00792D3B" w:rsidRDefault="00CF1FCC">
      <w:pPr>
        <w:spacing w:line="480" w:lineRule="auto"/>
        <w:jc w:val="right"/>
        <w:rPr>
          <w:rFonts w:ascii="Arial Narrow" w:hAnsi="Arial Narrow" w:cs="Cambria"/>
          <w:sz w:val="18"/>
          <w:szCs w:val="18"/>
        </w:rPr>
      </w:pPr>
    </w:p>
    <w:p w14:paraId="29DD5AFD" w14:textId="77777777" w:rsidR="00CF1FCC" w:rsidRPr="00792D3B" w:rsidRDefault="00CF1FCC">
      <w:pPr>
        <w:spacing w:line="480" w:lineRule="auto"/>
        <w:jc w:val="right"/>
        <w:rPr>
          <w:rFonts w:ascii="Arial Narrow" w:hAnsi="Arial Narrow" w:cs="Cambria"/>
          <w:sz w:val="18"/>
          <w:szCs w:val="18"/>
        </w:rPr>
      </w:pPr>
    </w:p>
    <w:p w14:paraId="2BF86125" w14:textId="77777777" w:rsidR="00CF1FCC" w:rsidRPr="00792D3B" w:rsidRDefault="00CF1FCC">
      <w:pPr>
        <w:spacing w:line="480" w:lineRule="auto"/>
        <w:jc w:val="right"/>
        <w:rPr>
          <w:rFonts w:ascii="Arial Narrow" w:hAnsi="Arial Narrow" w:cs="Cambria"/>
          <w:sz w:val="18"/>
          <w:szCs w:val="18"/>
        </w:rPr>
      </w:pPr>
    </w:p>
    <w:p w14:paraId="72B39BFC" w14:textId="0A11BD10" w:rsidR="00CF1FCC" w:rsidRPr="00792D3B" w:rsidRDefault="00F359C0">
      <w:pPr>
        <w:spacing w:line="480" w:lineRule="auto"/>
        <w:jc w:val="center"/>
        <w:rPr>
          <w:rFonts w:ascii="Arial Narrow" w:hAnsi="Arial Narrow" w:cs="Cambria"/>
          <w:i/>
          <w:iCs/>
          <w:sz w:val="18"/>
          <w:szCs w:val="18"/>
        </w:rPr>
      </w:pPr>
      <w:r w:rsidRPr="00792D3B">
        <w:rPr>
          <w:rFonts w:ascii="Arial Narrow" w:hAnsi="Arial Narrow" w:cs="Cambria"/>
          <w:i/>
          <w:iCs/>
          <w:sz w:val="18"/>
          <w:szCs w:val="18"/>
        </w:rPr>
        <w:t xml:space="preserve">Leandro </w:t>
      </w:r>
      <w:proofErr w:type="spellStart"/>
      <w:r w:rsidRPr="00792D3B">
        <w:rPr>
          <w:rFonts w:ascii="Arial Narrow" w:hAnsi="Arial Narrow" w:cs="Cambria"/>
          <w:i/>
          <w:iCs/>
          <w:sz w:val="18"/>
          <w:szCs w:val="18"/>
        </w:rPr>
        <w:t>Caraffini</w:t>
      </w:r>
      <w:proofErr w:type="spellEnd"/>
      <w:r w:rsidRPr="00792D3B">
        <w:rPr>
          <w:rFonts w:ascii="Arial Narrow" w:hAnsi="Arial Narrow" w:cs="Cambria"/>
          <w:i/>
          <w:iCs/>
          <w:sz w:val="18"/>
          <w:szCs w:val="18"/>
        </w:rPr>
        <w:t xml:space="preserve"> </w:t>
      </w:r>
      <w:proofErr w:type="spellStart"/>
      <w:r w:rsidRPr="00792D3B">
        <w:rPr>
          <w:rFonts w:ascii="Arial Narrow" w:hAnsi="Arial Narrow" w:cs="Cambria"/>
          <w:i/>
          <w:iCs/>
          <w:sz w:val="18"/>
          <w:szCs w:val="18"/>
        </w:rPr>
        <w:t>Veneral</w:t>
      </w:r>
      <w:proofErr w:type="spellEnd"/>
    </w:p>
    <w:p w14:paraId="6F7400B0" w14:textId="77777777" w:rsidR="00CF1FCC" w:rsidRPr="00792D3B" w:rsidRDefault="00F359C0">
      <w:pPr>
        <w:spacing w:line="480" w:lineRule="auto"/>
        <w:jc w:val="center"/>
        <w:rPr>
          <w:rFonts w:ascii="Arial Narrow" w:hAnsi="Arial Narrow" w:cs="Cambria"/>
          <w:bCs/>
          <w:i/>
          <w:iCs/>
          <w:color w:val="000000" w:themeColor="text1"/>
          <w:sz w:val="18"/>
          <w:szCs w:val="18"/>
          <w:highlight w:val="white"/>
          <w:u w:val="single"/>
        </w:rPr>
      </w:pPr>
      <w:bookmarkStart w:id="57" w:name="_Hlk203730452"/>
      <w:r w:rsidRPr="00792D3B">
        <w:rPr>
          <w:rFonts w:ascii="Arial Narrow" w:hAnsi="Arial Narrow" w:cs="Cambria"/>
          <w:i/>
          <w:iCs/>
          <w:sz w:val="18"/>
          <w:szCs w:val="18"/>
        </w:rPr>
        <w:t>Prefeito</w:t>
      </w:r>
      <w:bookmarkEnd w:id="57"/>
    </w:p>
    <w:p w14:paraId="504B60BD" w14:textId="77777777" w:rsidR="00CF1FCC" w:rsidRPr="00792D3B" w:rsidRDefault="00CF1FCC">
      <w:pPr>
        <w:jc w:val="center"/>
        <w:rPr>
          <w:rFonts w:ascii="Arial Narrow" w:hAnsi="Arial Narrow" w:cs="Cambria"/>
          <w:b/>
          <w:bCs/>
          <w:sz w:val="18"/>
          <w:szCs w:val="18"/>
        </w:rPr>
      </w:pPr>
    </w:p>
    <w:p w14:paraId="76CB15CA" w14:textId="77777777" w:rsidR="00CF1FCC" w:rsidRPr="00792D3B" w:rsidRDefault="00CF1FCC">
      <w:pPr>
        <w:jc w:val="center"/>
        <w:rPr>
          <w:rFonts w:ascii="Arial Narrow" w:hAnsi="Arial Narrow" w:cs="Cambria"/>
          <w:b/>
          <w:bCs/>
          <w:sz w:val="18"/>
          <w:szCs w:val="18"/>
        </w:rPr>
      </w:pPr>
    </w:p>
    <w:p w14:paraId="680FCC22" w14:textId="77777777" w:rsidR="00CF1FCC" w:rsidRPr="00792D3B" w:rsidRDefault="00CF1FCC">
      <w:pPr>
        <w:jc w:val="center"/>
        <w:rPr>
          <w:rFonts w:ascii="Arial Narrow" w:hAnsi="Arial Narrow" w:cs="Cambria"/>
          <w:b/>
          <w:bCs/>
          <w:sz w:val="18"/>
          <w:szCs w:val="18"/>
        </w:rPr>
      </w:pPr>
    </w:p>
    <w:p w14:paraId="411727F7" w14:textId="77777777" w:rsidR="00CF1FCC" w:rsidRPr="00792D3B" w:rsidRDefault="00CF1FCC">
      <w:pPr>
        <w:jc w:val="center"/>
        <w:rPr>
          <w:rFonts w:ascii="Arial Narrow" w:hAnsi="Arial Narrow" w:cs="Cambria"/>
          <w:b/>
          <w:bCs/>
          <w:sz w:val="18"/>
          <w:szCs w:val="18"/>
        </w:rPr>
      </w:pPr>
    </w:p>
    <w:p w14:paraId="306512FC" w14:textId="77777777" w:rsidR="00CF1FCC" w:rsidRPr="00792D3B" w:rsidRDefault="00CF1FCC">
      <w:pPr>
        <w:jc w:val="center"/>
        <w:rPr>
          <w:rFonts w:ascii="Arial Narrow" w:hAnsi="Arial Narrow" w:cs="Cambria"/>
          <w:b/>
          <w:bCs/>
          <w:sz w:val="18"/>
          <w:szCs w:val="18"/>
        </w:rPr>
      </w:pPr>
    </w:p>
    <w:p w14:paraId="309628BC" w14:textId="77777777" w:rsidR="00CF1FCC" w:rsidRPr="00792D3B" w:rsidRDefault="00CF1FCC">
      <w:pPr>
        <w:jc w:val="center"/>
        <w:rPr>
          <w:rFonts w:ascii="Arial Narrow" w:hAnsi="Arial Narrow" w:cs="Cambria"/>
          <w:b/>
          <w:bCs/>
          <w:sz w:val="18"/>
          <w:szCs w:val="18"/>
        </w:rPr>
      </w:pPr>
    </w:p>
    <w:p w14:paraId="0BA59050" w14:textId="77777777" w:rsidR="00CF1FCC" w:rsidRPr="00792D3B" w:rsidRDefault="00CF1FCC">
      <w:pPr>
        <w:jc w:val="center"/>
        <w:rPr>
          <w:rFonts w:ascii="Arial Narrow" w:hAnsi="Arial Narrow" w:cs="Cambria"/>
          <w:b/>
          <w:bCs/>
          <w:sz w:val="18"/>
          <w:szCs w:val="18"/>
        </w:rPr>
      </w:pPr>
    </w:p>
    <w:p w14:paraId="616B6FE3" w14:textId="77777777" w:rsidR="00CF1FCC" w:rsidRPr="00792D3B" w:rsidRDefault="00CF1FCC">
      <w:pPr>
        <w:rPr>
          <w:rFonts w:ascii="Arial Narrow" w:hAnsi="Arial Narrow" w:cs="Cambria"/>
          <w:b/>
          <w:bCs/>
          <w:sz w:val="18"/>
          <w:szCs w:val="18"/>
        </w:rPr>
      </w:pPr>
    </w:p>
    <w:sectPr w:rsidR="00CF1FCC" w:rsidRPr="00792D3B">
      <w:headerReference w:type="default" r:id="rId125"/>
      <w:footerReference w:type="default" r:id="rId126"/>
      <w:headerReference w:type="first" r:id="rId127"/>
      <w:footerReference w:type="first" r:id="rId128"/>
      <w:pgSz w:w="11906" w:h="16838"/>
      <w:pgMar w:top="1758" w:right="1134" w:bottom="1588" w:left="1134" w:header="284"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5E43D" w14:textId="77777777" w:rsidR="00F359C0" w:rsidRDefault="00F359C0">
      <w:r>
        <w:separator/>
      </w:r>
    </w:p>
  </w:endnote>
  <w:endnote w:type="continuationSeparator" w:id="0">
    <w:p w14:paraId="63B88DB4" w14:textId="77777777" w:rsidR="00F359C0" w:rsidRDefault="00F3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BA8F" w14:textId="77777777" w:rsidR="00CF1FCC" w:rsidRDefault="00CF1FCC">
    <w:pPr>
      <w:tabs>
        <w:tab w:val="center" w:pos="4252"/>
        <w:tab w:val="right" w:pos="8504"/>
      </w:tabs>
      <w:jc w:val="center"/>
      <w:rPr>
        <w:rFonts w:cs="Ecofont_Spranq_eco_Sans"/>
        <w:color w:val="000000"/>
      </w:rPr>
    </w:pPr>
  </w:p>
  <w:p w14:paraId="17E3D4B2" w14:textId="77777777" w:rsidR="00CF1FCC" w:rsidRDefault="00CF1FCC">
    <w:pPr>
      <w:tabs>
        <w:tab w:val="center" w:pos="4252"/>
        <w:tab w:val="right" w:pos="8504"/>
      </w:tabs>
      <w:rPr>
        <w:rFonts w:cs="Ecofont_Spranq_eco_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02D86" w14:textId="77777777" w:rsidR="00CF1FCC" w:rsidRDefault="00F359C0">
    <w:pPr>
      <w:pStyle w:val="Rodap"/>
      <w:jc w:val="center"/>
    </w:pPr>
    <w:r>
      <w:rPr>
        <w:noProof/>
      </w:rPr>
      <w:drawing>
        <wp:anchor distT="0" distB="0" distL="0" distR="114300" simplePos="0" relativeHeight="37" behindDoc="0" locked="0" layoutInCell="0" allowOverlap="1" wp14:anchorId="3E7FB72B" wp14:editId="44A2D393">
          <wp:simplePos x="0" y="0"/>
          <wp:positionH relativeFrom="margin">
            <wp:posOffset>533400</wp:posOffset>
          </wp:positionH>
          <wp:positionV relativeFrom="paragraph">
            <wp:posOffset>-469265</wp:posOffset>
          </wp:positionV>
          <wp:extent cx="5400040" cy="1027430"/>
          <wp:effectExtent l="0" t="0" r="0" b="0"/>
          <wp:wrapTight wrapText="bothSides">
            <wp:wrapPolygon edited="0">
              <wp:start x="-1" y="0"/>
              <wp:lineTo x="-1" y="21228"/>
              <wp:lineTo x="21466" y="21228"/>
              <wp:lineTo x="21466" y="0"/>
              <wp:lineTo x="-1" y="0"/>
            </wp:wrapPolygon>
          </wp:wrapTight>
          <wp:docPr id="7"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0AF60" w14:textId="77777777" w:rsidR="00F359C0" w:rsidRDefault="00F359C0">
      <w:r>
        <w:separator/>
      </w:r>
    </w:p>
  </w:footnote>
  <w:footnote w:type="continuationSeparator" w:id="0">
    <w:p w14:paraId="30645B6D" w14:textId="77777777" w:rsidR="00F359C0" w:rsidRDefault="00F35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98E7" w14:textId="77777777" w:rsidR="00CF1FCC" w:rsidRDefault="00F359C0">
    <w:pPr>
      <w:tabs>
        <w:tab w:val="center" w:pos="4252"/>
        <w:tab w:val="right" w:pos="8504"/>
      </w:tabs>
      <w:jc w:val="center"/>
      <w:rPr>
        <w:rFonts w:ascii="Cambria" w:hAnsi="Cambria" w:cs="Cambria"/>
        <w:color w:val="000000"/>
      </w:rPr>
    </w:pPr>
    <w:r>
      <w:rPr>
        <w:rFonts w:ascii="Cambria" w:hAnsi="Cambria" w:cs="Cambria"/>
        <w:noProof/>
        <w:color w:val="000000"/>
      </w:rPr>
      <w:drawing>
        <wp:anchor distT="0" distB="0" distL="114300" distR="114300" simplePos="0" relativeHeight="36" behindDoc="1" locked="0" layoutInCell="0" allowOverlap="1" wp14:anchorId="6EAC7234" wp14:editId="68A62235">
          <wp:simplePos x="0" y="0"/>
          <wp:positionH relativeFrom="column">
            <wp:posOffset>1136650</wp:posOffset>
          </wp:positionH>
          <wp:positionV relativeFrom="paragraph">
            <wp:posOffset>-6985</wp:posOffset>
          </wp:positionV>
          <wp:extent cx="4034155" cy="989965"/>
          <wp:effectExtent l="0" t="0" r="0" b="0"/>
          <wp:wrapSquare wrapText="bothSides"/>
          <wp:docPr id="4" name="Figura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Copia 1"/>
                  <pic:cNvPicPr>
                    <a:picLocks noChangeAspect="1" noChangeArrowheads="1"/>
                  </pic:cNvPicPr>
                </pic:nvPicPr>
                <pic:blipFill>
                  <a:blip r:embed="rId1"/>
                  <a:srcRect l="26388" t="15762" r="24955" b="17745"/>
                  <a:stretch>
                    <a:fillRect/>
                  </a:stretch>
                </pic:blipFill>
                <pic:spPr bwMode="auto">
                  <a:xfrm>
                    <a:off x="0" y="0"/>
                    <a:ext cx="4034155" cy="989965"/>
                  </a:xfrm>
                  <a:prstGeom prst="rect">
                    <a:avLst/>
                  </a:prstGeom>
                  <a:noFill/>
                </pic:spPr>
              </pic:pic>
            </a:graphicData>
          </a:graphic>
        </wp:anchor>
      </w:drawing>
    </w:r>
  </w:p>
  <w:p w14:paraId="2E819B14"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3D271AD8"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203D9C60"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76A4C26C"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29C3A83D" w14:textId="77777777" w:rsidR="00CF1FCC" w:rsidRDefault="00CF1FCC">
    <w:pPr>
      <w:tabs>
        <w:tab w:val="center" w:pos="4252"/>
        <w:tab w:val="right" w:pos="8504"/>
      </w:tabs>
      <w:jc w:val="right"/>
      <w:rPr>
        <w:rFonts w:ascii="Gadugi" w:eastAsia="Arial" w:hAnsi="Gadugi" w:cs="Dubai"/>
        <w:b/>
        <w:bCs/>
        <w:i/>
        <w:iCs/>
        <w:color w:val="000000"/>
        <w:sz w:val="20"/>
        <w:szCs w:val="20"/>
      </w:rPr>
    </w:pPr>
  </w:p>
  <w:p w14:paraId="521A0181" w14:textId="0F2CDA20" w:rsidR="00CF1FCC" w:rsidRDefault="00F359C0">
    <w:pPr>
      <w:tabs>
        <w:tab w:val="center" w:pos="4252"/>
        <w:tab w:val="right" w:pos="8504"/>
      </w:tabs>
      <w:jc w:val="right"/>
      <w:rPr>
        <w:rFonts w:ascii="Gadugi" w:eastAsia="Arial" w:hAnsi="Gadugi" w:cs="Dubai"/>
        <w:b/>
        <w:bCs/>
        <w:i/>
        <w:iCs/>
        <w:color w:val="000000"/>
        <w:sz w:val="20"/>
        <w:szCs w:val="20"/>
      </w:rPr>
    </w:pPr>
    <w:r>
      <w:rPr>
        <w:noProof/>
      </w:rPr>
      <w:drawing>
        <wp:anchor distT="0" distB="0" distL="0" distR="114300" simplePos="0" relativeHeight="71" behindDoc="0" locked="0" layoutInCell="0" allowOverlap="1" wp14:anchorId="487B4C0E" wp14:editId="3D219824">
          <wp:simplePos x="0" y="0"/>
          <wp:positionH relativeFrom="column">
            <wp:posOffset>476250</wp:posOffset>
          </wp:positionH>
          <wp:positionV relativeFrom="paragraph">
            <wp:posOffset>8799195</wp:posOffset>
          </wp:positionV>
          <wp:extent cx="5400040" cy="1027430"/>
          <wp:effectExtent l="0" t="0" r="0" b="0"/>
          <wp:wrapTight wrapText="bothSides">
            <wp:wrapPolygon edited="0">
              <wp:start x="-1" y="0"/>
              <wp:lineTo x="-1" y="21228"/>
              <wp:lineTo x="21466" y="21228"/>
              <wp:lineTo x="21466" y="0"/>
              <wp:lineTo x="-1" y="0"/>
            </wp:wrapPolygon>
          </wp:wrapTight>
          <wp:docPr id="5"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Copia 1"/>
                  <pic:cNvPicPr>
                    <a:picLocks noChangeAspect="1" noChangeArrowheads="1"/>
                  </pic:cNvPicPr>
                </pic:nvPicPr>
                <pic:blipFill>
                  <a:blip r:embed="rId2"/>
                  <a:stretch>
                    <a:fillRect/>
                  </a:stretch>
                </pic:blipFill>
                <pic:spPr bwMode="auto">
                  <a:xfrm>
                    <a:off x="0" y="0"/>
                    <a:ext cx="5400040" cy="1027430"/>
                  </a:xfrm>
                  <a:prstGeom prst="rect">
                    <a:avLst/>
                  </a:prstGeom>
                  <a:noFill/>
                </pic:spPr>
              </pic:pic>
            </a:graphicData>
          </a:graphic>
        </wp:anchor>
      </w:drawing>
    </w:r>
    <w:r>
      <w:rPr>
        <w:rFonts w:ascii="Gadugi" w:eastAsia="Arial" w:hAnsi="Gadugi" w:cs="Dubai"/>
        <w:b/>
        <w:bCs/>
        <w:i/>
        <w:iCs/>
        <w:color w:val="000000"/>
        <w:sz w:val="20"/>
        <w:szCs w:val="20"/>
      </w:rPr>
      <w:t>EDITAL - CONCORRÊNCIA Nº 0</w:t>
    </w:r>
    <w:r w:rsidR="00792D3B">
      <w:rPr>
        <w:rFonts w:ascii="Gadugi" w:eastAsia="Arial" w:hAnsi="Gadugi" w:cs="Dubai"/>
        <w:b/>
        <w:bCs/>
        <w:i/>
        <w:iCs/>
        <w:color w:val="000000"/>
        <w:sz w:val="20"/>
        <w:szCs w:val="20"/>
      </w:rPr>
      <w:t>01/2026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8DE8" w14:textId="77777777" w:rsidR="00CF1FCC" w:rsidRDefault="00F359C0">
    <w:pPr>
      <w:tabs>
        <w:tab w:val="center" w:pos="4252"/>
        <w:tab w:val="right" w:pos="8504"/>
      </w:tabs>
      <w:jc w:val="center"/>
      <w:rPr>
        <w:rFonts w:cs="Ecofont_Spranq_eco_Sans"/>
        <w:color w:val="000000"/>
      </w:rPr>
    </w:pPr>
    <w:r>
      <w:rPr>
        <w:rFonts w:cs="Ecofont_Spranq_eco_Sans"/>
        <w:noProof/>
        <w:color w:val="000000"/>
      </w:rPr>
      <w:drawing>
        <wp:anchor distT="0" distB="0" distL="114300" distR="114300" simplePos="0" relativeHeight="2" behindDoc="1" locked="0" layoutInCell="0" allowOverlap="1" wp14:anchorId="4CD67BDD" wp14:editId="5B5A9E82">
          <wp:simplePos x="0" y="0"/>
          <wp:positionH relativeFrom="column">
            <wp:posOffset>1136650</wp:posOffset>
          </wp:positionH>
          <wp:positionV relativeFrom="paragraph">
            <wp:posOffset>-6985</wp:posOffset>
          </wp:positionV>
          <wp:extent cx="4034155" cy="989965"/>
          <wp:effectExtent l="0" t="0" r="0" b="0"/>
          <wp:wrapSquare wrapText="bothSides"/>
          <wp:docPr id="6"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3"/>
                  <pic:cNvPicPr>
                    <a:picLocks noChangeAspect="1" noChangeArrowheads="1"/>
                  </pic:cNvPicPr>
                </pic:nvPicPr>
                <pic:blipFill>
                  <a:blip r:embed="rId1"/>
                  <a:srcRect l="26388" t="15762" r="24955" b="17745"/>
                  <a:stretch>
                    <a:fillRect/>
                  </a:stretch>
                </pic:blipFill>
                <pic:spPr bwMode="auto">
                  <a:xfrm>
                    <a:off x="0" y="0"/>
                    <a:ext cx="4034155" cy="98996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26CD8"/>
    <w:multiLevelType w:val="multilevel"/>
    <w:tmpl w:val="B45CA2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9701C76"/>
    <w:multiLevelType w:val="multilevel"/>
    <w:tmpl w:val="0394B29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0790873"/>
    <w:multiLevelType w:val="multilevel"/>
    <w:tmpl w:val="B1B01E6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4969" w:hanging="432"/>
      </w:pPr>
      <w:rPr>
        <w:b w:val="0"/>
        <w:i/>
        <w:strike w:val="0"/>
        <w:dstrike w:val="0"/>
        <w:color w:val="000000" w:themeColor="text1"/>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34376798"/>
    <w:multiLevelType w:val="multilevel"/>
    <w:tmpl w:val="E88C02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lowerLetter"/>
      <w:lvlText w:val="%3)"/>
      <w:lvlJc w:val="left"/>
      <w:pPr>
        <w:tabs>
          <w:tab w:val="num" w:pos="0"/>
        </w:tabs>
        <w:ind w:left="1214"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F097945"/>
    <w:multiLevelType w:val="multilevel"/>
    <w:tmpl w:val="55D2F41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5" w15:restartNumberingAfterBreak="0">
    <w:nsid w:val="49080B87"/>
    <w:multiLevelType w:val="multilevel"/>
    <w:tmpl w:val="EA485354"/>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 w15:restartNumberingAfterBreak="0">
    <w:nsid w:val="4A8805B1"/>
    <w:multiLevelType w:val="multilevel"/>
    <w:tmpl w:val="EFF0708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2559" w:hanging="432"/>
      </w:pPr>
      <w:rPr>
        <w:rFonts w:ascii="Cambria" w:eastAsia="Cambria" w:hAnsi="Cambria" w:cs="Cambria"/>
        <w:b w:val="0"/>
        <w:i w:val="0"/>
        <w:strike w:val="0"/>
        <w:dstrike w:val="0"/>
        <w:color w:val="000000"/>
        <w:sz w:val="18"/>
        <w:szCs w:val="20"/>
        <w:u w:val="none"/>
      </w:rPr>
    </w:lvl>
    <w:lvl w:ilvl="2">
      <w:start w:val="1"/>
      <w:numFmt w:val="decimal"/>
      <w:pStyle w:val="Nivel3"/>
      <w:lvlText w:val="%1.%2.%3."/>
      <w:lvlJc w:val="left"/>
      <w:pPr>
        <w:tabs>
          <w:tab w:val="num" w:pos="0"/>
        </w:tabs>
        <w:ind w:left="8018" w:hanging="504"/>
      </w:pPr>
      <w:rPr>
        <w:rFonts w:ascii="Cambria" w:eastAsia="Cambria" w:hAnsi="Cambria" w:cs="Cambria"/>
        <w:b w:val="0"/>
        <w:i w:val="0"/>
        <w:strike w:val="0"/>
        <w:dstrike w:val="0"/>
        <w:color w:val="000000"/>
        <w:sz w:val="18"/>
        <w:szCs w:val="20"/>
      </w:rPr>
    </w:lvl>
    <w:lvl w:ilvl="3">
      <w:start w:val="1"/>
      <w:numFmt w:val="decimal"/>
      <w:lvlText w:val="%1.%2.%3.%4."/>
      <w:lvlJc w:val="left"/>
      <w:pPr>
        <w:tabs>
          <w:tab w:val="num" w:pos="0"/>
        </w:tabs>
        <w:ind w:left="648" w:hanging="648"/>
      </w:pPr>
      <w:rPr>
        <w:rFonts w:ascii="Cambria" w:eastAsia="Cambria" w:hAnsi="Cambria" w:cs="Cambria"/>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61A67A92"/>
    <w:multiLevelType w:val="multilevel"/>
    <w:tmpl w:val="2FAAFD3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lowerLetter"/>
      <w:lvlText w:val="%3)"/>
      <w:lvlJc w:val="left"/>
      <w:pPr>
        <w:tabs>
          <w:tab w:val="num" w:pos="0"/>
        </w:tabs>
        <w:ind w:left="1214"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62773406"/>
    <w:multiLevelType w:val="multilevel"/>
    <w:tmpl w:val="2D0CAAC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62DC5C5D"/>
    <w:multiLevelType w:val="multilevel"/>
    <w:tmpl w:val="47585CD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504142B"/>
    <w:multiLevelType w:val="multilevel"/>
    <w:tmpl w:val="C948765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5A81AD4"/>
    <w:multiLevelType w:val="multilevel"/>
    <w:tmpl w:val="E5C45720"/>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71202C27"/>
    <w:multiLevelType w:val="multilevel"/>
    <w:tmpl w:val="1F66E5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72910860"/>
    <w:multiLevelType w:val="multilevel"/>
    <w:tmpl w:val="F1667946"/>
    <w:lvl w:ilvl="0">
      <w:start w:val="1"/>
      <w:numFmt w:val="lowerLetter"/>
      <w:lvlText w:val="%1)"/>
      <w:lvlJc w:val="left"/>
      <w:pPr>
        <w:tabs>
          <w:tab w:val="num" w:pos="0"/>
        </w:tabs>
        <w:ind w:left="1599" w:hanging="360"/>
      </w:pPr>
    </w:lvl>
    <w:lvl w:ilvl="1">
      <w:start w:val="1"/>
      <w:numFmt w:val="lowerLetter"/>
      <w:lvlText w:val="%2."/>
      <w:lvlJc w:val="left"/>
      <w:pPr>
        <w:tabs>
          <w:tab w:val="num" w:pos="0"/>
        </w:tabs>
        <w:ind w:left="2319" w:hanging="360"/>
      </w:pPr>
    </w:lvl>
    <w:lvl w:ilvl="2">
      <w:start w:val="1"/>
      <w:numFmt w:val="lowerRoman"/>
      <w:lvlText w:val="%3."/>
      <w:lvlJc w:val="right"/>
      <w:pPr>
        <w:tabs>
          <w:tab w:val="num" w:pos="0"/>
        </w:tabs>
        <w:ind w:left="3039" w:hanging="180"/>
      </w:pPr>
    </w:lvl>
    <w:lvl w:ilvl="3">
      <w:start w:val="1"/>
      <w:numFmt w:val="decimal"/>
      <w:lvlText w:val="%4."/>
      <w:lvlJc w:val="left"/>
      <w:pPr>
        <w:tabs>
          <w:tab w:val="num" w:pos="0"/>
        </w:tabs>
        <w:ind w:left="3759" w:hanging="360"/>
      </w:pPr>
    </w:lvl>
    <w:lvl w:ilvl="4">
      <w:start w:val="1"/>
      <w:numFmt w:val="lowerLetter"/>
      <w:lvlText w:val="%5."/>
      <w:lvlJc w:val="left"/>
      <w:pPr>
        <w:tabs>
          <w:tab w:val="num" w:pos="0"/>
        </w:tabs>
        <w:ind w:left="4479" w:hanging="360"/>
      </w:pPr>
    </w:lvl>
    <w:lvl w:ilvl="5">
      <w:start w:val="1"/>
      <w:numFmt w:val="lowerRoman"/>
      <w:lvlText w:val="%6."/>
      <w:lvlJc w:val="right"/>
      <w:pPr>
        <w:tabs>
          <w:tab w:val="num" w:pos="0"/>
        </w:tabs>
        <w:ind w:left="5199" w:hanging="180"/>
      </w:pPr>
    </w:lvl>
    <w:lvl w:ilvl="6">
      <w:start w:val="1"/>
      <w:numFmt w:val="decimal"/>
      <w:lvlText w:val="%7."/>
      <w:lvlJc w:val="left"/>
      <w:pPr>
        <w:tabs>
          <w:tab w:val="num" w:pos="0"/>
        </w:tabs>
        <w:ind w:left="5919" w:hanging="360"/>
      </w:pPr>
    </w:lvl>
    <w:lvl w:ilvl="7">
      <w:start w:val="1"/>
      <w:numFmt w:val="lowerLetter"/>
      <w:lvlText w:val="%8."/>
      <w:lvlJc w:val="left"/>
      <w:pPr>
        <w:tabs>
          <w:tab w:val="num" w:pos="0"/>
        </w:tabs>
        <w:ind w:left="6639" w:hanging="360"/>
      </w:pPr>
    </w:lvl>
    <w:lvl w:ilvl="8">
      <w:start w:val="1"/>
      <w:numFmt w:val="lowerRoman"/>
      <w:lvlText w:val="%9."/>
      <w:lvlJc w:val="right"/>
      <w:pPr>
        <w:tabs>
          <w:tab w:val="num" w:pos="0"/>
        </w:tabs>
        <w:ind w:left="7359" w:hanging="180"/>
      </w:pPr>
    </w:lvl>
  </w:abstractNum>
  <w:abstractNum w:abstractNumId="14" w15:restartNumberingAfterBreak="0">
    <w:nsid w:val="74A118B3"/>
    <w:multiLevelType w:val="multilevel"/>
    <w:tmpl w:val="7AD0DFB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559" w:hanging="432"/>
      </w:pPr>
      <w:rPr>
        <w:rFonts w:ascii="Cambria" w:eastAsia="Cambria" w:hAnsi="Cambria" w:cs="Cambria"/>
        <w:b w:val="0"/>
        <w:i w:val="0"/>
        <w:strike w:val="0"/>
        <w:dstrike w:val="0"/>
        <w:color w:val="000000"/>
        <w:sz w:val="18"/>
        <w:szCs w:val="20"/>
        <w:u w:val="none"/>
      </w:rPr>
    </w:lvl>
    <w:lvl w:ilvl="2">
      <w:start w:val="1"/>
      <w:numFmt w:val="decimal"/>
      <w:lvlText w:val="%1.%2.%3."/>
      <w:lvlJc w:val="left"/>
      <w:pPr>
        <w:tabs>
          <w:tab w:val="num" w:pos="0"/>
        </w:tabs>
        <w:ind w:left="8018" w:hanging="504"/>
      </w:pPr>
      <w:rPr>
        <w:rFonts w:ascii="Cambria" w:eastAsia="Cambria" w:hAnsi="Cambria" w:cs="Cambria"/>
        <w:b w:val="0"/>
        <w:i w:val="0"/>
        <w:strike w:val="0"/>
        <w:dstrike w:val="0"/>
        <w:color w:val="000000"/>
        <w:sz w:val="18"/>
        <w:szCs w:val="20"/>
      </w:rPr>
    </w:lvl>
    <w:lvl w:ilvl="3">
      <w:start w:val="1"/>
      <w:numFmt w:val="decimal"/>
      <w:lvlText w:val="%1.%2.%3.%4."/>
      <w:lvlJc w:val="left"/>
      <w:pPr>
        <w:tabs>
          <w:tab w:val="num" w:pos="0"/>
        </w:tabs>
        <w:ind w:left="2491" w:hanging="648"/>
      </w:pPr>
      <w:rPr>
        <w:rFonts w:ascii="Cambria" w:eastAsia="Cambria" w:hAnsi="Cambria" w:cs="Cambria"/>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7AA6731C"/>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7B885E6F"/>
    <w:multiLevelType w:val="multilevel"/>
    <w:tmpl w:val="47BE9E5E"/>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num w:numId="1" w16cid:durableId="324018561">
    <w:abstractNumId w:val="6"/>
  </w:num>
  <w:num w:numId="2" w16cid:durableId="1215120109">
    <w:abstractNumId w:val="14"/>
  </w:num>
  <w:num w:numId="3" w16cid:durableId="279381833">
    <w:abstractNumId w:val="16"/>
  </w:num>
  <w:num w:numId="4" w16cid:durableId="1137993365">
    <w:abstractNumId w:val="8"/>
  </w:num>
  <w:num w:numId="5" w16cid:durableId="1920023225">
    <w:abstractNumId w:val="1"/>
  </w:num>
  <w:num w:numId="6" w16cid:durableId="1897012766">
    <w:abstractNumId w:val="9"/>
  </w:num>
  <w:num w:numId="7" w16cid:durableId="1720280641">
    <w:abstractNumId w:val="15"/>
  </w:num>
  <w:num w:numId="8" w16cid:durableId="268197944">
    <w:abstractNumId w:val="5"/>
  </w:num>
  <w:num w:numId="9" w16cid:durableId="431242282">
    <w:abstractNumId w:val="3"/>
  </w:num>
  <w:num w:numId="10" w16cid:durableId="1740397322">
    <w:abstractNumId w:val="7"/>
  </w:num>
  <w:num w:numId="11" w16cid:durableId="1991402825">
    <w:abstractNumId w:val="2"/>
  </w:num>
  <w:num w:numId="12" w16cid:durableId="326328431">
    <w:abstractNumId w:val="4"/>
  </w:num>
  <w:num w:numId="13" w16cid:durableId="603391540">
    <w:abstractNumId w:val="11"/>
  </w:num>
  <w:num w:numId="14" w16cid:durableId="324551923">
    <w:abstractNumId w:val="13"/>
  </w:num>
  <w:num w:numId="15" w16cid:durableId="299580482">
    <w:abstractNumId w:val="0"/>
  </w:num>
  <w:num w:numId="16" w16cid:durableId="261885953">
    <w:abstractNumId w:val="10"/>
  </w:num>
  <w:num w:numId="17" w16cid:durableId="2090928390">
    <w:abstractNumId w:val="12"/>
  </w:num>
  <w:num w:numId="18" w16cid:durableId="904753784">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F1FCC"/>
    <w:rsid w:val="0076153A"/>
    <w:rsid w:val="00792D3B"/>
    <w:rsid w:val="0086485C"/>
    <w:rsid w:val="009E2219"/>
    <w:rsid w:val="00A81F93"/>
    <w:rsid w:val="00AC3697"/>
    <w:rsid w:val="00AD0674"/>
    <w:rsid w:val="00BE15E9"/>
    <w:rsid w:val="00CF1FCC"/>
    <w:rsid w:val="00D9724C"/>
    <w:rsid w:val="00DC5D7C"/>
    <w:rsid w:val="00EA305F"/>
    <w:rsid w:val="00EE2AF6"/>
    <w:rsid w:val="00F359C0"/>
    <w:rsid w:val="00FE4EC7"/>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BFC8D85"/>
  <w15:docId w15:val="{4FC36F4B-E128-4433-8539-B5368050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ahoma"/>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4F81BD" w:themeColor="accent1"/>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4F81BD" w:themeColor="accent1"/>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4F81BD" w:themeColor="accent1"/>
    </w:rPr>
  </w:style>
  <w:style w:type="paragraph" w:styleId="Ttulo5">
    <w:name w:val="heading 5"/>
    <w:basedOn w:val="Normal"/>
    <w:qFormat/>
    <w:pPr>
      <w:keepNext/>
      <w:keepLines/>
      <w:spacing w:before="220" w:after="40"/>
      <w:outlineLvl w:val="4"/>
    </w:pPr>
    <w:rPr>
      <w:b/>
      <w:sz w:val="22"/>
      <w:szCs w:val="22"/>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4F81BD" w:themeColor="accent1"/>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qFormat/>
    <w:rPr>
      <w:color w:val="0000FF" w:themeColor="hyperlink"/>
      <w:u w:val="single"/>
    </w:rPr>
  </w:style>
  <w:style w:type="character" w:customStyle="1" w:styleId="Caracteresdenotaderodapuser">
    <w:name w:val="Caracteres de nota de rodapé (user)"/>
    <w:basedOn w:val="Fontepargpadro"/>
    <w:uiPriority w:val="99"/>
    <w:unhideWhenUsed/>
    <w:qFormat/>
    <w:rPr>
      <w:vertAlign w:val="superscript"/>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user">
    <w:name w:val="Caracteres de nota de fim (user)"/>
    <w:basedOn w:val="Fontepargpadro"/>
    <w:uiPriority w:val="99"/>
    <w:semiHidden/>
    <w:unhideWhenUsed/>
    <w:qFormat/>
    <w:rPr>
      <w:vertAlign w:val="superscript"/>
    </w:rPr>
  </w:style>
  <w:style w:type="character" w:customStyle="1" w:styleId="Caracteresdenotadefim">
    <w:name w:val="Caracteres de nota de fim"/>
    <w:qFormat/>
    <w:rPr>
      <w:vertAlign w:val="superscript"/>
    </w:rPr>
  </w:style>
  <w:style w:type="character" w:customStyle="1" w:styleId="Refdenotadefim1">
    <w:name w:val="Ref. de nota de fim1"/>
    <w:qFormat/>
    <w:rPr>
      <w:vertAlign w:val="superscript"/>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FootnoteCharacters">
    <w:name w:val="Footnote Characters"/>
    <w:uiPriority w:val="99"/>
    <w:unhideWhenUsed/>
    <w:qFormat/>
    <w:rPr>
      <w:vertAlign w:val="superscript"/>
    </w:rPr>
  </w:style>
  <w:style w:type="character" w:customStyle="1" w:styleId="EndnoteTextChar">
    <w:name w:val="Endnote Text Char"/>
    <w:uiPriority w:val="99"/>
    <w:qFormat/>
    <w:rPr>
      <w:sz w:val="20"/>
    </w:rPr>
  </w:style>
  <w:style w:type="character" w:customStyle="1" w:styleId="EndnoteCharacters">
    <w:name w:val="Endnote Characters"/>
    <w:uiPriority w:val="99"/>
    <w:semiHidden/>
    <w:unhideWhenUsed/>
    <w:qFormat/>
    <w:rPr>
      <w:vertAlign w:val="superscript"/>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trike w:val="0"/>
      <w:dstrike w:val="0"/>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4F81BD" w:themeColor="accent1"/>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F497D" w:themeColor="text2"/>
      <w:spacing w:val="5"/>
      <w:sz w:val="52"/>
      <w:szCs w:val="52"/>
      <w:lang w:eastAsia="pt-BR"/>
    </w:rPr>
  </w:style>
  <w:style w:type="character" w:customStyle="1" w:styleId="Nivel01Char">
    <w:name w:val="Nivel 01 Char"/>
    <w:basedOn w:val="TtuloChar"/>
    <w:qFormat/>
    <w:rPr>
      <w:rFonts w:ascii="Arial" w:eastAsiaTheme="majorEastAsia" w:hAnsi="Arial" w:cs="Arial"/>
      <w:b/>
      <w:bCs/>
      <w:color w:val="1F497D" w:themeColor="text2"/>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4F81BD" w:themeColor="accent1"/>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4F81BD" w:themeColor="accent1"/>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trike w:val="0"/>
      <w:dstrike w:val="0"/>
      <w:sz w:val="26"/>
      <w:szCs w:val="26"/>
      <w:u w:val="none"/>
    </w:rPr>
  </w:style>
  <w:style w:type="character" w:customStyle="1" w:styleId="em0020ementachar1">
    <w:name w:val="em_0020ementa__char1"/>
    <w:qFormat/>
    <w:rPr>
      <w:rFonts w:ascii="Times New Roman" w:hAnsi="Times New Roman" w:cs="Times New Roman"/>
      <w:strike w:val="0"/>
      <w:dstrike w:val="0"/>
      <w:sz w:val="28"/>
      <w:szCs w:val="28"/>
      <w:u w:val="none"/>
    </w:rPr>
  </w:style>
  <w:style w:type="character" w:styleId="Forte">
    <w:name w:val="Strong"/>
    <w:basedOn w:val="Fontepargpadro"/>
    <w:uiPriority w:val="22"/>
    <w:qFormat/>
    <w:rPr>
      <w:b/>
      <w:bCs/>
    </w:rPr>
  </w:style>
  <w:style w:type="character" w:styleId="nfase">
    <w:name w:val="Emphasis"/>
    <w:basedOn w:val="Fontepargpadro"/>
    <w:qFormat/>
    <w:rPr>
      <w:i/>
      <w:iCs/>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HiperlinkVisitado1">
    <w:name w:val="HiperlinkVisitado1"/>
    <w:basedOn w:val="Fontepargpadro"/>
    <w:semiHidden/>
    <w:unhideWhenUsed/>
    <w:qFormat/>
    <w:rPr>
      <w:color w:val="800080" w:themeColor="followedHyperlink"/>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4F81BD" w:themeColor="accent1"/>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4F81BD" w:themeColor="accent1"/>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F497D" w:themeColor="text2"/>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character" w:customStyle="1" w:styleId="Nmerodelinha1">
    <w:name w:val="Número de linha1"/>
    <w:qFormat/>
  </w:style>
  <w:style w:type="paragraph" w:styleId="Ttulo">
    <w:name w:val="Title"/>
    <w:basedOn w:val="Normal"/>
    <w:next w:val="Corpodetexto"/>
    <w:qFormat/>
    <w:pPr>
      <w:pBdr>
        <w:bottom w:val="single" w:sz="8" w:space="4" w:color="4F81BD"/>
      </w:pBdr>
      <w:spacing w:after="300"/>
      <w:contextualSpacing/>
    </w:pPr>
    <w:rPr>
      <w:rFonts w:asciiTheme="majorHAnsi" w:eastAsiaTheme="majorEastAsia" w:hAnsiTheme="majorHAnsi" w:cstheme="majorBidi"/>
      <w:color w:val="1F497D" w:themeColor="text2"/>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Arial Unicode M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Arial Unicode M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SemEspaamento">
    <w:name w:val="No Spacing"/>
    <w:uiPriority w:val="1"/>
    <w:qFormat/>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qFormat/>
  </w:style>
  <w:style w:type="paragraph" w:styleId="PargrafodaLista">
    <w:name w:val="List Paragraph"/>
    <w:basedOn w:val="Normal"/>
    <w:uiPriority w:val="34"/>
    <w:qFormat/>
    <w:pPr>
      <w:ind w:left="720"/>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extodebalo">
    <w:name w:val="Balloon Text"/>
    <w:basedOn w:val="Normal"/>
    <w:uiPriority w:val="99"/>
    <w:qFormat/>
    <w:rPr>
      <w:rFonts w:ascii="Tahoma" w:hAnsi="Tahoma"/>
      <w:sz w:val="16"/>
      <w:szCs w:val="16"/>
    </w:r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pPr>
      <w:contextualSpacing/>
    </w:pPr>
  </w:style>
  <w:style w:type="paragraph" w:customStyle="1" w:styleId="Notaexplicativa">
    <w:name w:val="Nota explicativa"/>
    <w:basedOn w:val="Citao"/>
    <w:qFormat/>
    <w:rPr>
      <w:szCs w:val="20"/>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comentrio">
    <w:name w:val="annotation text"/>
    <w:basedOn w:val="Normal"/>
    <w:unhideWhenUsed/>
    <w:qFormat/>
    <w:rPr>
      <w:sz w:val="20"/>
      <w:szCs w:val="20"/>
    </w:rPr>
  </w:style>
  <w:style w:type="paragraph" w:styleId="Assuntodocomentrio">
    <w:name w:val="annotation subject"/>
    <w:basedOn w:val="Textodecomentrio"/>
    <w:semiHidden/>
    <w:unhideWhenUsed/>
    <w:qFormat/>
    <w:rPr>
      <w:b/>
      <w:bCs/>
    </w:rPr>
  </w:style>
  <w:style w:type="paragraph" w:customStyle="1" w:styleId="Nivel01">
    <w:name w:val="Nivel 01"/>
    <w:basedOn w:val="Ttulo1"/>
    <w:qFormat/>
    <w:pPr>
      <w:numPr>
        <w:numId w:val="1"/>
      </w:numPr>
      <w:tabs>
        <w:tab w:val="left" w:pos="567"/>
      </w:tabs>
      <w:spacing w:before="240"/>
      <w:ind w:left="0" w:firstLine="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eastAsia="WenQuanYi Micro Hei" w:cs="Lohit Hindi"/>
      <w:lang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styleId="Reviso">
    <w:name w:val="Revision"/>
    <w:uiPriority w:val="99"/>
    <w:semiHidden/>
    <w:qFormat/>
    <w:rPr>
      <w:rFonts w:eastAsia="Times New Roman" w:cs="Tahoma"/>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Cs w:val="22"/>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lang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styleId="CabealhodoSumrio">
    <w:name w:val="TOC Heading"/>
    <w:basedOn w:val="Ttulo1"/>
    <w:uiPriority w:val="39"/>
    <w:unhideWhenUsed/>
    <w:qFormat/>
    <w:pPr>
      <w:spacing w:before="240" w:line="259" w:lineRule="auto"/>
      <w:outlineLvl w:val="9"/>
    </w:pPr>
    <w:rPr>
      <w:b w:val="0"/>
      <w:bCs w:val="0"/>
      <w:sz w:val="32"/>
      <w:szCs w:val="32"/>
    </w:rPr>
  </w:style>
  <w:style w:type="paragraph" w:styleId="Sumrio1">
    <w:name w:val="toc 1"/>
    <w:basedOn w:val="Normal"/>
    <w:uiPriority w:val="39"/>
    <w:unhideWhenUsed/>
    <w:pPr>
      <w:tabs>
        <w:tab w:val="left" w:pos="426"/>
        <w:tab w:val="right" w:leader="dot" w:pos="9628"/>
      </w:tabs>
      <w:spacing w:after="100"/>
    </w:pPr>
    <w:rPr>
      <w:rFonts w:ascii="Arial" w:eastAsia="Times New Roman" w:hAnsi="Arial"/>
      <w:sz w:val="20"/>
    </w:rPr>
  </w:style>
  <w:style w:type="paragraph" w:styleId="Subttulo">
    <w:name w:val="Subtitle"/>
    <w:basedOn w:val="Normal"/>
    <w:qFormat/>
    <w:pPr>
      <w:keepNext/>
      <w:keepLines/>
      <w:spacing w:before="360" w:after="80"/>
    </w:pPr>
    <w:rPr>
      <w:rFonts w:ascii="Georgia" w:eastAsia="Georgia" w:hAnsi="Georgia" w:cs="Georgia"/>
      <w:i/>
      <w:color w:val="666666"/>
      <w:sz w:val="48"/>
      <w:szCs w:val="48"/>
    </w:rPr>
  </w:style>
  <w:style w:type="paragraph" w:customStyle="1" w:styleId="Contedodoquadro">
    <w:name w:val="Conteúdo do quadro"/>
    <w:basedOn w:val="Prembulo"/>
    <w:qFormat/>
    <w:pPr>
      <w:spacing w:before="0" w:after="0" w:line="240" w:lineRule="auto"/>
      <w:ind w:left="0" w:right="0"/>
      <w:jc w:val="left"/>
    </w:pPr>
    <w:rPr>
      <w:rFonts w:ascii="Times New Roman" w:eastAsia="Times New Roman" w:hAnsi="Times New Roman" w:cs="Times New Roman"/>
      <w:bCs w:val="0"/>
    </w:rPr>
  </w:style>
  <w:style w:type="paragraph" w:customStyle="1" w:styleId="Nvel1-SemBlack">
    <w:name w:val="Nível 1-Sem Black"/>
    <w:basedOn w:val="PargrafodaLista"/>
    <w:qFormat/>
    <w:pPr>
      <w:keepNext/>
      <w:keepLines/>
      <w:tabs>
        <w:tab w:val="left" w:pos="567"/>
      </w:tabs>
      <w:spacing w:before="240" w:after="120" w:line="276" w:lineRule="auto"/>
      <w:ind w:left="0"/>
      <w:contextualSpacing w:val="0"/>
      <w:jc w:val="both"/>
      <w:outlineLvl w:val="1"/>
    </w:pPr>
    <w:rPr>
      <w:rFonts w:ascii="Arial" w:eastAsiaTheme="majorEastAsia" w:hAnsi="Arial" w:cs="Arial"/>
      <w:b/>
      <w:bCs/>
      <w:sz w:val="20"/>
      <w:szCs w:val="20"/>
    </w:rPr>
  </w:style>
  <w:style w:type="paragraph" w:customStyle="1" w:styleId="Default">
    <w:name w:val="Default"/>
    <w:qFormat/>
    <w:rPr>
      <w:rFonts w:ascii="Times New Roman" w:eastAsia="Calibri" w:hAnsi="Times New Roman" w:cs="Times New Roman"/>
      <w:color w:val="000000"/>
      <w:lang w:eastAsia="pt-BR"/>
    </w:rPr>
  </w:style>
  <w:style w:type="paragraph" w:customStyle="1" w:styleId="PargrafodaLista2">
    <w:name w:val="Parágrafo da Lista2"/>
    <w:qFormat/>
    <w:pPr>
      <w:spacing w:after="200" w:line="259" w:lineRule="auto"/>
      <w:ind w:left="720"/>
      <w:contextualSpacing/>
    </w:pPr>
    <w:rPr>
      <w:rFonts w:ascii="Calibri" w:eastAsia="Calibri" w:hAnsi="Calibri" w:cs="Calibri"/>
      <w:sz w:val="22"/>
      <w:szCs w:val="22"/>
      <w:lang w:eastAsia="pt-BR"/>
    </w:rPr>
  </w:style>
  <w:style w:type="paragraph" w:customStyle="1" w:styleId="Corpodetexto21">
    <w:name w:val="Corpo de texto 21"/>
    <w:qFormat/>
    <w:pPr>
      <w:widowControl w:val="0"/>
      <w:jc w:val="both"/>
    </w:pPr>
    <w:rPr>
      <w:rFonts w:ascii="Arial" w:eastAsia="Times New Roman" w:hAnsi="Arial" w:cs="Times New Roman"/>
      <w:szCs w:val="20"/>
      <w:lang w:eastAsia="pt-BR"/>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Estilo1">
    <w:name w:val="Estilo1"/>
    <w:uiPriority w:val="99"/>
    <w:qFormat/>
  </w:style>
  <w:style w:type="numbering" w:customStyle="1" w:styleId="Estilo2">
    <w:name w:val="Estilo2"/>
    <w:uiPriority w:val="99"/>
    <w:qFormat/>
  </w:style>
  <w:style w:type="numbering" w:customStyle="1" w:styleId="Estilo3">
    <w:name w:val="Estilo3"/>
    <w:uiPriority w:val="99"/>
    <w:qFormat/>
  </w:style>
  <w:style w:type="numbering" w:customStyle="1" w:styleId="Estilo4">
    <w:name w:val="Estilo4"/>
    <w:uiPriority w:val="99"/>
    <w:qFormat/>
  </w:style>
  <w:style w:type="numbering" w:customStyle="1" w:styleId="Estilo5">
    <w:name w:val="Estilo5"/>
    <w:uiPriority w:val="99"/>
    <w:qFormat/>
  </w:style>
  <w:style w:type="numbering" w:customStyle="1" w:styleId="Estilo6">
    <w:name w:val="Estilo6"/>
    <w:uiPriority w:val="99"/>
    <w:qFormat/>
  </w:style>
  <w:style w:type="table" w:styleId="Tabelacomgrade">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SimplesTabela1">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uiPriority w:val="99"/>
    <w:tblPr>
      <w:tblStyleRowBandSize w:val="1"/>
      <w:tblStyleColBandSize w:val="1"/>
      <w:tblCellMar>
        <w:top w:w="0" w:type="dxa"/>
        <w:left w:w="0" w:type="dxa"/>
        <w:bottom w:w="0" w:type="dxa"/>
        <w:right w:w="0"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uiPriority w:val="99"/>
    <w:tblPr>
      <w:tblStyleRowBandSize w:val="1"/>
      <w:tblStyleColBandSize w:val="1"/>
      <w:tblCellMar>
        <w:top w:w="0" w:type="dxa"/>
        <w:left w:w="0" w:type="dxa"/>
        <w:bottom w:w="0" w:type="dxa"/>
        <w:right w:w="0"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uiPriority w:val="99"/>
    <w:tblPr>
      <w:tblStyleRowBandSize w:val="1"/>
      <w:tblStyleColBandSize w:val="1"/>
      <w:tblCellMar>
        <w:top w:w="0" w:type="dxa"/>
        <w:left w:w="0" w:type="dxa"/>
        <w:bottom w:w="0" w:type="dxa"/>
        <w:right w:w="0"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3">
    <w:name w:val="Grid Table 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4">
    <w:name w:val="Grid Table 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styleId="TabeladeGrade5Escura">
    <w:name w:val="Grid Table 5 Dark"/>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TabeladeGrade6Colorida">
    <w:name w:val="Grid Table 6 Colorfu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color w:val="266779" w:themeColor="accent5" w:themeShade="95"/>
        <w:sz w:val="22"/>
      </w:rPr>
      <w:tblPr/>
      <w:tcPr>
        <w:shd w:val="clear" w:color="FDE9D8" w:fill="FDE9D8" w:themeFill="accent6" w:themeFillTint="34"/>
      </w:tcPr>
    </w:tblStylePr>
    <w:tblStylePr w:type="band2Horz">
      <w:rPr>
        <w:color w:val="266779" w:themeColor="accent5" w:themeShade="95"/>
        <w:sz w:val="22"/>
      </w:rPr>
    </w:tblStylePr>
  </w:style>
  <w:style w:type="table" w:styleId="TabeladeGrade7Colorida">
    <w:name w:val="Grid Table 7 Colorfu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15407" w:themeColor="accent6" w:themeShade="95"/>
        <w:sz w:val="22"/>
      </w:rPr>
      <w:tblPr/>
      <w:tcPr>
        <w:shd w:val="clear" w:color="FDE9D8" w:fill="FDE9D8" w:themeFill="accent6" w:themeFillTint="34"/>
      </w:tcPr>
    </w:tblStylePr>
    <w:tblStylePr w:type="band2Horz">
      <w:rPr>
        <w:color w:val="B15407" w:themeColor="accent6" w:themeShade="95"/>
        <w:sz w:val="22"/>
      </w:rPr>
    </w:tblStylePr>
  </w:style>
  <w:style w:type="table" w:styleId="TabeladeLista1Clara">
    <w:name w:val="List Table 1 Light"/>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TabeladeLista2">
    <w:name w:val="List Table 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deLista3">
    <w:name w:val="List Table 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styleId="TabeladeLista5Escura">
    <w:name w:val="List Table 5 Dark"/>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styleId="TabeladeLista6Colorida">
    <w:name w:val="List Table 6 Colorful"/>
    <w:uiPriority w:val="99"/>
    <w:tblPr>
      <w:tblStyleRowBandSize w:val="1"/>
      <w:tblStyleColBandSize w:val="1"/>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styleId="TabeladeLista7Colorida">
    <w:name w:val="List Table 7 Colorful"/>
    <w:uiPriority w:val="99"/>
    <w:tblPr>
      <w:tblStyleRowBandSize w:val="1"/>
      <w:tblStyleColBandSize w:val="1"/>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uiPriority w:val="99"/>
    <w:rPr>
      <w:sz w:val="20"/>
      <w:szCs w:val="20"/>
      <w:lang w:eastAsia="pt-BR"/>
    </w:rPr>
    <w:tblPr>
      <w:tblStyleRowBandSize w:val="1"/>
      <w:tblStyleColBandSize w:val="1"/>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uiPriority w:val="99"/>
    <w:rPr>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uiPriority w:val="99"/>
    <w:rPr>
      <w:sz w:val="20"/>
      <w:szCs w:val="20"/>
      <w:lang w:eastAsia="pt-BR"/>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uiPriority w:val="99"/>
    <w:rPr>
      <w:sz w:val="20"/>
      <w:szCs w:val="20"/>
      <w:lang w:eastAsia="pt-BR"/>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uiPriority w:val="99"/>
    <w:rPr>
      <w:sz w:val="20"/>
      <w:szCs w:val="20"/>
      <w:lang w:eastAsia="pt-BR"/>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uiPriority w:val="99"/>
    <w:rPr>
      <w:sz w:val="20"/>
      <w:szCs w:val="20"/>
      <w:lang w:eastAsia="pt-BR"/>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uiPriority w:val="99"/>
    <w:rPr>
      <w:sz w:val="20"/>
      <w:szCs w:val="20"/>
      <w:lang w:eastAsia="pt-BR"/>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uiPriority w:val="99"/>
    <w:rPr>
      <w:sz w:val="20"/>
      <w:szCs w:val="20"/>
      <w:lang w:eastAsia="pt-BR"/>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2722">
      <w:bodyDiv w:val="1"/>
      <w:marLeft w:val="0"/>
      <w:marRight w:val="0"/>
      <w:marTop w:val="0"/>
      <w:marBottom w:val="0"/>
      <w:divBdr>
        <w:top w:val="none" w:sz="0" w:space="0" w:color="auto"/>
        <w:left w:val="none" w:sz="0" w:space="0" w:color="auto"/>
        <w:bottom w:val="none" w:sz="0" w:space="0" w:color="auto"/>
        <w:right w:val="none" w:sz="0" w:space="0" w:color="auto"/>
      </w:divBdr>
    </w:div>
    <w:div w:id="345520648">
      <w:bodyDiv w:val="1"/>
      <w:marLeft w:val="0"/>
      <w:marRight w:val="0"/>
      <w:marTop w:val="0"/>
      <w:marBottom w:val="0"/>
      <w:divBdr>
        <w:top w:val="none" w:sz="0" w:space="0" w:color="auto"/>
        <w:left w:val="none" w:sz="0" w:space="0" w:color="auto"/>
        <w:bottom w:val="none" w:sz="0" w:space="0" w:color="auto"/>
        <w:right w:val="none" w:sz="0" w:space="0" w:color="auto"/>
      </w:divBdr>
    </w:div>
    <w:div w:id="956182420">
      <w:bodyDiv w:val="1"/>
      <w:marLeft w:val="0"/>
      <w:marRight w:val="0"/>
      <w:marTop w:val="0"/>
      <w:marBottom w:val="0"/>
      <w:divBdr>
        <w:top w:val="none" w:sz="0" w:space="0" w:color="auto"/>
        <w:left w:val="none" w:sz="0" w:space="0" w:color="auto"/>
        <w:bottom w:val="none" w:sz="0" w:space="0" w:color="auto"/>
        <w:right w:val="none" w:sz="0" w:space="0" w:color="auto"/>
      </w:divBdr>
    </w:div>
    <w:div w:id="196766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6938.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ibama.gov.br/sophia/cnia/legislacao/MMA/RE0001-080390.PDF" TargetMode="External"/><Relationship Id="rId79" Type="http://schemas.openxmlformats.org/officeDocument/2006/relationships/hyperlink" Target="https://www.planalto.gov.br/ccivil_03/_ato2015-2018/2018/lei/l13709.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cidadecompras.com.br/" TargetMode="External"/><Relationship Id="rId128" Type="http://schemas.openxmlformats.org/officeDocument/2006/relationships/footer" Target="footer2.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pregaobanrisul.com.br/" TargetMode="External"/><Relationship Id="rId48" Type="http://schemas.openxmlformats.org/officeDocument/2006/relationships/hyperlink" Target="https://www.planalto.gov.br/ccivil_03/decreto-lei/del5452.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ibama.gov.br/component/legislacao/?view=legislacao&amp;legislacao=112647"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s://www.planalto.gov.br/ccivil_03/leis/2002/l10406compilada.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santabarbaradosul.rs.gov.br/site"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santabarbaradosul.rs.gov.br/"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phocadownload/sinaflor/2018/2018-06-13-Ibama-IN-IBAMA-21-24-12-2014-SINAFLOR-DOF-compilada.pdf" TargetMode="External"/><Relationship Id="rId75" Type="http://schemas.openxmlformats.org/officeDocument/2006/relationships/hyperlink" Target="https://www.gov.br/compras/pt-br/acesso-a-informacao/legislacao/instrucoes-normativas/instrucao-normativa-no-01-de-19-de-janeiro-de-2010"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santabarbaradosul.rs.gov.br/site"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theme" Target="theme/theme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santabarbaradosul.rs.gov.br/site" TargetMode="External"/><Relationship Id="rId66" Type="http://schemas.openxmlformats.org/officeDocument/2006/relationships/hyperlink" Target="http://www.planalto.gov.br/ccivil_03/_ato2004-2006/2006/decreto/d5975.htm" TargetMode="External"/><Relationship Id="rId87" Type="http://schemas.openxmlformats.org/officeDocument/2006/relationships/hyperlink" Target="https://www.in.gov.br/en/web/dou/-/circular-susep-n-662-de-11-de-abril-de-2022-392772088"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2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etesb.sp.gov.br/licenciamento/documentos/2002_Res_CONAMA_307.pdf"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5" Type="http://schemas.openxmlformats.org/officeDocument/2006/relationships/hyperlink" Target="https://www.planalto.gov.br/ccivil_03/_ato2015-2018/2015/decreto/d853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1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eader" Target="header2.xml"/><Relationship Id="rId10" Type="http://schemas.openxmlformats.org/officeDocument/2006/relationships/hyperlink" Target="https://pregaobanrisul.com.br/" TargetMode="External"/><Relationship Id="rId31" Type="http://schemas.openxmlformats.org/officeDocument/2006/relationships/hyperlink" Target="https://www.planalto.gov.br/ccivil_03/leis/l8429.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ipaam.am.gov.br/wp-content/uploads/2021/01/Conama-382-Poluentes-atmosfericos.pdf" TargetMode="External"/><Relationship Id="rId78" Type="http://schemas.openxmlformats.org/officeDocument/2006/relationships/hyperlink" Target="https://www.planalto.gov.br/ccivil_03/_ato2015-2018/2018/lei/l13709.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cidadecompras.com.br/"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975AFE34-D014-4CC3-9937-7093F3C89D6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28</Pages>
  <Words>22475</Words>
  <Characters>121369</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dc:description/>
  <cp:lastModifiedBy>licitacao</cp:lastModifiedBy>
  <cp:revision>34</cp:revision>
  <cp:lastPrinted>2025-09-30T12:14:00Z</cp:lastPrinted>
  <dcterms:created xsi:type="dcterms:W3CDTF">2025-04-30T17:31:00Z</dcterms:created>
  <dcterms:modified xsi:type="dcterms:W3CDTF">2026-03-11T13:28:00Z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