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5EFCA" w14:textId="49BD481A" w:rsidR="003B2280" w:rsidRDefault="007B7D55">
      <w:pPr>
        <w:spacing w:line="360" w:lineRule="auto"/>
        <w:jc w:val="center"/>
        <w:rPr>
          <w:rFonts w:ascii="Gadugi" w:hAnsi="Gadugi" w:cs="Gadugi"/>
          <w:b/>
          <w:bCs/>
          <w:sz w:val="20"/>
        </w:rPr>
      </w:pPr>
      <w:r>
        <w:rPr>
          <w:rFonts w:ascii="Gadugi" w:hAnsi="Gadugi" w:cs="Gadugi"/>
          <w:b/>
          <w:bCs/>
          <w:sz w:val="20"/>
          <w:shd w:val="clear" w:color="auto" w:fill="FFFFFF"/>
        </w:rPr>
        <w:t>PROCESSO DE DISPENSA DE LICITAÇÃO Nº 16</w:t>
      </w:r>
      <w:r>
        <w:rPr>
          <w:rFonts w:ascii="Gadugi" w:hAnsi="Gadugi" w:cs="Gadugi"/>
          <w:b/>
          <w:bCs/>
          <w:sz w:val="20"/>
          <w:shd w:val="clear" w:color="auto" w:fill="FFFFFF"/>
        </w:rPr>
        <w:t>/2026.</w:t>
      </w:r>
    </w:p>
    <w:p w14:paraId="2BCCE2DD" w14:textId="77777777" w:rsidR="003B2280" w:rsidRDefault="007B7D55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  <w:shd w:val="clear" w:color="auto" w:fill="FFFFFF"/>
        </w:rPr>
        <w:t>RAZÃO DA ESCOLHA DO CONTRATADO E A JUSTIFICATIVA DO PREÇO</w:t>
      </w:r>
    </w:p>
    <w:p w14:paraId="6E2800E3" w14:textId="77777777" w:rsidR="003B2280" w:rsidRDefault="007B7D55">
      <w:pPr>
        <w:pStyle w:val="Nivel01"/>
        <w:numPr>
          <w:ilvl w:val="0"/>
          <w:numId w:val="2"/>
        </w:numPr>
        <w:spacing w:before="0" w:after="0" w:line="360" w:lineRule="auto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INFORMAÇÕES BÁSICAS:</w:t>
      </w:r>
    </w:p>
    <w:p w14:paraId="0FB7050C" w14:textId="77777777" w:rsidR="003B2280" w:rsidRDefault="007B7D55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 xml:space="preserve">Trata-se de Procedimento de Contratação Direta, com fundamento na hipótese do art. 75, inciso XV, da Lei nº 14.133, de 1º de </w:t>
      </w:r>
      <w:r>
        <w:rPr>
          <w:rFonts w:ascii="Gadugi" w:hAnsi="Gadugi" w:cs="Gadugi"/>
          <w:shd w:val="clear" w:color="auto" w:fill="FFFFFF"/>
        </w:rPr>
        <w:t>abril de 2021.</w:t>
      </w:r>
    </w:p>
    <w:p w14:paraId="7B494525" w14:textId="77777777" w:rsidR="003B2280" w:rsidRDefault="007B7D55">
      <w:pPr>
        <w:suppressAutoHyphens w:val="0"/>
        <w:spacing w:before="119" w:after="238"/>
        <w:jc w:val="right"/>
        <w:rPr>
          <w:rFonts w:ascii="Times New Roman" w:eastAsia="Times New Roman" w:hAnsi="Times New Roman" w:cs="Times New Roman"/>
          <w:lang w:eastAsia="pt-BR" w:bidi="ar-SA"/>
        </w:rPr>
      </w:pPr>
      <w:r>
        <w:rPr>
          <w:rFonts w:ascii="Gadugi" w:eastAsia="Times New Roman" w:hAnsi="Gadugi" w:cs="Times New Roman"/>
          <w:color w:val="2B3950"/>
          <w:sz w:val="16"/>
          <w:szCs w:val="16"/>
          <w:shd w:val="clear" w:color="auto" w:fill="FFFFFF"/>
          <w:lang w:eastAsia="pt-BR" w:bidi="ar-SA"/>
        </w:rPr>
        <w:t>Art. 75. É dispensável a licitação:</w:t>
      </w:r>
      <w:r>
        <w:rPr>
          <w:rFonts w:ascii="Gadugi" w:eastAsia="Times New Roman" w:hAnsi="Gadugi" w:cs="Times New Roman"/>
          <w:sz w:val="16"/>
          <w:szCs w:val="16"/>
          <w:shd w:val="clear" w:color="auto" w:fill="FFFFFF"/>
          <w:lang w:eastAsia="pt-BR" w:bidi="ar-SA"/>
        </w:rPr>
        <w:t xml:space="preserve"> </w:t>
      </w:r>
    </w:p>
    <w:p w14:paraId="44EE8797" w14:textId="77777777" w:rsidR="003B2280" w:rsidRDefault="007B7D55">
      <w:pPr>
        <w:pStyle w:val="PargrafodaLista"/>
        <w:suppressAutoHyphens w:val="0"/>
        <w:spacing w:before="119" w:after="238"/>
        <w:ind w:left="360"/>
        <w:jc w:val="right"/>
        <w:rPr>
          <w:rFonts w:ascii="Gadugi" w:eastAsia="Times New Roman" w:hAnsi="Gadugi" w:cs="Times New Roman"/>
          <w:sz w:val="16"/>
          <w:szCs w:val="16"/>
          <w:shd w:val="clear" w:color="auto" w:fill="FFFFFF"/>
          <w:lang w:eastAsia="pt-BR" w:bidi="ar-SA"/>
        </w:rPr>
      </w:pPr>
      <w:r>
        <w:rPr>
          <w:rStyle w:val="Forte"/>
          <w:rFonts w:ascii="Gadugi" w:eastAsia="Times New Roman" w:hAnsi="Gadugi" w:cs="Times New Roman"/>
          <w:b w:val="0"/>
          <w:color w:val="2B3950"/>
          <w:sz w:val="16"/>
          <w:szCs w:val="16"/>
          <w:shd w:val="clear" w:color="auto" w:fill="FFFFFF"/>
          <w:lang w:eastAsia="pt-BR" w:bidi="ar-SA"/>
        </w:rPr>
        <w:t>XV </w:t>
      </w:r>
      <w:r>
        <w:rPr>
          <w:rFonts w:ascii="Gadugi" w:eastAsia="Times New Roman" w:hAnsi="Gadugi" w:cs="Times New Roman"/>
          <w:color w:val="2B3950"/>
          <w:sz w:val="16"/>
          <w:szCs w:val="16"/>
          <w:shd w:val="clear" w:color="auto" w:fill="FFFFFF"/>
          <w:lang w:eastAsia="pt-BR" w:bidi="ar-SA"/>
        </w:rPr>
        <w:t xml:space="preserve">- </w:t>
      </w:r>
      <w:proofErr w:type="gramStart"/>
      <w:r>
        <w:rPr>
          <w:rFonts w:ascii="Gadugi" w:eastAsia="Times New Roman" w:hAnsi="Gadugi" w:cs="Times New Roman"/>
          <w:color w:val="2B3950"/>
          <w:sz w:val="16"/>
          <w:szCs w:val="16"/>
          <w:shd w:val="clear" w:color="auto" w:fill="FFFFFF"/>
          <w:lang w:eastAsia="pt-BR" w:bidi="ar-SA"/>
        </w:rPr>
        <w:t>para</w:t>
      </w:r>
      <w:proofErr w:type="gramEnd"/>
      <w:r>
        <w:rPr>
          <w:rFonts w:ascii="Gadugi" w:eastAsia="Times New Roman" w:hAnsi="Gadugi" w:cs="Times New Roman"/>
          <w:color w:val="2B3950"/>
          <w:sz w:val="16"/>
          <w:szCs w:val="16"/>
          <w:shd w:val="clear" w:color="auto" w:fill="FFFFFF"/>
          <w:lang w:eastAsia="pt-BR" w:bidi="ar-SA"/>
        </w:rPr>
        <w:t xml:space="preserve"> contratação de instituição brasileira que tenha por finalidade estatutária apoiar, captar e executar atividades de ensino, pesquisa, extensão, desenvolvimento institucional, científico e tecnológico e estímulo à inovação, inclusive para gerir administrativa e financeiramente essas atividades, ou para contratação de instituição dedicada à recuperação social da pessoa presa, desde que o contratado tenha inquestionável reputação ética e profissional e não tenha fins lucrativos.</w:t>
      </w:r>
    </w:p>
    <w:p w14:paraId="0DD47C1B" w14:textId="00E1123E" w:rsidR="003B2280" w:rsidRDefault="007B7D55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  <w:shd w:val="clear" w:color="auto" w:fill="FFFFFF"/>
        </w:rPr>
        <w:t xml:space="preserve">Nos termos do art. 72, inciso II, da Lei nº 14.133, de 2021, foi feita a estimativa de despesas, através de pesquisa, dos preços praticados pelo mercado, na forma estabelecida pelo art. 23, da Lei nº 14.133, de 2021, chegando ao preço de referência de </w:t>
      </w:r>
      <w:r>
        <w:rPr>
          <w:rFonts w:ascii="Gadugi" w:hAnsi="Gadugi" w:cs="Gadugi"/>
          <w:b/>
          <w:bCs/>
          <w:shd w:val="clear" w:color="auto" w:fill="FFFFFF"/>
        </w:rPr>
        <w:t>R$ 4.950,00 (quatro mil novecentos e cinquenta reais).</w:t>
      </w:r>
    </w:p>
    <w:p w14:paraId="2BA9DFE4" w14:textId="77777777" w:rsidR="003B2280" w:rsidRDefault="007B7D55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b/>
          <w:bCs/>
          <w:shd w:val="clear" w:color="auto" w:fill="FFFFFF"/>
        </w:rPr>
        <w:t>RAZÃO DA ESCOLHA DO CONTRATADO:</w:t>
      </w:r>
    </w:p>
    <w:p w14:paraId="54796756" w14:textId="77777777" w:rsidR="007B7D55" w:rsidRDefault="007B7D55" w:rsidP="007B7D55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 w:rsidRPr="007B7D55">
        <w:rPr>
          <w:rFonts w:ascii="Gadugi" w:hAnsi="Gadugi" w:cs="Gadugi"/>
          <w:shd w:val="clear" w:color="auto" w:fill="FFFFFF"/>
        </w:rPr>
        <w:t xml:space="preserve">A escolhida para firmar a presente contratação é a empresa </w:t>
      </w:r>
      <w:r w:rsidRPr="007B7D55">
        <w:rPr>
          <w:rFonts w:ascii="Gadugi" w:hAnsi="Gadugi" w:cs="Gadugi"/>
          <w:b/>
          <w:bCs/>
          <w:shd w:val="clear" w:color="auto" w:fill="FFFFFF"/>
        </w:rPr>
        <w:t xml:space="preserve">SESC – ADMINISTRAÇÃO REGIONAL NO ESTADO DO RIO GRANDE DO SUL – CNPJ: 03.575.238/0001-33, </w:t>
      </w:r>
      <w:r w:rsidRPr="007B7D55">
        <w:rPr>
          <w:rFonts w:ascii="Gadugi" w:hAnsi="Gadugi" w:cs="Gadugi"/>
          <w:shd w:val="clear" w:color="auto" w:fill="FFFFFF"/>
        </w:rPr>
        <w:t xml:space="preserve">com sede na Rua Fecomércio, 101, Anchieta– Porto Alegre/RS, CEP 90.200-500, com valor total de </w:t>
      </w:r>
      <w:r w:rsidRPr="007B7D55">
        <w:rPr>
          <w:rFonts w:ascii="Gadugi" w:hAnsi="Gadugi" w:cs="Gadugi"/>
          <w:b/>
          <w:bCs/>
          <w:shd w:val="clear" w:color="auto" w:fill="FFFFFF"/>
        </w:rPr>
        <w:t xml:space="preserve">R$ </w:t>
      </w:r>
      <w:r>
        <w:rPr>
          <w:rFonts w:ascii="Gadugi" w:hAnsi="Gadugi" w:cs="Gadugi"/>
          <w:b/>
          <w:bCs/>
          <w:shd w:val="clear" w:color="auto" w:fill="FFFFFF"/>
        </w:rPr>
        <w:t>4.950,00 (quatro mil novecentos e cinquenta reais).</w:t>
      </w:r>
    </w:p>
    <w:p w14:paraId="0754CE20" w14:textId="507E399D" w:rsidR="003B2280" w:rsidRPr="007B7D55" w:rsidRDefault="007B7D55" w:rsidP="007B7D55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 w:rsidRPr="007B7D55">
        <w:rPr>
          <w:rFonts w:ascii="Gadugi" w:hAnsi="Gadugi" w:cs="Gadugi"/>
          <w:shd w:val="clear" w:color="auto" w:fill="FFFFFF"/>
        </w:rPr>
        <w:t>A contratada acima, foi escolhida porque é do ramo pertinente do objeto demandado, apresentou toda documentação referente a habilitação jurídica, regularidade fiscal e trabalhista.</w:t>
      </w:r>
    </w:p>
    <w:p w14:paraId="5B7463C9" w14:textId="77777777" w:rsidR="003B2280" w:rsidRDefault="003B2280">
      <w:pPr>
        <w:pStyle w:val="Corpodetexto"/>
        <w:spacing w:before="0" w:after="0" w:line="283" w:lineRule="atLeast"/>
        <w:jc w:val="right"/>
        <w:rPr>
          <w:rFonts w:ascii="Gadugi" w:hAnsi="Gadugi" w:cs="Gadugi"/>
          <w:sz w:val="20"/>
          <w:shd w:val="clear" w:color="auto" w:fill="FFFFFF"/>
        </w:rPr>
      </w:pPr>
    </w:p>
    <w:p w14:paraId="1B24FEC6" w14:textId="77777777" w:rsidR="003B2280" w:rsidRDefault="007B7D55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b/>
          <w:bCs/>
          <w:shd w:val="clear" w:color="auto" w:fill="FFFFFF"/>
        </w:rPr>
        <w:t>JUSTIFICATIVA DO PREÇO:</w:t>
      </w:r>
    </w:p>
    <w:p w14:paraId="754EA2DB" w14:textId="77777777" w:rsidR="003B2280" w:rsidRDefault="007B7D55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Os preços praticados são os usuais de mercado, uma vez que os preços ofertados pela contratada estão compatíveis com os praticados no mercado, conforme se verifica comparando-os com os dados constantes no Relatório de Pesquisa de Preços, apenso aos autos.</w:t>
      </w:r>
    </w:p>
    <w:p w14:paraId="64CA9CD9" w14:textId="77777777" w:rsidR="003B2280" w:rsidRDefault="003B2280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4BF0233F" w14:textId="6C828A4F" w:rsidR="003B2280" w:rsidRDefault="007B7D55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Santa Bárbara do Sul/RS, 12 de março</w:t>
      </w:r>
      <w:r>
        <w:rPr>
          <w:rFonts w:ascii="Gadugi" w:hAnsi="Gadugi" w:cs="Gadugi"/>
          <w:shd w:val="clear" w:color="auto" w:fill="FFFFFF"/>
        </w:rPr>
        <w:t xml:space="preserve"> de 2026.</w:t>
      </w:r>
    </w:p>
    <w:p w14:paraId="56850FBC" w14:textId="77777777" w:rsidR="003B2280" w:rsidRDefault="003B2280">
      <w:pPr>
        <w:rPr>
          <w:rFonts w:ascii="Gadugi" w:hAnsi="Gadugi" w:cs="Gadugi"/>
          <w:sz w:val="20"/>
        </w:rPr>
      </w:pPr>
    </w:p>
    <w:p w14:paraId="49B9960F" w14:textId="77777777" w:rsidR="003B2280" w:rsidRDefault="003B2280">
      <w:pPr>
        <w:jc w:val="center"/>
        <w:rPr>
          <w:rFonts w:ascii="Gadugi" w:hAnsi="Gadugi" w:cs="Gadugi"/>
          <w:sz w:val="20"/>
        </w:rPr>
      </w:pPr>
    </w:p>
    <w:p w14:paraId="6FBE9377" w14:textId="77777777" w:rsidR="003B2280" w:rsidRDefault="007B7D55">
      <w:pPr>
        <w:jc w:val="center"/>
        <w:rPr>
          <w:rFonts w:ascii="Gadugi" w:hAnsi="Gadugi" w:cs="Gadugi"/>
          <w:i/>
          <w:sz w:val="20"/>
        </w:rPr>
      </w:pPr>
      <w:r>
        <w:rPr>
          <w:rFonts w:ascii="Gadugi" w:hAnsi="Gadugi" w:cs="Gadugi"/>
          <w:i/>
          <w:sz w:val="20"/>
        </w:rPr>
        <w:t>Regina Peixoto da Silva Santos</w:t>
      </w:r>
    </w:p>
    <w:p w14:paraId="7D2C2A26" w14:textId="77777777" w:rsidR="003B2280" w:rsidRDefault="007B7D55">
      <w:pPr>
        <w:jc w:val="center"/>
        <w:rPr>
          <w:rFonts w:ascii="Gadugi" w:hAnsi="Gadugi" w:cs="Gadugi"/>
          <w:i/>
          <w:sz w:val="20"/>
        </w:rPr>
      </w:pPr>
      <w:r>
        <w:rPr>
          <w:rFonts w:ascii="Gadugi" w:hAnsi="Gadugi" w:cs="Gadugi"/>
          <w:bCs/>
          <w:i/>
          <w:iCs/>
          <w:sz w:val="20"/>
        </w:rPr>
        <w:t>Assessora Compras/Contratos/Licitações</w:t>
      </w:r>
    </w:p>
    <w:p w14:paraId="2259DFA1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6CE4E5A6" w14:textId="77777777" w:rsidR="003B2280" w:rsidRDefault="003B2280">
      <w:pPr>
        <w:pStyle w:val="SemEspaamento"/>
        <w:rPr>
          <w:rFonts w:ascii="Gadugi" w:hAnsi="Gadugi" w:cs="Gadugi"/>
        </w:rPr>
      </w:pPr>
    </w:p>
    <w:p w14:paraId="244AFA0E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6B67C286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069E8DE9" w14:textId="77777777" w:rsidR="003B2280" w:rsidRDefault="003B2280">
      <w:pPr>
        <w:spacing w:before="120" w:after="288"/>
        <w:jc w:val="center"/>
        <w:rPr>
          <w:rFonts w:ascii="Gadugi" w:hAnsi="Gadugi" w:cs="Gadugi"/>
          <w:sz w:val="20"/>
        </w:rPr>
      </w:pPr>
    </w:p>
    <w:p w14:paraId="0BB6E79C" w14:textId="77777777" w:rsidR="003B2280" w:rsidRDefault="003B2280">
      <w:pPr>
        <w:spacing w:before="120" w:after="288"/>
        <w:jc w:val="center"/>
        <w:rPr>
          <w:rFonts w:ascii="Gadugi" w:hAnsi="Gadugi" w:cs="Gadugi"/>
          <w:sz w:val="20"/>
        </w:rPr>
      </w:pPr>
    </w:p>
    <w:p w14:paraId="02DFF57C" w14:textId="77777777" w:rsidR="003B2280" w:rsidRDefault="007B7D55">
      <w:pPr>
        <w:spacing w:before="120" w:after="288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shd w:val="clear" w:color="auto" w:fill="FFFFFF"/>
        </w:rPr>
        <w:t>AUTORIZAÇÃO DE CONTRATAÇÃO DIRETA</w:t>
      </w:r>
    </w:p>
    <w:p w14:paraId="64D95728" w14:textId="2900C2C5" w:rsidR="003B2280" w:rsidRDefault="007B7D55">
      <w:pPr>
        <w:spacing w:before="120" w:after="288"/>
        <w:jc w:val="center"/>
        <w:rPr>
          <w:rFonts w:ascii="Gadugi" w:hAnsi="Gadugi" w:cs="Gadugi"/>
          <w:b/>
          <w:sz w:val="20"/>
          <w:shd w:val="clear" w:color="auto" w:fill="FFFFFF"/>
        </w:rPr>
      </w:pPr>
      <w:r>
        <w:rPr>
          <w:rFonts w:ascii="Gadugi" w:hAnsi="Gadugi" w:cs="Gadugi"/>
          <w:b/>
          <w:sz w:val="20"/>
          <w:shd w:val="clear" w:color="auto" w:fill="FFFFFF"/>
        </w:rPr>
        <w:t xml:space="preserve">PROCESSO DE </w:t>
      </w:r>
      <w:r>
        <w:rPr>
          <w:rFonts w:ascii="Gadugi" w:hAnsi="Gadugi" w:cs="Gadugi"/>
          <w:b/>
          <w:sz w:val="20"/>
          <w:shd w:val="clear" w:color="auto" w:fill="FFFFFF"/>
        </w:rPr>
        <w:t>DISPENSA DE LICITAÇÃO N º 16</w:t>
      </w:r>
      <w:r>
        <w:rPr>
          <w:rFonts w:ascii="Gadugi" w:hAnsi="Gadugi" w:cs="Gadugi"/>
          <w:b/>
          <w:sz w:val="20"/>
          <w:shd w:val="clear" w:color="auto" w:fill="FFFFFF"/>
        </w:rPr>
        <w:t>/2026</w:t>
      </w:r>
    </w:p>
    <w:p w14:paraId="00F193D2" w14:textId="6B7B24BD" w:rsidR="003B2280" w:rsidRDefault="007B7D55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Trata-se de demanda do </w:t>
      </w:r>
      <w:r w:rsidRPr="007B7D55">
        <w:rPr>
          <w:rFonts w:ascii="Gadugi" w:hAnsi="Gadugi" w:cs="Gadugi"/>
          <w:b/>
          <w:bCs/>
          <w:sz w:val="18"/>
          <w:szCs w:val="18"/>
          <w:shd w:val="clear" w:color="auto" w:fill="FFFFFF"/>
        </w:rPr>
        <w:t>GABINETE DO PREFEITO</w:t>
      </w:r>
      <w:r>
        <w:rPr>
          <w:rFonts w:ascii="Gadugi" w:hAnsi="Gadugi" w:cs="Gadugi"/>
          <w:shd w:val="clear" w:color="auto" w:fill="FFFFFF"/>
        </w:rPr>
        <w:t>, Contratação do SESC – Unidade Operacional Sesc Cruz Alta para realização do serviço cultural “Caravana Encantada”.</w:t>
      </w:r>
    </w:p>
    <w:p w14:paraId="4EC09430" w14:textId="77777777" w:rsidR="003B2280" w:rsidRDefault="007B7D55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Como forma de contratação foi sugerida, pela demandante, a abertura de Procedimento de Contratação Direta, através de Dispensa de Licitação com fundamento no art. </w:t>
      </w:r>
      <w:bookmarkStart w:id="0" w:name="_Hlk198281564"/>
      <w:r>
        <w:rPr>
          <w:rFonts w:ascii="Gadugi" w:hAnsi="Gadugi" w:cs="Gadugi"/>
          <w:shd w:val="clear" w:color="auto" w:fill="FFFFFF"/>
        </w:rPr>
        <w:t xml:space="preserve">75, </w:t>
      </w:r>
      <w:proofErr w:type="spellStart"/>
      <w:r>
        <w:rPr>
          <w:rFonts w:ascii="Gadugi" w:hAnsi="Gadugi" w:cs="Gadugi"/>
          <w:shd w:val="clear" w:color="auto" w:fill="FFFFFF"/>
        </w:rPr>
        <w:t>inc</w:t>
      </w:r>
      <w:proofErr w:type="spellEnd"/>
      <w:r>
        <w:rPr>
          <w:rFonts w:ascii="Gadugi" w:hAnsi="Gadugi" w:cs="Gadugi"/>
          <w:shd w:val="clear" w:color="auto" w:fill="FFFFFF"/>
        </w:rPr>
        <w:t xml:space="preserve"> XV, </w:t>
      </w:r>
      <w:bookmarkEnd w:id="0"/>
      <w:r>
        <w:rPr>
          <w:rFonts w:ascii="Gadugi" w:hAnsi="Gadugi" w:cs="Gadugi"/>
          <w:shd w:val="clear" w:color="auto" w:fill="FFFFFF"/>
        </w:rPr>
        <w:t>da Lei nº 14.133, de 1º de abril de 2021.</w:t>
      </w:r>
    </w:p>
    <w:p w14:paraId="4D01D86B" w14:textId="77777777" w:rsidR="003B2280" w:rsidRDefault="007B7D55">
      <w:pPr>
        <w:pStyle w:val="SemEspaamento"/>
        <w:spacing w:before="120" w:after="240"/>
        <w:ind w:left="3545" w:firstLine="567"/>
        <w:jc w:val="right"/>
        <w:rPr>
          <w:rFonts w:ascii="Gadugi" w:hAnsi="Gadugi" w:cs="Gadugi"/>
          <w:shd w:val="clear" w:color="auto" w:fill="FFFFFF"/>
        </w:rPr>
      </w:pPr>
      <w:r>
        <w:rPr>
          <w:rStyle w:val="Forte"/>
          <w:rFonts w:ascii="Gadugi" w:hAnsi="Gadugi" w:cs="Gadugi"/>
          <w:b w:val="0"/>
          <w:color w:val="2B3950"/>
          <w:sz w:val="16"/>
          <w:szCs w:val="16"/>
          <w:shd w:val="clear" w:color="auto" w:fill="FFFFFF"/>
        </w:rPr>
        <w:t>Art. 75.</w:t>
      </w:r>
      <w:r>
        <w:rPr>
          <w:rFonts w:ascii="Gadugi" w:hAnsi="Gadugi" w:cs="Gadugi"/>
          <w:color w:val="2B3950"/>
          <w:sz w:val="16"/>
          <w:szCs w:val="16"/>
          <w:shd w:val="clear" w:color="auto" w:fill="FFFFFF"/>
        </w:rPr>
        <w:t> É dispensável a licitação:</w:t>
      </w:r>
      <w:r>
        <w:rPr>
          <w:rFonts w:ascii="Gadugi" w:hAnsi="Gadugi" w:cs="Gadugi"/>
          <w:sz w:val="16"/>
          <w:szCs w:val="16"/>
          <w:shd w:val="clear" w:color="auto" w:fill="FFFFFF"/>
        </w:rPr>
        <w:t xml:space="preserve"> </w:t>
      </w:r>
    </w:p>
    <w:p w14:paraId="5AD86426" w14:textId="77777777" w:rsidR="003B2280" w:rsidRDefault="007B7D55">
      <w:pPr>
        <w:pStyle w:val="PargrafodaLista"/>
        <w:suppressAutoHyphens w:val="0"/>
        <w:spacing w:before="119" w:after="238"/>
        <w:ind w:left="360"/>
        <w:jc w:val="right"/>
        <w:rPr>
          <w:rFonts w:ascii="Gadugi" w:eastAsia="Times New Roman" w:hAnsi="Gadugi" w:cs="Times New Roman"/>
          <w:sz w:val="16"/>
          <w:szCs w:val="16"/>
          <w:shd w:val="clear" w:color="auto" w:fill="FFFFFF"/>
          <w:lang w:eastAsia="pt-BR" w:bidi="ar-SA"/>
        </w:rPr>
      </w:pPr>
      <w:r>
        <w:rPr>
          <w:rStyle w:val="Forte"/>
          <w:rFonts w:ascii="Gadugi" w:eastAsia="Times New Roman" w:hAnsi="Gadugi" w:cs="Gadugi"/>
          <w:b w:val="0"/>
          <w:color w:val="2B3950"/>
          <w:sz w:val="16"/>
          <w:szCs w:val="16"/>
          <w:shd w:val="clear" w:color="auto" w:fill="FFFFFF"/>
          <w:lang w:eastAsia="pt-BR" w:bidi="ar-SA"/>
        </w:rPr>
        <w:t>XV </w:t>
      </w:r>
      <w:r>
        <w:rPr>
          <w:rFonts w:ascii="Gadugi" w:eastAsia="Times New Roman" w:hAnsi="Gadugi" w:cs="Gadugi"/>
          <w:color w:val="2B3950"/>
          <w:sz w:val="16"/>
          <w:szCs w:val="16"/>
          <w:shd w:val="clear" w:color="auto" w:fill="FFFFFF"/>
          <w:lang w:eastAsia="pt-BR" w:bidi="ar-SA"/>
        </w:rPr>
        <w:t xml:space="preserve">- </w:t>
      </w:r>
      <w:proofErr w:type="gramStart"/>
      <w:r>
        <w:rPr>
          <w:rFonts w:ascii="Gadugi" w:eastAsia="Times New Roman" w:hAnsi="Gadugi" w:cs="Gadugi"/>
          <w:color w:val="2B3950"/>
          <w:sz w:val="16"/>
          <w:szCs w:val="16"/>
          <w:shd w:val="clear" w:color="auto" w:fill="FFFFFF"/>
          <w:lang w:eastAsia="pt-BR" w:bidi="ar-SA"/>
        </w:rPr>
        <w:t>para</w:t>
      </w:r>
      <w:proofErr w:type="gramEnd"/>
      <w:r>
        <w:rPr>
          <w:rFonts w:ascii="Gadugi" w:eastAsia="Times New Roman" w:hAnsi="Gadugi" w:cs="Gadugi"/>
          <w:color w:val="2B3950"/>
          <w:sz w:val="16"/>
          <w:szCs w:val="16"/>
          <w:shd w:val="clear" w:color="auto" w:fill="FFFFFF"/>
          <w:lang w:eastAsia="pt-BR" w:bidi="ar-SA"/>
        </w:rPr>
        <w:t xml:space="preserve"> contratação de instituição brasileira que tenha por finalidade estatutária apoiar, captar e </w:t>
      </w:r>
      <w:r>
        <w:rPr>
          <w:rFonts w:ascii="Gadugi" w:eastAsia="Times New Roman" w:hAnsi="Gadugi" w:cs="Gadugi"/>
          <w:color w:val="2B3950"/>
          <w:sz w:val="16"/>
          <w:szCs w:val="16"/>
          <w:shd w:val="clear" w:color="auto" w:fill="FFFFFF"/>
          <w:lang w:eastAsia="pt-BR" w:bidi="ar-SA"/>
        </w:rPr>
        <w:t>executar atividades de ensino, pesquisa, extensão, desenvolvimento institucional, científico e tecnológico e estímulo à inovação, inclusive para gerir administrativa e financeiramente essas atividades, ou para contratação de instituição dedicada à recuperação social da pessoa presa, desde que o contratado tenha inquestionável reputação ética e profissional e não tenha fins lucrativos.</w:t>
      </w:r>
    </w:p>
    <w:p w14:paraId="60DAB528" w14:textId="77777777" w:rsidR="007B7D55" w:rsidRDefault="007B7D55" w:rsidP="007B7D55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 w:rsidRPr="007B7D55">
        <w:rPr>
          <w:rFonts w:ascii="Gadugi" w:hAnsi="Gadugi" w:cs="Gadugi"/>
        </w:rPr>
        <w:t xml:space="preserve">O valor estimado para pretendida contratação é de </w:t>
      </w:r>
      <w:r w:rsidRPr="007B7D55">
        <w:rPr>
          <w:rFonts w:ascii="Gadugi" w:hAnsi="Gadugi" w:cs="Gadugi"/>
          <w:b/>
          <w:bCs/>
          <w:shd w:val="clear" w:color="auto" w:fill="FFFFFF"/>
        </w:rPr>
        <w:t xml:space="preserve">R$ </w:t>
      </w:r>
      <w:r>
        <w:rPr>
          <w:rFonts w:ascii="Gadugi" w:hAnsi="Gadugi" w:cs="Gadugi"/>
          <w:b/>
          <w:bCs/>
          <w:shd w:val="clear" w:color="auto" w:fill="FFFFFF"/>
        </w:rPr>
        <w:t>4.950,00 (quatro mil novecentos e cinquenta reais).</w:t>
      </w:r>
    </w:p>
    <w:p w14:paraId="671E41FE" w14:textId="4164A1EA" w:rsidR="003B2280" w:rsidRPr="007B7D55" w:rsidRDefault="007B7D55" w:rsidP="007B7D55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 w:rsidRPr="007B7D55">
        <w:rPr>
          <w:rFonts w:ascii="Gadugi" w:hAnsi="Gadugi" w:cs="Gadugi"/>
        </w:rPr>
        <w:t>Conforme Relatório de Pesquisa de Preços.</w:t>
      </w:r>
    </w:p>
    <w:p w14:paraId="0ED6AAB5" w14:textId="77777777" w:rsidR="003B2280" w:rsidRDefault="003B2280">
      <w:pPr>
        <w:pStyle w:val="SemEspaamento"/>
        <w:ind w:firstLine="708"/>
        <w:rPr>
          <w:rFonts w:ascii="Gadugi" w:hAnsi="Gadugi" w:cs="Gadugi"/>
          <w:b/>
          <w:sz w:val="16"/>
        </w:rPr>
      </w:pPr>
    </w:p>
    <w:p w14:paraId="5C5F97C7" w14:textId="77777777" w:rsidR="003B2280" w:rsidRDefault="007B7D55">
      <w:pPr>
        <w:pStyle w:val="SemEspaamento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Os documentos constantes no processo comprovam que o futuro contratado preenche os requisitos de habilitação e qualificação mínima necessária.</w:t>
      </w:r>
    </w:p>
    <w:p w14:paraId="5A4E85B5" w14:textId="77777777" w:rsidR="003B2280" w:rsidRDefault="003B2280">
      <w:pPr>
        <w:pStyle w:val="SemEspaamento"/>
        <w:ind w:firstLine="567"/>
        <w:jc w:val="both"/>
        <w:rPr>
          <w:rFonts w:ascii="Gadugi" w:hAnsi="Gadugi" w:cs="Gadugi"/>
        </w:rPr>
      </w:pPr>
    </w:p>
    <w:p w14:paraId="116C577C" w14:textId="77777777" w:rsidR="003B2280" w:rsidRDefault="007B7D55">
      <w:pPr>
        <w:pStyle w:val="SemEspaamento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A razão da escolha do futuro contratado e a justificativa do preço restam </w:t>
      </w:r>
      <w:r>
        <w:rPr>
          <w:rFonts w:ascii="Gadugi" w:hAnsi="Gadugi" w:cs="Gadugi"/>
          <w:shd w:val="clear" w:color="auto" w:fill="FFFFFF"/>
        </w:rPr>
        <w:t>devidamente demonstradas.</w:t>
      </w:r>
    </w:p>
    <w:p w14:paraId="0464E4A7" w14:textId="77777777" w:rsidR="003B2280" w:rsidRDefault="003B2280">
      <w:pPr>
        <w:pStyle w:val="SemEspaamento"/>
        <w:ind w:firstLine="567"/>
        <w:jc w:val="both"/>
        <w:rPr>
          <w:rFonts w:ascii="Gadugi" w:hAnsi="Gadugi" w:cs="Gadugi"/>
        </w:rPr>
      </w:pPr>
    </w:p>
    <w:p w14:paraId="2DA47B6A" w14:textId="77777777" w:rsidR="003B2280" w:rsidRDefault="007B7D55">
      <w:pPr>
        <w:pStyle w:val="Nivel2"/>
        <w:spacing w:before="0" w:after="0" w:line="240" w:lineRule="auto"/>
        <w:ind w:firstLine="709"/>
        <w:rPr>
          <w:rFonts w:ascii="Gadugi" w:hAnsi="Gadugi" w:cs="Gadugi"/>
          <w:b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Por todo o exposto, considerando que a instrução do presente processo atende ao disposto no art. 72 da Lei nº 14.133, de 2021, aprovo os atos praticados e autorizo que seja promovida a contratação da empresa</w:t>
      </w:r>
      <w:r>
        <w:rPr>
          <w:rFonts w:ascii="Gadugi" w:hAnsi="Gadugi" w:cs="Gadugi"/>
          <w:b/>
          <w:shd w:val="clear" w:color="auto" w:fill="FFFFFF"/>
        </w:rPr>
        <w:t xml:space="preserve"> </w:t>
      </w:r>
      <w:r>
        <w:rPr>
          <w:rFonts w:ascii="Gadugi" w:hAnsi="Gadugi" w:cs="Gadugi"/>
          <w:b/>
          <w:bCs/>
          <w:shd w:val="clear" w:color="auto" w:fill="FFFFFF"/>
        </w:rPr>
        <w:t>SESC – ADMINISTRAÇÃO REGIONAL NO ESTADO DO RIO GRANDE DO SUL – CNPJ: 03.575.238/0001-33.</w:t>
      </w:r>
    </w:p>
    <w:p w14:paraId="1A1F5373" w14:textId="77777777" w:rsidR="003B2280" w:rsidRDefault="003B2280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3ED11042" w14:textId="77777777" w:rsidR="003B2280" w:rsidRDefault="007B7D55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  <w:r>
        <w:rPr>
          <w:rFonts w:ascii="Gadugi" w:hAnsi="Gadugi" w:cs="Gadugi"/>
        </w:rPr>
        <w:t>Por fim, declaro, para os efeitos do art. 16, II da Lei Complementar nº 101, de 04 de maio de 2000 (Lei de Responsabilidade Fiscal), que a despesa da pretendida contratação, possui adequação orçamentária e financeira com a Lei Orçamentária Anual (LOA) e compatibilidade com o Plano Plurianual (PPA) e com a Lei de Diretrizes Orçamentária (LDO).</w:t>
      </w:r>
    </w:p>
    <w:p w14:paraId="756997A1" w14:textId="77777777" w:rsidR="003B2280" w:rsidRDefault="003B2280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6EEAEBA7" w14:textId="77777777" w:rsidR="003B2280" w:rsidRDefault="003B2280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455F62B9" w14:textId="446F0A48" w:rsidR="003B2280" w:rsidRDefault="007B7D55">
      <w:pPr>
        <w:spacing w:before="120" w:after="240" w:line="259" w:lineRule="auto"/>
        <w:ind w:firstLine="567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  <w:shd w:val="clear" w:color="auto" w:fill="FFFFFF"/>
        </w:rPr>
        <w:t>Santa Bárbara do Sul/RS, 12 de março</w:t>
      </w:r>
      <w:r>
        <w:rPr>
          <w:rFonts w:ascii="Gadugi" w:hAnsi="Gadugi" w:cs="Gadugi"/>
          <w:sz w:val="20"/>
          <w:shd w:val="clear" w:color="auto" w:fill="FFFFFF"/>
        </w:rPr>
        <w:t xml:space="preserve"> de 2026.</w:t>
      </w:r>
    </w:p>
    <w:p w14:paraId="775B3330" w14:textId="77777777" w:rsidR="003B2280" w:rsidRDefault="003B2280">
      <w:pPr>
        <w:spacing w:before="120" w:after="120"/>
        <w:rPr>
          <w:rFonts w:ascii="Gadugi" w:hAnsi="Gadugi" w:cs="Gadugi"/>
          <w:sz w:val="20"/>
        </w:rPr>
      </w:pPr>
    </w:p>
    <w:p w14:paraId="00C7AC6E" w14:textId="77777777" w:rsidR="003B2280" w:rsidRDefault="007B7D55">
      <w:pPr>
        <w:spacing w:before="120" w:after="120"/>
        <w:ind w:left="360"/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</w:rPr>
        <w:t xml:space="preserve"> </w:t>
      </w:r>
      <w:proofErr w:type="spellStart"/>
      <w:r>
        <w:rPr>
          <w:rFonts w:ascii="Gadugi" w:hAnsi="Gadugi" w:cs="Gadugi"/>
          <w:i/>
          <w:iCs/>
          <w:sz w:val="20"/>
        </w:rPr>
        <w:t>Veneral</w:t>
      </w:r>
      <w:proofErr w:type="spellEnd"/>
    </w:p>
    <w:p w14:paraId="072EB255" w14:textId="77777777" w:rsidR="003B2280" w:rsidRDefault="007B7D55">
      <w:pPr>
        <w:spacing w:before="120" w:after="120"/>
        <w:ind w:left="360"/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Prefeito</w:t>
      </w:r>
    </w:p>
    <w:p w14:paraId="257C2D77" w14:textId="77777777" w:rsidR="003B2280" w:rsidRDefault="003B2280">
      <w:pPr>
        <w:spacing w:line="360" w:lineRule="auto"/>
        <w:rPr>
          <w:rFonts w:ascii="Gadugi" w:hAnsi="Gadugi" w:cs="Gadugi"/>
          <w:b/>
          <w:sz w:val="20"/>
        </w:rPr>
      </w:pPr>
    </w:p>
    <w:p w14:paraId="27E8F141" w14:textId="77777777" w:rsidR="003B2280" w:rsidRDefault="003B2280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2E7C2398" w14:textId="77777777" w:rsidR="003B2280" w:rsidRDefault="007B7D55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DESPACHO DE CONFORMIDADE</w:t>
      </w:r>
    </w:p>
    <w:p w14:paraId="6B6E394C" w14:textId="77777777" w:rsidR="003B2280" w:rsidRDefault="003B2280">
      <w:pPr>
        <w:spacing w:line="360" w:lineRule="auto"/>
        <w:jc w:val="center"/>
        <w:rPr>
          <w:rFonts w:ascii="Gadugi" w:hAnsi="Gadugi" w:cs="Gadugi"/>
          <w:sz w:val="20"/>
        </w:rPr>
      </w:pPr>
    </w:p>
    <w:p w14:paraId="7E990E35" w14:textId="1DE2E659" w:rsidR="003B2280" w:rsidRDefault="007B7D55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PROCESSO DE DISPENSA DE LICITAÇÃO Nº 16</w:t>
      </w:r>
      <w:r>
        <w:rPr>
          <w:rFonts w:ascii="Gadugi" w:hAnsi="Gadugi" w:cs="Gadugi"/>
          <w:b/>
          <w:sz w:val="20"/>
        </w:rPr>
        <w:t>/2026</w:t>
      </w:r>
    </w:p>
    <w:p w14:paraId="50C2F792" w14:textId="77777777" w:rsidR="003B2280" w:rsidRDefault="003B2280">
      <w:pPr>
        <w:spacing w:line="360" w:lineRule="auto"/>
        <w:rPr>
          <w:rFonts w:ascii="Gadugi" w:hAnsi="Gadugi" w:cs="Gadugi"/>
          <w:sz w:val="20"/>
        </w:rPr>
      </w:pPr>
    </w:p>
    <w:p w14:paraId="62A080AA" w14:textId="77777777" w:rsidR="003B2280" w:rsidRDefault="003B2280">
      <w:pPr>
        <w:spacing w:line="360" w:lineRule="auto"/>
        <w:rPr>
          <w:rFonts w:ascii="Gadugi" w:hAnsi="Gadugi" w:cs="Gadugi"/>
          <w:sz w:val="20"/>
        </w:rPr>
      </w:pPr>
    </w:p>
    <w:p w14:paraId="4274F7CA" w14:textId="77777777" w:rsidR="003B2280" w:rsidRDefault="007B7D55">
      <w:pPr>
        <w:spacing w:line="360" w:lineRule="auto"/>
        <w:jc w:val="both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Tendo em vista a solicitação feita, a documentação juntada aos autos e a autorização do Senhor Prefeito Municipal de Santa Bárbara do Sul, na qualidade de Agente de Contratação, declaro que o presente Processo Administrativo de </w:t>
      </w:r>
      <w:r>
        <w:rPr>
          <w:rFonts w:ascii="Gadugi" w:hAnsi="Gadugi" w:cs="Gadugi"/>
          <w:b/>
          <w:sz w:val="20"/>
        </w:rPr>
        <w:t>DISPENSA DE LICITAÇÃO</w:t>
      </w:r>
      <w:r>
        <w:rPr>
          <w:rFonts w:ascii="Gadugi" w:hAnsi="Gadugi" w:cs="Gadugi"/>
          <w:sz w:val="20"/>
        </w:rPr>
        <w:t>, encontra-se de acordo com a legislação em vigor, em especial ao art. 75, inciso XV, da Lei Federal 14.133/21.</w:t>
      </w:r>
    </w:p>
    <w:p w14:paraId="1C52C7CB" w14:textId="77777777" w:rsidR="003B2280" w:rsidRDefault="003B2280">
      <w:pPr>
        <w:spacing w:line="360" w:lineRule="auto"/>
        <w:jc w:val="both"/>
        <w:rPr>
          <w:rFonts w:ascii="Gadugi" w:hAnsi="Gadugi" w:cs="Gadugi"/>
          <w:sz w:val="20"/>
        </w:rPr>
      </w:pPr>
    </w:p>
    <w:p w14:paraId="2EC76E32" w14:textId="77777777" w:rsidR="003B2280" w:rsidRDefault="003B2280">
      <w:pPr>
        <w:spacing w:line="360" w:lineRule="auto"/>
        <w:jc w:val="both"/>
        <w:rPr>
          <w:rFonts w:ascii="Gadugi" w:hAnsi="Gadugi" w:cs="Gadugi"/>
          <w:sz w:val="20"/>
        </w:rPr>
      </w:pPr>
    </w:p>
    <w:p w14:paraId="33DB3787" w14:textId="77777777" w:rsidR="003B2280" w:rsidRDefault="003B2280">
      <w:pPr>
        <w:spacing w:line="360" w:lineRule="auto"/>
        <w:jc w:val="both"/>
        <w:rPr>
          <w:rFonts w:ascii="Gadugi" w:hAnsi="Gadugi" w:cs="Gadugi"/>
          <w:sz w:val="20"/>
        </w:rPr>
      </w:pPr>
    </w:p>
    <w:p w14:paraId="7BEDF4D4" w14:textId="0EA96BF0" w:rsidR="003B2280" w:rsidRDefault="007B7D55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>Santa Bárbara do Sul/RS, 12 de março</w:t>
      </w:r>
      <w:r>
        <w:rPr>
          <w:rFonts w:ascii="Gadugi" w:hAnsi="Gadugi" w:cs="Gadugi"/>
          <w:sz w:val="20"/>
        </w:rPr>
        <w:t xml:space="preserve"> de 2026.</w:t>
      </w:r>
    </w:p>
    <w:p w14:paraId="72D67175" w14:textId="77777777" w:rsidR="003B2280" w:rsidRDefault="003B2280">
      <w:pPr>
        <w:spacing w:line="360" w:lineRule="auto"/>
        <w:jc w:val="right"/>
        <w:rPr>
          <w:rFonts w:ascii="Gadugi" w:hAnsi="Gadugi" w:cs="Gadugi"/>
          <w:sz w:val="20"/>
        </w:rPr>
      </w:pPr>
    </w:p>
    <w:p w14:paraId="27CB8CDE" w14:textId="77777777" w:rsidR="003B2280" w:rsidRDefault="003B2280">
      <w:pPr>
        <w:spacing w:line="360" w:lineRule="auto"/>
        <w:jc w:val="right"/>
        <w:rPr>
          <w:rFonts w:ascii="Gadugi" w:hAnsi="Gadugi" w:cs="Gadugi"/>
          <w:sz w:val="20"/>
        </w:rPr>
      </w:pPr>
    </w:p>
    <w:p w14:paraId="46E7E1C3" w14:textId="77777777" w:rsidR="003B2280" w:rsidRDefault="003B2280">
      <w:pPr>
        <w:spacing w:line="360" w:lineRule="auto"/>
        <w:jc w:val="right"/>
        <w:rPr>
          <w:rFonts w:ascii="Gadugi" w:hAnsi="Gadugi" w:cs="Gadugi"/>
          <w:sz w:val="20"/>
        </w:rPr>
      </w:pPr>
    </w:p>
    <w:p w14:paraId="48CCC9C2" w14:textId="77777777" w:rsidR="003B2280" w:rsidRDefault="003B2280">
      <w:pPr>
        <w:spacing w:line="360" w:lineRule="auto"/>
        <w:jc w:val="right"/>
        <w:rPr>
          <w:rFonts w:ascii="Gadugi" w:hAnsi="Gadugi" w:cs="Gadugi"/>
          <w:sz w:val="20"/>
        </w:rPr>
      </w:pPr>
    </w:p>
    <w:p w14:paraId="73650219" w14:textId="77777777" w:rsidR="003B2280" w:rsidRDefault="003B2280">
      <w:pPr>
        <w:spacing w:line="360" w:lineRule="auto"/>
        <w:jc w:val="right"/>
        <w:rPr>
          <w:rFonts w:ascii="Gadugi" w:hAnsi="Gadugi" w:cs="Gadugi"/>
          <w:sz w:val="20"/>
        </w:rPr>
      </w:pPr>
    </w:p>
    <w:p w14:paraId="050E6522" w14:textId="77777777" w:rsidR="003B2280" w:rsidRDefault="003B2280">
      <w:pPr>
        <w:spacing w:line="360" w:lineRule="auto"/>
        <w:jc w:val="right"/>
        <w:rPr>
          <w:rFonts w:ascii="Gadugi" w:hAnsi="Gadugi" w:cs="Gadugi"/>
          <w:sz w:val="20"/>
        </w:rPr>
      </w:pPr>
    </w:p>
    <w:p w14:paraId="144A7A22" w14:textId="77777777" w:rsidR="003B2280" w:rsidRDefault="003B2280">
      <w:pPr>
        <w:spacing w:line="360" w:lineRule="auto"/>
        <w:jc w:val="right"/>
        <w:rPr>
          <w:rFonts w:ascii="Gadugi" w:hAnsi="Gadugi" w:cs="Gadugi"/>
          <w:sz w:val="20"/>
        </w:rPr>
      </w:pPr>
    </w:p>
    <w:p w14:paraId="083C2759" w14:textId="77777777" w:rsidR="003B2280" w:rsidRDefault="007B7D55">
      <w:pPr>
        <w:pStyle w:val="SemEspaamento"/>
        <w:jc w:val="center"/>
        <w:rPr>
          <w:rFonts w:ascii="Gadugi" w:hAnsi="Gadugi" w:cs="Gadugi"/>
          <w:bCs/>
          <w:i/>
          <w:iCs/>
        </w:rPr>
      </w:pPr>
      <w:r>
        <w:rPr>
          <w:rFonts w:ascii="Gadugi" w:hAnsi="Gadugi" w:cs="Gadugi"/>
          <w:bCs/>
          <w:i/>
          <w:iCs/>
        </w:rPr>
        <w:t>Carolina da Costa Vianna</w:t>
      </w:r>
    </w:p>
    <w:p w14:paraId="06BE2F44" w14:textId="77777777" w:rsidR="003B2280" w:rsidRDefault="007B7D55">
      <w:pPr>
        <w:pStyle w:val="SemEspaamento"/>
        <w:jc w:val="center"/>
        <w:rPr>
          <w:rFonts w:ascii="Gadugi" w:hAnsi="Gadugi" w:cs="Gadugi"/>
          <w:bCs/>
          <w:i/>
          <w:iCs/>
        </w:rPr>
      </w:pPr>
      <w:r>
        <w:rPr>
          <w:rFonts w:ascii="Gadugi" w:hAnsi="Gadugi" w:cs="Gadugi"/>
          <w:bCs/>
          <w:i/>
          <w:iCs/>
        </w:rPr>
        <w:t>Agente de Contratação / Pregoeira</w:t>
      </w:r>
    </w:p>
    <w:p w14:paraId="49280471" w14:textId="77777777" w:rsidR="003B2280" w:rsidRDefault="007B7D55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Cs/>
          <w:i/>
          <w:iCs/>
          <w:sz w:val="20"/>
        </w:rPr>
        <w:t>Portaria 355/2025</w:t>
      </w:r>
    </w:p>
    <w:p w14:paraId="1F3F3A7F" w14:textId="77777777" w:rsidR="003B2280" w:rsidRDefault="003B2280">
      <w:pPr>
        <w:jc w:val="right"/>
        <w:rPr>
          <w:rFonts w:ascii="Gadugi" w:hAnsi="Gadugi" w:cs="Gadugi"/>
          <w:sz w:val="20"/>
        </w:rPr>
      </w:pPr>
    </w:p>
    <w:p w14:paraId="57B3CCA3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27BE7364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505D8590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2ED9D508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75CE6713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0A553592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01F4EAA6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2BDA9628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7BBF4AAE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74A0F75C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5E3E71E4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1CA42035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5F7445B4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0AA2E9EE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26F4F347" w14:textId="77777777" w:rsidR="003B2280" w:rsidRDefault="003B2280">
      <w:pPr>
        <w:pStyle w:val="SemEspaamento"/>
      </w:pPr>
    </w:p>
    <w:p w14:paraId="1E25BDE4" w14:textId="77777777" w:rsidR="003B2280" w:rsidRDefault="003B2280">
      <w:pPr>
        <w:pStyle w:val="SemEspaamento"/>
        <w:jc w:val="center"/>
        <w:rPr>
          <w:rFonts w:ascii="Gadugi" w:hAnsi="Gadugi" w:cs="Gadugi"/>
        </w:rPr>
      </w:pPr>
    </w:p>
    <w:p w14:paraId="28F2982A" w14:textId="77777777" w:rsidR="003B2280" w:rsidRDefault="003B2280">
      <w:pPr>
        <w:pStyle w:val="SemEspaamento"/>
        <w:rPr>
          <w:rFonts w:ascii="Gadugi" w:hAnsi="Gadugi" w:cs="Gadugi"/>
        </w:rPr>
      </w:pPr>
    </w:p>
    <w:p w14:paraId="7DC44FE8" w14:textId="77777777" w:rsidR="003B2280" w:rsidRDefault="007B7D55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</w:rPr>
        <w:t>EXTRATO DE PUBLICAÇÃO FINAL</w:t>
      </w:r>
    </w:p>
    <w:p w14:paraId="6F3A7083" w14:textId="77777777" w:rsidR="003B2280" w:rsidRDefault="003B2280">
      <w:pPr>
        <w:rPr>
          <w:rFonts w:ascii="Gadugi" w:hAnsi="Gadugi" w:cs="Gadugi"/>
          <w:sz w:val="20"/>
        </w:rPr>
      </w:pPr>
    </w:p>
    <w:p w14:paraId="2FFB4DE6" w14:textId="77777777" w:rsidR="003B2280" w:rsidRDefault="003B2280">
      <w:pPr>
        <w:rPr>
          <w:rFonts w:ascii="Gadugi" w:hAnsi="Gadugi" w:cs="Gadugi"/>
          <w:sz w:val="20"/>
        </w:rPr>
      </w:pPr>
    </w:p>
    <w:p w14:paraId="56E83137" w14:textId="77777777" w:rsidR="003B2280" w:rsidRDefault="003B2280">
      <w:pPr>
        <w:rPr>
          <w:rFonts w:ascii="Gadugi" w:hAnsi="Gadugi" w:cs="Gadugi"/>
          <w:sz w:val="20"/>
        </w:rPr>
      </w:pPr>
    </w:p>
    <w:p w14:paraId="24B501D2" w14:textId="77777777" w:rsidR="003B2280" w:rsidRDefault="007B7D55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ESTADO DO RIO GRANDE DO SUL</w:t>
      </w:r>
    </w:p>
    <w:p w14:paraId="4F138BE9" w14:textId="77777777" w:rsidR="003B2280" w:rsidRDefault="007B7D55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PREFEITURA MUNICIPAL DE SANTA BÁRBARA DO SUL</w:t>
      </w:r>
    </w:p>
    <w:p w14:paraId="3BEB5372" w14:textId="77777777" w:rsidR="003B2280" w:rsidRDefault="007B7D55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DISPENSA DE LICITAÇÃO</w:t>
      </w:r>
    </w:p>
    <w:p w14:paraId="4DED022C" w14:textId="77777777" w:rsidR="003B2280" w:rsidRDefault="003B2280">
      <w:pPr>
        <w:jc w:val="center"/>
        <w:rPr>
          <w:rFonts w:ascii="Gadugi" w:hAnsi="Gadugi" w:cs="Gadugi"/>
          <w:sz w:val="20"/>
        </w:rPr>
      </w:pPr>
    </w:p>
    <w:p w14:paraId="18792FF2" w14:textId="77777777" w:rsidR="003B2280" w:rsidRDefault="003B2280">
      <w:pPr>
        <w:pStyle w:val="Normal11"/>
        <w:ind w:firstLine="708"/>
        <w:jc w:val="both"/>
        <w:rPr>
          <w:rFonts w:ascii="Gadugi" w:hAnsi="Gadugi" w:cs="Gadugi"/>
        </w:rPr>
      </w:pPr>
    </w:p>
    <w:p w14:paraId="73803A48" w14:textId="77777777" w:rsidR="007B7D55" w:rsidRDefault="007B7D55">
      <w:pPr>
        <w:pStyle w:val="Normal11"/>
        <w:spacing w:line="480" w:lineRule="auto"/>
        <w:ind w:firstLine="708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</w:rPr>
        <w:t>Torno Público, que foi realizado o processo de dispensa de licitação nº 16</w:t>
      </w:r>
      <w:r>
        <w:rPr>
          <w:rFonts w:ascii="Gadugi" w:hAnsi="Gadugi" w:cs="Gadugi"/>
        </w:rPr>
        <w:t xml:space="preserve">/2026, com fulcro no art. </w:t>
      </w:r>
      <w:r>
        <w:rPr>
          <w:rFonts w:ascii="Gadugi" w:hAnsi="Gadugi" w:cs="Gadugi"/>
          <w:shd w:val="clear" w:color="auto" w:fill="FFFFFF"/>
        </w:rPr>
        <w:t xml:space="preserve">75, </w:t>
      </w:r>
      <w:proofErr w:type="spellStart"/>
      <w:r>
        <w:rPr>
          <w:rFonts w:ascii="Gadugi" w:hAnsi="Gadugi" w:cs="Gadugi"/>
          <w:shd w:val="clear" w:color="auto" w:fill="FFFFFF"/>
        </w:rPr>
        <w:t>inc</w:t>
      </w:r>
      <w:proofErr w:type="spellEnd"/>
      <w:r>
        <w:rPr>
          <w:rFonts w:ascii="Gadugi" w:hAnsi="Gadugi" w:cs="Gadugi"/>
          <w:shd w:val="clear" w:color="auto" w:fill="FFFFFF"/>
        </w:rPr>
        <w:t xml:space="preserve"> XV </w:t>
      </w:r>
      <w:r>
        <w:rPr>
          <w:rFonts w:ascii="Gadugi" w:hAnsi="Gadugi" w:cs="Gadugi"/>
        </w:rPr>
        <w:t>da Lei Federal nº 14.133/21,</w:t>
      </w:r>
      <w:r>
        <w:t xml:space="preserve"> </w:t>
      </w:r>
      <w:r>
        <w:rPr>
          <w:rFonts w:ascii="Gadugi" w:hAnsi="Gadugi" w:cs="Gadugi"/>
          <w:shd w:val="clear" w:color="auto" w:fill="FFFFFF"/>
        </w:rPr>
        <w:t>Contratação do SESC – Unidade Operacional Sesc Cruz Alta para realização do serviço cultural “Caravana Encantada”.</w:t>
      </w:r>
    </w:p>
    <w:p w14:paraId="04E07C88" w14:textId="0DE2048B" w:rsidR="003B2280" w:rsidRPr="007B7D55" w:rsidRDefault="007B7D55" w:rsidP="007B7D55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</w:rPr>
        <w:t>CONTRATADO:</w:t>
      </w:r>
      <w:r>
        <w:rPr>
          <w:rFonts w:ascii="Gadugi" w:hAnsi="Gadugi" w:cs="Gadugi"/>
          <w:b/>
        </w:rPr>
        <w:t xml:space="preserve"> </w:t>
      </w:r>
      <w:r>
        <w:rPr>
          <w:rFonts w:ascii="Gadugi" w:hAnsi="Gadugi" w:cs="Gadugi"/>
          <w:b/>
          <w:bCs/>
          <w:shd w:val="clear" w:color="auto" w:fill="FFFFFF"/>
        </w:rPr>
        <w:t>SESC – ADMINISTRAÇÃO REGIONAL NO ESTADO DO RIO GRANDE DO SUL – CNPJ: 03.575.238/0001-33</w:t>
      </w:r>
      <w:r>
        <w:rPr>
          <w:rFonts w:ascii="Gadugi" w:hAnsi="Gadugi" w:cs="Gadugi"/>
          <w:b/>
          <w:shd w:val="clear" w:color="auto" w:fill="FFFFFF"/>
        </w:rPr>
        <w:t xml:space="preserve">, </w:t>
      </w:r>
      <w:r>
        <w:rPr>
          <w:rFonts w:ascii="Gadugi" w:hAnsi="Gadugi" w:cs="Gadugi"/>
          <w:shd w:val="clear" w:color="auto" w:fill="FFFFFF"/>
        </w:rPr>
        <w:t xml:space="preserve">com valor total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>
        <w:rPr>
          <w:rFonts w:ascii="Gadugi" w:hAnsi="Gadugi" w:cs="Gadugi"/>
          <w:b/>
          <w:bCs/>
          <w:shd w:val="clear" w:color="auto" w:fill="FFFFFF"/>
        </w:rPr>
        <w:t>4.950,00 (quatro mil novecentos e cinquenta reais)</w:t>
      </w:r>
      <w:r w:rsidRPr="007B7D55">
        <w:rPr>
          <w:rFonts w:ascii="Gadugi" w:hAnsi="Gadugi" w:cs="Gadugi"/>
          <w:b/>
          <w:bCs/>
          <w:shd w:val="clear" w:color="auto" w:fill="FFFFFF"/>
        </w:rPr>
        <w:t xml:space="preserve">, </w:t>
      </w:r>
      <w:r w:rsidRPr="007B7D55">
        <w:rPr>
          <w:rFonts w:ascii="Gadugi" w:hAnsi="Gadugi" w:cs="Gadugi"/>
        </w:rPr>
        <w:t>para que produza seus jurídicos e legais efeitos.</w:t>
      </w:r>
    </w:p>
    <w:p w14:paraId="331629E0" w14:textId="77777777" w:rsidR="003B2280" w:rsidRDefault="007B7D55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 </w:t>
      </w:r>
      <w:r>
        <w:rPr>
          <w:rFonts w:ascii="Gadugi" w:hAnsi="Gadugi" w:cs="Gadugi"/>
          <w:sz w:val="20"/>
        </w:rPr>
        <w:t xml:space="preserve">           </w:t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</w:p>
    <w:p w14:paraId="74514040" w14:textId="77777777" w:rsidR="003B2280" w:rsidRDefault="003B2280">
      <w:pPr>
        <w:spacing w:line="360" w:lineRule="auto"/>
        <w:jc w:val="center"/>
        <w:rPr>
          <w:rFonts w:ascii="Gadugi" w:hAnsi="Gadugi" w:cs="Gadugi"/>
          <w:sz w:val="20"/>
        </w:rPr>
      </w:pPr>
    </w:p>
    <w:p w14:paraId="6C1ADB32" w14:textId="1A7412CA" w:rsidR="003B2280" w:rsidRDefault="007B7D55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>Santa Bárbara do Sul/RS, 12 de março</w:t>
      </w:r>
      <w:r>
        <w:rPr>
          <w:rFonts w:ascii="Gadugi" w:hAnsi="Gadugi" w:cs="Gadugi"/>
          <w:sz w:val="20"/>
        </w:rPr>
        <w:t xml:space="preserve"> de 2026.</w:t>
      </w:r>
    </w:p>
    <w:p w14:paraId="5D58086B" w14:textId="77777777" w:rsidR="003B2280" w:rsidRDefault="003B2280">
      <w:pPr>
        <w:spacing w:line="360" w:lineRule="auto"/>
        <w:jc w:val="right"/>
        <w:rPr>
          <w:rFonts w:ascii="Gadugi" w:hAnsi="Gadugi" w:cs="Gadugi"/>
          <w:sz w:val="20"/>
        </w:rPr>
      </w:pPr>
    </w:p>
    <w:p w14:paraId="1547E96F" w14:textId="77777777" w:rsidR="003B2280" w:rsidRDefault="003B2280">
      <w:pPr>
        <w:spacing w:line="360" w:lineRule="auto"/>
        <w:jc w:val="right"/>
        <w:rPr>
          <w:rFonts w:ascii="Gadugi" w:hAnsi="Gadugi" w:cs="Gadugi"/>
          <w:sz w:val="20"/>
        </w:rPr>
      </w:pPr>
    </w:p>
    <w:p w14:paraId="02D304C5" w14:textId="77777777" w:rsidR="003B2280" w:rsidRDefault="003B2280">
      <w:pPr>
        <w:jc w:val="center"/>
        <w:rPr>
          <w:rFonts w:ascii="Gadugi" w:hAnsi="Gadugi" w:cs="Gadugi"/>
          <w:sz w:val="20"/>
        </w:rPr>
      </w:pPr>
    </w:p>
    <w:p w14:paraId="746AAAF1" w14:textId="77777777" w:rsidR="003B2280" w:rsidRDefault="003B2280">
      <w:pPr>
        <w:rPr>
          <w:rFonts w:ascii="Gadugi" w:hAnsi="Gadugi" w:cs="Gadugi"/>
          <w:sz w:val="20"/>
        </w:rPr>
      </w:pPr>
    </w:p>
    <w:p w14:paraId="3B2CD44B" w14:textId="77777777" w:rsidR="003B2280" w:rsidRDefault="007B7D55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</w:rPr>
        <w:t xml:space="preserve"> </w:t>
      </w:r>
      <w:proofErr w:type="spellStart"/>
      <w:r>
        <w:rPr>
          <w:rFonts w:ascii="Gadugi" w:hAnsi="Gadugi" w:cs="Gadugi"/>
          <w:i/>
          <w:iCs/>
          <w:sz w:val="20"/>
        </w:rPr>
        <w:t>Veneral</w:t>
      </w:r>
      <w:proofErr w:type="spellEnd"/>
    </w:p>
    <w:p w14:paraId="41D90BA6" w14:textId="77777777" w:rsidR="003B2280" w:rsidRDefault="007B7D55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Prefeito</w:t>
      </w:r>
    </w:p>
    <w:p w14:paraId="3EA0C74E" w14:textId="77777777" w:rsidR="003B2280" w:rsidRDefault="003B2280">
      <w:pPr>
        <w:pStyle w:val="SemEspaamento"/>
        <w:jc w:val="center"/>
        <w:rPr>
          <w:rFonts w:ascii="Gadugi" w:hAnsi="Gadugi" w:cs="Gadugi"/>
          <w:i/>
          <w:iCs/>
        </w:rPr>
      </w:pPr>
    </w:p>
    <w:p w14:paraId="390AD9AC" w14:textId="77777777" w:rsidR="003B2280" w:rsidRDefault="003B2280">
      <w:pPr>
        <w:pStyle w:val="SemEspaamento"/>
        <w:jc w:val="center"/>
        <w:rPr>
          <w:rFonts w:ascii="Gadugi" w:hAnsi="Gadugi" w:cs="Gadugi"/>
          <w:i/>
          <w:iCs/>
        </w:rPr>
      </w:pPr>
    </w:p>
    <w:p w14:paraId="704D6942" w14:textId="77777777" w:rsidR="003B2280" w:rsidRDefault="003B2280">
      <w:pPr>
        <w:pStyle w:val="SemEspaamento"/>
        <w:jc w:val="center"/>
        <w:rPr>
          <w:rFonts w:ascii="Gadugi" w:hAnsi="Gadugi" w:cs="Gadugi"/>
          <w:i/>
          <w:iCs/>
        </w:rPr>
      </w:pPr>
    </w:p>
    <w:p w14:paraId="64CBF7A5" w14:textId="77777777" w:rsidR="003B2280" w:rsidRDefault="003B2280">
      <w:pPr>
        <w:pStyle w:val="SemEspaamento"/>
        <w:jc w:val="center"/>
        <w:rPr>
          <w:rFonts w:ascii="Gadugi" w:hAnsi="Gadugi" w:cs="Gadugi"/>
          <w:i/>
          <w:iCs/>
        </w:rPr>
      </w:pPr>
    </w:p>
    <w:p w14:paraId="7FE859B7" w14:textId="77777777" w:rsidR="003B2280" w:rsidRDefault="003B2280">
      <w:pPr>
        <w:pStyle w:val="SemEspaamento"/>
        <w:jc w:val="center"/>
        <w:rPr>
          <w:rFonts w:ascii="Gadugi" w:hAnsi="Gadugi" w:cs="Gadugi"/>
          <w:i/>
          <w:iCs/>
        </w:rPr>
      </w:pPr>
    </w:p>
    <w:p w14:paraId="0FC6CD73" w14:textId="77777777" w:rsidR="003B2280" w:rsidRDefault="003B2280">
      <w:pPr>
        <w:pStyle w:val="SemEspaamento"/>
        <w:jc w:val="center"/>
        <w:rPr>
          <w:rFonts w:ascii="Gadugi" w:hAnsi="Gadugi" w:cs="Gadugi"/>
          <w:i/>
          <w:iCs/>
        </w:rPr>
      </w:pPr>
    </w:p>
    <w:p w14:paraId="58C473F1" w14:textId="77777777" w:rsidR="003B2280" w:rsidRDefault="003B2280">
      <w:pPr>
        <w:pStyle w:val="SemEspaamento"/>
        <w:jc w:val="center"/>
        <w:rPr>
          <w:rFonts w:ascii="Gadugi" w:hAnsi="Gadugi" w:cs="Gadugi"/>
          <w:i/>
          <w:iCs/>
        </w:rPr>
      </w:pPr>
    </w:p>
    <w:p w14:paraId="03A0C31D" w14:textId="77777777" w:rsidR="003B2280" w:rsidRDefault="003B2280">
      <w:pPr>
        <w:pStyle w:val="SemEspaamento"/>
        <w:jc w:val="center"/>
        <w:rPr>
          <w:rFonts w:ascii="Gadugi" w:hAnsi="Gadugi" w:cs="Gadugi"/>
          <w:i/>
          <w:iCs/>
        </w:rPr>
      </w:pPr>
    </w:p>
    <w:p w14:paraId="4969EBDA" w14:textId="77777777" w:rsidR="003B2280" w:rsidRDefault="003B2280">
      <w:pPr>
        <w:pStyle w:val="SemEspaamento"/>
        <w:jc w:val="center"/>
        <w:rPr>
          <w:rFonts w:ascii="Gadugi" w:hAnsi="Gadugi" w:cs="Gadugi"/>
          <w:i/>
          <w:iCs/>
        </w:rPr>
      </w:pPr>
    </w:p>
    <w:p w14:paraId="7F89EC7F" w14:textId="77777777" w:rsidR="003B2280" w:rsidRDefault="003B2280">
      <w:pPr>
        <w:pStyle w:val="SemEspaamento"/>
        <w:jc w:val="center"/>
        <w:rPr>
          <w:rFonts w:ascii="Gadugi" w:hAnsi="Gadugi" w:cs="Gadugi"/>
          <w:i/>
          <w:iCs/>
        </w:rPr>
      </w:pPr>
    </w:p>
    <w:p w14:paraId="6942D053" w14:textId="77777777" w:rsidR="003B2280" w:rsidRDefault="003B2280"/>
    <w:sectPr w:rsidR="003B228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701" w:bottom="1417" w:left="1701" w:header="1276" w:footer="17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04070" w14:textId="77777777" w:rsidR="007B7D55" w:rsidRDefault="007B7D55">
      <w:r>
        <w:separator/>
      </w:r>
    </w:p>
  </w:endnote>
  <w:endnote w:type="continuationSeparator" w:id="0">
    <w:p w14:paraId="35565D9B" w14:textId="77777777" w:rsidR="007B7D55" w:rsidRDefault="007B7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Arial Unicode MS"/>
    <w:panose1 w:val="05010000000000000000"/>
    <w:charset w:val="01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mbri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Ecofont_Spranq_eco_Sans;Cambria">
    <w:panose1 w:val="00000000000000000000"/>
    <w:charset w:val="00"/>
    <w:family w:val="roman"/>
    <w:notTrueType/>
    <w:pitch w:val="default"/>
  </w:font>
  <w:font w:name="Arial MT">
    <w:charset w:val="00"/>
    <w:family w:val="roman"/>
    <w:pitch w:val="variable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89851" w14:textId="77777777" w:rsidR="003B2280" w:rsidRDefault="007B7D55">
    <w:pPr>
      <w:pStyle w:val="Rodap"/>
    </w:pPr>
    <w:r>
      <w:rPr>
        <w:noProof/>
      </w:rPr>
      <w:drawing>
        <wp:inline distT="0" distB="0" distL="0" distR="0" wp14:anchorId="0A2034D3" wp14:editId="10972C77">
          <wp:extent cx="4883150" cy="929005"/>
          <wp:effectExtent l="0" t="0" r="0" b="0"/>
          <wp:docPr id="3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83150" cy="929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71011" w14:textId="77777777" w:rsidR="003B2280" w:rsidRDefault="007B7D55">
    <w:pPr>
      <w:pStyle w:val="Rodap"/>
    </w:pPr>
    <w:r>
      <w:rPr>
        <w:noProof/>
      </w:rPr>
      <w:drawing>
        <wp:inline distT="0" distB="0" distL="0" distR="0" wp14:anchorId="4B29A816" wp14:editId="1822401E">
          <wp:extent cx="4883150" cy="929005"/>
          <wp:effectExtent l="0" t="0" r="0" b="0"/>
          <wp:docPr id="4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83150" cy="929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2FE8F" w14:textId="77777777" w:rsidR="007B7D55" w:rsidRDefault="007B7D55">
      <w:r>
        <w:separator/>
      </w:r>
    </w:p>
  </w:footnote>
  <w:footnote w:type="continuationSeparator" w:id="0">
    <w:p w14:paraId="730885F7" w14:textId="77777777" w:rsidR="007B7D55" w:rsidRDefault="007B7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A8D8B" w14:textId="13179785" w:rsidR="003B2280" w:rsidRDefault="007B7D55">
    <w:r>
      <w:rPr>
        <w:noProof/>
      </w:rPr>
      <w:drawing>
        <wp:anchor distT="0" distB="0" distL="114300" distR="114300" simplePos="0" relativeHeight="251659264" behindDoc="0" locked="0" layoutInCell="1" allowOverlap="1" wp14:anchorId="0B1C8051" wp14:editId="147DCD5B">
          <wp:simplePos x="0" y="0"/>
          <wp:positionH relativeFrom="margin">
            <wp:posOffset>1862455</wp:posOffset>
          </wp:positionH>
          <wp:positionV relativeFrom="topMargin">
            <wp:posOffset>54737</wp:posOffset>
          </wp:positionV>
          <wp:extent cx="1809496" cy="854957"/>
          <wp:effectExtent l="0" t="0" r="0" b="0"/>
          <wp:wrapSquare wrapText="bothSides"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9496" cy="8549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FFCEA" w14:textId="77777777" w:rsidR="003B2280" w:rsidRDefault="007B7D55">
    <w:r>
      <w:rPr>
        <w:noProof/>
      </w:rPr>
      <w:drawing>
        <wp:anchor distT="0" distB="0" distL="114300" distR="114300" simplePos="0" relativeHeight="251658240" behindDoc="1" locked="0" layoutInCell="0" allowOverlap="1" wp14:anchorId="12919259" wp14:editId="75A80DE3">
          <wp:simplePos x="0" y="0"/>
          <wp:positionH relativeFrom="column">
            <wp:posOffset>1066800</wp:posOffset>
          </wp:positionH>
          <wp:positionV relativeFrom="paragraph">
            <wp:posOffset>-596900</wp:posOffset>
          </wp:positionV>
          <wp:extent cx="3289300" cy="823595"/>
          <wp:effectExtent l="0" t="0" r="0" b="0"/>
          <wp:wrapSquare wrapText="bothSides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3289300" cy="8235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60FA9"/>
    <w:multiLevelType w:val="multilevel"/>
    <w:tmpl w:val="DD94FC7C"/>
    <w:lvl w:ilvl="0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abstractNum w:abstractNumId="1" w15:restartNumberingAfterBreak="0">
    <w:nsid w:val="174B52CE"/>
    <w:multiLevelType w:val="multilevel"/>
    <w:tmpl w:val="CA1C16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F23C5"/>
    <w:multiLevelType w:val="multilevel"/>
    <w:tmpl w:val="F2AC49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928579811">
    <w:abstractNumId w:val="2"/>
  </w:num>
  <w:num w:numId="2" w16cid:durableId="1645239043">
    <w:abstractNumId w:val="0"/>
  </w:num>
  <w:num w:numId="3" w16cid:durableId="701831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9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280"/>
    <w:rsid w:val="003B2280"/>
    <w:rsid w:val="00400856"/>
    <w:rsid w:val="007B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88B76E"/>
  <w15:docId w15:val="{F342375F-F8A6-4663-9D74-B0DB89144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egoe UI" w:hAnsi="Liberation Serif" w:cs="Tahoma"/>
        <w:color w:val="000000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Ecofont_Spranq_eco_Sans" w:hAnsi="Ecofont_Spranq_eco_Sans" w:cs="Ecofont_Spranq_eco_Sans"/>
      <w:sz w:val="24"/>
    </w:rPr>
  </w:style>
  <w:style w:type="paragraph" w:styleId="Ttulo1">
    <w:name w:val="heading 1"/>
    <w:basedOn w:val="Normal"/>
    <w:uiPriority w:val="9"/>
    <w:qFormat/>
    <w:pPr>
      <w:spacing w:before="480"/>
      <w:outlineLvl w:val="0"/>
    </w:pPr>
    <w:rPr>
      <w:rFonts w:ascii="Calibri" w:hAnsi="Calibri" w:cs="Calibri"/>
      <w:b/>
      <w:color w:val="376092"/>
      <w:sz w:val="28"/>
    </w:rPr>
  </w:style>
  <w:style w:type="paragraph" w:styleId="Ttulo2">
    <w:name w:val="heading 2"/>
    <w:basedOn w:val="Normal"/>
    <w:uiPriority w:val="9"/>
    <w:semiHidden/>
    <w:unhideWhenUsed/>
    <w:qFormat/>
    <w:pPr>
      <w:tabs>
        <w:tab w:val="left" w:pos="1700"/>
      </w:tabs>
      <w:jc w:val="center"/>
      <w:outlineLvl w:val="1"/>
    </w:pPr>
    <w:rPr>
      <w:rFonts w:ascii="Times New Roman" w:hAnsi="Times New Roman" w:cs="Times New Roman"/>
      <w:b/>
    </w:rPr>
  </w:style>
  <w:style w:type="paragraph" w:styleId="Ttulo3">
    <w:name w:val="heading 3"/>
    <w:basedOn w:val="Normal"/>
    <w:uiPriority w:val="9"/>
    <w:semiHidden/>
    <w:unhideWhenUsed/>
    <w:qFormat/>
    <w:pPr>
      <w:spacing w:before="40" w:line="259" w:lineRule="auto"/>
      <w:outlineLvl w:val="2"/>
    </w:pPr>
    <w:rPr>
      <w:rFonts w:ascii="Calibri" w:hAnsi="Calibri" w:cs="Calibri"/>
      <w:color w:val="254061"/>
    </w:rPr>
  </w:style>
  <w:style w:type="paragraph" w:styleId="Ttulo4">
    <w:name w:val="heading 4"/>
    <w:basedOn w:val="Normal"/>
    <w:uiPriority w:val="9"/>
    <w:semiHidden/>
    <w:unhideWhenUsed/>
    <w:qFormat/>
    <w:pPr>
      <w:spacing w:before="40"/>
      <w:outlineLvl w:val="3"/>
    </w:pPr>
    <w:rPr>
      <w:rFonts w:ascii="Calibri" w:hAnsi="Calibri" w:cs="Calibri"/>
      <w:i/>
      <w:color w:val="376092"/>
    </w:rPr>
  </w:style>
  <w:style w:type="paragraph" w:styleId="Ttulo5">
    <w:name w:val="heading 5"/>
    <w:basedOn w:val="Normal"/>
    <w:uiPriority w:val="9"/>
    <w:semiHidden/>
    <w:unhideWhenUsed/>
    <w:qFormat/>
    <w:pPr>
      <w:spacing w:before="320" w:after="200"/>
      <w:outlineLvl w:val="4"/>
    </w:pPr>
    <w:rPr>
      <w:rFonts w:ascii="Arial" w:hAnsi="Arial" w:cs="Arial"/>
      <w:b/>
    </w:rPr>
  </w:style>
  <w:style w:type="paragraph" w:styleId="Ttulo6">
    <w:name w:val="heading 6"/>
    <w:basedOn w:val="Normal"/>
    <w:uiPriority w:val="9"/>
    <w:semiHidden/>
    <w:unhideWhenUsed/>
    <w:qFormat/>
    <w:pPr>
      <w:spacing w:before="40" w:line="259" w:lineRule="auto"/>
      <w:outlineLvl w:val="5"/>
    </w:pPr>
    <w:rPr>
      <w:rFonts w:ascii="Calibri" w:hAnsi="Calibri" w:cs="Calibri"/>
      <w:color w:val="254061"/>
      <w:sz w:val="22"/>
    </w:rPr>
  </w:style>
  <w:style w:type="paragraph" w:styleId="Ttulo7">
    <w:name w:val="heading 7"/>
    <w:basedOn w:val="Normal"/>
    <w:qFormat/>
    <w:pPr>
      <w:spacing w:before="320" w:after="200"/>
      <w:outlineLvl w:val="6"/>
    </w:pPr>
    <w:rPr>
      <w:rFonts w:ascii="Arial" w:hAnsi="Arial" w:cs="Arial"/>
      <w:b/>
      <w:i/>
      <w:sz w:val="22"/>
    </w:rPr>
  </w:style>
  <w:style w:type="paragraph" w:styleId="Ttulo8">
    <w:name w:val="heading 8"/>
    <w:basedOn w:val="Normal"/>
    <w:qFormat/>
    <w:pPr>
      <w:spacing w:before="320" w:after="200"/>
      <w:outlineLvl w:val="7"/>
    </w:pPr>
    <w:rPr>
      <w:rFonts w:ascii="Arial" w:hAnsi="Arial" w:cs="Arial"/>
      <w:i/>
      <w:sz w:val="22"/>
    </w:rPr>
  </w:style>
  <w:style w:type="paragraph" w:styleId="Ttulo9">
    <w:name w:val="heading 9"/>
    <w:basedOn w:val="Normal"/>
    <w:qFormat/>
    <w:pPr>
      <w:spacing w:before="320" w:after="200"/>
      <w:outlineLvl w:val="8"/>
    </w:pPr>
    <w:rPr>
      <w:rFonts w:ascii="Arial" w:hAnsi="Arial" w:cs="Arial"/>
      <w:i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DStyletext">
    <w:name w:val="DStyle_text"/>
    <w:qFormat/>
  </w:style>
  <w:style w:type="character" w:customStyle="1" w:styleId="Hyperlink1">
    <w:name w:val="Hyperlink1"/>
    <w:qFormat/>
    <w:rPr>
      <w:color w:val="0000FF"/>
      <w:u w:val="single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customStyle="1" w:styleId="footnotereference1">
    <w:name w:val="footnote reference1"/>
    <w:basedOn w:val="Fontepargpadro"/>
    <w:qFormat/>
    <w:rPr>
      <w:vertAlign w:val="superscript"/>
    </w:rPr>
  </w:style>
  <w:style w:type="character" w:customStyle="1" w:styleId="endnotereference1">
    <w:name w:val="endnote reference1"/>
    <w:basedOn w:val="Fontepargpadro"/>
    <w:qFormat/>
    <w:rPr>
      <w:vertAlign w:val="superscript"/>
    </w:rPr>
  </w:style>
  <w:style w:type="character" w:styleId="nfaseIntensa">
    <w:name w:val="Intense Emphasis"/>
    <w:qFormat/>
    <w:rPr>
      <w:i/>
      <w:color w:val="0F4761"/>
    </w:rPr>
  </w:style>
  <w:style w:type="character" w:styleId="RefernciaIntensa">
    <w:name w:val="Intense Reference"/>
    <w:qFormat/>
    <w:rPr>
      <w:b/>
      <w:smallCaps/>
      <w:color w:val="0F4761"/>
      <w:spacing w:val="5"/>
    </w:rPr>
  </w:style>
  <w:style w:type="character" w:styleId="nfaseSutil">
    <w:name w:val="Subtle Emphasis"/>
    <w:qFormat/>
    <w:rPr>
      <w:i/>
      <w:color w:val="404040"/>
    </w:rPr>
  </w:style>
  <w:style w:type="character" w:styleId="RefernciaSutil">
    <w:name w:val="Subtle Reference"/>
    <w:qFormat/>
    <w:rPr>
      <w:smallCaps/>
      <w:color w:val="5A5A5A"/>
    </w:rPr>
  </w:style>
  <w:style w:type="character" w:styleId="TtulodoLivro">
    <w:name w:val="Book Title"/>
    <w:qFormat/>
    <w:rPr>
      <w:b/>
      <w:i/>
      <w:spacing w:val="5"/>
    </w:rPr>
  </w:style>
  <w:style w:type="character" w:customStyle="1" w:styleId="Heading1Char">
    <w:name w:val="Heading 1 Char"/>
    <w:basedOn w:val="Fontepargpadro"/>
    <w:qFormat/>
    <w:rPr>
      <w:rFonts w:ascii="Arial" w:hAnsi="Arial" w:cs="Arial"/>
      <w:sz w:val="40"/>
    </w:rPr>
  </w:style>
  <w:style w:type="character" w:customStyle="1" w:styleId="Heading2Char">
    <w:name w:val="Heading 2 Char"/>
    <w:basedOn w:val="Fontepargpadro"/>
    <w:qFormat/>
    <w:rPr>
      <w:rFonts w:ascii="Arial" w:hAnsi="Arial" w:cs="Arial"/>
      <w:sz w:val="34"/>
    </w:rPr>
  </w:style>
  <w:style w:type="character" w:customStyle="1" w:styleId="Heading3Char">
    <w:name w:val="Heading 3 Char"/>
    <w:basedOn w:val="Fontepargpadro"/>
    <w:qFormat/>
    <w:rPr>
      <w:rFonts w:ascii="Arial" w:hAnsi="Arial" w:cs="Arial"/>
      <w:sz w:val="30"/>
    </w:rPr>
  </w:style>
  <w:style w:type="character" w:customStyle="1" w:styleId="Heading4Char">
    <w:name w:val="Heading 4 Char"/>
    <w:basedOn w:val="Fontepargpadro"/>
    <w:qFormat/>
    <w:rPr>
      <w:rFonts w:ascii="Arial" w:hAnsi="Arial" w:cs="Arial"/>
      <w:b/>
      <w:sz w:val="26"/>
    </w:rPr>
  </w:style>
  <w:style w:type="character" w:customStyle="1" w:styleId="Heading5Char">
    <w:name w:val="Heading 5 Char"/>
    <w:basedOn w:val="Fontepargpadro"/>
    <w:qFormat/>
    <w:rPr>
      <w:rFonts w:ascii="Arial" w:hAnsi="Arial" w:cs="Arial"/>
      <w:b/>
      <w:sz w:val="24"/>
    </w:rPr>
  </w:style>
  <w:style w:type="character" w:customStyle="1" w:styleId="Heading6Char">
    <w:name w:val="Heading 6 Char"/>
    <w:basedOn w:val="Fontepargpadro"/>
    <w:qFormat/>
    <w:rPr>
      <w:rFonts w:ascii="Arial" w:hAnsi="Arial" w:cs="Arial"/>
      <w:b/>
      <w:sz w:val="22"/>
    </w:rPr>
  </w:style>
  <w:style w:type="character" w:customStyle="1" w:styleId="Heading7Char">
    <w:name w:val="Heading 7 Char"/>
    <w:basedOn w:val="Fontepargpadro"/>
    <w:qFormat/>
    <w:rPr>
      <w:rFonts w:ascii="Arial" w:hAnsi="Arial" w:cs="Arial"/>
      <w:b/>
      <w:i/>
      <w:sz w:val="22"/>
    </w:rPr>
  </w:style>
  <w:style w:type="character" w:customStyle="1" w:styleId="Heading8Char">
    <w:name w:val="Heading 8 Char"/>
    <w:basedOn w:val="Fontepargpadro"/>
    <w:qFormat/>
    <w:rPr>
      <w:rFonts w:ascii="Arial" w:hAnsi="Arial" w:cs="Arial"/>
      <w:i/>
      <w:sz w:val="22"/>
    </w:rPr>
  </w:style>
  <w:style w:type="character" w:customStyle="1" w:styleId="Heading9Char">
    <w:name w:val="Heading 9 Char"/>
    <w:basedOn w:val="Fontepargpadro"/>
    <w:qFormat/>
    <w:rPr>
      <w:rFonts w:ascii="Arial" w:hAnsi="Arial" w:cs="Arial"/>
      <w:i/>
      <w:sz w:val="21"/>
    </w:rPr>
  </w:style>
  <w:style w:type="character" w:customStyle="1" w:styleId="TitleChar">
    <w:name w:val="Title Char"/>
    <w:basedOn w:val="Fontepargpadro"/>
    <w:qFormat/>
    <w:rPr>
      <w:sz w:val="48"/>
    </w:rPr>
  </w:style>
  <w:style w:type="character" w:customStyle="1" w:styleId="SubtitleChar">
    <w:name w:val="Subtitle Char"/>
    <w:basedOn w:val="Fontepargpadro"/>
    <w:qFormat/>
    <w:rPr>
      <w:sz w:val="24"/>
    </w:rPr>
  </w:style>
  <w:style w:type="character" w:customStyle="1" w:styleId="IntenseQuoteChar">
    <w:name w:val="Intense Quote Char"/>
    <w:qFormat/>
    <w:rPr>
      <w:i/>
    </w:rPr>
  </w:style>
  <w:style w:type="character" w:customStyle="1" w:styleId="HeaderChar">
    <w:name w:val="Header Char"/>
    <w:basedOn w:val="Fontepargpadro"/>
    <w:qFormat/>
  </w:style>
  <w:style w:type="character" w:customStyle="1" w:styleId="FooterChar">
    <w:name w:val="Footer Char"/>
    <w:basedOn w:val="Fontepargpadro"/>
    <w:qFormat/>
  </w:style>
  <w:style w:type="character" w:customStyle="1" w:styleId="CaptionChar">
    <w:name w:val="Caption Char"/>
    <w:qFormat/>
  </w:style>
  <w:style w:type="character" w:customStyle="1" w:styleId="FootnoteTextChar">
    <w:name w:val="Footnote Text Char"/>
    <w:qFormat/>
    <w:rPr>
      <w:sz w:val="18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EndnoteTextChar">
    <w:name w:val="Endnote Text Char"/>
    <w:qFormat/>
    <w:rPr>
      <w:sz w:val="20"/>
    </w:rPr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Forte">
    <w:name w:val="Strong"/>
    <w:basedOn w:val="Fontepargpadro"/>
    <w:uiPriority w:val="22"/>
    <w:qFormat/>
    <w:rPr>
      <w:b/>
    </w:rPr>
  </w:style>
  <w:style w:type="character" w:styleId="Refdecomentrio">
    <w:name w:val="annotation reference"/>
    <w:qFormat/>
    <w:rPr>
      <w:sz w:val="16"/>
    </w:rPr>
  </w:style>
  <w:style w:type="character" w:styleId="HiperlinkVisitado">
    <w:name w:val="FollowedHyperlink"/>
    <w:basedOn w:val="Fontepargpadro"/>
    <w:rPr>
      <w:color w:val="800080"/>
      <w:u w:val="single"/>
    </w:rPr>
  </w:style>
  <w:style w:type="character" w:styleId="nfase">
    <w:name w:val="Emphasis"/>
    <w:basedOn w:val="Fontepargpadro"/>
    <w:qFormat/>
    <w:rPr>
      <w:i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qFormat/>
    <w:rPr>
      <w:rFonts w:ascii="Tahoma" w:hAnsi="Tahoma" w:cs="Tahoma"/>
      <w:sz w:val="16"/>
    </w:rPr>
  </w:style>
  <w:style w:type="character" w:customStyle="1" w:styleId="Ttulo2Char">
    <w:name w:val="Título 2 Char"/>
    <w:qFormat/>
    <w:rPr>
      <w:b/>
      <w:color w:val="000000"/>
      <w:sz w:val="24"/>
    </w:rPr>
  </w:style>
  <w:style w:type="character" w:customStyle="1" w:styleId="normalchar1">
    <w:name w:val="normal__char1"/>
    <w:qFormat/>
    <w:rPr>
      <w:rFonts w:ascii="Arial" w:hAnsi="Arial" w:cs="Arial"/>
      <w:sz w:val="24"/>
      <w:u w:val="none"/>
    </w:rPr>
  </w:style>
  <w:style w:type="character" w:customStyle="1" w:styleId="apple-style-span">
    <w:name w:val="apple-style-span"/>
    <w:basedOn w:val="Fontepargpadro"/>
    <w:qFormat/>
  </w:style>
  <w:style w:type="character" w:customStyle="1" w:styleId="CitaoChar">
    <w:name w:val="Citação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NotaexplicativaChar">
    <w:name w:val="Nota explicativa Char"/>
    <w:basedOn w:val="CitaoChar"/>
    <w:qFormat/>
    <w:rPr>
      <w:rFonts w:ascii="Calibri" w:hAnsi="Calibri" w:cs="Calibri"/>
      <w:i/>
      <w:color w:val="000000"/>
      <w:shd w:val="clear" w:color="auto" w:fill="FFFFCC"/>
    </w:rPr>
  </w:style>
  <w:style w:type="character" w:customStyle="1" w:styleId="CabealhoChar">
    <w:name w:val="Cabeçalho Char"/>
    <w:qFormat/>
    <w:rPr>
      <w:rFonts w:ascii="Ecofont_Spranq_eco_Sans" w:hAnsi="Ecofont_Spranq_eco_Sans" w:cs="Ecofont_Spranq_eco_Sans"/>
      <w:sz w:val="24"/>
    </w:rPr>
  </w:style>
  <w:style w:type="character" w:customStyle="1" w:styleId="RodapChar">
    <w:name w:val="Rodapé Char"/>
    <w:qFormat/>
    <w:rPr>
      <w:rFonts w:ascii="Ecofont_Spranq_eco_Sans" w:hAnsi="Ecofont_Spranq_eco_Sans" w:cs="Ecofont_Spranq_eco_Sans"/>
      <w:sz w:val="24"/>
    </w:rPr>
  </w:style>
  <w:style w:type="character" w:customStyle="1" w:styleId="TextodecomentrioChar">
    <w:name w:val="Texto de comentário Char"/>
    <w:basedOn w:val="Fontepargpadro"/>
    <w:qFormat/>
    <w:rPr>
      <w:rFonts w:ascii="Ecofont_Spranq_eco_Sans" w:hAnsi="Ecofont_Spranq_eco_Sans" w:cs="Ecofont_Spranq_eco_Sans"/>
    </w:rPr>
  </w:style>
  <w:style w:type="character" w:customStyle="1" w:styleId="AssuntodocomentrioChar">
    <w:name w:val="Assunto do comentário Char"/>
    <w:basedOn w:val="TextodecomentrioChar"/>
    <w:qFormat/>
    <w:rPr>
      <w:rFonts w:ascii="Ecofont_Spranq_eco_Sans" w:hAnsi="Ecofont_Spranq_eco_Sans" w:cs="Ecofont_Spranq_eco_Sans"/>
      <w:b/>
    </w:rPr>
  </w:style>
  <w:style w:type="character" w:customStyle="1" w:styleId="Ttulo4Char">
    <w:name w:val="Título 4 Char"/>
    <w:basedOn w:val="Fontepargpadro"/>
    <w:qFormat/>
    <w:rPr>
      <w:rFonts w:ascii="Calibri" w:hAnsi="Calibri" w:cs="Calibri"/>
      <w:i/>
      <w:color w:val="376092"/>
      <w:sz w:val="24"/>
    </w:rPr>
  </w:style>
  <w:style w:type="character" w:customStyle="1" w:styleId="TtuloChar">
    <w:name w:val="Título Char"/>
    <w:basedOn w:val="Fontepargpadro"/>
    <w:qFormat/>
    <w:rPr>
      <w:rFonts w:ascii="Calibri" w:hAnsi="Calibri" w:cs="Calibri"/>
      <w:color w:val="17375E"/>
      <w:spacing w:val="5"/>
      <w:sz w:val="52"/>
    </w:rPr>
  </w:style>
  <w:style w:type="character" w:customStyle="1" w:styleId="Nivel01Char">
    <w:name w:val="Nivel 01 Char"/>
    <w:basedOn w:val="TtuloChar"/>
    <w:qFormat/>
    <w:rPr>
      <w:rFonts w:ascii="Calibri" w:hAnsi="Calibri" w:cs="Calibri"/>
      <w:b/>
      <w:color w:val="17375E"/>
      <w:spacing w:val="5"/>
      <w:sz w:val="52"/>
    </w:rPr>
  </w:style>
  <w:style w:type="character" w:customStyle="1" w:styleId="Ttulo1Char">
    <w:name w:val="Título 1 Char"/>
    <w:basedOn w:val="Fontepargpadro"/>
    <w:qFormat/>
    <w:rPr>
      <w:rFonts w:ascii="Calibri" w:hAnsi="Calibri" w:cs="Calibri"/>
      <w:b/>
      <w:color w:val="376092"/>
      <w:sz w:val="28"/>
    </w:rPr>
  </w:style>
  <w:style w:type="character" w:customStyle="1" w:styleId="Nivel01TituloChar">
    <w:name w:val="Nivel_01_Titulo Char"/>
    <w:basedOn w:val="Nivel01Char"/>
    <w:qFormat/>
    <w:rPr>
      <w:rFonts w:ascii="Calibri" w:hAnsi="Calibri" w:cs="Calibri"/>
      <w:b/>
      <w:color w:val="000000"/>
      <w:spacing w:val="5"/>
      <w:sz w:val="52"/>
    </w:rPr>
  </w:style>
  <w:style w:type="character" w:customStyle="1" w:styleId="QuoteChar">
    <w:name w:val="Quote Char"/>
    <w:basedOn w:val="Fontepargpadro"/>
    <w:qFormat/>
    <w:rPr>
      <w:rFonts w:ascii="Ecofont_Spranq_eco_Sans" w:hAnsi="Ecofont_Spranq_eco_Sans" w:cs="Ecofont_Spranq_eco_Sans"/>
      <w:i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</w:style>
  <w:style w:type="character" w:customStyle="1" w:styleId="eop">
    <w:name w:val="eop"/>
    <w:basedOn w:val="Fontepargpadro"/>
    <w:qFormat/>
  </w:style>
  <w:style w:type="character" w:customStyle="1" w:styleId="spellingerror">
    <w:name w:val="spellingerror"/>
    <w:basedOn w:val="Fontepargpadro"/>
    <w:qFormat/>
  </w:style>
  <w:style w:type="character" w:customStyle="1" w:styleId="CorpodetextoChar">
    <w:name w:val="Corpo de texto Char"/>
    <w:basedOn w:val="Fontepargpadro"/>
    <w:qFormat/>
    <w:rPr>
      <w:sz w:val="24"/>
    </w:rPr>
  </w:style>
  <w:style w:type="character" w:customStyle="1" w:styleId="Nivel1Char">
    <w:name w:val="Nivel1 Char"/>
    <w:basedOn w:val="Ttulo1Char"/>
    <w:qFormat/>
    <w:rPr>
      <w:rFonts w:ascii="Arial" w:hAnsi="Arial" w:cs="Arial"/>
      <w:b/>
      <w:color w:val="000000"/>
      <w:sz w:val="28"/>
    </w:rPr>
  </w:style>
  <w:style w:type="character" w:customStyle="1" w:styleId="Nivel4Char">
    <w:name w:val="Nivel 4 Char"/>
    <w:basedOn w:val="Fontepargpadro"/>
    <w:qFormat/>
    <w:rPr>
      <w:rFonts w:ascii="Calibri" w:hAnsi="Calibri" w:cs="Calibri"/>
    </w:rPr>
  </w:style>
  <w:style w:type="character" w:customStyle="1" w:styleId="cp0020corpodespachochar1">
    <w:name w:val="cp_0020corpodespacho__char1"/>
    <w:qFormat/>
    <w:rPr>
      <w:rFonts w:ascii="Times New Roman" w:hAnsi="Times New Roman" w:cs="Times New Roman"/>
      <w:sz w:val="26"/>
      <w:u w:val="none"/>
    </w:rPr>
  </w:style>
  <w:style w:type="character" w:customStyle="1" w:styleId="em0020ementachar1">
    <w:name w:val="em_0020ementa__char1"/>
    <w:qFormat/>
    <w:rPr>
      <w:rFonts w:ascii="Times New Roman" w:hAnsi="Times New Roman" w:cs="Times New Roman"/>
      <w:sz w:val="28"/>
      <w:u w:val="none"/>
    </w:rPr>
  </w:style>
  <w:style w:type="character" w:customStyle="1" w:styleId="Manoel">
    <w:name w:val="Manoel"/>
    <w:qFormat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highlight">
    <w:name w:val="highlight"/>
    <w:basedOn w:val="Fontepargpadro"/>
    <w:qFormat/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qFormat/>
    <w:rPr>
      <w:rFonts w:ascii="Calibri" w:hAnsi="Calibri" w:cs="Calibri"/>
      <w:color w:val="000000"/>
    </w:rPr>
  </w:style>
  <w:style w:type="character" w:customStyle="1" w:styleId="Nvel2OpcionalChar">
    <w:name w:val="Nível 2 Opcional Char"/>
    <w:basedOn w:val="Fontepargpadro"/>
    <w:qFormat/>
    <w:rPr>
      <w:rFonts w:ascii="Arial" w:hAnsi="Arial" w:cs="Arial"/>
      <w:i/>
      <w:color w:val="FF0000"/>
    </w:rPr>
  </w:style>
  <w:style w:type="character" w:customStyle="1" w:styleId="Nvel3OpcionalChar">
    <w:name w:val="Nível 3 Opcional Char"/>
    <w:basedOn w:val="Fontepargpadro"/>
    <w:qFormat/>
    <w:rPr>
      <w:rFonts w:ascii="Arial" w:hAnsi="Arial" w:cs="Arial"/>
      <w:i/>
      <w:color w:val="FF0000"/>
    </w:rPr>
  </w:style>
  <w:style w:type="character" w:styleId="TextodoEspaoReservado">
    <w:name w:val="Placeholder Text"/>
    <w:qFormat/>
    <w:rPr>
      <w:color w:val="808080"/>
    </w:rPr>
  </w:style>
  <w:style w:type="character" w:customStyle="1" w:styleId="PargrafodaListaChar">
    <w:name w:val="Parágrafo da Lista Char"/>
    <w:basedOn w:val="Fontepargpadro"/>
    <w:qFormat/>
    <w:rPr>
      <w:rFonts w:ascii="Ecofont_Spranq_eco_Sans" w:hAnsi="Ecofont_Spranq_eco_Sans" w:cs="Ecofont_Spranq_eco_Sans"/>
      <w:sz w:val="24"/>
    </w:rPr>
  </w:style>
  <w:style w:type="character" w:customStyle="1" w:styleId="Ttulo3Char">
    <w:name w:val="Título 3 Char"/>
    <w:basedOn w:val="Fontepargpadro"/>
    <w:qFormat/>
    <w:rPr>
      <w:rFonts w:ascii="Calibri" w:hAnsi="Calibri" w:cs="Calibri"/>
      <w:color w:val="254061"/>
      <w:sz w:val="24"/>
    </w:rPr>
  </w:style>
  <w:style w:type="character" w:customStyle="1" w:styleId="Ttulo6Char">
    <w:name w:val="Título 6 Char"/>
    <w:basedOn w:val="Fontepargpadro"/>
    <w:qFormat/>
    <w:rPr>
      <w:rFonts w:ascii="Calibri" w:hAnsi="Calibri" w:cs="Calibri"/>
      <w:color w:val="254061"/>
      <w:sz w:val="22"/>
    </w:rPr>
  </w:style>
  <w:style w:type="character" w:customStyle="1" w:styleId="markedcontent">
    <w:name w:val="markedcontent"/>
    <w:basedOn w:val="Fontepargpadro"/>
    <w:qFormat/>
  </w:style>
  <w:style w:type="character" w:customStyle="1" w:styleId="MenoPendente3">
    <w:name w:val="Menção Pendente3"/>
    <w:basedOn w:val="Fontepargpadro"/>
    <w:qFormat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qFormat/>
    <w:rPr>
      <w:color w:val="605E5C"/>
      <w:shd w:val="clear" w:color="auto" w:fill="E1DFDD"/>
    </w:rPr>
  </w:style>
  <w:style w:type="character" w:customStyle="1" w:styleId="ouChar">
    <w:name w:val="ou Char"/>
    <w:basedOn w:val="PargrafodaListaChar"/>
    <w:qFormat/>
    <w:rPr>
      <w:rFonts w:ascii="Calibri" w:hAnsi="Calibri" w:cs="Calibri"/>
      <w:b/>
      <w:i/>
      <w:caps/>
      <w:color w:val="FF0000"/>
      <w:sz w:val="24"/>
      <w:u w:val="single"/>
    </w:rPr>
  </w:style>
  <w:style w:type="character" w:customStyle="1" w:styleId="Nvel2-RedChar">
    <w:name w:val="Nível 2 -Red Char"/>
    <w:basedOn w:val="Nivel2Char"/>
    <w:qFormat/>
    <w:rPr>
      <w:rFonts w:ascii="Calibri" w:hAnsi="Calibri" w:cs="Calibri"/>
      <w:i/>
      <w:color w:val="FF0000"/>
    </w:rPr>
  </w:style>
  <w:style w:type="character" w:customStyle="1" w:styleId="Nivel3Char">
    <w:name w:val="Nivel 3 Char"/>
    <w:basedOn w:val="Fontepargpadro"/>
    <w:qFormat/>
    <w:rPr>
      <w:rFonts w:ascii="Calibri" w:hAnsi="Calibri" w:cs="Calibri"/>
      <w:color w:val="000000"/>
    </w:rPr>
  </w:style>
  <w:style w:type="character" w:customStyle="1" w:styleId="Nvel3-RChar">
    <w:name w:val="Nível 3-R Char"/>
    <w:basedOn w:val="Nivel3Char"/>
    <w:qFormat/>
    <w:rPr>
      <w:rFonts w:ascii="Calibri" w:hAnsi="Calibri" w:cs="Calibri"/>
      <w:i/>
      <w:color w:val="FF0000"/>
    </w:rPr>
  </w:style>
  <w:style w:type="character" w:customStyle="1" w:styleId="Nvel4-RChar">
    <w:name w:val="Nível 4-R Char"/>
    <w:basedOn w:val="Nivel4Char"/>
    <w:qFormat/>
    <w:rPr>
      <w:rFonts w:ascii="Calibri" w:hAnsi="Calibri" w:cs="Calibri"/>
      <w:i/>
      <w:color w:val="FF0000"/>
    </w:rPr>
  </w:style>
  <w:style w:type="character" w:customStyle="1" w:styleId="Nvel1-SemNumChar">
    <w:name w:val="Nível 1-Sem Num Char"/>
    <w:basedOn w:val="Nivel01Char"/>
    <w:qFormat/>
    <w:rPr>
      <w:rFonts w:ascii="Arial" w:hAnsi="Arial" w:cs="Arial"/>
      <w:b/>
      <w:color w:val="FF0000"/>
      <w:spacing w:val="5"/>
      <w:sz w:val="52"/>
    </w:rPr>
  </w:style>
  <w:style w:type="character" w:customStyle="1" w:styleId="PrembuloChar">
    <w:name w:val="Preâmbulo Char"/>
    <w:basedOn w:val="Fontepargpadro"/>
    <w:qFormat/>
    <w:rPr>
      <w:rFonts w:ascii="Arial" w:hAnsi="Arial" w:cs="Arial"/>
    </w:rPr>
  </w:style>
  <w:style w:type="character" w:customStyle="1" w:styleId="MenoPendente5">
    <w:name w:val="Menção Pendente5"/>
    <w:basedOn w:val="Fontepargpadro"/>
    <w:qFormat/>
    <w:rPr>
      <w:color w:val="605E5C"/>
      <w:shd w:val="clear" w:color="auto" w:fill="E1DFDD"/>
    </w:rPr>
  </w:style>
  <w:style w:type="character" w:customStyle="1" w:styleId="VerificarChar">
    <w:name w:val="Verificar Char"/>
    <w:basedOn w:val="NotaexplicativaChar"/>
    <w:qFormat/>
    <w:rPr>
      <w:rFonts w:ascii="Calibri" w:hAnsi="Calibri" w:cs="Calibri"/>
      <w:b/>
      <w:i/>
      <w:caps/>
      <w:color w:val="000000"/>
      <w:sz w:val="24"/>
      <w:shd w:val="clear" w:color="auto" w:fill="F79646"/>
    </w:rPr>
  </w:style>
  <w:style w:type="character" w:customStyle="1" w:styleId="AlneaChar">
    <w:name w:val="Alínea Char"/>
    <w:basedOn w:val="Fontepargpadro"/>
    <w:qFormat/>
    <w:rPr>
      <w:rFonts w:ascii="Cambria" w:hAnsi="Cambria" w:cs="Cambria"/>
      <w:sz w:val="24"/>
    </w:rPr>
  </w:style>
  <w:style w:type="character" w:customStyle="1" w:styleId="fontstyle01">
    <w:name w:val="fontstyle01"/>
    <w:basedOn w:val="Fontepargpadro"/>
    <w:qFormat/>
    <w:rPr>
      <w:rFonts w:ascii="Century Gothic" w:hAnsi="Century Gothic" w:cs="Century Gothic"/>
      <w:color w:val="000000"/>
      <w:sz w:val="24"/>
    </w:rPr>
  </w:style>
  <w:style w:type="character" w:customStyle="1" w:styleId="T1">
    <w:name w:val="T1"/>
    <w:qFormat/>
    <w:rPr>
      <w:rFonts w:ascii="Symbol" w:hAnsi="Symbol" w:cs="Symbol"/>
    </w:rPr>
  </w:style>
  <w:style w:type="character" w:customStyle="1" w:styleId="Smbolosdenumeraouser">
    <w:name w:val="Símbolos de numeração (user)"/>
    <w:qFormat/>
  </w:style>
  <w:style w:type="character" w:customStyle="1" w:styleId="WW8Num6z0">
    <w:name w:val="WW8Num6z0"/>
    <w:qFormat/>
    <w:rPr>
      <w:rFonts w:ascii="OpenSymbol" w:hAnsi="OpenSymbol" w:cs="OpenSymbol"/>
    </w:rPr>
  </w:style>
  <w:style w:type="character" w:customStyle="1" w:styleId="WW8Num4z0">
    <w:name w:val="WW8Num4z0"/>
    <w:qFormat/>
    <w:rPr>
      <w:rFonts w:ascii="OpenSymbol" w:hAnsi="OpenSymbol" w:cs="OpenSymbol"/>
    </w:rPr>
  </w:style>
  <w:style w:type="character" w:customStyle="1" w:styleId="WW8Num2z0">
    <w:name w:val="WW8Num2z0"/>
    <w:qFormat/>
    <w:rPr>
      <w:rFonts w:ascii="OpenSymbol" w:hAnsi="OpenSymbol" w:cs="OpenSymbol"/>
    </w:rPr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before="280" w:after="280"/>
    </w:pPr>
    <w:rPr>
      <w:rFonts w:ascii="Times New Roman" w:hAnsi="Times New Roman" w:cs="Times New Roman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pacing w:line="276" w:lineRule="auto"/>
    </w:pPr>
    <w:rPr>
      <w:b/>
      <w:color w:val="4F81BD"/>
      <w:sz w:val="18"/>
    </w:rPr>
  </w:style>
  <w:style w:type="paragraph" w:customStyle="1" w:styleId="ndice">
    <w:name w:val="Índice"/>
    <w:basedOn w:val="Normal"/>
    <w:qFormat/>
  </w:style>
  <w:style w:type="paragraph" w:styleId="Ttulo">
    <w:name w:val="Title"/>
    <w:basedOn w:val="Normal"/>
    <w:next w:val="Corpodetexto"/>
    <w:uiPriority w:val="10"/>
    <w:qFormat/>
    <w:pPr>
      <w:pBdr>
        <w:bottom w:val="single" w:sz="8" w:space="0" w:color="4F81BD"/>
      </w:pBdr>
      <w:spacing w:after="300"/>
    </w:pPr>
    <w:rPr>
      <w:rFonts w:ascii="Calibri" w:hAnsi="Calibri" w:cs="Calibri"/>
      <w:color w:val="17375E"/>
      <w:spacing w:val="5"/>
      <w:sz w:val="52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Ttulo11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Styleparagraph">
    <w:name w:val="DStyle_paragraph"/>
    <w:qFormat/>
    <w:pPr>
      <w:widowControl w:val="0"/>
    </w:pPr>
    <w:rPr>
      <w:rFonts w:ascii="Times New Roman" w:hAnsi="Times New Roman" w:cs="Times New Roman"/>
    </w:rPr>
  </w:style>
  <w:style w:type="paragraph" w:customStyle="1" w:styleId="Normal1">
    <w:name w:val="Normal1"/>
    <w:basedOn w:val="DStyleparagraph"/>
    <w:qFormat/>
  </w:style>
  <w:style w:type="paragraph" w:customStyle="1" w:styleId="footnotetext1">
    <w:name w:val="footnote text1"/>
    <w:basedOn w:val="Normal1"/>
    <w:qFormat/>
    <w:pPr>
      <w:spacing w:after="40"/>
    </w:pPr>
    <w:rPr>
      <w:sz w:val="18"/>
    </w:rPr>
  </w:style>
  <w:style w:type="paragraph" w:customStyle="1" w:styleId="endnotetext1">
    <w:name w:val="endnote text1"/>
    <w:basedOn w:val="Normal1"/>
    <w:qFormat/>
  </w:style>
  <w:style w:type="paragraph" w:customStyle="1" w:styleId="toc11">
    <w:name w:val="toc 11"/>
    <w:basedOn w:val="Normal1"/>
    <w:qFormat/>
    <w:pPr>
      <w:spacing w:after="57"/>
    </w:pPr>
  </w:style>
  <w:style w:type="paragraph" w:customStyle="1" w:styleId="toc21">
    <w:name w:val="toc 21"/>
    <w:basedOn w:val="Normal1"/>
    <w:qFormat/>
    <w:pPr>
      <w:spacing w:after="57"/>
      <w:ind w:left="283"/>
    </w:pPr>
  </w:style>
  <w:style w:type="paragraph" w:customStyle="1" w:styleId="toc31">
    <w:name w:val="toc 31"/>
    <w:basedOn w:val="Normal1"/>
    <w:qFormat/>
    <w:pPr>
      <w:spacing w:after="57"/>
      <w:ind w:left="567"/>
    </w:pPr>
  </w:style>
  <w:style w:type="paragraph" w:customStyle="1" w:styleId="toc41">
    <w:name w:val="toc 41"/>
    <w:basedOn w:val="Normal1"/>
    <w:qFormat/>
    <w:pPr>
      <w:spacing w:after="57"/>
      <w:ind w:left="850"/>
    </w:pPr>
  </w:style>
  <w:style w:type="paragraph" w:customStyle="1" w:styleId="toc51">
    <w:name w:val="toc 51"/>
    <w:basedOn w:val="Normal1"/>
    <w:qFormat/>
    <w:pPr>
      <w:spacing w:after="57"/>
      <w:ind w:left="1134"/>
    </w:pPr>
  </w:style>
  <w:style w:type="paragraph" w:customStyle="1" w:styleId="toc61">
    <w:name w:val="toc 61"/>
    <w:basedOn w:val="Normal1"/>
    <w:qFormat/>
    <w:pPr>
      <w:spacing w:after="57"/>
      <w:ind w:left="1417"/>
    </w:pPr>
  </w:style>
  <w:style w:type="paragraph" w:customStyle="1" w:styleId="toc71">
    <w:name w:val="toc 71"/>
    <w:basedOn w:val="Normal1"/>
    <w:qFormat/>
    <w:pPr>
      <w:spacing w:after="57"/>
      <w:ind w:left="1701"/>
    </w:pPr>
  </w:style>
  <w:style w:type="paragraph" w:customStyle="1" w:styleId="toc81">
    <w:name w:val="toc 81"/>
    <w:basedOn w:val="Normal1"/>
    <w:qFormat/>
    <w:pPr>
      <w:spacing w:after="57"/>
      <w:ind w:left="1984"/>
    </w:pPr>
  </w:style>
  <w:style w:type="paragraph" w:customStyle="1" w:styleId="toc91">
    <w:name w:val="toc 91"/>
    <w:basedOn w:val="Normal1"/>
    <w:qFormat/>
    <w:pPr>
      <w:spacing w:after="57"/>
      <w:ind w:left="2268"/>
    </w:pPr>
  </w:style>
  <w:style w:type="paragraph" w:customStyle="1" w:styleId="TOCHeading1">
    <w:name w:val="TOC Heading1"/>
    <w:basedOn w:val="DStyleparagraph"/>
    <w:qFormat/>
  </w:style>
  <w:style w:type="paragraph" w:customStyle="1" w:styleId="tableoffigures1">
    <w:name w:val="table of figures1"/>
    <w:basedOn w:val="Normal1"/>
    <w:qFormat/>
  </w:style>
  <w:style w:type="paragraph" w:styleId="SemEspaamento">
    <w:name w:val="No Spacing"/>
    <w:basedOn w:val="DStyleparagraph"/>
    <w:qFormat/>
  </w:style>
  <w:style w:type="paragraph" w:styleId="Subttulo">
    <w:name w:val="Subtitle"/>
    <w:basedOn w:val="Normal"/>
    <w:uiPriority w:val="11"/>
    <w:qFormat/>
    <w:pPr>
      <w:spacing w:before="200" w:after="200"/>
    </w:pPr>
  </w:style>
  <w:style w:type="paragraph" w:styleId="CitaoIntensa">
    <w:name w:val="Intense Quote"/>
    <w:basedOn w:val="Normal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paragraph" w:styleId="Textodenotaderodap">
    <w:name w:val="footnote text"/>
    <w:basedOn w:val="Normal"/>
    <w:pPr>
      <w:spacing w:after="40"/>
    </w:pPr>
    <w:rPr>
      <w:sz w:val="18"/>
    </w:rPr>
  </w:style>
  <w:style w:type="paragraph" w:styleId="Textodenotadefim">
    <w:name w:val="endnote text"/>
    <w:basedOn w:val="Normal"/>
    <w:rPr>
      <w:sz w:val="20"/>
    </w:rPr>
  </w:style>
  <w:style w:type="paragraph" w:styleId="Sumrio1">
    <w:name w:val="toc 1"/>
    <w:basedOn w:val="Normal"/>
    <w:pPr>
      <w:spacing w:after="57"/>
    </w:pPr>
  </w:style>
  <w:style w:type="paragraph" w:styleId="Sumrio2">
    <w:name w:val="toc 2"/>
    <w:basedOn w:val="Normal"/>
    <w:pPr>
      <w:spacing w:after="57"/>
      <w:ind w:left="283"/>
    </w:pPr>
  </w:style>
  <w:style w:type="paragraph" w:styleId="Sumrio3">
    <w:name w:val="toc 3"/>
    <w:basedOn w:val="Normal"/>
    <w:pPr>
      <w:spacing w:after="57"/>
      <w:ind w:left="567"/>
    </w:pPr>
  </w:style>
  <w:style w:type="paragraph" w:styleId="Sumrio4">
    <w:name w:val="toc 4"/>
    <w:basedOn w:val="Normal"/>
    <w:pPr>
      <w:spacing w:after="57"/>
      <w:ind w:left="850"/>
    </w:pPr>
  </w:style>
  <w:style w:type="paragraph" w:styleId="Sumrio5">
    <w:name w:val="toc 5"/>
    <w:basedOn w:val="Normal"/>
    <w:pPr>
      <w:spacing w:after="57"/>
      <w:ind w:left="1134"/>
    </w:pPr>
  </w:style>
  <w:style w:type="paragraph" w:styleId="Sumrio6">
    <w:name w:val="toc 6"/>
    <w:basedOn w:val="Normal"/>
    <w:pPr>
      <w:spacing w:after="57"/>
      <w:ind w:left="1417"/>
    </w:pPr>
  </w:style>
  <w:style w:type="paragraph" w:styleId="Sumrio7">
    <w:name w:val="toc 7"/>
    <w:basedOn w:val="Normal"/>
    <w:pPr>
      <w:spacing w:after="57"/>
      <w:ind w:left="1701"/>
    </w:pPr>
  </w:style>
  <w:style w:type="paragraph" w:styleId="Sumrio8">
    <w:name w:val="toc 8"/>
    <w:basedOn w:val="Normal"/>
    <w:pPr>
      <w:spacing w:after="57"/>
      <w:ind w:left="1984"/>
    </w:pPr>
  </w:style>
  <w:style w:type="paragraph" w:styleId="Sumrio9">
    <w:name w:val="toc 9"/>
    <w:basedOn w:val="Normal"/>
    <w:pPr>
      <w:spacing w:after="57"/>
      <w:ind w:left="2268"/>
    </w:pPr>
  </w:style>
  <w:style w:type="paragraph" w:styleId="Ttulodendiceremissivo">
    <w:name w:val="index heading"/>
    <w:basedOn w:val="Ttulo"/>
  </w:style>
  <w:style w:type="paragraph" w:styleId="CabealhodoSumrio">
    <w:name w:val="TOC Heading"/>
    <w:basedOn w:val="DStyleparagraph"/>
    <w:qFormat/>
  </w:style>
  <w:style w:type="paragraph" w:styleId="ndicedeilustraes">
    <w:name w:val="table of figures"/>
    <w:basedOn w:val="Normal"/>
    <w:qFormat/>
  </w:style>
  <w:style w:type="paragraph" w:styleId="Textodecomentrio">
    <w:name w:val="annotation text"/>
    <w:basedOn w:val="Normal"/>
    <w:qFormat/>
    <w:rPr>
      <w:sz w:val="20"/>
    </w:rPr>
  </w:style>
  <w:style w:type="paragraph" w:styleId="Commarcadores5">
    <w:name w:val="List Bullet 5"/>
    <w:basedOn w:val="Normal"/>
    <w:qFormat/>
  </w:style>
  <w:style w:type="paragraph" w:styleId="NormalWeb">
    <w:name w:val="Normal (Web)"/>
    <w:basedOn w:val="Normal"/>
    <w:uiPriority w:val="99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pPr>
      <w:tabs>
        <w:tab w:val="center" w:pos="4251"/>
        <w:tab w:val="right" w:pos="8504"/>
      </w:tabs>
    </w:pPr>
  </w:style>
  <w:style w:type="paragraph" w:styleId="Assuntodocomentrio">
    <w:name w:val="annotation subject"/>
    <w:basedOn w:val="Textodecomentrio"/>
    <w:qFormat/>
    <w:rPr>
      <w:b/>
    </w:rPr>
  </w:style>
  <w:style w:type="paragraph" w:styleId="Rodap">
    <w:name w:val="footer"/>
    <w:basedOn w:val="Normal"/>
    <w:pPr>
      <w:tabs>
        <w:tab w:val="center" w:pos="4251"/>
        <w:tab w:val="right" w:pos="8504"/>
      </w:tabs>
    </w:pPr>
  </w:style>
  <w:style w:type="paragraph" w:styleId="Textodebalo">
    <w:name w:val="Balloon Text"/>
    <w:basedOn w:val="Normal"/>
    <w:qFormat/>
    <w:rPr>
      <w:rFonts w:ascii="Tahoma" w:hAnsi="Tahoma" w:cs="Tahoma"/>
      <w:sz w:val="16"/>
    </w:rPr>
  </w:style>
  <w:style w:type="paragraph" w:styleId="PargrafodaLista">
    <w:name w:val="List Paragraph"/>
    <w:basedOn w:val="Normal"/>
    <w:qFormat/>
    <w:pPr>
      <w:ind w:left="720"/>
    </w:pPr>
  </w:style>
  <w:style w:type="paragraph" w:customStyle="1" w:styleId="Nvel2">
    <w:name w:val="Nível 2"/>
    <w:basedOn w:val="Normal"/>
    <w:qFormat/>
    <w:pPr>
      <w:spacing w:after="120"/>
      <w:jc w:val="both"/>
    </w:pPr>
    <w:rPr>
      <w:rFonts w:ascii="Arial" w:hAnsi="Arial" w:cs="Arial"/>
      <w:b/>
    </w:rPr>
  </w:style>
  <w:style w:type="paragraph" w:styleId="Citao">
    <w:name w:val="Quote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Notaexplicativa">
    <w:name w:val="Nota explicativa"/>
    <w:basedOn w:val="Citao"/>
    <w:qFormat/>
    <w:rPr>
      <w:rFonts w:ascii="Calibri" w:hAnsi="Calibri" w:cs="Calibri"/>
    </w:rPr>
  </w:style>
  <w:style w:type="paragraph" w:customStyle="1" w:styleId="Nivel01">
    <w:name w:val="Nivel 01"/>
    <w:basedOn w:val="Ttulo1"/>
    <w:qFormat/>
    <w:pPr>
      <w:tabs>
        <w:tab w:val="left" w:pos="566"/>
      </w:tabs>
      <w:spacing w:before="120" w:after="240" w:line="259" w:lineRule="auto"/>
      <w:jc w:val="both"/>
    </w:pPr>
    <w:rPr>
      <w:color w:val="000000"/>
      <w:sz w:val="20"/>
    </w:rPr>
  </w:style>
  <w:style w:type="paragraph" w:customStyle="1" w:styleId="Nivel01Titulo">
    <w:name w:val="Nivel_01_Titulo"/>
    <w:basedOn w:val="Nivel01"/>
    <w:qFormat/>
    <w:pPr>
      <w:jc w:val="left"/>
    </w:pPr>
    <w:rPr>
      <w:spacing w:val="5"/>
      <w:sz w:val="52"/>
    </w:rPr>
  </w:style>
  <w:style w:type="paragraph" w:customStyle="1" w:styleId="PADRO">
    <w:name w:val="PADRÃO"/>
    <w:basedOn w:val="DStyleparagraph"/>
    <w:qFormat/>
    <w:pPr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Ecofont_Spranq_eco_Sans"/>
    </w:rPr>
  </w:style>
  <w:style w:type="paragraph" w:customStyle="1" w:styleId="Citao1">
    <w:name w:val="Citação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paragraph">
    <w:name w:val="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ivel1">
    <w:name w:val="Nivel1"/>
    <w:basedOn w:val="Ttulo1"/>
    <w:qFormat/>
    <w:pPr>
      <w:spacing w:line="276" w:lineRule="auto"/>
      <w:ind w:left="357" w:hanging="346"/>
      <w:jc w:val="both"/>
    </w:pPr>
    <w:rPr>
      <w:rFonts w:ascii="Arial" w:hAnsi="Arial" w:cs="Arial"/>
      <w:color w:val="000000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Nivel2">
    <w:name w:val="Nivel 2"/>
    <w:basedOn w:val="Normal"/>
    <w:qFormat/>
    <w:pPr>
      <w:spacing w:before="120" w:after="240" w:line="259" w:lineRule="auto"/>
      <w:jc w:val="both"/>
    </w:pPr>
    <w:rPr>
      <w:rFonts w:ascii="Calibri" w:hAnsi="Calibri" w:cs="Calibri"/>
      <w:sz w:val="20"/>
    </w:rPr>
  </w:style>
  <w:style w:type="paragraph" w:customStyle="1" w:styleId="Nivel10">
    <w:name w:val="Nivel 1"/>
    <w:basedOn w:val="Nivel2"/>
    <w:qFormat/>
    <w:pPr>
      <w:ind w:left="360" w:hanging="349"/>
    </w:pPr>
    <w:rPr>
      <w:b/>
    </w:rPr>
  </w:style>
  <w:style w:type="paragraph" w:customStyle="1" w:styleId="Nivel3">
    <w:name w:val="Nivel 3"/>
    <w:basedOn w:val="Normal"/>
    <w:qFormat/>
    <w:pPr>
      <w:spacing w:before="120" w:after="240" w:line="259" w:lineRule="auto"/>
      <w:ind w:left="425" w:firstLine="567"/>
      <w:jc w:val="both"/>
    </w:pPr>
    <w:rPr>
      <w:rFonts w:ascii="Calibri" w:hAnsi="Calibri" w:cs="Calibri"/>
      <w:sz w:val="20"/>
    </w:rPr>
  </w:style>
  <w:style w:type="paragraph" w:customStyle="1" w:styleId="Nivel4">
    <w:name w:val="Nivel 4"/>
    <w:basedOn w:val="Nivel3"/>
    <w:qFormat/>
    <w:pPr>
      <w:ind w:left="851" w:firstLine="0"/>
    </w:pPr>
  </w:style>
  <w:style w:type="paragraph" w:customStyle="1" w:styleId="Nivel5">
    <w:name w:val="Nivel 5"/>
    <w:basedOn w:val="Nivel4"/>
    <w:qFormat/>
    <w:pPr>
      <w:ind w:left="1276"/>
    </w:pPr>
  </w:style>
  <w:style w:type="paragraph" w:customStyle="1" w:styleId="textbody">
    <w:name w:val="textbody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em0020ementa">
    <w:name w:val="em_0020ementa"/>
    <w:basedOn w:val="Normal"/>
    <w:qFormat/>
    <w:pPr>
      <w:ind w:left="4160"/>
      <w:jc w:val="both"/>
    </w:pPr>
    <w:rPr>
      <w:rFonts w:ascii="Times New Roman" w:hAnsi="Times New Roman" w:cs="Times New Roman"/>
      <w:sz w:val="28"/>
    </w:rPr>
  </w:style>
  <w:style w:type="paragraph" w:styleId="Reviso">
    <w:name w:val="Revision"/>
    <w:basedOn w:val="DStyleparagraph"/>
    <w:qFormat/>
    <w:rPr>
      <w:rFonts w:ascii="Ecofont_Spranq_eco_Sans;Cambria" w:hAnsi="Ecofont_Spranq_eco_Sans;Cambria" w:cs="Ecofont_Spranq_eco_Sans;Cambria"/>
      <w:sz w:val="24"/>
    </w:rPr>
  </w:style>
  <w:style w:type="paragraph" w:customStyle="1" w:styleId="texto1">
    <w:name w:val="texto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GradeColorida-nfase11">
    <w:name w:val="Grade Colorida - Ênfase 1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xwestern">
    <w:name w:val="x_western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CU-Ac-item9-0">
    <w:name w:val="TCU - Ac - item 9 - §§_0"/>
    <w:basedOn w:val="Normal"/>
    <w:qFormat/>
    <w:pPr>
      <w:ind w:firstLine="1134"/>
      <w:jc w:val="both"/>
    </w:pPr>
    <w:rPr>
      <w:rFonts w:ascii="Times New Roman" w:hAnsi="Times New Roman" w:cs="Times New Roman"/>
    </w:rPr>
  </w:style>
  <w:style w:type="paragraph" w:customStyle="1" w:styleId="Normal10">
    <w:name w:val="Normal_1"/>
    <w:basedOn w:val="DStyleparagraph"/>
    <w:qFormat/>
    <w:rPr>
      <w:sz w:val="24"/>
    </w:rPr>
  </w:style>
  <w:style w:type="paragraph" w:customStyle="1" w:styleId="tcu-ac-item9-1linha">
    <w:name w:val="tcu_-__ac_-_item_9_-_1ª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">
    <w:name w:val="texto_justificad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Opcional">
    <w:name w:val="Nível 2 Opcional"/>
    <w:basedOn w:val="Nivel2"/>
    <w:qFormat/>
    <w:pPr>
      <w:ind w:left="432" w:hanging="421"/>
    </w:pPr>
    <w:rPr>
      <w:i/>
      <w:color w:val="FF0000"/>
    </w:rPr>
  </w:style>
  <w:style w:type="paragraph" w:customStyle="1" w:styleId="Nvel3Opcional">
    <w:name w:val="Nível 3 Opcional"/>
    <w:basedOn w:val="Nivel3"/>
    <w:qFormat/>
    <w:pPr>
      <w:ind w:left="1072" w:hanging="493"/>
    </w:pPr>
    <w:rPr>
      <w:i/>
      <w:color w:val="FF0000"/>
    </w:rPr>
  </w:style>
  <w:style w:type="paragraph" w:customStyle="1" w:styleId="SombreamentoMdio1-nfase31">
    <w:name w:val="Sombreamento Médio 1 - Ênfase 31"/>
    <w:basedOn w:val="Normal"/>
    <w:qFormat/>
    <w:pPr>
      <w:pBdr>
        <w:top w:val="single" w:sz="4" w:space="0" w:color="000080"/>
        <w:left w:val="single" w:sz="4" w:space="0" w:color="000080"/>
        <w:bottom w:val="single" w:sz="4" w:space="0" w:color="000080"/>
        <w:right w:val="single" w:sz="4" w:space="0" w:color="000080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corpo">
    <w:name w:val="corp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2">
    <w:name w:val="item_nivel2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1">
    <w:name w:val="item_nivel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alinealetra">
    <w:name w:val="item_alinea_letr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Standard">
    <w:name w:val="Standard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Textbody0">
    <w:name w:val="Text body"/>
    <w:basedOn w:val="Standard"/>
    <w:qFormat/>
    <w:pPr>
      <w:spacing w:after="140" w:line="276" w:lineRule="auto"/>
    </w:pPr>
  </w:style>
  <w:style w:type="paragraph" w:customStyle="1" w:styleId="ou">
    <w:name w:val="ou"/>
    <w:basedOn w:val="PargrafodaLista"/>
    <w:qFormat/>
    <w:pPr>
      <w:spacing w:before="60" w:after="60" w:line="259" w:lineRule="auto"/>
      <w:ind w:left="0"/>
      <w:jc w:val="center"/>
    </w:pPr>
    <w:rPr>
      <w:rFonts w:ascii="Calibri" w:hAnsi="Calibri" w:cs="Calibri"/>
      <w:b/>
      <w:i/>
      <w:caps/>
      <w:color w:val="FF0000"/>
      <w:sz w:val="20"/>
      <w:u w:val="single"/>
    </w:rPr>
  </w:style>
  <w:style w:type="paragraph" w:customStyle="1" w:styleId="dou-paragraph">
    <w:name w:val="dou-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-Red">
    <w:name w:val="Nível 2 -Red"/>
    <w:basedOn w:val="Nivel2"/>
    <w:qFormat/>
    <w:rPr>
      <w:i/>
      <w:color w:val="FF0000"/>
    </w:rPr>
  </w:style>
  <w:style w:type="paragraph" w:customStyle="1" w:styleId="Nvel3-R">
    <w:name w:val="Nível 3-R"/>
    <w:basedOn w:val="Nivel3"/>
    <w:qFormat/>
    <w:rPr>
      <w:i/>
      <w:color w:val="FF0000"/>
    </w:rPr>
  </w:style>
  <w:style w:type="paragraph" w:customStyle="1" w:styleId="Nvel4-R">
    <w:name w:val="Nível 4-R"/>
    <w:basedOn w:val="Nivel4"/>
    <w:qFormat/>
    <w:pPr>
      <w:ind w:left="709" w:firstLine="709"/>
    </w:pPr>
    <w:rPr>
      <w:i/>
      <w:color w:val="FF0000"/>
    </w:rPr>
  </w:style>
  <w:style w:type="paragraph" w:customStyle="1" w:styleId="Nvel1-SemNum">
    <w:name w:val="Nível 1-Sem Num"/>
    <w:basedOn w:val="Nivel01"/>
    <w:qFormat/>
    <w:pPr>
      <w:tabs>
        <w:tab w:val="clear" w:pos="566"/>
        <w:tab w:val="left" w:pos="4483"/>
      </w:tabs>
      <w:ind w:left="357"/>
    </w:pPr>
    <w:rPr>
      <w:color w:val="FF0000"/>
    </w:rPr>
  </w:style>
  <w:style w:type="paragraph" w:customStyle="1" w:styleId="citao2">
    <w:name w:val="citação 2"/>
    <w:basedOn w:val="Citao"/>
    <w:qFormat/>
  </w:style>
  <w:style w:type="paragraph" w:customStyle="1" w:styleId="Prembulo">
    <w:name w:val="Preâmbulo"/>
    <w:basedOn w:val="Normal"/>
    <w:qFormat/>
    <w:pPr>
      <w:spacing w:before="480" w:after="120" w:line="360" w:lineRule="auto"/>
      <w:ind w:left="4253" w:right="-6"/>
      <w:jc w:val="both"/>
    </w:pPr>
    <w:rPr>
      <w:rFonts w:ascii="Arial" w:hAnsi="Arial" w:cs="Arial"/>
      <w:sz w:val="20"/>
    </w:rPr>
  </w:style>
  <w:style w:type="paragraph" w:customStyle="1" w:styleId="Verificar">
    <w:name w:val="Verificar"/>
    <w:basedOn w:val="Notaexplicativa"/>
    <w:qFormat/>
    <w:pPr>
      <w:pBdr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</w:pBdr>
      <w:shd w:val="clear" w:color="auto" w:fill="F79646"/>
      <w:jc w:val="center"/>
    </w:pPr>
    <w:rPr>
      <w:b/>
      <w:caps/>
      <w:sz w:val="24"/>
    </w:rPr>
  </w:style>
  <w:style w:type="paragraph" w:customStyle="1" w:styleId="Alnea">
    <w:name w:val="Alínea"/>
    <w:basedOn w:val="Normal"/>
    <w:qFormat/>
    <w:pPr>
      <w:spacing w:after="120" w:line="312" w:lineRule="auto"/>
      <w:jc w:val="both"/>
    </w:pPr>
    <w:rPr>
      <w:rFonts w:ascii="Cambria" w:hAnsi="Cambria" w:cs="Cambria"/>
    </w:rPr>
  </w:style>
  <w:style w:type="paragraph" w:customStyle="1" w:styleId="TableParagraph">
    <w:name w:val="Table Paragraph"/>
    <w:basedOn w:val="DStyleparagraph"/>
    <w:qFormat/>
    <w:rPr>
      <w:rFonts w:ascii="Arial MT" w:hAnsi="Arial MT" w:cs="Arial MT"/>
      <w:sz w:val="22"/>
      <w:lang w:val="pt-PT"/>
    </w:rPr>
  </w:style>
  <w:style w:type="paragraph" w:customStyle="1" w:styleId="Normal11">
    <w:name w:val="Normal11"/>
    <w:basedOn w:val="DStyleparagraph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ontedodoquadrouser">
    <w:name w:val="Conteúdo do quadro (user)"/>
    <w:basedOn w:val="Normal"/>
    <w:qFormat/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Textbody1">
    <w:name w:val="Text body1"/>
    <w:basedOn w:val="Standard1"/>
    <w:qFormat/>
    <w:pPr>
      <w:spacing w:after="140" w:line="276" w:lineRule="auto"/>
    </w:pPr>
  </w:style>
  <w:style w:type="paragraph" w:customStyle="1" w:styleId="Standard1">
    <w:name w:val="Standard1"/>
    <w:basedOn w:val="DStyleparagraph"/>
    <w:qFormat/>
    <w:rPr>
      <w:rFonts w:ascii="Liberation Serif" w:hAnsi="Liberation Serif" w:cs="Liberation Serif"/>
      <w:sz w:val="24"/>
    </w:rPr>
  </w:style>
  <w:style w:type="numbering" w:customStyle="1" w:styleId="Semlista1">
    <w:name w:val="Sem lista1"/>
    <w:uiPriority w:val="99"/>
    <w:semiHidden/>
    <w:unhideWhenUsed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4</Pages>
  <Words>848</Words>
  <Characters>4581</Characters>
  <Application>Microsoft Office Word</Application>
  <DocSecurity>0</DocSecurity>
  <Lines>38</Lines>
  <Paragraphs>10</Paragraphs>
  <ScaleCrop>false</ScaleCrop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Carol vianna</cp:lastModifiedBy>
  <cp:revision>2</cp:revision>
  <cp:lastPrinted>2026-03-12T14:00:00Z</cp:lastPrinted>
  <dcterms:created xsi:type="dcterms:W3CDTF">2026-03-12T13:51:00Z</dcterms:created>
  <dcterms:modified xsi:type="dcterms:W3CDTF">2026-03-12T14:00:00Z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2025-04-01T19:06:00Z</dcterms:created>
  <dc:creator>Adm1</dc:creator>
  <dc:description/>
  <dc:language>pt-BR</dc:language>
  <cp:lastModifiedBy/>
  <cp:lastPrinted>2025-10-09T15:15:38Z</cp:lastPrinted>
  <dcterms:modified xsi:type="dcterms:W3CDTF">2026-02-27T09:42:52Z</dcterms:modified>
  <cp:revision>26</cp:revision>
  <dc:subject/>
  <dc:title/>
</cp:coreProperties>
</file>