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304C3" w14:textId="77777777" w:rsidR="00F13253" w:rsidRPr="00E47D5E" w:rsidRDefault="00F13253">
      <w:pPr>
        <w:rPr>
          <w:rFonts w:ascii="Gadugi" w:hAnsi="Gadugi" w:cs="Gadugi"/>
          <w:color w:val="000000" w:themeColor="text1"/>
          <w:sz w:val="18"/>
          <w:szCs w:val="18"/>
        </w:rPr>
      </w:pPr>
    </w:p>
    <w:p w14:paraId="5E8A8960" w14:textId="77777777" w:rsidR="00F13253" w:rsidRPr="00E47D5E" w:rsidRDefault="00F13253">
      <w:pPr>
        <w:jc w:val="center"/>
        <w:rPr>
          <w:rFonts w:ascii="Gadugi" w:hAnsi="Gadugi" w:cs="Gadugi"/>
          <w:color w:val="000000" w:themeColor="text1"/>
          <w:sz w:val="18"/>
          <w:szCs w:val="18"/>
        </w:rPr>
      </w:pPr>
    </w:p>
    <w:p w14:paraId="03C50E3B" w14:textId="70B74A51" w:rsidR="00F13253" w:rsidRPr="00E47D5E" w:rsidRDefault="0088477C">
      <w:pPr>
        <w:rPr>
          <w:rFonts w:ascii="Gadugi" w:hAnsi="Gadugi" w:cs="Gadugi"/>
          <w:color w:val="000000" w:themeColor="text1"/>
          <w:sz w:val="18"/>
          <w:szCs w:val="18"/>
        </w:rPr>
      </w:pPr>
      <w:r>
        <w:rPr>
          <w:noProof/>
          <w:color w:val="000000" w:themeColor="text1"/>
        </w:rPr>
        <w:pict w14:anchorId="04E4B76A">
          <v:rect id="Forma1" o:spid="_x0000_s1026" style="position:absolute;margin-left:42.3pt;margin-top:1.5pt;width:405pt;height:332pt;z-index:32;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" filled="f" strokecolor="#4a7ebb" strokeweight=".79mm">
            <v:stroke joinstyle="round"/>
          </v:rect>
        </w:pict>
      </w:r>
    </w:p>
    <w:p w14:paraId="39BFA58E" w14:textId="1AB94381" w:rsidR="00F13253" w:rsidRPr="00E47D5E" w:rsidRDefault="00267DCA">
      <w:pPr>
        <w:jc w:val="center"/>
        <w:rPr>
          <w:color w:val="000000" w:themeColor="text1"/>
          <w:sz w:val="21"/>
          <w:szCs w:val="21"/>
        </w:rPr>
      </w:pPr>
      <w:r w:rsidRPr="00E47D5E">
        <w:rPr>
          <w:rFonts w:ascii="Gadugi" w:hAnsi="Gadugi" w:cs="Gadugi"/>
          <w:b/>
          <w:bCs/>
          <w:color w:val="000000" w:themeColor="text1"/>
          <w:sz w:val="21"/>
          <w:szCs w:val="21"/>
          <w:u w:val="single"/>
        </w:rPr>
        <w:t xml:space="preserve">PREGÃO ELETRÔNICO Nº </w:t>
      </w:r>
      <w:r w:rsidR="00D11B5A">
        <w:rPr>
          <w:rFonts w:ascii="Gadugi" w:hAnsi="Gadugi" w:cs="Gadugi"/>
          <w:b/>
          <w:bCs/>
          <w:color w:val="000000" w:themeColor="text1"/>
          <w:sz w:val="21"/>
          <w:szCs w:val="21"/>
          <w:u w:val="single"/>
        </w:rPr>
        <w:t>28/2026</w:t>
      </w:r>
    </w:p>
    <w:p w14:paraId="083F144D" w14:textId="04F793A8" w:rsidR="00F13253" w:rsidRPr="00E47D5E" w:rsidRDefault="00267DCA">
      <w:pPr>
        <w:jc w:val="center"/>
        <w:rPr>
          <w:color w:val="000000" w:themeColor="text1"/>
          <w:sz w:val="21"/>
          <w:szCs w:val="21"/>
        </w:rPr>
      </w:pPr>
      <w:r w:rsidRPr="00E47D5E">
        <w:rPr>
          <w:rFonts w:ascii="Gadugi" w:hAnsi="Gadugi" w:cs="Gadugi"/>
          <w:b/>
          <w:bCs/>
          <w:color w:val="000000" w:themeColor="text1"/>
          <w:sz w:val="21"/>
          <w:szCs w:val="21"/>
          <w:u w:val="single"/>
        </w:rPr>
        <w:t xml:space="preserve">REGISTRO DE PREÇOS Nº </w:t>
      </w:r>
      <w:r w:rsidR="00D11B5A">
        <w:rPr>
          <w:rFonts w:ascii="Gadugi" w:hAnsi="Gadugi" w:cs="Gadugi"/>
          <w:b/>
          <w:bCs/>
          <w:color w:val="000000" w:themeColor="text1"/>
          <w:sz w:val="21"/>
          <w:szCs w:val="21"/>
          <w:u w:val="single"/>
        </w:rPr>
        <w:t>23/2026</w:t>
      </w:r>
    </w:p>
    <w:p w14:paraId="76FA8E09" w14:textId="77777777" w:rsidR="00F13253" w:rsidRPr="00E47D5E" w:rsidRDefault="00F13253">
      <w:pPr>
        <w:jc w:val="center"/>
        <w:rPr>
          <w:color w:val="000000" w:themeColor="text1"/>
          <w:sz w:val="21"/>
          <w:szCs w:val="21"/>
        </w:rPr>
      </w:pPr>
    </w:p>
    <w:p w14:paraId="0527D4BA" w14:textId="77777777" w:rsidR="00F13253" w:rsidRPr="00E47D5E" w:rsidRDefault="00267DCA">
      <w:pPr>
        <w:jc w:val="center"/>
        <w:rPr>
          <w:rFonts w:ascii="Gadugi" w:hAnsi="Gadugi" w:cs="Gadugi"/>
          <w:b/>
          <w:bCs/>
          <w:color w:val="000000" w:themeColor="text1"/>
          <w:sz w:val="21"/>
          <w:szCs w:val="21"/>
        </w:rPr>
      </w:pPr>
      <w:r w:rsidRPr="00E47D5E">
        <w:rPr>
          <w:rFonts w:ascii="Gadugi" w:hAnsi="Gadugi" w:cs="Gadugi"/>
          <w:b/>
          <w:bCs/>
          <w:color w:val="000000" w:themeColor="text1"/>
          <w:sz w:val="21"/>
          <w:szCs w:val="21"/>
        </w:rPr>
        <w:t>OBJETO</w:t>
      </w:r>
    </w:p>
    <w:p w14:paraId="1E16FCA8" w14:textId="46E48422" w:rsidR="00F13253" w:rsidRPr="00E47D5E" w:rsidRDefault="00D11B5A" w:rsidP="006E52EE">
      <w:pPr>
        <w:ind w:left="1276" w:right="851"/>
        <w:jc w:val="center"/>
        <w:rPr>
          <w:rFonts w:ascii="Gadugi" w:hAnsi="Gadugi" w:cs="Gadugi"/>
          <w:color w:val="000000" w:themeColor="text1"/>
          <w:sz w:val="16"/>
          <w:szCs w:val="16"/>
        </w:rPr>
      </w:pPr>
      <w:r>
        <w:rPr>
          <w:rFonts w:ascii="Gadugi" w:hAnsi="Gadugi" w:cs="Gadugi"/>
          <w:i/>
          <w:iCs/>
          <w:color w:val="000000" w:themeColor="text1"/>
          <w:sz w:val="21"/>
          <w:szCs w:val="21"/>
        </w:rPr>
        <w:t>CONTRATAÇÃO DE SERVIÇOS DE CAMINHÃO PRANCHA</w:t>
      </w:r>
    </w:p>
    <w:p w14:paraId="72E76C5B" w14:textId="77777777" w:rsidR="00F13253" w:rsidRPr="00E47D5E" w:rsidRDefault="00267DCA">
      <w:pPr>
        <w:jc w:val="center"/>
        <w:rPr>
          <w:color w:val="000000" w:themeColor="text1"/>
          <w:sz w:val="21"/>
          <w:szCs w:val="21"/>
        </w:rPr>
      </w:pPr>
      <w:r w:rsidRPr="00E47D5E">
        <w:rPr>
          <w:rFonts w:ascii="Gadugi" w:hAnsi="Gadugi" w:cs="Gadugi"/>
          <w:b/>
          <w:bCs/>
          <w:color w:val="000000" w:themeColor="text1"/>
          <w:sz w:val="21"/>
          <w:szCs w:val="21"/>
        </w:rPr>
        <w:t>VALOR TOTAL DA CONTRATAÇÃO</w:t>
      </w:r>
    </w:p>
    <w:p w14:paraId="3334C928" w14:textId="133E1D53" w:rsidR="00F13253" w:rsidRPr="00E47D5E" w:rsidRDefault="00D11B5A">
      <w:pPr>
        <w:jc w:val="center"/>
        <w:rPr>
          <w:rFonts w:ascii="Gadugi" w:hAnsi="Gadugi" w:cs="Gadugi"/>
          <w:b/>
          <w:bCs/>
          <w:color w:val="000000" w:themeColor="text1"/>
          <w:sz w:val="21"/>
          <w:szCs w:val="21"/>
        </w:rPr>
      </w:pPr>
      <w:r>
        <w:rPr>
          <w:rFonts w:ascii="Gadugi" w:hAnsi="Gadugi" w:cs="Gadugi"/>
          <w:b/>
          <w:bCs/>
          <w:color w:val="000000" w:themeColor="text1"/>
          <w:sz w:val="21"/>
          <w:szCs w:val="21"/>
        </w:rPr>
        <w:t>R$ 132.600,00</w:t>
      </w:r>
    </w:p>
    <w:p w14:paraId="6743A5F6" w14:textId="77777777" w:rsidR="001B2421" w:rsidRPr="00E47D5E" w:rsidRDefault="001B2421">
      <w:pPr>
        <w:jc w:val="center"/>
        <w:rPr>
          <w:rFonts w:ascii="Gadugi" w:hAnsi="Gadugi" w:cs="Gadugi"/>
          <w:color w:val="000000" w:themeColor="text1"/>
          <w:sz w:val="16"/>
          <w:szCs w:val="16"/>
        </w:rPr>
      </w:pPr>
    </w:p>
    <w:p w14:paraId="0B15E52B" w14:textId="77777777" w:rsidR="00F13253" w:rsidRPr="00E47D5E" w:rsidRDefault="00267DCA">
      <w:pPr>
        <w:jc w:val="center"/>
        <w:rPr>
          <w:color w:val="000000" w:themeColor="text1"/>
          <w:sz w:val="21"/>
          <w:szCs w:val="21"/>
        </w:rPr>
      </w:pPr>
      <w:r w:rsidRPr="00E47D5E">
        <w:rPr>
          <w:rFonts w:ascii="Gadugi" w:hAnsi="Gadugi" w:cs="Gadugi"/>
          <w:b/>
          <w:bCs/>
          <w:color w:val="000000" w:themeColor="text1"/>
          <w:sz w:val="21"/>
          <w:szCs w:val="21"/>
        </w:rPr>
        <w:t>DATA DA SESSÃO PÚBLICA</w:t>
      </w:r>
    </w:p>
    <w:p w14:paraId="620549BB" w14:textId="47A3B9CD" w:rsidR="00F13253" w:rsidRPr="00E47D5E" w:rsidRDefault="00851DBA">
      <w:pPr>
        <w:jc w:val="center"/>
        <w:rPr>
          <w:color w:val="000000" w:themeColor="text1"/>
          <w:sz w:val="21"/>
          <w:szCs w:val="21"/>
        </w:rPr>
      </w:pPr>
      <w:r w:rsidRPr="00E47D5E">
        <w:rPr>
          <w:rFonts w:ascii="Gadugi" w:hAnsi="Gadugi" w:cs="Gadugi"/>
          <w:b/>
          <w:bCs/>
          <w:color w:val="000000" w:themeColor="text1"/>
          <w:sz w:val="21"/>
          <w:szCs w:val="21"/>
        </w:rPr>
        <w:t>0</w:t>
      </w:r>
      <w:r w:rsidR="00D11B5A">
        <w:rPr>
          <w:rFonts w:ascii="Gadugi" w:hAnsi="Gadugi" w:cs="Gadugi"/>
          <w:b/>
          <w:bCs/>
          <w:color w:val="000000" w:themeColor="text1"/>
          <w:sz w:val="21"/>
          <w:szCs w:val="21"/>
        </w:rPr>
        <w:t>3</w:t>
      </w:r>
      <w:r w:rsidRPr="00E47D5E">
        <w:rPr>
          <w:rFonts w:ascii="Gadugi" w:hAnsi="Gadugi" w:cs="Gadugi"/>
          <w:b/>
          <w:bCs/>
          <w:color w:val="000000" w:themeColor="text1"/>
          <w:sz w:val="21"/>
          <w:szCs w:val="21"/>
        </w:rPr>
        <w:t>/06</w:t>
      </w:r>
      <w:r w:rsidR="00663CA8" w:rsidRPr="00E47D5E">
        <w:rPr>
          <w:rFonts w:ascii="Gadugi" w:hAnsi="Gadugi" w:cs="Gadugi"/>
          <w:b/>
          <w:bCs/>
          <w:color w:val="000000" w:themeColor="text1"/>
          <w:sz w:val="21"/>
          <w:szCs w:val="21"/>
        </w:rPr>
        <w:t>/2026</w:t>
      </w:r>
      <w:r w:rsidR="00267DCA" w:rsidRPr="00E47D5E">
        <w:rPr>
          <w:rFonts w:ascii="Gadugi" w:hAnsi="Gadugi" w:cs="Gadugi"/>
          <w:b/>
          <w:bCs/>
          <w:color w:val="000000" w:themeColor="text1"/>
          <w:sz w:val="21"/>
          <w:szCs w:val="21"/>
        </w:rPr>
        <w:t xml:space="preserve"> </w:t>
      </w:r>
      <w:r w:rsidR="00267DCA" w:rsidRPr="00E47D5E">
        <w:rPr>
          <w:rFonts w:ascii="Gadugi" w:hAnsi="Gadugi" w:cs="Gadugi"/>
          <w:color w:val="000000" w:themeColor="text1"/>
          <w:sz w:val="21"/>
          <w:szCs w:val="21"/>
        </w:rPr>
        <w:t xml:space="preserve">às </w:t>
      </w:r>
      <w:r w:rsidR="00267DCA" w:rsidRPr="00E47D5E">
        <w:rPr>
          <w:rFonts w:ascii="Gadugi" w:hAnsi="Gadugi" w:cs="Gadugi"/>
          <w:b/>
          <w:bCs/>
          <w:color w:val="000000" w:themeColor="text1"/>
          <w:sz w:val="21"/>
          <w:szCs w:val="21"/>
        </w:rPr>
        <w:t>08h (horário de Brasília)</w:t>
      </w:r>
    </w:p>
    <w:p w14:paraId="7FEA8417" w14:textId="77777777" w:rsidR="00F13253" w:rsidRPr="00E47D5E" w:rsidRDefault="00F13253">
      <w:pPr>
        <w:rPr>
          <w:rFonts w:ascii="Gadugi" w:hAnsi="Gadugi" w:cs="Gadugi"/>
          <w:color w:val="000000" w:themeColor="text1"/>
          <w:sz w:val="16"/>
          <w:szCs w:val="16"/>
        </w:rPr>
      </w:pPr>
    </w:p>
    <w:p w14:paraId="62DA5B8B" w14:textId="77777777" w:rsidR="00F13253" w:rsidRPr="00E47D5E" w:rsidRDefault="00267DCA">
      <w:pPr>
        <w:jc w:val="center"/>
        <w:rPr>
          <w:color w:val="000000" w:themeColor="text1"/>
          <w:sz w:val="21"/>
          <w:szCs w:val="21"/>
        </w:rPr>
      </w:pPr>
      <w:r w:rsidRPr="00E47D5E">
        <w:rPr>
          <w:rFonts w:ascii="Gadugi" w:hAnsi="Gadugi" w:cs="Gadugi"/>
          <w:b/>
          <w:bCs/>
          <w:caps/>
          <w:color w:val="000000" w:themeColor="text1"/>
          <w:sz w:val="21"/>
          <w:szCs w:val="21"/>
        </w:rPr>
        <w:t>Critério de Julgamento:</w:t>
      </w:r>
    </w:p>
    <w:p w14:paraId="6DF6C0A1" w14:textId="77ED3C37" w:rsidR="00F13253" w:rsidRPr="00E47D5E" w:rsidRDefault="00D11B5A">
      <w:pPr>
        <w:jc w:val="center"/>
        <w:rPr>
          <w:color w:val="000000" w:themeColor="text1"/>
          <w:sz w:val="21"/>
          <w:szCs w:val="21"/>
        </w:rPr>
      </w:pPr>
      <w:r>
        <w:rPr>
          <w:rFonts w:ascii="Gadugi" w:hAnsi="Gadugi" w:cs="Gadugi"/>
          <w:color w:val="000000" w:themeColor="text1"/>
          <w:sz w:val="21"/>
          <w:szCs w:val="21"/>
        </w:rPr>
        <w:t>MENOR PREÇO POR ITEM</w:t>
      </w:r>
    </w:p>
    <w:p w14:paraId="2E48D83A" w14:textId="77777777" w:rsidR="00F13253" w:rsidRPr="00E47D5E" w:rsidRDefault="00F13253">
      <w:pPr>
        <w:rPr>
          <w:rFonts w:ascii="Gadugi" w:hAnsi="Gadugi" w:cs="Gadugi"/>
          <w:color w:val="000000" w:themeColor="text1"/>
          <w:sz w:val="16"/>
          <w:szCs w:val="16"/>
        </w:rPr>
      </w:pPr>
    </w:p>
    <w:p w14:paraId="3B9BE6BD" w14:textId="77777777" w:rsidR="00F13253" w:rsidRPr="00E47D5E" w:rsidRDefault="00267DCA">
      <w:pPr>
        <w:jc w:val="center"/>
        <w:rPr>
          <w:color w:val="000000" w:themeColor="text1"/>
          <w:sz w:val="21"/>
          <w:szCs w:val="21"/>
        </w:rPr>
      </w:pPr>
      <w:r w:rsidRPr="00E47D5E">
        <w:rPr>
          <w:rFonts w:ascii="Gadugi" w:hAnsi="Gadugi" w:cs="Gadugi"/>
          <w:b/>
          <w:bCs/>
          <w:caps/>
          <w:color w:val="000000" w:themeColor="text1"/>
          <w:sz w:val="21"/>
          <w:szCs w:val="21"/>
        </w:rPr>
        <w:t>Modo de disputa:</w:t>
      </w:r>
    </w:p>
    <w:p w14:paraId="66EFA6F1" w14:textId="77777777" w:rsidR="00F13253" w:rsidRPr="00E47D5E" w:rsidRDefault="00267DCA">
      <w:pPr>
        <w:jc w:val="center"/>
        <w:rPr>
          <w:color w:val="000000" w:themeColor="text1"/>
          <w:sz w:val="21"/>
          <w:szCs w:val="21"/>
        </w:rPr>
      </w:pPr>
      <w:r w:rsidRPr="00E47D5E">
        <w:rPr>
          <w:rFonts w:ascii="Gadugi" w:hAnsi="Gadugi" w:cs="Gadugi"/>
          <w:color w:val="000000" w:themeColor="text1"/>
          <w:sz w:val="21"/>
          <w:szCs w:val="21"/>
        </w:rPr>
        <w:t>Aberto</w:t>
      </w:r>
    </w:p>
    <w:p w14:paraId="12E453EE" w14:textId="77777777" w:rsidR="00F13253" w:rsidRPr="00E47D5E" w:rsidRDefault="00F13253">
      <w:pPr>
        <w:rPr>
          <w:rFonts w:ascii="Gadugi" w:hAnsi="Gadugi" w:cs="Gadugi"/>
          <w:color w:val="000000" w:themeColor="text1"/>
          <w:sz w:val="16"/>
          <w:szCs w:val="16"/>
        </w:rPr>
      </w:pPr>
    </w:p>
    <w:p w14:paraId="5C7485E9" w14:textId="77777777" w:rsidR="00F13253" w:rsidRPr="00E47D5E" w:rsidRDefault="00267DCA">
      <w:pPr>
        <w:jc w:val="center"/>
        <w:rPr>
          <w:color w:val="000000" w:themeColor="text1"/>
          <w:sz w:val="21"/>
          <w:szCs w:val="21"/>
        </w:rPr>
      </w:pPr>
      <w:r w:rsidRPr="00E47D5E">
        <w:rPr>
          <w:rFonts w:ascii="Gadugi" w:hAnsi="Gadugi" w:cs="Gadugi"/>
          <w:b/>
          <w:bCs/>
          <w:color w:val="000000" w:themeColor="text1"/>
          <w:sz w:val="21"/>
          <w:szCs w:val="21"/>
        </w:rPr>
        <w:t>PLATAFORMA:</w:t>
      </w:r>
    </w:p>
    <w:p w14:paraId="7D421B2D" w14:textId="77777777" w:rsidR="00F13253" w:rsidRPr="00E47D5E" w:rsidRDefault="00267DCA">
      <w:pPr>
        <w:jc w:val="center"/>
        <w:rPr>
          <w:color w:val="000000" w:themeColor="text1"/>
        </w:rPr>
      </w:pPr>
      <w:r w:rsidRPr="00E47D5E">
        <w:rPr>
          <w:rFonts w:ascii="Gadugi" w:hAnsi="Gadugi" w:cs="Gadugi"/>
          <w:color w:val="000000" w:themeColor="text1"/>
          <w:sz w:val="21"/>
          <w:szCs w:val="21"/>
          <w:u w:val="single"/>
        </w:rPr>
        <w:t>https://www.portaldecompraspublicas.com.br/</w:t>
      </w:r>
    </w:p>
    <w:p w14:paraId="6C197DE3" w14:textId="77777777" w:rsidR="00F13253" w:rsidRPr="00E47D5E" w:rsidRDefault="00F13253">
      <w:pPr>
        <w:rPr>
          <w:rFonts w:ascii="Gadugi" w:hAnsi="Gadugi" w:cs="Gadugi"/>
          <w:color w:val="000000" w:themeColor="text1"/>
          <w:sz w:val="16"/>
          <w:szCs w:val="16"/>
        </w:rPr>
      </w:pPr>
    </w:p>
    <w:p w14:paraId="28FF6713" w14:textId="77777777" w:rsidR="00F13253" w:rsidRPr="00E47D5E" w:rsidRDefault="00267DCA">
      <w:pPr>
        <w:jc w:val="center"/>
        <w:rPr>
          <w:color w:val="000000" w:themeColor="text1"/>
          <w:sz w:val="21"/>
          <w:szCs w:val="21"/>
        </w:rPr>
      </w:pPr>
      <w:r w:rsidRPr="00E47D5E">
        <w:rPr>
          <w:rFonts w:ascii="Gadugi" w:hAnsi="Gadugi" w:cs="Gadugi"/>
          <w:b/>
          <w:bCs/>
          <w:color w:val="000000" w:themeColor="text1"/>
          <w:sz w:val="21"/>
          <w:szCs w:val="21"/>
        </w:rPr>
        <w:t xml:space="preserve">PREGOEIRA </w:t>
      </w:r>
    </w:p>
    <w:p w14:paraId="6922163F" w14:textId="0E77EE86" w:rsidR="00F13253" w:rsidRPr="00E47D5E" w:rsidRDefault="00851DBA">
      <w:pPr>
        <w:jc w:val="center"/>
        <w:rPr>
          <w:color w:val="000000" w:themeColor="text1"/>
          <w:sz w:val="21"/>
          <w:szCs w:val="21"/>
        </w:rPr>
      </w:pPr>
      <w:r w:rsidRPr="00E47D5E">
        <w:rPr>
          <w:rFonts w:ascii="Gadugi" w:hAnsi="Gadugi" w:cs="Gadugi"/>
          <w:color w:val="000000" w:themeColor="text1"/>
          <w:sz w:val="21"/>
          <w:szCs w:val="21"/>
        </w:rPr>
        <w:t>VIVIAN LIMA VARGAS</w:t>
      </w:r>
    </w:p>
    <w:p w14:paraId="5BBC60A0" w14:textId="77777777" w:rsidR="00F13253" w:rsidRPr="00E47D5E" w:rsidRDefault="00F13253">
      <w:pPr>
        <w:rPr>
          <w:rFonts w:ascii="Gadugi" w:hAnsi="Gadugi" w:cs="Gadugi"/>
          <w:color w:val="000000" w:themeColor="text1"/>
          <w:sz w:val="16"/>
          <w:szCs w:val="16"/>
        </w:rPr>
      </w:pPr>
    </w:p>
    <w:p w14:paraId="64D3CFFC" w14:textId="3DBB1E3D" w:rsidR="00F13253" w:rsidRPr="00E47D5E" w:rsidRDefault="00D11B5A">
      <w:pPr>
        <w:jc w:val="center"/>
        <w:rPr>
          <w:rFonts w:ascii="Gadugi" w:hAnsi="Gadugi" w:cs="Gadugi"/>
          <w:b/>
          <w:bCs/>
          <w:color w:val="000000" w:themeColor="text1"/>
          <w:sz w:val="21"/>
          <w:szCs w:val="21"/>
        </w:rPr>
      </w:pPr>
      <w:r>
        <w:rPr>
          <w:rFonts w:ascii="Gadugi" w:hAnsi="Gadugi" w:cs="Gadugi"/>
          <w:b/>
          <w:bCs/>
          <w:color w:val="000000" w:themeColor="text1"/>
          <w:sz w:val="21"/>
          <w:szCs w:val="21"/>
        </w:rPr>
        <w:t>AMPLA CONCORRÊNCIA</w:t>
      </w:r>
    </w:p>
    <w:p w14:paraId="7F11E7E9" w14:textId="77777777" w:rsidR="00F13253" w:rsidRPr="00E47D5E" w:rsidRDefault="00F13253">
      <w:pPr>
        <w:rPr>
          <w:rFonts w:ascii="Gadugi" w:hAnsi="Gadugi" w:cs="Gadugi"/>
          <w:b/>
          <w:bCs/>
          <w:color w:val="000000" w:themeColor="text1"/>
          <w:sz w:val="18"/>
          <w:szCs w:val="18"/>
        </w:rPr>
      </w:pPr>
    </w:p>
    <w:p w14:paraId="6CFAE342" w14:textId="77777777" w:rsidR="00F13253" w:rsidRPr="00E47D5E" w:rsidRDefault="00F13253">
      <w:pPr>
        <w:rPr>
          <w:rFonts w:ascii="Gadugi" w:hAnsi="Gadugi" w:cs="Gadugi"/>
          <w:b/>
          <w:bCs/>
          <w:color w:val="000000" w:themeColor="text1"/>
          <w:sz w:val="18"/>
          <w:szCs w:val="18"/>
        </w:rPr>
      </w:pPr>
    </w:p>
    <w:p w14:paraId="6FED4080" w14:textId="77777777" w:rsidR="00F13253" w:rsidRPr="00E47D5E" w:rsidRDefault="00267DCA">
      <w:pPr>
        <w:ind w:firstLine="567"/>
        <w:jc w:val="center"/>
        <w:rPr>
          <w:rFonts w:ascii="Gadugi" w:hAnsi="Gadugi" w:cs="Gadugi"/>
          <w:b/>
          <w:bCs/>
          <w:color w:val="000000" w:themeColor="text1"/>
          <w:sz w:val="18"/>
          <w:szCs w:val="18"/>
        </w:rPr>
      </w:pPr>
      <w:r w:rsidRPr="00E47D5E">
        <w:rPr>
          <w:rFonts w:ascii="Gadugi" w:hAnsi="Gadugi" w:cs="Gadugi"/>
          <w:b/>
          <w:color w:val="000000" w:themeColor="text1"/>
          <w:sz w:val="18"/>
          <w:szCs w:val="18"/>
        </w:rPr>
        <w:t>PREFEITURA MUNICIPAL DE SANTA BÁRBARA DO SUL/RS</w:t>
      </w:r>
    </w:p>
    <w:p w14:paraId="7BD0737F" w14:textId="768E7620" w:rsidR="00F13253" w:rsidRPr="00E47D5E" w:rsidRDefault="00267DCA">
      <w:pPr>
        <w:ind w:firstLine="567"/>
        <w:jc w:val="center"/>
        <w:rPr>
          <w:rFonts w:ascii="Gadugi" w:hAnsi="Gadugi" w:cs="Gadugi"/>
          <w:b/>
          <w:color w:val="000000" w:themeColor="text1"/>
          <w:sz w:val="18"/>
          <w:szCs w:val="18"/>
        </w:rPr>
      </w:pPr>
      <w:r w:rsidRPr="00E47D5E">
        <w:rPr>
          <w:rFonts w:ascii="Gadugi" w:hAnsi="Gadugi" w:cs="Gadugi"/>
          <w:b/>
          <w:color w:val="000000" w:themeColor="text1"/>
          <w:sz w:val="18"/>
          <w:szCs w:val="18"/>
        </w:rPr>
        <w:t xml:space="preserve">PREGÃO ELETRÔNICO Nº </w:t>
      </w:r>
      <w:r w:rsidR="00D11B5A">
        <w:rPr>
          <w:rFonts w:ascii="Gadugi" w:hAnsi="Gadugi" w:cs="Gadugi"/>
          <w:b/>
          <w:color w:val="000000" w:themeColor="text1"/>
          <w:sz w:val="18"/>
          <w:szCs w:val="18"/>
        </w:rPr>
        <w:t>28/2026</w:t>
      </w:r>
    </w:p>
    <w:p w14:paraId="06EBB8DD" w14:textId="2AB4A389" w:rsidR="00F13253" w:rsidRPr="00E47D5E" w:rsidRDefault="00267DCA">
      <w:pPr>
        <w:ind w:firstLine="567"/>
        <w:jc w:val="center"/>
        <w:rPr>
          <w:rFonts w:ascii="Gadugi" w:hAnsi="Gadugi" w:cs="Gadugi"/>
          <w:color w:val="000000" w:themeColor="text1"/>
          <w:sz w:val="18"/>
          <w:szCs w:val="18"/>
        </w:rPr>
      </w:pPr>
      <w:r w:rsidRPr="00E47D5E">
        <w:rPr>
          <w:rFonts w:ascii="Gadugi" w:hAnsi="Gadugi" w:cs="Gadugi"/>
          <w:color w:val="000000" w:themeColor="text1"/>
          <w:sz w:val="18"/>
          <w:szCs w:val="18"/>
        </w:rPr>
        <w:t>(Processo Administrativo n</w:t>
      </w:r>
      <w:r w:rsidRPr="00E47D5E">
        <w:rPr>
          <w:rFonts w:ascii="Gadugi" w:hAnsi="Gadugi" w:cs="Gadugi"/>
          <w:bCs/>
          <w:color w:val="000000" w:themeColor="text1"/>
          <w:sz w:val="18"/>
          <w:szCs w:val="18"/>
        </w:rPr>
        <w:t xml:space="preserve">° </w:t>
      </w:r>
      <w:r w:rsidR="00663CA8" w:rsidRPr="00E47D5E">
        <w:rPr>
          <w:rFonts w:ascii="Gadugi" w:hAnsi="Gadugi" w:cs="Gadugi"/>
          <w:bCs/>
          <w:color w:val="000000" w:themeColor="text1"/>
          <w:sz w:val="18"/>
          <w:szCs w:val="18"/>
        </w:rPr>
        <w:t>90</w:t>
      </w:r>
      <w:r w:rsidR="001B2421" w:rsidRPr="00E47D5E">
        <w:rPr>
          <w:rFonts w:ascii="Gadugi" w:hAnsi="Gadugi" w:cs="Gadugi"/>
          <w:bCs/>
          <w:color w:val="000000" w:themeColor="text1"/>
          <w:sz w:val="18"/>
          <w:szCs w:val="18"/>
        </w:rPr>
        <w:t>/2026</w:t>
      </w:r>
      <w:r w:rsidRPr="00E47D5E">
        <w:rPr>
          <w:rFonts w:ascii="Gadugi" w:hAnsi="Gadugi" w:cs="Gadugi"/>
          <w:bCs/>
          <w:color w:val="000000" w:themeColor="text1"/>
          <w:sz w:val="18"/>
          <w:szCs w:val="18"/>
        </w:rPr>
        <w:t>)</w:t>
      </w:r>
    </w:p>
    <w:p w14:paraId="1C1FB527" w14:textId="738D4691" w:rsidR="00F13253" w:rsidRPr="00E47D5E" w:rsidRDefault="00267DCA">
      <w:pPr>
        <w:ind w:firstLine="567"/>
        <w:jc w:val="center"/>
        <w:rPr>
          <w:rFonts w:ascii="Gadugi" w:hAnsi="Gadugi" w:cs="Gadugi"/>
          <w:color w:val="000000" w:themeColor="text1"/>
          <w:sz w:val="18"/>
          <w:szCs w:val="18"/>
        </w:rPr>
      </w:pPr>
      <w:r w:rsidRPr="00E47D5E">
        <w:rPr>
          <w:rFonts w:ascii="Gadugi" w:hAnsi="Gadugi" w:cs="Gadugi"/>
          <w:bCs/>
          <w:color w:val="000000" w:themeColor="text1"/>
          <w:sz w:val="18"/>
          <w:szCs w:val="18"/>
        </w:rPr>
        <w:t xml:space="preserve">(Registro de Preço nº </w:t>
      </w:r>
      <w:r w:rsidR="00D11B5A">
        <w:rPr>
          <w:rFonts w:ascii="Gadugi" w:hAnsi="Gadugi" w:cs="Gadugi"/>
          <w:bCs/>
          <w:color w:val="000000" w:themeColor="text1"/>
          <w:sz w:val="18"/>
          <w:szCs w:val="18"/>
        </w:rPr>
        <w:t>23/2026</w:t>
      </w:r>
      <w:r w:rsidRPr="00E47D5E">
        <w:rPr>
          <w:rFonts w:ascii="Gadugi" w:hAnsi="Gadugi" w:cs="Gadugi"/>
          <w:bCs/>
          <w:color w:val="000000" w:themeColor="text1"/>
          <w:sz w:val="18"/>
          <w:szCs w:val="18"/>
        </w:rPr>
        <w:t>)</w:t>
      </w:r>
    </w:p>
    <w:p w14:paraId="07755BDC" w14:textId="77777777" w:rsidR="00F13253" w:rsidRPr="00E47D5E" w:rsidRDefault="00F13253">
      <w:pPr>
        <w:jc w:val="both"/>
        <w:rPr>
          <w:rFonts w:ascii="Gadugi" w:hAnsi="Gadugi" w:cs="Gadugi"/>
          <w:b/>
          <w:color w:val="000000" w:themeColor="text1"/>
          <w:sz w:val="18"/>
          <w:szCs w:val="18"/>
        </w:rPr>
      </w:pPr>
    </w:p>
    <w:p w14:paraId="3C51AD5C" w14:textId="0A1625DB" w:rsidR="00F13253" w:rsidRPr="00E47D5E" w:rsidRDefault="00267DCA" w:rsidP="00663CA8">
      <w:pPr>
        <w:ind w:right="-143"/>
        <w:jc w:val="both"/>
        <w:rPr>
          <w:rFonts w:ascii="Gadugi" w:hAnsi="Gadugi" w:cs="Gadugi"/>
          <w:color w:val="000000" w:themeColor="text1"/>
          <w:sz w:val="16"/>
          <w:szCs w:val="16"/>
        </w:rPr>
      </w:pPr>
      <w:r w:rsidRPr="00E47D5E">
        <w:rPr>
          <w:rFonts w:ascii="Gadugi" w:hAnsi="Gadugi" w:cs="Gadugi"/>
          <w:color w:val="000000" w:themeColor="text1"/>
          <w:sz w:val="18"/>
          <w:szCs w:val="18"/>
        </w:rPr>
        <w:t xml:space="preserve">Torna-se público que a Prefeitura Municipal de Santa Bárbara do Sul/RS, por meio do Setor de Licitações, sediado na Avenida Eduardo de Britto, nº 101, Bairro Cerutti, no </w:t>
      </w:r>
      <w:r w:rsidR="001B2421" w:rsidRPr="00E47D5E">
        <w:rPr>
          <w:rFonts w:ascii="Gadugi" w:hAnsi="Gadugi" w:cs="Gadugi"/>
          <w:color w:val="000000" w:themeColor="text1"/>
          <w:sz w:val="18"/>
          <w:szCs w:val="18"/>
        </w:rPr>
        <w:t>M</w:t>
      </w:r>
      <w:r w:rsidRPr="00E47D5E">
        <w:rPr>
          <w:rFonts w:ascii="Gadugi" w:hAnsi="Gadugi" w:cs="Gadugi"/>
          <w:color w:val="000000" w:themeColor="text1"/>
          <w:sz w:val="18"/>
          <w:szCs w:val="18"/>
        </w:rPr>
        <w:t>unicípio de Santa Bárbara do Sul/RS, CEP 98.240-000, realizará</w:t>
      </w:r>
      <w:r w:rsidR="00663CA8" w:rsidRPr="00E47D5E">
        <w:rPr>
          <w:rFonts w:ascii="Gadugi" w:hAnsi="Gadugi" w:cs="Gadugi"/>
          <w:color w:val="000000" w:themeColor="text1"/>
          <w:sz w:val="18"/>
          <w:szCs w:val="18"/>
        </w:rPr>
        <w:t xml:space="preserve"> </w:t>
      </w:r>
      <w:r w:rsidRPr="00E47D5E">
        <w:rPr>
          <w:rFonts w:ascii="Gadugi" w:hAnsi="Gadugi" w:cs="Gadugi"/>
          <w:color w:val="000000" w:themeColor="text1"/>
          <w:sz w:val="18"/>
          <w:szCs w:val="18"/>
        </w:rPr>
        <w:t xml:space="preserve">licitação, </w:t>
      </w:r>
      <w:r w:rsidR="00D11B5A">
        <w:rPr>
          <w:rFonts w:ascii="Gadugi" w:hAnsi="Gadugi" w:cs="Gadugi"/>
          <w:b/>
          <w:bCs/>
          <w:i/>
          <w:iCs/>
          <w:color w:val="000000" w:themeColor="text1"/>
          <w:sz w:val="18"/>
          <w:szCs w:val="18"/>
        </w:rPr>
        <w:t>CONTRATAÇÃO DE SERVIÇOS DE CAMINHÃO PRANCHA</w:t>
      </w:r>
      <w:r w:rsidRPr="00E47D5E">
        <w:rPr>
          <w:rFonts w:ascii="Gadugi" w:hAnsi="Gadugi" w:cs="Gadugi"/>
          <w:b/>
          <w:bCs/>
          <w:i/>
          <w:iCs/>
          <w:color w:val="000000" w:themeColor="text1"/>
          <w:sz w:val="18"/>
          <w:szCs w:val="18"/>
        </w:rPr>
        <w:t>,</w:t>
      </w:r>
      <w:r w:rsidRPr="00E47D5E">
        <w:rPr>
          <w:rFonts w:ascii="Gadugi" w:hAnsi="Gadugi" w:cs="Gadugi"/>
          <w:color w:val="000000" w:themeColor="text1"/>
          <w:sz w:val="18"/>
          <w:szCs w:val="18"/>
        </w:rPr>
        <w:t xml:space="preserve"> na modalidade PREGÃO, na forma ELETRÔNICA,</w:t>
      </w:r>
      <w:r w:rsidRPr="00E47D5E">
        <w:rPr>
          <w:rFonts w:ascii="Gadugi" w:eastAsia="Times New Roman" w:hAnsi="Gadugi" w:cs="Gadugi"/>
          <w:color w:val="000000" w:themeColor="text1"/>
          <w:sz w:val="18"/>
          <w:szCs w:val="18"/>
        </w:rPr>
        <w:t xml:space="preserve"> </w:t>
      </w:r>
      <w:r w:rsidRPr="00E47D5E">
        <w:rPr>
          <w:rFonts w:ascii="Gadugi" w:hAnsi="Gadugi" w:cs="Gadugi"/>
          <w:color w:val="000000" w:themeColor="text1"/>
          <w:sz w:val="18"/>
          <w:szCs w:val="18"/>
        </w:rPr>
        <w:t xml:space="preserve">nos termos da </w:t>
      </w:r>
      <w:hyperlink r:id="rId11" w:tooltip="http://www.planalto.gov.br/ccivil_03/_ato2019-2022/2021/lei/L14133.htm">
        <w:r w:rsidRPr="00E47D5E">
          <w:rPr>
            <w:rFonts w:ascii="Gadugi" w:hAnsi="Gadugi" w:cs="Gadugi"/>
            <w:color w:val="000000" w:themeColor="text1"/>
            <w:sz w:val="18"/>
            <w:szCs w:val="18"/>
            <w:u w:val="single"/>
          </w:rPr>
          <w:t>Lei nº 14.133, de 1º de abril de 2021</w:t>
        </w:r>
      </w:hyperlink>
      <w:r w:rsidRPr="00E47D5E">
        <w:rPr>
          <w:rFonts w:ascii="Gadugi" w:hAnsi="Gadugi" w:cs="Gadugi"/>
          <w:color w:val="000000" w:themeColor="text1"/>
          <w:sz w:val="18"/>
          <w:szCs w:val="18"/>
        </w:rPr>
        <w:t>, do Decreto nº 5.456, de 05 de setembro de 2023 e demais legislações aplicáveis e, ainda, de acordo com as condições estabelecidas neste Edital</w:t>
      </w:r>
      <w:r w:rsidRPr="00E47D5E">
        <w:rPr>
          <w:rFonts w:ascii="Gadugi" w:eastAsia="Times New Roman" w:hAnsi="Gadugi" w:cs="Gadugi"/>
          <w:color w:val="000000" w:themeColor="text1"/>
          <w:sz w:val="18"/>
          <w:szCs w:val="18"/>
        </w:rPr>
        <w:t>.</w:t>
      </w:r>
    </w:p>
    <w:p w14:paraId="2474833B" w14:textId="77777777" w:rsidR="00F13253" w:rsidRPr="00E47D5E" w:rsidRDefault="00F13253">
      <w:pPr>
        <w:pStyle w:val="Nivel2"/>
        <w:numPr>
          <w:ilvl w:val="0"/>
          <w:numId w:val="0"/>
        </w:numPr>
        <w:spacing w:before="0" w:after="0" w:line="240" w:lineRule="auto"/>
        <w:ind w:firstLine="709"/>
        <w:rPr>
          <w:rFonts w:ascii="Gadugi" w:hAnsi="Gadugi" w:cs="Gadugi"/>
          <w:color w:val="000000" w:themeColor="text1"/>
          <w:sz w:val="18"/>
          <w:szCs w:val="18"/>
        </w:rPr>
      </w:pPr>
    </w:p>
    <w:p w14:paraId="24DB3BFD" w14:textId="77777777" w:rsidR="00F13253" w:rsidRPr="00E47D5E" w:rsidRDefault="00267DCA">
      <w:pPr>
        <w:pStyle w:val="Nivel01"/>
        <w:spacing w:before="0" w:after="0" w:line="240" w:lineRule="auto"/>
        <w:ind w:left="0" w:firstLine="0"/>
        <w:rPr>
          <w:rFonts w:ascii="Gadugi" w:hAnsi="Gadugi" w:cs="Gadugi"/>
          <w:color w:val="000000" w:themeColor="text1"/>
          <w:sz w:val="18"/>
          <w:szCs w:val="18"/>
        </w:rPr>
      </w:pPr>
      <w:bookmarkStart w:id="0" w:name="_Toc135469223"/>
      <w:r w:rsidRPr="00E47D5E">
        <w:rPr>
          <w:rFonts w:ascii="Gadugi" w:hAnsi="Gadugi" w:cs="Gadugi"/>
          <w:color w:val="000000" w:themeColor="text1"/>
          <w:sz w:val="18"/>
          <w:szCs w:val="18"/>
          <w:lang w:eastAsia="en-US"/>
        </w:rPr>
        <w:t>DO OBJETO</w:t>
      </w:r>
      <w:bookmarkEnd w:id="0"/>
    </w:p>
    <w:p w14:paraId="09990C51" w14:textId="1D0C3D4E" w:rsidR="00F13253" w:rsidRPr="00E47D5E" w:rsidRDefault="00267DCA">
      <w:pPr>
        <w:pStyle w:val="Nivel01"/>
        <w:numPr>
          <w:ilvl w:val="1"/>
          <w:numId w:val="2"/>
        </w:numPr>
        <w:spacing w:before="0" w:after="0" w:line="240" w:lineRule="auto"/>
        <w:ind w:left="0" w:firstLine="0"/>
        <w:rPr>
          <w:color w:val="000000" w:themeColor="text1"/>
        </w:rPr>
      </w:pPr>
      <w:r w:rsidRPr="00E47D5E">
        <w:rPr>
          <w:rFonts w:ascii="Gadugi" w:hAnsi="Gadugi" w:cs="Gadugi"/>
          <w:b w:val="0"/>
          <w:bCs w:val="0"/>
          <w:color w:val="000000" w:themeColor="text1"/>
          <w:sz w:val="18"/>
          <w:szCs w:val="18"/>
        </w:rPr>
        <w:t xml:space="preserve">O objeto da presente licitação é </w:t>
      </w:r>
      <w:r w:rsidRPr="00E47D5E">
        <w:rPr>
          <w:rFonts w:ascii="Gadugi" w:hAnsi="Gadugi" w:cs="Gadugi"/>
          <w:i/>
          <w:iCs/>
          <w:color w:val="000000" w:themeColor="text1"/>
          <w:sz w:val="18"/>
          <w:szCs w:val="18"/>
        </w:rPr>
        <w:t xml:space="preserve">Registro de Preço para </w:t>
      </w:r>
      <w:r w:rsidR="00D11B5A">
        <w:rPr>
          <w:rFonts w:ascii="Gadugi" w:hAnsi="Gadugi" w:cs="Gadugi"/>
          <w:i/>
          <w:iCs/>
          <w:color w:val="000000" w:themeColor="text1"/>
          <w:sz w:val="18"/>
          <w:szCs w:val="18"/>
        </w:rPr>
        <w:t>CONTRATAÇÃO DE SERVIÇOS DE CAMINHÃO PRANCHA</w:t>
      </w:r>
      <w:r w:rsidRPr="00E47D5E">
        <w:rPr>
          <w:rFonts w:ascii="Gadugi" w:hAnsi="Gadugi" w:cs="Gadugi"/>
          <w:i/>
          <w:iCs/>
          <w:color w:val="000000" w:themeColor="text1"/>
          <w:sz w:val="18"/>
          <w:szCs w:val="18"/>
        </w:rPr>
        <w:t>,</w:t>
      </w:r>
      <w:r w:rsidRPr="00E47D5E">
        <w:rPr>
          <w:rFonts w:ascii="Gadugi" w:hAnsi="Gadugi" w:cs="Gadugi"/>
          <w:b w:val="0"/>
          <w:bCs w:val="0"/>
          <w:color w:val="000000" w:themeColor="text1"/>
          <w:sz w:val="18"/>
          <w:szCs w:val="18"/>
        </w:rPr>
        <w:t xml:space="preserve"> conforme condições, quantidades e exigências estabelecidas neste Edital e seus anexos.</w:t>
      </w:r>
    </w:p>
    <w:p w14:paraId="4F7A23C4" w14:textId="77777777" w:rsidR="00F13253" w:rsidRPr="00E47D5E" w:rsidRDefault="00267DCA">
      <w:pPr>
        <w:pStyle w:val="Nvel2-Red"/>
        <w:numPr>
          <w:ilvl w:val="0"/>
          <w:numId w:val="0"/>
        </w:numPr>
        <w:spacing w:before="0" w:after="0" w:line="240" w:lineRule="auto"/>
        <w:ind w:firstLine="708"/>
        <w:rPr>
          <w:rFonts w:ascii="Gadugi" w:hAnsi="Gadugi" w:cs="Gadugi"/>
          <w:color w:val="000000" w:themeColor="text1"/>
          <w:sz w:val="18"/>
          <w:szCs w:val="18"/>
        </w:rPr>
      </w:pPr>
      <w:r w:rsidRPr="00E47D5E">
        <w:rPr>
          <w:rFonts w:ascii="Gadugi" w:hAnsi="Gadugi" w:cs="Gadugi"/>
          <w:color w:val="000000" w:themeColor="text1"/>
          <w:sz w:val="18"/>
          <w:szCs w:val="18"/>
        </w:rPr>
        <w:t>A licitação será dividida em ITENS, conforme tabela constante do Termo de Referência, facultando-se ao licitante a participação em quantos itens forem de seu interesse.</w:t>
      </w:r>
    </w:p>
    <w:p w14:paraId="1BBAF3B7" w14:textId="77777777" w:rsidR="00F13253" w:rsidRPr="00E47D5E" w:rsidRDefault="00F13253">
      <w:pPr>
        <w:pStyle w:val="Nvel2-Red"/>
        <w:numPr>
          <w:ilvl w:val="0"/>
          <w:numId w:val="0"/>
        </w:numPr>
        <w:spacing w:before="0" w:after="0" w:line="240" w:lineRule="auto"/>
        <w:rPr>
          <w:rFonts w:ascii="Gadugi" w:hAnsi="Gadugi" w:cs="Gadugi"/>
          <w:color w:val="000000" w:themeColor="text1"/>
          <w:sz w:val="18"/>
          <w:szCs w:val="18"/>
        </w:rPr>
      </w:pPr>
    </w:p>
    <w:p w14:paraId="6E248154" w14:textId="77777777" w:rsidR="00F13253" w:rsidRPr="00E47D5E" w:rsidRDefault="00267DCA">
      <w:pPr>
        <w:pStyle w:val="Nivel01"/>
        <w:spacing w:before="0" w:after="0" w:line="240" w:lineRule="auto"/>
        <w:ind w:left="0" w:firstLine="0"/>
        <w:rPr>
          <w:rFonts w:ascii="Gadugi" w:hAnsi="Gadugi" w:cs="Gadugi"/>
          <w:color w:val="000000" w:themeColor="text1"/>
          <w:sz w:val="18"/>
          <w:szCs w:val="18"/>
        </w:rPr>
      </w:pPr>
      <w:bookmarkStart w:id="1" w:name="_Toc135469224"/>
      <w:r w:rsidRPr="00E47D5E">
        <w:rPr>
          <w:rFonts w:ascii="Gadugi" w:hAnsi="Gadugi" w:cs="Gadugi"/>
          <w:color w:val="000000" w:themeColor="text1"/>
          <w:sz w:val="18"/>
          <w:szCs w:val="18"/>
        </w:rPr>
        <w:t xml:space="preserve">DO REGISTRO DE PREÇOS </w:t>
      </w:r>
      <w:bookmarkEnd w:id="1"/>
    </w:p>
    <w:p w14:paraId="09826928" w14:textId="77777777" w:rsidR="00F13253" w:rsidRPr="00E47D5E" w:rsidRDefault="00267DCA">
      <w:pPr>
        <w:pStyle w:val="Nivel01"/>
        <w:numPr>
          <w:ilvl w:val="1"/>
          <w:numId w:val="2"/>
        </w:numPr>
        <w:spacing w:before="0" w:after="0" w:line="240" w:lineRule="auto"/>
        <w:ind w:left="0" w:firstLine="0"/>
        <w:rPr>
          <w:color w:val="000000" w:themeColor="text1"/>
        </w:rPr>
      </w:pPr>
      <w:r w:rsidRPr="00E47D5E">
        <w:rPr>
          <w:rFonts w:ascii="Gadugi" w:hAnsi="Gadugi" w:cs="Gadugi"/>
          <w:b w:val="0"/>
          <w:bCs w:val="0"/>
          <w:color w:val="000000" w:themeColor="text1"/>
          <w:sz w:val="18"/>
          <w:szCs w:val="18"/>
        </w:rPr>
        <w:t>As regras referentes aos órgãos gerenciadores e participantes, bem como eventuais adesões são as que constam da minuta de Ata de Registro de Preços.</w:t>
      </w:r>
    </w:p>
    <w:p w14:paraId="6B08DDE6" w14:textId="77777777" w:rsidR="00F13253" w:rsidRPr="00E47D5E" w:rsidRDefault="00F13253">
      <w:pPr>
        <w:pStyle w:val="Nivel2"/>
        <w:numPr>
          <w:ilvl w:val="0"/>
          <w:numId w:val="0"/>
        </w:numPr>
        <w:spacing w:before="0" w:after="0" w:line="240" w:lineRule="auto"/>
        <w:rPr>
          <w:rFonts w:ascii="Gadugi" w:hAnsi="Gadugi" w:cs="Gadugi"/>
          <w:color w:val="000000" w:themeColor="text1"/>
          <w:sz w:val="18"/>
          <w:szCs w:val="18"/>
        </w:rPr>
      </w:pPr>
    </w:p>
    <w:p w14:paraId="4E35AD80" w14:textId="77777777" w:rsidR="00F13253" w:rsidRPr="00E47D5E" w:rsidRDefault="00267DCA">
      <w:pPr>
        <w:pStyle w:val="Nivel01"/>
        <w:spacing w:before="0" w:after="0" w:line="240" w:lineRule="auto"/>
        <w:ind w:left="0" w:firstLine="0"/>
        <w:rPr>
          <w:rFonts w:ascii="Gadugi" w:hAnsi="Gadugi" w:cs="Gadugi"/>
          <w:color w:val="000000" w:themeColor="text1"/>
          <w:sz w:val="18"/>
          <w:szCs w:val="18"/>
        </w:rPr>
      </w:pPr>
      <w:bookmarkStart w:id="2" w:name="_Toc135469225"/>
      <w:r w:rsidRPr="00E47D5E">
        <w:rPr>
          <w:rFonts w:ascii="Gadugi" w:hAnsi="Gadugi" w:cs="Gadugi"/>
          <w:color w:val="000000" w:themeColor="text1"/>
          <w:sz w:val="18"/>
          <w:szCs w:val="18"/>
        </w:rPr>
        <w:lastRenderedPageBreak/>
        <w:t>DA PARTICIPAÇÃO NA LICITAÇÃO</w:t>
      </w:r>
      <w:bookmarkEnd w:id="2"/>
    </w:p>
    <w:p w14:paraId="7C4DE588" w14:textId="77777777" w:rsidR="00F13253" w:rsidRPr="00E47D5E" w:rsidRDefault="00267DCA">
      <w:pPr>
        <w:jc w:val="both"/>
        <w:rPr>
          <w:color w:val="000000" w:themeColor="text1"/>
        </w:rPr>
      </w:pPr>
      <w:r w:rsidRPr="00E47D5E">
        <w:rPr>
          <w:rFonts w:ascii="Gadugi" w:hAnsi="Gadugi" w:cs="Gadugi"/>
          <w:color w:val="000000" w:themeColor="text1"/>
          <w:sz w:val="18"/>
          <w:szCs w:val="18"/>
        </w:rPr>
        <w:t>3.1</w:t>
      </w:r>
      <w:r w:rsidRPr="00E47D5E">
        <w:rPr>
          <w:rFonts w:ascii="Gadugi" w:hAnsi="Gadugi" w:cs="Gadugi"/>
          <w:color w:val="000000" w:themeColor="text1"/>
          <w:sz w:val="18"/>
          <w:szCs w:val="18"/>
        </w:rPr>
        <w:tab/>
        <w:t xml:space="preserve">Poderão participar deste Pregão os interessados que estiverem previamente credenciados </w:t>
      </w:r>
      <w:r w:rsidRPr="00E47D5E">
        <w:rPr>
          <w:rFonts w:ascii="Gadugi" w:eastAsia="CIDFont" w:hAnsi="Gadugi" w:cs="Gadugi"/>
          <w:color w:val="000000" w:themeColor="text1"/>
          <w:sz w:val="18"/>
          <w:szCs w:val="18"/>
          <w:lang w:eastAsia="zh-CN"/>
        </w:rPr>
        <w:t xml:space="preserve">ao sistema eletrônico, no site </w:t>
      </w:r>
      <w:hyperlink r:id="rId12">
        <w:r w:rsidRPr="00E47D5E">
          <w:rPr>
            <w:rStyle w:val="Hyperlink"/>
            <w:rFonts w:ascii="Gadugi" w:eastAsia="CIDFont" w:hAnsi="Gadugi" w:cs="Gadugi"/>
            <w:color w:val="000000" w:themeColor="text1"/>
            <w:sz w:val="18"/>
            <w:szCs w:val="18"/>
            <w:lang w:eastAsia="zh-CN"/>
          </w:rPr>
          <w:t>https://www.portaldecompraspublicas.com.br/</w:t>
        </w:r>
      </w:hyperlink>
      <w:r w:rsidRPr="00E47D5E">
        <w:rPr>
          <w:rFonts w:ascii="Gadugi" w:eastAsia="CIDFont" w:hAnsi="Gadugi" w:cs="Gadugi"/>
          <w:color w:val="000000" w:themeColor="text1"/>
          <w:sz w:val="18"/>
          <w:szCs w:val="18"/>
          <w:lang w:eastAsia="zh-CN"/>
        </w:rPr>
        <w:t xml:space="preserve">. </w:t>
      </w:r>
    </w:p>
    <w:p w14:paraId="536B9109" w14:textId="77777777" w:rsidR="00F13253" w:rsidRPr="00E47D5E" w:rsidRDefault="00267DCA">
      <w:pPr>
        <w:jc w:val="both"/>
        <w:rPr>
          <w:rFonts w:ascii="Gadugi" w:hAnsi="Gadugi" w:cs="Gadugi"/>
          <w:color w:val="000000" w:themeColor="text1"/>
          <w:sz w:val="18"/>
          <w:szCs w:val="18"/>
        </w:rPr>
      </w:pPr>
      <w:r w:rsidRPr="00E47D5E">
        <w:rPr>
          <w:rFonts w:ascii="Gadugi" w:hAnsi="Gadugi" w:cs="Gadugi"/>
          <w:color w:val="000000" w:themeColor="text1"/>
          <w:sz w:val="18"/>
          <w:szCs w:val="18"/>
        </w:rPr>
        <w:t>3.2</w:t>
      </w:r>
      <w:r w:rsidRPr="00E47D5E">
        <w:rPr>
          <w:rFonts w:ascii="Gadugi" w:hAnsi="Gadugi" w:cs="Gadugi"/>
          <w:color w:val="000000" w:themeColor="text1"/>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A7DF35"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3.3</w:t>
      </w:r>
      <w:r w:rsidRPr="00E47D5E">
        <w:rPr>
          <w:rFonts w:ascii="Gadugi" w:hAnsi="Gadugi" w:cs="Gadugi"/>
          <w:color w:val="000000" w:themeColor="text1"/>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32AE566"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3.4</w:t>
      </w:r>
      <w:r w:rsidRPr="00E47D5E">
        <w:rPr>
          <w:rFonts w:ascii="Gadugi" w:hAnsi="Gadugi" w:cs="Gadugi"/>
          <w:color w:val="000000" w:themeColor="text1"/>
          <w:sz w:val="18"/>
          <w:szCs w:val="18"/>
        </w:rPr>
        <w:tab/>
        <w:t>A não observância do disposto no item anterior poderá ensejar desclassificação no momento da habilitação.</w:t>
      </w:r>
    </w:p>
    <w:p w14:paraId="3FAF382C"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bookmarkStart w:id="3" w:name="_Ref117000692"/>
      <w:r w:rsidRPr="00E47D5E">
        <w:rPr>
          <w:rFonts w:ascii="Gadugi" w:hAnsi="Gadugi" w:cs="Gadugi"/>
          <w:color w:val="000000" w:themeColor="text1"/>
          <w:sz w:val="18"/>
          <w:szCs w:val="18"/>
        </w:rPr>
        <w:t>3.5</w:t>
      </w:r>
      <w:r w:rsidRPr="00E47D5E">
        <w:rPr>
          <w:rFonts w:ascii="Gadugi" w:hAnsi="Gadugi" w:cs="Gadugi"/>
          <w:color w:val="000000" w:themeColor="text1"/>
          <w:sz w:val="18"/>
          <w:szCs w:val="18"/>
        </w:rPr>
        <w:tab/>
        <w:t>Não poderão disputar esta licitação:</w:t>
      </w:r>
      <w:bookmarkEnd w:id="3"/>
    </w:p>
    <w:p w14:paraId="400AB9B7"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r w:rsidRPr="00E47D5E">
        <w:rPr>
          <w:rFonts w:ascii="Gadugi" w:hAnsi="Gadugi" w:cs="Gadugi"/>
          <w:color w:val="000000" w:themeColor="text1"/>
          <w:sz w:val="18"/>
          <w:szCs w:val="18"/>
        </w:rPr>
        <w:t>3.5.1</w:t>
      </w:r>
      <w:r w:rsidRPr="00E47D5E">
        <w:rPr>
          <w:rFonts w:ascii="Gadugi" w:hAnsi="Gadugi" w:cs="Gadugi"/>
          <w:color w:val="000000" w:themeColor="text1"/>
          <w:sz w:val="18"/>
          <w:szCs w:val="18"/>
        </w:rPr>
        <w:tab/>
        <w:t>A</w:t>
      </w:r>
      <w:bookmarkStart w:id="4" w:name="_Ref113883338"/>
      <w:r w:rsidRPr="00E47D5E">
        <w:rPr>
          <w:rFonts w:ascii="Gadugi" w:hAnsi="Gadugi" w:cs="Gadugi"/>
          <w:color w:val="000000" w:themeColor="text1"/>
          <w:sz w:val="18"/>
          <w:szCs w:val="18"/>
        </w:rPr>
        <w:t>queles que não atendam às condições previstas neste Edital e seu(s) anexo(s);</w:t>
      </w:r>
    </w:p>
    <w:p w14:paraId="76837120"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bookmarkStart w:id="5" w:name="_Ref114659912"/>
      <w:r w:rsidRPr="00E47D5E">
        <w:rPr>
          <w:rFonts w:ascii="Gadugi" w:hAnsi="Gadugi" w:cs="Gadugi"/>
          <w:color w:val="000000" w:themeColor="text1"/>
          <w:sz w:val="18"/>
          <w:szCs w:val="18"/>
        </w:rPr>
        <w:t>3.5.2</w:t>
      </w:r>
      <w:r w:rsidRPr="00E47D5E">
        <w:rPr>
          <w:rFonts w:ascii="Gadugi" w:hAnsi="Gadugi" w:cs="Gadugi"/>
          <w:color w:val="000000" w:themeColor="text1"/>
          <w:sz w:val="18"/>
          <w:szCs w:val="18"/>
        </w:rPr>
        <w:tab/>
        <w:t>O autor do anteprojeto, do projeto básico ou do projeto executivo, pessoa física ou jurídica, quando a licitação versar sobre serviços ou fornecimento de bens a ele relacionados;</w:t>
      </w:r>
      <w:bookmarkEnd w:id="4"/>
      <w:bookmarkEnd w:id="5"/>
    </w:p>
    <w:p w14:paraId="2B97DC0D"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bookmarkStart w:id="6" w:name="_Ref114659913"/>
      <w:bookmarkStart w:id="7" w:name="_Ref113883339"/>
      <w:r w:rsidRPr="00E47D5E">
        <w:rPr>
          <w:rFonts w:ascii="Gadugi" w:hAnsi="Gadugi" w:cs="Gadugi"/>
          <w:color w:val="000000" w:themeColor="text1"/>
          <w:sz w:val="18"/>
          <w:szCs w:val="18"/>
        </w:rPr>
        <w:t>3.5.3</w:t>
      </w:r>
      <w:r w:rsidRPr="00E47D5E">
        <w:rPr>
          <w:rFonts w:ascii="Gadugi" w:hAnsi="Gadugi" w:cs="Gadugi"/>
          <w:color w:val="000000" w:themeColor="text1"/>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E47D5E">
        <w:rPr>
          <w:rFonts w:ascii="Gadugi" w:hAnsi="Gadugi" w:cs="Gadugi"/>
          <w:color w:val="000000" w:themeColor="text1"/>
          <w:sz w:val="18"/>
          <w:szCs w:val="18"/>
        </w:rPr>
        <w:t xml:space="preserve"> </w:t>
      </w:r>
      <w:bookmarkEnd w:id="7"/>
    </w:p>
    <w:p w14:paraId="7BE1A946"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bookmarkStart w:id="8" w:name="_Ref113883003"/>
      <w:r w:rsidRPr="00E47D5E">
        <w:rPr>
          <w:rFonts w:ascii="Gadugi" w:hAnsi="Gadugi" w:cs="Gadugi"/>
          <w:color w:val="000000" w:themeColor="text1"/>
          <w:sz w:val="18"/>
          <w:szCs w:val="18"/>
        </w:rPr>
        <w:t>3.5.4</w:t>
      </w:r>
      <w:r w:rsidRPr="00E47D5E">
        <w:rPr>
          <w:rFonts w:ascii="Gadugi" w:hAnsi="Gadugi" w:cs="Gadugi"/>
          <w:color w:val="000000" w:themeColor="text1"/>
          <w:sz w:val="18"/>
          <w:szCs w:val="18"/>
        </w:rPr>
        <w:tab/>
        <w:t>Pessoa física ou jurídica que se encontre, ao tempo da licitação, impossibilitada de participar da licitação em decorrência de sanção que lhe foi imposta;</w:t>
      </w:r>
      <w:bookmarkEnd w:id="8"/>
    </w:p>
    <w:p w14:paraId="1B27D85F"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r w:rsidRPr="00E47D5E">
        <w:rPr>
          <w:rFonts w:ascii="Gadugi" w:hAnsi="Gadugi" w:cs="Gadugi"/>
          <w:color w:val="000000" w:themeColor="text1"/>
          <w:sz w:val="18"/>
          <w:szCs w:val="18"/>
        </w:rPr>
        <w:t>3.5.5</w:t>
      </w:r>
      <w:r w:rsidRPr="00E47D5E">
        <w:rPr>
          <w:rFonts w:ascii="Gadugi" w:hAnsi="Gadugi" w:cs="Gadugi"/>
          <w:color w:val="000000" w:themeColor="text1"/>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A46464"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r w:rsidRPr="00E47D5E">
        <w:rPr>
          <w:rFonts w:ascii="Gadugi" w:hAnsi="Gadugi" w:cs="Gadugi"/>
          <w:color w:val="000000" w:themeColor="text1"/>
          <w:sz w:val="18"/>
          <w:szCs w:val="18"/>
        </w:rPr>
        <w:t>3.5.6</w:t>
      </w:r>
      <w:r w:rsidRPr="00E47D5E">
        <w:rPr>
          <w:rFonts w:ascii="Gadugi" w:hAnsi="Gadugi" w:cs="Gadugi"/>
          <w:color w:val="000000" w:themeColor="text1"/>
          <w:sz w:val="18"/>
          <w:szCs w:val="18"/>
        </w:rPr>
        <w:tab/>
        <w:t>E</w:t>
      </w:r>
      <w:bookmarkStart w:id="9" w:name="_Ref113883579"/>
      <w:r w:rsidRPr="00E47D5E">
        <w:rPr>
          <w:rFonts w:ascii="Gadugi" w:hAnsi="Gadugi" w:cs="Gadugi"/>
          <w:color w:val="000000" w:themeColor="text1"/>
          <w:sz w:val="18"/>
          <w:szCs w:val="18"/>
        </w:rPr>
        <w:t>mpresas controladoras, controladas ou coligadas, nos termos da Lei nº 6.404, de 15 de dezembro de 1976, concorrendo entre si;</w:t>
      </w:r>
      <w:bookmarkEnd w:id="9"/>
    </w:p>
    <w:p w14:paraId="57AC2CCA"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r w:rsidRPr="00E47D5E">
        <w:rPr>
          <w:rFonts w:ascii="Gadugi" w:hAnsi="Gadugi" w:cs="Gadugi"/>
          <w:color w:val="000000" w:themeColor="text1"/>
          <w:sz w:val="18"/>
          <w:szCs w:val="18"/>
        </w:rPr>
        <w:t>3.5.7</w:t>
      </w:r>
      <w:r w:rsidRPr="00E47D5E">
        <w:rPr>
          <w:rFonts w:ascii="Gadugi" w:hAnsi="Gadugi" w:cs="Gadugi"/>
          <w:color w:val="000000" w:themeColor="text1"/>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3F20C5"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bookmarkStart w:id="10" w:name="_Ref113962336"/>
      <w:r w:rsidRPr="00E47D5E">
        <w:rPr>
          <w:rFonts w:ascii="Gadugi" w:hAnsi="Gadugi" w:cs="Gadugi"/>
          <w:color w:val="000000" w:themeColor="text1"/>
          <w:sz w:val="18"/>
          <w:szCs w:val="18"/>
        </w:rPr>
        <w:t>3.5.8</w:t>
      </w:r>
      <w:r w:rsidRPr="00E47D5E">
        <w:rPr>
          <w:rFonts w:ascii="Gadugi" w:hAnsi="Gadugi" w:cs="Gadugi"/>
          <w:color w:val="000000" w:themeColor="text1"/>
          <w:sz w:val="18"/>
          <w:szCs w:val="18"/>
        </w:rPr>
        <w:tab/>
        <w:t>Agente público do órgão ou entidade licitante;</w:t>
      </w:r>
      <w:bookmarkEnd w:id="10"/>
    </w:p>
    <w:p w14:paraId="27D8E1D0" w14:textId="77777777" w:rsidR="00F13253" w:rsidRPr="00E47D5E" w:rsidRDefault="00267DCA">
      <w:pPr>
        <w:pStyle w:val="Nvel3-R"/>
        <w:numPr>
          <w:ilvl w:val="0"/>
          <w:numId w:val="0"/>
        </w:numPr>
        <w:spacing w:before="0" w:after="0" w:line="240" w:lineRule="auto"/>
        <w:ind w:firstLine="708"/>
        <w:rPr>
          <w:rFonts w:ascii="Gadugi" w:hAnsi="Gadugi" w:cs="Gadugi"/>
          <w:color w:val="000000" w:themeColor="text1"/>
          <w:sz w:val="18"/>
          <w:szCs w:val="18"/>
        </w:rPr>
      </w:pPr>
      <w:r w:rsidRPr="00E47D5E">
        <w:rPr>
          <w:rFonts w:ascii="Gadugi" w:hAnsi="Gadugi" w:cs="Gadugi"/>
          <w:color w:val="000000" w:themeColor="text1"/>
          <w:sz w:val="18"/>
          <w:szCs w:val="18"/>
        </w:rPr>
        <w:t>3.5.9</w:t>
      </w:r>
      <w:r w:rsidRPr="00E47D5E">
        <w:rPr>
          <w:rFonts w:ascii="Gadugi" w:hAnsi="Gadugi" w:cs="Gadugi"/>
          <w:color w:val="000000" w:themeColor="text1"/>
          <w:sz w:val="18"/>
          <w:szCs w:val="18"/>
        </w:rPr>
        <w:tab/>
        <w:t>Pessoas jurídicas reunidas em consórcio;</w:t>
      </w:r>
    </w:p>
    <w:p w14:paraId="465B9D8A"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r w:rsidRPr="00E47D5E">
        <w:rPr>
          <w:rFonts w:ascii="Gadugi" w:hAnsi="Gadugi" w:cs="Gadugi"/>
          <w:color w:val="000000" w:themeColor="text1"/>
          <w:sz w:val="18"/>
          <w:szCs w:val="18"/>
        </w:rPr>
        <w:t>3.5.10</w:t>
      </w:r>
      <w:r w:rsidRPr="00E47D5E">
        <w:rPr>
          <w:rFonts w:ascii="Gadugi" w:hAnsi="Gadugi" w:cs="Gadugi"/>
          <w:color w:val="000000" w:themeColor="text1"/>
          <w:sz w:val="18"/>
          <w:szCs w:val="18"/>
        </w:rPr>
        <w:tab/>
        <w:t>Organizações da Sociedade Civil de Interesse Público - OSCIP, atuando nessa condição;</w:t>
      </w:r>
    </w:p>
    <w:p w14:paraId="43B791B9" w14:textId="77777777" w:rsidR="00F13253" w:rsidRPr="00E47D5E" w:rsidRDefault="00267DCA">
      <w:pPr>
        <w:pStyle w:val="Nivel3"/>
        <w:numPr>
          <w:ilvl w:val="0"/>
          <w:numId w:val="0"/>
        </w:numPr>
        <w:spacing w:before="0" w:after="0" w:line="240" w:lineRule="auto"/>
        <w:ind w:firstLine="708"/>
        <w:rPr>
          <w:rFonts w:ascii="Gadugi" w:hAnsi="Gadugi" w:cs="Gadugi"/>
          <w:color w:val="000000" w:themeColor="text1"/>
          <w:sz w:val="18"/>
          <w:szCs w:val="18"/>
        </w:rPr>
      </w:pPr>
      <w:r w:rsidRPr="00E47D5E">
        <w:rPr>
          <w:rFonts w:ascii="Gadugi" w:hAnsi="Gadugi" w:cs="Gadugi"/>
          <w:color w:val="000000" w:themeColor="text1"/>
          <w:sz w:val="18"/>
          <w:szCs w:val="18"/>
        </w:rPr>
        <w:t>3.5.11</w:t>
      </w:r>
      <w:r w:rsidRPr="00E47D5E">
        <w:rPr>
          <w:rFonts w:ascii="Gadugi" w:hAnsi="Gadugi" w:cs="Gadugi"/>
          <w:color w:val="000000" w:themeColor="text1"/>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tooltip="http://www.planalto.gov.br/ccivil_03/_ato2019-2022/2021/lei/L14133.htm#art9§1&quot; l &quot;art9§1">
        <w:r w:rsidRPr="00E47D5E">
          <w:rPr>
            <w:rFonts w:ascii="Gadugi" w:hAnsi="Gadugi" w:cs="Gadugi"/>
            <w:color w:val="000000" w:themeColor="text1"/>
            <w:sz w:val="18"/>
            <w:szCs w:val="18"/>
            <w:u w:val="single"/>
          </w:rPr>
          <w:t>§ 1º do art. 9º da Lei nº 14.133, de 2021</w:t>
        </w:r>
      </w:hyperlink>
      <w:r w:rsidRPr="00E47D5E">
        <w:rPr>
          <w:rFonts w:ascii="Gadugi" w:hAnsi="Gadugi" w:cs="Gadugi"/>
          <w:color w:val="000000" w:themeColor="text1"/>
          <w:sz w:val="18"/>
          <w:szCs w:val="18"/>
        </w:rPr>
        <w:t>.</w:t>
      </w:r>
    </w:p>
    <w:p w14:paraId="745E30D5"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bookmarkStart w:id="11" w:name="art14§3"/>
      <w:bookmarkStart w:id="12" w:name="art14§2"/>
      <w:bookmarkEnd w:id="11"/>
      <w:bookmarkEnd w:id="12"/>
      <w:r w:rsidRPr="00E47D5E">
        <w:rPr>
          <w:rFonts w:ascii="Gadugi" w:hAnsi="Gadugi" w:cs="Gadugi"/>
          <w:color w:val="000000" w:themeColor="text1"/>
          <w:sz w:val="18"/>
          <w:szCs w:val="18"/>
        </w:rPr>
        <w:t>3.6</w:t>
      </w:r>
      <w:r w:rsidRPr="00E47D5E">
        <w:rPr>
          <w:rFonts w:ascii="Gadugi" w:hAnsi="Gadugi" w:cs="Gadugi"/>
          <w:color w:val="000000" w:themeColor="text1"/>
          <w:sz w:val="18"/>
          <w:szCs w:val="18"/>
        </w:rPr>
        <w:tab/>
        <w:t>Equiparam-se aos autores do projeto as empresas integrantes do mesmo grupo econômico.</w:t>
      </w:r>
      <w:bookmarkStart w:id="13" w:name="art14§4"/>
      <w:bookmarkEnd w:id="13"/>
    </w:p>
    <w:p w14:paraId="5C3BBA91" w14:textId="1B1BDFF3"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bookmarkStart w:id="14" w:name="art14§5"/>
      <w:bookmarkEnd w:id="14"/>
      <w:r w:rsidRPr="00E47D5E">
        <w:rPr>
          <w:rFonts w:ascii="Gadugi" w:hAnsi="Gadugi" w:cs="Gadugi"/>
          <w:color w:val="000000" w:themeColor="text1"/>
          <w:sz w:val="18"/>
          <w:szCs w:val="18"/>
        </w:rPr>
        <w:t>3.7</w:t>
      </w:r>
      <w:r w:rsidRPr="00E47D5E">
        <w:rPr>
          <w:rFonts w:ascii="Gadugi" w:hAnsi="Gadugi" w:cs="Gadugi"/>
          <w:color w:val="000000" w:themeColor="text1"/>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E47D5E">
          <w:rPr>
            <w:rFonts w:ascii="Gadugi" w:hAnsi="Gadugi" w:cs="Gadugi"/>
            <w:color w:val="000000" w:themeColor="text1"/>
            <w:sz w:val="18"/>
            <w:szCs w:val="18"/>
            <w:u w:val="single"/>
          </w:rPr>
          <w:t>Lei nº 14.133/2021</w:t>
        </w:r>
      </w:hyperlink>
      <w:r w:rsidRPr="00E47D5E">
        <w:rPr>
          <w:rFonts w:ascii="Gadugi" w:hAnsi="Gadugi" w:cs="Gadugi"/>
          <w:color w:val="000000" w:themeColor="text1"/>
          <w:sz w:val="18"/>
          <w:szCs w:val="18"/>
        </w:rPr>
        <w:t>.</w:t>
      </w:r>
    </w:p>
    <w:p w14:paraId="7A71228A" w14:textId="77777777" w:rsidR="00F13253" w:rsidRPr="00E47D5E" w:rsidRDefault="00267DCA">
      <w:pPr>
        <w:pStyle w:val="Nivel01"/>
        <w:spacing w:before="0" w:after="0" w:line="240" w:lineRule="auto"/>
        <w:rPr>
          <w:rFonts w:ascii="Gadugi" w:hAnsi="Gadugi" w:cs="Gadugi"/>
          <w:color w:val="000000" w:themeColor="text1"/>
          <w:sz w:val="18"/>
          <w:szCs w:val="18"/>
        </w:rPr>
      </w:pPr>
      <w:bookmarkStart w:id="15" w:name="_Toc135469226"/>
      <w:r w:rsidRPr="00E47D5E">
        <w:rPr>
          <w:rFonts w:ascii="Gadugi" w:hAnsi="Gadugi" w:cs="Gadugi"/>
          <w:color w:val="000000" w:themeColor="text1"/>
          <w:sz w:val="18"/>
          <w:szCs w:val="18"/>
        </w:rPr>
        <w:t>DA APRESENTAÇÃO DA PROPOSTA E DOS DOCUMENTOS DE HABILITAÇÃO</w:t>
      </w:r>
      <w:bookmarkEnd w:id="15"/>
    </w:p>
    <w:p w14:paraId="61470E7A" w14:textId="77777777" w:rsidR="00F13253" w:rsidRPr="00E47D5E" w:rsidRDefault="00267DCA">
      <w:pPr>
        <w:pStyle w:val="Nivel01"/>
        <w:numPr>
          <w:ilvl w:val="1"/>
          <w:numId w:val="2"/>
        </w:numPr>
        <w:spacing w:before="0" w:after="0" w:line="240" w:lineRule="auto"/>
        <w:rPr>
          <w:rFonts w:ascii="Gadugi" w:hAnsi="Gadugi" w:cs="Gadugi"/>
          <w:b w:val="0"/>
          <w:bCs w:val="0"/>
          <w:color w:val="000000" w:themeColor="text1"/>
          <w:sz w:val="18"/>
          <w:szCs w:val="18"/>
        </w:rPr>
      </w:pPr>
      <w:bookmarkStart w:id="16" w:name="_Ref113886867"/>
      <w:r w:rsidRPr="00E47D5E">
        <w:rPr>
          <w:rFonts w:ascii="Gadugi" w:hAnsi="Gadugi" w:cs="Gadugi"/>
          <w:b w:val="0"/>
          <w:bCs w:val="0"/>
          <w:color w:val="000000" w:themeColor="text1"/>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E035261" w14:textId="77777777" w:rsidR="00F13253" w:rsidRPr="00E47D5E" w:rsidRDefault="00267DCA">
      <w:pPr>
        <w:pStyle w:val="Nivel01"/>
        <w:numPr>
          <w:ilvl w:val="2"/>
          <w:numId w:val="2"/>
        </w:numPr>
        <w:spacing w:before="0" w:after="0" w:line="240" w:lineRule="auto"/>
        <w:rPr>
          <w:rFonts w:ascii="Gadugi" w:hAnsi="Gadugi" w:cs="Gadugi"/>
          <w:b w:val="0"/>
          <w:bCs w:val="0"/>
          <w:color w:val="000000" w:themeColor="text1"/>
          <w:sz w:val="18"/>
          <w:szCs w:val="18"/>
        </w:rPr>
      </w:pPr>
      <w:bookmarkStart w:id="17" w:name="_Ref113968921"/>
      <w:r w:rsidRPr="00E47D5E">
        <w:rPr>
          <w:rFonts w:ascii="Gadugi" w:hAnsi="Gadugi" w:cs="Gadugi"/>
          <w:b w:val="0"/>
          <w:bCs w:val="0"/>
          <w:color w:val="000000" w:themeColor="text1"/>
          <w:sz w:val="18"/>
          <w:szCs w:val="18"/>
        </w:rPr>
        <w:t>No cadastramento da proposta inicial, o licitante declarará, em campo próprio do sistema, que:</w:t>
      </w:r>
      <w:bookmarkEnd w:id="17"/>
    </w:p>
    <w:p w14:paraId="607C614D"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w:t>
      </w:r>
      <w:r w:rsidRPr="00E47D5E">
        <w:rPr>
          <w:rFonts w:ascii="Gadugi" w:hAnsi="Gadugi" w:cs="Gadugi"/>
          <w:i w:val="0"/>
          <w:iCs w:val="0"/>
          <w:color w:val="000000" w:themeColor="text1"/>
          <w:sz w:val="18"/>
          <w:szCs w:val="18"/>
        </w:rPr>
        <w:lastRenderedPageBreak/>
        <w:t>entrega em definitivo e que cumpre plenamente os requisitos de habilitação definidos no instrumento convocatório;</w:t>
      </w:r>
    </w:p>
    <w:p w14:paraId="1EADAFCD"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Não emprega menor de 18 anos em trabalho noturno, perigoso ou insalubre e não emprega menor de 16 anos, salvo menor, a partir de 14 anos, na condição de aprendiz, nos termos do </w:t>
      </w:r>
      <w:hyperlink r:id="rId15" w:tooltip="https://www.planalto.gov.br/ccivil_03/constituicao/constituicaocompilado.htm#art7&quot; l &quot;art7">
        <w:r w:rsidRPr="00E47D5E">
          <w:rPr>
            <w:rFonts w:ascii="Gadugi" w:hAnsi="Gadugi" w:cs="Gadugi"/>
            <w:i w:val="0"/>
            <w:iCs w:val="0"/>
            <w:color w:val="000000" w:themeColor="text1"/>
            <w:sz w:val="18"/>
            <w:szCs w:val="18"/>
            <w:u w:val="single"/>
          </w:rPr>
          <w:t>artigo 7°, XXXIII, da Constituição</w:t>
        </w:r>
      </w:hyperlink>
      <w:r w:rsidRPr="00E47D5E">
        <w:rPr>
          <w:rFonts w:ascii="Gadugi" w:hAnsi="Gadugi" w:cs="Gadugi"/>
          <w:i w:val="0"/>
          <w:iCs w:val="0"/>
          <w:color w:val="000000" w:themeColor="text1"/>
          <w:sz w:val="18"/>
          <w:szCs w:val="18"/>
        </w:rPr>
        <w:t>;</w:t>
      </w:r>
    </w:p>
    <w:p w14:paraId="083E035F"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Não possui empregados executando trabalho degradante ou forçado, observando o disposto nos </w:t>
      </w:r>
      <w:hyperlink r:id="rId16" w:tooltip="https://www.planalto.gov.br/ccivil_03/constituicao/constituicaocompilado.htm">
        <w:r w:rsidRPr="00E47D5E">
          <w:rPr>
            <w:rFonts w:ascii="Gadugi" w:hAnsi="Gadugi" w:cs="Gadugi"/>
            <w:i w:val="0"/>
            <w:iCs w:val="0"/>
            <w:color w:val="000000" w:themeColor="text1"/>
            <w:sz w:val="18"/>
            <w:szCs w:val="18"/>
            <w:u w:val="single"/>
          </w:rPr>
          <w:t>incisos III e IV do art. 1º e no inciso III do art. 5º da Constituição Federal</w:t>
        </w:r>
      </w:hyperlink>
    </w:p>
    <w:p w14:paraId="4E141A52"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Cumpre as exigências de reserva de cargos para pessoa com deficiência e para reabilitado da Previdência Social, previstas em lei e em outras normas específicas.</w:t>
      </w:r>
    </w:p>
    <w:p w14:paraId="74428837"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 licitante organizado em cooperativa deverá declarar, ainda, em campo próprio do sistema eletrônico, que cumpre os requisitos estabelecidos no </w:t>
      </w:r>
      <w:hyperlink r:id="rId17" w:tooltip="http://www.planalto.gov.br/ccivil_03/_ato2019-2022/2021/lei/L14133.htm#art16&quot; l &quot;art16">
        <w:r w:rsidRPr="00E47D5E">
          <w:rPr>
            <w:rFonts w:ascii="Gadugi" w:hAnsi="Gadugi" w:cs="Gadugi"/>
            <w:i w:val="0"/>
            <w:iCs w:val="0"/>
            <w:color w:val="000000" w:themeColor="text1"/>
            <w:sz w:val="18"/>
            <w:szCs w:val="18"/>
            <w:u w:val="single"/>
          </w:rPr>
          <w:t>artigo 16 da Lei nº 14.133, de 2021</w:t>
        </w:r>
      </w:hyperlink>
      <w:r w:rsidRPr="00E47D5E">
        <w:rPr>
          <w:rFonts w:ascii="Gadugi" w:hAnsi="Gadugi" w:cs="Gadugi"/>
          <w:i w:val="0"/>
          <w:iCs w:val="0"/>
          <w:color w:val="000000" w:themeColor="text1"/>
          <w:sz w:val="18"/>
          <w:szCs w:val="18"/>
        </w:rPr>
        <w:t>.</w:t>
      </w:r>
    </w:p>
    <w:p w14:paraId="37708A4F"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bookmarkStart w:id="18" w:name="_Ref117000019"/>
      <w:r w:rsidRPr="00E47D5E">
        <w:rPr>
          <w:rFonts w:ascii="Gadugi" w:hAnsi="Gadugi" w:cs="Gadugi"/>
          <w:i w:val="0"/>
          <w:iCs w:val="0"/>
          <w:color w:val="000000" w:themeColor="text1"/>
          <w:sz w:val="18"/>
          <w:szCs w:val="18"/>
        </w:rPr>
        <w:t xml:space="preserve">O fornecedor enquadrado como microempresa, empresa de pequeno porte ou sociedade cooperativa deverá declarar, ainda, em campo próprio do sistema eletrônico, que cumpre os requisitos estabelecidos no </w:t>
      </w:r>
      <w:hyperlink r:id="rId18" w:tooltip="https://www.planalto.gov.br/ccivil_03/leis/lcp/lcp123.htm#art3&quot; l &quot;art3">
        <w:r w:rsidRPr="00E47D5E">
          <w:rPr>
            <w:rFonts w:ascii="Gadugi" w:hAnsi="Gadugi" w:cs="Gadugi"/>
            <w:i w:val="0"/>
            <w:iCs w:val="0"/>
            <w:color w:val="000000" w:themeColor="text1"/>
            <w:sz w:val="18"/>
            <w:szCs w:val="18"/>
            <w:u w:val="single"/>
          </w:rPr>
          <w:t>artigo 3° da Lei Complementar nº 123, de 2006</w:t>
        </w:r>
      </w:hyperlink>
      <w:r w:rsidRPr="00E47D5E">
        <w:rPr>
          <w:rFonts w:ascii="Gadugi" w:hAnsi="Gadugi" w:cs="Gadugi"/>
          <w:i w:val="0"/>
          <w:iCs w:val="0"/>
          <w:color w:val="000000" w:themeColor="text1"/>
          <w:sz w:val="18"/>
          <w:szCs w:val="18"/>
        </w:rPr>
        <w:t xml:space="preserve">, estando apto a usufruir do tratamento favorecido estabelecido em seus </w:t>
      </w:r>
      <w:hyperlink r:id="rId19" w:anchor="art42" w:history="1">
        <w:bookmarkEnd w:id="18"/>
        <w:r w:rsidRPr="00E47D5E">
          <w:rPr>
            <w:rFonts w:ascii="Gadugi" w:hAnsi="Gadugi" w:cs="Gadugi"/>
            <w:color w:val="000000" w:themeColor="text1"/>
            <w:sz w:val="18"/>
            <w:szCs w:val="18"/>
            <w:u w:val="single"/>
          </w:rPr>
          <w:t>arts. 42 a 49</w:t>
        </w:r>
      </w:hyperlink>
      <w:r w:rsidRPr="00E47D5E">
        <w:rPr>
          <w:rFonts w:ascii="Gadugi" w:hAnsi="Gadugi" w:cs="Gadugi"/>
          <w:i w:val="0"/>
          <w:iCs w:val="0"/>
          <w:color w:val="000000" w:themeColor="text1"/>
          <w:sz w:val="18"/>
          <w:szCs w:val="18"/>
        </w:rPr>
        <w:t xml:space="preserve">, observado o disposto nos </w:t>
      </w:r>
      <w:hyperlink r:id="rId20" w:tooltip="http://www.planalto.gov.br/ccivil_03/_ato2019-2022/2021/lei/L14133.htm#art4§1&quot; l &quot;art4§1">
        <w:r w:rsidRPr="00E47D5E">
          <w:rPr>
            <w:rFonts w:ascii="Gadugi" w:hAnsi="Gadugi" w:cs="Gadugi"/>
            <w:i w:val="0"/>
            <w:iCs w:val="0"/>
            <w:color w:val="000000" w:themeColor="text1"/>
            <w:sz w:val="18"/>
            <w:szCs w:val="18"/>
            <w:u w:val="single"/>
          </w:rPr>
          <w:t>§§ 1º ao 3º do art. 4º, da Lei n.º 14.133, de 2021.</w:t>
        </w:r>
      </w:hyperlink>
    </w:p>
    <w:p w14:paraId="7376DAE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 falsidade da declaração de que trata os itens 4.2 sujeitará o licitante às sanções previstas na </w:t>
      </w:r>
      <w:hyperlink r:id="rId21" w:tooltip="http://www.planalto.gov.br/ccivil_03/_ato2019-2022/2021/lei/L14133.htm">
        <w:r w:rsidRPr="00E47D5E">
          <w:rPr>
            <w:rFonts w:ascii="Gadugi" w:hAnsi="Gadugi" w:cs="Gadugi"/>
            <w:i w:val="0"/>
            <w:iCs w:val="0"/>
            <w:color w:val="000000" w:themeColor="text1"/>
            <w:sz w:val="18"/>
            <w:szCs w:val="18"/>
            <w:u w:val="single"/>
          </w:rPr>
          <w:t>Lei nº 14.133, de 2021</w:t>
        </w:r>
      </w:hyperlink>
      <w:r w:rsidRPr="00E47D5E">
        <w:rPr>
          <w:rFonts w:ascii="Gadugi" w:hAnsi="Gadugi" w:cs="Gadugi"/>
          <w:i w:val="0"/>
          <w:iCs w:val="0"/>
          <w:color w:val="000000" w:themeColor="text1"/>
          <w:sz w:val="18"/>
          <w:szCs w:val="18"/>
        </w:rPr>
        <w:t>, e neste Edital.</w:t>
      </w:r>
    </w:p>
    <w:p w14:paraId="31B9BB52"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D541121"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5D21FEBF"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7C36C478"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bookmarkStart w:id="19" w:name="_Ref116992247"/>
      <w:r w:rsidRPr="00E47D5E">
        <w:rPr>
          <w:rFonts w:ascii="Gadugi" w:hAnsi="Gadugi" w:cs="Gadugi"/>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14:paraId="5C1C1CB0"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3D8577C3"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lances serão de envio automático pelo sistema, respeitado o valor final mínimo, caso estabelecido, e o intervalo de que trata o subitem acima.</w:t>
      </w:r>
    </w:p>
    <w:p w14:paraId="445035E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valor final mínimo parametrizado no sistema poderá ser alterado pelo fornecedor durante a fase de disputa, sendo vedado:</w:t>
      </w:r>
    </w:p>
    <w:p w14:paraId="5431A6E1" w14:textId="77777777" w:rsidR="00F13253" w:rsidRPr="00E47D5E" w:rsidRDefault="00267DCA">
      <w:pPr>
        <w:pStyle w:val="Nvel2-Red"/>
        <w:numPr>
          <w:ilvl w:val="2"/>
          <w:numId w:val="2"/>
        </w:numPr>
        <w:tabs>
          <w:tab w:val="left" w:pos="1754"/>
        </w:tabs>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Valor superior a lance já registrado pelo fornecedor no sistema, quando adotado o critério de julgamento por menor preço; e</w:t>
      </w:r>
    </w:p>
    <w:p w14:paraId="0FDBE127"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01595FBA"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eastAsia="Times New Roman" w:hAnsi="Gadugi" w:cs="Gadugi"/>
          <w:i w:val="0"/>
          <w:iCs w:val="0"/>
          <w:color w:val="000000" w:themeColor="text1"/>
          <w:sz w:val="18"/>
          <w:szCs w:val="18"/>
        </w:rPr>
        <w:t xml:space="preserve">Caberá ao licitante interessado em participar da licitação </w:t>
      </w:r>
      <w:r w:rsidRPr="00E47D5E">
        <w:rPr>
          <w:rFonts w:ascii="Gadugi" w:hAnsi="Gadugi" w:cs="Gadugi"/>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5CBA0BC8"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eastAsia="Times New Roman" w:hAnsi="Gadugi" w:cs="Gadugi"/>
          <w:i w:val="0"/>
          <w:iCs w:val="0"/>
          <w:color w:val="000000" w:themeColor="text1"/>
          <w:sz w:val="18"/>
          <w:szCs w:val="18"/>
        </w:rPr>
        <w:t xml:space="preserve">O licitante deverá </w:t>
      </w:r>
      <w:r w:rsidRPr="00E47D5E">
        <w:rPr>
          <w:rFonts w:ascii="Gadugi" w:hAnsi="Gadugi" w:cs="Gadugi"/>
          <w:i w:val="0"/>
          <w:iCs w:val="0"/>
          <w:color w:val="000000" w:themeColor="text1"/>
          <w:sz w:val="18"/>
          <w:szCs w:val="18"/>
        </w:rPr>
        <w:t>comunicar imediatamente ao provedor do sistema qualquer acontecimento que possa comprometer o sigilo ou a segurança, para imediato bloqueio de acesso.</w:t>
      </w:r>
    </w:p>
    <w:p w14:paraId="6862CDBF"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color w:val="000000" w:themeColor="text1"/>
          <w:sz w:val="18"/>
          <w:szCs w:val="18"/>
        </w:rPr>
        <w:t>A licitante deverá ser observar os requisitos de habilitação e regras de contratação previstas no anexo I – TERMO DE REFERÊNCIA.</w:t>
      </w:r>
    </w:p>
    <w:p w14:paraId="317C18BD" w14:textId="77777777" w:rsidR="00F13253" w:rsidRPr="00E47D5E" w:rsidRDefault="00F13253">
      <w:pPr>
        <w:pStyle w:val="Nvel2-Red"/>
        <w:numPr>
          <w:ilvl w:val="0"/>
          <w:numId w:val="0"/>
        </w:numPr>
        <w:spacing w:before="0" w:after="0" w:line="240" w:lineRule="auto"/>
        <w:ind w:left="360"/>
        <w:rPr>
          <w:rFonts w:ascii="Gadugi" w:hAnsi="Gadugi" w:cs="Gadugi"/>
          <w:i w:val="0"/>
          <w:color w:val="000000" w:themeColor="text1"/>
          <w:sz w:val="18"/>
          <w:szCs w:val="18"/>
        </w:rPr>
      </w:pPr>
    </w:p>
    <w:p w14:paraId="00CDEA46" w14:textId="77777777" w:rsidR="00F13253" w:rsidRPr="00E47D5E" w:rsidRDefault="00267DCA">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0" w:name="_Toc135469227"/>
      <w:r w:rsidRPr="00E47D5E">
        <w:rPr>
          <w:rFonts w:ascii="Gadugi" w:hAnsi="Gadugi" w:cs="Gadugi"/>
          <w:b/>
          <w:bCs/>
          <w:i w:val="0"/>
          <w:iCs w:val="0"/>
          <w:color w:val="000000" w:themeColor="text1"/>
          <w:sz w:val="18"/>
          <w:szCs w:val="18"/>
        </w:rPr>
        <w:t>DO PREENCHIMENTO DA PROPOSTA</w:t>
      </w:r>
      <w:bookmarkEnd w:id="20"/>
    </w:p>
    <w:p w14:paraId="76A12A3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licitante deverá enviar sua proposta mediante o preenchimento, no sistema eletrônico, dos seguintes campos:</w:t>
      </w:r>
    </w:p>
    <w:p w14:paraId="1FDD4EF5"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Valor unitário e total do item;</w:t>
      </w:r>
    </w:p>
    <w:p w14:paraId="082ADD41" w14:textId="77777777" w:rsidR="00F13253" w:rsidRPr="00E47D5E" w:rsidRDefault="00267DCA">
      <w:pPr>
        <w:pStyle w:val="Nvel2-Red"/>
        <w:numPr>
          <w:ilvl w:val="2"/>
          <w:numId w:val="2"/>
        </w:numPr>
        <w:spacing w:before="0" w:after="0" w:line="240" w:lineRule="auto"/>
        <w:rPr>
          <w:rStyle w:val="normaltextrun"/>
          <w:rFonts w:ascii="Gadugi" w:hAnsi="Gadugi" w:cs="Gadugi"/>
          <w:i w:val="0"/>
          <w:color w:val="000000" w:themeColor="text1"/>
          <w:sz w:val="18"/>
          <w:szCs w:val="18"/>
          <w:u w:val="single"/>
        </w:rPr>
      </w:pPr>
      <w:r w:rsidRPr="00E47D5E">
        <w:rPr>
          <w:rStyle w:val="normaltextrun"/>
          <w:rFonts w:ascii="Gadugi" w:hAnsi="Gadugi" w:cs="Gadugi"/>
          <w:i w:val="0"/>
          <w:iCs w:val="0"/>
          <w:color w:val="000000" w:themeColor="text1"/>
          <w:sz w:val="18"/>
          <w:szCs w:val="18"/>
          <w:shd w:val="clear" w:color="auto" w:fill="FFFFFF"/>
        </w:rPr>
        <w:t xml:space="preserve">Quantidade total </w:t>
      </w:r>
      <w:r w:rsidRPr="00E47D5E">
        <w:rPr>
          <w:rFonts w:ascii="Gadugi" w:hAnsi="Gadugi" w:cs="Gadugi"/>
          <w:i w:val="0"/>
          <w:iCs w:val="0"/>
          <w:color w:val="000000" w:themeColor="text1"/>
          <w:sz w:val="18"/>
          <w:szCs w:val="18"/>
        </w:rPr>
        <w:t>do item.</w:t>
      </w:r>
    </w:p>
    <w:p w14:paraId="6F76CEB1"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lastRenderedPageBreak/>
        <w:t>Todas as especificações do objeto contidas na proposta vinculam o licitante.</w:t>
      </w:r>
    </w:p>
    <w:p w14:paraId="3BE45277"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413C63F1"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44D2DDAE"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688F40D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Independentemente do percentual de tributo inserido na planilha, no pagamento serão retidos na fonte os percentuais estabelecidos na legislação vigente</w:t>
      </w:r>
    </w:p>
    <w:p w14:paraId="5AB74FC5"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457C265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D78F0D"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color w:val="000000" w:themeColor="text1"/>
          <w:sz w:val="18"/>
          <w:szCs w:val="18"/>
        </w:rPr>
        <w:t>O</w:t>
      </w:r>
      <w:r w:rsidRPr="00E47D5E">
        <w:rPr>
          <w:rFonts w:ascii="Gadugi" w:hAnsi="Gadugi" w:cs="Gadugi"/>
          <w:i w:val="0"/>
          <w:iCs w:val="0"/>
          <w:color w:val="000000" w:themeColor="text1"/>
          <w:sz w:val="18"/>
          <w:szCs w:val="18"/>
        </w:rPr>
        <w:t xml:space="preserve"> prazo de validade da proposta não será inferior a </w:t>
      </w:r>
      <w:r w:rsidRPr="00E47D5E">
        <w:rPr>
          <w:rFonts w:ascii="Gadugi" w:hAnsi="Gadugi" w:cs="Gadugi"/>
          <w:b/>
          <w:bCs/>
          <w:i w:val="0"/>
          <w:iCs w:val="0"/>
          <w:color w:val="000000" w:themeColor="text1"/>
          <w:sz w:val="18"/>
          <w:szCs w:val="18"/>
        </w:rPr>
        <w:t>60 (sessenta)</w:t>
      </w:r>
      <w:r w:rsidRPr="00E47D5E">
        <w:rPr>
          <w:rFonts w:ascii="Gadugi" w:hAnsi="Gadugi" w:cs="Gadugi"/>
          <w:i w:val="0"/>
          <w:iCs w:val="0"/>
          <w:color w:val="000000" w:themeColor="text1"/>
          <w:sz w:val="18"/>
          <w:szCs w:val="18"/>
        </w:rPr>
        <w:t xml:space="preserve"> dias</w:t>
      </w:r>
      <w:r w:rsidRPr="00E47D5E">
        <w:rPr>
          <w:rFonts w:ascii="Gadugi" w:hAnsi="Gadugi" w:cs="Gadugi"/>
          <w:b/>
          <w:bCs/>
          <w:i w:val="0"/>
          <w:iCs w:val="0"/>
          <w:color w:val="000000" w:themeColor="text1"/>
          <w:sz w:val="18"/>
          <w:szCs w:val="18"/>
        </w:rPr>
        <w:t>,</w:t>
      </w:r>
      <w:r w:rsidRPr="00E47D5E">
        <w:rPr>
          <w:rFonts w:ascii="Gadugi" w:hAnsi="Gadugi" w:cs="Gadugi"/>
          <w:i w:val="0"/>
          <w:iCs w:val="0"/>
          <w:color w:val="000000" w:themeColor="text1"/>
          <w:sz w:val="18"/>
          <w:szCs w:val="18"/>
        </w:rPr>
        <w:t xml:space="preserve"> a contar da data de sua apresentação.</w:t>
      </w:r>
    </w:p>
    <w:p w14:paraId="5697CF72"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licitantes devem respeitar os preços máximos estabelecidos nas normas de regência de contratações públicas federais, quando participarem de licitações públicas</w:t>
      </w:r>
    </w:p>
    <w:p w14:paraId="18FE2D92"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tooltip="https://www.planalto.gov.br/ccivil_03/constituicao/constituicaocompilado.htm">
        <w:r w:rsidRPr="00E47D5E">
          <w:rPr>
            <w:rFonts w:ascii="Gadugi" w:hAnsi="Gadugi" w:cs="Gadugi"/>
            <w:i w:val="0"/>
            <w:iCs w:val="0"/>
            <w:color w:val="000000" w:themeColor="text1"/>
            <w:sz w:val="18"/>
            <w:szCs w:val="18"/>
            <w:u w:val="single"/>
          </w:rPr>
          <w:t>art. 71, inciso IX, da Constituição</w:t>
        </w:r>
      </w:hyperlink>
      <w:r w:rsidRPr="00E47D5E">
        <w:rPr>
          <w:rFonts w:ascii="Gadugi" w:hAnsi="Gadugi" w:cs="Gadugi"/>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6A26F5C1" w14:textId="77777777" w:rsidR="00F13253" w:rsidRPr="00E47D5E" w:rsidRDefault="00F13253">
      <w:pPr>
        <w:pStyle w:val="Nvel2-Red"/>
        <w:numPr>
          <w:ilvl w:val="0"/>
          <w:numId w:val="0"/>
        </w:numPr>
        <w:spacing w:before="0" w:after="0" w:line="240" w:lineRule="auto"/>
        <w:ind w:left="360"/>
        <w:rPr>
          <w:rFonts w:ascii="Gadugi" w:hAnsi="Gadugi" w:cs="Gadugi"/>
          <w:i w:val="0"/>
          <w:color w:val="000000" w:themeColor="text1"/>
          <w:sz w:val="18"/>
          <w:szCs w:val="18"/>
        </w:rPr>
      </w:pPr>
    </w:p>
    <w:p w14:paraId="73AEE465" w14:textId="77777777" w:rsidR="00F13253" w:rsidRPr="00E47D5E" w:rsidRDefault="00267DCA">
      <w:pPr>
        <w:pStyle w:val="Nvel2-Red"/>
        <w:numPr>
          <w:ilvl w:val="0"/>
          <w:numId w:val="2"/>
        </w:numPr>
        <w:spacing w:before="0" w:after="0" w:line="240" w:lineRule="auto"/>
        <w:ind w:left="992" w:hanging="425"/>
        <w:rPr>
          <w:rFonts w:ascii="Gadugi" w:hAnsi="Gadugi" w:cs="Gadugi"/>
          <w:b/>
          <w:i w:val="0"/>
          <w:color w:val="000000" w:themeColor="text1"/>
          <w:sz w:val="18"/>
          <w:szCs w:val="18"/>
        </w:rPr>
      </w:pPr>
      <w:bookmarkStart w:id="21" w:name="_Toc135469228"/>
      <w:r w:rsidRPr="00E47D5E">
        <w:rPr>
          <w:rFonts w:ascii="Gadugi" w:hAnsi="Gadugi" w:cs="Gadugi"/>
          <w:b/>
          <w:bCs/>
          <w:i w:val="0"/>
          <w:iCs w:val="0"/>
          <w:color w:val="000000" w:themeColor="text1"/>
          <w:sz w:val="18"/>
          <w:szCs w:val="18"/>
        </w:rPr>
        <w:t>DA ABERTURA DA SESSÃO, CLASSIFICAÇÃO DAS PROPOSTAS E FORMULAÇÃO DE LANCES</w:t>
      </w:r>
      <w:bookmarkEnd w:id="21"/>
    </w:p>
    <w:p w14:paraId="177CFD7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abertura da presente licitação dar-se-á automaticamente em sessão pública, por meio de sistema eletrônico, na data, horário e local indicados neste Edital.</w:t>
      </w:r>
    </w:p>
    <w:p w14:paraId="3115758F"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1F4BBDED"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sistema disponibilizará campo próprio para troca de mensagens entre o Pregoeiro e os licitantes.</w:t>
      </w:r>
    </w:p>
    <w:p w14:paraId="37C1F1CF"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26665B55"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lance deverá ser ofertado pelo valor unitário do item.</w:t>
      </w:r>
    </w:p>
    <w:p w14:paraId="3FCA8A25"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licitantes poderão oferecer lances sucessivos, observando o horário fixado para abertura da sessão e as regras estabelecidas no Edital.</w:t>
      </w:r>
    </w:p>
    <w:p w14:paraId="5822851B"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 licitante somente poderá oferecer lance de valor inferior ao último por ele ofertado e registrado pelo sistema. </w:t>
      </w:r>
    </w:p>
    <w:p w14:paraId="3F594A94" w14:textId="3E89F0CA"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 intervalo mínimo de diferença de valores ou percentuais entre os lances, que incidirá tanto em relação aos lances intermediários quanto em relação à proposta que cobrir a melhor oferta deverá ser de R$ </w:t>
      </w:r>
      <w:r w:rsidR="006904E3" w:rsidRPr="00E47D5E">
        <w:rPr>
          <w:rFonts w:ascii="Gadugi" w:hAnsi="Gadugi" w:cs="Gadugi"/>
          <w:i w:val="0"/>
          <w:iCs w:val="0"/>
          <w:color w:val="000000" w:themeColor="text1"/>
          <w:sz w:val="18"/>
          <w:szCs w:val="18"/>
        </w:rPr>
        <w:t>1,00</w:t>
      </w:r>
      <w:r w:rsidRPr="00E47D5E">
        <w:rPr>
          <w:rFonts w:ascii="Gadugi" w:hAnsi="Gadugi" w:cs="Gadugi"/>
          <w:i w:val="0"/>
          <w:iCs w:val="0"/>
          <w:color w:val="000000" w:themeColor="text1"/>
          <w:sz w:val="18"/>
          <w:szCs w:val="18"/>
        </w:rPr>
        <w:t>.</w:t>
      </w:r>
    </w:p>
    <w:p w14:paraId="5F8EED93"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093D0A21"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procedimento seguirá de acordo com o modo de disputa adotado.</w:t>
      </w:r>
    </w:p>
    <w:p w14:paraId="05BA52C8" w14:textId="77777777" w:rsidR="00F13253" w:rsidRPr="00E47D5E" w:rsidRDefault="00267DCA">
      <w:pPr>
        <w:pStyle w:val="Nvel2-Red"/>
        <w:numPr>
          <w:ilvl w:val="2"/>
          <w:numId w:val="2"/>
        </w:numPr>
        <w:spacing w:before="0" w:after="0" w:line="240" w:lineRule="auto"/>
        <w:rPr>
          <w:rFonts w:ascii="Gadugi" w:hAnsi="Gadugi" w:cs="Gadugi"/>
          <w:b/>
          <w:i w:val="0"/>
          <w:color w:val="000000" w:themeColor="text1"/>
          <w:sz w:val="18"/>
          <w:szCs w:val="18"/>
        </w:rPr>
      </w:pPr>
      <w:bookmarkStart w:id="22" w:name="_Hlk113697759"/>
      <w:r w:rsidRPr="00E47D5E">
        <w:rPr>
          <w:rFonts w:ascii="Gadugi" w:hAnsi="Gadugi" w:cs="Gadugi"/>
          <w:i w:val="0"/>
          <w:iCs w:val="0"/>
          <w:color w:val="000000" w:themeColor="text1"/>
          <w:sz w:val="18"/>
          <w:szCs w:val="18"/>
        </w:rPr>
        <w:t>Caso seja adotado para o envio de lances no pregão eletrônico o modo de disputa “aberto”, os licitantes apresentarão lances públicos e sucessivos, com prorrogações.</w:t>
      </w:r>
      <w:bookmarkEnd w:id="22"/>
    </w:p>
    <w:p w14:paraId="58067E5F" w14:textId="77777777" w:rsidR="00F13253" w:rsidRPr="00E47D5E" w:rsidRDefault="00267DCA">
      <w:pPr>
        <w:pStyle w:val="Nvel2-Red"/>
        <w:numPr>
          <w:ilvl w:val="2"/>
          <w:numId w:val="2"/>
        </w:numPr>
        <w:tabs>
          <w:tab w:val="left" w:pos="1638"/>
          <w:tab w:val="left" w:pos="1742"/>
          <w:tab w:val="left" w:pos="1754"/>
        </w:tabs>
        <w:spacing w:before="0" w:after="0" w:line="240" w:lineRule="auto"/>
        <w:rPr>
          <w:rFonts w:ascii="Gadugi" w:hAnsi="Gadugi" w:cs="Gadugi"/>
          <w:i w:val="0"/>
          <w:color w:val="000000" w:themeColor="text1"/>
          <w:sz w:val="18"/>
          <w:szCs w:val="18"/>
        </w:rPr>
      </w:pPr>
      <w:bookmarkStart w:id="23" w:name="_Hlk113697816"/>
      <w:r w:rsidRPr="00E47D5E">
        <w:rPr>
          <w:rFonts w:ascii="Gadugi" w:hAnsi="Gadugi" w:cs="Gadugi"/>
          <w:i w:val="0"/>
          <w:iCs w:val="0"/>
          <w:color w:val="000000" w:themeColor="text1"/>
          <w:sz w:val="18"/>
          <w:szCs w:val="18"/>
        </w:rPr>
        <w:lastRenderedPageBreak/>
        <w:t>A etapa de lances da sessão pública terá duração de dez minutos e, após isso, será prorrogada automaticamente pelo sistema quando houver lance ofertado nos últimos dois minutos do período de duração da sessão pública.</w:t>
      </w:r>
    </w:p>
    <w:p w14:paraId="0C2AF9CD" w14:textId="77777777" w:rsidR="00F13253" w:rsidRPr="00E47D5E" w:rsidRDefault="00267DCA">
      <w:pPr>
        <w:pStyle w:val="Nvel2-Red"/>
        <w:numPr>
          <w:ilvl w:val="2"/>
          <w:numId w:val="2"/>
        </w:numPr>
        <w:tabs>
          <w:tab w:val="left" w:pos="1812"/>
        </w:tabs>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67BDE78A" w14:textId="77777777" w:rsidR="00F13253" w:rsidRPr="00E47D5E" w:rsidRDefault="00267DCA">
      <w:pPr>
        <w:pStyle w:val="Nvel2-Red"/>
        <w:numPr>
          <w:ilvl w:val="2"/>
          <w:numId w:val="2"/>
        </w:numPr>
        <w:tabs>
          <w:tab w:val="left" w:pos="1812"/>
        </w:tabs>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7B689091" w14:textId="77777777" w:rsidR="00F13253" w:rsidRPr="00E47D5E" w:rsidRDefault="00267DCA">
      <w:pPr>
        <w:pStyle w:val="Nvel2-Red"/>
        <w:numPr>
          <w:ilvl w:val="3"/>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57EF90B" w14:textId="77777777" w:rsidR="00F13253" w:rsidRPr="00E47D5E" w:rsidRDefault="00267DCA">
      <w:pPr>
        <w:pStyle w:val="Nvel2-Red"/>
        <w:numPr>
          <w:ilvl w:val="3"/>
          <w:numId w:val="2"/>
        </w:numPr>
        <w:spacing w:before="0" w:after="0" w:line="240" w:lineRule="auto"/>
        <w:rPr>
          <w:rFonts w:ascii="Gadugi" w:hAnsi="Gadugi" w:cs="Gadugi"/>
          <w:b/>
          <w:i w:val="0"/>
          <w:color w:val="000000" w:themeColor="text1"/>
          <w:sz w:val="18"/>
          <w:szCs w:val="18"/>
        </w:rPr>
      </w:pPr>
      <w:r w:rsidRPr="00E47D5E">
        <w:rPr>
          <w:rFonts w:ascii="Gadugi" w:hAnsi="Gadugi" w:cs="Gadugi"/>
          <w:i w:val="0"/>
          <w:iCs w:val="0"/>
          <w:color w:val="000000" w:themeColor="text1"/>
          <w:sz w:val="18"/>
          <w:szCs w:val="18"/>
        </w:rPr>
        <w:t xml:space="preserve"> Após o reinício previsto no item supra, os licitantes serão convocados para apresentar lances intermediários.</w:t>
      </w:r>
      <w:bookmarkStart w:id="24" w:name="_Hlk113631522"/>
      <w:bookmarkEnd w:id="23"/>
      <w:bookmarkEnd w:id="24"/>
    </w:p>
    <w:p w14:paraId="23250A44" w14:textId="77777777" w:rsidR="00F13253" w:rsidRPr="00E47D5E" w:rsidRDefault="00267DCA">
      <w:pPr>
        <w:pStyle w:val="Nvel2-Red"/>
        <w:numPr>
          <w:ilvl w:val="2"/>
          <w:numId w:val="2"/>
        </w:numPr>
        <w:tabs>
          <w:tab w:val="left" w:pos="1419"/>
          <w:tab w:val="left" w:pos="1708"/>
        </w:tabs>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F07A280" w14:textId="77777777" w:rsidR="00F13253" w:rsidRPr="00E47D5E" w:rsidRDefault="00267DCA">
      <w:pPr>
        <w:pStyle w:val="Nvel2-Red"/>
        <w:numPr>
          <w:ilvl w:val="2"/>
          <w:numId w:val="2"/>
        </w:numPr>
        <w:tabs>
          <w:tab w:val="left" w:pos="1754"/>
        </w:tabs>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42F1F37F" w14:textId="77777777" w:rsidR="00F13253" w:rsidRPr="00E47D5E" w:rsidRDefault="00267DCA">
      <w:pPr>
        <w:pStyle w:val="Nvel2-Red"/>
        <w:numPr>
          <w:ilvl w:val="2"/>
          <w:numId w:val="2"/>
        </w:numPr>
        <w:tabs>
          <w:tab w:val="left" w:pos="1731"/>
        </w:tabs>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No procedimento de que trata o subitem supra, o licitante poderá optar por manter o seu último lance da etapa aberta, ou por ofertar melhor lance.</w:t>
      </w:r>
    </w:p>
    <w:p w14:paraId="571737A9" w14:textId="77777777" w:rsidR="00F13253" w:rsidRPr="00E47D5E" w:rsidRDefault="00267DCA">
      <w:pPr>
        <w:pStyle w:val="Nvel2-Red"/>
        <w:numPr>
          <w:ilvl w:val="2"/>
          <w:numId w:val="2"/>
        </w:numPr>
        <w:tabs>
          <w:tab w:val="left" w:pos="1731"/>
          <w:tab w:val="left" w:pos="1754"/>
        </w:tabs>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0BF3725" w14:textId="77777777" w:rsidR="00F13253" w:rsidRPr="00E47D5E" w:rsidRDefault="00267DCA">
      <w:pPr>
        <w:pStyle w:val="Nvel2-Red"/>
        <w:numPr>
          <w:ilvl w:val="2"/>
          <w:numId w:val="2"/>
        </w:numPr>
        <w:tabs>
          <w:tab w:val="left" w:pos="1708"/>
        </w:tabs>
        <w:spacing w:before="0" w:after="0" w:line="240" w:lineRule="auto"/>
        <w:rPr>
          <w:rFonts w:ascii="Gadugi" w:hAnsi="Gadugi" w:cs="Gadugi"/>
          <w:b/>
          <w:i w:val="0"/>
          <w:color w:val="000000" w:themeColor="text1"/>
          <w:sz w:val="18"/>
          <w:szCs w:val="18"/>
        </w:rPr>
      </w:pPr>
      <w:bookmarkStart w:id="25" w:name="_Hlk113698144"/>
      <w:r w:rsidRPr="00E47D5E">
        <w:rPr>
          <w:rFonts w:ascii="Gadugi" w:hAnsi="Gadugi" w:cs="Gadugi"/>
          <w:i w:val="0"/>
          <w:iCs w:val="0"/>
          <w:color w:val="000000" w:themeColor="text1"/>
          <w:sz w:val="18"/>
          <w:szCs w:val="18"/>
        </w:rPr>
        <w:t>Após o término dos prazos estabelecidos nos itens anteriores, o sistema ordenará e divulgará os lances segundo a ordem crescente de valores.</w:t>
      </w:r>
      <w:bookmarkEnd w:id="25"/>
    </w:p>
    <w:p w14:paraId="32B35DBC" w14:textId="77777777" w:rsidR="00F13253" w:rsidRPr="00E47D5E" w:rsidRDefault="00267DCA">
      <w:pPr>
        <w:pStyle w:val="Nvel2-Red"/>
        <w:numPr>
          <w:ilvl w:val="2"/>
          <w:numId w:val="2"/>
        </w:numPr>
        <w:tabs>
          <w:tab w:val="left" w:pos="1731"/>
        </w:tabs>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261FC03A"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2B1E3D20"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421BB61D"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3C2646EF"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7C14D8"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Após o reinício previsto no subitem supra, os licitantes serão convocados para apresentar lances intermediários.  </w:t>
      </w:r>
    </w:p>
    <w:p w14:paraId="6A386A06"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Após o término dos prazos estabelecidos nos subitens anteriores, o sistema ordenará e divulgará os lances segundo a ordem crescente de valores.</w:t>
      </w:r>
    </w:p>
    <w:p w14:paraId="114853EE" w14:textId="77777777" w:rsidR="00F13253" w:rsidRPr="00E47D5E" w:rsidRDefault="00267DCA">
      <w:pPr>
        <w:pStyle w:val="Nvel2-Red"/>
        <w:numPr>
          <w:ilvl w:val="4"/>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Não serão aceitos dois ou mais lances de mesmo valor, prevalecendo aquele que for recebido e registrado em primeiro lugar. </w:t>
      </w:r>
    </w:p>
    <w:p w14:paraId="1EC88C95" w14:textId="77777777" w:rsidR="00F13253" w:rsidRPr="00E47D5E" w:rsidRDefault="00267DCA">
      <w:pPr>
        <w:pStyle w:val="Nvel2-Red"/>
        <w:numPr>
          <w:ilvl w:val="4"/>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0EC5EFAC"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5A884E28"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A2B48F8" w14:textId="77777777" w:rsidR="00F13253" w:rsidRPr="00E47D5E" w:rsidRDefault="00267DCA">
      <w:pPr>
        <w:pStyle w:val="Nvel2-Red"/>
        <w:numPr>
          <w:ilvl w:val="2"/>
          <w:numId w:val="2"/>
        </w:numPr>
        <w:spacing w:before="0" w:after="0" w:line="240" w:lineRule="auto"/>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Caso o licitante não apresente lances, concorrerá com o valor de sua proposta.</w:t>
      </w:r>
    </w:p>
    <w:p w14:paraId="299B3646" w14:textId="77777777" w:rsidR="00F13253" w:rsidRPr="00E47D5E" w:rsidRDefault="00267DCA">
      <w:pPr>
        <w:pStyle w:val="Nvel2-Red"/>
        <w:numPr>
          <w:ilvl w:val="2"/>
          <w:numId w:val="2"/>
        </w:numPr>
        <w:spacing w:before="0" w:after="0" w:line="240" w:lineRule="auto"/>
        <w:rPr>
          <w:rStyle w:val="Hyperlink1"/>
          <w:rFonts w:ascii="Gadugi" w:hAnsi="Gadugi" w:cs="Gadugi"/>
          <w:i w:val="0"/>
          <w:color w:val="000000" w:themeColor="text1"/>
          <w:sz w:val="18"/>
          <w:szCs w:val="18"/>
        </w:rPr>
      </w:pPr>
      <w:r w:rsidRPr="00E47D5E">
        <w:rPr>
          <w:rFonts w:ascii="Gadugi" w:hAnsi="Gadugi" w:cs="Gadugi"/>
          <w:i w:val="0"/>
          <w:iCs w:val="0"/>
          <w:color w:val="000000" w:themeColor="text1"/>
          <w:sz w:val="18"/>
          <w:szCs w:val="18"/>
        </w:rPr>
        <w:t>Em relação a itens não exclusivos para participação de microempresas e empresas de pequeno porte, uma vez encerrada a etapa de lances</w:t>
      </w:r>
      <w:r w:rsidRPr="00E47D5E">
        <w:rPr>
          <w:rFonts w:ascii="Gadugi" w:eastAsia="Zurich BT" w:hAnsi="Gadugi" w:cs="Gadugi"/>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E47D5E">
        <w:rPr>
          <w:rFonts w:ascii="Gadugi" w:hAnsi="Gadugi" w:cs="Gadugi"/>
          <w:i w:val="0"/>
          <w:iCs w:val="0"/>
          <w:color w:val="000000" w:themeColor="text1"/>
          <w:sz w:val="18"/>
          <w:szCs w:val="18"/>
        </w:rPr>
        <w:t>participantes</w:t>
      </w:r>
      <w:r w:rsidRPr="00E47D5E">
        <w:rPr>
          <w:rFonts w:ascii="Gadugi" w:eastAsia="Zurich BT" w:hAnsi="Gadugi" w:cs="Gadugi"/>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3" w:tooltip="https://www.planalto.gov.br/ccivil_03/leis/lcp/lcp123.htm#art44&quot; l &quot;art44">
        <w:r w:rsidRPr="00E47D5E">
          <w:rPr>
            <w:rFonts w:ascii="Gadugi" w:eastAsia="Zurich BT" w:hAnsi="Gadugi" w:cs="Gadugi"/>
            <w:i w:val="0"/>
            <w:iCs w:val="0"/>
            <w:color w:val="000000" w:themeColor="text1"/>
            <w:sz w:val="18"/>
            <w:szCs w:val="18"/>
            <w:u w:val="single"/>
          </w:rPr>
          <w:t>arts. 44 e 45 da Lei Complementar nº 123, de 2006</w:t>
        </w:r>
      </w:hyperlink>
      <w:r w:rsidRPr="00E47D5E">
        <w:rPr>
          <w:rFonts w:ascii="Gadugi" w:hAnsi="Gadugi" w:cs="Gadugi"/>
          <w:i w:val="0"/>
          <w:iCs w:val="0"/>
          <w:color w:val="000000" w:themeColor="text1"/>
          <w:sz w:val="18"/>
          <w:szCs w:val="18"/>
          <w:u w:val="single"/>
        </w:rPr>
        <w:t>, alterada pela Lei Complementar 147/2014.</w:t>
      </w:r>
    </w:p>
    <w:p w14:paraId="427DEFA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Nessas condições, as propostas de </w:t>
      </w:r>
      <w:r w:rsidRPr="00E47D5E">
        <w:rPr>
          <w:rFonts w:ascii="Gadugi" w:eastAsia="Zurich BT" w:hAnsi="Gadugi" w:cs="Gadugi"/>
          <w:i w:val="0"/>
          <w:iCs w:val="0"/>
          <w:color w:val="000000" w:themeColor="text1"/>
          <w:sz w:val="18"/>
          <w:szCs w:val="18"/>
        </w:rPr>
        <w:t xml:space="preserve">microempresas e empresas de pequeno porte </w:t>
      </w:r>
      <w:r w:rsidRPr="00E47D5E">
        <w:rPr>
          <w:rFonts w:ascii="Gadugi" w:hAnsi="Gadugi" w:cs="Gadugi"/>
          <w:i w:val="0"/>
          <w:iCs w:val="0"/>
          <w:color w:val="000000" w:themeColor="text1"/>
          <w:sz w:val="18"/>
          <w:szCs w:val="18"/>
        </w:rPr>
        <w:t>que se encontrarem na faixa de até 5% (cinco por cento) acima da melhor proposta ou melhor lance serão consideradas empatadas com a primeira colocada.</w:t>
      </w:r>
    </w:p>
    <w:p w14:paraId="745F936F"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A80B41"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Caso a </w:t>
      </w:r>
      <w:r w:rsidRPr="00E47D5E">
        <w:rPr>
          <w:rFonts w:ascii="Gadugi" w:eastAsia="Zurich BT" w:hAnsi="Gadugi" w:cs="Gadugi"/>
          <w:i w:val="0"/>
          <w:iCs w:val="0"/>
          <w:color w:val="000000" w:themeColor="text1"/>
          <w:sz w:val="18"/>
          <w:szCs w:val="18"/>
        </w:rPr>
        <w:t>microempresa ou a empresa de pequeno porte</w:t>
      </w:r>
      <w:r w:rsidRPr="00E47D5E">
        <w:rPr>
          <w:rFonts w:ascii="Gadugi" w:hAnsi="Gadugi" w:cs="Gadugi"/>
          <w:i w:val="0"/>
          <w:iCs w:val="0"/>
          <w:color w:val="000000" w:themeColor="text1"/>
          <w:sz w:val="18"/>
          <w:szCs w:val="18"/>
        </w:rPr>
        <w:t xml:space="preserve"> melhor classificada desista ou não se manifeste no prazo estabelecido, serão convocadas as demais licitantes </w:t>
      </w:r>
      <w:r w:rsidRPr="00E47D5E">
        <w:rPr>
          <w:rFonts w:ascii="Gadugi" w:eastAsia="Zurich BT" w:hAnsi="Gadugi" w:cs="Gadugi"/>
          <w:i w:val="0"/>
          <w:iCs w:val="0"/>
          <w:color w:val="000000" w:themeColor="text1"/>
          <w:sz w:val="18"/>
          <w:szCs w:val="18"/>
        </w:rPr>
        <w:t>microempresa e empresa de pequeno porte</w:t>
      </w:r>
      <w:r w:rsidRPr="00E47D5E">
        <w:rPr>
          <w:rFonts w:ascii="Gadugi" w:hAnsi="Gadugi" w:cs="Gadugi"/>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76C46EE3"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EF618"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Só poderá haver empate entre propostas iguais (não seguidas de lances), ou entre lances finais da fase fechada do modo de disputa aberto e fechado. </w:t>
      </w:r>
    </w:p>
    <w:p w14:paraId="4C93EBD5"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Havendo eventual empate entre propostas ou lances, o critério de desempate será aquele previsto no </w:t>
      </w:r>
      <w:hyperlink r:id="rId24" w:tooltip="http://www.planalto.gov.br/ccivil_03/_ato2019-2022/2021/lei/L14133.htm#art60&quot; l &quot;art60">
        <w:r w:rsidRPr="00E47D5E">
          <w:rPr>
            <w:rFonts w:ascii="Gadugi" w:eastAsia="Arial" w:hAnsi="Gadugi" w:cs="Gadugi"/>
            <w:i w:val="0"/>
            <w:iCs w:val="0"/>
            <w:color w:val="000000" w:themeColor="text1"/>
            <w:sz w:val="18"/>
            <w:szCs w:val="18"/>
            <w:u w:val="single"/>
          </w:rPr>
          <w:t>art</w:t>
        </w:r>
        <w:r w:rsidRPr="00E47D5E">
          <w:rPr>
            <w:rFonts w:ascii="Gadugi" w:hAnsi="Gadugi" w:cs="Gadugi"/>
            <w:i w:val="0"/>
            <w:iCs w:val="0"/>
            <w:color w:val="000000" w:themeColor="text1"/>
            <w:sz w:val="18"/>
            <w:szCs w:val="18"/>
            <w:u w:val="single"/>
          </w:rPr>
          <w:t>. 60 da Lei nº 14.133, de 2021</w:t>
        </w:r>
      </w:hyperlink>
      <w:r w:rsidRPr="00E47D5E">
        <w:rPr>
          <w:rFonts w:ascii="Gadugi" w:hAnsi="Gadugi" w:cs="Gadugi"/>
          <w:i w:val="0"/>
          <w:iCs w:val="0"/>
          <w:color w:val="000000" w:themeColor="text1"/>
          <w:sz w:val="18"/>
          <w:szCs w:val="18"/>
        </w:rPr>
        <w:t>, nesta ordem:</w:t>
      </w:r>
    </w:p>
    <w:p w14:paraId="61CB208B"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Disputa final, hipótese em que os licitantes empatados poderão apresentar nova proposta em ato contínuo à classificação;</w:t>
      </w:r>
    </w:p>
    <w:p w14:paraId="48AC705A"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1A5F1034"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Desenvolvimento pelo licitante de ações de equidade entre homens e mulheres no ambiente de trabalho, conforme regulamento;</w:t>
      </w:r>
    </w:p>
    <w:p w14:paraId="4BFD56C2"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Desenvolvimento pelo licitante de programa de integridade, conforme orientações dos órgãos de controle.</w:t>
      </w:r>
    </w:p>
    <w:p w14:paraId="50F62F5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Persistindo o empate, será assegurada preferência, sucessivamente, aos bens e serviços produzidos ou prestados por:</w:t>
      </w:r>
    </w:p>
    <w:p w14:paraId="0F82CE70"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8364A2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Empresas brasileiras;</w:t>
      </w:r>
    </w:p>
    <w:p w14:paraId="45C754C4"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Empresas que invistam em pesquisa e no desenvolvimento de tecnologia no País;</w:t>
      </w:r>
    </w:p>
    <w:p w14:paraId="0B0BCF8E"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Empresas que comprovem a prática de mitigação, nos termos da </w:t>
      </w:r>
      <w:hyperlink r:id="rId25" w:tooltip="https://www.planalto.gov.br/ccivil_03/_ato2007-2010/2009/lei/l12187.htm#:~:text=LEI%20N%C2%BA%2012.187%2C%20DE%2029%20DE%20DEZEMBRO%20DE%202009.&amp;text=Institui%20a%20Pol%C3%ADtica%20Nacional%20sobre,PNMC%20e%20d%C3%A1%20outras%20provid%C3%AAncias.&quot; l &quot;:~:text=L">
        <w:r w:rsidRPr="00E47D5E">
          <w:rPr>
            <w:rFonts w:ascii="Gadugi" w:hAnsi="Gadugi" w:cs="Gadugi"/>
            <w:i w:val="0"/>
            <w:iCs w:val="0"/>
            <w:color w:val="000000" w:themeColor="text1"/>
            <w:sz w:val="18"/>
            <w:szCs w:val="18"/>
            <w:u w:val="single"/>
          </w:rPr>
          <w:t>Lei nº 12.187, de 29 de dezembro de 2009</w:t>
        </w:r>
      </w:hyperlink>
      <w:r w:rsidRPr="00E47D5E">
        <w:rPr>
          <w:rFonts w:ascii="Gadugi" w:hAnsi="Gadugi" w:cs="Gadugi"/>
          <w:i w:val="0"/>
          <w:iCs w:val="0"/>
          <w:color w:val="000000" w:themeColor="text1"/>
          <w:sz w:val="18"/>
          <w:szCs w:val="18"/>
        </w:rPr>
        <w:t>.</w:t>
      </w:r>
    </w:p>
    <w:p w14:paraId="5F2620B9"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4C24481"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CAE6E6" w14:textId="77777777" w:rsidR="00F13253" w:rsidRPr="00E47D5E" w:rsidRDefault="00267DCA">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E47D5E">
        <w:rPr>
          <w:rFonts w:ascii="Gadugi" w:eastAsia="Times New Roman" w:hAnsi="Gadugi" w:cs="Gadugi"/>
          <w:i w:val="0"/>
          <w:iCs w:val="0"/>
          <w:color w:val="000000" w:themeColor="text1"/>
          <w:sz w:val="18"/>
          <w:szCs w:val="18"/>
        </w:rPr>
        <w:t xml:space="preserve">A </w:t>
      </w:r>
      <w:r w:rsidRPr="00E47D5E">
        <w:rPr>
          <w:rFonts w:ascii="Gadugi" w:hAnsi="Gadugi" w:cs="Gadugi"/>
          <w:i w:val="0"/>
          <w:iCs w:val="0"/>
          <w:color w:val="000000" w:themeColor="text1"/>
          <w:sz w:val="18"/>
          <w:szCs w:val="18"/>
        </w:rPr>
        <w:t>negociação será realizada por meio do sistema, podendo ser acompanhada pelos demais licitantes.</w:t>
      </w:r>
    </w:p>
    <w:p w14:paraId="7208DDD1" w14:textId="77777777" w:rsidR="00F13253" w:rsidRPr="00E47D5E" w:rsidRDefault="00267DCA">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resultado da negociação será divulgado a todos os licitantes e anexado aos autos do processo licitatório.</w:t>
      </w:r>
    </w:p>
    <w:p w14:paraId="59329A14" w14:textId="77777777" w:rsidR="00F13253" w:rsidRPr="00E47D5E" w:rsidRDefault="00267DCA">
      <w:pPr>
        <w:pStyle w:val="Nvel2-Red"/>
        <w:numPr>
          <w:ilvl w:val="2"/>
          <w:numId w:val="2"/>
        </w:numPr>
        <w:tabs>
          <w:tab w:val="left" w:pos="1165"/>
        </w:tabs>
        <w:spacing w:before="0" w:after="0" w:line="240" w:lineRule="auto"/>
        <w:ind w:left="999" w:hanging="432"/>
        <w:rPr>
          <w:rFonts w:ascii="Gadugi" w:hAnsi="Gadugi" w:cs="Gadugi"/>
          <w:b/>
          <w:i w:val="0"/>
          <w:color w:val="000000" w:themeColor="text1"/>
          <w:sz w:val="18"/>
          <w:szCs w:val="18"/>
        </w:rPr>
      </w:pPr>
      <w:r w:rsidRPr="00E47D5E">
        <w:rPr>
          <w:rFonts w:ascii="Gadugi" w:hAnsi="Gadugi" w:cs="Gadugi"/>
          <w:i w:val="0"/>
          <w:iCs w:val="0"/>
          <w:color w:val="000000" w:themeColor="text1"/>
          <w:sz w:val="18"/>
          <w:szCs w:val="18"/>
        </w:rPr>
        <w:t xml:space="preserve">O pregoeiro solicitará ao licitante mais bem classificado que, no prazo de </w:t>
      </w:r>
      <w:r w:rsidRPr="00E47D5E">
        <w:rPr>
          <w:rFonts w:ascii="Gadugi" w:hAnsi="Gadugi" w:cs="Gadugi"/>
          <w:b/>
          <w:bCs/>
          <w:i w:val="0"/>
          <w:iCs w:val="0"/>
          <w:color w:val="000000" w:themeColor="text1"/>
          <w:sz w:val="18"/>
          <w:szCs w:val="18"/>
        </w:rPr>
        <w:t>60 (sessenta) minutos</w:t>
      </w:r>
      <w:r w:rsidRPr="00E47D5E">
        <w:rPr>
          <w:rFonts w:ascii="Gadugi" w:hAnsi="Gadugi" w:cs="Gadugi"/>
          <w:i w:val="0"/>
          <w:iCs w:val="0"/>
          <w:color w:val="000000" w:themeColor="text1"/>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6" w:name="_Hlk117016948"/>
      <w:bookmarkEnd w:id="26"/>
      <w:r w:rsidRPr="00E47D5E">
        <w:rPr>
          <w:rFonts w:ascii="Gadugi" w:hAnsi="Gadugi" w:cs="Gadugi"/>
          <w:i w:val="0"/>
          <w:iCs w:val="0"/>
          <w:color w:val="000000" w:themeColor="text1"/>
          <w:sz w:val="18"/>
          <w:szCs w:val="18"/>
        </w:rPr>
        <w:t xml:space="preserve"> SOB PENA DE DESCLASSIFICAÇÃO.</w:t>
      </w:r>
    </w:p>
    <w:p w14:paraId="054DD48D" w14:textId="77777777" w:rsidR="00F13253" w:rsidRPr="00E47D5E" w:rsidRDefault="00267DCA">
      <w:pPr>
        <w:pStyle w:val="Nvel2-Red"/>
        <w:numPr>
          <w:ilvl w:val="2"/>
          <w:numId w:val="2"/>
        </w:numPr>
        <w:tabs>
          <w:tab w:val="left" w:pos="1131"/>
          <w:tab w:val="left" w:pos="1177"/>
        </w:tabs>
        <w:spacing w:before="0" w:after="0" w:line="240" w:lineRule="auto"/>
        <w:ind w:left="999" w:hanging="432"/>
        <w:rPr>
          <w:rFonts w:ascii="Gadugi" w:hAnsi="Gadugi" w:cs="Gadugi"/>
          <w:b/>
          <w:bCs/>
          <w:color w:val="000000" w:themeColor="text1"/>
          <w:sz w:val="18"/>
          <w:szCs w:val="18"/>
          <w:u w:val="single"/>
        </w:rPr>
      </w:pPr>
      <w:r w:rsidRPr="00E47D5E">
        <w:rPr>
          <w:rFonts w:ascii="Gadugi" w:hAnsi="Gadugi"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15DFCC30" w14:textId="77777777" w:rsidR="00F13253" w:rsidRPr="00E47D5E" w:rsidRDefault="00267DCA">
      <w:pPr>
        <w:pStyle w:val="Nvel2-Red"/>
        <w:numPr>
          <w:ilvl w:val="2"/>
          <w:numId w:val="2"/>
        </w:numPr>
        <w:tabs>
          <w:tab w:val="left" w:pos="1131"/>
        </w:tabs>
        <w:spacing w:before="0" w:after="0" w:line="240" w:lineRule="auto"/>
        <w:ind w:left="999" w:hanging="432"/>
        <w:rPr>
          <w:rFonts w:ascii="Gadugi" w:hAnsi="Gadugi" w:cs="Gadugi"/>
          <w:b/>
          <w:i w:val="0"/>
          <w:color w:val="000000" w:themeColor="text1"/>
          <w:sz w:val="18"/>
          <w:szCs w:val="18"/>
        </w:rPr>
      </w:pPr>
      <w:bookmarkStart w:id="27" w:name="_Hlk114646655"/>
      <w:r w:rsidRPr="00E47D5E">
        <w:rPr>
          <w:rFonts w:ascii="Gadugi" w:hAnsi="Gadugi" w:cs="Gadugi"/>
          <w:i w:val="0"/>
          <w:iCs w:val="0"/>
          <w:color w:val="000000" w:themeColor="text1"/>
          <w:sz w:val="18"/>
          <w:szCs w:val="18"/>
        </w:rPr>
        <w:t>Após a negociação do preço, o Pregoeiro iniciará a fase de aceitação e julgamento da proposta.</w:t>
      </w:r>
      <w:bookmarkEnd w:id="27"/>
    </w:p>
    <w:p w14:paraId="45A9124C" w14:textId="77777777" w:rsidR="00F13253" w:rsidRPr="00E47D5E" w:rsidRDefault="00F13253">
      <w:pPr>
        <w:pStyle w:val="Nvel2-Red"/>
        <w:numPr>
          <w:ilvl w:val="0"/>
          <w:numId w:val="0"/>
        </w:numPr>
        <w:spacing w:before="0" w:after="0" w:line="240" w:lineRule="auto"/>
        <w:ind w:left="999"/>
        <w:rPr>
          <w:rFonts w:ascii="Gadugi" w:hAnsi="Gadugi" w:cs="Gadugi"/>
          <w:b/>
          <w:i w:val="0"/>
          <w:color w:val="000000" w:themeColor="text1"/>
          <w:sz w:val="18"/>
          <w:szCs w:val="18"/>
        </w:rPr>
      </w:pPr>
    </w:p>
    <w:p w14:paraId="022FC4AE" w14:textId="77777777" w:rsidR="00F13253" w:rsidRPr="00E47D5E" w:rsidRDefault="00267DCA">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28" w:name="_Toc135469229"/>
      <w:r w:rsidRPr="00E47D5E">
        <w:rPr>
          <w:rFonts w:ascii="Gadugi" w:hAnsi="Gadugi" w:cs="Gadugi"/>
          <w:b/>
          <w:bCs/>
          <w:i w:val="0"/>
          <w:iCs w:val="0"/>
          <w:color w:val="000000" w:themeColor="text1"/>
          <w:sz w:val="18"/>
          <w:szCs w:val="18"/>
        </w:rPr>
        <w:t>DA FASE DE JULGAMENTO</w:t>
      </w:r>
      <w:bookmarkEnd w:id="28"/>
    </w:p>
    <w:p w14:paraId="7D98FD3B"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bookmarkStart w:id="29" w:name="_Ref117019424"/>
      <w:r w:rsidRPr="00E47D5E">
        <w:rPr>
          <w:rFonts w:ascii="Gadugi" w:hAnsi="Gadugi" w:cs="Gadugi"/>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6" w:tooltip="http://www.planalto.gov.br/ccivil_03/_ato2019-2022/2021/lei/L14133.htm#art14&quot; l &quot;art14">
        <w:r w:rsidRPr="00E47D5E">
          <w:rPr>
            <w:rFonts w:ascii="Gadugi" w:hAnsi="Gadugi" w:cs="Gadugi"/>
            <w:i w:val="0"/>
            <w:iCs w:val="0"/>
            <w:color w:val="000000" w:themeColor="text1"/>
            <w:sz w:val="18"/>
            <w:szCs w:val="18"/>
            <w:u w:val="single"/>
          </w:rPr>
          <w:t>art. 14 da Lei nº 14.133/2021</w:t>
        </w:r>
      </w:hyperlink>
      <w:r w:rsidRPr="00E47D5E">
        <w:rPr>
          <w:rFonts w:ascii="Gadugi" w:hAnsi="Gadugi" w:cs="Gadugi"/>
          <w:i w:val="0"/>
          <w:iCs w:val="0"/>
          <w:color w:val="000000" w:themeColor="text1"/>
          <w:sz w:val="18"/>
          <w:szCs w:val="18"/>
        </w:rPr>
        <w:t xml:space="preserve">, legislação correlata e no item 3.6 do edital, </w:t>
      </w:r>
      <w:bookmarkEnd w:id="29"/>
      <w:r w:rsidRPr="00E47D5E">
        <w:rPr>
          <w:rFonts w:ascii="Gadugi" w:hAnsi="Gadugi" w:cs="Gadugi"/>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7137BF36"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lang w:eastAsia="ar-SA"/>
        </w:rPr>
        <w:t>Cadastro Nacional de Empresas Inidôneas e Suspensas - CEIS, mantido pela Controladoria-Geral da União (</w:t>
      </w:r>
      <w:hyperlink r:id="rId27" w:tooltip="https://www.portaltransparencia.gov.br/sancoes/ceis">
        <w:r w:rsidRPr="00E47D5E">
          <w:rPr>
            <w:rFonts w:ascii="Gadugi" w:hAnsi="Gadugi" w:cs="Gadugi"/>
            <w:i w:val="0"/>
            <w:iCs w:val="0"/>
            <w:color w:val="000000" w:themeColor="text1"/>
            <w:sz w:val="18"/>
            <w:szCs w:val="18"/>
            <w:u w:val="single"/>
            <w:lang w:eastAsia="ar-SA"/>
          </w:rPr>
          <w:t>https://www.portaltransparencia.gov.br/sancoes/ceis</w:t>
        </w:r>
      </w:hyperlink>
      <w:r w:rsidRPr="00E47D5E">
        <w:rPr>
          <w:rFonts w:ascii="Gadugi" w:hAnsi="Gadugi" w:cs="Gadugi"/>
          <w:i w:val="0"/>
          <w:iCs w:val="0"/>
          <w:color w:val="000000" w:themeColor="text1"/>
          <w:sz w:val="18"/>
          <w:szCs w:val="18"/>
          <w:lang w:eastAsia="ar-SA"/>
        </w:rPr>
        <w:t xml:space="preserve">); e </w:t>
      </w:r>
    </w:p>
    <w:p w14:paraId="02AF786D" w14:textId="77777777" w:rsidR="00F13253" w:rsidRPr="00E47D5E" w:rsidRDefault="00267DCA">
      <w:pPr>
        <w:pStyle w:val="Nvel2-Red"/>
        <w:numPr>
          <w:ilvl w:val="3"/>
          <w:numId w:val="2"/>
        </w:numPr>
        <w:tabs>
          <w:tab w:val="left" w:pos="1154"/>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lang w:eastAsia="ar-SA"/>
        </w:rPr>
        <w:t>Cadastro Nacional de Empresas Punidas – CNEP, mantido pela Controladoria-Geral da União (</w:t>
      </w:r>
      <w:hyperlink r:id="rId28" w:tooltip="https://www.portaltransparencia.gov.br/sancoes/cnep">
        <w:r w:rsidRPr="00E47D5E">
          <w:rPr>
            <w:rFonts w:ascii="Gadugi" w:hAnsi="Gadugi" w:cs="Gadugi"/>
            <w:i w:val="0"/>
            <w:iCs w:val="0"/>
            <w:color w:val="000000" w:themeColor="text1"/>
            <w:sz w:val="18"/>
            <w:szCs w:val="18"/>
            <w:u w:val="single"/>
            <w:lang w:eastAsia="ar-SA"/>
          </w:rPr>
          <w:t>https://www.portaltransparencia.gov.br/sancoes/cnep</w:t>
        </w:r>
      </w:hyperlink>
      <w:r w:rsidRPr="00E47D5E">
        <w:rPr>
          <w:rFonts w:ascii="Gadugi" w:hAnsi="Gadugi" w:cs="Gadugi"/>
          <w:i w:val="0"/>
          <w:iCs w:val="0"/>
          <w:color w:val="000000" w:themeColor="text1"/>
          <w:sz w:val="18"/>
          <w:szCs w:val="18"/>
          <w:lang w:eastAsia="ar-SA"/>
        </w:rPr>
        <w:t>).</w:t>
      </w:r>
    </w:p>
    <w:p w14:paraId="20ABA02D"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 consulta aos cadastros será realizada em nome da empresa licitante e também de seu sócio majoritário, por força da vedação de que trata o </w:t>
      </w:r>
      <w:hyperlink r:id="rId29" w:tooltip="https://www.planalto.gov.br/ccivil_03/leis/l8429.htm#:~:text=%C3%A0s%20seguintes%20comina%C3%A7%C3%B5es%3A-,Art.,n%C2%BA%2012.120%2C%20de%202009).&quot; l &quot;:~:text=%C3%A0s%20seguintes%20comina%C3%A7%C3%B5es%3A-,Art.,n%C2%BA%2012.120%2C%20de%202009).">
        <w:r w:rsidRPr="00E47D5E">
          <w:rPr>
            <w:rFonts w:ascii="Gadugi" w:hAnsi="Gadugi" w:cs="Gadugi"/>
            <w:i w:val="0"/>
            <w:iCs w:val="0"/>
            <w:color w:val="000000" w:themeColor="text1"/>
            <w:sz w:val="18"/>
            <w:szCs w:val="18"/>
            <w:u w:val="single"/>
          </w:rPr>
          <w:t>artigo 12 da Lei n° 8.429, de 1992</w:t>
        </w:r>
      </w:hyperlink>
      <w:r w:rsidRPr="00E47D5E">
        <w:rPr>
          <w:rFonts w:ascii="Gadugi" w:hAnsi="Gadugi" w:cs="Gadugi"/>
          <w:i w:val="0"/>
          <w:iCs w:val="0"/>
          <w:color w:val="000000" w:themeColor="text1"/>
          <w:sz w:val="18"/>
          <w:szCs w:val="18"/>
        </w:rPr>
        <w:t>.</w:t>
      </w:r>
    </w:p>
    <w:p w14:paraId="732CA920"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13612C1C" w14:textId="77777777" w:rsidR="00F13253" w:rsidRPr="00E47D5E" w:rsidRDefault="00267DCA">
      <w:pPr>
        <w:pStyle w:val="Nvel2-Red"/>
        <w:numPr>
          <w:ilvl w:val="3"/>
          <w:numId w:val="2"/>
        </w:numPr>
        <w:tabs>
          <w:tab w:val="left" w:pos="1154"/>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tentativa de burla será verificada por meio dos vínculos societários, linhas de fornecimento similares, dentre outros.</w:t>
      </w:r>
    </w:p>
    <w:p w14:paraId="11E5EED7" w14:textId="77777777" w:rsidR="00F13253" w:rsidRPr="00E47D5E" w:rsidRDefault="00267DCA">
      <w:pPr>
        <w:pStyle w:val="Nvel2-Red"/>
        <w:numPr>
          <w:ilvl w:val="3"/>
          <w:numId w:val="2"/>
        </w:numPr>
        <w:tabs>
          <w:tab w:val="left" w:pos="1188"/>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 licitante será convocado para manifestação previamente a uma eventual desclassificação. </w:t>
      </w:r>
    </w:p>
    <w:p w14:paraId="3D085837" w14:textId="77777777" w:rsidR="00F13253" w:rsidRPr="00E47D5E" w:rsidRDefault="00267DCA">
      <w:pPr>
        <w:pStyle w:val="Nvel2-Red"/>
        <w:numPr>
          <w:ilvl w:val="3"/>
          <w:numId w:val="2"/>
        </w:numPr>
        <w:tabs>
          <w:tab w:val="left" w:pos="1177"/>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Constatada a existência de sanção, o licitante será reputado inabilitado, por falta de condição de participação.</w:t>
      </w:r>
    </w:p>
    <w:p w14:paraId="042D12F8" w14:textId="77777777" w:rsidR="00F13253" w:rsidRPr="00E47D5E" w:rsidRDefault="00267DCA">
      <w:pPr>
        <w:pStyle w:val="Nvel2-Red"/>
        <w:numPr>
          <w:ilvl w:val="3"/>
          <w:numId w:val="2"/>
        </w:numPr>
        <w:tabs>
          <w:tab w:val="left" w:pos="1165"/>
        </w:tabs>
        <w:spacing w:before="0" w:after="0" w:line="240" w:lineRule="auto"/>
        <w:ind w:left="999" w:hanging="432"/>
        <w:rPr>
          <w:rFonts w:ascii="Gadugi" w:hAnsi="Gadugi" w:cs="Gadugi"/>
          <w:b/>
          <w:i w:val="0"/>
          <w:color w:val="000000" w:themeColor="text1"/>
          <w:sz w:val="18"/>
          <w:szCs w:val="18"/>
        </w:rPr>
      </w:pPr>
      <w:bookmarkStart w:id="30" w:name="_Hlk135317550"/>
      <w:r w:rsidRPr="00E47D5E">
        <w:rPr>
          <w:rFonts w:ascii="Gadugi" w:hAnsi="Gadugi" w:cs="Gadugi"/>
          <w:i w:val="0"/>
          <w:iCs w:val="0"/>
          <w:color w:val="000000" w:themeColor="text1"/>
          <w:sz w:val="18"/>
          <w:szCs w:val="18"/>
        </w:rPr>
        <w:t>Na hipótese de inversão das fases de habilitação e julgamento, caso atendidas as condições de participação, será iniciado o procedimento de habilitação.</w:t>
      </w:r>
      <w:bookmarkEnd w:id="30"/>
    </w:p>
    <w:p w14:paraId="503D7787"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Caso o licitante provisoriamente classificado em primeiro lugar tenha se utilizado de algum tratamento favorecido às ME/EPPs, o pregoeiro verificará se faz jus ao benefício.</w:t>
      </w:r>
    </w:p>
    <w:p w14:paraId="611F622A"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C05C339"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Será desclassificada a proposta vencedora que: </w:t>
      </w:r>
    </w:p>
    <w:p w14:paraId="541F0CA4"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Contiver vícios insanáveis;</w:t>
      </w:r>
    </w:p>
    <w:p w14:paraId="4634CC7D"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Não obedecer às especificações técnicas contidas no Termo de Referência;</w:t>
      </w:r>
    </w:p>
    <w:p w14:paraId="7295BA3D"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Apresentar preços inexequíveis ou permanecerem acima do preço máximo definido para a contratação;</w:t>
      </w:r>
    </w:p>
    <w:p w14:paraId="7516A666"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Não tiverem sua exequibilidade demonstrada, quando exigido pela Administração;</w:t>
      </w:r>
    </w:p>
    <w:p w14:paraId="00FA9B28"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Apresentar desconformidade com quaisquer outras exigências deste Edital ou seus anexos, desde que insanável;</w:t>
      </w:r>
    </w:p>
    <w:p w14:paraId="291F0A00"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No caso de bens e serviços em geral, é indício de inexequibilidade das propostas valores inferiores a 50% (cinquenta por cento) do valor orçado pela Administração.</w:t>
      </w:r>
    </w:p>
    <w:p w14:paraId="26CF6BE2"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inexequibilidade, na hipótese de que trata o caput, só será considerada após diligência do pregoeiro, que comprove:</w:t>
      </w:r>
    </w:p>
    <w:p w14:paraId="7E6A7FD2" w14:textId="77777777" w:rsidR="00F13253" w:rsidRPr="00E47D5E" w:rsidRDefault="00267DCA">
      <w:pPr>
        <w:pStyle w:val="Nvel2-Red"/>
        <w:numPr>
          <w:ilvl w:val="3"/>
          <w:numId w:val="2"/>
        </w:numPr>
        <w:tabs>
          <w:tab w:val="left" w:pos="1131"/>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 Que o custo do licitante ultrapassa o valor da proposta; e</w:t>
      </w:r>
    </w:p>
    <w:p w14:paraId="56B6A51E" w14:textId="77777777" w:rsidR="00F13253" w:rsidRPr="00E47D5E" w:rsidRDefault="00267DCA">
      <w:pPr>
        <w:pStyle w:val="Nvel2-Red"/>
        <w:numPr>
          <w:ilvl w:val="3"/>
          <w:numId w:val="2"/>
        </w:numPr>
        <w:tabs>
          <w:tab w:val="left" w:pos="1131"/>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 Inexistirem custos de oportunidade capazes de justificar o vulto da oferta.</w:t>
      </w:r>
    </w:p>
    <w:p w14:paraId="37E961D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0F5C3FB1"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1042C0F" w14:textId="77777777" w:rsidR="00F13253" w:rsidRPr="00E47D5E" w:rsidRDefault="00F13253">
      <w:pPr>
        <w:pStyle w:val="Nvel2-Red"/>
        <w:numPr>
          <w:ilvl w:val="0"/>
          <w:numId w:val="0"/>
        </w:numPr>
        <w:spacing w:before="0" w:after="0" w:line="240" w:lineRule="auto"/>
        <w:ind w:left="999"/>
        <w:rPr>
          <w:rFonts w:ascii="Gadugi" w:hAnsi="Gadugi" w:cs="Gadugi"/>
          <w:i w:val="0"/>
          <w:color w:val="000000" w:themeColor="text1"/>
          <w:sz w:val="18"/>
          <w:szCs w:val="18"/>
        </w:rPr>
      </w:pPr>
    </w:p>
    <w:p w14:paraId="781B3594" w14:textId="77777777" w:rsidR="00F13253" w:rsidRPr="00E47D5E" w:rsidRDefault="00267DCA">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1" w:name="_Toc135469230"/>
      <w:r w:rsidRPr="00E47D5E">
        <w:rPr>
          <w:rFonts w:ascii="Gadugi" w:hAnsi="Gadugi" w:cs="Gadugi"/>
          <w:b/>
          <w:bCs/>
          <w:i w:val="0"/>
          <w:iCs w:val="0"/>
          <w:color w:val="000000" w:themeColor="text1"/>
          <w:sz w:val="18"/>
          <w:szCs w:val="18"/>
        </w:rPr>
        <w:t>DA FASE DE HABILITAÇÃO</w:t>
      </w:r>
      <w:bookmarkEnd w:id="31"/>
    </w:p>
    <w:p w14:paraId="46E371D1"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tooltip="http://www.planalto.gov.br/ccivil_03/_ato2019-2022/2021/lei/L14133.htm#art62&quot; l &quot;art62">
        <w:r w:rsidRPr="00E47D5E">
          <w:rPr>
            <w:rFonts w:ascii="Gadugi" w:hAnsi="Gadugi" w:cs="Gadugi"/>
            <w:i w:val="0"/>
            <w:iCs w:val="0"/>
            <w:color w:val="000000" w:themeColor="text1"/>
            <w:sz w:val="18"/>
            <w:szCs w:val="18"/>
            <w:u w:val="single"/>
          </w:rPr>
          <w:t>arts. 62 a 70 da Lei nº 14.133, de 2021</w:t>
        </w:r>
      </w:hyperlink>
      <w:r w:rsidRPr="00E47D5E">
        <w:rPr>
          <w:rFonts w:ascii="Gadugi" w:hAnsi="Gadugi" w:cs="Gadugi"/>
          <w:i w:val="0"/>
          <w:iCs w:val="0"/>
          <w:color w:val="000000" w:themeColor="text1"/>
          <w:sz w:val="18"/>
          <w:szCs w:val="18"/>
        </w:rPr>
        <w:t>.</w:t>
      </w:r>
    </w:p>
    <w:p w14:paraId="1E922CEE"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68D25D4E"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952780A"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BD3F765"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2DC6966A"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documentos exigidos para fins de habilitação poderão ser apresentados em original, por cópia.</w:t>
      </w:r>
    </w:p>
    <w:p w14:paraId="3685273E"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1" w:tooltip="http://www.planalto.gov.br/ccivil_03/_ato2019-2022/2021/lei/L14133.htm#art63&quot; l &quot;art63">
        <w:r w:rsidRPr="00E47D5E">
          <w:rPr>
            <w:rFonts w:ascii="Gadugi" w:hAnsi="Gadugi" w:cs="Gadugi"/>
            <w:i w:val="0"/>
            <w:iCs w:val="0"/>
            <w:color w:val="000000" w:themeColor="text1"/>
            <w:sz w:val="18"/>
            <w:szCs w:val="18"/>
            <w:u w:val="single"/>
          </w:rPr>
          <w:t>art. 63, I, da Lei nº 14.133/2021</w:t>
        </w:r>
      </w:hyperlink>
      <w:r w:rsidRPr="00E47D5E">
        <w:rPr>
          <w:rFonts w:ascii="Gadugi" w:hAnsi="Gadugi" w:cs="Gadugi"/>
          <w:i w:val="0"/>
          <w:iCs w:val="0"/>
          <w:color w:val="000000" w:themeColor="text1"/>
          <w:sz w:val="18"/>
          <w:szCs w:val="18"/>
        </w:rPr>
        <w:t>).</w:t>
      </w:r>
    </w:p>
    <w:p w14:paraId="2D3F3AFC"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C697A2"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76B403A1"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72FC395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51309034" w14:textId="77777777" w:rsidR="00F13253" w:rsidRPr="00E47D5E" w:rsidRDefault="00267DCA">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 não observância do disposto no item anterior poderá ensejar desclassificação no momento da habilitação. </w:t>
      </w:r>
    </w:p>
    <w:p w14:paraId="4F18ED63"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verificação pelo pregoeiro, em sítios eletrônicos oficiais de órgãos e entidades emissores de certidões constitui meio legal de prova, para fins de habilitação.</w:t>
      </w:r>
    </w:p>
    <w:p w14:paraId="0A57C848" w14:textId="77777777" w:rsidR="00F13253" w:rsidRPr="00E47D5E" w:rsidRDefault="00267DCA">
      <w:pPr>
        <w:pStyle w:val="Nvel2-Red"/>
        <w:numPr>
          <w:ilvl w:val="2"/>
          <w:numId w:val="2"/>
        </w:numPr>
        <w:tabs>
          <w:tab w:val="left" w:pos="1177"/>
        </w:tabs>
        <w:spacing w:before="0" w:after="0" w:line="240" w:lineRule="auto"/>
        <w:ind w:left="999" w:hanging="432"/>
        <w:rPr>
          <w:rFonts w:ascii="Gadugi" w:hAnsi="Gadugi" w:cs="Gadugi"/>
          <w:b/>
          <w:i w:val="0"/>
          <w:color w:val="000000" w:themeColor="text1"/>
          <w:sz w:val="18"/>
          <w:szCs w:val="18"/>
        </w:rPr>
      </w:pPr>
      <w:r w:rsidRPr="00E47D5E">
        <w:rPr>
          <w:rFonts w:ascii="Gadugi" w:hAnsi="Gadugi" w:cs="Gadugi"/>
          <w:i w:val="0"/>
          <w:iCs w:val="0"/>
          <w:color w:val="000000" w:themeColor="text1"/>
          <w:sz w:val="18"/>
          <w:szCs w:val="18"/>
        </w:rPr>
        <w:t>Os documentos exigidos para habilitação serão enviados por meio do sistema, em formato digital, no prazo</w:t>
      </w:r>
      <w:r w:rsidRPr="00E47D5E">
        <w:rPr>
          <w:rFonts w:ascii="Gadugi" w:hAnsi="Gadugi" w:cs="Gadugi"/>
          <w:b/>
          <w:bCs/>
          <w:i w:val="0"/>
          <w:iCs w:val="0"/>
          <w:color w:val="000000" w:themeColor="text1"/>
          <w:sz w:val="18"/>
          <w:szCs w:val="18"/>
        </w:rPr>
        <w:t xml:space="preserve"> 120 (cento e vinte) minutos</w:t>
      </w:r>
      <w:r w:rsidRPr="00E47D5E">
        <w:rPr>
          <w:rFonts w:ascii="Gadugi" w:hAnsi="Gadugi" w:cs="Gadugi"/>
          <w:i w:val="0"/>
          <w:iCs w:val="0"/>
          <w:color w:val="000000" w:themeColor="text1"/>
          <w:sz w:val="18"/>
          <w:szCs w:val="18"/>
        </w:rPr>
        <w:t>, sem prorrogação de deste prazo.</w:t>
      </w:r>
    </w:p>
    <w:p w14:paraId="64AB3969" w14:textId="77777777" w:rsidR="00F13253" w:rsidRPr="00E47D5E" w:rsidRDefault="00267DCA">
      <w:pPr>
        <w:pStyle w:val="Nvel2-Red"/>
        <w:numPr>
          <w:ilvl w:val="2"/>
          <w:numId w:val="2"/>
        </w:numPr>
        <w:tabs>
          <w:tab w:val="left" w:pos="1154"/>
          <w:tab w:val="left" w:pos="1177"/>
        </w:tabs>
        <w:spacing w:before="0" w:after="0" w:line="240" w:lineRule="auto"/>
        <w:ind w:left="999" w:hanging="432"/>
        <w:rPr>
          <w:rFonts w:ascii="Gadugi" w:hAnsi="Gadugi" w:cs="Gadugi"/>
          <w:b/>
          <w:i w:val="0"/>
          <w:color w:val="000000" w:themeColor="text1"/>
          <w:sz w:val="18"/>
          <w:szCs w:val="18"/>
        </w:rPr>
      </w:pPr>
      <w:r w:rsidRPr="00E47D5E">
        <w:rPr>
          <w:rFonts w:ascii="Gadugi" w:hAnsi="Gadugi" w:cs="Gadugi"/>
          <w:i w:val="0"/>
          <w:iCs w:val="0"/>
          <w:color w:val="000000" w:themeColor="text1"/>
          <w:sz w:val="18"/>
          <w:szCs w:val="18"/>
        </w:rPr>
        <w:t xml:space="preserve"> </w:t>
      </w:r>
      <w:r w:rsidRPr="00E47D5E">
        <w:rPr>
          <w:rFonts w:ascii="Gadugi" w:hAnsi="Gadugi" w:cs="Gadugi"/>
          <w:b/>
          <w:bCs/>
          <w:color w:val="000000" w:themeColor="text1"/>
          <w:sz w:val="18"/>
          <w:szCs w:val="18"/>
          <w:u w:val="single"/>
        </w:rPr>
        <w:t>É facultado ao pregoeiro prorrogar o prazo estabelecido, a partir de solicitação fundamentada feita no chat ou através de e-mail, pelo licitante, antes de findo o prazo.</w:t>
      </w:r>
    </w:p>
    <w:p w14:paraId="17C66762" w14:textId="77777777" w:rsidR="00F13253" w:rsidRPr="00E47D5E" w:rsidRDefault="00267DCA">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3178E635"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verificação da habilitação somente será feita em relação ao licitante vencedor.</w:t>
      </w:r>
    </w:p>
    <w:p w14:paraId="06243D4C" w14:textId="77777777" w:rsidR="00F13253" w:rsidRPr="00E47D5E" w:rsidRDefault="00267DCA">
      <w:pPr>
        <w:pStyle w:val="Nvel2-Red"/>
        <w:numPr>
          <w:ilvl w:val="2"/>
          <w:numId w:val="2"/>
        </w:numPr>
        <w:tabs>
          <w:tab w:val="left" w:pos="1177"/>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37504F5F" w14:textId="77777777" w:rsidR="00F13253" w:rsidRPr="00E47D5E" w:rsidRDefault="00267DCA">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F01C349"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Após a entrega dos documentos para habilitação, não será permitida a substituição ou a apresentação de novos documentos, salvo em sede de diligência, para (</w:t>
      </w:r>
      <w:hyperlink r:id="rId32" w:tooltip="http://www.planalto.gov.br/ccivil_03/_ato2019-2022/2021/lei/L14133.htm#art64&quot; l &quot;art64">
        <w:r w:rsidRPr="00E47D5E">
          <w:rPr>
            <w:rFonts w:ascii="Gadugi" w:hAnsi="Gadugi" w:cs="Gadugi"/>
            <w:i w:val="0"/>
            <w:iCs w:val="0"/>
            <w:color w:val="000000" w:themeColor="text1"/>
            <w:sz w:val="18"/>
            <w:szCs w:val="18"/>
            <w:u w:val="single"/>
          </w:rPr>
          <w:t>Lei 14.133/21, art. 64</w:t>
        </w:r>
      </w:hyperlink>
      <w:r w:rsidRPr="00E47D5E">
        <w:rPr>
          <w:rStyle w:val="Hyperlink1"/>
          <w:rFonts w:ascii="Gadugi" w:hAnsi="Gadugi" w:cs="Gadugi"/>
          <w:i w:val="0"/>
          <w:iCs w:val="0"/>
          <w:color w:val="000000" w:themeColor="text1"/>
          <w:sz w:val="18"/>
          <w:szCs w:val="18"/>
        </w:rPr>
        <w:t>)</w:t>
      </w:r>
      <w:r w:rsidRPr="00E47D5E">
        <w:rPr>
          <w:rFonts w:ascii="Gadugi" w:hAnsi="Gadugi" w:cs="Gadugi"/>
          <w:i w:val="0"/>
          <w:iCs w:val="0"/>
          <w:color w:val="000000" w:themeColor="text1"/>
          <w:sz w:val="18"/>
          <w:szCs w:val="18"/>
        </w:rPr>
        <w:t>.</w:t>
      </w:r>
    </w:p>
    <w:p w14:paraId="21AD7DD8" w14:textId="77777777" w:rsidR="00F13253" w:rsidRPr="00E47D5E" w:rsidRDefault="00267DCA">
      <w:pPr>
        <w:pStyle w:val="Nvel2-Red"/>
        <w:numPr>
          <w:ilvl w:val="2"/>
          <w:numId w:val="2"/>
        </w:numPr>
        <w:tabs>
          <w:tab w:val="left" w:pos="1142"/>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17C19566" w14:textId="77777777" w:rsidR="00F13253" w:rsidRPr="00E47D5E" w:rsidRDefault="00267DCA">
      <w:pPr>
        <w:pStyle w:val="Nvel2-Red"/>
        <w:numPr>
          <w:ilvl w:val="2"/>
          <w:numId w:val="2"/>
        </w:numPr>
        <w:tabs>
          <w:tab w:val="left" w:pos="1154"/>
          <w:tab w:val="left" w:pos="1188"/>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Atualização de documentos cuja validade tenha expirado após a data de recebimento das propostas;</w:t>
      </w:r>
    </w:p>
    <w:p w14:paraId="788D19EE"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bookmarkStart w:id="32" w:name="_Ref114670319"/>
      <w:r w:rsidRPr="00E47D5E">
        <w:rPr>
          <w:rFonts w:ascii="Gadugi" w:hAnsi="Gadugi" w:cs="Gadugi"/>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2"/>
    </w:p>
    <w:p w14:paraId="5828C249"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bookmarkStart w:id="33" w:name="_Ref114665528"/>
      <w:r w:rsidRPr="00E47D5E">
        <w:rPr>
          <w:rFonts w:ascii="Gadugi" w:hAnsi="Gadugi" w:cs="Gadugi"/>
          <w:i w:val="0"/>
          <w:iCs w:val="0"/>
          <w:color w:val="000000" w:themeColor="text1"/>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3"/>
      <w:r w:rsidRPr="00E47D5E">
        <w:rPr>
          <w:rFonts w:ascii="Gadugi" w:hAnsi="Gadugi" w:cs="Gadugi"/>
          <w:i w:val="0"/>
          <w:iCs w:val="0"/>
          <w:color w:val="000000" w:themeColor="text1"/>
          <w:sz w:val="18"/>
          <w:szCs w:val="18"/>
        </w:rPr>
        <w:t>.</w:t>
      </w:r>
    </w:p>
    <w:p w14:paraId="2EB24A0E"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bookmarkStart w:id="34" w:name="_Ref114665515"/>
      <w:r w:rsidRPr="00E47D5E">
        <w:rPr>
          <w:rFonts w:ascii="Gadugi" w:hAnsi="Gadugi" w:cs="Gadugi"/>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4"/>
      <w:r w:rsidRPr="00E47D5E">
        <w:rPr>
          <w:rFonts w:ascii="Gadugi" w:hAnsi="Gadugi" w:cs="Gadugi"/>
          <w:i w:val="0"/>
          <w:iCs w:val="0"/>
          <w:color w:val="000000" w:themeColor="text1"/>
          <w:sz w:val="18"/>
          <w:szCs w:val="18"/>
        </w:rPr>
        <w:t>.</w:t>
      </w:r>
    </w:p>
    <w:p w14:paraId="08CFC545"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25CF94C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278C40CF" w14:textId="77777777" w:rsidR="00F13253" w:rsidRPr="00E47D5E" w:rsidRDefault="00F13253">
      <w:pPr>
        <w:pStyle w:val="Nvel2-Red"/>
        <w:numPr>
          <w:ilvl w:val="0"/>
          <w:numId w:val="0"/>
        </w:numPr>
        <w:spacing w:before="0" w:after="0" w:line="240" w:lineRule="auto"/>
        <w:ind w:left="999"/>
        <w:rPr>
          <w:rFonts w:ascii="Gadugi" w:hAnsi="Gadugi" w:cs="Gadugi"/>
          <w:i w:val="0"/>
          <w:color w:val="000000" w:themeColor="text1"/>
          <w:sz w:val="18"/>
          <w:szCs w:val="18"/>
        </w:rPr>
      </w:pPr>
    </w:p>
    <w:p w14:paraId="4A9F11DA" w14:textId="77777777" w:rsidR="00F13253" w:rsidRPr="00E47D5E" w:rsidRDefault="00267DCA">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5" w:name="_Toc135469231"/>
      <w:r w:rsidRPr="00E47D5E">
        <w:rPr>
          <w:rFonts w:ascii="Gadugi" w:hAnsi="Gadugi" w:cs="Gadugi"/>
          <w:b/>
          <w:bCs/>
          <w:i w:val="0"/>
          <w:iCs w:val="0"/>
          <w:color w:val="000000" w:themeColor="text1"/>
          <w:sz w:val="18"/>
          <w:szCs w:val="18"/>
        </w:rPr>
        <w:t>DA ATA DE REGISTRO DE PREÇOS</w:t>
      </w:r>
      <w:bookmarkEnd w:id="35"/>
    </w:p>
    <w:p w14:paraId="537CAB11"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70BB80F7"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prazo de convocação poderá ser prorrogado uma vez, por igual período, mediante solicitação do licitante mais bem classificado ou do fornecedor convocado, desde que:</w:t>
      </w:r>
    </w:p>
    <w:p w14:paraId="644F831B" w14:textId="77777777" w:rsidR="00F13253" w:rsidRPr="00E47D5E" w:rsidRDefault="00267DCA">
      <w:pPr>
        <w:pStyle w:val="Nivel2"/>
        <w:numPr>
          <w:ilvl w:val="0"/>
          <w:numId w:val="0"/>
        </w:numPr>
        <w:spacing w:before="0" w:after="0" w:line="240" w:lineRule="auto"/>
        <w:ind w:left="2126"/>
        <w:rPr>
          <w:rFonts w:ascii="Gadugi" w:hAnsi="Gadugi" w:cs="Gadugi"/>
          <w:color w:val="000000" w:themeColor="text1"/>
          <w:sz w:val="18"/>
          <w:szCs w:val="18"/>
        </w:rPr>
      </w:pPr>
      <w:r w:rsidRPr="00E47D5E">
        <w:rPr>
          <w:rFonts w:ascii="Gadugi" w:hAnsi="Gadugi" w:cs="Gadugi"/>
          <w:color w:val="000000" w:themeColor="text1"/>
          <w:sz w:val="18"/>
          <w:szCs w:val="18"/>
        </w:rPr>
        <w:t>(a) a solicitação seja devidamente justificada e apresentada dentro do prazo; e</w:t>
      </w:r>
    </w:p>
    <w:p w14:paraId="59659AEB" w14:textId="77777777" w:rsidR="00F13253" w:rsidRPr="00E47D5E" w:rsidRDefault="00267DCA">
      <w:pPr>
        <w:pStyle w:val="Nivel2"/>
        <w:numPr>
          <w:ilvl w:val="0"/>
          <w:numId w:val="0"/>
        </w:numPr>
        <w:spacing w:before="0" w:after="0" w:line="240" w:lineRule="auto"/>
        <w:ind w:left="2126"/>
        <w:rPr>
          <w:rFonts w:ascii="Gadugi" w:hAnsi="Gadugi" w:cs="Gadugi"/>
          <w:color w:val="000000" w:themeColor="text1"/>
          <w:sz w:val="18"/>
          <w:szCs w:val="18"/>
        </w:rPr>
      </w:pPr>
      <w:r w:rsidRPr="00E47D5E">
        <w:rPr>
          <w:rFonts w:ascii="Gadugi" w:hAnsi="Gadugi" w:cs="Gadugi"/>
          <w:color w:val="000000" w:themeColor="text1"/>
          <w:sz w:val="18"/>
          <w:szCs w:val="18"/>
        </w:rPr>
        <w:t>(b) a justificativa apresentada seja aceita pela Administração.</w:t>
      </w:r>
    </w:p>
    <w:p w14:paraId="29F509BB"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ata de registro de preços será assinada por meio de assinatura digital e disponibilizada no sistema de registro de preços.</w:t>
      </w:r>
    </w:p>
    <w:p w14:paraId="3883150A"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14:paraId="17CAECC3"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preço registrado, com a indicação dos fornecedores, será divulgado no PNCP e disponibilizado durante a vigência da ata de registro de preços.</w:t>
      </w:r>
    </w:p>
    <w:p w14:paraId="5EE9BD4B"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0FD8E3"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30052DC" w14:textId="77777777" w:rsidR="00F13253" w:rsidRPr="00E47D5E" w:rsidRDefault="00F13253">
      <w:pPr>
        <w:pStyle w:val="Nvel2-Red"/>
        <w:numPr>
          <w:ilvl w:val="0"/>
          <w:numId w:val="0"/>
        </w:numPr>
        <w:spacing w:before="0" w:after="0" w:line="240" w:lineRule="auto"/>
        <w:ind w:left="999"/>
        <w:rPr>
          <w:rFonts w:ascii="Gadugi" w:hAnsi="Gadugi" w:cs="Gadugi"/>
          <w:b/>
          <w:i w:val="0"/>
          <w:color w:val="000000" w:themeColor="text1"/>
          <w:sz w:val="18"/>
          <w:szCs w:val="18"/>
        </w:rPr>
      </w:pPr>
    </w:p>
    <w:p w14:paraId="5E7785F5" w14:textId="77777777" w:rsidR="00F13253" w:rsidRPr="00E47D5E" w:rsidRDefault="00267DCA">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6" w:name="_Toc135469232"/>
      <w:r w:rsidRPr="00E47D5E">
        <w:rPr>
          <w:rFonts w:ascii="Gadugi" w:hAnsi="Gadugi" w:cs="Gadugi"/>
          <w:b/>
          <w:bCs/>
          <w:i w:val="0"/>
          <w:iCs w:val="0"/>
          <w:color w:val="000000" w:themeColor="text1"/>
          <w:sz w:val="18"/>
          <w:szCs w:val="18"/>
        </w:rPr>
        <w:t>DA FORMAÇÃO DO CADASTRO DE RESERVA</w:t>
      </w:r>
      <w:bookmarkEnd w:id="36"/>
      <w:r w:rsidRPr="00E47D5E">
        <w:rPr>
          <w:rFonts w:ascii="Gadugi" w:hAnsi="Gadugi" w:cs="Gadugi"/>
          <w:b/>
          <w:bCs/>
          <w:i w:val="0"/>
          <w:iCs w:val="0"/>
          <w:color w:val="000000" w:themeColor="text1"/>
          <w:sz w:val="18"/>
          <w:szCs w:val="18"/>
        </w:rPr>
        <w:t xml:space="preserve"> </w:t>
      </w:r>
    </w:p>
    <w:p w14:paraId="2A5ADF2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Após a homologação da licitação, será incluído na ata, na forma de anexo, o registro:</w:t>
      </w:r>
    </w:p>
    <w:p w14:paraId="7B2F71CB" w14:textId="77777777" w:rsidR="00F13253" w:rsidRPr="00E47D5E" w:rsidRDefault="00267DCA">
      <w:pPr>
        <w:pStyle w:val="Nvel2-Red"/>
        <w:numPr>
          <w:ilvl w:val="2"/>
          <w:numId w:val="2"/>
        </w:numPr>
        <w:tabs>
          <w:tab w:val="left" w:pos="1142"/>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Dos licitantes </w:t>
      </w:r>
      <w:bookmarkStart w:id="37" w:name="_Hlk132991372"/>
      <w:r w:rsidRPr="00E47D5E">
        <w:rPr>
          <w:rFonts w:ascii="Gadugi" w:hAnsi="Gadugi" w:cs="Gadugi"/>
          <w:i w:val="0"/>
          <w:iCs w:val="0"/>
          <w:color w:val="000000" w:themeColor="text1"/>
          <w:sz w:val="18"/>
          <w:szCs w:val="18"/>
        </w:rPr>
        <w:t xml:space="preserve">que </w:t>
      </w:r>
      <w:bookmarkStart w:id="38" w:name="_Hlk132989696"/>
      <w:r w:rsidRPr="00E47D5E">
        <w:rPr>
          <w:rFonts w:ascii="Gadugi" w:hAnsi="Gadugi" w:cs="Gadugi"/>
          <w:i w:val="0"/>
          <w:iCs w:val="0"/>
          <w:color w:val="000000" w:themeColor="text1"/>
          <w:sz w:val="18"/>
          <w:szCs w:val="18"/>
        </w:rPr>
        <w:t>aceitarem cotar o objeto com preço igual ao do adjudicatári</w:t>
      </w:r>
      <w:bookmarkEnd w:id="37"/>
      <w:r w:rsidRPr="00E47D5E">
        <w:rPr>
          <w:rFonts w:ascii="Gadugi" w:hAnsi="Gadugi" w:cs="Gadugi"/>
          <w:i w:val="0"/>
          <w:iCs w:val="0"/>
          <w:color w:val="000000" w:themeColor="text1"/>
          <w:sz w:val="18"/>
          <w:szCs w:val="18"/>
        </w:rPr>
        <w:t>o</w:t>
      </w:r>
      <w:bookmarkEnd w:id="38"/>
      <w:r w:rsidRPr="00E47D5E">
        <w:rPr>
          <w:rFonts w:ascii="Gadugi" w:hAnsi="Gadugi" w:cs="Gadugi"/>
          <w:i w:val="0"/>
          <w:iCs w:val="0"/>
          <w:color w:val="000000" w:themeColor="text1"/>
          <w:sz w:val="18"/>
          <w:szCs w:val="18"/>
        </w:rPr>
        <w:t xml:space="preserve">, observada a classificação na licitação; e </w:t>
      </w:r>
    </w:p>
    <w:p w14:paraId="662D7367" w14:textId="77777777" w:rsidR="00F13253" w:rsidRPr="00E47D5E" w:rsidRDefault="00267DCA">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Dos licitantes que mantiverem sua proposta original.</w:t>
      </w:r>
    </w:p>
    <w:p w14:paraId="78B11D97"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Será respeitada, nas contratações, a ordem de classificação dos licitantes ou fornecedores registrados na ata.</w:t>
      </w:r>
    </w:p>
    <w:p w14:paraId="3DC92EA1" w14:textId="77777777" w:rsidR="00F13253" w:rsidRPr="00E47D5E" w:rsidRDefault="00267DCA">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apresentação de novas propostas na forma deste item não prejudicará o resultado do certame em relação ao licitante mais bem classificado.</w:t>
      </w:r>
    </w:p>
    <w:p w14:paraId="6A0EAB3B" w14:textId="77777777" w:rsidR="00F13253" w:rsidRPr="00E47D5E" w:rsidRDefault="00267DCA">
      <w:pPr>
        <w:pStyle w:val="Nvel2-Red"/>
        <w:numPr>
          <w:ilvl w:val="2"/>
          <w:numId w:val="2"/>
        </w:numPr>
        <w:tabs>
          <w:tab w:val="left" w:pos="1177"/>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Para fins da ordem de classificação, os licitantes ou fornecedores que aceitarem cotar o objeto com preço igual ao do adjudicatário antecederão aqueles que mantiverem sua proposta original.</w:t>
      </w:r>
    </w:p>
    <w:p w14:paraId="4FCBE0FB"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 A habilitação dos licitantes que comporão o cadastro de reserva será efetuada quando houver necessidade de contratação dos licitantes remanescentes, nas seguintes hipóteses:</w:t>
      </w:r>
    </w:p>
    <w:p w14:paraId="5B82E243" w14:textId="77777777" w:rsidR="00F13253" w:rsidRPr="00E47D5E" w:rsidRDefault="00267DCA">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Quando o licitante vencedor não assinar a ata de registro de preços no prazo e nas condições estabelecidos no edital; ou</w:t>
      </w:r>
    </w:p>
    <w:p w14:paraId="472EFF74" w14:textId="77777777" w:rsidR="00F13253" w:rsidRPr="00E47D5E" w:rsidRDefault="00267DCA">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quando houver o cancelamento do registro do fornecedor ou do registro de preços, nas hipóteses previstas nos art. 28 e art. 29 do Decreto nº 11.462/23.</w:t>
      </w:r>
    </w:p>
    <w:p w14:paraId="710ADA2E"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8611D22" w14:textId="77777777" w:rsidR="00F13253" w:rsidRPr="00E47D5E" w:rsidRDefault="00267DCA">
      <w:pPr>
        <w:pStyle w:val="Nvel2-Red"/>
        <w:numPr>
          <w:ilvl w:val="2"/>
          <w:numId w:val="2"/>
        </w:numPr>
        <w:tabs>
          <w:tab w:val="left" w:pos="1142"/>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p>
    <w:p w14:paraId="50A77618" w14:textId="77777777" w:rsidR="00F13253" w:rsidRPr="00E47D5E" w:rsidRDefault="00267DCA">
      <w:pPr>
        <w:pStyle w:val="Nvel2-Red"/>
        <w:numPr>
          <w:ilvl w:val="2"/>
          <w:numId w:val="2"/>
        </w:numPr>
        <w:tabs>
          <w:tab w:val="left" w:pos="1177"/>
        </w:tabs>
        <w:spacing w:before="0" w:after="0" w:line="240" w:lineRule="auto"/>
        <w:ind w:left="999" w:hanging="432"/>
        <w:rPr>
          <w:rFonts w:ascii="Gadugi" w:hAnsi="Gadugi" w:cs="Gadugi"/>
          <w:color w:val="000000" w:themeColor="text1"/>
          <w:sz w:val="18"/>
          <w:szCs w:val="18"/>
        </w:rPr>
      </w:pPr>
      <w:r w:rsidRPr="00E47D5E">
        <w:rPr>
          <w:rFonts w:ascii="Gadugi" w:hAnsi="Gadugi" w:cs="Gadugi"/>
          <w:i w:val="0"/>
          <w:iCs w:val="0"/>
          <w:color w:val="000000" w:themeColor="text1"/>
          <w:sz w:val="18"/>
          <w:szCs w:val="18"/>
        </w:rPr>
        <w:t>Adjudicar e firmar o contrato nas condições ofertadas pelos licitantes remanescentes, observada a ordem de classificação, quando frustrada a negociação de melhor condição</w:t>
      </w:r>
      <w:r w:rsidRPr="00E47D5E">
        <w:rPr>
          <w:rFonts w:ascii="Gadugi" w:hAnsi="Gadugi" w:cs="Gadugi"/>
          <w:color w:val="000000" w:themeColor="text1"/>
          <w:sz w:val="18"/>
          <w:szCs w:val="18"/>
        </w:rPr>
        <w:t>.</w:t>
      </w:r>
    </w:p>
    <w:p w14:paraId="436A6144" w14:textId="77777777" w:rsidR="00F13253" w:rsidRPr="00E47D5E" w:rsidRDefault="00F13253">
      <w:pPr>
        <w:pStyle w:val="Nvel2-Red"/>
        <w:numPr>
          <w:ilvl w:val="0"/>
          <w:numId w:val="0"/>
        </w:numPr>
        <w:spacing w:before="0" w:after="0" w:line="240" w:lineRule="auto"/>
        <w:ind w:left="999"/>
        <w:rPr>
          <w:rFonts w:ascii="Gadugi" w:hAnsi="Gadugi" w:cs="Gadugi"/>
          <w:color w:val="000000" w:themeColor="text1"/>
          <w:sz w:val="18"/>
          <w:szCs w:val="18"/>
        </w:rPr>
      </w:pPr>
    </w:p>
    <w:p w14:paraId="632252C8" w14:textId="77777777" w:rsidR="00F13253" w:rsidRPr="00E47D5E" w:rsidRDefault="00267DCA">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39" w:name="_Toc135469233"/>
      <w:r w:rsidRPr="00E47D5E">
        <w:rPr>
          <w:rFonts w:ascii="Gadugi" w:hAnsi="Gadugi" w:cs="Gadugi"/>
          <w:b/>
          <w:bCs/>
          <w:i w:val="0"/>
          <w:iCs w:val="0"/>
          <w:color w:val="000000" w:themeColor="text1"/>
          <w:sz w:val="18"/>
          <w:szCs w:val="18"/>
        </w:rPr>
        <w:t>DOS RECURSOS</w:t>
      </w:r>
      <w:bookmarkEnd w:id="39"/>
    </w:p>
    <w:p w14:paraId="36CE9DC5"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quot; l &quot;art165">
        <w:r w:rsidRPr="00E47D5E">
          <w:rPr>
            <w:rFonts w:ascii="Gadugi" w:hAnsi="Gadugi" w:cs="Gadugi"/>
            <w:i w:val="0"/>
            <w:iCs w:val="0"/>
            <w:color w:val="000000" w:themeColor="text1"/>
            <w:sz w:val="18"/>
            <w:szCs w:val="18"/>
          </w:rPr>
          <w:t>art. 165 da Lei nº 14.133, de 2021</w:t>
        </w:r>
      </w:hyperlink>
      <w:r w:rsidRPr="00E47D5E">
        <w:rPr>
          <w:rFonts w:ascii="Gadugi" w:hAnsi="Gadugi" w:cs="Gadugi"/>
          <w:i w:val="0"/>
          <w:iCs w:val="0"/>
          <w:color w:val="000000" w:themeColor="text1"/>
          <w:sz w:val="18"/>
          <w:szCs w:val="18"/>
        </w:rPr>
        <w:t>.</w:t>
      </w:r>
    </w:p>
    <w:p w14:paraId="2F87639D" w14:textId="77777777" w:rsidR="00F13253" w:rsidRPr="00E47D5E" w:rsidRDefault="00267DCA">
      <w:pPr>
        <w:pStyle w:val="Nvel2-Red"/>
        <w:numPr>
          <w:ilvl w:val="2"/>
          <w:numId w:val="2"/>
        </w:numPr>
        <w:tabs>
          <w:tab w:val="left" w:pos="1131"/>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prazo recursal é de 3 (três) dias úteis, contados da data de intimação ou de lavratura da ata.</w:t>
      </w:r>
    </w:p>
    <w:p w14:paraId="780537BA"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Quando o recurso apresentado impugnar o julgamento das propostas ou o ato de habilitação ou inabilitação do licitante:</w:t>
      </w:r>
    </w:p>
    <w:p w14:paraId="7B37D586" w14:textId="77777777" w:rsidR="00F13253" w:rsidRPr="00E47D5E" w:rsidRDefault="00267DCA">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intenção de recorrer deverá ser manifestada imediatamente, sob pena de preclusão;</w:t>
      </w:r>
    </w:p>
    <w:p w14:paraId="280778BB" w14:textId="77777777" w:rsidR="00F13253" w:rsidRPr="00E47D5E" w:rsidRDefault="00267DCA">
      <w:pPr>
        <w:pStyle w:val="Nvel2-Red"/>
        <w:numPr>
          <w:ilvl w:val="2"/>
          <w:numId w:val="2"/>
        </w:numPr>
        <w:tabs>
          <w:tab w:val="left" w:pos="1165"/>
        </w:tabs>
        <w:spacing w:before="0" w:after="0" w:line="240" w:lineRule="auto"/>
        <w:ind w:left="999" w:hanging="432"/>
        <w:rPr>
          <w:rFonts w:ascii="Gadugi" w:hAnsi="Gadugi" w:cs="Gadugi"/>
          <w:i w:val="0"/>
          <w:color w:val="000000" w:themeColor="text1"/>
          <w:sz w:val="18"/>
          <w:szCs w:val="18"/>
        </w:rPr>
      </w:pPr>
      <w:bookmarkStart w:id="40" w:name="_Hlk135318381"/>
      <w:bookmarkStart w:id="41" w:name="_Hlk135315794"/>
      <w:r w:rsidRPr="00E47D5E">
        <w:rPr>
          <w:rFonts w:ascii="Gadugi" w:hAnsi="Gadugi" w:cs="Gadugi"/>
          <w:i w:val="0"/>
          <w:iCs w:val="0"/>
          <w:color w:val="000000" w:themeColor="text1"/>
          <w:sz w:val="18"/>
          <w:szCs w:val="18"/>
        </w:rPr>
        <w:t>o prazo para a manifestação da intenção de recorrer não será inferior a 15 (quinze) minutos.</w:t>
      </w:r>
      <w:bookmarkEnd w:id="40"/>
      <w:bookmarkEnd w:id="41"/>
    </w:p>
    <w:p w14:paraId="41AF6BEF" w14:textId="77777777" w:rsidR="00F13253" w:rsidRPr="00E47D5E" w:rsidRDefault="00267DCA">
      <w:pPr>
        <w:pStyle w:val="Nvel2-Red"/>
        <w:numPr>
          <w:ilvl w:val="2"/>
          <w:numId w:val="2"/>
        </w:numPr>
        <w:tabs>
          <w:tab w:val="left" w:pos="1154"/>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prazo para apresentação das razões recursais será iniciado na data de intimação ou de lavratura da ata de habilitação ou inabilitação;</w:t>
      </w:r>
    </w:p>
    <w:p w14:paraId="01CC8D0A" w14:textId="77777777" w:rsidR="00F13253" w:rsidRPr="00E47D5E" w:rsidRDefault="00267DCA">
      <w:pPr>
        <w:pStyle w:val="Nvel2-Red"/>
        <w:numPr>
          <w:ilvl w:val="2"/>
          <w:numId w:val="2"/>
        </w:numPr>
        <w:tabs>
          <w:tab w:val="left" w:pos="1177"/>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Na hipótese de adoção da inversão de fases prevista no </w:t>
      </w:r>
      <w:hyperlink r:id="rId34" w:tooltip="http://www.planalto.gov.br/ccivil_03/_ato2019-2022/2021/lei/L14133.htm#art17§1&quot; l &quot;art17§1">
        <w:r w:rsidRPr="00E47D5E">
          <w:rPr>
            <w:rFonts w:ascii="Gadugi" w:hAnsi="Gadugi" w:cs="Gadugi"/>
            <w:i w:val="0"/>
            <w:iCs w:val="0"/>
            <w:color w:val="000000" w:themeColor="text1"/>
            <w:sz w:val="18"/>
            <w:szCs w:val="18"/>
          </w:rPr>
          <w:t>§ 1º do art. 17 da Lei nº 14.133, de 2021</w:t>
        </w:r>
      </w:hyperlink>
      <w:r w:rsidRPr="00E47D5E">
        <w:rPr>
          <w:rFonts w:ascii="Gadugi" w:hAnsi="Gadugi" w:cs="Gadugi"/>
          <w:i w:val="0"/>
          <w:iCs w:val="0"/>
          <w:color w:val="000000" w:themeColor="text1"/>
          <w:sz w:val="18"/>
          <w:szCs w:val="18"/>
        </w:rPr>
        <w:t>, o prazo para apresentação das razões recursais será iniciado na data de intimação da ata de julgamento.</w:t>
      </w:r>
    </w:p>
    <w:p w14:paraId="1F4B6A9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recursos deverão ser encaminhados exclusivamente em campo próprio do sistema.</w:t>
      </w:r>
    </w:p>
    <w:p w14:paraId="2B45C26F"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2E40EC0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Os recursos interpostos fora do prazo não serão conhecidos. </w:t>
      </w:r>
    </w:p>
    <w:p w14:paraId="0BAC6C64"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70C6FE9C"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1D228F0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 acolhimento do recurso invalida tão somente os atos insuscetíveis de aproveitamento. </w:t>
      </w:r>
    </w:p>
    <w:p w14:paraId="51D69A3F"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Os autos do processo permanecerão com vista franqueada aos interessados no sítio eletrônico </w:t>
      </w:r>
      <w:hyperlink r:id="rId35">
        <w:r w:rsidRPr="00E47D5E">
          <w:rPr>
            <w:rFonts w:ascii="Gadugi" w:hAnsi="Gadugi" w:cs="Gadugi"/>
            <w:i w:val="0"/>
            <w:iCs w:val="0"/>
            <w:color w:val="000000" w:themeColor="text1"/>
            <w:sz w:val="18"/>
            <w:szCs w:val="18"/>
            <w:u w:val="single"/>
          </w:rPr>
          <w:t>www.santabarbaradosul.rs.gov.br</w:t>
        </w:r>
      </w:hyperlink>
      <w:r w:rsidRPr="00E47D5E">
        <w:rPr>
          <w:rFonts w:ascii="Gadugi" w:hAnsi="Gadugi" w:cs="Gadugi"/>
          <w:i w:val="0"/>
          <w:iCs w:val="0"/>
          <w:color w:val="000000" w:themeColor="text1"/>
          <w:sz w:val="18"/>
          <w:szCs w:val="18"/>
        </w:rPr>
        <w:t xml:space="preserve">. </w:t>
      </w:r>
    </w:p>
    <w:p w14:paraId="30E84964" w14:textId="77777777" w:rsidR="00F13253" w:rsidRPr="00E47D5E" w:rsidRDefault="00F13253">
      <w:pPr>
        <w:pStyle w:val="Nvel2-Red"/>
        <w:numPr>
          <w:ilvl w:val="0"/>
          <w:numId w:val="0"/>
        </w:numPr>
        <w:spacing w:before="0" w:after="0" w:line="240" w:lineRule="auto"/>
        <w:rPr>
          <w:rFonts w:ascii="Gadugi" w:hAnsi="Gadugi" w:cs="Gadugi"/>
          <w:i w:val="0"/>
          <w:color w:val="000000" w:themeColor="text1"/>
          <w:sz w:val="18"/>
          <w:szCs w:val="18"/>
        </w:rPr>
      </w:pPr>
    </w:p>
    <w:p w14:paraId="5A544763" w14:textId="77777777" w:rsidR="00F13253" w:rsidRPr="00E47D5E" w:rsidRDefault="00267DCA">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42" w:name="_Toc135469234"/>
      <w:r w:rsidRPr="00E47D5E">
        <w:rPr>
          <w:rFonts w:ascii="Gadugi" w:hAnsi="Gadugi" w:cs="Gadugi"/>
          <w:b/>
          <w:bCs/>
          <w:i w:val="0"/>
          <w:iCs w:val="0"/>
          <w:color w:val="000000" w:themeColor="text1"/>
          <w:sz w:val="18"/>
          <w:szCs w:val="18"/>
        </w:rPr>
        <w:t>DAS INFRAÇÕES ADMINISTRATIVAS E SANÇÕES</w:t>
      </w:r>
      <w:bookmarkEnd w:id="42"/>
    </w:p>
    <w:p w14:paraId="6E43746F"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Comete infração administrativa, nos termos da lei, o licitante que, com dolo ou culpa: </w:t>
      </w:r>
    </w:p>
    <w:p w14:paraId="2CD6AD81" w14:textId="77777777" w:rsidR="00F13253" w:rsidRPr="00E47D5E" w:rsidRDefault="00267DCA">
      <w:pPr>
        <w:pStyle w:val="Nvel2-Red"/>
        <w:numPr>
          <w:ilvl w:val="2"/>
          <w:numId w:val="2"/>
        </w:numPr>
        <w:tabs>
          <w:tab w:val="left" w:pos="1165"/>
        </w:tabs>
        <w:spacing w:before="0" w:after="0" w:line="240" w:lineRule="auto"/>
        <w:ind w:left="999" w:hanging="432"/>
        <w:rPr>
          <w:rFonts w:ascii="Gadugi" w:hAnsi="Gadugi" w:cs="Gadugi"/>
          <w:b/>
          <w:i w:val="0"/>
          <w:color w:val="000000" w:themeColor="text1"/>
          <w:sz w:val="18"/>
          <w:szCs w:val="18"/>
        </w:rPr>
      </w:pPr>
      <w:bookmarkStart w:id="43" w:name="_Ref114668085"/>
      <w:bookmarkStart w:id="44" w:name="_Hlk114652595"/>
      <w:r w:rsidRPr="00E47D5E">
        <w:rPr>
          <w:rFonts w:ascii="Gadugi" w:hAnsi="Gadugi" w:cs="Gadugi"/>
          <w:i w:val="0"/>
          <w:iCs w:val="0"/>
          <w:color w:val="000000" w:themeColor="text1"/>
          <w:sz w:val="18"/>
          <w:szCs w:val="18"/>
        </w:rPr>
        <w:t>Deixar de entregar a documentação exigida para o certame ou não entregar qualquer documento que tenha sido solicitado pelo/a pregoeiro/a durante o certame;</w:t>
      </w:r>
      <w:bookmarkEnd w:id="43"/>
    </w:p>
    <w:p w14:paraId="42CAE5FC" w14:textId="77777777" w:rsidR="00F13253" w:rsidRPr="00E47D5E" w:rsidRDefault="00267DCA">
      <w:pPr>
        <w:pStyle w:val="Nvel2-Red"/>
        <w:numPr>
          <w:ilvl w:val="2"/>
          <w:numId w:val="2"/>
        </w:numPr>
        <w:tabs>
          <w:tab w:val="left" w:pos="1165"/>
        </w:tabs>
        <w:spacing w:before="0" w:after="0" w:line="240" w:lineRule="auto"/>
        <w:ind w:left="999" w:hanging="432"/>
        <w:rPr>
          <w:rFonts w:ascii="Gadugi" w:hAnsi="Gadugi" w:cs="Gadugi"/>
          <w:b/>
          <w:i w:val="0"/>
          <w:color w:val="000000" w:themeColor="text1"/>
          <w:sz w:val="18"/>
          <w:szCs w:val="18"/>
        </w:rPr>
      </w:pPr>
      <w:bookmarkStart w:id="45" w:name="_Ref114668108"/>
      <w:r w:rsidRPr="00E47D5E">
        <w:rPr>
          <w:rFonts w:ascii="Gadugi" w:hAnsi="Gadugi" w:cs="Gadugi"/>
          <w:i w:val="0"/>
          <w:iCs w:val="0"/>
          <w:color w:val="000000" w:themeColor="text1"/>
          <w:sz w:val="18"/>
          <w:szCs w:val="18"/>
        </w:rPr>
        <w:t>Salvo em decorrência de fato superveniente devidamente justificado, não mantiver a proposta em especial quando:</w:t>
      </w:r>
      <w:bookmarkEnd w:id="45"/>
    </w:p>
    <w:p w14:paraId="7CE5D041" w14:textId="77777777" w:rsidR="00F13253" w:rsidRPr="00E47D5E" w:rsidRDefault="00267DCA">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Não enviar a proposta adequada ao último lance ofertado ou após a negociação; </w:t>
      </w:r>
    </w:p>
    <w:p w14:paraId="17735A68" w14:textId="77777777" w:rsidR="00F13253" w:rsidRPr="00E47D5E" w:rsidRDefault="00267DCA">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Recusar-se a enviar o detalhamento da proposta quando exigível; </w:t>
      </w:r>
    </w:p>
    <w:p w14:paraId="3F6006F2" w14:textId="77777777" w:rsidR="00F13253" w:rsidRPr="00E47D5E" w:rsidRDefault="00267DCA">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Pedir para ser desclassificado quando encerrada a etapa competitiva; ou </w:t>
      </w:r>
    </w:p>
    <w:p w14:paraId="61F75079" w14:textId="77777777" w:rsidR="00F13253" w:rsidRPr="00E47D5E" w:rsidRDefault="00267DCA">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Deixar de apresentar amostra;</w:t>
      </w:r>
    </w:p>
    <w:p w14:paraId="67D714A3" w14:textId="77777777" w:rsidR="00F13253" w:rsidRPr="00E47D5E" w:rsidRDefault="00267DCA">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Apresentar proposta ou amostra em desacordo com as especificações do edital; </w:t>
      </w:r>
    </w:p>
    <w:p w14:paraId="413F9385" w14:textId="77777777" w:rsidR="00F13253" w:rsidRPr="00E47D5E" w:rsidRDefault="00267DCA">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6" w:name="_Ref114668139"/>
      <w:r w:rsidRPr="00E47D5E">
        <w:rPr>
          <w:rFonts w:ascii="Gadugi" w:hAnsi="Gadugi" w:cs="Gadugi"/>
          <w:i w:val="0"/>
          <w:iCs w:val="0"/>
          <w:color w:val="000000" w:themeColor="text1"/>
          <w:sz w:val="18"/>
          <w:szCs w:val="18"/>
        </w:rPr>
        <w:t>Não celebrar o contrato ou não entregar a documentação exigida para a contratação, quando convocado dentro do prazo de validade de sua proposta;</w:t>
      </w:r>
      <w:bookmarkEnd w:id="46"/>
    </w:p>
    <w:p w14:paraId="3F0B3B25" w14:textId="77777777" w:rsidR="00F13253" w:rsidRPr="00E47D5E" w:rsidRDefault="00267DCA">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2CE8CE83"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7" w:name="_Ref114668249"/>
      <w:r w:rsidRPr="00E47D5E">
        <w:rPr>
          <w:rFonts w:ascii="Gadugi" w:hAnsi="Gadugi" w:cs="Gadugi"/>
          <w:i w:val="0"/>
          <w:iCs w:val="0"/>
          <w:color w:val="000000" w:themeColor="text1"/>
          <w:sz w:val="18"/>
          <w:szCs w:val="18"/>
        </w:rPr>
        <w:t>Apresentar declaração ou documentação falsa exigida para o certame ou prestar declaração falsa durante a licitação</w:t>
      </w:r>
      <w:bookmarkEnd w:id="47"/>
      <w:r w:rsidRPr="00E47D5E">
        <w:rPr>
          <w:rFonts w:ascii="Gadugi" w:hAnsi="Gadugi" w:cs="Gadugi"/>
          <w:i w:val="0"/>
          <w:iCs w:val="0"/>
          <w:color w:val="000000" w:themeColor="text1"/>
          <w:sz w:val="18"/>
          <w:szCs w:val="18"/>
        </w:rPr>
        <w:t>;</w:t>
      </w:r>
    </w:p>
    <w:p w14:paraId="7A4749C8"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bookmarkStart w:id="48" w:name="_Ref114668245"/>
      <w:r w:rsidRPr="00E47D5E">
        <w:rPr>
          <w:rFonts w:ascii="Gadugi" w:hAnsi="Gadugi" w:cs="Gadugi"/>
          <w:i w:val="0"/>
          <w:iCs w:val="0"/>
          <w:color w:val="000000" w:themeColor="text1"/>
          <w:sz w:val="18"/>
          <w:szCs w:val="18"/>
        </w:rPr>
        <w:t>Fraudar a licitação</w:t>
      </w:r>
      <w:bookmarkEnd w:id="48"/>
      <w:r w:rsidRPr="00E47D5E">
        <w:rPr>
          <w:rFonts w:ascii="Gadugi" w:hAnsi="Gadugi" w:cs="Gadugi"/>
          <w:i w:val="0"/>
          <w:iCs w:val="0"/>
          <w:color w:val="000000" w:themeColor="text1"/>
          <w:sz w:val="18"/>
          <w:szCs w:val="18"/>
        </w:rPr>
        <w:t>,</w:t>
      </w:r>
    </w:p>
    <w:p w14:paraId="1BE687D4" w14:textId="77777777" w:rsidR="00F13253" w:rsidRPr="00E47D5E" w:rsidRDefault="00267DCA">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49" w:name="_Ref114668247"/>
      <w:r w:rsidRPr="00E47D5E">
        <w:rPr>
          <w:rFonts w:ascii="Gadugi" w:hAnsi="Gadugi" w:cs="Gadugi"/>
          <w:i w:val="0"/>
          <w:iCs w:val="0"/>
          <w:color w:val="000000" w:themeColor="text1"/>
          <w:sz w:val="18"/>
          <w:szCs w:val="18"/>
        </w:rPr>
        <w:t>Comportar-se de modo inidôneo ou cometer fraude de qualquer natureza, em especial quando:</w:t>
      </w:r>
      <w:bookmarkEnd w:id="49"/>
    </w:p>
    <w:p w14:paraId="75F58164" w14:textId="77777777" w:rsidR="00F13253" w:rsidRPr="00E47D5E" w:rsidRDefault="00267DCA">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Agir em conluio ou em desconformidade com a lei; </w:t>
      </w:r>
    </w:p>
    <w:p w14:paraId="6671CE10" w14:textId="77777777" w:rsidR="00F13253" w:rsidRPr="00E47D5E" w:rsidRDefault="00267DCA">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Induzir deliberadamente a erro no julgamento; </w:t>
      </w:r>
    </w:p>
    <w:p w14:paraId="36FB3C04" w14:textId="77777777" w:rsidR="00F13253" w:rsidRPr="00E47D5E" w:rsidRDefault="00267DCA">
      <w:pPr>
        <w:pStyle w:val="Nvel2-Red"/>
        <w:numPr>
          <w:ilvl w:val="3"/>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Apresentar amostra falsificada ou deteriorada; </w:t>
      </w:r>
    </w:p>
    <w:p w14:paraId="5F3A3720" w14:textId="77777777" w:rsidR="00F13253" w:rsidRPr="00E47D5E" w:rsidRDefault="00267DCA">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0" w:name="_Ref114668251"/>
      <w:r w:rsidRPr="00E47D5E">
        <w:rPr>
          <w:rFonts w:ascii="Gadugi" w:hAnsi="Gadugi" w:cs="Gadugi"/>
          <w:i w:val="0"/>
          <w:iCs w:val="0"/>
          <w:color w:val="000000" w:themeColor="text1"/>
          <w:sz w:val="18"/>
          <w:szCs w:val="18"/>
        </w:rPr>
        <w:t>Praticar atos ilícitos com vistas a frustrar os objetivos da licitação</w:t>
      </w:r>
      <w:bookmarkEnd w:id="50"/>
    </w:p>
    <w:p w14:paraId="5761A003" w14:textId="77777777" w:rsidR="00F13253" w:rsidRPr="00E47D5E" w:rsidRDefault="00267DCA">
      <w:pPr>
        <w:pStyle w:val="Nvel2-Red"/>
        <w:numPr>
          <w:ilvl w:val="3"/>
          <w:numId w:val="2"/>
        </w:numPr>
        <w:spacing w:before="0" w:after="0" w:line="240" w:lineRule="auto"/>
        <w:ind w:left="999" w:hanging="432"/>
        <w:rPr>
          <w:rFonts w:ascii="Gadugi" w:hAnsi="Gadugi" w:cs="Gadugi"/>
          <w:b/>
          <w:i w:val="0"/>
          <w:color w:val="000000" w:themeColor="text1"/>
          <w:sz w:val="18"/>
          <w:szCs w:val="18"/>
        </w:rPr>
      </w:pPr>
      <w:bookmarkStart w:id="51" w:name="_Ref114668252"/>
      <w:r w:rsidRPr="00E47D5E">
        <w:rPr>
          <w:rFonts w:ascii="Gadugi" w:hAnsi="Gadugi" w:cs="Gadugi"/>
          <w:i w:val="0"/>
          <w:iCs w:val="0"/>
          <w:color w:val="000000" w:themeColor="text1"/>
          <w:sz w:val="18"/>
          <w:szCs w:val="18"/>
        </w:rPr>
        <w:t xml:space="preserve">Praticar ato lesivo previsto no </w:t>
      </w:r>
      <w:hyperlink r:id="rId36" w:tooltip="https://www.planalto.gov.br/ccivil_03/_ato2011-2014/2013/lei/l12846.htm#art5&quot; l &quot;art5">
        <w:r w:rsidRPr="00E47D5E">
          <w:rPr>
            <w:rFonts w:ascii="Gadugi" w:hAnsi="Gadugi" w:cs="Gadugi"/>
            <w:i w:val="0"/>
            <w:iCs w:val="0"/>
            <w:color w:val="000000" w:themeColor="text1"/>
            <w:sz w:val="18"/>
            <w:szCs w:val="18"/>
          </w:rPr>
          <w:t>art. 5º da Lei n.º 12.846, de 2013</w:t>
        </w:r>
      </w:hyperlink>
      <w:r w:rsidRPr="00E47D5E">
        <w:rPr>
          <w:rFonts w:ascii="Gadugi" w:hAnsi="Gadugi" w:cs="Gadugi"/>
          <w:i w:val="0"/>
          <w:iCs w:val="0"/>
          <w:color w:val="000000" w:themeColor="text1"/>
          <w:sz w:val="18"/>
          <w:szCs w:val="18"/>
        </w:rPr>
        <w:t>.</w:t>
      </w:r>
      <w:bookmarkEnd w:id="44"/>
      <w:bookmarkEnd w:id="51"/>
    </w:p>
    <w:p w14:paraId="574487A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Com fulcro na </w:t>
      </w:r>
      <w:hyperlink r:id="rId37" w:tooltip="http://www.planalto.gov.br/ccivil_03/_ato2019-2022/2021/lei/L14133.htm">
        <w:r w:rsidRPr="00E47D5E">
          <w:rPr>
            <w:rFonts w:ascii="Gadugi" w:hAnsi="Gadugi" w:cs="Gadugi"/>
            <w:i w:val="0"/>
            <w:iCs w:val="0"/>
            <w:color w:val="000000" w:themeColor="text1"/>
            <w:sz w:val="18"/>
            <w:szCs w:val="18"/>
            <w:u w:val="single"/>
          </w:rPr>
          <w:t>Lei nº 14.133, de 2021</w:t>
        </w:r>
      </w:hyperlink>
      <w:r w:rsidRPr="00E47D5E">
        <w:rPr>
          <w:rFonts w:ascii="Gadugi" w:hAnsi="Gadugi" w:cs="Gadugi"/>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7B15E9F6"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Advertência;</w:t>
      </w:r>
    </w:p>
    <w:p w14:paraId="12BD74B6"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Multa;</w:t>
      </w:r>
    </w:p>
    <w:p w14:paraId="093324CA"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Impedimento de licitar e contratar e</w:t>
      </w:r>
    </w:p>
    <w:p w14:paraId="0A17157B"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329FB6B9"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Na aplicação das sanções serão considerados:</w:t>
      </w:r>
    </w:p>
    <w:p w14:paraId="3431A309"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natureza e a gravidade da infração cometida.</w:t>
      </w:r>
    </w:p>
    <w:p w14:paraId="6F486336"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As peculiaridades do caso concreto</w:t>
      </w:r>
    </w:p>
    <w:p w14:paraId="471311BE"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As circunstâncias agravantes ou atenuantes</w:t>
      </w:r>
    </w:p>
    <w:p w14:paraId="419C7B11"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danos que dela provierem para a Administração Pública</w:t>
      </w:r>
    </w:p>
    <w:p w14:paraId="2B2A1B3C"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implantação ou o aperfeiçoamento de programa de integridade, conforme normas e orientações dos órgãos de controle.</w:t>
      </w:r>
    </w:p>
    <w:p w14:paraId="0963A165"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4E3355F0" w14:textId="128B22E0" w:rsidR="00F13253" w:rsidRPr="00E47D5E" w:rsidRDefault="00267DCA">
      <w:pPr>
        <w:pStyle w:val="Nvel2-Red"/>
        <w:numPr>
          <w:ilvl w:val="2"/>
          <w:numId w:val="2"/>
        </w:numPr>
        <w:spacing w:before="0" w:after="0" w:line="240" w:lineRule="auto"/>
        <w:ind w:left="999" w:hanging="432"/>
        <w:rPr>
          <w:rFonts w:ascii="Gadugi" w:hAnsi="Gadugi" w:cs="Gadugi"/>
          <w:b/>
          <w:i w:val="0"/>
          <w:color w:val="000000" w:themeColor="text1"/>
          <w:sz w:val="18"/>
          <w:szCs w:val="18"/>
        </w:rPr>
      </w:pPr>
      <w:bookmarkStart w:id="52" w:name="_Hlk113876035"/>
      <w:r w:rsidRPr="00E47D5E">
        <w:rPr>
          <w:rFonts w:ascii="Gadugi" w:hAnsi="Gadugi" w:cs="Gadugi"/>
          <w:i w:val="0"/>
          <w:iCs w:val="0"/>
          <w:color w:val="000000" w:themeColor="text1"/>
          <w:sz w:val="18"/>
          <w:szCs w:val="18"/>
        </w:rPr>
        <w:t xml:space="preserve">Para as infrações previstas nos itens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_Ref114668085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12.1.1</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_Ref114668108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12.1.2</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_Ref114668139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12.1.3</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a multa será de 15% do valor do contrato licitado.</w:t>
      </w:r>
      <w:bookmarkEnd w:id="52"/>
    </w:p>
    <w:p w14:paraId="2274C583" w14:textId="318C3BC1"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Para as infrações previstas nos itens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_Ref114668249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12.1.4</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_Ref114668245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12.1.5</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_Ref114668247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12.1.6</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_Ref114668251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12.1.6.4</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_Ref114668252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12.1.6.5</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a multa será de 30% do valor do contrato licitado.</w:t>
      </w:r>
    </w:p>
    <w:p w14:paraId="74C9E69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00A00AF2"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Na aplicação da sanção de multa será facultada a defesa do interessado no prazo de 15 (quinze) dias úteis, contado da data de sua intimação.</w:t>
      </w:r>
    </w:p>
    <w:p w14:paraId="16D0A289" w14:textId="26E4676A"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 sanção de impedimento de licitar e contratar será aplicada ao responsável em decorrência das infrações administrativas relacionadas nos itens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_Ref114668085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12.1.1</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_Ref114668108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12.1.2</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_Ref114668139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12.1.3</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CF81339" w14:textId="24F24F4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_Ref114668249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12.1.4</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_Ref114668245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12.1.5</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_Ref114668247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12.1.6</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_Ref114668251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12.1.6.4</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_Ref114668252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12.1.6.5</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bem como pelas infrações administrativas previstas nos itens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_Ref114668085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12.1.1</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_Ref114668108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12.1.2</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e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_Ref114668139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12.1.3</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sidRPr="00E47D5E">
          <w:rPr>
            <w:rFonts w:ascii="Gadugi" w:hAnsi="Gadugi" w:cs="Gadugi"/>
            <w:i w:val="0"/>
            <w:iCs w:val="0"/>
            <w:color w:val="000000" w:themeColor="text1"/>
            <w:sz w:val="18"/>
            <w:szCs w:val="18"/>
          </w:rPr>
          <w:t>art. 156, §5º, da Lei n.º 14.133/2021</w:t>
        </w:r>
      </w:hyperlink>
      <w:r w:rsidRPr="00E47D5E">
        <w:rPr>
          <w:rFonts w:ascii="Gadugi" w:hAnsi="Gadugi" w:cs="Gadugi"/>
          <w:i w:val="0"/>
          <w:iCs w:val="0"/>
          <w:color w:val="000000" w:themeColor="text1"/>
          <w:sz w:val="18"/>
          <w:szCs w:val="18"/>
        </w:rPr>
        <w:t>.</w:t>
      </w:r>
    </w:p>
    <w:p w14:paraId="3406528E" w14:textId="7ED82C48"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E47D5E">
        <w:rPr>
          <w:rFonts w:ascii="Gadugi" w:hAnsi="Gadugi" w:cs="Gadugi"/>
          <w:i w:val="0"/>
          <w:iCs w:val="0"/>
          <w:color w:val="000000" w:themeColor="text1"/>
          <w:sz w:val="18"/>
          <w:szCs w:val="18"/>
        </w:rPr>
        <w:fldChar w:fldCharType="begin"/>
      </w:r>
      <w:r w:rsidRPr="00E47D5E">
        <w:rPr>
          <w:rFonts w:ascii="Gadugi" w:hAnsi="Gadugi" w:cs="Gadugi"/>
          <w:i w:val="0"/>
          <w:iCs w:val="0"/>
          <w:color w:val="000000" w:themeColor="text1"/>
          <w:sz w:val="18"/>
          <w:szCs w:val="18"/>
        </w:rPr>
        <w:instrText xml:space="preserve"> REF _Ref114668139 \r \r \h </w:instrText>
      </w:r>
      <w:r w:rsidR="00E47D5E">
        <w:rPr>
          <w:rFonts w:ascii="Gadugi" w:hAnsi="Gadugi" w:cs="Gadugi"/>
          <w:i w:val="0"/>
          <w:iCs w:val="0"/>
          <w:color w:val="000000" w:themeColor="text1"/>
          <w:sz w:val="18"/>
          <w:szCs w:val="18"/>
        </w:rPr>
        <w:instrText xml:space="preserve"> \* MERGEFORMAT </w:instrText>
      </w:r>
      <w:r w:rsidRPr="00E47D5E">
        <w:rPr>
          <w:rFonts w:ascii="Gadugi" w:hAnsi="Gadugi" w:cs="Gadugi"/>
          <w:i w:val="0"/>
          <w:iCs w:val="0"/>
          <w:color w:val="000000" w:themeColor="text1"/>
          <w:sz w:val="18"/>
          <w:szCs w:val="18"/>
        </w:rPr>
      </w:r>
      <w:r w:rsidRPr="00E47D5E">
        <w:rPr>
          <w:rFonts w:ascii="Gadugi" w:hAnsi="Gadugi" w:cs="Gadugi"/>
          <w:i w:val="0"/>
          <w:iCs w:val="0"/>
          <w:color w:val="000000" w:themeColor="text1"/>
          <w:sz w:val="18"/>
          <w:szCs w:val="18"/>
        </w:rPr>
        <w:fldChar w:fldCharType="separate"/>
      </w:r>
      <w:r w:rsidR="00801638" w:rsidRPr="00E47D5E">
        <w:rPr>
          <w:rFonts w:ascii="Gadugi" w:hAnsi="Gadugi" w:cs="Gadugi"/>
          <w:i w:val="0"/>
          <w:iCs w:val="0"/>
          <w:color w:val="000000" w:themeColor="text1"/>
          <w:sz w:val="18"/>
          <w:szCs w:val="18"/>
        </w:rPr>
        <w:t>12.1.3</w:t>
      </w:r>
      <w:r w:rsidRPr="00E47D5E">
        <w:rPr>
          <w:rFonts w:ascii="Gadugi" w:hAnsi="Gadugi" w:cs="Gadugi"/>
          <w:i w:val="0"/>
          <w:iCs w:val="0"/>
          <w:color w:val="000000" w:themeColor="text1"/>
          <w:sz w:val="18"/>
          <w:szCs w:val="18"/>
        </w:rPr>
        <w:fldChar w:fldCharType="end"/>
      </w:r>
      <w:r w:rsidRPr="00E47D5E">
        <w:rPr>
          <w:rFonts w:ascii="Gadugi" w:hAnsi="Gadugi" w:cs="Gadugi"/>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7199CF79" w14:textId="77777777" w:rsidR="00F13253" w:rsidRPr="00E47D5E" w:rsidRDefault="00267DCA">
      <w:pPr>
        <w:pStyle w:val="Nvel2-Red"/>
        <w:tabs>
          <w:tab w:val="left" w:pos="1119"/>
          <w:tab w:val="left" w:pos="1177"/>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4B95682" w14:textId="77777777" w:rsidR="00F13253" w:rsidRPr="00E47D5E" w:rsidRDefault="00267DCA">
      <w:pPr>
        <w:pStyle w:val="Nvel2-Red"/>
        <w:tabs>
          <w:tab w:val="left" w:pos="1154"/>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389550" w14:textId="77777777" w:rsidR="00F13253" w:rsidRPr="00E47D5E" w:rsidRDefault="00267DCA">
      <w:pPr>
        <w:pStyle w:val="Nvel2-Red"/>
        <w:tabs>
          <w:tab w:val="left" w:pos="1131"/>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C500F8" w14:textId="77777777" w:rsidR="00F13253" w:rsidRPr="00E47D5E" w:rsidRDefault="00267DCA">
      <w:pPr>
        <w:pStyle w:val="Nvel2-Red"/>
        <w:tabs>
          <w:tab w:val="left" w:pos="1142"/>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recurso e o pedido de reconsideração terão efeito suspensivo do ato ou da decisão recorrida até que sobrevenha decisão final da autoridade competente.</w:t>
      </w:r>
    </w:p>
    <w:p w14:paraId="6EC2FAF0" w14:textId="77777777" w:rsidR="00F13253" w:rsidRPr="00E47D5E" w:rsidRDefault="00267DCA">
      <w:pPr>
        <w:pStyle w:val="Nvel2-Red"/>
        <w:tabs>
          <w:tab w:val="left" w:pos="1119"/>
        </w:tabs>
        <w:spacing w:before="0" w:after="0" w:line="240" w:lineRule="auto"/>
        <w:ind w:left="999" w:hanging="432"/>
        <w:rPr>
          <w:rFonts w:ascii="Gadugi" w:hAnsi="Gadugi" w:cs="Gadugi"/>
          <w:color w:val="000000" w:themeColor="text1"/>
          <w:sz w:val="18"/>
          <w:szCs w:val="18"/>
        </w:rPr>
      </w:pPr>
      <w:r w:rsidRPr="00E47D5E">
        <w:rPr>
          <w:rFonts w:ascii="Gadugi" w:hAnsi="Gadugi" w:cs="Gadugi"/>
          <w:i w:val="0"/>
          <w:iCs w:val="0"/>
          <w:color w:val="000000" w:themeColor="text1"/>
          <w:sz w:val="18"/>
          <w:szCs w:val="18"/>
        </w:rPr>
        <w:t>A aplicação das sanções previstas neste edital não exclui, em hipótese alguma, a obrigação de reparação integral dos danos causados</w:t>
      </w:r>
      <w:r w:rsidRPr="00E47D5E">
        <w:rPr>
          <w:rFonts w:ascii="Gadugi" w:hAnsi="Gadugi" w:cs="Gadugi"/>
          <w:color w:val="000000" w:themeColor="text1"/>
          <w:sz w:val="18"/>
          <w:szCs w:val="18"/>
        </w:rPr>
        <w:t>.</w:t>
      </w:r>
    </w:p>
    <w:p w14:paraId="4921C904" w14:textId="77777777" w:rsidR="00F13253" w:rsidRPr="00E47D5E" w:rsidRDefault="00F13253">
      <w:pPr>
        <w:pStyle w:val="Nvel2-Red"/>
        <w:numPr>
          <w:ilvl w:val="0"/>
          <w:numId w:val="0"/>
        </w:numPr>
        <w:spacing w:before="0" w:after="0" w:line="240" w:lineRule="auto"/>
        <w:rPr>
          <w:rFonts w:ascii="Gadugi" w:hAnsi="Gadugi" w:cs="Gadugi"/>
          <w:color w:val="000000" w:themeColor="text1"/>
          <w:sz w:val="18"/>
          <w:szCs w:val="18"/>
        </w:rPr>
      </w:pPr>
    </w:p>
    <w:p w14:paraId="302973CC" w14:textId="77777777" w:rsidR="00F13253" w:rsidRPr="00E47D5E" w:rsidRDefault="00267DCA">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3" w:name="_Toc135469235"/>
      <w:r w:rsidRPr="00E47D5E">
        <w:rPr>
          <w:rFonts w:ascii="Gadugi" w:hAnsi="Gadugi" w:cs="Gadugi"/>
          <w:b/>
          <w:bCs/>
          <w:i w:val="0"/>
          <w:iCs w:val="0"/>
          <w:color w:val="000000" w:themeColor="text1"/>
          <w:sz w:val="18"/>
          <w:szCs w:val="18"/>
        </w:rPr>
        <w:t>DA IMPUGNAÇÃO AO EDITAL E DO PEDIDO DE ESCLARECIMENTO</w:t>
      </w:r>
      <w:bookmarkEnd w:id="53"/>
    </w:p>
    <w:p w14:paraId="414C2EA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Qualquer pessoa é parte legítima para impugnar este Edital por irregularidade na aplicação da </w:t>
      </w:r>
      <w:hyperlink r:id="rId39" w:tooltip="http://www.planalto.gov.br/ccivil_03/_ato2019-2022/2021/lei/L14133.htm">
        <w:r w:rsidRPr="00E47D5E">
          <w:rPr>
            <w:rFonts w:ascii="Gadugi" w:hAnsi="Gadugi" w:cs="Gadugi"/>
            <w:i w:val="0"/>
            <w:iCs w:val="0"/>
            <w:color w:val="000000" w:themeColor="text1"/>
            <w:sz w:val="18"/>
            <w:szCs w:val="18"/>
          </w:rPr>
          <w:t>Lei nº 14.133, de 2021</w:t>
        </w:r>
      </w:hyperlink>
      <w:r w:rsidRPr="00E47D5E">
        <w:rPr>
          <w:rFonts w:ascii="Gadugi" w:hAnsi="Gadugi" w:cs="Gadugi"/>
          <w:i w:val="0"/>
          <w:iCs w:val="0"/>
          <w:color w:val="000000" w:themeColor="text1"/>
          <w:sz w:val="18"/>
          <w:szCs w:val="18"/>
        </w:rPr>
        <w:t>, devendo protocolar o pedido até 3 (três) dias úteis antes da data da abertura do certame.</w:t>
      </w:r>
    </w:p>
    <w:p w14:paraId="22A78D53"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10E560E7" w14:textId="77777777" w:rsidR="00F13253" w:rsidRPr="00E47D5E" w:rsidRDefault="00267DCA">
      <w:pPr>
        <w:pStyle w:val="Nvel2-Red"/>
        <w:rPr>
          <w:rFonts w:ascii="Gadugi" w:hAnsi="Gadugi" w:cs="Gadugi"/>
          <w:i w:val="0"/>
          <w:iCs w:val="0"/>
          <w:color w:val="000000" w:themeColor="text1"/>
          <w:sz w:val="18"/>
          <w:szCs w:val="18"/>
        </w:rPr>
      </w:pPr>
      <w:r w:rsidRPr="00E47D5E">
        <w:rPr>
          <w:rFonts w:ascii="Gadugi" w:hAnsi="Gadugi"/>
          <w:i w:val="0"/>
          <w:iCs w:val="0"/>
          <w:color w:val="000000" w:themeColor="text1"/>
          <w:sz w:val="18"/>
          <w:szCs w:val="18"/>
        </w:rPr>
        <w:t xml:space="preserve">A impugnação e o pedido de esclarecimento poderão ser realizados EXCLUSIVAMENTE na forma eletrônica, pelos seguintes meios: </w:t>
      </w:r>
      <w:hyperlink r:id="rId40">
        <w:r w:rsidRPr="00E47D5E">
          <w:rPr>
            <w:rStyle w:val="Hyperlink"/>
            <w:rFonts w:ascii="Gadugi" w:hAnsi="Gadugi" w:cs="Gadugi"/>
            <w:i w:val="0"/>
            <w:iCs w:val="0"/>
            <w:color w:val="000000" w:themeColor="text1"/>
            <w:sz w:val="18"/>
            <w:szCs w:val="18"/>
          </w:rPr>
          <w:t>licita@santabarbaradosul.rs.gov.br</w:t>
        </w:r>
      </w:hyperlink>
      <w:r w:rsidRPr="00E47D5E">
        <w:rPr>
          <w:rStyle w:val="Hyperlink1"/>
          <w:rFonts w:ascii="Gadugi" w:hAnsi="Gadugi" w:cs="Gadugi"/>
          <w:i w:val="0"/>
          <w:iCs w:val="0"/>
          <w:color w:val="000000" w:themeColor="text1"/>
          <w:sz w:val="18"/>
          <w:szCs w:val="18"/>
        </w:rPr>
        <w:t xml:space="preserve">  </w:t>
      </w:r>
      <w:r w:rsidRPr="00E47D5E">
        <w:rPr>
          <w:rStyle w:val="Hyperlink1"/>
          <w:rFonts w:ascii="Gadugi" w:hAnsi="Gadugi" w:cs="Gadugi"/>
          <w:i w:val="0"/>
          <w:iCs w:val="0"/>
          <w:color w:val="000000" w:themeColor="text1"/>
          <w:sz w:val="18"/>
          <w:szCs w:val="18"/>
          <w:u w:val="none"/>
        </w:rPr>
        <w:t xml:space="preserve">ou </w:t>
      </w:r>
      <w:hyperlink r:id="rId41">
        <w:r w:rsidRPr="00E47D5E">
          <w:rPr>
            <w:rStyle w:val="Hyperlink"/>
            <w:rFonts w:ascii="Gadugi" w:hAnsi="Gadugi" w:cs="Gadugi"/>
            <w:i w:val="0"/>
            <w:iCs w:val="0"/>
            <w:color w:val="000000" w:themeColor="text1"/>
            <w:sz w:val="18"/>
            <w:szCs w:val="18"/>
            <w:u w:val="none"/>
          </w:rPr>
          <w:t>https://www.portaldecompraspublicas.com.br/</w:t>
        </w:r>
      </w:hyperlink>
      <w:r w:rsidRPr="00E47D5E">
        <w:rPr>
          <w:rStyle w:val="Hyperlink1"/>
          <w:rFonts w:ascii="Gadugi" w:hAnsi="Gadugi" w:cs="Gadugi"/>
          <w:i w:val="0"/>
          <w:iCs w:val="0"/>
          <w:color w:val="000000" w:themeColor="text1"/>
          <w:sz w:val="18"/>
          <w:szCs w:val="18"/>
          <w:u w:val="none"/>
        </w:rPr>
        <w:t xml:space="preserve">. </w:t>
      </w:r>
      <w:r w:rsidRPr="00E47D5E">
        <w:rPr>
          <w:rFonts w:ascii="Gadugi" w:hAnsi="Gadugi"/>
          <w:i w:val="0"/>
          <w:iCs w:val="0"/>
          <w:color w:val="000000" w:themeColor="text1"/>
          <w:sz w:val="18"/>
          <w:szCs w:val="18"/>
        </w:rPr>
        <w:t xml:space="preserve"> </w:t>
      </w:r>
    </w:p>
    <w:p w14:paraId="4AC336CA" w14:textId="77777777" w:rsidR="00F13253" w:rsidRPr="00E47D5E" w:rsidRDefault="00267DCA">
      <w:pPr>
        <w:pStyle w:val="Nvel2-Red"/>
        <w:rPr>
          <w:rFonts w:ascii="Gadugi" w:hAnsi="Gadugi" w:cs="Gadugi"/>
          <w:color w:val="000000" w:themeColor="text1"/>
          <w:sz w:val="18"/>
          <w:szCs w:val="18"/>
        </w:rPr>
      </w:pPr>
      <w:r w:rsidRPr="00E47D5E">
        <w:rPr>
          <w:rFonts w:ascii="Gadugi" w:hAnsi="Gadugi" w:cs="Gadugi"/>
          <w:color w:val="000000" w:themeColor="text1"/>
          <w:sz w:val="18"/>
          <w:szCs w:val="18"/>
        </w:rPr>
        <w:t>As impugnações e pedidos de esclarecimentos não suspendem os prazos previstos no certame.</w:t>
      </w:r>
    </w:p>
    <w:p w14:paraId="3E19B80D" w14:textId="77777777" w:rsidR="00F13253" w:rsidRPr="00E47D5E" w:rsidRDefault="00267DCA">
      <w:pPr>
        <w:pStyle w:val="Nvel2-Red"/>
        <w:numPr>
          <w:ilvl w:val="2"/>
          <w:numId w:val="2"/>
        </w:numPr>
        <w:tabs>
          <w:tab w:val="left" w:pos="1119"/>
        </w:tabs>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concessão de efeito suspensivo à impugnação é medida excepcional e deverá ser motivada pelo agente de contratação, nos autos do processo de licitação.</w:t>
      </w:r>
    </w:p>
    <w:p w14:paraId="7BB6AE4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Acolhida a impugnação, será definida e publicada nova data para a realização do certame.</w:t>
      </w:r>
    </w:p>
    <w:p w14:paraId="2A49A92C" w14:textId="77777777" w:rsidR="00F13253" w:rsidRPr="00E47D5E" w:rsidRDefault="00F13253">
      <w:pPr>
        <w:pStyle w:val="Nvel2-Red"/>
        <w:numPr>
          <w:ilvl w:val="0"/>
          <w:numId w:val="0"/>
        </w:numPr>
        <w:spacing w:before="0" w:after="0" w:line="240" w:lineRule="auto"/>
        <w:rPr>
          <w:rFonts w:ascii="Gadugi" w:hAnsi="Gadugi" w:cs="Gadugi"/>
          <w:b/>
          <w:i w:val="0"/>
          <w:color w:val="000000" w:themeColor="text1"/>
          <w:sz w:val="18"/>
          <w:szCs w:val="18"/>
        </w:rPr>
      </w:pPr>
    </w:p>
    <w:p w14:paraId="66EBD7B8" w14:textId="77777777" w:rsidR="00F13253" w:rsidRPr="00E47D5E" w:rsidRDefault="00267DCA">
      <w:pPr>
        <w:pStyle w:val="Nvel2-Red"/>
        <w:numPr>
          <w:ilvl w:val="0"/>
          <w:numId w:val="2"/>
        </w:numPr>
        <w:spacing w:before="0" w:after="0" w:line="240" w:lineRule="auto"/>
        <w:ind w:left="999" w:hanging="432"/>
        <w:rPr>
          <w:rFonts w:ascii="Gadugi" w:hAnsi="Gadugi" w:cs="Gadugi"/>
          <w:b/>
          <w:i w:val="0"/>
          <w:color w:val="000000" w:themeColor="text1"/>
          <w:sz w:val="18"/>
          <w:szCs w:val="18"/>
        </w:rPr>
      </w:pPr>
      <w:r w:rsidRPr="00E47D5E">
        <w:rPr>
          <w:rFonts w:ascii="Gadugi" w:hAnsi="Gadugi" w:cs="Gadugi"/>
          <w:b/>
          <w:bCs/>
          <w:i w:val="0"/>
          <w:iCs w:val="0"/>
          <w:color w:val="000000" w:themeColor="text1"/>
          <w:sz w:val="18"/>
          <w:szCs w:val="18"/>
        </w:rPr>
        <w:t>DO REAJUSTE CONTRATUAL</w:t>
      </w:r>
    </w:p>
    <w:p w14:paraId="00BFACC7" w14:textId="77777777" w:rsidR="00F13253" w:rsidRPr="00E47D5E" w:rsidRDefault="00267DCA">
      <w:pPr>
        <w:pStyle w:val="Nvel2-Red"/>
        <w:numPr>
          <w:ilvl w:val="0"/>
          <w:numId w:val="0"/>
        </w:numPr>
        <w:spacing w:before="0" w:after="0" w:line="240" w:lineRule="auto"/>
        <w:ind w:left="567"/>
        <w:rPr>
          <w:rFonts w:ascii="Gadugi" w:hAnsi="Gadugi" w:cs="Gadugi"/>
          <w:b/>
          <w:i w:val="0"/>
          <w:color w:val="000000" w:themeColor="text1"/>
          <w:sz w:val="18"/>
          <w:szCs w:val="18"/>
        </w:rPr>
      </w:pPr>
      <w:r w:rsidRPr="00E47D5E">
        <w:rPr>
          <w:rFonts w:ascii="Gadugi" w:eastAsia="Times New Roman" w:hAnsi="Gadugi" w:cs="Gadugi"/>
          <w:i w:val="0"/>
          <w:iCs w:val="0"/>
          <w:color w:val="000000" w:themeColor="text1"/>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sidRPr="00E47D5E">
        <w:rPr>
          <w:rFonts w:ascii="Gadugi" w:eastAsia="Times New Roman" w:hAnsi="Gadugi" w:cs="Gadugi"/>
          <w:b/>
          <w:color w:val="000000" w:themeColor="text1"/>
          <w:sz w:val="18"/>
          <w:szCs w:val="18"/>
        </w:rPr>
        <w:br/>
      </w:r>
      <w:r w:rsidRPr="00E47D5E">
        <w:rPr>
          <w:rFonts w:ascii="Gadugi" w:eastAsia="Times New Roman" w:hAnsi="Gadugi" w:cs="Gadugi"/>
          <w:i w:val="0"/>
          <w:iCs w:val="0"/>
          <w:color w:val="000000" w:themeColor="text1"/>
          <w:sz w:val="18"/>
          <w:szCs w:val="18"/>
        </w:rPr>
        <w:t>14.2. O reajuste será realizado com base no Índice Nacional de Preços ao Consumidor Amplo (IPCA), publicado pelo Instituto Brasileiro de Geografia e Estatística (IBGE), ou outro índice oficial que venha a substituí-lo.</w:t>
      </w:r>
    </w:p>
    <w:p w14:paraId="5453F63B" w14:textId="77777777" w:rsidR="00F13253" w:rsidRPr="00E47D5E" w:rsidRDefault="00267DCA">
      <w:pPr>
        <w:ind w:left="567"/>
        <w:rPr>
          <w:rFonts w:ascii="Gadugi" w:eastAsia="Times New Roman" w:hAnsi="Gadugi" w:cs="Gadugi"/>
          <w:color w:val="000000" w:themeColor="text1"/>
          <w:sz w:val="18"/>
          <w:szCs w:val="18"/>
        </w:rPr>
      </w:pPr>
      <w:r w:rsidRPr="00E47D5E">
        <w:rPr>
          <w:rFonts w:ascii="Gadugi" w:eastAsia="Times New Roman" w:hAnsi="Gadugi" w:cs="Gadugi"/>
          <w:color w:val="000000" w:themeColor="text1"/>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sidRPr="00E47D5E">
        <w:rPr>
          <w:rFonts w:ascii="Gadugi" w:eastAsia="Times New Roman" w:hAnsi="Gadugi" w:cs="Gadugi"/>
          <w:b/>
          <w:color w:val="000000" w:themeColor="text1"/>
          <w:sz w:val="18"/>
          <w:szCs w:val="18"/>
        </w:rPr>
        <w:br/>
      </w:r>
      <w:r w:rsidRPr="00E47D5E">
        <w:rPr>
          <w:rFonts w:ascii="Gadugi" w:eastAsia="Times New Roman" w:hAnsi="Gadugi" w:cs="Gadugi"/>
          <w:color w:val="000000" w:themeColor="text1"/>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341A0828" w14:textId="77777777" w:rsidR="00F13253" w:rsidRPr="00E47D5E" w:rsidRDefault="00267DCA">
      <w:pPr>
        <w:ind w:left="567"/>
        <w:rPr>
          <w:rFonts w:ascii="Gadugi" w:hAnsi="Gadugi" w:cs="Gadugi"/>
          <w:color w:val="000000" w:themeColor="text1"/>
          <w:sz w:val="18"/>
          <w:szCs w:val="18"/>
        </w:rPr>
      </w:pPr>
      <w:r w:rsidRPr="00E47D5E">
        <w:rPr>
          <w:rFonts w:ascii="Gadugi" w:eastAsia="Times New Roman" w:hAnsi="Gadugi" w:cs="Gadugi"/>
          <w:color w:val="000000" w:themeColor="text1"/>
          <w:sz w:val="18"/>
          <w:szCs w:val="18"/>
        </w:rPr>
        <w:t>14.5. A contratada poderá solicitar a aplicação do reajuste mediante requerimento formal, acompanhado dos cálculos e da documentação necessária para comprovação do índice adotado.</w:t>
      </w:r>
    </w:p>
    <w:p w14:paraId="65B7B9D9" w14:textId="77777777" w:rsidR="00F13253" w:rsidRPr="00E47D5E" w:rsidRDefault="00267DCA">
      <w:pPr>
        <w:ind w:left="567"/>
        <w:rPr>
          <w:rFonts w:ascii="Gadugi" w:eastAsia="Times New Roman" w:hAnsi="Gadugi" w:cs="Gadugi"/>
          <w:color w:val="000000" w:themeColor="text1"/>
          <w:sz w:val="18"/>
          <w:szCs w:val="18"/>
        </w:rPr>
      </w:pPr>
      <w:r w:rsidRPr="00E47D5E">
        <w:rPr>
          <w:rFonts w:ascii="Gadugi" w:eastAsia="Times New Roman" w:hAnsi="Gadugi" w:cs="Gadugi"/>
          <w:color w:val="000000" w:themeColor="text1"/>
          <w:sz w:val="18"/>
          <w:szCs w:val="18"/>
        </w:rPr>
        <w:t xml:space="preserve">14.6. A Administração Pública terá o prazo de até </w:t>
      </w:r>
      <w:r w:rsidRPr="00E47D5E">
        <w:rPr>
          <w:rFonts w:ascii="Gadugi" w:eastAsia="Times New Roman" w:hAnsi="Gadugi" w:cs="Gadugi"/>
          <w:b/>
          <w:color w:val="000000" w:themeColor="text1"/>
          <w:sz w:val="18"/>
          <w:szCs w:val="18"/>
        </w:rPr>
        <w:t xml:space="preserve">15 (quinze) </w:t>
      </w:r>
      <w:r w:rsidRPr="00E47D5E">
        <w:rPr>
          <w:rFonts w:ascii="Gadugi" w:eastAsia="Times New Roman" w:hAnsi="Gadugi" w:cs="Gadugi"/>
          <w:color w:val="000000" w:themeColor="text1"/>
          <w:sz w:val="18"/>
          <w:szCs w:val="18"/>
        </w:rPr>
        <w:t>dias úteis para analisar e validar os cálculos apresentados e proceder com a atualização do valor contratual.</w:t>
      </w:r>
      <w:r w:rsidRPr="00E47D5E">
        <w:rPr>
          <w:rFonts w:ascii="Gadugi" w:eastAsia="Times New Roman" w:hAnsi="Gadugi" w:cs="Gadugi"/>
          <w:b/>
          <w:color w:val="000000" w:themeColor="text1"/>
          <w:sz w:val="18"/>
          <w:szCs w:val="18"/>
        </w:rPr>
        <w:br/>
      </w:r>
      <w:r w:rsidRPr="00E47D5E">
        <w:rPr>
          <w:rFonts w:ascii="Gadugi" w:eastAsia="Times New Roman" w:hAnsi="Gadugi" w:cs="Gadugi"/>
          <w:color w:val="000000" w:themeColor="text1"/>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5461B96F" w14:textId="77777777" w:rsidR="00F13253" w:rsidRPr="00E47D5E" w:rsidRDefault="00267DCA">
      <w:pPr>
        <w:ind w:left="567"/>
        <w:rPr>
          <w:rFonts w:ascii="Gadugi" w:eastAsia="Times New Roman" w:hAnsi="Gadugi" w:cs="Gadugi"/>
          <w:color w:val="000000" w:themeColor="text1"/>
          <w:sz w:val="18"/>
          <w:szCs w:val="18"/>
        </w:rPr>
      </w:pPr>
      <w:r w:rsidRPr="00E47D5E">
        <w:rPr>
          <w:rFonts w:ascii="Gadugi" w:eastAsia="Times New Roman" w:hAnsi="Gadugi" w:cs="Gadugi"/>
          <w:color w:val="000000" w:themeColor="text1"/>
          <w:sz w:val="18"/>
          <w:szCs w:val="18"/>
        </w:rPr>
        <w:t>14.8. O não cumprimento da aplicação do reajuste dentro do prazo estipulado não exime a Administração da obrigação de pagá-lo, sendo devido desde a data do aniversário do contrato</w:t>
      </w:r>
    </w:p>
    <w:p w14:paraId="4413BDFA" w14:textId="77777777" w:rsidR="00F13253" w:rsidRPr="00E47D5E" w:rsidRDefault="00F13253">
      <w:pPr>
        <w:ind w:left="567"/>
        <w:rPr>
          <w:rFonts w:ascii="Gadugi" w:eastAsia="Times New Roman" w:hAnsi="Gadugi" w:cs="Gadugi"/>
          <w:color w:val="000000" w:themeColor="text1"/>
          <w:sz w:val="18"/>
          <w:szCs w:val="18"/>
        </w:rPr>
      </w:pPr>
    </w:p>
    <w:p w14:paraId="446BF3D1" w14:textId="77777777" w:rsidR="00F13253" w:rsidRPr="00E47D5E" w:rsidRDefault="00267DCA">
      <w:pPr>
        <w:pStyle w:val="Nvel2-Red"/>
        <w:numPr>
          <w:ilvl w:val="0"/>
          <w:numId w:val="2"/>
        </w:numPr>
        <w:spacing w:before="0" w:after="0" w:line="240" w:lineRule="auto"/>
        <w:ind w:left="999" w:hanging="432"/>
        <w:rPr>
          <w:rFonts w:ascii="Gadugi" w:hAnsi="Gadugi" w:cs="Gadugi"/>
          <w:b/>
          <w:i w:val="0"/>
          <w:color w:val="000000" w:themeColor="text1"/>
          <w:sz w:val="18"/>
          <w:szCs w:val="18"/>
        </w:rPr>
      </w:pPr>
      <w:bookmarkStart w:id="54" w:name="_Toc135469236"/>
      <w:r w:rsidRPr="00E47D5E">
        <w:rPr>
          <w:rFonts w:ascii="Gadugi" w:hAnsi="Gadugi" w:cs="Gadugi"/>
          <w:b/>
          <w:bCs/>
          <w:i w:val="0"/>
          <w:iCs w:val="0"/>
          <w:color w:val="000000" w:themeColor="text1"/>
          <w:sz w:val="18"/>
          <w:szCs w:val="18"/>
        </w:rPr>
        <w:t>DAS DISPOSIÇÕES GERAIS</w:t>
      </w:r>
      <w:bookmarkEnd w:id="54"/>
    </w:p>
    <w:p w14:paraId="7C756427"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Será divulgada ata da sessão pública no sistema eletrônico.</w:t>
      </w:r>
    </w:p>
    <w:p w14:paraId="3E901418"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85FB429"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Todas as referências de tempo no Edital, no aviso e durante a sessão pública observarão o horário de Brasília/ DF.</w:t>
      </w:r>
    </w:p>
    <w:p w14:paraId="4A8F61C2"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 homologação do resultado desta licitação não implicará direito à contratação.</w:t>
      </w:r>
    </w:p>
    <w:p w14:paraId="79A639A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FE7DE7"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5630F6A3"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2F729E76"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5B35E723"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Em caso de divergência entre disposições deste Edital e de seus anexos ou demais peças que compõem o processo, prevalecerá as deste Edital.</w:t>
      </w:r>
    </w:p>
    <w:p w14:paraId="3DF1147D"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 xml:space="preserve">O Edital e seus anexos estão disponíveis, na íntegra, no Portal Nacional de Contratações Públicas (PNCP) e endereço eletrônico </w:t>
      </w:r>
      <w:hyperlink r:id="rId42">
        <w:r w:rsidRPr="00E47D5E">
          <w:rPr>
            <w:rFonts w:ascii="Gadugi" w:hAnsi="Gadugi" w:cs="Gadugi"/>
            <w:i w:val="0"/>
            <w:iCs w:val="0"/>
            <w:color w:val="000000" w:themeColor="text1"/>
            <w:sz w:val="18"/>
            <w:szCs w:val="18"/>
            <w:u w:val="single"/>
          </w:rPr>
          <w:t>www.santabarbaradosul.rs.gov.br</w:t>
        </w:r>
      </w:hyperlink>
      <w:r w:rsidRPr="00E47D5E">
        <w:rPr>
          <w:rStyle w:val="Hyperlink1"/>
          <w:rFonts w:ascii="Gadugi" w:hAnsi="Gadugi" w:cs="Gadugi"/>
          <w:i w:val="0"/>
          <w:iCs w:val="0"/>
          <w:color w:val="000000" w:themeColor="text1"/>
          <w:sz w:val="18"/>
          <w:szCs w:val="18"/>
        </w:rPr>
        <w:t xml:space="preserve"> </w:t>
      </w:r>
    </w:p>
    <w:p w14:paraId="64ABD307" w14:textId="77777777" w:rsidR="00F13253" w:rsidRPr="00E47D5E" w:rsidRDefault="00267DCA">
      <w:pPr>
        <w:pStyle w:val="Nvel2-Red"/>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Integram este Edital, para todos os fins e efeitos, os seguintes anexos:</w:t>
      </w:r>
    </w:p>
    <w:p w14:paraId="2ECBA8A8"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ANEXO I - Termo de Referência.</w:t>
      </w:r>
    </w:p>
    <w:p w14:paraId="56120B33"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Apêndice do Anexo I – Estudo Técnico Preliminar.</w:t>
      </w:r>
    </w:p>
    <w:p w14:paraId="0D447906"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ANEXO II – Modelo Proposta</w:t>
      </w:r>
    </w:p>
    <w:p w14:paraId="16E39853"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ANEXO III – Minuta de Ata de Registro de Preço</w:t>
      </w:r>
    </w:p>
    <w:p w14:paraId="34576405" w14:textId="77777777" w:rsidR="00F13253" w:rsidRPr="00E47D5E" w:rsidRDefault="00267DCA">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ANEXO IV – Minuta Cadastro Reserva</w:t>
      </w:r>
    </w:p>
    <w:p w14:paraId="17A4F2AE" w14:textId="77777777" w:rsidR="00F13253" w:rsidRPr="00E47D5E" w:rsidRDefault="00267DCA">
      <w:pPr>
        <w:pStyle w:val="Nvel2-Red"/>
        <w:numPr>
          <w:ilvl w:val="2"/>
          <w:numId w:val="2"/>
        </w:numPr>
        <w:spacing w:before="0" w:after="0" w:line="240" w:lineRule="auto"/>
        <w:ind w:left="999" w:hanging="432"/>
        <w:rPr>
          <w:rFonts w:ascii="Gadugi" w:hAnsi="Gadugi" w:cs="Gadugi"/>
          <w:b/>
          <w:i w:val="0"/>
          <w:color w:val="000000" w:themeColor="text1"/>
          <w:sz w:val="18"/>
          <w:szCs w:val="18"/>
        </w:rPr>
      </w:pPr>
      <w:r w:rsidRPr="00E47D5E">
        <w:rPr>
          <w:rFonts w:ascii="Gadugi" w:hAnsi="Gadugi" w:cs="Gadugi"/>
          <w:i w:val="0"/>
          <w:iCs w:val="0"/>
          <w:color w:val="000000" w:themeColor="text1"/>
          <w:sz w:val="18"/>
          <w:szCs w:val="18"/>
        </w:rPr>
        <w:t>ANEXO V– Autorização Autoridade Competente</w:t>
      </w:r>
    </w:p>
    <w:p w14:paraId="4EB14A94" w14:textId="2C0BAF14" w:rsidR="00F13253" w:rsidRPr="00E47D5E" w:rsidRDefault="00267DCA" w:rsidP="006904E3">
      <w:pPr>
        <w:pStyle w:val="Nvel2-Red"/>
        <w:numPr>
          <w:ilvl w:val="2"/>
          <w:numId w:val="2"/>
        </w:numPr>
        <w:spacing w:before="0" w:after="0" w:line="240" w:lineRule="auto"/>
        <w:ind w:left="999" w:hanging="432"/>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ANEXO VI – Extrato de Aviso de Edital</w:t>
      </w:r>
    </w:p>
    <w:p w14:paraId="0286DC46" w14:textId="77777777" w:rsidR="00F13253" w:rsidRPr="00E47D5E" w:rsidRDefault="00F13253">
      <w:pPr>
        <w:jc w:val="right"/>
        <w:rPr>
          <w:rFonts w:ascii="Gadugi" w:eastAsia="MS Mincho" w:hAnsi="Gadugi" w:cs="Gadugi"/>
          <w:color w:val="000000" w:themeColor="text1"/>
          <w:sz w:val="18"/>
          <w:szCs w:val="18"/>
        </w:rPr>
      </w:pPr>
    </w:p>
    <w:p w14:paraId="0ABD0801" w14:textId="0A535DF3" w:rsidR="00F13253" w:rsidRPr="00E47D5E" w:rsidRDefault="00267DCA">
      <w:pPr>
        <w:jc w:val="right"/>
        <w:rPr>
          <w:rFonts w:ascii="Gadugi" w:eastAsia="MS Mincho" w:hAnsi="Gadugi" w:cs="Gadugi"/>
          <w:color w:val="000000" w:themeColor="text1"/>
          <w:sz w:val="18"/>
          <w:szCs w:val="18"/>
        </w:rPr>
      </w:pPr>
      <w:r w:rsidRPr="00E47D5E">
        <w:rPr>
          <w:rFonts w:ascii="Gadugi" w:eastAsia="MS Mincho" w:hAnsi="Gadugi" w:cs="Gadugi"/>
          <w:color w:val="000000" w:themeColor="text1"/>
          <w:sz w:val="18"/>
          <w:szCs w:val="18"/>
        </w:rPr>
        <w:t xml:space="preserve">Santa Bárbara do Sul/RS, </w:t>
      </w:r>
      <w:r w:rsidR="008A154D" w:rsidRPr="00E47D5E">
        <w:rPr>
          <w:rFonts w:ascii="Gadugi" w:eastAsia="MS Mincho" w:hAnsi="Gadugi" w:cs="Gadugi"/>
          <w:color w:val="000000" w:themeColor="text1"/>
          <w:sz w:val="18"/>
          <w:szCs w:val="18"/>
        </w:rPr>
        <w:t>1</w:t>
      </w:r>
      <w:r w:rsidR="00A05D22">
        <w:rPr>
          <w:rFonts w:ascii="Gadugi" w:eastAsia="MS Mincho" w:hAnsi="Gadugi" w:cs="Gadugi"/>
          <w:color w:val="000000" w:themeColor="text1"/>
          <w:sz w:val="18"/>
          <w:szCs w:val="18"/>
        </w:rPr>
        <w:t>3</w:t>
      </w:r>
      <w:r w:rsidR="008A154D" w:rsidRPr="00E47D5E">
        <w:rPr>
          <w:rFonts w:ascii="Gadugi" w:eastAsia="MS Mincho" w:hAnsi="Gadugi" w:cs="Gadugi"/>
          <w:color w:val="000000" w:themeColor="text1"/>
          <w:sz w:val="18"/>
          <w:szCs w:val="18"/>
        </w:rPr>
        <w:t xml:space="preserve"> de maio</w:t>
      </w:r>
      <w:r w:rsidR="00662255" w:rsidRPr="00E47D5E">
        <w:rPr>
          <w:rFonts w:ascii="Gadugi" w:eastAsia="MS Mincho" w:hAnsi="Gadugi" w:cs="Gadugi"/>
          <w:color w:val="000000" w:themeColor="text1"/>
          <w:sz w:val="18"/>
          <w:szCs w:val="18"/>
        </w:rPr>
        <w:t xml:space="preserve"> de 2026</w:t>
      </w:r>
      <w:r w:rsidRPr="00E47D5E">
        <w:rPr>
          <w:rFonts w:ascii="Gadugi" w:eastAsia="MS Mincho" w:hAnsi="Gadugi" w:cs="Gadugi"/>
          <w:color w:val="000000" w:themeColor="text1"/>
          <w:sz w:val="18"/>
          <w:szCs w:val="18"/>
        </w:rPr>
        <w:t>.</w:t>
      </w:r>
    </w:p>
    <w:p w14:paraId="43B8135F" w14:textId="77777777" w:rsidR="00F13253" w:rsidRPr="00E47D5E" w:rsidRDefault="00F13253" w:rsidP="008A154D">
      <w:pPr>
        <w:rPr>
          <w:rFonts w:ascii="Gadugi" w:hAnsi="Gadugi" w:cs="Gadugi"/>
          <w:color w:val="000000" w:themeColor="text1"/>
          <w:sz w:val="18"/>
          <w:szCs w:val="18"/>
        </w:rPr>
      </w:pPr>
    </w:p>
    <w:p w14:paraId="19DEC1D4" w14:textId="77777777" w:rsidR="008A154D" w:rsidRPr="00E47D5E" w:rsidRDefault="008A154D" w:rsidP="008A154D">
      <w:pPr>
        <w:rPr>
          <w:rFonts w:ascii="Gadugi" w:hAnsi="Gadugi" w:cs="Gadugi"/>
          <w:color w:val="000000" w:themeColor="text1"/>
          <w:sz w:val="18"/>
          <w:szCs w:val="18"/>
        </w:rPr>
      </w:pPr>
    </w:p>
    <w:p w14:paraId="5862A9F8" w14:textId="77777777" w:rsidR="008A154D" w:rsidRPr="00E47D5E" w:rsidRDefault="008A154D" w:rsidP="008A154D">
      <w:pPr>
        <w:rPr>
          <w:rFonts w:ascii="Gadugi" w:hAnsi="Gadugi" w:cs="Gadugi"/>
          <w:color w:val="000000" w:themeColor="text1"/>
          <w:sz w:val="18"/>
          <w:szCs w:val="18"/>
        </w:rPr>
      </w:pPr>
    </w:p>
    <w:p w14:paraId="3DAFF77C" w14:textId="77777777" w:rsidR="008A154D" w:rsidRPr="00E47D5E" w:rsidRDefault="008A154D" w:rsidP="008A154D">
      <w:pPr>
        <w:rPr>
          <w:rFonts w:ascii="Gadugi" w:hAnsi="Gadugi" w:cs="Gadugi"/>
          <w:color w:val="000000" w:themeColor="text1"/>
          <w:sz w:val="18"/>
          <w:szCs w:val="18"/>
        </w:rPr>
      </w:pPr>
    </w:p>
    <w:p w14:paraId="42940E13" w14:textId="77777777" w:rsidR="008A154D" w:rsidRPr="00E47D5E" w:rsidRDefault="008A154D" w:rsidP="008A154D">
      <w:pPr>
        <w:rPr>
          <w:rFonts w:ascii="Gadugi" w:hAnsi="Gadugi" w:cs="Gadugi"/>
          <w:color w:val="000000" w:themeColor="text1"/>
          <w:sz w:val="18"/>
          <w:szCs w:val="18"/>
        </w:rPr>
      </w:pPr>
    </w:p>
    <w:p w14:paraId="07CC0E4A" w14:textId="77777777" w:rsidR="00F13253" w:rsidRPr="00E47D5E" w:rsidRDefault="00267DCA">
      <w:pPr>
        <w:jc w:val="center"/>
        <w:rPr>
          <w:rFonts w:ascii="Gadugi" w:hAnsi="Gadugi" w:cs="Gadugi"/>
          <w:i/>
          <w:iCs/>
          <w:color w:val="000000" w:themeColor="text1"/>
          <w:sz w:val="18"/>
          <w:szCs w:val="18"/>
        </w:rPr>
      </w:pPr>
      <w:r w:rsidRPr="00E47D5E">
        <w:rPr>
          <w:rFonts w:ascii="Gadugi" w:hAnsi="Gadugi" w:cs="Gadugi"/>
          <w:i/>
          <w:iCs/>
          <w:color w:val="000000" w:themeColor="text1"/>
          <w:sz w:val="18"/>
          <w:szCs w:val="18"/>
        </w:rPr>
        <w:t>Leandro Caraffini Veneral</w:t>
      </w:r>
    </w:p>
    <w:p w14:paraId="3A4CDA24" w14:textId="77777777" w:rsidR="00F13253" w:rsidRPr="00E47D5E" w:rsidRDefault="00267DCA">
      <w:pPr>
        <w:jc w:val="center"/>
        <w:rPr>
          <w:rFonts w:ascii="Gadugi" w:hAnsi="Gadugi" w:cs="Gadugi"/>
          <w:i/>
          <w:iCs/>
          <w:color w:val="000000" w:themeColor="text1"/>
          <w:sz w:val="18"/>
          <w:szCs w:val="18"/>
        </w:rPr>
      </w:pPr>
      <w:r w:rsidRPr="00E47D5E">
        <w:rPr>
          <w:rFonts w:ascii="Gadugi" w:hAnsi="Gadugi" w:cs="Gadugi"/>
          <w:i/>
          <w:iCs/>
          <w:color w:val="000000" w:themeColor="text1"/>
          <w:sz w:val="18"/>
          <w:szCs w:val="18"/>
        </w:rPr>
        <w:t>Prefeito</w:t>
      </w:r>
    </w:p>
    <w:p w14:paraId="4DA44C2F" w14:textId="77777777" w:rsidR="00F13253" w:rsidRPr="00E47D5E" w:rsidRDefault="00F13253" w:rsidP="006904E3">
      <w:pPr>
        <w:rPr>
          <w:rFonts w:ascii="Gadugi" w:hAnsi="Gadugi" w:cs="Gadugi"/>
          <w:i/>
          <w:iCs/>
          <w:color w:val="000000" w:themeColor="text1"/>
          <w:sz w:val="18"/>
          <w:szCs w:val="18"/>
        </w:rPr>
      </w:pPr>
    </w:p>
    <w:p w14:paraId="4DB648C1" w14:textId="77777777" w:rsidR="00851DBA" w:rsidRPr="00E47D5E" w:rsidRDefault="00851DBA" w:rsidP="006904E3">
      <w:pPr>
        <w:rPr>
          <w:rFonts w:ascii="Gadugi" w:hAnsi="Gadugi" w:cs="Gadugi"/>
          <w:i/>
          <w:iCs/>
          <w:color w:val="000000" w:themeColor="text1"/>
          <w:sz w:val="18"/>
          <w:szCs w:val="18"/>
        </w:rPr>
      </w:pPr>
    </w:p>
    <w:p w14:paraId="7AD44777" w14:textId="77777777" w:rsidR="00851DBA" w:rsidRPr="00E47D5E" w:rsidRDefault="00851DBA" w:rsidP="006904E3">
      <w:pPr>
        <w:rPr>
          <w:rFonts w:ascii="Gadugi" w:hAnsi="Gadugi" w:cs="Gadugi"/>
          <w:i/>
          <w:iCs/>
          <w:color w:val="000000" w:themeColor="text1"/>
          <w:sz w:val="18"/>
          <w:szCs w:val="18"/>
        </w:rPr>
      </w:pPr>
    </w:p>
    <w:p w14:paraId="0206F028" w14:textId="77777777" w:rsidR="00851DBA" w:rsidRPr="00E47D5E" w:rsidRDefault="00851DBA" w:rsidP="006904E3">
      <w:pPr>
        <w:rPr>
          <w:rFonts w:ascii="Gadugi" w:hAnsi="Gadugi" w:cs="Gadugi"/>
          <w:i/>
          <w:iCs/>
          <w:color w:val="000000" w:themeColor="text1"/>
          <w:sz w:val="18"/>
          <w:szCs w:val="18"/>
        </w:rPr>
      </w:pPr>
    </w:p>
    <w:p w14:paraId="7ED1EDCB" w14:textId="77777777" w:rsidR="00851DBA" w:rsidRPr="00E47D5E" w:rsidRDefault="00851DBA" w:rsidP="006904E3">
      <w:pPr>
        <w:rPr>
          <w:rFonts w:ascii="Gadugi" w:hAnsi="Gadugi" w:cs="Gadugi"/>
          <w:i/>
          <w:iCs/>
          <w:color w:val="000000" w:themeColor="text1"/>
          <w:sz w:val="18"/>
          <w:szCs w:val="18"/>
        </w:rPr>
      </w:pPr>
    </w:p>
    <w:p w14:paraId="330B7C92" w14:textId="77777777" w:rsidR="00F13253" w:rsidRPr="00E47D5E" w:rsidRDefault="00F13253">
      <w:pPr>
        <w:jc w:val="center"/>
        <w:rPr>
          <w:rFonts w:ascii="Gadugi" w:hAnsi="Gadugi" w:cs="Gadugi"/>
          <w:i/>
          <w:iCs/>
          <w:color w:val="000000" w:themeColor="text1"/>
          <w:sz w:val="18"/>
          <w:szCs w:val="18"/>
        </w:rPr>
      </w:pPr>
    </w:p>
    <w:p w14:paraId="610C82B5" w14:textId="3C2EF0F8" w:rsidR="00662255" w:rsidRPr="00E47D5E" w:rsidRDefault="00851DBA" w:rsidP="006904E3">
      <w:pPr>
        <w:pStyle w:val="Cabealho"/>
        <w:jc w:val="center"/>
        <w:rPr>
          <w:rFonts w:ascii="Gadugi" w:hAnsi="Gadugi" w:cs="Gadugi"/>
          <w:i/>
          <w:iCs/>
          <w:color w:val="000000" w:themeColor="text1"/>
          <w:sz w:val="18"/>
          <w:szCs w:val="18"/>
        </w:rPr>
      </w:pPr>
      <w:r w:rsidRPr="00E47D5E">
        <w:rPr>
          <w:rFonts w:ascii="Gadugi" w:hAnsi="Gadugi" w:cs="Gadugi"/>
          <w:i/>
          <w:iCs/>
          <w:color w:val="000000" w:themeColor="text1"/>
          <w:sz w:val="18"/>
          <w:szCs w:val="18"/>
        </w:rPr>
        <w:t>Carolina da Costa Vianna</w:t>
      </w:r>
    </w:p>
    <w:p w14:paraId="61622349" w14:textId="174E9303" w:rsidR="00851DBA" w:rsidRPr="00E47D5E" w:rsidRDefault="00851DBA" w:rsidP="006904E3">
      <w:pPr>
        <w:pStyle w:val="Cabealho"/>
        <w:jc w:val="center"/>
        <w:rPr>
          <w:rFonts w:ascii="Gadugi" w:hAnsi="Gadugi" w:cs="Gadugi"/>
          <w:i/>
          <w:iCs/>
          <w:color w:val="000000" w:themeColor="text1"/>
          <w:sz w:val="18"/>
          <w:szCs w:val="18"/>
        </w:rPr>
      </w:pPr>
      <w:r w:rsidRPr="00E47D5E">
        <w:rPr>
          <w:rFonts w:ascii="Gadugi" w:hAnsi="Gadugi" w:cs="Gadugi"/>
          <w:i/>
          <w:iCs/>
          <w:color w:val="000000" w:themeColor="text1"/>
          <w:sz w:val="18"/>
          <w:szCs w:val="18"/>
        </w:rPr>
        <w:t>Setor de Licitações</w:t>
      </w:r>
    </w:p>
    <w:p w14:paraId="6F65E855" w14:textId="77777777" w:rsidR="00F13253" w:rsidRPr="00E47D5E" w:rsidRDefault="00F13253">
      <w:pPr>
        <w:pStyle w:val="Cabealho"/>
        <w:rPr>
          <w:rFonts w:ascii="Gadugi" w:hAnsi="Gadugi" w:cs="Gadugi"/>
          <w:color w:val="000000" w:themeColor="text1"/>
          <w:sz w:val="18"/>
          <w:szCs w:val="18"/>
        </w:rPr>
      </w:pPr>
    </w:p>
    <w:p w14:paraId="338EFD11" w14:textId="77777777" w:rsidR="00F13253" w:rsidRPr="00E47D5E" w:rsidRDefault="00267DCA">
      <w:pPr>
        <w:pStyle w:val="Cabealho"/>
        <w:jc w:val="center"/>
        <w:rPr>
          <w:rFonts w:ascii="Gadugi" w:hAnsi="Gadugi" w:cs="Gadugi"/>
          <w:b/>
          <w:bCs/>
          <w:color w:val="000000" w:themeColor="text1"/>
          <w:sz w:val="18"/>
          <w:szCs w:val="18"/>
        </w:rPr>
      </w:pPr>
      <w:r w:rsidRPr="00E47D5E">
        <w:rPr>
          <w:rFonts w:ascii="Gadugi" w:hAnsi="Gadugi" w:cs="Gadugi"/>
          <w:b/>
          <w:bCs/>
          <w:color w:val="000000" w:themeColor="text1"/>
          <w:sz w:val="18"/>
          <w:szCs w:val="18"/>
        </w:rPr>
        <w:t>ANEXO I</w:t>
      </w:r>
    </w:p>
    <w:p w14:paraId="0F8F3624" w14:textId="77777777" w:rsidR="00F13253" w:rsidRPr="00E47D5E" w:rsidRDefault="00267DCA">
      <w:pPr>
        <w:pStyle w:val="Cabealho"/>
        <w:jc w:val="center"/>
        <w:rPr>
          <w:rFonts w:ascii="Gadugi" w:hAnsi="Gadugi" w:cs="Gadugi"/>
          <w:b/>
          <w:bCs/>
          <w:color w:val="000000" w:themeColor="text1"/>
          <w:sz w:val="18"/>
          <w:szCs w:val="18"/>
        </w:rPr>
      </w:pPr>
      <w:r w:rsidRPr="00E47D5E">
        <w:rPr>
          <w:rFonts w:ascii="Gadugi" w:hAnsi="Gadugi" w:cs="Gadugi"/>
          <w:b/>
          <w:bCs/>
          <w:color w:val="000000" w:themeColor="text1"/>
          <w:sz w:val="18"/>
          <w:szCs w:val="18"/>
        </w:rPr>
        <w:t>TERMO DE REFERÊNCIA</w:t>
      </w:r>
    </w:p>
    <w:p w14:paraId="041CC911" w14:textId="77777777" w:rsidR="00F13253" w:rsidRPr="00E47D5E" w:rsidRDefault="00F13253">
      <w:pPr>
        <w:pStyle w:val="Cabealho"/>
        <w:jc w:val="center"/>
        <w:rPr>
          <w:rFonts w:ascii="Gadugi" w:hAnsi="Gadugi" w:cs="Gadugi"/>
          <w:color w:val="000000" w:themeColor="text1"/>
          <w:sz w:val="18"/>
          <w:szCs w:val="18"/>
        </w:rPr>
      </w:pPr>
    </w:p>
    <w:p w14:paraId="738364EA" w14:textId="78363702" w:rsidR="00663CA8" w:rsidRPr="00E47D5E" w:rsidRDefault="00D11B5A">
      <w:pPr>
        <w:jc w:val="center"/>
        <w:rPr>
          <w:rFonts w:ascii="Gadugi" w:hAnsi="Gadugi" w:cs="Gadugi"/>
          <w:b/>
          <w:bCs/>
          <w:color w:val="000000" w:themeColor="text1"/>
          <w:sz w:val="18"/>
          <w:szCs w:val="18"/>
        </w:rPr>
      </w:pPr>
      <w:r>
        <w:rPr>
          <w:rFonts w:ascii="Gadugi" w:hAnsi="Gadugi" w:cs="Gadugi"/>
          <w:b/>
          <w:bCs/>
          <w:i/>
          <w:iCs/>
          <w:color w:val="000000" w:themeColor="text1"/>
          <w:sz w:val="18"/>
          <w:szCs w:val="18"/>
        </w:rPr>
        <w:t>CONTRATAÇÃO DE SERVIÇOS DE CAMINHÃO PRANCHA</w:t>
      </w:r>
    </w:p>
    <w:p w14:paraId="2308E35D" w14:textId="50F18C1F" w:rsidR="00F13253" w:rsidRPr="00E47D5E" w:rsidRDefault="00267DCA">
      <w:pPr>
        <w:jc w:val="center"/>
        <w:rPr>
          <w:rFonts w:ascii="Gadugi" w:hAnsi="Gadugi" w:cs="Gadugi"/>
          <w:color w:val="000000" w:themeColor="text1"/>
          <w:sz w:val="18"/>
          <w:szCs w:val="18"/>
        </w:rPr>
      </w:pPr>
      <w:r w:rsidRPr="00E47D5E">
        <w:rPr>
          <w:rFonts w:ascii="Gadugi" w:hAnsi="Gadugi" w:cs="Gadugi"/>
          <w:b/>
          <w:bCs/>
          <w:color w:val="000000" w:themeColor="text1"/>
          <w:sz w:val="18"/>
          <w:szCs w:val="18"/>
        </w:rPr>
        <w:t xml:space="preserve">(Processo Administrativo n° </w:t>
      </w:r>
      <w:r w:rsidR="00663CA8" w:rsidRPr="00E47D5E">
        <w:rPr>
          <w:rFonts w:ascii="Gadugi" w:hAnsi="Gadugi" w:cs="Gadugi"/>
          <w:b/>
          <w:bCs/>
          <w:color w:val="000000" w:themeColor="text1"/>
          <w:sz w:val="18"/>
          <w:szCs w:val="18"/>
        </w:rPr>
        <w:t>9</w:t>
      </w:r>
      <w:r w:rsidR="00A54A3E">
        <w:rPr>
          <w:rFonts w:ascii="Gadugi" w:hAnsi="Gadugi" w:cs="Gadugi"/>
          <w:b/>
          <w:bCs/>
          <w:color w:val="000000" w:themeColor="text1"/>
          <w:sz w:val="18"/>
          <w:szCs w:val="18"/>
        </w:rPr>
        <w:t>7</w:t>
      </w:r>
      <w:r w:rsidR="00662255" w:rsidRPr="00E47D5E">
        <w:rPr>
          <w:rFonts w:ascii="Gadugi" w:hAnsi="Gadugi" w:cs="Gadugi"/>
          <w:b/>
          <w:bCs/>
          <w:color w:val="000000" w:themeColor="text1"/>
          <w:sz w:val="18"/>
          <w:szCs w:val="18"/>
        </w:rPr>
        <w:t>/2026</w:t>
      </w:r>
      <w:r w:rsidRPr="00E47D5E">
        <w:rPr>
          <w:rFonts w:ascii="Gadugi" w:hAnsi="Gadugi" w:cs="Gadugi"/>
          <w:b/>
          <w:bCs/>
          <w:color w:val="000000" w:themeColor="text1"/>
          <w:sz w:val="18"/>
          <w:szCs w:val="18"/>
        </w:rPr>
        <w:t>)</w:t>
      </w:r>
    </w:p>
    <w:p w14:paraId="27071E75" w14:textId="77777777" w:rsidR="00F13253" w:rsidRPr="00E47D5E" w:rsidRDefault="00F13253">
      <w:pPr>
        <w:jc w:val="center"/>
        <w:rPr>
          <w:rFonts w:ascii="Gadugi" w:hAnsi="Gadugi" w:cs="Gadugi"/>
          <w:color w:val="000000" w:themeColor="text1"/>
          <w:sz w:val="18"/>
          <w:szCs w:val="18"/>
        </w:rPr>
      </w:pPr>
    </w:p>
    <w:p w14:paraId="572846C5"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1 - CONDIÇÕES GERAIS DA CONTRATAÇÃO</w:t>
      </w:r>
    </w:p>
    <w:p w14:paraId="3F2FCC5B" w14:textId="6E364406" w:rsidR="00F13253" w:rsidRPr="00E47D5E" w:rsidRDefault="00267DCA">
      <w:pPr>
        <w:pStyle w:val="PargrafodaLista"/>
        <w:numPr>
          <w:ilvl w:val="1"/>
          <w:numId w:val="6"/>
        </w:numPr>
        <w:ind w:right="282"/>
        <w:jc w:val="both"/>
        <w:rPr>
          <w:rFonts w:ascii="Gadugi" w:hAnsi="Gadugi" w:cs="Gadugi"/>
          <w:color w:val="000000" w:themeColor="text1"/>
          <w:sz w:val="18"/>
          <w:szCs w:val="18"/>
        </w:rPr>
      </w:pPr>
      <w:r w:rsidRPr="00E47D5E">
        <w:rPr>
          <w:rFonts w:ascii="Gadugi" w:hAnsi="Gadugi" w:cs="Gadugi"/>
          <w:color w:val="000000" w:themeColor="text1"/>
          <w:sz w:val="18"/>
          <w:szCs w:val="18"/>
        </w:rPr>
        <w:t xml:space="preserve">– O objeto do presente termo é o </w:t>
      </w:r>
      <w:r w:rsidRPr="00E47D5E">
        <w:rPr>
          <w:rFonts w:ascii="Gadugi" w:hAnsi="Gadugi" w:cs="Gadugi"/>
          <w:b/>
          <w:bCs/>
          <w:i/>
          <w:iCs/>
          <w:color w:val="000000" w:themeColor="text1"/>
          <w:sz w:val="18"/>
          <w:szCs w:val="18"/>
        </w:rPr>
        <w:t xml:space="preserve">Registro de Preço para </w:t>
      </w:r>
      <w:r w:rsidR="00D11B5A">
        <w:rPr>
          <w:rFonts w:ascii="Gadugi" w:hAnsi="Gadugi" w:cs="Gadugi"/>
          <w:b/>
          <w:bCs/>
          <w:i/>
          <w:iCs/>
          <w:color w:val="000000" w:themeColor="text1"/>
          <w:sz w:val="18"/>
          <w:szCs w:val="18"/>
        </w:rPr>
        <w:t>CONTRATAÇÃO DE SERVIÇOS DE CAMINHÃO PRANCHA</w:t>
      </w:r>
      <w:r w:rsidRPr="00E47D5E">
        <w:rPr>
          <w:rFonts w:ascii="Gadugi" w:hAnsi="Gadugi" w:cs="Gadugi"/>
          <w:b/>
          <w:bCs/>
          <w:i/>
          <w:iCs/>
          <w:color w:val="000000" w:themeColor="text1"/>
          <w:sz w:val="21"/>
          <w:szCs w:val="21"/>
        </w:rPr>
        <w:t>,</w:t>
      </w:r>
      <w:r w:rsidRPr="00E47D5E">
        <w:rPr>
          <w:rFonts w:ascii="Gadugi" w:hAnsi="Gadugi" w:cs="Gadugi"/>
          <w:b/>
          <w:bCs/>
          <w:color w:val="000000" w:themeColor="text1"/>
          <w:sz w:val="18"/>
          <w:szCs w:val="18"/>
        </w:rPr>
        <w:t xml:space="preserve"> </w:t>
      </w:r>
      <w:r w:rsidRPr="00E47D5E">
        <w:rPr>
          <w:rFonts w:ascii="Gadugi" w:hAnsi="Gadugi" w:cs="Gadugi"/>
          <w:color w:val="000000" w:themeColor="text1"/>
          <w:sz w:val="18"/>
          <w:szCs w:val="18"/>
        </w:rPr>
        <w:t>nos termos da tabela abaixo, conforme condições e exigências estabelecidas neste instrumento.</w:t>
      </w:r>
    </w:p>
    <w:tbl>
      <w:tblPr>
        <w:tblW w:w="9983" w:type="dxa"/>
        <w:jc w:val="center"/>
        <w:tblCellMar>
          <w:left w:w="70" w:type="dxa"/>
          <w:right w:w="70" w:type="dxa"/>
        </w:tblCellMar>
        <w:tblLook w:val="04A0" w:firstRow="1" w:lastRow="0" w:firstColumn="1" w:lastColumn="0" w:noHBand="0" w:noVBand="1"/>
      </w:tblPr>
      <w:tblGrid>
        <w:gridCol w:w="412"/>
        <w:gridCol w:w="6969"/>
        <w:gridCol w:w="730"/>
        <w:gridCol w:w="993"/>
        <w:gridCol w:w="879"/>
      </w:tblGrid>
      <w:tr w:rsidR="00A54A3E" w:rsidRPr="00A54A3E" w14:paraId="1A64BBED" w14:textId="77777777" w:rsidTr="001D376D">
        <w:trPr>
          <w:trHeight w:val="345"/>
          <w:jc w:val="center"/>
        </w:trPr>
        <w:tc>
          <w:tcPr>
            <w:tcW w:w="412"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2CD22491" w14:textId="77777777" w:rsidR="00A54A3E" w:rsidRPr="00A54A3E" w:rsidRDefault="00A54A3E" w:rsidP="00A54A3E">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Item</w:t>
            </w:r>
          </w:p>
        </w:tc>
        <w:tc>
          <w:tcPr>
            <w:tcW w:w="6969" w:type="dxa"/>
            <w:tcBorders>
              <w:top w:val="single" w:sz="4" w:space="0" w:color="auto"/>
              <w:left w:val="nil"/>
              <w:bottom w:val="single" w:sz="4" w:space="0" w:color="auto"/>
              <w:right w:val="single" w:sz="4" w:space="0" w:color="auto"/>
            </w:tcBorders>
            <w:shd w:val="clear" w:color="000000" w:fill="F0FFFF"/>
            <w:noWrap/>
            <w:vAlign w:val="bottom"/>
            <w:hideMark/>
          </w:tcPr>
          <w:p w14:paraId="14D18B5F" w14:textId="77777777" w:rsidR="00A54A3E" w:rsidRPr="00A54A3E" w:rsidRDefault="00A54A3E" w:rsidP="00A54A3E">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Descrição</w:t>
            </w:r>
          </w:p>
        </w:tc>
        <w:tc>
          <w:tcPr>
            <w:tcW w:w="730" w:type="dxa"/>
            <w:tcBorders>
              <w:top w:val="single" w:sz="4" w:space="0" w:color="auto"/>
              <w:left w:val="nil"/>
              <w:bottom w:val="single" w:sz="4" w:space="0" w:color="auto"/>
              <w:right w:val="single" w:sz="4" w:space="0" w:color="auto"/>
            </w:tcBorders>
            <w:shd w:val="clear" w:color="000000" w:fill="F0FFFF"/>
            <w:noWrap/>
            <w:vAlign w:val="bottom"/>
            <w:hideMark/>
          </w:tcPr>
          <w:p w14:paraId="45DC73EF" w14:textId="77777777" w:rsidR="00A54A3E" w:rsidRPr="00A54A3E" w:rsidRDefault="00A54A3E" w:rsidP="00A54A3E">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Unidade</w:t>
            </w:r>
          </w:p>
        </w:tc>
        <w:tc>
          <w:tcPr>
            <w:tcW w:w="993" w:type="dxa"/>
            <w:tcBorders>
              <w:top w:val="single" w:sz="4" w:space="0" w:color="auto"/>
              <w:left w:val="nil"/>
              <w:bottom w:val="single" w:sz="4" w:space="0" w:color="auto"/>
              <w:right w:val="single" w:sz="4" w:space="0" w:color="auto"/>
            </w:tcBorders>
            <w:shd w:val="clear" w:color="000000" w:fill="F0FFFF"/>
            <w:noWrap/>
            <w:vAlign w:val="bottom"/>
            <w:hideMark/>
          </w:tcPr>
          <w:p w14:paraId="3558690C" w14:textId="77777777" w:rsidR="00A54A3E" w:rsidRPr="00A54A3E" w:rsidRDefault="00A54A3E" w:rsidP="00A54A3E">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Quant. Min.</w:t>
            </w:r>
          </w:p>
        </w:tc>
        <w:tc>
          <w:tcPr>
            <w:tcW w:w="879" w:type="dxa"/>
            <w:tcBorders>
              <w:top w:val="single" w:sz="4" w:space="0" w:color="auto"/>
              <w:left w:val="nil"/>
              <w:bottom w:val="single" w:sz="4" w:space="0" w:color="auto"/>
              <w:right w:val="single" w:sz="4" w:space="0" w:color="auto"/>
            </w:tcBorders>
            <w:shd w:val="clear" w:color="000000" w:fill="F0FFFF"/>
            <w:noWrap/>
            <w:vAlign w:val="bottom"/>
            <w:hideMark/>
          </w:tcPr>
          <w:p w14:paraId="1BC2C74E" w14:textId="77777777" w:rsidR="00A54A3E" w:rsidRPr="00A54A3E" w:rsidRDefault="00A54A3E" w:rsidP="00A54A3E">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Preço Unit. Estimado</w:t>
            </w:r>
          </w:p>
        </w:tc>
      </w:tr>
      <w:tr w:rsidR="00A54A3E" w:rsidRPr="00A54A3E" w14:paraId="42F075AA" w14:textId="77777777" w:rsidTr="001D376D">
        <w:trPr>
          <w:trHeight w:val="300"/>
          <w:jc w:val="center"/>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258A3C9B" w14:textId="77777777" w:rsidR="00A54A3E" w:rsidRPr="00A54A3E" w:rsidRDefault="00A54A3E" w:rsidP="001D376D">
            <w:pPr>
              <w:suppressAutoHyphens w:val="0"/>
              <w:jc w:val="center"/>
              <w:rPr>
                <w:rFonts w:ascii="Calibri" w:eastAsia="Times New Roman" w:hAnsi="Calibri" w:cs="Calibri"/>
                <w:color w:val="000000"/>
                <w:sz w:val="14"/>
                <w:szCs w:val="14"/>
              </w:rPr>
            </w:pPr>
            <w:r w:rsidRPr="00A54A3E">
              <w:rPr>
                <w:rFonts w:ascii="Calibri" w:eastAsia="Times New Roman" w:hAnsi="Calibri" w:cs="Calibri"/>
                <w:color w:val="000000"/>
                <w:sz w:val="14"/>
                <w:szCs w:val="14"/>
              </w:rPr>
              <w:t>1</w:t>
            </w:r>
          </w:p>
        </w:tc>
        <w:tc>
          <w:tcPr>
            <w:tcW w:w="6969" w:type="dxa"/>
            <w:tcBorders>
              <w:top w:val="nil"/>
              <w:left w:val="nil"/>
              <w:bottom w:val="single" w:sz="4" w:space="0" w:color="auto"/>
              <w:right w:val="single" w:sz="4" w:space="0" w:color="auto"/>
            </w:tcBorders>
            <w:shd w:val="clear" w:color="auto" w:fill="auto"/>
            <w:noWrap/>
            <w:vAlign w:val="center"/>
            <w:hideMark/>
          </w:tcPr>
          <w:p w14:paraId="4343C10D" w14:textId="360EAEFC" w:rsidR="00A54A3E" w:rsidRPr="00A54A3E" w:rsidRDefault="00A54A3E" w:rsidP="001D376D">
            <w:pPr>
              <w:suppressAutoHyphens w:val="0"/>
              <w:jc w:val="center"/>
              <w:rPr>
                <w:rFonts w:ascii="Calibri" w:eastAsia="Times New Roman" w:hAnsi="Calibri" w:cs="Calibri"/>
                <w:color w:val="000000"/>
                <w:sz w:val="14"/>
                <w:szCs w:val="14"/>
              </w:rPr>
            </w:pPr>
            <w:r w:rsidRPr="00A54A3E">
              <w:rPr>
                <w:rFonts w:ascii="Calibri" w:eastAsia="Times New Roman" w:hAnsi="Calibri" w:cs="Calibri"/>
                <w:color w:val="000000"/>
                <w:sz w:val="14"/>
                <w:szCs w:val="14"/>
              </w:rPr>
              <w:t xml:space="preserve">SERVIÇO DE CAMINHAO PRANCHA </w:t>
            </w:r>
            <w:r w:rsidRPr="00A54A3E">
              <w:rPr>
                <w:rFonts w:ascii="Calibri" w:eastAsia="Times New Roman" w:hAnsi="Calibri" w:cs="Calibri"/>
                <w:color w:val="000000"/>
                <w:sz w:val="14"/>
                <w:szCs w:val="14"/>
              </w:rPr>
              <w:br/>
              <w:t xml:space="preserve">A empresa devera enviar os documentos abaixo descritos, para fins de regularização e conformidade cadastral de todos os equipamentos a qual ira prestar os serviço... </w:t>
            </w:r>
            <w:r w:rsidRPr="00A54A3E">
              <w:rPr>
                <w:rFonts w:ascii="Calibri" w:eastAsia="Times New Roman" w:hAnsi="Calibri" w:cs="Calibri"/>
                <w:color w:val="000000"/>
                <w:sz w:val="14"/>
                <w:szCs w:val="14"/>
              </w:rPr>
              <w:br/>
              <w:t xml:space="preserve">        - Certificado de registro e licenciamento dos veículos - CRLV</w:t>
            </w:r>
            <w:r w:rsidRPr="00A54A3E">
              <w:rPr>
                <w:rFonts w:ascii="Calibri" w:eastAsia="Times New Roman" w:hAnsi="Calibri" w:cs="Calibri"/>
                <w:color w:val="000000"/>
                <w:sz w:val="14"/>
                <w:szCs w:val="14"/>
              </w:rPr>
              <w:br/>
              <w:t xml:space="preserve">        - Nota Fiscal ou</w:t>
            </w:r>
            <w:r w:rsidRPr="00A54A3E">
              <w:rPr>
                <w:rFonts w:ascii="Calibri" w:eastAsia="Times New Roman" w:hAnsi="Calibri" w:cs="Calibri"/>
                <w:color w:val="000000"/>
                <w:sz w:val="14"/>
                <w:szCs w:val="14"/>
              </w:rPr>
              <w:br/>
              <w:t xml:space="preserve">        - Contrato de Aluguel</w:t>
            </w:r>
            <w:r w:rsidRPr="00A54A3E">
              <w:rPr>
                <w:rFonts w:ascii="Calibri" w:eastAsia="Times New Roman" w:hAnsi="Calibri" w:cs="Calibri"/>
                <w:color w:val="000000"/>
                <w:sz w:val="14"/>
                <w:szCs w:val="14"/>
              </w:rPr>
              <w:br/>
              <w:t xml:space="preserve">        - Quaisquer outros documentos que contenham, nome, modelo, ano de fabricação do veículo.</w:t>
            </w:r>
            <w:r w:rsidRPr="00A54A3E">
              <w:rPr>
                <w:rFonts w:ascii="Calibri" w:eastAsia="Times New Roman" w:hAnsi="Calibri" w:cs="Calibri"/>
                <w:color w:val="000000"/>
                <w:sz w:val="14"/>
                <w:szCs w:val="14"/>
              </w:rPr>
              <w:br/>
            </w:r>
            <w:r w:rsidRPr="00A54A3E">
              <w:rPr>
                <w:rFonts w:ascii="Calibri" w:eastAsia="Times New Roman" w:hAnsi="Calibri" w:cs="Calibri"/>
                <w:color w:val="000000"/>
                <w:sz w:val="14"/>
                <w:szCs w:val="14"/>
              </w:rPr>
              <w:br/>
              <w:t>DA EXECUÇÃO POR CONTA DA CONTRATADA:</w:t>
            </w:r>
            <w:r w:rsidRPr="00A54A3E">
              <w:rPr>
                <w:rFonts w:ascii="Calibri" w:eastAsia="Times New Roman" w:hAnsi="Calibri" w:cs="Calibri"/>
                <w:color w:val="000000"/>
                <w:sz w:val="14"/>
                <w:szCs w:val="14"/>
              </w:rPr>
              <w:br/>
              <w:t xml:space="preserve">    </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1. Operador/motorista devidamente capacitado;</w:t>
            </w:r>
            <w:r w:rsidRPr="00A54A3E">
              <w:rPr>
                <w:rFonts w:ascii="Calibri" w:eastAsia="Times New Roman" w:hAnsi="Calibri" w:cs="Calibri"/>
                <w:color w:val="000000"/>
                <w:sz w:val="14"/>
                <w:szCs w:val="14"/>
              </w:rPr>
              <w:br/>
              <w:t xml:space="preserve">        2. Incluso insumos como Óleo diesel e fluidos lubrificantes;</w:t>
            </w:r>
            <w:r w:rsidRPr="00A54A3E">
              <w:rPr>
                <w:rFonts w:ascii="Calibri" w:eastAsia="Times New Roman" w:hAnsi="Calibri" w:cs="Calibri"/>
                <w:color w:val="000000"/>
                <w:sz w:val="14"/>
                <w:szCs w:val="14"/>
              </w:rPr>
              <w:br/>
              <w:t xml:space="preserve">        3</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Contratada deve ter o</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equipamento/maquina em manutenção em dia;</w:t>
            </w:r>
            <w:r w:rsidRPr="00A54A3E">
              <w:rPr>
                <w:rFonts w:ascii="Calibri" w:eastAsia="Times New Roman" w:hAnsi="Calibri" w:cs="Calibri"/>
                <w:color w:val="000000"/>
                <w:sz w:val="14"/>
                <w:szCs w:val="14"/>
              </w:rPr>
              <w:br/>
              <w:t xml:space="preserve">        4. </w:t>
            </w:r>
            <w:r w:rsidRPr="00A54A3E">
              <w:rPr>
                <w:rFonts w:ascii="Calibri" w:eastAsia="Times New Roman" w:hAnsi="Calibri" w:cs="Calibri"/>
                <w:color w:val="000000"/>
                <w:sz w:val="14"/>
                <w:szCs w:val="14"/>
              </w:rPr>
              <w:t>Será</w:t>
            </w:r>
            <w:r w:rsidRPr="00A54A3E">
              <w:rPr>
                <w:rFonts w:ascii="Calibri" w:eastAsia="Times New Roman" w:hAnsi="Calibri" w:cs="Calibri"/>
                <w:color w:val="000000"/>
                <w:sz w:val="14"/>
                <w:szCs w:val="14"/>
              </w:rPr>
              <w:t xml:space="preserve"> pago após a conclusão do serviço.</w:t>
            </w:r>
            <w:r w:rsidRPr="00A54A3E">
              <w:rPr>
                <w:rFonts w:ascii="Calibri" w:eastAsia="Times New Roman" w:hAnsi="Calibri" w:cs="Calibri"/>
                <w:color w:val="000000"/>
                <w:sz w:val="14"/>
                <w:szCs w:val="14"/>
              </w:rPr>
              <w:br/>
              <w:t xml:space="preserve">        5.O transporte ou deslocamento do local onde estiver o equipamento, ocorrerá por conta da(s)parte contratada(o)e o horário, e quilometragem, passará</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a ser contado da partida e da finalização.</w:t>
            </w:r>
            <w:r w:rsidRPr="00A54A3E">
              <w:rPr>
                <w:rFonts w:ascii="Calibri" w:eastAsia="Times New Roman" w:hAnsi="Calibri" w:cs="Calibri"/>
                <w:color w:val="000000"/>
                <w:sz w:val="14"/>
                <w:szCs w:val="14"/>
              </w:rPr>
              <w:br/>
              <w:t xml:space="preserve">        6. Todas as despesas com operador, óleo diesel, locomoção/transporte</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até o município bem como manutenções corretivas e preventivas, por conta da contratada, estando incluso nos valores;</w:t>
            </w:r>
            <w:r w:rsidRPr="00A54A3E">
              <w:rPr>
                <w:rFonts w:ascii="Calibri" w:eastAsia="Times New Roman" w:hAnsi="Calibri" w:cs="Calibri"/>
                <w:color w:val="000000"/>
                <w:sz w:val="14"/>
                <w:szCs w:val="14"/>
              </w:rPr>
              <w:br/>
              <w:t xml:space="preserve">        8. </w:t>
            </w:r>
            <w:r w:rsidR="001D376D" w:rsidRPr="00A54A3E">
              <w:rPr>
                <w:rFonts w:ascii="Calibri" w:eastAsia="Times New Roman" w:hAnsi="Calibri" w:cs="Calibri"/>
                <w:color w:val="000000"/>
                <w:sz w:val="14"/>
                <w:szCs w:val="14"/>
              </w:rPr>
              <w:t>D</w:t>
            </w:r>
            <w:r w:rsidRPr="00A54A3E">
              <w:rPr>
                <w:rFonts w:ascii="Calibri" w:eastAsia="Times New Roman" w:hAnsi="Calibri" w:cs="Calibri"/>
                <w:color w:val="000000"/>
                <w:sz w:val="14"/>
                <w:szCs w:val="14"/>
              </w:rPr>
              <w:t>eve</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a contratada respeitar toda legislação trabalhista;</w:t>
            </w:r>
            <w:r w:rsidRPr="00A54A3E">
              <w:rPr>
                <w:rFonts w:ascii="Calibri" w:eastAsia="Times New Roman" w:hAnsi="Calibri" w:cs="Calibri"/>
                <w:color w:val="000000"/>
                <w:sz w:val="14"/>
                <w:szCs w:val="14"/>
              </w:rPr>
              <w:br/>
              <w:t xml:space="preserve">        9. Fazer uso</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de</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veículos com manutenção em dia e motores com menor emissão de poluentes;</w:t>
            </w:r>
            <w:r w:rsidRPr="00A54A3E">
              <w:rPr>
                <w:rFonts w:ascii="Calibri" w:eastAsia="Times New Roman" w:hAnsi="Calibri" w:cs="Calibri"/>
                <w:color w:val="000000"/>
                <w:sz w:val="14"/>
                <w:szCs w:val="14"/>
              </w:rPr>
              <w:br/>
              <w:t xml:space="preserve">        10. Devera a empresa,</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descartar os</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resíduos perigosos e óleos lubrificantes seja realizado conforme normas da ABNT e regulamentações ambientais;</w:t>
            </w:r>
            <w:r w:rsidRPr="00A54A3E">
              <w:rPr>
                <w:rFonts w:ascii="Calibri" w:eastAsia="Times New Roman" w:hAnsi="Calibri" w:cs="Calibri"/>
                <w:color w:val="000000"/>
                <w:sz w:val="14"/>
                <w:szCs w:val="14"/>
              </w:rPr>
              <w:br/>
              <w:t xml:space="preserve">        11.A contratada deverá disponibilizar para os operadores/motoristas os Equipamentos de Proteção Individual  EPI,</w:t>
            </w:r>
            <w:r w:rsidRPr="00A54A3E">
              <w:rPr>
                <w:rFonts w:ascii="Calibri" w:eastAsia="Times New Roman" w:hAnsi="Calibri" w:cs="Calibri"/>
                <w:color w:val="000000"/>
                <w:sz w:val="14"/>
                <w:szCs w:val="14"/>
              </w:rPr>
              <w:br/>
              <w:t>de acordo com as normas internas do local da prestação dos serviços além de identificação através crachá;</w:t>
            </w:r>
            <w:r w:rsidRPr="00A54A3E">
              <w:rPr>
                <w:rFonts w:ascii="Calibri" w:eastAsia="Times New Roman" w:hAnsi="Calibri" w:cs="Calibri"/>
                <w:color w:val="000000"/>
                <w:sz w:val="14"/>
                <w:szCs w:val="14"/>
              </w:rPr>
              <w:br/>
              <w:t xml:space="preserve">         12.A responsabilidade dos</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erviço é por conta da contratante, com isso a contratada deverá disponibilizar o número de maquinário</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com operador</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para prestação dos serviços conforme necessidade da contratante.</w:t>
            </w:r>
            <w:r w:rsidRPr="00A54A3E">
              <w:rPr>
                <w:rFonts w:ascii="Calibri" w:eastAsia="Times New Roman" w:hAnsi="Calibri" w:cs="Calibri"/>
                <w:color w:val="000000"/>
                <w:sz w:val="14"/>
                <w:szCs w:val="14"/>
              </w:rPr>
              <w:br/>
              <w:t xml:space="preserve">         13.A contratada deverá instruir seus funcionários quanto  necessidade de respeitar orientações da administração,</w:t>
            </w:r>
            <w:r w:rsidRPr="00A54A3E">
              <w:rPr>
                <w:rFonts w:ascii="Calibri" w:eastAsia="Times New Roman" w:hAnsi="Calibri" w:cs="Calibri"/>
                <w:color w:val="000000"/>
                <w:sz w:val="14"/>
                <w:szCs w:val="14"/>
              </w:rPr>
              <w:br/>
              <w:t>inclusive quanto ao cumprimento de normas internas;  Os maquinários para a prestação de serviço deverão estar</w:t>
            </w:r>
            <w:r w:rsidRPr="00A54A3E">
              <w:rPr>
                <w:rFonts w:ascii="Calibri" w:eastAsia="Times New Roman" w:hAnsi="Calibri" w:cs="Calibri"/>
                <w:color w:val="000000"/>
                <w:sz w:val="14"/>
                <w:szCs w:val="14"/>
              </w:rPr>
              <w:br/>
              <w:t>sempre em perfeitas condições de funcionamento, segurança, limpeza, com todos os itens obrigatórios e</w:t>
            </w:r>
            <w:r w:rsidRPr="00A54A3E">
              <w:rPr>
                <w:rFonts w:ascii="Calibri" w:eastAsia="Times New Roman" w:hAnsi="Calibri" w:cs="Calibri"/>
                <w:color w:val="000000"/>
                <w:sz w:val="14"/>
                <w:szCs w:val="14"/>
              </w:rPr>
              <w:br/>
              <w:t>documentações em dia exigidas.</w:t>
            </w:r>
            <w:r w:rsidRPr="00A54A3E">
              <w:rPr>
                <w:rFonts w:ascii="Calibri" w:eastAsia="Times New Roman" w:hAnsi="Calibri" w:cs="Calibri"/>
                <w:color w:val="000000"/>
                <w:sz w:val="14"/>
                <w:szCs w:val="14"/>
              </w:rPr>
              <w:br/>
              <w:t xml:space="preserve">         14.A Contratada é responsável pelos danos causados diretamente  Contratante ou a terceiros, usuários ou não dos</w:t>
            </w:r>
            <w:r w:rsidRPr="00A54A3E">
              <w:rPr>
                <w:rFonts w:ascii="Calibri" w:eastAsia="Times New Roman" w:hAnsi="Calibri" w:cs="Calibri"/>
                <w:color w:val="000000"/>
                <w:sz w:val="14"/>
                <w:szCs w:val="14"/>
              </w:rPr>
              <w:br/>
              <w:t>serviços contratados, decorrentes de sua culpa ou dolo na execução do contrato, não excluindo ou reduzindo essa</w:t>
            </w:r>
            <w:r w:rsidRPr="00A54A3E">
              <w:rPr>
                <w:rFonts w:ascii="Calibri" w:eastAsia="Times New Roman" w:hAnsi="Calibri" w:cs="Calibri"/>
                <w:color w:val="000000"/>
                <w:sz w:val="14"/>
                <w:szCs w:val="14"/>
              </w:rPr>
              <w:br/>
              <w:t>responsabilidade a fiscalização ou o acompanhamento do contrato pela Contratante, conforme a Lei n</w:t>
            </w:r>
            <w:r w:rsidRPr="00A54A3E">
              <w:rPr>
                <w:rFonts w:ascii="Calibri" w:eastAsia="Times New Roman" w:hAnsi="Calibri" w:cs="Calibri"/>
                <w:color w:val="000000"/>
                <w:sz w:val="14"/>
                <w:szCs w:val="14"/>
              </w:rPr>
              <w:br/>
              <w:t>14.133/21;</w:t>
            </w:r>
            <w:r w:rsidRPr="00A54A3E">
              <w:rPr>
                <w:rFonts w:ascii="Calibri" w:eastAsia="Times New Roman" w:hAnsi="Calibri" w:cs="Calibri"/>
                <w:color w:val="000000"/>
                <w:sz w:val="14"/>
                <w:szCs w:val="14"/>
              </w:rPr>
              <w:br/>
              <w:t xml:space="preserve">         15.A Administração Pública poderá realizar inspeções no veículo para verificar se ele está em boas condições de funcionamento e se atende s especificações do contrato.</w:t>
            </w:r>
            <w:r w:rsidRPr="00A54A3E">
              <w:rPr>
                <w:rFonts w:ascii="Calibri" w:eastAsia="Times New Roman" w:hAnsi="Calibri" w:cs="Calibri"/>
                <w:color w:val="000000"/>
                <w:sz w:val="14"/>
                <w:szCs w:val="14"/>
              </w:rPr>
              <w:br/>
              <w:t xml:space="preserve">         16. Acompanhamento da execução dos serviços: A Administração Pública poderá acompanhar a execução do</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serviço</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 xml:space="preserve">para verificar se eles </w:t>
            </w:r>
            <w:r w:rsidR="001D376D" w:rsidRPr="00A54A3E">
              <w:rPr>
                <w:rFonts w:ascii="Calibri" w:eastAsia="Times New Roman" w:hAnsi="Calibri" w:cs="Calibri"/>
                <w:color w:val="000000"/>
                <w:sz w:val="14"/>
                <w:szCs w:val="14"/>
              </w:rPr>
              <w:t>está</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sendo realizados de acordo com o contrato.</w:t>
            </w:r>
            <w:r w:rsidRPr="00A54A3E">
              <w:rPr>
                <w:rFonts w:ascii="Calibri" w:eastAsia="Times New Roman" w:hAnsi="Calibri" w:cs="Calibri"/>
                <w:color w:val="000000"/>
                <w:sz w:val="14"/>
                <w:szCs w:val="14"/>
              </w:rPr>
              <w:br/>
              <w:t xml:space="preserve">         17. Avaliação dos resultados: A Administração Pública poderá avaliar os resultados do</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serviço</w:t>
            </w:r>
            <w:r w:rsidR="001D376D">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para verificar se eles estão atendendo s suas necessidade.</w:t>
            </w:r>
            <w:r w:rsidRPr="00A54A3E">
              <w:rPr>
                <w:rFonts w:ascii="Calibri" w:eastAsia="Times New Roman" w:hAnsi="Calibri" w:cs="Calibri"/>
                <w:color w:val="000000"/>
                <w:sz w:val="14"/>
                <w:szCs w:val="14"/>
              </w:rPr>
              <w:br/>
              <w:t xml:space="preserve">         18.A contratação não gerará nenhum vínculo empregatício perante a contratada e com os seus profissionais contratados, sendo de sua responsabilidade a contratação e capacitação de motoristas e operadores de máquinas para a execução dos serviços, alimentação e transporte dos mesmos, pagamentos de impostos, encargos e tributos que incidirem sobre a contratação, combustível, manutenção, conserto das máquinas e transporte do equipamento;</w:t>
            </w:r>
          </w:p>
        </w:tc>
        <w:tc>
          <w:tcPr>
            <w:tcW w:w="730" w:type="dxa"/>
            <w:tcBorders>
              <w:top w:val="nil"/>
              <w:left w:val="nil"/>
              <w:bottom w:val="single" w:sz="4" w:space="0" w:color="auto"/>
              <w:right w:val="single" w:sz="4" w:space="0" w:color="auto"/>
            </w:tcBorders>
            <w:shd w:val="clear" w:color="auto" w:fill="auto"/>
            <w:noWrap/>
            <w:vAlign w:val="center"/>
            <w:hideMark/>
          </w:tcPr>
          <w:p w14:paraId="1951F926" w14:textId="77777777" w:rsidR="00A54A3E" w:rsidRPr="00A54A3E" w:rsidRDefault="00A54A3E" w:rsidP="001D376D">
            <w:pPr>
              <w:suppressAutoHyphens w:val="0"/>
              <w:jc w:val="center"/>
              <w:rPr>
                <w:rFonts w:ascii="Calibri" w:eastAsia="Times New Roman" w:hAnsi="Calibri" w:cs="Calibri"/>
                <w:color w:val="000000"/>
                <w:sz w:val="14"/>
                <w:szCs w:val="14"/>
              </w:rPr>
            </w:pPr>
            <w:r w:rsidRPr="00A54A3E">
              <w:rPr>
                <w:rFonts w:ascii="Calibri" w:eastAsia="Times New Roman" w:hAnsi="Calibri" w:cs="Calibri"/>
                <w:color w:val="000000"/>
                <w:sz w:val="14"/>
                <w:szCs w:val="14"/>
              </w:rPr>
              <w:t>KM</w:t>
            </w:r>
          </w:p>
        </w:tc>
        <w:tc>
          <w:tcPr>
            <w:tcW w:w="993" w:type="dxa"/>
            <w:tcBorders>
              <w:top w:val="nil"/>
              <w:left w:val="nil"/>
              <w:bottom w:val="single" w:sz="4" w:space="0" w:color="auto"/>
              <w:right w:val="single" w:sz="4" w:space="0" w:color="auto"/>
            </w:tcBorders>
            <w:shd w:val="clear" w:color="auto" w:fill="auto"/>
            <w:noWrap/>
            <w:vAlign w:val="center"/>
            <w:hideMark/>
          </w:tcPr>
          <w:p w14:paraId="4D36F5D4" w14:textId="77777777" w:rsidR="001D376D" w:rsidRPr="001D376D" w:rsidRDefault="001D376D" w:rsidP="001D376D">
            <w:pPr>
              <w:suppressAutoHyphens w:val="0"/>
              <w:jc w:val="center"/>
              <w:rPr>
                <w:rFonts w:ascii="Calibri" w:eastAsia="Times New Roman" w:hAnsi="Calibri" w:cs="Calibri"/>
                <w:color w:val="000000"/>
                <w:sz w:val="14"/>
                <w:szCs w:val="14"/>
              </w:rPr>
            </w:pPr>
            <w:r w:rsidRPr="001D376D">
              <w:rPr>
                <w:rFonts w:ascii="Calibri" w:eastAsia="Times New Roman" w:hAnsi="Calibri" w:cs="Calibri"/>
                <w:color w:val="000000"/>
                <w:sz w:val="14"/>
                <w:szCs w:val="14"/>
              </w:rPr>
              <w:t>10.000,00</w:t>
            </w:r>
          </w:p>
          <w:p w14:paraId="78CFF015" w14:textId="67534470" w:rsidR="00A54A3E" w:rsidRPr="00A54A3E" w:rsidRDefault="00A54A3E" w:rsidP="001D376D">
            <w:pPr>
              <w:suppressAutoHyphens w:val="0"/>
              <w:jc w:val="center"/>
              <w:rPr>
                <w:rFonts w:ascii="Calibri" w:eastAsia="Times New Roman" w:hAnsi="Calibri" w:cs="Calibri"/>
                <w:color w:val="000000"/>
                <w:sz w:val="14"/>
                <w:szCs w:val="14"/>
              </w:rPr>
            </w:pPr>
          </w:p>
        </w:tc>
        <w:tc>
          <w:tcPr>
            <w:tcW w:w="879" w:type="dxa"/>
            <w:tcBorders>
              <w:top w:val="nil"/>
              <w:left w:val="nil"/>
              <w:bottom w:val="single" w:sz="4" w:space="0" w:color="auto"/>
              <w:right w:val="single" w:sz="4" w:space="0" w:color="auto"/>
            </w:tcBorders>
            <w:shd w:val="clear" w:color="auto" w:fill="auto"/>
            <w:noWrap/>
            <w:vAlign w:val="center"/>
            <w:hideMark/>
          </w:tcPr>
          <w:p w14:paraId="5C3A4831" w14:textId="77777777" w:rsidR="00A54A3E" w:rsidRPr="00A54A3E" w:rsidRDefault="00A54A3E" w:rsidP="001D376D">
            <w:pPr>
              <w:suppressAutoHyphens w:val="0"/>
              <w:jc w:val="center"/>
              <w:rPr>
                <w:rFonts w:ascii="Calibri" w:eastAsia="Times New Roman" w:hAnsi="Calibri" w:cs="Calibri"/>
                <w:color w:val="000000"/>
                <w:sz w:val="14"/>
                <w:szCs w:val="14"/>
              </w:rPr>
            </w:pPr>
            <w:r w:rsidRPr="00A54A3E">
              <w:rPr>
                <w:rFonts w:ascii="Calibri" w:eastAsia="Times New Roman" w:hAnsi="Calibri" w:cs="Calibri"/>
                <w:color w:val="000000"/>
                <w:sz w:val="14"/>
                <w:szCs w:val="14"/>
              </w:rPr>
              <w:t>R$ 13,26</w:t>
            </w:r>
          </w:p>
        </w:tc>
      </w:tr>
    </w:tbl>
    <w:p w14:paraId="27BFA244" w14:textId="77777777" w:rsidR="00F13253" w:rsidRPr="00E47D5E" w:rsidRDefault="00F13253" w:rsidP="00E47D5E">
      <w:pPr>
        <w:ind w:right="282"/>
        <w:jc w:val="both"/>
        <w:rPr>
          <w:b/>
          <w:bCs/>
          <w:i/>
          <w:iCs/>
          <w:color w:val="000000" w:themeColor="text1"/>
          <w:sz w:val="21"/>
          <w:szCs w:val="21"/>
        </w:rPr>
      </w:pPr>
    </w:p>
    <w:p w14:paraId="480481EB"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1.2 - O objeto desta contratação não se enquadra como sendo bem de luxo, conforme Decreto Municipal nº 5.452, de 05 de setembro de 2024.</w:t>
      </w:r>
    </w:p>
    <w:p w14:paraId="6FF8F181"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1.3 - Os bens objeto desta contratação são caracterizados como comuns, nos termos do art. 6º, inciso XIII, da Lei nº 14.133/2021.</w:t>
      </w:r>
    </w:p>
    <w:p w14:paraId="3C55D999" w14:textId="77777777" w:rsidR="00F13253" w:rsidRPr="00E47D5E" w:rsidRDefault="00267DCA">
      <w:pPr>
        <w:pStyle w:val="Nivel2"/>
        <w:numPr>
          <w:ilvl w:val="0"/>
          <w:numId w:val="0"/>
        </w:numPr>
        <w:spacing w:before="0" w:after="0" w:line="240" w:lineRule="auto"/>
        <w:rPr>
          <w:rFonts w:ascii="Gadugi" w:hAnsi="Gadugi" w:cs="Gadugi"/>
          <w:b/>
          <w:color w:val="000000" w:themeColor="text1"/>
          <w:sz w:val="18"/>
          <w:szCs w:val="18"/>
        </w:rPr>
      </w:pPr>
      <w:r w:rsidRPr="00E47D5E">
        <w:rPr>
          <w:rFonts w:ascii="Gadugi" w:hAnsi="Gadugi" w:cs="Gadugi"/>
          <w:b/>
          <w:color w:val="000000" w:themeColor="text1"/>
          <w:sz w:val="18"/>
          <w:szCs w:val="18"/>
        </w:rPr>
        <w:t>2 - PRAZO DE VIGÊNCIA</w:t>
      </w:r>
    </w:p>
    <w:p w14:paraId="53E9306E" w14:textId="77777777" w:rsidR="00E47D5E" w:rsidRPr="00E47D5E" w:rsidRDefault="00267DCA" w:rsidP="00E47D5E">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2.1 - </w:t>
      </w:r>
      <w:r w:rsidR="00E47D5E" w:rsidRPr="00E47D5E">
        <w:rPr>
          <w:rFonts w:ascii="Gadugi" w:hAnsi="Gadugi" w:cs="Gadugi"/>
          <w:color w:val="000000" w:themeColor="text1"/>
          <w:sz w:val="18"/>
          <w:szCs w:val="18"/>
        </w:rPr>
        <w:t>O prazo de vigência da Ata é de 12 (doze) meses, contados da data de sua assinatura, podendo ser prorrogado nos termos da Lei nº 14.133/2021. Ressalta-se que a presente previsão refere-se exclusivamente à prorrogação do prazo de vigência, sendo que eventual prorrogação de quantitativos dependerá da existência de decreto municipal vigente que a autorize.</w:t>
      </w:r>
    </w:p>
    <w:p w14:paraId="6FC99B51" w14:textId="406DEB50" w:rsidR="00F13253" w:rsidRPr="00E47D5E" w:rsidRDefault="00267DCA" w:rsidP="00E47D5E">
      <w:pPr>
        <w:pStyle w:val="Nivel2"/>
        <w:numPr>
          <w:ilvl w:val="0"/>
          <w:numId w:val="0"/>
        </w:numPr>
        <w:spacing w:before="0" w:after="0" w:line="240" w:lineRule="auto"/>
        <w:rPr>
          <w:rFonts w:ascii="Gadugi" w:hAnsi="Gadugi" w:cs="Gadugi"/>
          <w:iCs/>
          <w:color w:val="000000" w:themeColor="text1"/>
          <w:sz w:val="18"/>
          <w:szCs w:val="18"/>
        </w:rPr>
      </w:pPr>
      <w:r w:rsidRPr="00E47D5E">
        <w:rPr>
          <w:rFonts w:ascii="Gadugi" w:hAnsi="Gadugi" w:cs="Gadugi"/>
          <w:color w:val="000000" w:themeColor="text1"/>
          <w:sz w:val="18"/>
          <w:szCs w:val="18"/>
        </w:rPr>
        <w:t xml:space="preserve">2.2 - </w:t>
      </w:r>
      <w:r w:rsidRPr="00E47D5E">
        <w:rPr>
          <w:rFonts w:ascii="Gadugi" w:hAnsi="Gadugi" w:cs="Gadugi"/>
          <w:color w:val="000000" w:themeColor="text1"/>
          <w:sz w:val="18"/>
          <w:szCs w:val="18"/>
          <w:highlight w:val="white"/>
        </w:rPr>
        <w:t>O prazo de vigência dos contratos originados através da Ata de Registro de Preços até 31/12/2026, na forma do artigo 105 da Lei n° 14.133, de 2021.</w:t>
      </w:r>
    </w:p>
    <w:p w14:paraId="24585ACE" w14:textId="77777777" w:rsidR="00F13253" w:rsidRPr="00E47D5E" w:rsidRDefault="00267DCA">
      <w:pPr>
        <w:pStyle w:val="Nivel01"/>
        <w:numPr>
          <w:ilvl w:val="0"/>
          <w:numId w:val="0"/>
        </w:numPr>
        <w:tabs>
          <w:tab w:val="clear" w:pos="567"/>
          <w:tab w:val="left" w:pos="426"/>
        </w:tabs>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3 - FUNDAMENTAÇÃO E DESCRIÇÃO DA NECESSIDADE DA CONTRATAÇÃO</w:t>
      </w:r>
    </w:p>
    <w:p w14:paraId="6CA0455C" w14:textId="77777777" w:rsidR="00F13253" w:rsidRPr="00E47D5E" w:rsidRDefault="00267DCA">
      <w:pPr>
        <w:pStyle w:val="Nivel2"/>
        <w:numPr>
          <w:ilvl w:val="0"/>
          <w:numId w:val="0"/>
        </w:numPr>
        <w:tabs>
          <w:tab w:val="left" w:pos="426"/>
        </w:tabs>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 A Fundamentação da Contratação e de seus quantitativos encontra-se pormenorizada em Tópico específico do ETP - Estudo Técnico Preliminar, anexo a esse edital</w:t>
      </w:r>
    </w:p>
    <w:p w14:paraId="5B91C0EC"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4 - DESCRIÇÃO DA SOLUÇÃO COMO UM TODO CONSIDERADO O CICLO DE VIDA DO OBJETO E ESPECIFICAÇÃO DO PRODUTO</w:t>
      </w:r>
    </w:p>
    <w:p w14:paraId="01A30A29" w14:textId="77777777" w:rsidR="00F13253" w:rsidRPr="00E47D5E" w:rsidRDefault="00267DCA">
      <w:pPr>
        <w:pStyle w:val="Nivel01"/>
        <w:numPr>
          <w:ilvl w:val="0"/>
          <w:numId w:val="0"/>
        </w:numPr>
        <w:spacing w:before="0" w:after="0" w:line="240" w:lineRule="auto"/>
        <w:rPr>
          <w:rFonts w:ascii="Gadugi" w:hAnsi="Gadugi" w:cs="Gadugi"/>
          <w:b w:val="0"/>
          <w:bCs w:val="0"/>
          <w:color w:val="000000" w:themeColor="text1"/>
          <w:sz w:val="18"/>
          <w:szCs w:val="18"/>
        </w:rPr>
      </w:pPr>
      <w:r w:rsidRPr="00E47D5E">
        <w:rPr>
          <w:rFonts w:ascii="Gadugi" w:hAnsi="Gadugi" w:cs="Gadugi"/>
          <w:b w:val="0"/>
          <w:bCs w:val="0"/>
          <w:color w:val="000000" w:themeColor="text1"/>
          <w:sz w:val="18"/>
          <w:szCs w:val="18"/>
        </w:rPr>
        <w:t>4.1 - A descrição da solução como um todo se encontra pormenorizada em tópico específico do ETP - Estudo Técnico Preliminar, anexo a esse edital.</w:t>
      </w:r>
    </w:p>
    <w:p w14:paraId="66C97400"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5 - REQUISITOS DA CONTRATAÇÃO</w:t>
      </w:r>
    </w:p>
    <w:p w14:paraId="59740B2D" w14:textId="77777777" w:rsidR="00F13253" w:rsidRPr="00E47D5E" w:rsidRDefault="00267DCA">
      <w:pPr>
        <w:tabs>
          <w:tab w:val="left" w:pos="284"/>
          <w:tab w:val="left" w:pos="426"/>
          <w:tab w:val="left" w:pos="567"/>
          <w:tab w:val="left" w:pos="851"/>
        </w:tabs>
        <w:jc w:val="both"/>
        <w:rPr>
          <w:rFonts w:ascii="Gadugi" w:hAnsi="Gadugi" w:cs="Gadugi"/>
          <w:iCs/>
          <w:color w:val="000000" w:themeColor="text1"/>
          <w:sz w:val="18"/>
          <w:szCs w:val="18"/>
        </w:rPr>
      </w:pPr>
      <w:r w:rsidRPr="00E47D5E">
        <w:rPr>
          <w:rFonts w:ascii="Gadugi" w:hAnsi="Gadugi" w:cs="Gadugi"/>
          <w:color w:val="000000" w:themeColor="text1"/>
          <w:sz w:val="18"/>
          <w:szCs w:val="18"/>
        </w:rPr>
        <w:t>5.1 - A contratação deverá observar os requisitos constantes no ETP</w:t>
      </w:r>
      <w:r w:rsidRPr="00E47D5E">
        <w:rPr>
          <w:rFonts w:ascii="Gadugi" w:hAnsi="Gadugi" w:cs="Gadugi"/>
          <w:iCs/>
          <w:color w:val="000000" w:themeColor="text1"/>
          <w:sz w:val="18"/>
          <w:szCs w:val="18"/>
        </w:rPr>
        <w:t>.</w:t>
      </w:r>
    </w:p>
    <w:p w14:paraId="53DDA738" w14:textId="77777777" w:rsidR="00F13253" w:rsidRPr="00E47D5E" w:rsidRDefault="00267DCA">
      <w:pPr>
        <w:pStyle w:val="Nvel1-SemNum"/>
        <w:spacing w:before="0" w:after="0" w:line="240" w:lineRule="auto"/>
        <w:ind w:left="0"/>
        <w:rPr>
          <w:rFonts w:ascii="Gadugi" w:hAnsi="Gadugi" w:cs="Gadugi"/>
          <w:b w:val="0"/>
          <w:color w:val="000000" w:themeColor="text1"/>
          <w:sz w:val="18"/>
          <w:szCs w:val="18"/>
        </w:rPr>
      </w:pPr>
      <w:r w:rsidRPr="00E47D5E">
        <w:rPr>
          <w:rFonts w:ascii="Gadugi" w:hAnsi="Gadugi" w:cs="Gadugi"/>
          <w:b w:val="0"/>
          <w:color w:val="000000" w:themeColor="text1"/>
          <w:sz w:val="18"/>
          <w:szCs w:val="18"/>
        </w:rPr>
        <w:t>5.1.6 - SUBCONTRATAÇÃO</w:t>
      </w:r>
    </w:p>
    <w:p w14:paraId="7965026E"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5.1.6.1 - Não é admitida a subcontratação do objeto contratual.</w:t>
      </w:r>
    </w:p>
    <w:p w14:paraId="331B362A" w14:textId="77777777" w:rsidR="00F13253" w:rsidRPr="00E47D5E" w:rsidRDefault="00267DCA">
      <w:pPr>
        <w:pStyle w:val="Nvel1-SemNum"/>
        <w:spacing w:before="0" w:after="0" w:line="240" w:lineRule="auto"/>
        <w:ind w:left="0"/>
        <w:rPr>
          <w:rFonts w:ascii="Gadugi" w:hAnsi="Gadugi" w:cs="Gadugi"/>
          <w:b w:val="0"/>
          <w:color w:val="000000" w:themeColor="text1"/>
          <w:sz w:val="18"/>
          <w:szCs w:val="18"/>
        </w:rPr>
      </w:pPr>
      <w:r w:rsidRPr="00E47D5E">
        <w:rPr>
          <w:rFonts w:ascii="Gadugi" w:hAnsi="Gadugi" w:cs="Gadugi"/>
          <w:b w:val="0"/>
          <w:color w:val="000000" w:themeColor="text1"/>
          <w:sz w:val="18"/>
          <w:szCs w:val="18"/>
        </w:rPr>
        <w:t>5.1.7 - GARANTIA DA CONTRATAÇÃO</w:t>
      </w:r>
    </w:p>
    <w:p w14:paraId="35F9BB01" w14:textId="77777777" w:rsidR="00F13253" w:rsidRPr="00E47D5E" w:rsidRDefault="00267DCA">
      <w:pPr>
        <w:pStyle w:val="Nvel2-Red"/>
        <w:numPr>
          <w:ilvl w:val="0"/>
          <w:numId w:val="0"/>
        </w:numPr>
        <w:spacing w:before="0" w:after="0" w:line="240" w:lineRule="auto"/>
        <w:ind w:left="708"/>
        <w:rPr>
          <w:rFonts w:ascii="Gadugi" w:hAnsi="Gadugi" w:cs="Gadugi"/>
          <w:iCs w:val="0"/>
          <w:color w:val="000000" w:themeColor="text1"/>
          <w:sz w:val="18"/>
          <w:szCs w:val="18"/>
        </w:rPr>
      </w:pPr>
      <w:r w:rsidRPr="00E47D5E">
        <w:rPr>
          <w:rFonts w:ascii="Gadugi" w:hAnsi="Gadugi" w:cs="Gadugi"/>
          <w:i w:val="0"/>
          <w:iCs w:val="0"/>
          <w:color w:val="000000" w:themeColor="text1"/>
          <w:sz w:val="18"/>
          <w:szCs w:val="18"/>
        </w:rPr>
        <w:t>5.1.7.1 – Garantia mínima dos serviços conforme pedido no ETP.</w:t>
      </w:r>
    </w:p>
    <w:p w14:paraId="4887F5B9"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6 – </w:t>
      </w:r>
      <w:r w:rsidRPr="00E47D5E">
        <w:rPr>
          <w:rFonts w:ascii="Gadugi" w:eastAsia="Calibri" w:hAnsi="Gadugi" w:cs="Gadugi"/>
          <w:color w:val="000000" w:themeColor="text1"/>
          <w:sz w:val="18"/>
          <w:szCs w:val="18"/>
        </w:rPr>
        <w:t>MODELO DE EXECUÇÃO DO OBJETO</w:t>
      </w:r>
    </w:p>
    <w:p w14:paraId="22EA8450" w14:textId="77777777" w:rsidR="00F13253" w:rsidRPr="00E47D5E" w:rsidRDefault="00267DCA">
      <w:pPr>
        <w:pStyle w:val="PargrafodaLista"/>
        <w:numPr>
          <w:ilvl w:val="0"/>
          <w:numId w:val="5"/>
        </w:numPr>
        <w:spacing w:after="240"/>
        <w:rPr>
          <w:rFonts w:ascii="Gadugi" w:hAnsi="Gadugi" w:cs="Gadugi"/>
          <w:color w:val="000000" w:themeColor="text1"/>
          <w:sz w:val="18"/>
          <w:szCs w:val="18"/>
        </w:rPr>
      </w:pPr>
      <w:r w:rsidRPr="00E47D5E">
        <w:rPr>
          <w:rFonts w:ascii="Gadugi" w:hAnsi="Gadugi" w:cs="Gadugi"/>
          <w:color w:val="000000" w:themeColor="text1"/>
          <w:sz w:val="18"/>
          <w:szCs w:val="18"/>
        </w:rPr>
        <w:t>Os serviços objeto deste Termo de Referência serão prestados de forma indireta.</w:t>
      </w:r>
    </w:p>
    <w:p w14:paraId="19E2BD31" w14:textId="77777777" w:rsidR="00F13253" w:rsidRPr="00E47D5E" w:rsidRDefault="00267DCA">
      <w:pPr>
        <w:pStyle w:val="PargrafodaLista"/>
        <w:numPr>
          <w:ilvl w:val="0"/>
          <w:numId w:val="5"/>
        </w:numPr>
        <w:spacing w:before="240" w:after="240"/>
        <w:rPr>
          <w:rFonts w:ascii="Gadugi" w:hAnsi="Gadugi" w:cs="Gadugi"/>
          <w:color w:val="000000" w:themeColor="text1"/>
          <w:sz w:val="18"/>
          <w:szCs w:val="18"/>
        </w:rPr>
      </w:pPr>
      <w:r w:rsidRPr="00E47D5E">
        <w:rPr>
          <w:rFonts w:ascii="Gadugi" w:hAnsi="Gadugi" w:cs="Gadugi"/>
          <w:color w:val="000000" w:themeColor="text1"/>
          <w:sz w:val="18"/>
          <w:szCs w:val="18"/>
        </w:rPr>
        <w:t xml:space="preserve"> 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14:paraId="2A80C942" w14:textId="77777777" w:rsidR="00F13253" w:rsidRPr="00E47D5E" w:rsidRDefault="00267DCA">
      <w:pPr>
        <w:pStyle w:val="PargrafodaLista"/>
        <w:numPr>
          <w:ilvl w:val="0"/>
          <w:numId w:val="5"/>
        </w:numPr>
        <w:spacing w:before="240" w:after="240"/>
        <w:rPr>
          <w:rFonts w:ascii="Gadugi" w:hAnsi="Gadugi" w:cs="Gadugi"/>
          <w:color w:val="000000" w:themeColor="text1"/>
          <w:sz w:val="18"/>
          <w:szCs w:val="18"/>
        </w:rPr>
      </w:pPr>
      <w:r w:rsidRPr="00E47D5E">
        <w:rPr>
          <w:rFonts w:ascii="Gadugi" w:hAnsi="Gadugi" w:cs="Gadugi"/>
          <w:color w:val="000000" w:themeColor="text1"/>
          <w:sz w:val="18"/>
          <w:szCs w:val="18"/>
        </w:rPr>
        <w:t xml:space="preserve"> O Serviço prestado deve ser analisado e avalizado pelo fiscal do contrato, emitida autorização e devidamente assinada pela Autoridade Competente da CONTRATANTE.</w:t>
      </w:r>
    </w:p>
    <w:p w14:paraId="29B5B541" w14:textId="77777777" w:rsidR="00F13253" w:rsidRPr="00E47D5E" w:rsidRDefault="00267DCA">
      <w:pPr>
        <w:pStyle w:val="PargrafodaLista"/>
        <w:numPr>
          <w:ilvl w:val="0"/>
          <w:numId w:val="5"/>
        </w:numPr>
        <w:spacing w:before="240" w:after="240"/>
        <w:rPr>
          <w:rFonts w:ascii="Gadugi" w:hAnsi="Gadugi" w:cs="Gadugi"/>
          <w:color w:val="000000" w:themeColor="text1"/>
          <w:sz w:val="18"/>
          <w:szCs w:val="18"/>
        </w:rPr>
      </w:pPr>
      <w:r w:rsidRPr="00E47D5E">
        <w:rPr>
          <w:rFonts w:ascii="Gadugi" w:hAnsi="Gadugi" w:cs="Gadugi"/>
          <w:color w:val="000000" w:themeColor="text1"/>
          <w:sz w:val="18"/>
          <w:szCs w:val="18"/>
        </w:rPr>
        <w:t xml:space="preserve"> A empresa vencedora obrigar-se-á a fornecer o objeto deste edital em conformidade com as especificações descritas, sendo de sua inteira responsabilidades substituições parciais ou totais.</w:t>
      </w:r>
    </w:p>
    <w:p w14:paraId="3AF75502" w14:textId="77777777" w:rsidR="00F13253" w:rsidRPr="00E47D5E" w:rsidRDefault="00267DCA">
      <w:pPr>
        <w:pStyle w:val="PargrafodaLista"/>
        <w:numPr>
          <w:ilvl w:val="0"/>
          <w:numId w:val="5"/>
        </w:numPr>
        <w:spacing w:before="240" w:after="240"/>
        <w:rPr>
          <w:rFonts w:ascii="Gadugi" w:hAnsi="Gadugi" w:cs="Gadugi"/>
          <w:color w:val="000000" w:themeColor="text1"/>
          <w:sz w:val="18"/>
          <w:szCs w:val="18"/>
        </w:rPr>
      </w:pPr>
      <w:r w:rsidRPr="00E47D5E">
        <w:rPr>
          <w:rFonts w:ascii="Gadugi" w:hAnsi="Gadugi" w:cs="Gadugi"/>
          <w:color w:val="000000" w:themeColor="text1"/>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3D84F1C3" w14:textId="77777777" w:rsidR="00F13253" w:rsidRPr="00E47D5E" w:rsidRDefault="00267DCA">
      <w:pPr>
        <w:pStyle w:val="PargrafodaLista"/>
        <w:numPr>
          <w:ilvl w:val="0"/>
          <w:numId w:val="5"/>
        </w:numPr>
        <w:spacing w:before="240"/>
        <w:rPr>
          <w:rFonts w:ascii="Gadugi" w:hAnsi="Gadugi" w:cs="Gadugi"/>
          <w:color w:val="000000" w:themeColor="text1"/>
          <w:sz w:val="18"/>
          <w:szCs w:val="18"/>
        </w:rPr>
      </w:pPr>
      <w:r w:rsidRPr="00E47D5E">
        <w:rPr>
          <w:rFonts w:ascii="Gadugi" w:hAnsi="Gadugi" w:cs="Gadugi"/>
          <w:color w:val="000000" w:themeColor="text1"/>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303B9CFC" w14:textId="77777777" w:rsidR="00F13253" w:rsidRPr="00E47D5E" w:rsidRDefault="00267DCA">
      <w:pPr>
        <w:widowControl w:val="0"/>
        <w:jc w:val="both"/>
        <w:rPr>
          <w:rFonts w:ascii="Gadugi" w:hAnsi="Gadugi" w:cs="Gadugi"/>
          <w:b/>
          <w:color w:val="000000" w:themeColor="text1"/>
          <w:sz w:val="18"/>
          <w:szCs w:val="18"/>
          <w:u w:val="single"/>
        </w:rPr>
      </w:pPr>
      <w:r w:rsidRPr="00E47D5E">
        <w:rPr>
          <w:rFonts w:ascii="Gadugi" w:eastAsia="Calibri" w:hAnsi="Gadugi" w:cs="Gadugi"/>
          <w:b/>
          <w:color w:val="000000" w:themeColor="text1"/>
          <w:sz w:val="18"/>
          <w:szCs w:val="18"/>
          <w:u w:val="single"/>
        </w:rPr>
        <w:t>6.1 - PRAZO DE ENTREGA</w:t>
      </w:r>
    </w:p>
    <w:p w14:paraId="7A022C89" w14:textId="77777777" w:rsidR="00F13253" w:rsidRPr="00E47D5E" w:rsidRDefault="00267DCA">
      <w:pPr>
        <w:pStyle w:val="Nvel2-Red"/>
        <w:numPr>
          <w:ilvl w:val="0"/>
          <w:numId w:val="0"/>
        </w:numPr>
        <w:spacing w:before="0" w:after="0" w:line="240" w:lineRule="auto"/>
        <w:rPr>
          <w:rFonts w:ascii="Gadugi" w:hAnsi="Gadugi" w:cs="Gadugi"/>
          <w:i w:val="0"/>
          <w:iCs w:val="0"/>
          <w:color w:val="000000" w:themeColor="text1"/>
          <w:sz w:val="18"/>
          <w:szCs w:val="18"/>
        </w:rPr>
      </w:pPr>
      <w:r w:rsidRPr="00E47D5E">
        <w:rPr>
          <w:rFonts w:ascii="Gadugi" w:hAnsi="Gadugi" w:cs="Gadugi"/>
          <w:i w:val="0"/>
          <w:iCs w:val="0"/>
          <w:color w:val="000000" w:themeColor="text1"/>
          <w:sz w:val="18"/>
          <w:szCs w:val="18"/>
        </w:rPr>
        <w:t>6.1.1 – O prazo de entrega da prestação de serviços é de 20 dias úteis após o recebimento da AF e nota de empenho disponibilizada para a empresa.</w:t>
      </w:r>
    </w:p>
    <w:p w14:paraId="40737E6D" w14:textId="77777777" w:rsidR="00F13253" w:rsidRPr="00E47D5E" w:rsidRDefault="00267DCA">
      <w:pPr>
        <w:widowControl w:val="0"/>
        <w:tabs>
          <w:tab w:val="left" w:pos="851"/>
        </w:tabs>
        <w:jc w:val="both"/>
        <w:rPr>
          <w:rFonts w:ascii="Gadugi" w:hAnsi="Gadugi" w:cs="Gadugi"/>
          <w:b/>
          <w:bCs/>
          <w:color w:val="000000" w:themeColor="text1"/>
          <w:sz w:val="18"/>
          <w:szCs w:val="18"/>
          <w:u w:val="single"/>
        </w:rPr>
      </w:pPr>
      <w:r w:rsidRPr="00E47D5E">
        <w:rPr>
          <w:rFonts w:ascii="Gadugi" w:eastAsia="Calibri" w:hAnsi="Gadugi" w:cs="Gadugi"/>
          <w:b/>
          <w:bCs/>
          <w:color w:val="000000" w:themeColor="text1"/>
          <w:sz w:val="18"/>
          <w:szCs w:val="18"/>
          <w:u w:val="single"/>
        </w:rPr>
        <w:t>6.2 - LOCAL DE ENTREGA</w:t>
      </w:r>
    </w:p>
    <w:p w14:paraId="7D2443BA" w14:textId="39BA900E" w:rsidR="00F719AD" w:rsidRPr="00E47D5E" w:rsidRDefault="00267DCA" w:rsidP="006904E3">
      <w:pPr>
        <w:pStyle w:val="Nvel2-Red"/>
        <w:numPr>
          <w:ilvl w:val="0"/>
          <w:numId w:val="0"/>
        </w:numPr>
        <w:spacing w:before="0" w:after="0" w:line="240" w:lineRule="auto"/>
        <w:rPr>
          <w:rFonts w:ascii="Gadugi" w:eastAsia="Calibri" w:hAnsi="Gadugi" w:cs="Gadugi"/>
          <w:i w:val="0"/>
          <w:color w:val="000000" w:themeColor="text1"/>
          <w:sz w:val="18"/>
          <w:szCs w:val="18"/>
        </w:rPr>
      </w:pPr>
      <w:r w:rsidRPr="00E47D5E">
        <w:rPr>
          <w:rFonts w:ascii="Gadugi" w:hAnsi="Gadugi" w:cs="Gadugi"/>
          <w:i w:val="0"/>
          <w:color w:val="000000" w:themeColor="text1"/>
          <w:sz w:val="18"/>
          <w:szCs w:val="18"/>
        </w:rPr>
        <w:t xml:space="preserve">6.2.1 – </w:t>
      </w:r>
      <w:r w:rsidR="006904E3" w:rsidRPr="00E47D5E">
        <w:rPr>
          <w:rFonts w:ascii="Gadugi" w:eastAsia="Calibri" w:hAnsi="Gadugi" w:cs="Gadugi"/>
          <w:i w:val="0"/>
          <w:color w:val="000000" w:themeColor="text1"/>
          <w:sz w:val="18"/>
          <w:szCs w:val="18"/>
        </w:rPr>
        <w:t>Os bens deverão ser entregues diretamente na Secretaria de Obras.</w:t>
      </w:r>
    </w:p>
    <w:p w14:paraId="735E765D" w14:textId="570FA2FE" w:rsidR="00F719AD" w:rsidRPr="00E47D5E" w:rsidRDefault="00F719AD">
      <w:pPr>
        <w:pStyle w:val="Nvel2-Red"/>
        <w:numPr>
          <w:ilvl w:val="0"/>
          <w:numId w:val="0"/>
        </w:numPr>
        <w:spacing w:before="0" w:after="0" w:line="240" w:lineRule="auto"/>
        <w:rPr>
          <w:rFonts w:ascii="Gadugi" w:eastAsia="Calibri" w:hAnsi="Gadugi" w:cs="Gadugi"/>
          <w:i w:val="0"/>
          <w:color w:val="000000" w:themeColor="text1"/>
          <w:sz w:val="18"/>
          <w:szCs w:val="18"/>
        </w:rPr>
      </w:pPr>
      <w:r w:rsidRPr="00E47D5E">
        <w:rPr>
          <w:rFonts w:ascii="Gadugi" w:eastAsia="Calibri" w:hAnsi="Gadugi" w:cs="Gadugi"/>
          <w:i w:val="0"/>
          <w:color w:val="000000" w:themeColor="text1"/>
          <w:sz w:val="18"/>
          <w:szCs w:val="18"/>
        </w:rPr>
        <w:t>De segunda a sexta-feira em horário comercial.</w:t>
      </w:r>
    </w:p>
    <w:p w14:paraId="24A92E8D" w14:textId="0DE22890" w:rsidR="006904E3" w:rsidRPr="00E47D5E" w:rsidRDefault="006904E3">
      <w:pPr>
        <w:pStyle w:val="Nvel2-Red"/>
        <w:numPr>
          <w:ilvl w:val="0"/>
          <w:numId w:val="0"/>
        </w:numPr>
        <w:spacing w:before="0" w:after="0" w:line="240" w:lineRule="auto"/>
        <w:rPr>
          <w:rFonts w:ascii="Gadugi" w:eastAsia="Calibri" w:hAnsi="Gadugi" w:cs="Gadugi"/>
          <w:i w:val="0"/>
          <w:color w:val="000000" w:themeColor="text1"/>
          <w:sz w:val="18"/>
          <w:szCs w:val="18"/>
        </w:rPr>
      </w:pPr>
      <w:r w:rsidRPr="00E47D5E">
        <w:rPr>
          <w:rFonts w:ascii="Gadugi" w:eastAsia="Calibri" w:hAnsi="Gadugi" w:cs="Gadugi"/>
          <w:i w:val="0"/>
          <w:color w:val="000000" w:themeColor="text1"/>
          <w:sz w:val="18"/>
          <w:szCs w:val="18"/>
        </w:rPr>
        <w:t>Rua Eduardo de Brito, 530 – Bairro Padroeira – Santa Bárbara do Sul/RS</w:t>
      </w:r>
    </w:p>
    <w:p w14:paraId="45C90CF5" w14:textId="79F7D7A2" w:rsidR="006904E3" w:rsidRPr="00E47D5E" w:rsidRDefault="001B45AA">
      <w:pPr>
        <w:pStyle w:val="Nvel2-Red"/>
        <w:numPr>
          <w:ilvl w:val="0"/>
          <w:numId w:val="0"/>
        </w:numPr>
        <w:spacing w:before="0" w:after="0" w:line="240" w:lineRule="auto"/>
        <w:rPr>
          <w:rFonts w:ascii="Gadugi" w:eastAsia="Calibri" w:hAnsi="Gadugi" w:cs="Gadugi"/>
          <w:i w:val="0"/>
          <w:color w:val="000000" w:themeColor="text1"/>
          <w:sz w:val="18"/>
          <w:szCs w:val="18"/>
        </w:rPr>
      </w:pPr>
      <w:r w:rsidRPr="00E47D5E">
        <w:rPr>
          <w:rFonts w:ascii="Gadugi" w:eastAsia="Calibri" w:hAnsi="Gadugi" w:cs="Gadugi"/>
          <w:i w:val="0"/>
          <w:color w:val="000000" w:themeColor="text1"/>
          <w:sz w:val="18"/>
          <w:szCs w:val="18"/>
        </w:rPr>
        <w:t>Telefone: 55 92000-8491</w:t>
      </w:r>
    </w:p>
    <w:p w14:paraId="2C654457" w14:textId="77777777" w:rsidR="00F13253" w:rsidRPr="00E47D5E" w:rsidRDefault="00267DCA">
      <w:pPr>
        <w:pStyle w:val="Nvel2-Red"/>
        <w:numPr>
          <w:ilvl w:val="0"/>
          <w:numId w:val="0"/>
        </w:numPr>
        <w:spacing w:before="0" w:after="0" w:line="240" w:lineRule="auto"/>
        <w:rPr>
          <w:rFonts w:ascii="Gadugi" w:hAnsi="Gadugi" w:cs="Gadugi"/>
          <w:b/>
          <w:bCs/>
          <w:i w:val="0"/>
          <w:iCs w:val="0"/>
          <w:color w:val="000000" w:themeColor="text1"/>
          <w:sz w:val="18"/>
          <w:szCs w:val="18"/>
          <w:u w:val="single"/>
        </w:rPr>
      </w:pPr>
      <w:r w:rsidRPr="00E47D5E">
        <w:rPr>
          <w:rFonts w:ascii="Gadugi" w:eastAsia="Calibri" w:hAnsi="Gadugi" w:cs="Gadugi"/>
          <w:b/>
          <w:bCs/>
          <w:i w:val="0"/>
          <w:iCs w:val="0"/>
          <w:color w:val="000000" w:themeColor="text1"/>
          <w:sz w:val="18"/>
          <w:szCs w:val="18"/>
          <w:u w:val="single"/>
        </w:rPr>
        <w:t>6.3 – DO RECEBIMENTO</w:t>
      </w:r>
    </w:p>
    <w:p w14:paraId="43FB9259" w14:textId="77777777" w:rsidR="00F13253" w:rsidRPr="00E47D5E" w:rsidRDefault="00267DCA">
      <w:pPr>
        <w:pStyle w:val="Nivel2"/>
        <w:numPr>
          <w:ilvl w:val="0"/>
          <w:numId w:val="0"/>
        </w:numPr>
        <w:tabs>
          <w:tab w:val="left" w:pos="284"/>
          <w:tab w:val="left" w:pos="426"/>
          <w:tab w:val="left" w:pos="567"/>
          <w:tab w:val="left" w:pos="851"/>
        </w:tabs>
        <w:spacing w:before="0" w:after="0" w:line="240" w:lineRule="auto"/>
        <w:rPr>
          <w:rFonts w:ascii="Gadugi" w:hAnsi="Gadugi" w:cs="Gadugi"/>
          <w:bCs/>
          <w:color w:val="000000" w:themeColor="text1"/>
          <w:sz w:val="18"/>
          <w:szCs w:val="18"/>
        </w:rPr>
      </w:pPr>
      <w:r w:rsidRPr="00E47D5E">
        <w:rPr>
          <w:rFonts w:ascii="Gadugi" w:hAnsi="Gadugi" w:cs="Gadugi"/>
          <w:bCs/>
          <w:color w:val="000000" w:themeColor="text1"/>
          <w:sz w:val="18"/>
          <w:szCs w:val="18"/>
        </w:rPr>
        <w:t xml:space="preserve">6.3.1 – Conforme ETP. </w:t>
      </w:r>
    </w:p>
    <w:p w14:paraId="252A4AE2"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7 - OBRIGAÇÕES DO CONTRATANTE (art. 92, incisos X, XI e XIV, da Lei nº 14.133/2021).</w:t>
      </w:r>
    </w:p>
    <w:p w14:paraId="62877ED1" w14:textId="77777777" w:rsidR="00F13253" w:rsidRPr="00E47D5E" w:rsidRDefault="00267DCA">
      <w:pPr>
        <w:pStyle w:val="Nivel2"/>
        <w:numPr>
          <w:ilvl w:val="0"/>
          <w:numId w:val="0"/>
        </w:numPr>
        <w:spacing w:before="0" w:after="0" w:line="240" w:lineRule="auto"/>
        <w:rPr>
          <w:rFonts w:ascii="Gadugi" w:hAnsi="Gadugi" w:cs="Gadugi"/>
          <w:b/>
          <w:bCs/>
          <w:color w:val="000000" w:themeColor="text1"/>
          <w:sz w:val="18"/>
          <w:szCs w:val="18"/>
        </w:rPr>
      </w:pPr>
      <w:r w:rsidRPr="00E47D5E">
        <w:rPr>
          <w:rFonts w:ascii="Gadugi" w:hAnsi="Gadugi" w:cs="Gadugi"/>
          <w:color w:val="000000" w:themeColor="text1"/>
          <w:sz w:val="18"/>
          <w:szCs w:val="18"/>
        </w:rPr>
        <w:t>7.1 São obrigações do Contratante:</w:t>
      </w:r>
    </w:p>
    <w:p w14:paraId="0318F30B"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7.1.1 - Exigir o cumprimento de todas as obrigações assumidas pelo Contratado, de acordo com o contrato e seus anexos;</w:t>
      </w:r>
    </w:p>
    <w:p w14:paraId="6F309BAD"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7.1.2 - Receber o objeto no prazo e condições estabelecidas no TR - Termo de Referência;</w:t>
      </w:r>
    </w:p>
    <w:p w14:paraId="36D11BE9"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7.1.3 - Notificar o Contratado, por escrito, sobre vícios, defeitos ou incorreções verificadas no objeto fornecido, para que seja por ele substituído, reparado ou corrigido, no total ou em parte, às suas expensas;</w:t>
      </w:r>
    </w:p>
    <w:p w14:paraId="0F287EF5"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7.1.4 - Acompanhar e fiscalizar a execução do contrato e o cumprimento das obrigações pelo Contratado;</w:t>
      </w:r>
    </w:p>
    <w:p w14:paraId="1F9B3128" w14:textId="77777777" w:rsidR="00F13253" w:rsidRPr="00E47D5E" w:rsidRDefault="00267DCA">
      <w:pPr>
        <w:pStyle w:val="Nivel2"/>
        <w:numPr>
          <w:ilvl w:val="0"/>
          <w:numId w:val="0"/>
        </w:numPr>
        <w:spacing w:before="0" w:after="0" w:line="240" w:lineRule="auto"/>
        <w:ind w:left="708"/>
        <w:rPr>
          <w:rFonts w:ascii="Gadugi" w:hAnsi="Gadugi" w:cs="Gadugi"/>
          <w:bCs/>
          <w:color w:val="000000" w:themeColor="text1"/>
          <w:sz w:val="18"/>
          <w:szCs w:val="18"/>
        </w:rPr>
      </w:pPr>
      <w:r w:rsidRPr="00E47D5E">
        <w:rPr>
          <w:rFonts w:ascii="Gadugi" w:hAnsi="Gadugi" w:cs="Gadugi"/>
          <w:color w:val="000000" w:themeColor="text1"/>
          <w:sz w:val="18"/>
          <w:szCs w:val="18"/>
        </w:rPr>
        <w:t xml:space="preserve">7.1.5 - Comunicar a empresa para </w:t>
      </w:r>
      <w:r w:rsidRPr="00E47D5E">
        <w:rPr>
          <w:rFonts w:ascii="Gadugi" w:hAnsi="Gadugi" w:cs="Gadugi"/>
          <w:bCs/>
          <w:color w:val="000000" w:themeColor="text1"/>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1FB98F32"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7.1.6 - Efetuar o pagamento ao Contratado do valor correspondente ao fornecimento do objeto, no prazo, forma e condições estabelecidos no Contrato;</w:t>
      </w:r>
    </w:p>
    <w:p w14:paraId="2CB72577"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 xml:space="preserve">7.1.7 - Aplicar ao Contratado as sanções previstas na lei e no Contrato; </w:t>
      </w:r>
    </w:p>
    <w:p w14:paraId="092517D5"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F0FF26F"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1D48508"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7.1.10 - Responder eventuais pedidos de restabelecimento do equilíbrio econômico-financeiro feitos pelo contratado.</w:t>
      </w:r>
    </w:p>
    <w:p w14:paraId="610075B8"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9B110AC"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8 - OBRIGAÇÕES DO CONTRATADO (art. 92, incisos XIV, XVI e XVII, da Lei nº 14.133/2021).</w:t>
      </w:r>
    </w:p>
    <w:p w14:paraId="48D987DA"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5C3D8937"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8.1.1 - Responsabilizar-se pelos vícios e danos decorrentes do objeto, de acordo com o Código de Defesa do Consumidor (Lei nº 8.078, de 1990);</w:t>
      </w:r>
    </w:p>
    <w:p w14:paraId="3FC5E6B6"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8.1.2 - Comunicar ao contratante, no prazo máximo de 24 (vinte e quatro) horas que antecede a data da entrega, os motivos que impossibilitem o cumprimento do prazo previsto, com a devida comprovação;</w:t>
      </w:r>
    </w:p>
    <w:p w14:paraId="2630A4E4"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8.1.3 - Atender às determinações regulares emitidas pelo fiscal ou gestor do contrato ou autoridade superior (art. 137, II, da Lei n.º 14.133, de 2021) e prestar todo esclarecimento ou informação por eles solicitados;</w:t>
      </w:r>
    </w:p>
    <w:p w14:paraId="33329153"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FDF678"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8.1.5 - O contratado deverá entregar ao setor responsável pela fiscalização do contrato, junto com a NF - Nota Fiscal para fins de pagamento, todos os documentos que comprovem a regularidade fiscal e trabalhista da empresa.</w:t>
      </w:r>
    </w:p>
    <w:p w14:paraId="6AE520D9"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32A1B11"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8.1.7 - Comunicar ao Fiscal do contrato, no prazo de 24 (vinte e quatro) horas, qualquer ocorrência anormal ou acidente que se verifique no local da execução do objeto contratual.</w:t>
      </w:r>
    </w:p>
    <w:p w14:paraId="315D4D4B"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8.1.8 - Paralisar, por determinação do contratante, qualquer atividade que não esteja sendo executada de acordo com a boa técnica ou que ponha em risco a segurança de pessoas ou bens de terceiros.</w:t>
      </w:r>
    </w:p>
    <w:p w14:paraId="636B024C"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 xml:space="preserve">8.1.9 - Manter durante toda a vigência do contrato, em compatibilidade com as obrigações assumidas, todas as condições exigidas para habilitação na licitação; </w:t>
      </w:r>
    </w:p>
    <w:p w14:paraId="1B440576"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 xml:space="preserve">8.1.10 - Guardar sigilo sobre todas as informações obtidas em decorrência do cumprimento do contrato; </w:t>
      </w:r>
    </w:p>
    <w:p w14:paraId="1B925045"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571E16B8" w14:textId="77777777" w:rsidR="00F13253" w:rsidRPr="00E47D5E" w:rsidRDefault="00267DCA">
      <w:pPr>
        <w:pStyle w:val="Nivel2"/>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8.1.12 - Cumprir, além dos postulados legais vigentes de âmbito federal, estadual ou municipal, as normas de segurança do contratante;</w:t>
      </w:r>
    </w:p>
    <w:p w14:paraId="385A7EC4" w14:textId="77777777" w:rsidR="00F13253" w:rsidRPr="00E47D5E" w:rsidRDefault="00267DCA">
      <w:pPr>
        <w:pStyle w:val="Nvel2-Red"/>
        <w:numPr>
          <w:ilvl w:val="0"/>
          <w:numId w:val="0"/>
        </w:numPr>
        <w:spacing w:before="0" w:after="0" w:line="240" w:lineRule="auto"/>
        <w:ind w:left="708"/>
        <w:rPr>
          <w:rFonts w:ascii="Gadugi" w:hAnsi="Gadugi" w:cs="Gadugi"/>
          <w:i w:val="0"/>
          <w:iCs w:val="0"/>
          <w:color w:val="000000" w:themeColor="text1"/>
          <w:sz w:val="18"/>
          <w:szCs w:val="18"/>
        </w:rPr>
      </w:pPr>
      <w:r w:rsidRPr="00E47D5E">
        <w:rPr>
          <w:rFonts w:ascii="Gadugi" w:hAnsi="Gadugi" w:cs="Gadugi"/>
          <w:i w:val="0"/>
          <w:iCs w:val="0"/>
          <w:color w:val="000000" w:themeColor="text1"/>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02BDEA97" w14:textId="77777777" w:rsidR="00F13253" w:rsidRPr="00E47D5E" w:rsidRDefault="00267DCA">
      <w:pPr>
        <w:pStyle w:val="Nvel2-Red"/>
        <w:numPr>
          <w:ilvl w:val="0"/>
          <w:numId w:val="0"/>
        </w:numPr>
        <w:spacing w:before="0" w:after="0" w:line="240" w:lineRule="auto"/>
        <w:ind w:left="708"/>
        <w:rPr>
          <w:rFonts w:ascii="Gadugi" w:hAnsi="Gadugi" w:cs="Gadugi"/>
          <w:i w:val="0"/>
          <w:iCs w:val="0"/>
          <w:color w:val="000000" w:themeColor="text1"/>
          <w:sz w:val="18"/>
          <w:szCs w:val="18"/>
        </w:rPr>
      </w:pPr>
      <w:r w:rsidRPr="00E47D5E">
        <w:rPr>
          <w:rFonts w:ascii="Gadugi" w:hAnsi="Gadugi" w:cs="Gadugi"/>
          <w:i w:val="0"/>
          <w:iCs w:val="0"/>
          <w:color w:val="000000" w:themeColor="text1"/>
          <w:sz w:val="18"/>
          <w:szCs w:val="18"/>
        </w:rPr>
        <w:t>8.1.14 - Conduzir os trabalhos com estrita observância às normas da legislação pertinente, cumprindo as determinações dos Poderes Públicos, mantendo sempre limpo o local d</w:t>
      </w:r>
      <w:r w:rsidRPr="00E47D5E">
        <w:rPr>
          <w:rFonts w:ascii="Gadugi" w:hAnsi="Gadugi" w:cs="Gadugi"/>
          <w:i w:val="0"/>
          <w:iCs w:val="0"/>
          <w:color w:val="000000" w:themeColor="text1"/>
          <w:sz w:val="18"/>
          <w:szCs w:val="18"/>
          <w:lang w:eastAsia="en-US"/>
        </w:rPr>
        <w:t>e execução do objeto</w:t>
      </w:r>
      <w:r w:rsidRPr="00E47D5E">
        <w:rPr>
          <w:rFonts w:ascii="Gadugi" w:hAnsi="Gadugi" w:cs="Gadugi"/>
          <w:i w:val="0"/>
          <w:iCs w:val="0"/>
          <w:color w:val="000000" w:themeColor="text1"/>
          <w:sz w:val="18"/>
          <w:szCs w:val="18"/>
        </w:rPr>
        <w:t xml:space="preserve"> e nas melhores condições de segurança, higiene e disciplina.</w:t>
      </w:r>
    </w:p>
    <w:p w14:paraId="4ADD5DF9" w14:textId="77777777" w:rsidR="00F13253" w:rsidRPr="00E47D5E" w:rsidRDefault="00267DCA">
      <w:pPr>
        <w:pStyle w:val="Nvel2-Red"/>
        <w:numPr>
          <w:ilvl w:val="0"/>
          <w:numId w:val="0"/>
        </w:numPr>
        <w:spacing w:before="0" w:after="0" w:line="240" w:lineRule="auto"/>
        <w:ind w:left="708"/>
        <w:rPr>
          <w:rFonts w:ascii="Gadugi" w:hAnsi="Gadugi" w:cs="Gadugi"/>
          <w:i w:val="0"/>
          <w:iCs w:val="0"/>
          <w:color w:val="000000" w:themeColor="text1"/>
          <w:sz w:val="18"/>
          <w:szCs w:val="18"/>
        </w:rPr>
      </w:pPr>
      <w:r w:rsidRPr="00E47D5E">
        <w:rPr>
          <w:rFonts w:ascii="Gadugi" w:hAnsi="Gadugi" w:cs="Gadugi"/>
          <w:i w:val="0"/>
          <w:iCs w:val="0"/>
          <w:color w:val="000000" w:themeColor="text1"/>
          <w:sz w:val="18"/>
          <w:szCs w:val="18"/>
        </w:rPr>
        <w:t>8.1.15 - Submeter previamente, por escrito, ao contratante, para análise e aprovação, quaisquer mudanças nos métodos executivos que fujam às especificações do memorial descritivo ou instrumento congênere.</w:t>
      </w:r>
    </w:p>
    <w:p w14:paraId="296AFF5D" w14:textId="77777777" w:rsidR="00F13253" w:rsidRPr="00E47D5E" w:rsidRDefault="00267DCA">
      <w:pPr>
        <w:pStyle w:val="Nvel2-Red"/>
        <w:numPr>
          <w:ilvl w:val="0"/>
          <w:numId w:val="0"/>
        </w:numPr>
        <w:spacing w:before="0" w:after="0" w:line="240" w:lineRule="auto"/>
        <w:ind w:left="708"/>
        <w:rPr>
          <w:rFonts w:ascii="Gadugi" w:hAnsi="Gadugi" w:cs="Gadugi"/>
          <w:iCs w:val="0"/>
          <w:color w:val="000000" w:themeColor="text1"/>
          <w:sz w:val="18"/>
          <w:szCs w:val="18"/>
        </w:rPr>
      </w:pPr>
      <w:bookmarkStart w:id="55" w:name="_Ref118293030"/>
      <w:r w:rsidRPr="00E47D5E">
        <w:rPr>
          <w:rFonts w:ascii="Gadugi" w:hAnsi="Gadugi" w:cs="Gadugi"/>
          <w:i w:val="0"/>
          <w:iCs w:val="0"/>
          <w:color w:val="000000" w:themeColor="text1"/>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08D35E77" w14:textId="77777777" w:rsidR="00F13253" w:rsidRPr="00E47D5E" w:rsidRDefault="00267DCA">
      <w:pPr>
        <w:pStyle w:val="Nvel2-Red"/>
        <w:numPr>
          <w:ilvl w:val="0"/>
          <w:numId w:val="0"/>
        </w:numPr>
        <w:tabs>
          <w:tab w:val="left" w:pos="5936"/>
        </w:tabs>
        <w:spacing w:before="0" w:after="0" w:line="240" w:lineRule="auto"/>
        <w:ind w:left="708"/>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8.1.17 – Permitir a fiscalização a qualquer tempo, pela contratante,</w:t>
      </w:r>
      <w:r w:rsidRPr="00E47D5E">
        <w:rPr>
          <w:rFonts w:ascii="Gadugi" w:hAnsi="Gadugi" w:cs="Gadugi"/>
          <w:i w:val="0"/>
          <w:color w:val="000000" w:themeColor="text1"/>
          <w:sz w:val="18"/>
          <w:szCs w:val="18"/>
        </w:rPr>
        <w:tab/>
      </w:r>
    </w:p>
    <w:p w14:paraId="2FDBC03E" w14:textId="77777777" w:rsidR="00F13253" w:rsidRPr="00E47D5E" w:rsidRDefault="00267DCA">
      <w:pPr>
        <w:pStyle w:val="Nvel2-Red"/>
        <w:numPr>
          <w:ilvl w:val="0"/>
          <w:numId w:val="0"/>
        </w:numPr>
        <w:tabs>
          <w:tab w:val="left" w:pos="5936"/>
        </w:tabs>
        <w:spacing w:before="0" w:after="0" w:line="240" w:lineRule="auto"/>
        <w:ind w:left="708"/>
        <w:rPr>
          <w:rFonts w:ascii="Gadugi" w:hAnsi="Gadugi" w:cs="Gadugi"/>
          <w:i w:val="0"/>
          <w:color w:val="000000" w:themeColor="text1"/>
          <w:sz w:val="18"/>
          <w:szCs w:val="18"/>
        </w:rPr>
      </w:pPr>
      <w:r w:rsidRPr="00E47D5E">
        <w:rPr>
          <w:rFonts w:ascii="Gadugi" w:hAnsi="Gadugi" w:cs="Gadugi"/>
          <w:i w:val="0"/>
          <w:iCs w:val="0"/>
          <w:color w:val="000000" w:themeColor="text1"/>
          <w:sz w:val="18"/>
          <w:szCs w:val="18"/>
        </w:rPr>
        <w:t>8.1.18 - Apresentar, por escrito, quando solicitado pela Contratante, relatório técnico dos serviços realizados</w:t>
      </w:r>
      <w:r w:rsidRPr="00E47D5E">
        <w:rPr>
          <w:rFonts w:ascii="Gadugi" w:hAnsi="Gadugi" w:cs="Gadugi"/>
          <w:i w:val="0"/>
          <w:color w:val="000000" w:themeColor="text1"/>
          <w:sz w:val="18"/>
          <w:szCs w:val="18"/>
        </w:rPr>
        <w:t>;</w:t>
      </w:r>
    </w:p>
    <w:p w14:paraId="1C6AC92A"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9 - MODELO DE GESTÃO E FISCALIZAÇÃO DA ATA DE REGISTRO DE PREÇOS OU CONTRATO</w:t>
      </w:r>
    </w:p>
    <w:p w14:paraId="47B42467"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9.1 - A gestão da Ata de Registro de Preços será de responsabilidade do Setor de Compras.</w:t>
      </w:r>
    </w:p>
    <w:p w14:paraId="64E55C95"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9.2 - </w:t>
      </w:r>
      <w:r w:rsidRPr="00E47D5E">
        <w:rPr>
          <w:rFonts w:ascii="Gadugi" w:eastAsia="Calibri" w:hAnsi="Gadugi" w:cs="Gadugi"/>
          <w:color w:val="000000" w:themeColor="text1"/>
          <w:sz w:val="18"/>
          <w:szCs w:val="18"/>
          <w:lang w:eastAsia="en-US"/>
        </w:rPr>
        <w:t>A gestão dos contratos oriundos da Ata de Registro de Preços será de responsabilidade dos Secretários Municipais, os quais terão seus fiscais designados no ato da assinatura do contrato.</w:t>
      </w:r>
    </w:p>
    <w:p w14:paraId="4E1D9FD0"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9.3 - O contrato deverá ser executado fielmente pelas partes, de acordo com as cláusulas avençadas e as normas da Lei nº 14.133, de 2021, e cada parte responderá pelas consequências de sua inexecução total ou parcial.</w:t>
      </w:r>
    </w:p>
    <w:p w14:paraId="6188C6AD"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9.4 - Em caso de impedimento, ordem de paralisação ou suspensão do contrato, o cronograma de execução será prorrogado automaticamente pelo tempo correspondente, anotadas tais circunstâncias mediante simples apostila.</w:t>
      </w:r>
    </w:p>
    <w:p w14:paraId="573ACC10"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9.5 - As comunicações entre o órgão ou entidade e a contratada devem ser realizadas por escrito sempre que o ato exigir tal formalidade, admitindo-se o uso de mensagem eletrônica para esse fim.</w:t>
      </w:r>
    </w:p>
    <w:p w14:paraId="05B36D43"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9.6 - O órgão ou entidade poderá convocar representante da empresa para adoção de providências que devam ser cumpridas de imediato.</w:t>
      </w:r>
    </w:p>
    <w:p w14:paraId="4F7368F3" w14:textId="77777777" w:rsidR="00F13253" w:rsidRPr="00E47D5E" w:rsidRDefault="00267DCA">
      <w:pPr>
        <w:pStyle w:val="Nvel2-Red"/>
        <w:numPr>
          <w:ilvl w:val="0"/>
          <w:numId w:val="0"/>
        </w:numPr>
        <w:spacing w:before="0" w:after="0" w:line="240" w:lineRule="auto"/>
        <w:rPr>
          <w:rFonts w:ascii="Gadugi" w:hAnsi="Gadugi" w:cs="Gadugi"/>
          <w:i w:val="0"/>
          <w:iCs w:val="0"/>
          <w:color w:val="000000" w:themeColor="text1"/>
          <w:sz w:val="18"/>
          <w:szCs w:val="18"/>
        </w:rPr>
      </w:pPr>
      <w:r w:rsidRPr="00E47D5E">
        <w:rPr>
          <w:rFonts w:ascii="Gadugi" w:hAnsi="Gadugi" w:cs="Gadugi"/>
          <w:i w:val="0"/>
          <w:iCs w:val="0"/>
          <w:color w:val="000000" w:themeColor="text1"/>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F9A056" w14:textId="3239922B" w:rsidR="0092550C" w:rsidRPr="00E47D5E" w:rsidRDefault="0092550C">
      <w:pPr>
        <w:pStyle w:val="Nvel2-Red"/>
        <w:numPr>
          <w:ilvl w:val="0"/>
          <w:numId w:val="0"/>
        </w:numPr>
        <w:spacing w:before="0" w:after="0" w:line="240" w:lineRule="auto"/>
        <w:rPr>
          <w:rFonts w:ascii="Gadugi" w:hAnsi="Gadugi" w:cs="Gadugi"/>
          <w:i w:val="0"/>
          <w:iCs w:val="0"/>
          <w:color w:val="000000" w:themeColor="text1"/>
          <w:sz w:val="18"/>
          <w:szCs w:val="18"/>
        </w:rPr>
      </w:pPr>
      <w:r w:rsidRPr="00E47D5E">
        <w:rPr>
          <w:rFonts w:ascii="Gadugi" w:hAnsi="Gadugi" w:cs="Gadugi"/>
          <w:i w:val="0"/>
          <w:iCs w:val="0"/>
          <w:color w:val="000000" w:themeColor="text1"/>
          <w:sz w:val="18"/>
          <w:szCs w:val="18"/>
        </w:rPr>
        <w:t>9.8 – A responsabilidade pela gestão da distribuição gratuita dos itens será do fiscal do fiscal do contrato, Monitora do PIM., e serão entregues para as famílias durante atividade semanal das visitadoras.</w:t>
      </w:r>
    </w:p>
    <w:p w14:paraId="198E024E" w14:textId="77777777" w:rsidR="00F13253" w:rsidRPr="00E47D5E" w:rsidRDefault="00267DCA">
      <w:pPr>
        <w:pStyle w:val="Nivel01Titulo"/>
        <w:numPr>
          <w:ilvl w:val="0"/>
          <w:numId w:val="0"/>
        </w:numPr>
        <w:tabs>
          <w:tab w:val="clear" w:pos="567"/>
          <w:tab w:val="left" w:pos="284"/>
        </w:tabs>
        <w:spacing w:before="0" w:after="0" w:line="240" w:lineRule="auto"/>
        <w:rPr>
          <w:rFonts w:ascii="Gadugi" w:hAnsi="Gadugi" w:cs="Gadugi"/>
          <w:sz w:val="18"/>
          <w:szCs w:val="18"/>
        </w:rPr>
      </w:pPr>
      <w:r w:rsidRPr="00E47D5E">
        <w:rPr>
          <w:rFonts w:ascii="Gadugi" w:hAnsi="Gadugi" w:cs="Gadugi"/>
          <w:sz w:val="18"/>
          <w:szCs w:val="18"/>
        </w:rPr>
        <w:t>10 – CRITÉRIOS DE MEDIÇÃO E PAGAMENTO (art. 92, incisos V e VI, da Lei nº 14.133/2021).</w:t>
      </w:r>
    </w:p>
    <w:p w14:paraId="77FB1D82" w14:textId="77777777" w:rsidR="00F13253" w:rsidRPr="00E47D5E" w:rsidRDefault="00267DCA">
      <w:pPr>
        <w:jc w:val="both"/>
        <w:rPr>
          <w:rFonts w:ascii="Gadugi" w:hAnsi="Gadugi" w:cs="Gadugi"/>
          <w:b/>
          <w:bCs/>
          <w:color w:val="000000" w:themeColor="text1"/>
          <w:sz w:val="18"/>
          <w:szCs w:val="18"/>
          <w:u w:val="single"/>
        </w:rPr>
      </w:pPr>
      <w:r w:rsidRPr="00E47D5E">
        <w:rPr>
          <w:rFonts w:ascii="Gadugi" w:hAnsi="Gadugi" w:cs="Gadugi"/>
          <w:b/>
          <w:bCs/>
          <w:color w:val="000000" w:themeColor="text1"/>
          <w:sz w:val="18"/>
          <w:szCs w:val="18"/>
          <w:u w:val="single"/>
        </w:rPr>
        <w:t>10.1 - FORMA DE PAGAMENTO</w:t>
      </w:r>
    </w:p>
    <w:p w14:paraId="77A806C0"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10.1.1 - O pagamento será realizado através de ordem bancária, para crédito em banco, agência e conta-corrente, a serem devidamente indicados pelo contratado.</w:t>
      </w:r>
    </w:p>
    <w:p w14:paraId="0417DDC7"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10.1.2 - Será considerada data do pagamento o dia em que constar como emitida a ordem bancária para pagamento.</w:t>
      </w:r>
    </w:p>
    <w:p w14:paraId="22A3CFAC" w14:textId="77777777" w:rsidR="00F13253" w:rsidRPr="00E47D5E" w:rsidRDefault="00267DCA">
      <w:pPr>
        <w:jc w:val="both"/>
        <w:rPr>
          <w:rFonts w:ascii="Gadugi" w:hAnsi="Gadugi" w:cs="Gadugi"/>
          <w:b/>
          <w:bCs/>
          <w:color w:val="000000" w:themeColor="text1"/>
          <w:sz w:val="18"/>
          <w:szCs w:val="18"/>
          <w:u w:val="single"/>
        </w:rPr>
      </w:pPr>
      <w:r w:rsidRPr="00E47D5E">
        <w:rPr>
          <w:rFonts w:ascii="Gadugi" w:hAnsi="Gadugi" w:cs="Gadugi"/>
          <w:b/>
          <w:bCs/>
          <w:color w:val="000000" w:themeColor="text1"/>
          <w:sz w:val="18"/>
          <w:szCs w:val="18"/>
          <w:u w:val="single"/>
        </w:rPr>
        <w:t>10.2 - PRAZO DE PAGAMENTO</w:t>
      </w:r>
    </w:p>
    <w:p w14:paraId="0162ABB1"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10.2.1 - O pagamento será efetuado no prazo máximo de</w:t>
      </w:r>
      <w:r w:rsidRPr="00E47D5E">
        <w:rPr>
          <w:rFonts w:ascii="Gadugi" w:eastAsia="Arial" w:hAnsi="Gadugi" w:cs="Gadugi"/>
          <w:color w:val="000000" w:themeColor="text1"/>
          <w:sz w:val="18"/>
          <w:szCs w:val="18"/>
        </w:rPr>
        <w:t xml:space="preserve"> até 30 (vinte) </w:t>
      </w:r>
      <w:r w:rsidRPr="00E47D5E">
        <w:rPr>
          <w:rFonts w:ascii="Gadugi" w:hAnsi="Gadugi" w:cs="Gadugi"/>
          <w:color w:val="000000" w:themeColor="text1"/>
          <w:sz w:val="18"/>
          <w:szCs w:val="18"/>
        </w:rPr>
        <w:t>dias, contados do recebimento definitivo da NF - Nota Fiscal/Fatura.</w:t>
      </w:r>
    </w:p>
    <w:p w14:paraId="41614D3D"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10.2.2 - Considera-se ocorrido o recebimento da nota fiscal ou fatura quando o órgão contratante atestar a execução do objeto do contrato.</w:t>
      </w:r>
    </w:p>
    <w:p w14:paraId="4CDCEFE2"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52EB846C" w14:textId="77777777" w:rsidR="00F13253" w:rsidRPr="00E47D5E" w:rsidRDefault="00267DCA">
      <w:pPr>
        <w:ind w:left="1416"/>
        <w:jc w:val="both"/>
        <w:rPr>
          <w:rFonts w:ascii="Gadugi" w:hAnsi="Gadugi" w:cs="Gadugi"/>
          <w:color w:val="000000" w:themeColor="text1"/>
          <w:sz w:val="18"/>
          <w:szCs w:val="18"/>
        </w:rPr>
      </w:pPr>
      <w:r w:rsidRPr="00E47D5E">
        <w:rPr>
          <w:rFonts w:ascii="Gadugi" w:hAnsi="Gadugi" w:cs="Gadugi"/>
          <w:color w:val="000000" w:themeColor="text1"/>
          <w:sz w:val="18"/>
          <w:szCs w:val="18"/>
        </w:rPr>
        <w:t xml:space="preserve">10.2.3.1 - </w:t>
      </w:r>
      <w:r w:rsidRPr="00E47D5E">
        <w:rPr>
          <w:rFonts w:ascii="Gadugi" w:hAnsi="Gadugi" w:cs="Gadugi"/>
          <w:iCs/>
          <w:color w:val="000000" w:themeColor="text1"/>
          <w:sz w:val="18"/>
          <w:szCs w:val="18"/>
        </w:rPr>
        <w:t>A compensação financeira prevista nesta condição será incluída, a requerimento do interessado, na fatura do mês seguinte ao da ocorrência.</w:t>
      </w:r>
    </w:p>
    <w:p w14:paraId="3043FC7A" w14:textId="77777777" w:rsidR="00F13253" w:rsidRPr="00E47D5E" w:rsidRDefault="00267DCA">
      <w:pPr>
        <w:jc w:val="both"/>
        <w:rPr>
          <w:rFonts w:ascii="Gadugi" w:hAnsi="Gadugi" w:cs="Gadugi"/>
          <w:b/>
          <w:bCs/>
          <w:color w:val="000000" w:themeColor="text1"/>
          <w:sz w:val="18"/>
          <w:szCs w:val="18"/>
          <w:u w:val="single"/>
        </w:rPr>
      </w:pPr>
      <w:r w:rsidRPr="00E47D5E">
        <w:rPr>
          <w:rFonts w:ascii="Gadugi" w:hAnsi="Gadugi" w:cs="Gadugi"/>
          <w:b/>
          <w:bCs/>
          <w:color w:val="000000" w:themeColor="text1"/>
          <w:sz w:val="18"/>
          <w:szCs w:val="18"/>
          <w:u w:val="single"/>
        </w:rPr>
        <w:t>10.3 - A NF - Nota Fiscal/Fatura deve conter todos os elementos exigidos em lei, tais como:</w:t>
      </w:r>
    </w:p>
    <w:p w14:paraId="3B39949C"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2B06F8AB"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10.3.2 – Prazo de validade;</w:t>
      </w:r>
    </w:p>
    <w:p w14:paraId="457E8359"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10.3.3 – Data da emissão;</w:t>
      </w:r>
    </w:p>
    <w:p w14:paraId="2181D542"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10.3.4 – Dados do contrato e do órgão contratante;</w:t>
      </w:r>
    </w:p>
    <w:p w14:paraId="0CDF1C59"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10.3.5 - Descrição de forma clara do objeto executado;</w:t>
      </w:r>
    </w:p>
    <w:p w14:paraId="664F2DDD"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10.3.6 - Valores unitários e totais e período com as informações referentes aos itens do objeto efetivamente entregues;</w:t>
      </w:r>
    </w:p>
    <w:p w14:paraId="069F6595"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10.3.7 - Número do processo que originou a contratação, bem como o número do empenho.</w:t>
      </w:r>
    </w:p>
    <w:p w14:paraId="2C08C6FE"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10.3.8 - Informações bancárias para pagamento.</w:t>
      </w:r>
    </w:p>
    <w:p w14:paraId="67C6CB26" w14:textId="77777777" w:rsidR="00F13253" w:rsidRPr="00E47D5E" w:rsidRDefault="00267DCA">
      <w:pPr>
        <w:ind w:left="708"/>
        <w:jc w:val="both"/>
        <w:rPr>
          <w:rFonts w:ascii="Gadugi" w:hAnsi="Gadugi" w:cs="Gadugi"/>
          <w:color w:val="000000" w:themeColor="text1"/>
          <w:sz w:val="18"/>
          <w:szCs w:val="18"/>
        </w:rPr>
      </w:pPr>
      <w:r w:rsidRPr="00E47D5E">
        <w:rPr>
          <w:rFonts w:ascii="Gadugi" w:hAnsi="Gadugi" w:cs="Gadugi"/>
          <w:color w:val="000000" w:themeColor="text1"/>
          <w:sz w:val="18"/>
          <w:szCs w:val="18"/>
        </w:rPr>
        <w:t>10.3.9 - Eventual destaque do valor de retenções tributárias cabíveis.</w:t>
      </w:r>
    </w:p>
    <w:p w14:paraId="506C5894" w14:textId="77777777" w:rsidR="00F13253" w:rsidRPr="00E47D5E" w:rsidRDefault="00267DCA">
      <w:pPr>
        <w:tabs>
          <w:tab w:val="left" w:pos="426"/>
        </w:tabs>
        <w:jc w:val="both"/>
        <w:rPr>
          <w:rFonts w:ascii="Gadugi" w:hAnsi="Gadugi" w:cs="Gadugi"/>
          <w:iCs/>
          <w:color w:val="000000" w:themeColor="text1"/>
          <w:sz w:val="18"/>
          <w:szCs w:val="18"/>
        </w:rPr>
      </w:pPr>
      <w:r w:rsidRPr="00E47D5E">
        <w:rPr>
          <w:rFonts w:ascii="Gadugi" w:hAnsi="Gadugi" w:cs="Gadugi"/>
          <w:iCs/>
          <w:color w:val="000000" w:themeColor="text1"/>
          <w:sz w:val="18"/>
          <w:szCs w:val="18"/>
        </w:rPr>
        <w:t xml:space="preserve">10.4 - Havendo erro </w:t>
      </w:r>
      <w:r w:rsidRPr="00E47D5E">
        <w:rPr>
          <w:rFonts w:ascii="Gadugi" w:hAnsi="Gadugi" w:cs="Gadugi"/>
          <w:color w:val="000000" w:themeColor="text1"/>
          <w:sz w:val="18"/>
          <w:szCs w:val="18"/>
        </w:rPr>
        <w:t>na</w:t>
      </w:r>
      <w:r w:rsidRPr="00E47D5E">
        <w:rPr>
          <w:rFonts w:ascii="Gadugi" w:hAnsi="Gadugi" w:cs="Gadugi"/>
          <w:iCs/>
          <w:color w:val="000000" w:themeColor="text1"/>
          <w:sz w:val="18"/>
          <w:szCs w:val="18"/>
        </w:rPr>
        <w:t xml:space="preserve"> apresentação da NF - Nota Fiscal/Fatura, ou circunstância que impeça a liquidação da </w:t>
      </w:r>
      <w:r w:rsidRPr="00E47D5E">
        <w:rPr>
          <w:rFonts w:ascii="Gadugi" w:hAnsi="Gadugi" w:cs="Gadugi"/>
          <w:color w:val="000000" w:themeColor="text1"/>
          <w:sz w:val="18"/>
          <w:szCs w:val="18"/>
        </w:rPr>
        <w:t>despesa</w:t>
      </w:r>
      <w:r w:rsidRPr="00E47D5E">
        <w:rPr>
          <w:rFonts w:ascii="Gadugi" w:hAnsi="Gadugi" w:cs="Gadugi"/>
          <w:iCs/>
          <w:color w:val="000000" w:themeColor="text1"/>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678F158E" w14:textId="77777777" w:rsidR="00F13253" w:rsidRPr="00E47D5E" w:rsidRDefault="00267DCA">
      <w:pPr>
        <w:tabs>
          <w:tab w:val="left" w:pos="426"/>
        </w:tabs>
        <w:jc w:val="both"/>
        <w:rPr>
          <w:rFonts w:ascii="Gadugi" w:hAnsi="Gadugi" w:cs="Gadugi"/>
          <w:iCs/>
          <w:color w:val="000000" w:themeColor="text1"/>
          <w:sz w:val="18"/>
          <w:szCs w:val="18"/>
        </w:rPr>
      </w:pPr>
      <w:r w:rsidRPr="00E47D5E">
        <w:rPr>
          <w:rFonts w:ascii="Gadugi" w:hAnsi="Gadugi" w:cs="Gadugi"/>
          <w:iCs/>
          <w:color w:val="000000" w:themeColor="text1"/>
          <w:sz w:val="18"/>
          <w:szCs w:val="18"/>
        </w:rPr>
        <w:t>10.5 - Os pagamentos serão condicionados à apresentação da NF - Nota Fiscal dos produtos/serviços contratados e entregues/executados devidamente atestados pelo setor competente.</w:t>
      </w:r>
    </w:p>
    <w:p w14:paraId="773AE916" w14:textId="77777777" w:rsidR="00F13253" w:rsidRPr="00E47D5E" w:rsidRDefault="00267DCA">
      <w:pPr>
        <w:tabs>
          <w:tab w:val="left" w:pos="426"/>
        </w:tabs>
        <w:jc w:val="both"/>
        <w:rPr>
          <w:rFonts w:ascii="Gadugi" w:hAnsi="Gadugi" w:cs="Gadugi"/>
          <w:iCs/>
          <w:color w:val="000000" w:themeColor="text1"/>
          <w:sz w:val="18"/>
          <w:szCs w:val="18"/>
        </w:rPr>
      </w:pPr>
      <w:r w:rsidRPr="00E47D5E">
        <w:rPr>
          <w:rFonts w:ascii="Gadugi" w:hAnsi="Gadugi" w:cs="Gadugi"/>
          <w:iCs/>
          <w:color w:val="000000" w:themeColor="text1"/>
          <w:sz w:val="18"/>
          <w:szCs w:val="18"/>
        </w:rPr>
        <w:t xml:space="preserve">10.6 - Deverá a contratada apresentar ainda as provas de regularidade fiscal e trabalhista com prazo de validade vigente. </w:t>
      </w:r>
    </w:p>
    <w:p w14:paraId="2A0CDE8A" w14:textId="77777777" w:rsidR="00F13253" w:rsidRPr="00E47D5E" w:rsidRDefault="00267DCA">
      <w:pPr>
        <w:tabs>
          <w:tab w:val="left" w:pos="426"/>
        </w:tabs>
        <w:jc w:val="both"/>
        <w:rPr>
          <w:rFonts w:ascii="Gadugi" w:hAnsi="Gadugi" w:cs="Gadugi"/>
          <w:iCs/>
          <w:color w:val="000000" w:themeColor="text1"/>
          <w:sz w:val="18"/>
          <w:szCs w:val="18"/>
        </w:rPr>
      </w:pPr>
      <w:r w:rsidRPr="00E47D5E">
        <w:rPr>
          <w:rFonts w:ascii="Gadugi" w:hAnsi="Gadugi" w:cs="Gadugi"/>
          <w:iCs/>
          <w:color w:val="000000" w:themeColor="text1"/>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4AC21D30" w14:textId="77777777" w:rsidR="00F13253" w:rsidRPr="00E47D5E" w:rsidRDefault="00267DCA">
      <w:pPr>
        <w:tabs>
          <w:tab w:val="left" w:pos="426"/>
        </w:tabs>
        <w:jc w:val="both"/>
        <w:rPr>
          <w:rFonts w:ascii="Gadugi" w:hAnsi="Gadugi" w:cs="Gadugi"/>
          <w:iCs/>
          <w:color w:val="000000" w:themeColor="text1"/>
          <w:sz w:val="18"/>
          <w:szCs w:val="18"/>
          <w:highlight w:val="white"/>
        </w:rPr>
      </w:pPr>
      <w:r w:rsidRPr="00E47D5E">
        <w:rPr>
          <w:rFonts w:ascii="Gadugi" w:hAnsi="Gadugi" w:cs="Gadugi"/>
          <w:iCs/>
          <w:color w:val="000000" w:themeColor="text1"/>
          <w:sz w:val="18"/>
          <w:szCs w:val="18"/>
        </w:rPr>
        <w:t>10.8</w:t>
      </w:r>
      <w:r w:rsidRPr="00E47D5E">
        <w:rPr>
          <w:rFonts w:ascii="Gadugi" w:hAnsi="Gadugi" w:cs="Gadugi"/>
          <w:iCs/>
          <w:color w:val="000000" w:themeColor="text1"/>
          <w:sz w:val="18"/>
          <w:szCs w:val="18"/>
          <w:highlight w:val="white"/>
        </w:rPr>
        <w:t xml:space="preserve"> - </w:t>
      </w:r>
      <w:r w:rsidRPr="00E47D5E">
        <w:rPr>
          <w:rFonts w:ascii="Gadugi" w:hAnsi="Gadugi" w:cs="Gadugi"/>
          <w:color w:val="000000" w:themeColor="text1"/>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E47D5E">
        <w:rPr>
          <w:rFonts w:ascii="Gadugi" w:hAnsi="Gadugi" w:cs="Gadugi"/>
          <w:iCs/>
          <w:color w:val="000000" w:themeColor="text1"/>
          <w:sz w:val="18"/>
          <w:szCs w:val="18"/>
          <w:highlight w:val="white"/>
        </w:rPr>
        <w:t>.</w:t>
      </w:r>
    </w:p>
    <w:p w14:paraId="13E6981A" w14:textId="77777777" w:rsidR="00F13253" w:rsidRPr="00E47D5E" w:rsidRDefault="00267DCA">
      <w:pPr>
        <w:tabs>
          <w:tab w:val="left" w:pos="426"/>
        </w:tabs>
        <w:jc w:val="both"/>
        <w:rPr>
          <w:rFonts w:ascii="Gadugi" w:hAnsi="Gadugi" w:cs="Gadugi"/>
          <w:iCs/>
          <w:color w:val="000000" w:themeColor="text1"/>
          <w:sz w:val="18"/>
          <w:szCs w:val="18"/>
        </w:rPr>
      </w:pPr>
      <w:r w:rsidRPr="00E47D5E">
        <w:rPr>
          <w:rFonts w:ascii="Gadugi" w:hAnsi="Gadugi" w:cs="Gadugi"/>
          <w:iCs/>
          <w:color w:val="000000" w:themeColor="text1"/>
          <w:sz w:val="18"/>
          <w:szCs w:val="18"/>
        </w:rPr>
        <w:t>10.9 - Dados para emissão da Nota Fiscal:</w:t>
      </w:r>
    </w:p>
    <w:p w14:paraId="1065D2DF" w14:textId="77777777" w:rsidR="00F13253" w:rsidRPr="00E47D5E" w:rsidRDefault="00267DCA">
      <w:pPr>
        <w:widowControl w:val="0"/>
        <w:jc w:val="both"/>
        <w:rPr>
          <w:rFonts w:ascii="Gadugi" w:hAnsi="Gadugi" w:cs="Gadugi"/>
          <w:bCs/>
          <w:i/>
          <w:color w:val="000000" w:themeColor="text1"/>
          <w:sz w:val="18"/>
          <w:szCs w:val="18"/>
        </w:rPr>
      </w:pPr>
      <w:r w:rsidRPr="00E47D5E">
        <w:rPr>
          <w:rFonts w:ascii="Gadugi" w:hAnsi="Gadugi" w:cs="Gadugi"/>
          <w:i/>
          <w:iCs/>
          <w:color w:val="000000" w:themeColor="text1"/>
          <w:sz w:val="18"/>
          <w:szCs w:val="18"/>
        </w:rPr>
        <w:t>PREFEITURA MUNICIPAL DE SANTA BÁRBARA DO SUL/RS</w:t>
      </w:r>
    </w:p>
    <w:p w14:paraId="2D577C0C" w14:textId="77777777" w:rsidR="00F13253" w:rsidRPr="00E47D5E" w:rsidRDefault="00267DCA">
      <w:pPr>
        <w:widowControl w:val="0"/>
        <w:jc w:val="both"/>
        <w:rPr>
          <w:rFonts w:ascii="Gadugi" w:hAnsi="Gadugi" w:cs="Gadugi"/>
          <w:bCs/>
          <w:i/>
          <w:color w:val="000000" w:themeColor="text1"/>
          <w:sz w:val="18"/>
          <w:szCs w:val="18"/>
        </w:rPr>
      </w:pPr>
      <w:r w:rsidRPr="00E47D5E">
        <w:rPr>
          <w:rFonts w:ascii="Gadugi" w:hAnsi="Gadugi" w:cs="Gadugi"/>
          <w:i/>
          <w:iCs/>
          <w:color w:val="000000" w:themeColor="text1"/>
          <w:sz w:val="18"/>
          <w:szCs w:val="18"/>
        </w:rPr>
        <w:t>CNPJ nº: 88.496.468/0001-60</w:t>
      </w:r>
    </w:p>
    <w:p w14:paraId="103E9355" w14:textId="77777777" w:rsidR="00F13253" w:rsidRPr="00E47D5E" w:rsidRDefault="00267DCA">
      <w:pPr>
        <w:widowControl w:val="0"/>
        <w:jc w:val="both"/>
        <w:rPr>
          <w:rFonts w:ascii="Gadugi" w:hAnsi="Gadugi" w:cs="Gadugi"/>
          <w:bCs/>
          <w:i/>
          <w:color w:val="000000" w:themeColor="text1"/>
          <w:sz w:val="18"/>
          <w:szCs w:val="18"/>
        </w:rPr>
      </w:pPr>
      <w:r w:rsidRPr="00E47D5E">
        <w:rPr>
          <w:rFonts w:ascii="Gadugi" w:hAnsi="Gadugi" w:cs="Gadugi"/>
          <w:i/>
          <w:iCs/>
          <w:color w:val="000000" w:themeColor="text1"/>
          <w:sz w:val="18"/>
          <w:szCs w:val="18"/>
        </w:rPr>
        <w:t>ENDEREÇO: Avenida Eduardo de Britto, nº 101, Bairro Cerutti.</w:t>
      </w:r>
    </w:p>
    <w:p w14:paraId="4BA6D57B" w14:textId="77777777" w:rsidR="00F13253" w:rsidRPr="00E47D5E" w:rsidRDefault="00267DCA">
      <w:pPr>
        <w:widowControl w:val="0"/>
        <w:jc w:val="both"/>
        <w:rPr>
          <w:rFonts w:ascii="Gadugi" w:hAnsi="Gadugi" w:cs="Gadugi"/>
          <w:i/>
          <w:iCs/>
          <w:color w:val="000000" w:themeColor="text1"/>
          <w:sz w:val="18"/>
          <w:szCs w:val="18"/>
        </w:rPr>
      </w:pPr>
      <w:r w:rsidRPr="00E47D5E">
        <w:rPr>
          <w:rFonts w:ascii="Gadugi" w:hAnsi="Gadugi" w:cs="Gadugi"/>
          <w:i/>
          <w:iCs/>
          <w:color w:val="000000" w:themeColor="text1"/>
          <w:sz w:val="18"/>
          <w:szCs w:val="18"/>
        </w:rPr>
        <w:t>CEP: 98.240-000</w:t>
      </w:r>
    </w:p>
    <w:p w14:paraId="5A58B2F6"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11 - REAJUSTE (art. 92, inciso V, da Lei nº 14.133/2021).</w:t>
      </w:r>
    </w:p>
    <w:p w14:paraId="17D67B0F"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11.1 - Os preços inicialmente contratados são fixos e irreajustáveis no prazo de um ano contado da data do orçamento estimado.</w:t>
      </w:r>
    </w:p>
    <w:p w14:paraId="1A3BB350"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11.2 - Após o interregno de 01 (um) ano, e independentemente de pedido do contratado, os preços iniciais serão reajustados, mediante a aplicação, pelo contratante, do Índice Nacional de Preços ao Consumidor Amplo - IPCA/IBGE</w:t>
      </w:r>
      <w:r w:rsidRPr="00E47D5E">
        <w:rPr>
          <w:rFonts w:ascii="Gadugi" w:hAnsi="Gadugi" w:cs="Gadugi"/>
          <w:i/>
          <w:iCs/>
          <w:color w:val="000000" w:themeColor="text1"/>
          <w:sz w:val="18"/>
          <w:szCs w:val="18"/>
        </w:rPr>
        <w:t>,</w:t>
      </w:r>
      <w:r w:rsidRPr="00E47D5E">
        <w:rPr>
          <w:rFonts w:ascii="Gadugi" w:hAnsi="Gadugi" w:cs="Gadugi"/>
          <w:color w:val="000000" w:themeColor="text1"/>
          <w:sz w:val="18"/>
          <w:szCs w:val="18"/>
        </w:rPr>
        <w:t xml:space="preserve"> exclusivamente para as obrigações iniciadas e concluídas após a ocorrência da anualidade.</w:t>
      </w:r>
    </w:p>
    <w:p w14:paraId="7F5AB4C3"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11.3 - Nos reajustes subsequentes ao primeiro, o interregno mínimo de 01 (um) ano será contado a partir dos efeitos financeiros do último reajuste.</w:t>
      </w:r>
    </w:p>
    <w:p w14:paraId="55D59F97"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F583C58"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11.5 - Nas aferições finais, o(s) índice(s) utilizado(s) para reajuste será(ão), obrigatoriamente, o(s) definitivo(s).</w:t>
      </w:r>
    </w:p>
    <w:p w14:paraId="770FE9A9"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3883F59A"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11.7 - Na ausência de previsão legal quanto ao índice substituto, as partes elegerão novo índice oficial, para reajustamento do preço do valor remanescente, por meio de termo aditivo. </w:t>
      </w:r>
    </w:p>
    <w:p w14:paraId="3971DC81"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11.8 - O reajuste será realizado por apostilamento.</w:t>
      </w:r>
    </w:p>
    <w:p w14:paraId="6025063F" w14:textId="77777777" w:rsidR="00F13253" w:rsidRPr="00E47D5E" w:rsidRDefault="00267DCA">
      <w:pPr>
        <w:pStyle w:val="Nivel01"/>
        <w:numPr>
          <w:ilvl w:val="0"/>
          <w:numId w:val="0"/>
        </w:numPr>
        <w:tabs>
          <w:tab w:val="left" w:pos="284"/>
        </w:tabs>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12 - INFRAÇÕES E SANÇÕES ADMINISTRATIVAS (art. 92, inciso XIV, da Lei nº 14.133/2021).</w:t>
      </w:r>
    </w:p>
    <w:p w14:paraId="076D805F" w14:textId="77777777" w:rsidR="00F13253" w:rsidRPr="00E47D5E" w:rsidRDefault="00267DCA">
      <w:pPr>
        <w:pStyle w:val="Nivel2"/>
        <w:numPr>
          <w:ilvl w:val="0"/>
          <w:numId w:val="0"/>
        </w:numPr>
        <w:tabs>
          <w:tab w:val="left" w:pos="284"/>
        </w:tabs>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12.1 - Comete infração administrativa, nos termos da Lei nº 14.133, de 2021, o contratado que:</w:t>
      </w:r>
    </w:p>
    <w:p w14:paraId="0EE27C0E"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a) der causa à inexecução parcial do contrato;</w:t>
      </w:r>
    </w:p>
    <w:p w14:paraId="21BDD9C3"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b) der causa à inexecução parcial do contrato que cause grave dano à Administração ou ao funcionamento dos serviços públicos ou ao interesse coletivo;</w:t>
      </w:r>
    </w:p>
    <w:p w14:paraId="0B57DBEB"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c) der causa à inexecução total do contrato;</w:t>
      </w:r>
    </w:p>
    <w:p w14:paraId="449C8430"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d) ensejar o retardamento da execução ou da entrega do objeto da contratação sem motivo justificado;</w:t>
      </w:r>
    </w:p>
    <w:p w14:paraId="4387F9A8"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e) apresentar documentação falsa ou prestar declaração falsa durante a execução do contrato;</w:t>
      </w:r>
    </w:p>
    <w:p w14:paraId="5281822A"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f) praticar ato fraudulento na execução do contrato;</w:t>
      </w:r>
    </w:p>
    <w:p w14:paraId="4D6B60D2"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g) comportar-se de modo inidôneo ou cometer fraude de qualquer natureza;</w:t>
      </w:r>
    </w:p>
    <w:p w14:paraId="2B6E30C8"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h) praticar ato lesivo previsto no art. 5º da Lei nº 12.846, de 1º de agosto de 2013.</w:t>
      </w:r>
    </w:p>
    <w:p w14:paraId="3D522FFD"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12.2 - Serão aplicadas ao contratado que incorrer nas infrações acima descritas as seguintes sanções:</w:t>
      </w:r>
    </w:p>
    <w:p w14:paraId="1507D3C1"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bCs/>
          <w:color w:val="000000" w:themeColor="text1"/>
          <w:sz w:val="18"/>
          <w:szCs w:val="18"/>
        </w:rPr>
        <w:t>I) Advertência</w:t>
      </w:r>
      <w:r w:rsidRPr="00E47D5E">
        <w:rPr>
          <w:rFonts w:ascii="Gadugi" w:eastAsia="Arial" w:hAnsi="Gadugi" w:cs="Gadugi"/>
          <w:color w:val="000000" w:themeColor="text1"/>
          <w:sz w:val="18"/>
          <w:szCs w:val="18"/>
        </w:rPr>
        <w:t xml:space="preserve">, quando o contratado der causa à inexecução parcial do contrato, sempre que não se justificar a imposição de penalidade mais grave (art. 156, §2º, da </w:t>
      </w:r>
      <w:bookmarkStart w:id="56" w:name="_Hlk114504069"/>
      <w:r w:rsidRPr="00E47D5E">
        <w:rPr>
          <w:rFonts w:ascii="Gadugi" w:eastAsia="Arial" w:hAnsi="Gadugi" w:cs="Gadugi"/>
          <w:color w:val="000000" w:themeColor="text1"/>
          <w:sz w:val="18"/>
          <w:szCs w:val="18"/>
        </w:rPr>
        <w:t>Lei nº 14.133, de 2021</w:t>
      </w:r>
      <w:bookmarkEnd w:id="56"/>
      <w:r w:rsidRPr="00E47D5E">
        <w:rPr>
          <w:rFonts w:ascii="Gadugi" w:eastAsia="Arial" w:hAnsi="Gadugi" w:cs="Gadugi"/>
          <w:color w:val="000000" w:themeColor="text1"/>
          <w:sz w:val="18"/>
          <w:szCs w:val="18"/>
        </w:rPr>
        <w:t>);</w:t>
      </w:r>
    </w:p>
    <w:p w14:paraId="68535A98"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bCs/>
          <w:color w:val="000000" w:themeColor="text1"/>
          <w:sz w:val="18"/>
          <w:szCs w:val="18"/>
        </w:rPr>
        <w:t>II) Impedimento de licitar e contratar</w:t>
      </w:r>
      <w:r w:rsidRPr="00E47D5E">
        <w:rPr>
          <w:rFonts w:ascii="Gadugi" w:eastAsia="Arial" w:hAnsi="Gadugi" w:cs="Gadugi"/>
          <w:color w:val="000000" w:themeColor="text1"/>
          <w:sz w:val="18"/>
          <w:szCs w:val="18"/>
        </w:rPr>
        <w:t>, quando praticadas as condutas descritas nas alíneas “b”, “c” e “d” do subitem acima deste Contrato, sempre que não se justificar a imposição de penalidade mais grave (art. 156, § 4º, da Lei nº 14.133, de 2021);</w:t>
      </w:r>
    </w:p>
    <w:p w14:paraId="60C75DFF"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bCs/>
          <w:color w:val="000000" w:themeColor="text1"/>
          <w:sz w:val="18"/>
          <w:szCs w:val="18"/>
        </w:rPr>
        <w:t>III) Declaração de inidoneidade para licitar e contratar</w:t>
      </w:r>
      <w:r w:rsidRPr="00E47D5E">
        <w:rPr>
          <w:rFonts w:ascii="Gadugi" w:eastAsia="Arial" w:hAnsi="Gadugi" w:cs="Gadugi"/>
          <w:color w:val="000000" w:themeColor="text1"/>
          <w:sz w:val="18"/>
          <w:szCs w:val="18"/>
        </w:rPr>
        <w:t>, quando praticadas as condutas descritas nas alíneas “e”, “f”, “g” e “h” do subitem acima deste Contrato, bem como nas alíneas “b”, “c” e “d”, que justifiquem a imposição de penalidade mais grave (art. 156, §5º, da Lei nº 14.133, de 2021).</w:t>
      </w:r>
    </w:p>
    <w:p w14:paraId="5B6DE53D" w14:textId="77777777" w:rsidR="00F13253" w:rsidRPr="00E47D5E" w:rsidRDefault="00267DCA">
      <w:pPr>
        <w:tabs>
          <w:tab w:val="left" w:pos="284"/>
        </w:tabs>
        <w:jc w:val="both"/>
        <w:rPr>
          <w:rFonts w:ascii="Gadugi" w:hAnsi="Gadugi" w:cs="Gadugi"/>
          <w:color w:val="000000" w:themeColor="text1"/>
          <w:sz w:val="18"/>
          <w:szCs w:val="18"/>
        </w:rPr>
      </w:pPr>
      <w:r w:rsidRPr="00E47D5E">
        <w:rPr>
          <w:rFonts w:ascii="Gadugi" w:eastAsia="Arial" w:hAnsi="Gadugi" w:cs="Gadugi"/>
          <w:bCs/>
          <w:color w:val="000000" w:themeColor="text1"/>
          <w:sz w:val="18"/>
          <w:szCs w:val="18"/>
        </w:rPr>
        <w:t>I - Multa:</w:t>
      </w:r>
    </w:p>
    <w:p w14:paraId="22003AB1"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1 - moratória de 1% (um por cento) por dia de atraso injustificado sobre o valor da parcela inadimplida, até o limite de 30 (trinta) dias;</w:t>
      </w:r>
    </w:p>
    <w:p w14:paraId="7DD8507E"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iCs/>
          <w:color w:val="000000" w:themeColor="text1"/>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6E94FAD1" w14:textId="77777777" w:rsidR="00F13253" w:rsidRPr="00E47D5E" w:rsidRDefault="00267DCA">
      <w:pPr>
        <w:tabs>
          <w:tab w:val="left" w:pos="284"/>
        </w:tabs>
        <w:jc w:val="both"/>
        <w:rPr>
          <w:rFonts w:ascii="Gadugi" w:hAnsi="Gadugi" w:cs="Gadugi"/>
          <w:color w:val="000000" w:themeColor="text1"/>
          <w:sz w:val="18"/>
          <w:szCs w:val="18"/>
        </w:rPr>
      </w:pPr>
      <w:r w:rsidRPr="00E47D5E">
        <w:rPr>
          <w:rFonts w:ascii="Gadugi" w:eastAsia="Arial" w:hAnsi="Gadugi" w:cs="Gadugi"/>
          <w:iCs/>
          <w:color w:val="000000" w:themeColor="text1"/>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6467064E" w14:textId="77777777" w:rsidR="00F13253" w:rsidRPr="00E47D5E" w:rsidRDefault="00267DCA">
      <w:pPr>
        <w:tabs>
          <w:tab w:val="left" w:pos="284"/>
        </w:tabs>
        <w:ind w:left="708"/>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1 - compensatória de 30% (trinta por cento) sobre o valor total do contrato, no caso de inexecução total do objeto.</w:t>
      </w:r>
    </w:p>
    <w:p w14:paraId="5F69CB35"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12.3 - A aplicação das sanções previstas neste Contrato não exclui, em hipótese alguma, a obrigação de reparação integral do dano causado ao Contratante (art. 156, §9º, da Lei nº 14.133, de 2021)</w:t>
      </w:r>
    </w:p>
    <w:p w14:paraId="78A5872B"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12.4 - Todas as sanções previstas neste Contrato poderão ser aplicadas cumulativamente com a multa (art. 156, §7º, da Lei nº 14.133, de 2021).</w:t>
      </w:r>
    </w:p>
    <w:p w14:paraId="013F7170" w14:textId="77777777" w:rsidR="00F13253" w:rsidRPr="00E47D5E" w:rsidRDefault="00267DCA">
      <w:pPr>
        <w:pStyle w:val="Nivel3"/>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12.4.1 - Antes da aplicação da multa será facultada a defesa do interessado no prazo de 15 (quinze) dias úteis, contado da data de sua intimação (art. 157, da Lei nº 14.133, de 2021)</w:t>
      </w:r>
    </w:p>
    <w:p w14:paraId="79EF900E" w14:textId="77777777" w:rsidR="00F13253" w:rsidRPr="00E47D5E" w:rsidRDefault="00267DCA">
      <w:pPr>
        <w:pStyle w:val="Nivel3"/>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6765608" w14:textId="77777777" w:rsidR="00F13253" w:rsidRPr="00E47D5E" w:rsidRDefault="00267DCA">
      <w:pPr>
        <w:pStyle w:val="Nivel3"/>
        <w:numPr>
          <w:ilvl w:val="0"/>
          <w:numId w:val="0"/>
        </w:numPr>
        <w:spacing w:before="0" w:after="0" w:line="240" w:lineRule="auto"/>
        <w:ind w:left="708"/>
        <w:rPr>
          <w:rFonts w:ascii="Gadugi" w:hAnsi="Gadugi" w:cs="Gadugi"/>
          <w:color w:val="000000" w:themeColor="text1"/>
          <w:sz w:val="18"/>
          <w:szCs w:val="18"/>
        </w:rPr>
      </w:pPr>
      <w:r w:rsidRPr="00E47D5E">
        <w:rPr>
          <w:rFonts w:ascii="Gadugi" w:hAnsi="Gadugi" w:cs="Gadugi"/>
          <w:color w:val="000000" w:themeColor="text1"/>
          <w:sz w:val="18"/>
          <w:szCs w:val="18"/>
        </w:rPr>
        <w:t xml:space="preserve">12.4.3 - Previamente ao encaminhamento à cobrança judicial, a multa poderá ser recolhida administrativamente no prazo máximo de </w:t>
      </w:r>
      <w:r w:rsidRPr="00E47D5E">
        <w:rPr>
          <w:rFonts w:ascii="Gadugi" w:hAnsi="Gadugi" w:cs="Gadugi"/>
          <w:iCs/>
          <w:color w:val="000000" w:themeColor="text1"/>
          <w:sz w:val="18"/>
          <w:szCs w:val="18"/>
        </w:rPr>
        <w:t xml:space="preserve">15 (quinze) </w:t>
      </w:r>
      <w:r w:rsidRPr="00E47D5E">
        <w:rPr>
          <w:rFonts w:ascii="Gadugi" w:hAnsi="Gadugi" w:cs="Gadugi"/>
          <w:color w:val="000000" w:themeColor="text1"/>
          <w:sz w:val="18"/>
          <w:szCs w:val="18"/>
        </w:rPr>
        <w:t>dias, a contar da data do recebimento da comunicação enviada pela autoridade competente.</w:t>
      </w:r>
      <w:bookmarkStart w:id="57" w:name="_Hlk78351618"/>
      <w:bookmarkEnd w:id="57"/>
    </w:p>
    <w:p w14:paraId="34CF5A55"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12.5 - A aplicação das sanções realizar-se-á em processo administrativo que assegure o contraditório e a ampla defesa ao Contratado, observando-se o procedimento previsto no </w:t>
      </w:r>
      <w:r w:rsidRPr="00E47D5E">
        <w:rPr>
          <w:rFonts w:ascii="Gadugi" w:hAnsi="Gadugi" w:cs="Gadugi"/>
          <w:b/>
          <w:bCs/>
          <w:color w:val="000000" w:themeColor="text1"/>
          <w:sz w:val="18"/>
          <w:szCs w:val="18"/>
        </w:rPr>
        <w:t xml:space="preserve">caput </w:t>
      </w:r>
      <w:r w:rsidRPr="00E47D5E">
        <w:rPr>
          <w:rFonts w:ascii="Gadugi" w:hAnsi="Gadugi" w:cs="Gadugi"/>
          <w:color w:val="000000" w:themeColor="text1"/>
          <w:sz w:val="18"/>
          <w:szCs w:val="18"/>
        </w:rPr>
        <w:t>e parágrafos do art. 158 da Lei nº 14.133, de 2021, para as penalidades de impedimento de licitar e contratar e de declaração de inidoneidade para licitar ou contratar.</w:t>
      </w:r>
    </w:p>
    <w:p w14:paraId="11C9383D" w14:textId="77777777" w:rsidR="00F13253" w:rsidRPr="00E47D5E" w:rsidRDefault="00267DCA">
      <w:pPr>
        <w:pStyle w:val="Nivel2"/>
        <w:numPr>
          <w:ilvl w:val="0"/>
          <w:numId w:val="0"/>
        </w:numPr>
        <w:tabs>
          <w:tab w:val="left" w:pos="284"/>
        </w:tabs>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12.6 - Na aplicação das sanções serão considerados (art. 156, §1º, da Lei nº 14.133, de 2021):</w:t>
      </w:r>
    </w:p>
    <w:p w14:paraId="6F7F28F7" w14:textId="77777777" w:rsidR="00F13253" w:rsidRPr="00E47D5E" w:rsidRDefault="00267DCA">
      <w:pPr>
        <w:tabs>
          <w:tab w:val="left" w:pos="284"/>
        </w:tabs>
        <w:ind w:left="708"/>
        <w:contextualSpacing/>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a) a natureza e a gravidade da infração cometida;</w:t>
      </w:r>
    </w:p>
    <w:p w14:paraId="7C537D65" w14:textId="77777777" w:rsidR="00F13253" w:rsidRPr="00E47D5E" w:rsidRDefault="00267DCA">
      <w:pPr>
        <w:tabs>
          <w:tab w:val="left" w:pos="284"/>
        </w:tabs>
        <w:ind w:left="708"/>
        <w:contextualSpacing/>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b) as peculiaridades do caso concreto;</w:t>
      </w:r>
    </w:p>
    <w:p w14:paraId="29FE7AA9" w14:textId="77777777" w:rsidR="00F13253" w:rsidRPr="00E47D5E" w:rsidRDefault="00267DCA">
      <w:pPr>
        <w:tabs>
          <w:tab w:val="left" w:pos="284"/>
        </w:tabs>
        <w:ind w:left="708"/>
        <w:contextualSpacing/>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c) as circunstâncias agravantes ou atenuantes;</w:t>
      </w:r>
    </w:p>
    <w:p w14:paraId="22B47FAF" w14:textId="77777777" w:rsidR="00F13253" w:rsidRPr="00E47D5E" w:rsidRDefault="00267DCA">
      <w:pPr>
        <w:tabs>
          <w:tab w:val="left" w:pos="284"/>
        </w:tabs>
        <w:ind w:left="708"/>
        <w:contextualSpacing/>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d) os danos que dela provierem para o Contratante;</w:t>
      </w:r>
    </w:p>
    <w:p w14:paraId="019331B2" w14:textId="77777777" w:rsidR="00F13253" w:rsidRPr="00E47D5E" w:rsidRDefault="00267DCA">
      <w:pPr>
        <w:tabs>
          <w:tab w:val="left" w:pos="284"/>
        </w:tabs>
        <w:ind w:left="708"/>
        <w:contextualSpacing/>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e) a implantação ou o aperfeiçoamento de programa de integridade, conforme normas e orientações dos órgãos de controle.</w:t>
      </w:r>
    </w:p>
    <w:p w14:paraId="06E63A55"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95878FD" w14:textId="77777777" w:rsidR="00F13253" w:rsidRPr="00E47D5E" w:rsidRDefault="00267DCA">
      <w:pPr>
        <w:pStyle w:val="Nivel2"/>
        <w:numPr>
          <w:ilvl w:val="0"/>
          <w:numId w:val="0"/>
        </w:numPr>
        <w:spacing w:before="0" w:after="0" w:line="240" w:lineRule="auto"/>
        <w:rPr>
          <w:rFonts w:ascii="Gadugi" w:hAnsi="Gadugi" w:cs="Gadugi"/>
          <w:i/>
          <w:iCs/>
          <w:color w:val="000000" w:themeColor="text1"/>
          <w:sz w:val="18"/>
          <w:szCs w:val="18"/>
        </w:rPr>
      </w:pPr>
      <w:r w:rsidRPr="00E47D5E">
        <w:rPr>
          <w:rFonts w:ascii="Gadugi" w:hAnsi="Gadugi" w:cs="Gadugi"/>
          <w:color w:val="000000" w:themeColor="text1"/>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2266A65" w14:textId="77777777" w:rsidR="00F13253" w:rsidRPr="00E47D5E" w:rsidRDefault="00267DCA">
      <w:pPr>
        <w:pStyle w:val="Nivel2"/>
        <w:numPr>
          <w:ilvl w:val="0"/>
          <w:numId w:val="0"/>
        </w:numPr>
        <w:spacing w:before="0" w:after="0" w:line="240" w:lineRule="auto"/>
        <w:rPr>
          <w:rFonts w:ascii="Gadugi" w:hAnsi="Gadugi" w:cs="Gadugi"/>
          <w:i/>
          <w:iCs/>
          <w:color w:val="000000" w:themeColor="text1"/>
          <w:sz w:val="18"/>
          <w:szCs w:val="18"/>
        </w:rPr>
      </w:pPr>
      <w:r w:rsidRPr="00E47D5E">
        <w:rPr>
          <w:rFonts w:ascii="Gadugi" w:hAnsi="Gadugi" w:cs="Gadugi"/>
          <w:color w:val="000000" w:themeColor="text1"/>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6CC9D2C" w14:textId="77777777" w:rsidR="00F13253" w:rsidRPr="00E47D5E" w:rsidRDefault="00267DCA">
      <w:pPr>
        <w:pStyle w:val="Nivel2"/>
        <w:numPr>
          <w:ilvl w:val="0"/>
          <w:numId w:val="0"/>
        </w:numPr>
        <w:spacing w:before="0" w:after="0" w:line="240" w:lineRule="auto"/>
        <w:rPr>
          <w:rFonts w:ascii="Gadugi" w:hAnsi="Gadugi" w:cs="Gadugi"/>
          <w:i/>
          <w:iCs/>
          <w:color w:val="000000" w:themeColor="text1"/>
          <w:sz w:val="18"/>
          <w:szCs w:val="18"/>
        </w:rPr>
      </w:pPr>
      <w:r w:rsidRPr="00E47D5E">
        <w:rPr>
          <w:rFonts w:ascii="Gadugi" w:hAnsi="Gadugi" w:cs="Gadugi"/>
          <w:color w:val="000000" w:themeColor="text1"/>
          <w:sz w:val="18"/>
          <w:szCs w:val="18"/>
        </w:rPr>
        <w:t>12.10 - As sanções de impedimento de licitar e contratar e declaração de inidoneidade para licitar ou contratar são passíveis de reabilitação na forma do art. 163 da Lei nº 14.133/21.</w:t>
      </w:r>
    </w:p>
    <w:p w14:paraId="22B6A430"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53C57B03" w14:textId="77777777" w:rsidR="00F13253" w:rsidRPr="00E47D5E" w:rsidRDefault="00267DCA">
      <w:pPr>
        <w:pStyle w:val="PargrafodaLista"/>
        <w:widowControl w:val="0"/>
        <w:tabs>
          <w:tab w:val="left" w:pos="909"/>
        </w:tabs>
        <w:ind w:left="0"/>
        <w:contextualSpacing w:val="0"/>
        <w:jc w:val="both"/>
        <w:rPr>
          <w:rFonts w:ascii="Gadugi" w:hAnsi="Gadugi" w:cs="Gadugi"/>
          <w:color w:val="000000" w:themeColor="text1"/>
          <w:sz w:val="18"/>
          <w:szCs w:val="18"/>
        </w:rPr>
      </w:pPr>
      <w:r w:rsidRPr="00E47D5E">
        <w:rPr>
          <w:rFonts w:ascii="Gadugi" w:hAnsi="Gadugi" w:cs="Gadugi"/>
          <w:color w:val="000000" w:themeColor="text1"/>
          <w:sz w:val="18"/>
          <w:szCs w:val="18"/>
        </w:rPr>
        <w:t xml:space="preserve">12.12 - </w:t>
      </w:r>
      <w:r w:rsidRPr="00E47D5E">
        <w:rPr>
          <w:rFonts w:ascii="Gadugi" w:eastAsia="Times New Roman" w:hAnsi="Gadugi" w:cs="Gadugi"/>
          <w:color w:val="000000" w:themeColor="text1"/>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5A0CF70F"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13 - FORMA E CRITÉRIOS DE SELEÇÃO DO FORNECEDOR</w:t>
      </w:r>
    </w:p>
    <w:p w14:paraId="3E6ED38A" w14:textId="77777777" w:rsidR="00F13253" w:rsidRPr="00E47D5E" w:rsidRDefault="00267DCA">
      <w:pPr>
        <w:pStyle w:val="Nvel1-SemNum"/>
        <w:spacing w:before="0" w:after="0" w:line="240" w:lineRule="auto"/>
        <w:ind w:left="0"/>
        <w:rPr>
          <w:rFonts w:ascii="Gadugi" w:hAnsi="Gadugi" w:cs="Gadugi"/>
          <w:color w:val="000000" w:themeColor="text1"/>
          <w:sz w:val="18"/>
          <w:szCs w:val="18"/>
          <w:highlight w:val="yellow"/>
        </w:rPr>
      </w:pPr>
      <w:r w:rsidRPr="00E47D5E">
        <w:rPr>
          <w:rFonts w:ascii="Gadugi" w:hAnsi="Gadugi" w:cs="Gadugi"/>
          <w:color w:val="000000" w:themeColor="text1"/>
          <w:sz w:val="18"/>
          <w:szCs w:val="18"/>
          <w:lang w:eastAsia="en-US"/>
        </w:rPr>
        <w:t>Forma de seleção e critério de julgamento da proposta</w:t>
      </w:r>
    </w:p>
    <w:p w14:paraId="3CB62DD9" w14:textId="291CDB04" w:rsidR="00F13253" w:rsidRPr="00E47D5E" w:rsidRDefault="00267DCA">
      <w:pPr>
        <w:pStyle w:val="Nivel2"/>
        <w:numPr>
          <w:ilvl w:val="0"/>
          <w:numId w:val="0"/>
        </w:numPr>
        <w:spacing w:before="0" w:after="0" w:line="240" w:lineRule="auto"/>
        <w:rPr>
          <w:rFonts w:ascii="Gadugi" w:hAnsi="Gadugi" w:cs="Gadugi"/>
          <w:b/>
          <w:color w:val="000000" w:themeColor="text1"/>
          <w:sz w:val="18"/>
          <w:szCs w:val="18"/>
        </w:rPr>
      </w:pPr>
      <w:r w:rsidRPr="00E47D5E">
        <w:rPr>
          <w:rFonts w:ascii="Gadugi" w:eastAsia="Arial" w:hAnsi="Gadugi" w:cs="Gadugi"/>
          <w:color w:val="000000" w:themeColor="text1"/>
          <w:sz w:val="18"/>
          <w:szCs w:val="18"/>
        </w:rPr>
        <w:t xml:space="preserve">13.1 - O fornecedor será selecionado por meio da realização de procedimento de LICITAÇÃO, na modalidade PREGÃO, sob a forma ELETRÔNICA, com adoção do critério de julgamento pelo </w:t>
      </w:r>
      <w:r w:rsidR="00D11B5A">
        <w:rPr>
          <w:rFonts w:ascii="Gadugi" w:eastAsia="Arial" w:hAnsi="Gadugi" w:cs="Gadugi"/>
          <w:b/>
          <w:color w:val="000000" w:themeColor="text1"/>
          <w:sz w:val="18"/>
          <w:szCs w:val="18"/>
        </w:rPr>
        <w:t>MENOR PREÇO POR ITEM</w:t>
      </w:r>
      <w:r w:rsidRPr="00E47D5E">
        <w:rPr>
          <w:rFonts w:ascii="Gadugi" w:eastAsia="Arial" w:hAnsi="Gadugi" w:cs="Gadugi"/>
          <w:b/>
          <w:color w:val="000000" w:themeColor="text1"/>
          <w:sz w:val="18"/>
          <w:szCs w:val="18"/>
        </w:rPr>
        <w:t>.</w:t>
      </w:r>
    </w:p>
    <w:p w14:paraId="3409BA12" w14:textId="77777777" w:rsidR="00F13253" w:rsidRPr="00E47D5E" w:rsidRDefault="00267DCA">
      <w:pPr>
        <w:pStyle w:val="Nvel1-SemNum"/>
        <w:spacing w:before="0" w:after="0" w:line="240" w:lineRule="auto"/>
        <w:ind w:left="0"/>
        <w:rPr>
          <w:rFonts w:ascii="Gadugi" w:hAnsi="Gadugi" w:cs="Gadugi"/>
          <w:color w:val="000000" w:themeColor="text1"/>
          <w:sz w:val="18"/>
          <w:szCs w:val="18"/>
        </w:rPr>
      </w:pPr>
      <w:r w:rsidRPr="00E47D5E">
        <w:rPr>
          <w:rFonts w:ascii="Gadugi" w:hAnsi="Gadugi" w:cs="Gadugi"/>
          <w:color w:val="000000" w:themeColor="text1"/>
          <w:sz w:val="18"/>
          <w:szCs w:val="18"/>
          <w:lang w:eastAsia="en-US"/>
        </w:rPr>
        <w:t>Exigências de habilitação</w:t>
      </w:r>
    </w:p>
    <w:p w14:paraId="74340F04" w14:textId="77777777" w:rsidR="00F13253" w:rsidRPr="00E47D5E" w:rsidRDefault="00267DCA">
      <w:pPr>
        <w:widowControl w:val="0"/>
        <w:ind w:firstLine="567"/>
        <w:jc w:val="both"/>
        <w:rPr>
          <w:rFonts w:ascii="Gadugi" w:eastAsia="Times New Roman" w:hAnsi="Gadugi" w:cs="Times New Roman"/>
          <w:color w:val="000000" w:themeColor="text1"/>
          <w:sz w:val="18"/>
          <w:szCs w:val="18"/>
        </w:rPr>
      </w:pPr>
      <w:r w:rsidRPr="00E47D5E">
        <w:rPr>
          <w:rFonts w:ascii="Gadugi" w:eastAsia="Times New Roman" w:hAnsi="Gadugi" w:cs="Calibri"/>
          <w:b/>
          <w:color w:val="000000" w:themeColor="text1"/>
          <w:sz w:val="18"/>
          <w:szCs w:val="18"/>
        </w:rPr>
        <w:t xml:space="preserve">13.1.1. </w:t>
      </w:r>
      <w:r w:rsidRPr="00E47D5E">
        <w:rPr>
          <w:rFonts w:ascii="Gadugi" w:eastAsia="Times New Roman" w:hAnsi="Gadugi" w:cs="Calibri"/>
          <w:b/>
          <w:bCs/>
          <w:color w:val="000000" w:themeColor="text1"/>
          <w:sz w:val="18"/>
          <w:szCs w:val="18"/>
        </w:rPr>
        <w:t>Documentos relativos à habilitação jurídica</w:t>
      </w:r>
      <w:r w:rsidRPr="00E47D5E">
        <w:rPr>
          <w:rFonts w:ascii="Gadugi" w:eastAsia="Times New Roman" w:hAnsi="Gadugi" w:cs="Calibri"/>
          <w:b/>
          <w:color w:val="000000" w:themeColor="text1"/>
          <w:sz w:val="18"/>
          <w:szCs w:val="18"/>
        </w:rPr>
        <w:t>:</w:t>
      </w:r>
    </w:p>
    <w:p w14:paraId="0C30FB6D" w14:textId="77777777" w:rsidR="00F13253" w:rsidRPr="00E47D5E" w:rsidRDefault="00267DCA">
      <w:pPr>
        <w:ind w:left="1418" w:hanging="284"/>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 xml:space="preserve">13.1.1.1 Registro comercial, em vigor, no caso de empresa individual; </w:t>
      </w:r>
    </w:p>
    <w:p w14:paraId="4E2A3886" w14:textId="77777777" w:rsidR="00F13253" w:rsidRPr="00E47D5E" w:rsidRDefault="00267DCA">
      <w:pPr>
        <w:ind w:left="1134"/>
        <w:jc w:val="both"/>
        <w:rPr>
          <w:rFonts w:ascii="Gadugi" w:eastAsia="Times New Roman" w:hAnsi="Gadugi" w:cs="Calibri"/>
          <w:color w:val="000000" w:themeColor="text1"/>
          <w:sz w:val="18"/>
          <w:szCs w:val="18"/>
        </w:rPr>
      </w:pPr>
      <w:r w:rsidRPr="00E47D5E">
        <w:rPr>
          <w:rFonts w:ascii="Gadugi" w:eastAsia="Times New Roman" w:hAnsi="Gadugi" w:cs="Calibri"/>
          <w:color w:val="000000" w:themeColor="text1"/>
          <w:sz w:val="18"/>
          <w:szCs w:val="18"/>
        </w:rPr>
        <w:t>13.1.1.2. Ato constitutivo, estatuto ou contrato social em vigor, devidamente registrado, em se tratando de sociedades comerciais, e, no caso de sociedades por ações, acompanhado de documentos de eleição de seus administradores.</w:t>
      </w:r>
    </w:p>
    <w:p w14:paraId="44C741CC" w14:textId="77777777" w:rsidR="00F13253" w:rsidRPr="00E47D5E" w:rsidRDefault="00267DCA">
      <w:pPr>
        <w:ind w:left="1134"/>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13.1.1.3. Alvará de Funcionamento, compatível com os serviços contratados</w:t>
      </w:r>
    </w:p>
    <w:p w14:paraId="2B341623" w14:textId="77777777" w:rsidR="00F13253" w:rsidRPr="00E47D5E" w:rsidRDefault="00267DCA">
      <w:pPr>
        <w:widowControl w:val="0"/>
        <w:ind w:firstLine="567"/>
        <w:jc w:val="both"/>
        <w:rPr>
          <w:rFonts w:ascii="Gadugi" w:eastAsia="Times New Roman" w:hAnsi="Gadugi" w:cs="Times New Roman"/>
          <w:color w:val="000000" w:themeColor="text1"/>
          <w:sz w:val="18"/>
          <w:szCs w:val="18"/>
        </w:rPr>
      </w:pPr>
      <w:r w:rsidRPr="00E47D5E">
        <w:rPr>
          <w:rFonts w:ascii="Gadugi" w:eastAsia="Times New Roman" w:hAnsi="Gadugi" w:cs="Calibri"/>
          <w:b/>
          <w:color w:val="000000" w:themeColor="text1"/>
          <w:sz w:val="18"/>
          <w:szCs w:val="18"/>
        </w:rPr>
        <w:t xml:space="preserve">13.1.2. </w:t>
      </w:r>
      <w:r w:rsidRPr="00E47D5E">
        <w:rPr>
          <w:rFonts w:ascii="Gadugi" w:eastAsia="Times New Roman" w:hAnsi="Gadugi" w:cs="Calibri"/>
          <w:b/>
          <w:bCs/>
          <w:color w:val="000000" w:themeColor="text1"/>
          <w:sz w:val="18"/>
          <w:szCs w:val="18"/>
        </w:rPr>
        <w:t xml:space="preserve">Documentos relativos à </w:t>
      </w:r>
      <w:r w:rsidRPr="00E47D5E">
        <w:rPr>
          <w:rFonts w:ascii="Gadugi" w:eastAsia="Times New Roman" w:hAnsi="Gadugi" w:cs="Calibri"/>
          <w:b/>
          <w:color w:val="000000" w:themeColor="text1"/>
          <w:sz w:val="18"/>
          <w:szCs w:val="18"/>
        </w:rPr>
        <w:t>regularidade fiscal e trabalhista:</w:t>
      </w:r>
    </w:p>
    <w:p w14:paraId="08420D31" w14:textId="77777777" w:rsidR="00F13253" w:rsidRPr="00E47D5E" w:rsidRDefault="00267DCA">
      <w:pPr>
        <w:widowControl w:val="0"/>
        <w:ind w:left="1134"/>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6900C76C" w14:textId="77777777" w:rsidR="00F13253" w:rsidRPr="00E47D5E" w:rsidRDefault="00267DCA">
      <w:pPr>
        <w:widowControl w:val="0"/>
        <w:ind w:left="1418" w:hanging="284"/>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13.1.2.2. Prova de regularidade junto a Fazenda Estadual relativo ao domicílio ou sede do licitante;</w:t>
      </w:r>
    </w:p>
    <w:p w14:paraId="5DEF6408" w14:textId="77777777" w:rsidR="00F13253" w:rsidRPr="00E47D5E" w:rsidRDefault="00267DCA">
      <w:pPr>
        <w:widowControl w:val="0"/>
        <w:ind w:left="1418" w:hanging="284"/>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13.1.2.3. Prova de regularidade junto a Fazenda Municipal, relativo ao domicílio ou sede do licitante;</w:t>
      </w:r>
    </w:p>
    <w:p w14:paraId="43DD7307" w14:textId="77777777" w:rsidR="00F13253" w:rsidRPr="00E47D5E" w:rsidRDefault="00267DCA">
      <w:pPr>
        <w:widowControl w:val="0"/>
        <w:ind w:left="1418" w:hanging="284"/>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13.1.2.4. Certificado de Regularidade de Situação – CRS, perante o FGTS, expedido pela Caixa Econômica Federal;</w:t>
      </w:r>
    </w:p>
    <w:p w14:paraId="2192B181" w14:textId="77777777" w:rsidR="00F13253" w:rsidRPr="00E47D5E" w:rsidRDefault="00267DCA">
      <w:pPr>
        <w:widowControl w:val="0"/>
        <w:ind w:left="1418" w:hanging="284"/>
        <w:jc w:val="both"/>
        <w:rPr>
          <w:rFonts w:ascii="Gadugi" w:eastAsia="Times New Roman" w:hAnsi="Gadugi" w:cs="Calibri"/>
          <w:color w:val="000000" w:themeColor="text1"/>
          <w:sz w:val="18"/>
          <w:szCs w:val="18"/>
        </w:rPr>
      </w:pPr>
      <w:r w:rsidRPr="00E47D5E">
        <w:rPr>
          <w:rFonts w:ascii="Gadugi" w:eastAsia="Times New Roman" w:hAnsi="Gadugi" w:cs="Calibri"/>
          <w:color w:val="000000" w:themeColor="text1"/>
          <w:sz w:val="18"/>
          <w:szCs w:val="18"/>
        </w:rPr>
        <w:t>13.1.2.5. Certidão Negativa de Débitos Trabalhistas – CNDT.</w:t>
      </w:r>
    </w:p>
    <w:p w14:paraId="13B0732A" w14:textId="77777777" w:rsidR="00F13253" w:rsidRPr="00E47D5E" w:rsidRDefault="00267DCA">
      <w:pPr>
        <w:widowControl w:val="0"/>
        <w:ind w:left="1418" w:hanging="284"/>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13.1.2.6. Prova de inscrição no Cadastro Nacional de Pessoas Jurídicas – Cartão CNPJ</w:t>
      </w:r>
    </w:p>
    <w:p w14:paraId="733EC8CE" w14:textId="77777777" w:rsidR="00F13253" w:rsidRPr="00E47D5E" w:rsidRDefault="00267DCA">
      <w:pPr>
        <w:widowControl w:val="0"/>
        <w:ind w:left="567"/>
        <w:jc w:val="both"/>
        <w:rPr>
          <w:rFonts w:ascii="Gadugi" w:eastAsia="Times New Roman" w:hAnsi="Gadugi" w:cs="Times New Roman"/>
          <w:color w:val="000000" w:themeColor="text1"/>
          <w:sz w:val="18"/>
          <w:szCs w:val="18"/>
        </w:rPr>
      </w:pPr>
      <w:r w:rsidRPr="00E47D5E">
        <w:rPr>
          <w:rFonts w:ascii="Gadugi" w:eastAsia="Times New Roman" w:hAnsi="Gadugi" w:cs="Calibri"/>
          <w:b/>
          <w:color w:val="000000" w:themeColor="text1"/>
          <w:sz w:val="18"/>
          <w:szCs w:val="18"/>
        </w:rPr>
        <w:t>13.1.3. Documentos referente a qualificação econômico financeira:</w:t>
      </w:r>
    </w:p>
    <w:p w14:paraId="4AAA69AB" w14:textId="77777777" w:rsidR="00F13253" w:rsidRPr="00E47D5E" w:rsidRDefault="00267DCA">
      <w:pPr>
        <w:widowControl w:val="0"/>
        <w:ind w:left="1134"/>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13.1.3.1. Certidão negativa de falência ou concordata expedida pelo distribuidor da sede da pessoa jurídica, ou de execução patrimonial, expedida no domicílio da pessoa física;</w:t>
      </w:r>
    </w:p>
    <w:p w14:paraId="06A48F14" w14:textId="77777777" w:rsidR="00F13253" w:rsidRPr="00E47D5E" w:rsidRDefault="00267DCA">
      <w:pPr>
        <w:ind w:firstLine="567"/>
        <w:jc w:val="both"/>
        <w:rPr>
          <w:rFonts w:ascii="Gadugi" w:eastAsia="Times New Roman" w:hAnsi="Gadugi" w:cs="Times New Roman"/>
          <w:color w:val="000000" w:themeColor="text1"/>
          <w:sz w:val="18"/>
          <w:szCs w:val="18"/>
        </w:rPr>
      </w:pPr>
      <w:r w:rsidRPr="00E47D5E">
        <w:rPr>
          <w:rFonts w:ascii="Gadugi" w:eastAsia="Times New Roman" w:hAnsi="Gadugi" w:cs="Calibri"/>
          <w:b/>
          <w:color w:val="000000" w:themeColor="text1"/>
          <w:sz w:val="18"/>
          <w:szCs w:val="18"/>
        </w:rPr>
        <w:t>13.1.4. Declaração de atendimento à norma do inciso XXXIII do art. 7º da Constituição Federal</w:t>
      </w:r>
      <w:r w:rsidRPr="00E47D5E">
        <w:rPr>
          <w:rFonts w:ascii="Gadugi" w:eastAsia="Times New Roman" w:hAnsi="Gadugi" w:cs="Calibri"/>
          <w:color w:val="000000" w:themeColor="text1"/>
          <w:sz w:val="18"/>
          <w:szCs w:val="18"/>
        </w:rPr>
        <w:t>, com redação dada pela emenda constitucional nº 20/98, que proíbe trabalho noturno, perigoso ou insalubre aos menores de 18 anos e de que qualquer trabalho a menores de 16 anos, salvo na condição de aprendiz a partir de 14 anos.</w:t>
      </w:r>
      <w:r w:rsidRPr="00E47D5E">
        <w:rPr>
          <w:rFonts w:ascii="Gadugi" w:eastAsia="Times New Roman" w:hAnsi="Gadugi" w:cs="Times New Roman"/>
          <w:color w:val="000000" w:themeColor="text1"/>
          <w:sz w:val="18"/>
          <w:szCs w:val="18"/>
        </w:rPr>
        <w:t xml:space="preserve"> </w:t>
      </w:r>
    </w:p>
    <w:p w14:paraId="7211B074" w14:textId="29D09D9B" w:rsidR="00F13253" w:rsidRPr="00E47D5E" w:rsidRDefault="00267DCA">
      <w:pPr>
        <w:widowControl w:val="0"/>
        <w:ind w:firstLine="567"/>
        <w:jc w:val="both"/>
        <w:rPr>
          <w:rFonts w:ascii="Gadugi" w:eastAsia="Times New Roman" w:hAnsi="Gadugi" w:cs="Calibri"/>
          <w:color w:val="000000" w:themeColor="text1"/>
          <w:sz w:val="18"/>
          <w:szCs w:val="18"/>
        </w:rPr>
      </w:pPr>
      <w:r w:rsidRPr="00E47D5E">
        <w:rPr>
          <w:rFonts w:ascii="Gadugi" w:eastAsia="Times New Roman" w:hAnsi="Gadugi" w:cs="Calibri"/>
          <w:b/>
          <w:color w:val="000000" w:themeColor="text1"/>
          <w:sz w:val="18"/>
          <w:szCs w:val="18"/>
        </w:rPr>
        <w:t>13.1.5. Certidão simplificada expedida pela Junta Comercial,</w:t>
      </w:r>
      <w:r w:rsidRPr="00E47D5E">
        <w:rPr>
          <w:rFonts w:ascii="Gadugi" w:eastAsia="Times New Roman" w:hAnsi="Gadugi" w:cs="Calibri"/>
          <w:color w:val="000000" w:themeColor="text1"/>
          <w:sz w:val="18"/>
          <w:szCs w:val="18"/>
        </w:rPr>
        <w:t xml:space="preserve"> conforme art. 8º da Instrução Normativa nº 103/2007 do Departamento Nacional do Registro do Comércio – DNRC, com data de emissão não inferior a</w:t>
      </w:r>
      <w:r w:rsidRPr="00E47D5E">
        <w:rPr>
          <w:rFonts w:ascii="Gadugi" w:eastAsia="Times New Roman" w:hAnsi="Gadugi" w:cs="Calibri"/>
          <w:b/>
          <w:color w:val="000000" w:themeColor="text1"/>
          <w:sz w:val="18"/>
          <w:szCs w:val="18"/>
        </w:rPr>
        <w:t xml:space="preserve"> 01 de janeiro de 202</w:t>
      </w:r>
      <w:r w:rsidR="0092550C" w:rsidRPr="00E47D5E">
        <w:rPr>
          <w:rFonts w:ascii="Gadugi" w:eastAsia="Times New Roman" w:hAnsi="Gadugi" w:cs="Calibri"/>
          <w:b/>
          <w:color w:val="000000" w:themeColor="text1"/>
          <w:sz w:val="18"/>
          <w:szCs w:val="18"/>
        </w:rPr>
        <w:t>6</w:t>
      </w:r>
      <w:r w:rsidRPr="00E47D5E">
        <w:rPr>
          <w:rFonts w:ascii="Gadugi" w:eastAsia="Times New Roman" w:hAnsi="Gadugi" w:cs="Calibri"/>
          <w:color w:val="000000" w:themeColor="text1"/>
          <w:sz w:val="18"/>
          <w:szCs w:val="18"/>
        </w:rPr>
        <w:t>, para os licitantes que usufruírem dos benefícios previstos na LC 123/2006;</w:t>
      </w:r>
    </w:p>
    <w:p w14:paraId="2BAB4934" w14:textId="77777777" w:rsidR="00F13253" w:rsidRPr="00E47D5E" w:rsidRDefault="00267DCA">
      <w:pPr>
        <w:widowControl w:val="0"/>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65241B7E" w14:textId="77777777" w:rsidR="00F13253" w:rsidRPr="00E47D5E" w:rsidRDefault="00267DCA">
      <w:pPr>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353F952E" w14:textId="77777777" w:rsidR="00F13253" w:rsidRPr="00E47D5E" w:rsidRDefault="00267DCA">
      <w:pPr>
        <w:jc w:val="both"/>
        <w:rPr>
          <w:rFonts w:ascii="Gadugi" w:eastAsia="Times New Roman" w:hAnsi="Gadugi" w:cs="Times New Roman"/>
          <w:color w:val="000000" w:themeColor="text1"/>
          <w:sz w:val="18"/>
          <w:szCs w:val="18"/>
        </w:rPr>
      </w:pPr>
      <w:r w:rsidRPr="00E47D5E">
        <w:rPr>
          <w:rFonts w:ascii="Gadugi" w:eastAsia="Times New Roman" w:hAnsi="Gadugi" w:cs="Calibri"/>
          <w:color w:val="000000" w:themeColor="text1"/>
          <w:sz w:val="18"/>
          <w:szCs w:val="18"/>
        </w:rPr>
        <w:t>13.4. As microempresas ou empresas de pequeno porte deverão apresentar os documentos, mesmo que estes apresentem alguma restrição, nos termos da legislação pertinente;</w:t>
      </w:r>
    </w:p>
    <w:p w14:paraId="634AC878" w14:textId="77777777" w:rsidR="00F13253" w:rsidRPr="00E47D5E" w:rsidRDefault="00267DCA">
      <w:pPr>
        <w:jc w:val="both"/>
        <w:rPr>
          <w:rFonts w:ascii="Gadugi" w:eastAsia="Times New Roman" w:hAnsi="Gadugi" w:cs="Calibri"/>
          <w:color w:val="000000" w:themeColor="text1"/>
          <w:sz w:val="18"/>
          <w:szCs w:val="18"/>
        </w:rPr>
      </w:pPr>
      <w:r w:rsidRPr="00E47D5E">
        <w:rPr>
          <w:rFonts w:ascii="Gadugi" w:eastAsia="Times New Roman" w:hAnsi="Gadugi" w:cs="Calibri"/>
          <w:color w:val="000000" w:themeColor="text1"/>
          <w:sz w:val="18"/>
          <w:szCs w:val="18"/>
        </w:rPr>
        <w:t>13.5. Havendo alguma restrição na comprovação da regularidade fiscal da microempresa ou da empresa de pequeno porte, esta não será inabilitada, caso atenda as disposições da legislação pertinente.</w:t>
      </w:r>
    </w:p>
    <w:p w14:paraId="46F99DBA" w14:textId="77777777" w:rsidR="00F13253" w:rsidRPr="00E47D5E" w:rsidRDefault="00267DCA">
      <w:pPr>
        <w:pStyle w:val="Nivel01"/>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14 - ESTIMATIVAS DO VALOR DA CONTRATAÇÃO</w:t>
      </w:r>
    </w:p>
    <w:p w14:paraId="7124C541" w14:textId="37DA20DB" w:rsidR="00F13253" w:rsidRPr="00E47D5E" w:rsidRDefault="00267DCA">
      <w:pPr>
        <w:jc w:val="both"/>
        <w:rPr>
          <w:rFonts w:ascii="Gadugi" w:hAnsi="Gadugi" w:cs="Gadugi"/>
          <w:bCs/>
          <w:i/>
          <w:color w:val="000000" w:themeColor="text1"/>
          <w:sz w:val="18"/>
          <w:szCs w:val="18"/>
        </w:rPr>
      </w:pPr>
      <w:r w:rsidRPr="00E47D5E">
        <w:rPr>
          <w:rFonts w:ascii="Gadugi" w:hAnsi="Gadugi" w:cs="Gadugi"/>
          <w:i/>
          <w:iCs/>
          <w:color w:val="000000" w:themeColor="text1"/>
          <w:sz w:val="18"/>
          <w:szCs w:val="18"/>
        </w:rPr>
        <w:t xml:space="preserve">14.1 – O orçamento R$ </w:t>
      </w:r>
      <w:r w:rsidR="006B6B69" w:rsidRPr="00E47D5E">
        <w:rPr>
          <w:rFonts w:ascii="Gadugi" w:hAnsi="Gadugi" w:cs="Gadugi"/>
          <w:i/>
          <w:iCs/>
          <w:color w:val="000000" w:themeColor="text1"/>
          <w:sz w:val="18"/>
          <w:szCs w:val="18"/>
        </w:rPr>
        <w:t>690.589,70</w:t>
      </w:r>
      <w:r w:rsidRPr="00E47D5E">
        <w:rPr>
          <w:rFonts w:ascii="Gadugi" w:hAnsi="Gadugi" w:cs="Gadugi"/>
          <w:bCs/>
          <w:i/>
          <w:iCs/>
          <w:color w:val="000000" w:themeColor="text1"/>
          <w:sz w:val="18"/>
          <w:szCs w:val="18"/>
        </w:rPr>
        <w:t>.</w:t>
      </w:r>
    </w:p>
    <w:p w14:paraId="2AB042E7" w14:textId="77777777" w:rsidR="00F13253" w:rsidRPr="00E47D5E" w:rsidRDefault="00267DCA">
      <w:pPr>
        <w:pStyle w:val="Nivel1"/>
        <w:tabs>
          <w:tab w:val="left" w:pos="284"/>
          <w:tab w:val="left" w:pos="426"/>
          <w:tab w:val="left" w:pos="567"/>
          <w:tab w:val="left" w:pos="851"/>
        </w:tabs>
        <w:spacing w:before="0" w:line="240" w:lineRule="auto"/>
        <w:ind w:left="0" w:firstLine="0"/>
        <w:rPr>
          <w:rFonts w:ascii="Gadugi" w:hAnsi="Gadugi" w:cs="Gadugi"/>
          <w:color w:val="000000" w:themeColor="text1"/>
          <w:sz w:val="18"/>
          <w:szCs w:val="18"/>
        </w:rPr>
      </w:pPr>
      <w:r w:rsidRPr="00E47D5E">
        <w:rPr>
          <w:rFonts w:ascii="Gadugi" w:hAnsi="Gadugi" w:cs="Gadugi"/>
          <w:color w:val="000000" w:themeColor="text1"/>
          <w:sz w:val="18"/>
          <w:szCs w:val="18"/>
        </w:rPr>
        <w:t xml:space="preserve">15 - DOTAÇÃO ORÇAMENTÁRIA </w:t>
      </w:r>
    </w:p>
    <w:p w14:paraId="47036E29" w14:textId="12B437A1" w:rsidR="00F13253" w:rsidRPr="00E47D5E" w:rsidRDefault="00267DCA">
      <w:pPr>
        <w:tabs>
          <w:tab w:val="left" w:pos="426"/>
        </w:tabs>
        <w:jc w:val="both"/>
        <w:rPr>
          <w:rFonts w:ascii="Gadugi" w:eastAsia="Calibri" w:hAnsi="Gadugi" w:cs="Gadugi"/>
          <w:color w:val="000000" w:themeColor="text1"/>
          <w:sz w:val="18"/>
          <w:szCs w:val="18"/>
          <w:lang w:eastAsia="en-US"/>
        </w:rPr>
      </w:pPr>
      <w:r w:rsidRPr="00E47D5E">
        <w:rPr>
          <w:rFonts w:ascii="Gadugi" w:hAnsi="Gadugi" w:cs="Gadugi"/>
          <w:color w:val="000000" w:themeColor="text1"/>
          <w:sz w:val="18"/>
          <w:szCs w:val="18"/>
        </w:rPr>
        <w:t xml:space="preserve">15.1 - </w:t>
      </w:r>
      <w:r w:rsidRPr="00E47D5E">
        <w:rPr>
          <w:rFonts w:ascii="Gadugi" w:eastAsia="Calibri" w:hAnsi="Gadugi" w:cs="Gadugi"/>
          <w:color w:val="000000" w:themeColor="text1"/>
          <w:sz w:val="18"/>
          <w:szCs w:val="18"/>
          <w:lang w:eastAsia="en-US"/>
        </w:rPr>
        <w:t>As classificações orçamentárias para suportar a presente despesa constam da programação orçamentária das Secretarias Municipais que serão devidamente identificadas no momento da efetiva contratação</w:t>
      </w:r>
      <w:r w:rsidR="0092550C" w:rsidRPr="00E47D5E">
        <w:rPr>
          <w:rFonts w:ascii="Gadugi" w:eastAsia="Calibri" w:hAnsi="Gadugi" w:cs="Gadugi"/>
          <w:color w:val="000000" w:themeColor="text1"/>
          <w:sz w:val="18"/>
          <w:szCs w:val="18"/>
          <w:lang w:eastAsia="en-US"/>
        </w:rPr>
        <w:t>.</w:t>
      </w:r>
    </w:p>
    <w:p w14:paraId="69A5F75B" w14:textId="77777777" w:rsidR="00F13253" w:rsidRPr="00E47D5E" w:rsidRDefault="00F13253">
      <w:pPr>
        <w:tabs>
          <w:tab w:val="left" w:pos="426"/>
        </w:tabs>
        <w:jc w:val="both"/>
        <w:rPr>
          <w:rFonts w:ascii="Gadugi" w:hAnsi="Gadugi" w:cs="Gadugi"/>
          <w:iCs/>
          <w:color w:val="000000" w:themeColor="text1"/>
          <w:sz w:val="18"/>
          <w:szCs w:val="18"/>
        </w:rPr>
      </w:pPr>
    </w:p>
    <w:p w14:paraId="654B2CEC" w14:textId="77777777" w:rsidR="00E47D5E" w:rsidRDefault="00E47D5E">
      <w:pPr>
        <w:tabs>
          <w:tab w:val="left" w:pos="426"/>
        </w:tabs>
        <w:jc w:val="both"/>
        <w:rPr>
          <w:rFonts w:ascii="Gadugi" w:hAnsi="Gadugi" w:cs="Gadugi"/>
          <w:iCs/>
          <w:color w:val="000000" w:themeColor="text1"/>
          <w:sz w:val="18"/>
          <w:szCs w:val="18"/>
        </w:rPr>
      </w:pPr>
    </w:p>
    <w:p w14:paraId="2BB4B711" w14:textId="77777777" w:rsidR="001D376D" w:rsidRDefault="001D376D">
      <w:pPr>
        <w:tabs>
          <w:tab w:val="left" w:pos="426"/>
        </w:tabs>
        <w:jc w:val="both"/>
        <w:rPr>
          <w:rFonts w:ascii="Gadugi" w:hAnsi="Gadugi" w:cs="Gadugi"/>
          <w:iCs/>
          <w:color w:val="000000" w:themeColor="text1"/>
          <w:sz w:val="18"/>
          <w:szCs w:val="18"/>
        </w:rPr>
      </w:pPr>
    </w:p>
    <w:p w14:paraId="79B796F0" w14:textId="77777777" w:rsidR="001D376D" w:rsidRDefault="001D376D">
      <w:pPr>
        <w:tabs>
          <w:tab w:val="left" w:pos="426"/>
        </w:tabs>
        <w:jc w:val="both"/>
        <w:rPr>
          <w:rFonts w:ascii="Gadugi" w:hAnsi="Gadugi" w:cs="Gadugi"/>
          <w:iCs/>
          <w:color w:val="000000" w:themeColor="text1"/>
          <w:sz w:val="18"/>
          <w:szCs w:val="18"/>
        </w:rPr>
      </w:pPr>
    </w:p>
    <w:p w14:paraId="44BA575A" w14:textId="77777777" w:rsidR="001D376D" w:rsidRDefault="001D376D">
      <w:pPr>
        <w:tabs>
          <w:tab w:val="left" w:pos="426"/>
        </w:tabs>
        <w:jc w:val="both"/>
        <w:rPr>
          <w:rFonts w:ascii="Gadugi" w:hAnsi="Gadugi" w:cs="Gadugi"/>
          <w:iCs/>
          <w:color w:val="000000" w:themeColor="text1"/>
          <w:sz w:val="18"/>
          <w:szCs w:val="18"/>
        </w:rPr>
      </w:pPr>
    </w:p>
    <w:p w14:paraId="4E420377" w14:textId="77777777" w:rsidR="001D376D" w:rsidRPr="00E47D5E" w:rsidRDefault="001D376D">
      <w:pPr>
        <w:tabs>
          <w:tab w:val="left" w:pos="426"/>
        </w:tabs>
        <w:jc w:val="both"/>
        <w:rPr>
          <w:rFonts w:ascii="Gadugi" w:hAnsi="Gadugi" w:cs="Gadugi"/>
          <w:iCs/>
          <w:color w:val="000000" w:themeColor="text1"/>
          <w:sz w:val="18"/>
          <w:szCs w:val="18"/>
        </w:rPr>
      </w:pPr>
    </w:p>
    <w:p w14:paraId="0018B728" w14:textId="77777777" w:rsidR="00E47D5E" w:rsidRPr="00E47D5E" w:rsidRDefault="00E47D5E">
      <w:pPr>
        <w:tabs>
          <w:tab w:val="left" w:pos="426"/>
        </w:tabs>
        <w:jc w:val="both"/>
        <w:rPr>
          <w:rFonts w:ascii="Gadugi" w:hAnsi="Gadugi" w:cs="Gadugi"/>
          <w:iCs/>
          <w:color w:val="000000" w:themeColor="text1"/>
          <w:sz w:val="18"/>
          <w:szCs w:val="18"/>
        </w:rPr>
      </w:pPr>
    </w:p>
    <w:p w14:paraId="1F0F3D72" w14:textId="71342FF0" w:rsidR="00F13253" w:rsidRPr="00E47D5E" w:rsidRDefault="00267DCA">
      <w:pPr>
        <w:tabs>
          <w:tab w:val="left" w:pos="284"/>
          <w:tab w:val="left" w:pos="426"/>
          <w:tab w:val="left" w:pos="567"/>
          <w:tab w:val="left" w:pos="851"/>
        </w:tabs>
        <w:jc w:val="right"/>
        <w:rPr>
          <w:rFonts w:ascii="Gadugi" w:hAnsi="Gadugi" w:cs="Gadugi"/>
          <w:iCs/>
          <w:color w:val="000000" w:themeColor="text1"/>
          <w:sz w:val="18"/>
          <w:szCs w:val="18"/>
        </w:rPr>
      </w:pPr>
      <w:r w:rsidRPr="00E47D5E">
        <w:rPr>
          <w:rFonts w:ascii="Gadugi" w:hAnsi="Gadugi" w:cs="Gadugi"/>
          <w:iCs/>
          <w:color w:val="000000" w:themeColor="text1"/>
          <w:sz w:val="18"/>
          <w:szCs w:val="18"/>
        </w:rPr>
        <w:t xml:space="preserve">Santa Bárbara do Sul/RS, </w:t>
      </w:r>
      <w:r w:rsidR="00E47D5E" w:rsidRPr="00E47D5E">
        <w:rPr>
          <w:rFonts w:ascii="Gadugi" w:hAnsi="Gadugi" w:cs="Gadugi"/>
          <w:iCs/>
          <w:color w:val="000000" w:themeColor="text1"/>
          <w:sz w:val="18"/>
          <w:szCs w:val="18"/>
        </w:rPr>
        <w:t>1</w:t>
      </w:r>
      <w:r w:rsidR="001D376D">
        <w:rPr>
          <w:rFonts w:ascii="Gadugi" w:hAnsi="Gadugi" w:cs="Gadugi"/>
          <w:iCs/>
          <w:color w:val="000000" w:themeColor="text1"/>
          <w:sz w:val="18"/>
          <w:szCs w:val="18"/>
        </w:rPr>
        <w:t>3</w:t>
      </w:r>
      <w:r w:rsidR="00E47D5E" w:rsidRPr="00E47D5E">
        <w:rPr>
          <w:rFonts w:ascii="Gadugi" w:hAnsi="Gadugi" w:cs="Gadugi"/>
          <w:iCs/>
          <w:color w:val="000000" w:themeColor="text1"/>
          <w:sz w:val="18"/>
          <w:szCs w:val="18"/>
        </w:rPr>
        <w:t xml:space="preserve"> maio</w:t>
      </w:r>
      <w:r w:rsidR="0092550C" w:rsidRPr="00E47D5E">
        <w:rPr>
          <w:rFonts w:ascii="Gadugi" w:hAnsi="Gadugi" w:cs="Gadugi"/>
          <w:iCs/>
          <w:color w:val="000000" w:themeColor="text1"/>
          <w:sz w:val="18"/>
          <w:szCs w:val="18"/>
        </w:rPr>
        <w:t xml:space="preserve"> de 2026</w:t>
      </w:r>
      <w:r w:rsidRPr="00E47D5E">
        <w:rPr>
          <w:rFonts w:ascii="Gadugi" w:hAnsi="Gadugi" w:cs="Gadugi"/>
          <w:iCs/>
          <w:color w:val="000000" w:themeColor="text1"/>
          <w:sz w:val="18"/>
          <w:szCs w:val="18"/>
        </w:rPr>
        <w:t>.</w:t>
      </w:r>
    </w:p>
    <w:p w14:paraId="26B4FAA9" w14:textId="77777777" w:rsidR="00F13253" w:rsidRPr="00E47D5E" w:rsidRDefault="00F13253">
      <w:pPr>
        <w:tabs>
          <w:tab w:val="left" w:pos="284"/>
          <w:tab w:val="left" w:pos="426"/>
          <w:tab w:val="left" w:pos="567"/>
          <w:tab w:val="left" w:pos="851"/>
        </w:tabs>
        <w:jc w:val="right"/>
        <w:rPr>
          <w:rFonts w:ascii="Gadugi" w:hAnsi="Gadugi" w:cs="Gadugi"/>
          <w:iCs/>
          <w:color w:val="000000" w:themeColor="text1"/>
          <w:sz w:val="18"/>
          <w:szCs w:val="18"/>
        </w:rPr>
      </w:pPr>
    </w:p>
    <w:p w14:paraId="0800DA5F" w14:textId="77777777" w:rsidR="00F13253" w:rsidRPr="00E47D5E" w:rsidRDefault="00F13253">
      <w:pPr>
        <w:tabs>
          <w:tab w:val="left" w:pos="284"/>
          <w:tab w:val="left" w:pos="426"/>
          <w:tab w:val="left" w:pos="567"/>
          <w:tab w:val="left" w:pos="851"/>
        </w:tabs>
        <w:jc w:val="right"/>
        <w:rPr>
          <w:rFonts w:ascii="Gadugi" w:hAnsi="Gadugi" w:cs="Gadugi"/>
          <w:iCs/>
          <w:color w:val="000000" w:themeColor="text1"/>
          <w:sz w:val="18"/>
          <w:szCs w:val="18"/>
        </w:rPr>
      </w:pPr>
    </w:p>
    <w:p w14:paraId="214EA8BE" w14:textId="77777777" w:rsidR="00F13253" w:rsidRPr="00E47D5E" w:rsidRDefault="00F13253">
      <w:pPr>
        <w:tabs>
          <w:tab w:val="left" w:pos="284"/>
          <w:tab w:val="left" w:pos="426"/>
          <w:tab w:val="left" w:pos="567"/>
          <w:tab w:val="left" w:pos="851"/>
        </w:tabs>
        <w:jc w:val="right"/>
        <w:rPr>
          <w:rFonts w:ascii="Gadugi" w:hAnsi="Gadugi" w:cs="Gadugi"/>
          <w:iCs/>
          <w:color w:val="000000" w:themeColor="text1"/>
          <w:sz w:val="18"/>
          <w:szCs w:val="18"/>
        </w:rPr>
      </w:pPr>
    </w:p>
    <w:p w14:paraId="61AC3F70" w14:textId="270716D5" w:rsidR="00F13253" w:rsidRPr="00E47D5E" w:rsidRDefault="00F13253">
      <w:pPr>
        <w:tabs>
          <w:tab w:val="left" w:pos="284"/>
          <w:tab w:val="left" w:pos="426"/>
          <w:tab w:val="left" w:pos="567"/>
          <w:tab w:val="left" w:pos="851"/>
        </w:tabs>
        <w:jc w:val="right"/>
        <w:rPr>
          <w:rFonts w:ascii="Gadugi" w:hAnsi="Gadugi" w:cs="Gadugi"/>
          <w:iCs/>
          <w:color w:val="000000" w:themeColor="text1"/>
          <w:sz w:val="18"/>
          <w:szCs w:val="18"/>
        </w:rPr>
      </w:pPr>
    </w:p>
    <w:p w14:paraId="684E398F" w14:textId="77777777" w:rsidR="007452B6" w:rsidRPr="00E47D5E" w:rsidRDefault="007452B6">
      <w:pPr>
        <w:tabs>
          <w:tab w:val="left" w:pos="284"/>
          <w:tab w:val="left" w:pos="426"/>
          <w:tab w:val="left" w:pos="567"/>
          <w:tab w:val="left" w:pos="851"/>
        </w:tabs>
        <w:jc w:val="right"/>
        <w:rPr>
          <w:rFonts w:ascii="Gadugi" w:hAnsi="Gadugi" w:cs="Gadugi"/>
          <w:iCs/>
          <w:color w:val="000000" w:themeColor="text1"/>
          <w:sz w:val="18"/>
          <w:szCs w:val="18"/>
        </w:rPr>
      </w:pPr>
    </w:p>
    <w:p w14:paraId="3C016807" w14:textId="77777777" w:rsidR="007452B6" w:rsidRPr="00E47D5E" w:rsidRDefault="007452B6">
      <w:pPr>
        <w:tabs>
          <w:tab w:val="left" w:pos="284"/>
          <w:tab w:val="left" w:pos="426"/>
          <w:tab w:val="left" w:pos="567"/>
          <w:tab w:val="left" w:pos="851"/>
        </w:tabs>
        <w:jc w:val="right"/>
        <w:rPr>
          <w:rFonts w:ascii="Gadugi" w:hAnsi="Gadugi" w:cs="Gadugi"/>
          <w:iCs/>
          <w:color w:val="000000" w:themeColor="text1"/>
          <w:sz w:val="18"/>
          <w:szCs w:val="18"/>
        </w:rPr>
      </w:pPr>
    </w:p>
    <w:p w14:paraId="3B8575ED" w14:textId="77777777" w:rsidR="007452B6" w:rsidRPr="00E47D5E" w:rsidRDefault="007452B6">
      <w:pPr>
        <w:tabs>
          <w:tab w:val="left" w:pos="284"/>
          <w:tab w:val="left" w:pos="426"/>
          <w:tab w:val="left" w:pos="567"/>
          <w:tab w:val="left" w:pos="851"/>
        </w:tabs>
        <w:jc w:val="right"/>
        <w:rPr>
          <w:rFonts w:ascii="Gadugi" w:hAnsi="Gadugi" w:cs="Gadugi"/>
          <w:iCs/>
          <w:color w:val="000000" w:themeColor="text1"/>
          <w:sz w:val="18"/>
          <w:szCs w:val="18"/>
        </w:rPr>
      </w:pPr>
    </w:p>
    <w:p w14:paraId="348CF376" w14:textId="77777777" w:rsidR="007452B6" w:rsidRPr="00E47D5E" w:rsidRDefault="007452B6">
      <w:pPr>
        <w:tabs>
          <w:tab w:val="left" w:pos="284"/>
          <w:tab w:val="left" w:pos="426"/>
          <w:tab w:val="left" w:pos="567"/>
          <w:tab w:val="left" w:pos="851"/>
        </w:tabs>
        <w:jc w:val="right"/>
        <w:rPr>
          <w:rFonts w:ascii="Gadugi" w:hAnsi="Gadugi" w:cs="Gadugi"/>
          <w:iCs/>
          <w:color w:val="000000" w:themeColor="text1"/>
          <w:sz w:val="18"/>
          <w:szCs w:val="18"/>
        </w:rPr>
      </w:pPr>
    </w:p>
    <w:p w14:paraId="18FD6CE8" w14:textId="77777777" w:rsidR="007452B6" w:rsidRPr="00E47D5E" w:rsidRDefault="007452B6">
      <w:pPr>
        <w:tabs>
          <w:tab w:val="left" w:pos="284"/>
          <w:tab w:val="left" w:pos="426"/>
          <w:tab w:val="left" w:pos="567"/>
          <w:tab w:val="left" w:pos="851"/>
        </w:tabs>
        <w:jc w:val="right"/>
        <w:rPr>
          <w:rFonts w:ascii="Gadugi" w:hAnsi="Gadugi" w:cs="Gadugi"/>
          <w:iCs/>
          <w:color w:val="000000" w:themeColor="text1"/>
          <w:sz w:val="18"/>
          <w:szCs w:val="18"/>
        </w:rPr>
      </w:pPr>
    </w:p>
    <w:p w14:paraId="564BA2AB" w14:textId="77777777" w:rsidR="007452B6" w:rsidRPr="00E47D5E" w:rsidRDefault="007452B6">
      <w:pPr>
        <w:tabs>
          <w:tab w:val="left" w:pos="284"/>
          <w:tab w:val="left" w:pos="426"/>
          <w:tab w:val="left" w:pos="567"/>
          <w:tab w:val="left" w:pos="851"/>
        </w:tabs>
        <w:jc w:val="right"/>
        <w:rPr>
          <w:rFonts w:ascii="Gadugi" w:hAnsi="Gadugi" w:cs="Gadugi"/>
          <w:iCs/>
          <w:color w:val="000000" w:themeColor="text1"/>
          <w:sz w:val="18"/>
          <w:szCs w:val="18"/>
        </w:rPr>
      </w:pPr>
    </w:p>
    <w:p w14:paraId="26375DDB" w14:textId="77777777" w:rsidR="007452B6" w:rsidRDefault="007452B6">
      <w:pPr>
        <w:tabs>
          <w:tab w:val="left" w:pos="284"/>
          <w:tab w:val="left" w:pos="426"/>
          <w:tab w:val="left" w:pos="567"/>
          <w:tab w:val="left" w:pos="851"/>
        </w:tabs>
        <w:jc w:val="right"/>
        <w:rPr>
          <w:rFonts w:ascii="Gadugi" w:hAnsi="Gadugi" w:cs="Gadugi"/>
          <w:iCs/>
          <w:color w:val="000000" w:themeColor="text1"/>
          <w:sz w:val="18"/>
          <w:szCs w:val="18"/>
        </w:rPr>
      </w:pPr>
    </w:p>
    <w:p w14:paraId="377B2FD6"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35DE8187"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2F4EFA72"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605528AA"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01A98F8D"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29F9EB90"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5EC3CCCC"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16B1759F"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0684B685"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32654A6F"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62C7D509"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0D20C5C7"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46130364"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6209D16E"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773FC678"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7E7C0E07"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59B80E83"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11ED4DA1"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2A8A0950"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27335349"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0E911EAC"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250F9CD5"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1F6C6C67"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6F66F0CE"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042643DE" w14:textId="77777777" w:rsidR="001D376D"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4A98017F" w14:textId="77777777" w:rsidR="001D376D" w:rsidRPr="00E47D5E" w:rsidRDefault="001D376D">
      <w:pPr>
        <w:tabs>
          <w:tab w:val="left" w:pos="284"/>
          <w:tab w:val="left" w:pos="426"/>
          <w:tab w:val="left" w:pos="567"/>
          <w:tab w:val="left" w:pos="851"/>
        </w:tabs>
        <w:jc w:val="right"/>
        <w:rPr>
          <w:rFonts w:ascii="Gadugi" w:hAnsi="Gadugi" w:cs="Gadugi"/>
          <w:iCs/>
          <w:color w:val="000000" w:themeColor="text1"/>
          <w:sz w:val="18"/>
          <w:szCs w:val="18"/>
        </w:rPr>
      </w:pPr>
    </w:p>
    <w:p w14:paraId="2999DA86" w14:textId="77777777" w:rsidR="007452B6" w:rsidRPr="00E47D5E" w:rsidRDefault="007452B6">
      <w:pPr>
        <w:tabs>
          <w:tab w:val="left" w:pos="284"/>
          <w:tab w:val="left" w:pos="426"/>
          <w:tab w:val="left" w:pos="567"/>
          <w:tab w:val="left" w:pos="851"/>
        </w:tabs>
        <w:jc w:val="right"/>
        <w:rPr>
          <w:rFonts w:ascii="Gadugi" w:hAnsi="Gadugi" w:cs="Gadugi"/>
          <w:iCs/>
          <w:color w:val="000000" w:themeColor="text1"/>
          <w:sz w:val="18"/>
          <w:szCs w:val="18"/>
        </w:rPr>
      </w:pPr>
    </w:p>
    <w:p w14:paraId="280A914B" w14:textId="77777777" w:rsidR="00F13253" w:rsidRPr="00E47D5E" w:rsidRDefault="00267DCA">
      <w:pPr>
        <w:jc w:val="center"/>
        <w:rPr>
          <w:rFonts w:ascii="Gadugi" w:hAnsi="Gadugi" w:cs="Gadugi"/>
          <w:b/>
          <w:bCs/>
          <w:color w:val="000000" w:themeColor="text1"/>
          <w:sz w:val="18"/>
          <w:szCs w:val="18"/>
        </w:rPr>
      </w:pPr>
      <w:r w:rsidRPr="00E47D5E">
        <w:rPr>
          <w:rFonts w:ascii="Gadugi" w:hAnsi="Gadugi" w:cs="Gadugi"/>
          <w:b/>
          <w:color w:val="000000" w:themeColor="text1"/>
          <w:sz w:val="18"/>
          <w:szCs w:val="18"/>
        </w:rPr>
        <w:t>ANEXO II</w:t>
      </w:r>
    </w:p>
    <w:p w14:paraId="3874A969" w14:textId="77777777" w:rsidR="00F13253" w:rsidRPr="00E47D5E" w:rsidRDefault="00267DCA">
      <w:pPr>
        <w:jc w:val="center"/>
        <w:rPr>
          <w:rFonts w:ascii="Gadugi" w:hAnsi="Gadugi" w:cs="Gadugi"/>
          <w:color w:val="000000" w:themeColor="text1"/>
          <w:sz w:val="18"/>
          <w:szCs w:val="18"/>
        </w:rPr>
      </w:pPr>
      <w:r w:rsidRPr="00E47D5E">
        <w:rPr>
          <w:rFonts w:ascii="Gadugi" w:hAnsi="Gadugi" w:cs="Gadugi"/>
          <w:b/>
          <w:color w:val="000000" w:themeColor="text1"/>
          <w:sz w:val="18"/>
          <w:szCs w:val="18"/>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9"/>
        <w:gridCol w:w="2971"/>
        <w:gridCol w:w="2892"/>
      </w:tblGrid>
      <w:tr w:rsidR="00E47D5E" w:rsidRPr="001D376D" w14:paraId="3EC57F12"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6E93FFB4" w14:textId="77777777" w:rsidR="00F13253" w:rsidRPr="001D376D" w:rsidRDefault="00267DCA">
            <w:pPr>
              <w:widowControl w:val="0"/>
              <w:jc w:val="both"/>
              <w:rPr>
                <w:rFonts w:ascii="Gadugi" w:hAnsi="Gadugi" w:cs="Gadugi"/>
                <w:bCs/>
                <w:color w:val="000000" w:themeColor="text1"/>
                <w:sz w:val="16"/>
                <w:szCs w:val="16"/>
              </w:rPr>
            </w:pPr>
            <w:r w:rsidRPr="001D376D">
              <w:rPr>
                <w:rFonts w:ascii="Gadugi" w:hAnsi="Gadugi" w:cs="Gadugi"/>
                <w:b/>
                <w:color w:val="000000" w:themeColor="text1"/>
                <w:sz w:val="16"/>
                <w:szCs w:val="16"/>
              </w:rPr>
              <w:t>Fornecedor:</w:t>
            </w:r>
          </w:p>
        </w:tc>
      </w:tr>
      <w:tr w:rsidR="00E47D5E" w:rsidRPr="001D376D" w14:paraId="18A49F2B"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39A8B7EC" w14:textId="77777777" w:rsidR="00F13253" w:rsidRPr="001D376D" w:rsidRDefault="00267DCA">
            <w:pPr>
              <w:widowControl w:val="0"/>
              <w:jc w:val="both"/>
              <w:rPr>
                <w:rFonts w:ascii="Gadugi" w:hAnsi="Gadugi" w:cs="Gadugi"/>
                <w:bCs/>
                <w:color w:val="000000" w:themeColor="text1"/>
                <w:sz w:val="16"/>
                <w:szCs w:val="16"/>
              </w:rPr>
            </w:pPr>
            <w:r w:rsidRPr="001D376D">
              <w:rPr>
                <w:rFonts w:ascii="Gadugi" w:hAnsi="Gadugi" w:cs="Gadugi"/>
                <w:b/>
                <w:color w:val="000000" w:themeColor="text1"/>
                <w:sz w:val="16"/>
                <w:szCs w:val="16"/>
              </w:rPr>
              <w:t>Endereço:</w:t>
            </w:r>
          </w:p>
        </w:tc>
      </w:tr>
      <w:tr w:rsidR="00E47D5E" w:rsidRPr="001D376D" w14:paraId="39DB6C1B" w14:textId="77777777">
        <w:tc>
          <w:tcPr>
            <w:tcW w:w="7089" w:type="dxa"/>
            <w:gridSpan w:val="2"/>
            <w:tcBorders>
              <w:top w:val="single" w:sz="6" w:space="0" w:color="000000"/>
              <w:left w:val="single" w:sz="6" w:space="0" w:color="000000"/>
              <w:bottom w:val="single" w:sz="6" w:space="0" w:color="000000"/>
              <w:right w:val="single" w:sz="6" w:space="0" w:color="000000"/>
            </w:tcBorders>
          </w:tcPr>
          <w:p w14:paraId="7E7B0491" w14:textId="77777777" w:rsidR="00F13253" w:rsidRPr="001D376D" w:rsidRDefault="00267DCA">
            <w:pPr>
              <w:widowControl w:val="0"/>
              <w:jc w:val="both"/>
              <w:rPr>
                <w:rFonts w:ascii="Gadugi" w:hAnsi="Gadugi" w:cs="Gadugi"/>
                <w:bCs/>
                <w:color w:val="000000" w:themeColor="text1"/>
                <w:sz w:val="16"/>
                <w:szCs w:val="16"/>
              </w:rPr>
            </w:pPr>
            <w:r w:rsidRPr="001D376D">
              <w:rPr>
                <w:rFonts w:ascii="Gadugi" w:hAnsi="Gadugi" w:cs="Gadugi"/>
                <w:b/>
                <w:color w:val="000000" w:themeColor="text1"/>
                <w:sz w:val="16"/>
                <w:szCs w:val="16"/>
              </w:rPr>
              <w:t>Cidade:</w:t>
            </w:r>
          </w:p>
        </w:tc>
        <w:tc>
          <w:tcPr>
            <w:tcW w:w="2892" w:type="dxa"/>
            <w:tcBorders>
              <w:top w:val="single" w:sz="6" w:space="0" w:color="000000"/>
              <w:left w:val="single" w:sz="6" w:space="0" w:color="000000"/>
              <w:bottom w:val="single" w:sz="6" w:space="0" w:color="000000"/>
              <w:right w:val="single" w:sz="6" w:space="0" w:color="000000"/>
            </w:tcBorders>
          </w:tcPr>
          <w:p w14:paraId="506B279C" w14:textId="77777777" w:rsidR="00F13253" w:rsidRPr="001D376D" w:rsidRDefault="00267DCA">
            <w:pPr>
              <w:widowControl w:val="0"/>
              <w:jc w:val="both"/>
              <w:rPr>
                <w:rFonts w:ascii="Gadugi" w:hAnsi="Gadugi" w:cs="Gadugi"/>
                <w:bCs/>
                <w:color w:val="000000" w:themeColor="text1"/>
                <w:sz w:val="16"/>
                <w:szCs w:val="16"/>
              </w:rPr>
            </w:pPr>
            <w:r w:rsidRPr="001D376D">
              <w:rPr>
                <w:rFonts w:ascii="Gadugi" w:hAnsi="Gadugi" w:cs="Gadugi"/>
                <w:b/>
                <w:color w:val="000000" w:themeColor="text1"/>
                <w:sz w:val="16"/>
                <w:szCs w:val="16"/>
              </w:rPr>
              <w:t>Estado:</w:t>
            </w:r>
          </w:p>
        </w:tc>
      </w:tr>
      <w:tr w:rsidR="00E47D5E" w:rsidRPr="001D376D" w14:paraId="4FF92100" w14:textId="77777777">
        <w:tc>
          <w:tcPr>
            <w:tcW w:w="4118" w:type="dxa"/>
            <w:tcBorders>
              <w:top w:val="single" w:sz="6" w:space="0" w:color="000000"/>
              <w:left w:val="single" w:sz="6" w:space="0" w:color="000000"/>
              <w:bottom w:val="single" w:sz="6" w:space="0" w:color="000000"/>
              <w:right w:val="single" w:sz="6" w:space="0" w:color="000000"/>
            </w:tcBorders>
          </w:tcPr>
          <w:p w14:paraId="31CF18E2" w14:textId="77777777" w:rsidR="00F13253" w:rsidRPr="001D376D" w:rsidRDefault="00267DCA">
            <w:pPr>
              <w:widowControl w:val="0"/>
              <w:jc w:val="both"/>
              <w:rPr>
                <w:rFonts w:ascii="Gadugi" w:hAnsi="Gadugi" w:cs="Gadugi"/>
                <w:bCs/>
                <w:color w:val="000000" w:themeColor="text1"/>
                <w:sz w:val="16"/>
                <w:szCs w:val="16"/>
              </w:rPr>
            </w:pPr>
            <w:r w:rsidRPr="001D376D">
              <w:rPr>
                <w:rFonts w:ascii="Gadugi" w:hAnsi="Gadugi" w:cs="Gadugi"/>
                <w:b/>
                <w:color w:val="000000" w:themeColor="text1"/>
                <w:sz w:val="16"/>
                <w:szCs w:val="16"/>
              </w:rPr>
              <w:t>CNPJ:</w:t>
            </w:r>
          </w:p>
        </w:tc>
        <w:tc>
          <w:tcPr>
            <w:tcW w:w="5863" w:type="dxa"/>
            <w:gridSpan w:val="2"/>
            <w:tcBorders>
              <w:top w:val="single" w:sz="6" w:space="0" w:color="000000"/>
              <w:left w:val="single" w:sz="6" w:space="0" w:color="000000"/>
              <w:bottom w:val="single" w:sz="6" w:space="0" w:color="000000"/>
              <w:right w:val="single" w:sz="6" w:space="0" w:color="000000"/>
            </w:tcBorders>
          </w:tcPr>
          <w:p w14:paraId="70FA5E1B" w14:textId="77777777" w:rsidR="00F13253" w:rsidRPr="001D376D" w:rsidRDefault="00267DCA">
            <w:pPr>
              <w:widowControl w:val="0"/>
              <w:jc w:val="both"/>
              <w:rPr>
                <w:rFonts w:ascii="Gadugi" w:hAnsi="Gadugi" w:cs="Gadugi"/>
                <w:bCs/>
                <w:color w:val="000000" w:themeColor="text1"/>
                <w:sz w:val="16"/>
                <w:szCs w:val="16"/>
              </w:rPr>
            </w:pPr>
            <w:r w:rsidRPr="001D376D">
              <w:rPr>
                <w:rFonts w:ascii="Gadugi" w:hAnsi="Gadugi" w:cs="Gadugi"/>
                <w:b/>
                <w:color w:val="000000" w:themeColor="text1"/>
                <w:sz w:val="16"/>
                <w:szCs w:val="16"/>
              </w:rPr>
              <w:t>Inscrição Estadual:</w:t>
            </w:r>
          </w:p>
        </w:tc>
      </w:tr>
      <w:tr w:rsidR="00E47D5E" w:rsidRPr="001D376D" w14:paraId="04EB6FA2" w14:textId="77777777">
        <w:tc>
          <w:tcPr>
            <w:tcW w:w="4118" w:type="dxa"/>
            <w:tcBorders>
              <w:top w:val="single" w:sz="6" w:space="0" w:color="000000"/>
              <w:left w:val="single" w:sz="6" w:space="0" w:color="000000"/>
              <w:bottom w:val="single" w:sz="6" w:space="0" w:color="000000"/>
              <w:right w:val="single" w:sz="6" w:space="0" w:color="000000"/>
            </w:tcBorders>
          </w:tcPr>
          <w:p w14:paraId="2373EC1F" w14:textId="77777777" w:rsidR="00F13253" w:rsidRPr="001D376D" w:rsidRDefault="00267DCA">
            <w:pPr>
              <w:widowControl w:val="0"/>
              <w:jc w:val="both"/>
              <w:rPr>
                <w:rFonts w:ascii="Gadugi" w:hAnsi="Gadugi" w:cs="Gadugi"/>
                <w:bCs/>
                <w:color w:val="000000" w:themeColor="text1"/>
                <w:sz w:val="16"/>
                <w:szCs w:val="16"/>
              </w:rPr>
            </w:pPr>
            <w:r w:rsidRPr="001D376D">
              <w:rPr>
                <w:rFonts w:ascii="Gadugi" w:hAnsi="Gadugi" w:cs="Gadugi"/>
                <w:b/>
                <w:color w:val="000000" w:themeColor="text1"/>
                <w:sz w:val="16"/>
                <w:szCs w:val="16"/>
              </w:rPr>
              <w:t>Banco:</w:t>
            </w:r>
          </w:p>
        </w:tc>
        <w:tc>
          <w:tcPr>
            <w:tcW w:w="5863" w:type="dxa"/>
            <w:gridSpan w:val="2"/>
            <w:tcBorders>
              <w:top w:val="single" w:sz="6" w:space="0" w:color="000000"/>
              <w:left w:val="single" w:sz="6" w:space="0" w:color="000000"/>
              <w:bottom w:val="single" w:sz="6" w:space="0" w:color="000000"/>
              <w:right w:val="single" w:sz="6" w:space="0" w:color="000000"/>
            </w:tcBorders>
          </w:tcPr>
          <w:p w14:paraId="3136230D" w14:textId="77777777" w:rsidR="00F13253" w:rsidRPr="001D376D" w:rsidRDefault="00267DCA">
            <w:pPr>
              <w:widowControl w:val="0"/>
              <w:jc w:val="both"/>
              <w:rPr>
                <w:rFonts w:ascii="Gadugi" w:hAnsi="Gadugi" w:cs="Gadugi"/>
                <w:bCs/>
                <w:color w:val="000000" w:themeColor="text1"/>
                <w:sz w:val="16"/>
                <w:szCs w:val="16"/>
              </w:rPr>
            </w:pPr>
            <w:r w:rsidRPr="001D376D">
              <w:rPr>
                <w:rFonts w:ascii="Gadugi" w:hAnsi="Gadugi" w:cs="Gadugi"/>
                <w:b/>
                <w:color w:val="000000" w:themeColor="text1"/>
                <w:sz w:val="16"/>
                <w:szCs w:val="16"/>
              </w:rPr>
              <w:t>Agência:</w:t>
            </w:r>
          </w:p>
        </w:tc>
      </w:tr>
      <w:tr w:rsidR="00F13253" w:rsidRPr="001D376D" w14:paraId="76262204"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57265F62" w14:textId="77777777" w:rsidR="00F13253" w:rsidRPr="001D376D" w:rsidRDefault="00267DCA">
            <w:pPr>
              <w:widowControl w:val="0"/>
              <w:jc w:val="both"/>
              <w:rPr>
                <w:rFonts w:ascii="Gadugi" w:hAnsi="Gadugi" w:cs="Gadugi"/>
                <w:bCs/>
                <w:color w:val="000000" w:themeColor="text1"/>
                <w:sz w:val="16"/>
                <w:szCs w:val="16"/>
              </w:rPr>
            </w:pPr>
            <w:r w:rsidRPr="001D376D">
              <w:rPr>
                <w:rFonts w:ascii="Gadugi" w:hAnsi="Gadugi" w:cs="Gadugi"/>
                <w:b/>
                <w:color w:val="000000" w:themeColor="text1"/>
                <w:sz w:val="16"/>
                <w:szCs w:val="16"/>
              </w:rPr>
              <w:t>C. C:</w:t>
            </w:r>
          </w:p>
        </w:tc>
      </w:tr>
    </w:tbl>
    <w:p w14:paraId="2FF3F77A" w14:textId="77777777" w:rsidR="00F13253" w:rsidRPr="001D376D" w:rsidRDefault="00F13253">
      <w:pPr>
        <w:tabs>
          <w:tab w:val="left" w:pos="792"/>
        </w:tabs>
        <w:jc w:val="both"/>
        <w:rPr>
          <w:rFonts w:ascii="Gadugi" w:hAnsi="Gadugi" w:cs="Gadugi"/>
          <w:color w:val="000000" w:themeColor="text1"/>
          <w:sz w:val="8"/>
          <w:szCs w:val="8"/>
        </w:rPr>
      </w:pPr>
    </w:p>
    <w:tbl>
      <w:tblPr>
        <w:tblW w:w="9991" w:type="dxa"/>
        <w:tblLayout w:type="fixed"/>
        <w:tblCellMar>
          <w:left w:w="70" w:type="dxa"/>
          <w:right w:w="70" w:type="dxa"/>
        </w:tblCellMar>
        <w:tblLook w:val="04A0" w:firstRow="1" w:lastRow="0" w:firstColumn="1" w:lastColumn="0" w:noHBand="0" w:noVBand="1"/>
      </w:tblPr>
      <w:tblGrid>
        <w:gridCol w:w="9991"/>
      </w:tblGrid>
      <w:tr w:rsidR="00F13253" w:rsidRPr="001D376D" w14:paraId="21A6BBF3" w14:textId="77777777" w:rsidTr="001D376D">
        <w:trPr>
          <w:trHeight w:val="240"/>
        </w:trPr>
        <w:tc>
          <w:tcPr>
            <w:tcW w:w="9991" w:type="dxa"/>
            <w:tcBorders>
              <w:top w:val="single" w:sz="6" w:space="0" w:color="000000"/>
              <w:left w:val="single" w:sz="6" w:space="0" w:color="000000"/>
              <w:bottom w:val="single" w:sz="6" w:space="0" w:color="000000"/>
              <w:right w:val="single" w:sz="6" w:space="0" w:color="000000"/>
            </w:tcBorders>
          </w:tcPr>
          <w:p w14:paraId="3D69DF42" w14:textId="50839CBB" w:rsidR="00F13253" w:rsidRPr="001D376D" w:rsidRDefault="00267DCA">
            <w:pPr>
              <w:pStyle w:val="Nivel01"/>
              <w:widowControl w:val="0"/>
              <w:numPr>
                <w:ilvl w:val="0"/>
                <w:numId w:val="0"/>
              </w:numPr>
              <w:spacing w:before="0" w:after="0" w:line="240" w:lineRule="auto"/>
              <w:jc w:val="center"/>
              <w:rPr>
                <w:color w:val="000000" w:themeColor="text1"/>
                <w:sz w:val="18"/>
                <w:szCs w:val="18"/>
              </w:rPr>
            </w:pPr>
            <w:r w:rsidRPr="001D376D">
              <w:rPr>
                <w:rFonts w:ascii="Gadugi" w:hAnsi="Gadugi" w:cs="Gadugi"/>
                <w:color w:val="000000" w:themeColor="text1"/>
                <w:sz w:val="16"/>
                <w:szCs w:val="16"/>
              </w:rPr>
              <w:t xml:space="preserve">REGISTRO DE PREÇO para </w:t>
            </w:r>
            <w:r w:rsidR="00D11B5A" w:rsidRPr="001D376D">
              <w:rPr>
                <w:rFonts w:ascii="Gadugi" w:hAnsi="Gadugi" w:cs="Gadugi"/>
                <w:i/>
                <w:iCs/>
                <w:color w:val="000000" w:themeColor="text1"/>
                <w:sz w:val="16"/>
                <w:szCs w:val="16"/>
              </w:rPr>
              <w:t>CONTRATAÇÃO DE SERVIÇOS DE CAMINHÃO PRANCHA</w:t>
            </w:r>
          </w:p>
        </w:tc>
      </w:tr>
    </w:tbl>
    <w:p w14:paraId="14850C02" w14:textId="77777777" w:rsidR="00F13253" w:rsidRPr="001D376D" w:rsidRDefault="00F13253">
      <w:pPr>
        <w:jc w:val="both"/>
        <w:rPr>
          <w:rFonts w:ascii="Gadugi" w:hAnsi="Gadugi" w:cs="Gadugi"/>
          <w:b/>
          <w:bCs/>
          <w:color w:val="000000" w:themeColor="text1"/>
          <w:sz w:val="6"/>
          <w:szCs w:val="6"/>
        </w:rPr>
      </w:pPr>
    </w:p>
    <w:tbl>
      <w:tblPr>
        <w:tblW w:w="9983" w:type="dxa"/>
        <w:jc w:val="center"/>
        <w:tblCellMar>
          <w:left w:w="70" w:type="dxa"/>
          <w:right w:w="70" w:type="dxa"/>
        </w:tblCellMar>
        <w:tblLook w:val="04A0" w:firstRow="1" w:lastRow="0" w:firstColumn="1" w:lastColumn="0" w:noHBand="0" w:noVBand="1"/>
      </w:tblPr>
      <w:tblGrid>
        <w:gridCol w:w="412"/>
        <w:gridCol w:w="6969"/>
        <w:gridCol w:w="730"/>
        <w:gridCol w:w="993"/>
        <w:gridCol w:w="879"/>
      </w:tblGrid>
      <w:tr w:rsidR="001D376D" w:rsidRPr="00A54A3E" w14:paraId="24BD9421" w14:textId="77777777" w:rsidTr="00B816EB">
        <w:trPr>
          <w:trHeight w:val="345"/>
          <w:jc w:val="center"/>
        </w:trPr>
        <w:tc>
          <w:tcPr>
            <w:tcW w:w="412"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447E498A" w14:textId="77777777" w:rsidR="001D376D" w:rsidRPr="00A54A3E" w:rsidRDefault="001D376D" w:rsidP="00B816EB">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Item</w:t>
            </w:r>
          </w:p>
        </w:tc>
        <w:tc>
          <w:tcPr>
            <w:tcW w:w="6969" w:type="dxa"/>
            <w:tcBorders>
              <w:top w:val="single" w:sz="4" w:space="0" w:color="auto"/>
              <w:left w:val="nil"/>
              <w:bottom w:val="single" w:sz="4" w:space="0" w:color="auto"/>
              <w:right w:val="single" w:sz="4" w:space="0" w:color="auto"/>
            </w:tcBorders>
            <w:shd w:val="clear" w:color="000000" w:fill="F0FFFF"/>
            <w:noWrap/>
            <w:vAlign w:val="bottom"/>
            <w:hideMark/>
          </w:tcPr>
          <w:p w14:paraId="3BD81C42" w14:textId="77777777" w:rsidR="001D376D" w:rsidRPr="00A54A3E" w:rsidRDefault="001D376D" w:rsidP="00B816EB">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Descrição</w:t>
            </w:r>
          </w:p>
        </w:tc>
        <w:tc>
          <w:tcPr>
            <w:tcW w:w="730" w:type="dxa"/>
            <w:tcBorders>
              <w:top w:val="single" w:sz="4" w:space="0" w:color="auto"/>
              <w:left w:val="nil"/>
              <w:bottom w:val="single" w:sz="4" w:space="0" w:color="auto"/>
              <w:right w:val="single" w:sz="4" w:space="0" w:color="auto"/>
            </w:tcBorders>
            <w:shd w:val="clear" w:color="000000" w:fill="F0FFFF"/>
            <w:noWrap/>
            <w:vAlign w:val="bottom"/>
            <w:hideMark/>
          </w:tcPr>
          <w:p w14:paraId="6CC0E3BE" w14:textId="77777777" w:rsidR="001D376D" w:rsidRPr="00A54A3E" w:rsidRDefault="001D376D" w:rsidP="00B816EB">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Unidade</w:t>
            </w:r>
          </w:p>
        </w:tc>
        <w:tc>
          <w:tcPr>
            <w:tcW w:w="993" w:type="dxa"/>
            <w:tcBorders>
              <w:top w:val="single" w:sz="4" w:space="0" w:color="auto"/>
              <w:left w:val="nil"/>
              <w:bottom w:val="single" w:sz="4" w:space="0" w:color="auto"/>
              <w:right w:val="single" w:sz="4" w:space="0" w:color="auto"/>
            </w:tcBorders>
            <w:shd w:val="clear" w:color="000000" w:fill="F0FFFF"/>
            <w:noWrap/>
            <w:vAlign w:val="bottom"/>
            <w:hideMark/>
          </w:tcPr>
          <w:p w14:paraId="3EEDF313" w14:textId="77777777" w:rsidR="001D376D" w:rsidRPr="00A54A3E" w:rsidRDefault="001D376D" w:rsidP="00B816EB">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Quant. Min.</w:t>
            </w:r>
          </w:p>
        </w:tc>
        <w:tc>
          <w:tcPr>
            <w:tcW w:w="879" w:type="dxa"/>
            <w:tcBorders>
              <w:top w:val="single" w:sz="4" w:space="0" w:color="auto"/>
              <w:left w:val="nil"/>
              <w:bottom w:val="single" w:sz="4" w:space="0" w:color="auto"/>
              <w:right w:val="single" w:sz="4" w:space="0" w:color="auto"/>
            </w:tcBorders>
            <w:shd w:val="clear" w:color="000000" w:fill="F0FFFF"/>
            <w:noWrap/>
            <w:vAlign w:val="bottom"/>
            <w:hideMark/>
          </w:tcPr>
          <w:p w14:paraId="4992EDE7" w14:textId="77777777" w:rsidR="001D376D" w:rsidRPr="00A54A3E" w:rsidRDefault="001D376D" w:rsidP="00B816EB">
            <w:pPr>
              <w:suppressAutoHyphens w:val="0"/>
              <w:jc w:val="center"/>
              <w:rPr>
                <w:rFonts w:ascii="Calibri" w:eastAsia="Times New Roman" w:hAnsi="Calibri" w:cs="Calibri"/>
                <w:b/>
                <w:bCs/>
                <w:color w:val="000000"/>
                <w:sz w:val="14"/>
                <w:szCs w:val="14"/>
              </w:rPr>
            </w:pPr>
            <w:r w:rsidRPr="00A54A3E">
              <w:rPr>
                <w:rFonts w:ascii="Calibri" w:eastAsia="Times New Roman" w:hAnsi="Calibri" w:cs="Calibri"/>
                <w:b/>
                <w:bCs/>
                <w:color w:val="000000"/>
                <w:sz w:val="14"/>
                <w:szCs w:val="14"/>
              </w:rPr>
              <w:t>Preço Unit. Estimado</w:t>
            </w:r>
          </w:p>
        </w:tc>
      </w:tr>
      <w:tr w:rsidR="001D376D" w:rsidRPr="00A54A3E" w14:paraId="01EA5103" w14:textId="77777777" w:rsidTr="00B816EB">
        <w:trPr>
          <w:trHeight w:val="300"/>
          <w:jc w:val="center"/>
        </w:trPr>
        <w:tc>
          <w:tcPr>
            <w:tcW w:w="412" w:type="dxa"/>
            <w:tcBorders>
              <w:top w:val="nil"/>
              <w:left w:val="single" w:sz="4" w:space="0" w:color="auto"/>
              <w:bottom w:val="single" w:sz="4" w:space="0" w:color="auto"/>
              <w:right w:val="single" w:sz="4" w:space="0" w:color="auto"/>
            </w:tcBorders>
            <w:shd w:val="clear" w:color="auto" w:fill="auto"/>
            <w:noWrap/>
            <w:vAlign w:val="center"/>
            <w:hideMark/>
          </w:tcPr>
          <w:p w14:paraId="17E88E55" w14:textId="77777777" w:rsidR="001D376D" w:rsidRPr="00A54A3E" w:rsidRDefault="001D376D" w:rsidP="00B816EB">
            <w:pPr>
              <w:suppressAutoHyphens w:val="0"/>
              <w:jc w:val="center"/>
              <w:rPr>
                <w:rFonts w:ascii="Calibri" w:eastAsia="Times New Roman" w:hAnsi="Calibri" w:cs="Calibri"/>
                <w:color w:val="000000"/>
                <w:sz w:val="14"/>
                <w:szCs w:val="14"/>
              </w:rPr>
            </w:pPr>
            <w:r w:rsidRPr="00A54A3E">
              <w:rPr>
                <w:rFonts w:ascii="Calibri" w:eastAsia="Times New Roman" w:hAnsi="Calibri" w:cs="Calibri"/>
                <w:color w:val="000000"/>
                <w:sz w:val="14"/>
                <w:szCs w:val="14"/>
              </w:rPr>
              <w:t>1</w:t>
            </w:r>
          </w:p>
        </w:tc>
        <w:tc>
          <w:tcPr>
            <w:tcW w:w="6969" w:type="dxa"/>
            <w:tcBorders>
              <w:top w:val="nil"/>
              <w:left w:val="nil"/>
              <w:bottom w:val="single" w:sz="4" w:space="0" w:color="auto"/>
              <w:right w:val="single" w:sz="4" w:space="0" w:color="auto"/>
            </w:tcBorders>
            <w:shd w:val="clear" w:color="auto" w:fill="auto"/>
            <w:noWrap/>
            <w:vAlign w:val="center"/>
            <w:hideMark/>
          </w:tcPr>
          <w:p w14:paraId="4FA90C46" w14:textId="77777777" w:rsidR="001D376D" w:rsidRPr="00A54A3E" w:rsidRDefault="001D376D" w:rsidP="00B816EB">
            <w:pPr>
              <w:suppressAutoHyphens w:val="0"/>
              <w:jc w:val="center"/>
              <w:rPr>
                <w:rFonts w:ascii="Calibri" w:eastAsia="Times New Roman" w:hAnsi="Calibri" w:cs="Calibri"/>
                <w:color w:val="000000"/>
                <w:sz w:val="14"/>
                <w:szCs w:val="14"/>
              </w:rPr>
            </w:pPr>
            <w:r w:rsidRPr="00A54A3E">
              <w:rPr>
                <w:rFonts w:ascii="Calibri" w:eastAsia="Times New Roman" w:hAnsi="Calibri" w:cs="Calibri"/>
                <w:color w:val="000000"/>
                <w:sz w:val="14"/>
                <w:szCs w:val="14"/>
              </w:rPr>
              <w:t xml:space="preserve">SERVIÇO DE CAMINHAO PRANCHA </w:t>
            </w:r>
            <w:r w:rsidRPr="00A54A3E">
              <w:rPr>
                <w:rFonts w:ascii="Calibri" w:eastAsia="Times New Roman" w:hAnsi="Calibri" w:cs="Calibri"/>
                <w:color w:val="000000"/>
                <w:sz w:val="14"/>
                <w:szCs w:val="14"/>
              </w:rPr>
              <w:br/>
              <w:t xml:space="preserve">A empresa devera enviar os documentos abaixo descritos, para fins de regularização e conformidade cadastral de todos os equipamentos a qual ira prestar os serviço... </w:t>
            </w:r>
            <w:r w:rsidRPr="00A54A3E">
              <w:rPr>
                <w:rFonts w:ascii="Calibri" w:eastAsia="Times New Roman" w:hAnsi="Calibri" w:cs="Calibri"/>
                <w:color w:val="000000"/>
                <w:sz w:val="14"/>
                <w:szCs w:val="14"/>
              </w:rPr>
              <w:br/>
              <w:t xml:space="preserve">        - Certificado de registro e licenciamento dos veículos - CRLV</w:t>
            </w:r>
            <w:r w:rsidRPr="00A54A3E">
              <w:rPr>
                <w:rFonts w:ascii="Calibri" w:eastAsia="Times New Roman" w:hAnsi="Calibri" w:cs="Calibri"/>
                <w:color w:val="000000"/>
                <w:sz w:val="14"/>
                <w:szCs w:val="14"/>
              </w:rPr>
              <w:br/>
              <w:t xml:space="preserve">        - Nota Fiscal ou</w:t>
            </w:r>
            <w:r w:rsidRPr="00A54A3E">
              <w:rPr>
                <w:rFonts w:ascii="Calibri" w:eastAsia="Times New Roman" w:hAnsi="Calibri" w:cs="Calibri"/>
                <w:color w:val="000000"/>
                <w:sz w:val="14"/>
                <w:szCs w:val="14"/>
              </w:rPr>
              <w:br/>
              <w:t xml:space="preserve">        - Contrato de Aluguel</w:t>
            </w:r>
            <w:r w:rsidRPr="00A54A3E">
              <w:rPr>
                <w:rFonts w:ascii="Calibri" w:eastAsia="Times New Roman" w:hAnsi="Calibri" w:cs="Calibri"/>
                <w:color w:val="000000"/>
                <w:sz w:val="14"/>
                <w:szCs w:val="14"/>
              </w:rPr>
              <w:br/>
              <w:t xml:space="preserve">        - Quaisquer outros documentos que contenham, nome, modelo, ano de fabricação do veículo.</w:t>
            </w:r>
            <w:r w:rsidRPr="00A54A3E">
              <w:rPr>
                <w:rFonts w:ascii="Calibri" w:eastAsia="Times New Roman" w:hAnsi="Calibri" w:cs="Calibri"/>
                <w:color w:val="000000"/>
                <w:sz w:val="14"/>
                <w:szCs w:val="14"/>
              </w:rPr>
              <w:br/>
            </w:r>
            <w:r w:rsidRPr="00A54A3E">
              <w:rPr>
                <w:rFonts w:ascii="Calibri" w:eastAsia="Times New Roman" w:hAnsi="Calibri" w:cs="Calibri"/>
                <w:color w:val="000000"/>
                <w:sz w:val="14"/>
                <w:szCs w:val="14"/>
              </w:rPr>
              <w:br/>
              <w:t>DA EXECUÇÃO POR CONTA DA CONTRATADA:</w:t>
            </w:r>
            <w:r w:rsidRPr="00A54A3E">
              <w:rPr>
                <w:rFonts w:ascii="Calibri" w:eastAsia="Times New Roman" w:hAnsi="Calibri" w:cs="Calibri"/>
                <w:color w:val="000000"/>
                <w:sz w:val="14"/>
                <w:szCs w:val="14"/>
              </w:rPr>
              <w:br/>
              <w:t xml:space="preserve">    </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1. Operador/motorista devidamente capacitado;</w:t>
            </w:r>
            <w:r w:rsidRPr="00A54A3E">
              <w:rPr>
                <w:rFonts w:ascii="Calibri" w:eastAsia="Times New Roman" w:hAnsi="Calibri" w:cs="Calibri"/>
                <w:color w:val="000000"/>
                <w:sz w:val="14"/>
                <w:szCs w:val="14"/>
              </w:rPr>
              <w:br/>
              <w:t xml:space="preserve">        2. Incluso insumos como Óleo diesel e fluidos lubrificantes;</w:t>
            </w:r>
            <w:r w:rsidRPr="00A54A3E">
              <w:rPr>
                <w:rFonts w:ascii="Calibri" w:eastAsia="Times New Roman" w:hAnsi="Calibri" w:cs="Calibri"/>
                <w:color w:val="000000"/>
                <w:sz w:val="14"/>
                <w:szCs w:val="14"/>
              </w:rPr>
              <w:br/>
              <w:t xml:space="preserve">        3</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Contratada deve ter o</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equipamento/maquina em manutenção em dia;</w:t>
            </w:r>
            <w:r w:rsidRPr="00A54A3E">
              <w:rPr>
                <w:rFonts w:ascii="Calibri" w:eastAsia="Times New Roman" w:hAnsi="Calibri" w:cs="Calibri"/>
                <w:color w:val="000000"/>
                <w:sz w:val="14"/>
                <w:szCs w:val="14"/>
              </w:rPr>
              <w:br/>
              <w:t xml:space="preserve">        4. Será pago após a conclusão do serviço.</w:t>
            </w:r>
            <w:r w:rsidRPr="00A54A3E">
              <w:rPr>
                <w:rFonts w:ascii="Calibri" w:eastAsia="Times New Roman" w:hAnsi="Calibri" w:cs="Calibri"/>
                <w:color w:val="000000"/>
                <w:sz w:val="14"/>
                <w:szCs w:val="14"/>
              </w:rPr>
              <w:br/>
              <w:t xml:space="preserve">        5.O transporte ou deslocamento do local onde estiver o equipamento, ocorrerá por conta da(s)parte contratada(o)e o horário, e quilometragem, passará</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a ser contado da partida e da finalização.</w:t>
            </w:r>
            <w:r w:rsidRPr="00A54A3E">
              <w:rPr>
                <w:rFonts w:ascii="Calibri" w:eastAsia="Times New Roman" w:hAnsi="Calibri" w:cs="Calibri"/>
                <w:color w:val="000000"/>
                <w:sz w:val="14"/>
                <w:szCs w:val="14"/>
              </w:rPr>
              <w:br/>
              <w:t xml:space="preserve">        6. Todas as despesas com operador, óleo diesel, locomoção/transporte</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até o município bem como manutenções corretivas e preventivas, por conta da contratada, estando incluso nos valores;</w:t>
            </w:r>
            <w:r w:rsidRPr="00A54A3E">
              <w:rPr>
                <w:rFonts w:ascii="Calibri" w:eastAsia="Times New Roman" w:hAnsi="Calibri" w:cs="Calibri"/>
                <w:color w:val="000000"/>
                <w:sz w:val="14"/>
                <w:szCs w:val="14"/>
              </w:rPr>
              <w:br/>
              <w:t xml:space="preserve">        8. Deve</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a contratada respeitar toda legislação trabalhista;</w:t>
            </w:r>
            <w:r w:rsidRPr="00A54A3E">
              <w:rPr>
                <w:rFonts w:ascii="Calibri" w:eastAsia="Times New Roman" w:hAnsi="Calibri" w:cs="Calibri"/>
                <w:color w:val="000000"/>
                <w:sz w:val="14"/>
                <w:szCs w:val="14"/>
              </w:rPr>
              <w:br/>
              <w:t xml:space="preserve">        9. Fazer uso</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de</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veículos com manutenção em dia e motores com menor emissão de poluentes;</w:t>
            </w:r>
            <w:r w:rsidRPr="00A54A3E">
              <w:rPr>
                <w:rFonts w:ascii="Calibri" w:eastAsia="Times New Roman" w:hAnsi="Calibri" w:cs="Calibri"/>
                <w:color w:val="000000"/>
                <w:sz w:val="14"/>
                <w:szCs w:val="14"/>
              </w:rPr>
              <w:br/>
              <w:t xml:space="preserve">        10. Devera a empresa,</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descartar os</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resíduos perigosos e óleos lubrificantes seja realizado conforme normas da ABNT e regulamentações ambientais;</w:t>
            </w:r>
            <w:r w:rsidRPr="00A54A3E">
              <w:rPr>
                <w:rFonts w:ascii="Calibri" w:eastAsia="Times New Roman" w:hAnsi="Calibri" w:cs="Calibri"/>
                <w:color w:val="000000"/>
                <w:sz w:val="14"/>
                <w:szCs w:val="14"/>
              </w:rPr>
              <w:br/>
              <w:t xml:space="preserve">        11.A contratada deverá disponibilizar para os operadores/motoristas os Equipamentos de Proteção Individual  EPI,</w:t>
            </w:r>
            <w:r w:rsidRPr="00A54A3E">
              <w:rPr>
                <w:rFonts w:ascii="Calibri" w:eastAsia="Times New Roman" w:hAnsi="Calibri" w:cs="Calibri"/>
                <w:color w:val="000000"/>
                <w:sz w:val="14"/>
                <w:szCs w:val="14"/>
              </w:rPr>
              <w:br/>
              <w:t>de acordo com as normas internas do local da prestação dos serviços além de identificação através crachá;</w:t>
            </w:r>
            <w:r w:rsidRPr="00A54A3E">
              <w:rPr>
                <w:rFonts w:ascii="Calibri" w:eastAsia="Times New Roman" w:hAnsi="Calibri" w:cs="Calibri"/>
                <w:color w:val="000000"/>
                <w:sz w:val="14"/>
                <w:szCs w:val="14"/>
              </w:rPr>
              <w:br/>
              <w:t xml:space="preserve">         12.A responsabilidade dos</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erviço é por conta da contratante, com isso a contratada deverá disponibilizar o número de maquinário</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com operador</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para prestação dos serviços conforme necessidade da contratante.</w:t>
            </w:r>
            <w:r w:rsidRPr="00A54A3E">
              <w:rPr>
                <w:rFonts w:ascii="Calibri" w:eastAsia="Times New Roman" w:hAnsi="Calibri" w:cs="Calibri"/>
                <w:color w:val="000000"/>
                <w:sz w:val="14"/>
                <w:szCs w:val="14"/>
              </w:rPr>
              <w:br/>
              <w:t xml:space="preserve">         13.A contratada deverá instruir seus funcionários quanto  necessidade de respeitar orientações da administração,</w:t>
            </w:r>
            <w:r w:rsidRPr="00A54A3E">
              <w:rPr>
                <w:rFonts w:ascii="Calibri" w:eastAsia="Times New Roman" w:hAnsi="Calibri" w:cs="Calibri"/>
                <w:color w:val="000000"/>
                <w:sz w:val="14"/>
                <w:szCs w:val="14"/>
              </w:rPr>
              <w:br/>
              <w:t>inclusive quanto ao cumprimento de normas internas;  Os maquinários para a prestação de serviço deverão estar</w:t>
            </w:r>
            <w:r w:rsidRPr="00A54A3E">
              <w:rPr>
                <w:rFonts w:ascii="Calibri" w:eastAsia="Times New Roman" w:hAnsi="Calibri" w:cs="Calibri"/>
                <w:color w:val="000000"/>
                <w:sz w:val="14"/>
                <w:szCs w:val="14"/>
              </w:rPr>
              <w:br/>
              <w:t>sempre em perfeitas condições de funcionamento, segurança, limpeza, com todos os itens obrigatórios e</w:t>
            </w:r>
            <w:r w:rsidRPr="00A54A3E">
              <w:rPr>
                <w:rFonts w:ascii="Calibri" w:eastAsia="Times New Roman" w:hAnsi="Calibri" w:cs="Calibri"/>
                <w:color w:val="000000"/>
                <w:sz w:val="14"/>
                <w:szCs w:val="14"/>
              </w:rPr>
              <w:br/>
              <w:t>documentações em dia exigidas.</w:t>
            </w:r>
            <w:r w:rsidRPr="00A54A3E">
              <w:rPr>
                <w:rFonts w:ascii="Calibri" w:eastAsia="Times New Roman" w:hAnsi="Calibri" w:cs="Calibri"/>
                <w:color w:val="000000"/>
                <w:sz w:val="14"/>
                <w:szCs w:val="14"/>
              </w:rPr>
              <w:br/>
              <w:t xml:space="preserve">         14.A Contratada é responsável pelos danos causados diretamente  Contratante ou a terceiros, usuários ou não dos</w:t>
            </w:r>
            <w:r w:rsidRPr="00A54A3E">
              <w:rPr>
                <w:rFonts w:ascii="Calibri" w:eastAsia="Times New Roman" w:hAnsi="Calibri" w:cs="Calibri"/>
                <w:color w:val="000000"/>
                <w:sz w:val="14"/>
                <w:szCs w:val="14"/>
              </w:rPr>
              <w:br/>
              <w:t>serviços contratados, decorrentes de sua culpa ou dolo na execução do contrato, não excluindo ou reduzindo essa</w:t>
            </w:r>
            <w:r w:rsidRPr="00A54A3E">
              <w:rPr>
                <w:rFonts w:ascii="Calibri" w:eastAsia="Times New Roman" w:hAnsi="Calibri" w:cs="Calibri"/>
                <w:color w:val="000000"/>
                <w:sz w:val="14"/>
                <w:szCs w:val="14"/>
              </w:rPr>
              <w:br/>
              <w:t>responsabilidade a fiscalização ou o acompanhamento do contrato pela Contratante, conforme a Lei n</w:t>
            </w:r>
            <w:r w:rsidRPr="00A54A3E">
              <w:rPr>
                <w:rFonts w:ascii="Calibri" w:eastAsia="Times New Roman" w:hAnsi="Calibri" w:cs="Calibri"/>
                <w:color w:val="000000"/>
                <w:sz w:val="14"/>
                <w:szCs w:val="14"/>
              </w:rPr>
              <w:br/>
              <w:t>14.133/21;</w:t>
            </w:r>
            <w:r w:rsidRPr="00A54A3E">
              <w:rPr>
                <w:rFonts w:ascii="Calibri" w:eastAsia="Times New Roman" w:hAnsi="Calibri" w:cs="Calibri"/>
                <w:color w:val="000000"/>
                <w:sz w:val="14"/>
                <w:szCs w:val="14"/>
              </w:rPr>
              <w:br/>
              <w:t xml:space="preserve">         15.A Administração Pública poderá realizar inspeções no veículo para verificar se ele está em boas condições de funcionamento e se atende s especificações do contrato.</w:t>
            </w:r>
            <w:r w:rsidRPr="00A54A3E">
              <w:rPr>
                <w:rFonts w:ascii="Calibri" w:eastAsia="Times New Roman" w:hAnsi="Calibri" w:cs="Calibri"/>
                <w:color w:val="000000"/>
                <w:sz w:val="14"/>
                <w:szCs w:val="14"/>
              </w:rPr>
              <w:br/>
              <w:t xml:space="preserve">         16. Acompanhamento da execução dos serviços: A Administração Pública poderá acompanhar a execução do</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serviço</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para verificar se eles está</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sendo realizados de acordo com o contrato.</w:t>
            </w:r>
            <w:r w:rsidRPr="00A54A3E">
              <w:rPr>
                <w:rFonts w:ascii="Calibri" w:eastAsia="Times New Roman" w:hAnsi="Calibri" w:cs="Calibri"/>
                <w:color w:val="000000"/>
                <w:sz w:val="14"/>
                <w:szCs w:val="14"/>
              </w:rPr>
              <w:br/>
              <w:t xml:space="preserve">         17. Avaliação dos resultados: A Administração Pública poderá avaliar os resultados do</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serviço</w:t>
            </w:r>
            <w:r>
              <w:rPr>
                <w:rFonts w:ascii="Calibri" w:eastAsia="Times New Roman" w:hAnsi="Calibri" w:cs="Calibri"/>
                <w:color w:val="000000"/>
                <w:sz w:val="14"/>
                <w:szCs w:val="14"/>
              </w:rPr>
              <w:t xml:space="preserve"> </w:t>
            </w:r>
            <w:r w:rsidRPr="00A54A3E">
              <w:rPr>
                <w:rFonts w:ascii="Calibri" w:eastAsia="Times New Roman" w:hAnsi="Calibri" w:cs="Calibri"/>
                <w:color w:val="000000"/>
                <w:sz w:val="14"/>
                <w:szCs w:val="14"/>
              </w:rPr>
              <w:t>para verificar se eles estão atendendo s suas necessidade.</w:t>
            </w:r>
            <w:r w:rsidRPr="00A54A3E">
              <w:rPr>
                <w:rFonts w:ascii="Calibri" w:eastAsia="Times New Roman" w:hAnsi="Calibri" w:cs="Calibri"/>
                <w:color w:val="000000"/>
                <w:sz w:val="14"/>
                <w:szCs w:val="14"/>
              </w:rPr>
              <w:br/>
              <w:t xml:space="preserve">         18.A contratação não gerará nenhum vínculo empregatício perante a contratada e com os seus profissionais contratados, sendo de sua responsabilidade a contratação e capacitação de motoristas e operadores de máquinas para a execução dos serviços, alimentação e transporte dos mesmos, pagamentos de impostos, encargos e tributos que incidirem sobre a contratação, combustível, manutenção, conserto das máquinas e transporte do equipamento;</w:t>
            </w:r>
          </w:p>
        </w:tc>
        <w:tc>
          <w:tcPr>
            <w:tcW w:w="730" w:type="dxa"/>
            <w:tcBorders>
              <w:top w:val="nil"/>
              <w:left w:val="nil"/>
              <w:bottom w:val="single" w:sz="4" w:space="0" w:color="auto"/>
              <w:right w:val="single" w:sz="4" w:space="0" w:color="auto"/>
            </w:tcBorders>
            <w:shd w:val="clear" w:color="auto" w:fill="auto"/>
            <w:noWrap/>
            <w:vAlign w:val="center"/>
            <w:hideMark/>
          </w:tcPr>
          <w:p w14:paraId="2348B884" w14:textId="77777777" w:rsidR="001D376D" w:rsidRPr="00A54A3E" w:rsidRDefault="001D376D" w:rsidP="00B816EB">
            <w:pPr>
              <w:suppressAutoHyphens w:val="0"/>
              <w:jc w:val="center"/>
              <w:rPr>
                <w:rFonts w:ascii="Calibri" w:eastAsia="Times New Roman" w:hAnsi="Calibri" w:cs="Calibri"/>
                <w:color w:val="000000"/>
                <w:sz w:val="14"/>
                <w:szCs w:val="14"/>
              </w:rPr>
            </w:pPr>
            <w:r w:rsidRPr="00A54A3E">
              <w:rPr>
                <w:rFonts w:ascii="Calibri" w:eastAsia="Times New Roman" w:hAnsi="Calibri" w:cs="Calibri"/>
                <w:color w:val="000000"/>
                <w:sz w:val="14"/>
                <w:szCs w:val="14"/>
              </w:rPr>
              <w:t>KM</w:t>
            </w:r>
          </w:p>
        </w:tc>
        <w:tc>
          <w:tcPr>
            <w:tcW w:w="993" w:type="dxa"/>
            <w:tcBorders>
              <w:top w:val="nil"/>
              <w:left w:val="nil"/>
              <w:bottom w:val="single" w:sz="4" w:space="0" w:color="auto"/>
              <w:right w:val="single" w:sz="4" w:space="0" w:color="auto"/>
            </w:tcBorders>
            <w:shd w:val="clear" w:color="auto" w:fill="auto"/>
            <w:noWrap/>
            <w:vAlign w:val="center"/>
            <w:hideMark/>
          </w:tcPr>
          <w:p w14:paraId="37DB66B0" w14:textId="77777777" w:rsidR="001D376D" w:rsidRPr="001D376D" w:rsidRDefault="001D376D" w:rsidP="00B816EB">
            <w:pPr>
              <w:suppressAutoHyphens w:val="0"/>
              <w:jc w:val="center"/>
              <w:rPr>
                <w:rFonts w:ascii="Calibri" w:eastAsia="Times New Roman" w:hAnsi="Calibri" w:cs="Calibri"/>
                <w:color w:val="000000"/>
                <w:sz w:val="14"/>
                <w:szCs w:val="14"/>
              </w:rPr>
            </w:pPr>
            <w:r w:rsidRPr="001D376D">
              <w:rPr>
                <w:rFonts w:ascii="Calibri" w:eastAsia="Times New Roman" w:hAnsi="Calibri" w:cs="Calibri"/>
                <w:color w:val="000000"/>
                <w:sz w:val="14"/>
                <w:szCs w:val="14"/>
              </w:rPr>
              <w:t>10.000,00</w:t>
            </w:r>
          </w:p>
          <w:p w14:paraId="76FF3365" w14:textId="77777777" w:rsidR="001D376D" w:rsidRPr="00A54A3E" w:rsidRDefault="001D376D" w:rsidP="00B816EB">
            <w:pPr>
              <w:suppressAutoHyphens w:val="0"/>
              <w:jc w:val="center"/>
              <w:rPr>
                <w:rFonts w:ascii="Calibri" w:eastAsia="Times New Roman" w:hAnsi="Calibri" w:cs="Calibri"/>
                <w:color w:val="000000"/>
                <w:sz w:val="14"/>
                <w:szCs w:val="14"/>
              </w:rPr>
            </w:pPr>
          </w:p>
        </w:tc>
        <w:tc>
          <w:tcPr>
            <w:tcW w:w="879" w:type="dxa"/>
            <w:tcBorders>
              <w:top w:val="nil"/>
              <w:left w:val="nil"/>
              <w:bottom w:val="single" w:sz="4" w:space="0" w:color="auto"/>
              <w:right w:val="single" w:sz="4" w:space="0" w:color="auto"/>
            </w:tcBorders>
            <w:shd w:val="clear" w:color="auto" w:fill="auto"/>
            <w:noWrap/>
            <w:vAlign w:val="center"/>
            <w:hideMark/>
          </w:tcPr>
          <w:p w14:paraId="37639224" w14:textId="77777777" w:rsidR="001D376D" w:rsidRPr="00A54A3E" w:rsidRDefault="001D376D" w:rsidP="00B816EB">
            <w:pPr>
              <w:suppressAutoHyphens w:val="0"/>
              <w:jc w:val="center"/>
              <w:rPr>
                <w:rFonts w:ascii="Calibri" w:eastAsia="Times New Roman" w:hAnsi="Calibri" w:cs="Calibri"/>
                <w:color w:val="000000"/>
                <w:sz w:val="14"/>
                <w:szCs w:val="14"/>
              </w:rPr>
            </w:pPr>
            <w:r w:rsidRPr="00A54A3E">
              <w:rPr>
                <w:rFonts w:ascii="Calibri" w:eastAsia="Times New Roman" w:hAnsi="Calibri" w:cs="Calibri"/>
                <w:color w:val="000000"/>
                <w:sz w:val="14"/>
                <w:szCs w:val="14"/>
              </w:rPr>
              <w:t>R$ 13,26</w:t>
            </w:r>
          </w:p>
        </w:tc>
      </w:tr>
    </w:tbl>
    <w:p w14:paraId="24B79A9A" w14:textId="77777777" w:rsidR="00E47D5E" w:rsidRPr="00E47D5E" w:rsidRDefault="00E47D5E">
      <w:pPr>
        <w:jc w:val="both"/>
        <w:rPr>
          <w:rFonts w:ascii="Gadugi" w:hAnsi="Gadugi" w:cs="Gadugi"/>
          <w:b/>
          <w:bCs/>
          <w:color w:val="000000" w:themeColor="text1"/>
          <w:sz w:val="18"/>
          <w:szCs w:val="18"/>
        </w:rPr>
      </w:pPr>
    </w:p>
    <w:p w14:paraId="50D4358B" w14:textId="77777777" w:rsidR="00F13253" w:rsidRPr="00E47D5E" w:rsidRDefault="00F13253">
      <w:pPr>
        <w:jc w:val="both"/>
        <w:rPr>
          <w:rFonts w:ascii="Gadugi" w:hAnsi="Gadugi" w:cs="Gadugi"/>
          <w:b/>
          <w:bCs/>
          <w:color w:val="000000" w:themeColor="text1"/>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F13253" w:rsidRPr="00E47D5E" w14:paraId="3EA96230" w14:textId="77777777">
        <w:trPr>
          <w:trHeight w:val="2271"/>
        </w:trPr>
        <w:tc>
          <w:tcPr>
            <w:tcW w:w="4960" w:type="dxa"/>
          </w:tcPr>
          <w:p w14:paraId="7816FCD2" w14:textId="77777777" w:rsidR="00F13253" w:rsidRPr="00E47D5E" w:rsidRDefault="00F13253">
            <w:pPr>
              <w:widowControl w:val="0"/>
              <w:jc w:val="both"/>
              <w:rPr>
                <w:rFonts w:ascii="Gadugi" w:hAnsi="Gadugi" w:cs="Gadugi"/>
                <w:color w:val="000000" w:themeColor="text1"/>
                <w:sz w:val="18"/>
                <w:szCs w:val="18"/>
              </w:rPr>
            </w:pPr>
          </w:p>
          <w:p w14:paraId="24EDF0A3" w14:textId="77777777" w:rsidR="00F13253" w:rsidRPr="00E47D5E" w:rsidRDefault="00267DCA">
            <w:pPr>
              <w:widowControl w:val="0"/>
              <w:jc w:val="both"/>
              <w:rPr>
                <w:rFonts w:ascii="Gadugi" w:hAnsi="Gadugi" w:cs="Gadugi"/>
                <w:color w:val="000000" w:themeColor="text1"/>
                <w:sz w:val="18"/>
                <w:szCs w:val="18"/>
              </w:rPr>
            </w:pPr>
            <w:r w:rsidRPr="00E47D5E">
              <w:rPr>
                <w:rFonts w:ascii="Gadugi" w:hAnsi="Gadugi" w:cs="Gadugi"/>
                <w:b/>
                <w:color w:val="000000" w:themeColor="text1"/>
                <w:sz w:val="18"/>
                <w:szCs w:val="18"/>
                <w:shd w:val="clear" w:color="auto" w:fill="FFFFFF"/>
              </w:rPr>
              <w:t>Validade da proposta: (mínimo 60 dias):______</w:t>
            </w:r>
          </w:p>
          <w:p w14:paraId="573569DE" w14:textId="77777777" w:rsidR="00F13253" w:rsidRPr="00E47D5E" w:rsidRDefault="00F13253">
            <w:pPr>
              <w:widowControl w:val="0"/>
              <w:jc w:val="both"/>
              <w:rPr>
                <w:rFonts w:ascii="Gadugi" w:hAnsi="Gadugi" w:cs="Gadugi"/>
                <w:color w:val="000000" w:themeColor="text1"/>
                <w:sz w:val="18"/>
                <w:szCs w:val="18"/>
              </w:rPr>
            </w:pPr>
          </w:p>
          <w:p w14:paraId="372B3C85" w14:textId="77777777" w:rsidR="00F13253" w:rsidRPr="00E47D5E" w:rsidRDefault="00F13253">
            <w:pPr>
              <w:widowControl w:val="0"/>
              <w:jc w:val="both"/>
              <w:rPr>
                <w:rFonts w:ascii="Gadugi" w:hAnsi="Gadugi" w:cs="Gadugi"/>
                <w:color w:val="000000" w:themeColor="text1"/>
                <w:sz w:val="18"/>
                <w:szCs w:val="18"/>
              </w:rPr>
            </w:pPr>
          </w:p>
          <w:p w14:paraId="10BD901D" w14:textId="77777777" w:rsidR="00F13253" w:rsidRPr="00E47D5E" w:rsidRDefault="00F13253">
            <w:pPr>
              <w:widowControl w:val="0"/>
              <w:jc w:val="both"/>
              <w:rPr>
                <w:rFonts w:ascii="Gadugi" w:hAnsi="Gadugi" w:cs="Gadugi"/>
                <w:color w:val="000000" w:themeColor="text1"/>
                <w:sz w:val="18"/>
                <w:szCs w:val="18"/>
              </w:rPr>
            </w:pPr>
          </w:p>
          <w:p w14:paraId="534E5B30" w14:textId="77777777" w:rsidR="00F13253" w:rsidRPr="00E47D5E" w:rsidRDefault="00267DCA">
            <w:pPr>
              <w:widowControl w:val="0"/>
              <w:jc w:val="both"/>
              <w:rPr>
                <w:rFonts w:ascii="Gadugi" w:hAnsi="Gadugi" w:cs="Gadugi"/>
                <w:color w:val="000000" w:themeColor="text1"/>
                <w:sz w:val="18"/>
                <w:szCs w:val="18"/>
              </w:rPr>
            </w:pPr>
            <w:r w:rsidRPr="00E47D5E">
              <w:rPr>
                <w:rFonts w:ascii="Gadugi" w:hAnsi="Gadugi" w:cs="Gadugi"/>
                <w:b/>
                <w:color w:val="000000" w:themeColor="text1"/>
                <w:sz w:val="18"/>
                <w:szCs w:val="18"/>
              </w:rPr>
              <w:t>Data: ______ / ____________ de 2026</w:t>
            </w:r>
          </w:p>
          <w:p w14:paraId="000D1230" w14:textId="77777777" w:rsidR="00F13253" w:rsidRPr="00E47D5E" w:rsidRDefault="00F13253">
            <w:pPr>
              <w:widowControl w:val="0"/>
              <w:jc w:val="both"/>
              <w:rPr>
                <w:rFonts w:ascii="Gadugi" w:hAnsi="Gadugi" w:cs="Gadugi"/>
                <w:color w:val="000000" w:themeColor="text1"/>
                <w:sz w:val="18"/>
                <w:szCs w:val="18"/>
              </w:rPr>
            </w:pPr>
          </w:p>
          <w:p w14:paraId="107F756F" w14:textId="77777777" w:rsidR="00F13253" w:rsidRPr="00E47D5E" w:rsidRDefault="00267DCA">
            <w:pPr>
              <w:widowControl w:val="0"/>
              <w:jc w:val="both"/>
              <w:rPr>
                <w:rFonts w:ascii="Gadugi" w:hAnsi="Gadugi" w:cs="Gadugi"/>
                <w:color w:val="000000" w:themeColor="text1"/>
                <w:sz w:val="18"/>
                <w:szCs w:val="18"/>
              </w:rPr>
            </w:pPr>
            <w:r w:rsidRPr="00E47D5E">
              <w:rPr>
                <w:rFonts w:ascii="Gadugi" w:hAnsi="Gadugi" w:cs="Gadugi"/>
                <w:b/>
                <w:color w:val="000000" w:themeColor="text1"/>
                <w:sz w:val="18"/>
                <w:szCs w:val="18"/>
              </w:rPr>
              <w:t>________________________________________</w:t>
            </w:r>
          </w:p>
          <w:p w14:paraId="04C8ED6F" w14:textId="77777777" w:rsidR="00F13253" w:rsidRPr="00E47D5E" w:rsidRDefault="00267DCA">
            <w:pPr>
              <w:widowControl w:val="0"/>
              <w:jc w:val="both"/>
              <w:rPr>
                <w:rFonts w:ascii="Gadugi" w:hAnsi="Gadugi" w:cs="Gadugi"/>
                <w:bCs/>
                <w:color w:val="000000" w:themeColor="text1"/>
                <w:sz w:val="18"/>
                <w:szCs w:val="18"/>
              </w:rPr>
            </w:pPr>
            <w:r w:rsidRPr="00E47D5E">
              <w:rPr>
                <w:rFonts w:ascii="Gadugi" w:hAnsi="Gadugi" w:cs="Gadugi"/>
                <w:b/>
                <w:color w:val="000000" w:themeColor="text1"/>
                <w:sz w:val="18"/>
                <w:szCs w:val="18"/>
              </w:rPr>
              <w:t>Assinatura e Identificação do Proponente Legal</w:t>
            </w:r>
          </w:p>
        </w:tc>
        <w:tc>
          <w:tcPr>
            <w:tcW w:w="572" w:type="dxa"/>
          </w:tcPr>
          <w:p w14:paraId="2B496EBF" w14:textId="77777777" w:rsidR="00F13253" w:rsidRPr="00E47D5E" w:rsidRDefault="00F13253">
            <w:pPr>
              <w:widowControl w:val="0"/>
              <w:jc w:val="both"/>
              <w:rPr>
                <w:rFonts w:ascii="Gadugi" w:hAnsi="Gadugi" w:cs="Gadugi"/>
                <w:color w:val="000000" w:themeColor="text1"/>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3B2A583E" w14:textId="77777777" w:rsidR="00F13253" w:rsidRPr="00E47D5E" w:rsidRDefault="00267DCA">
            <w:pPr>
              <w:widowControl w:val="0"/>
              <w:jc w:val="both"/>
              <w:rPr>
                <w:rFonts w:ascii="Gadugi" w:hAnsi="Gadugi" w:cs="Gadugi"/>
                <w:color w:val="000000" w:themeColor="text1"/>
                <w:sz w:val="18"/>
                <w:szCs w:val="18"/>
              </w:rPr>
            </w:pPr>
            <w:r w:rsidRPr="00E47D5E">
              <w:rPr>
                <w:rFonts w:ascii="Gadugi" w:hAnsi="Gadugi" w:cs="Gadugi"/>
                <w:b/>
                <w:color w:val="000000" w:themeColor="text1"/>
                <w:sz w:val="18"/>
                <w:szCs w:val="18"/>
              </w:rPr>
              <w:t>Carimbo do CNPJ</w:t>
            </w:r>
          </w:p>
          <w:p w14:paraId="62881564" w14:textId="77777777" w:rsidR="00F13253" w:rsidRPr="00E47D5E" w:rsidRDefault="00F13253">
            <w:pPr>
              <w:widowControl w:val="0"/>
              <w:jc w:val="both"/>
              <w:rPr>
                <w:rFonts w:ascii="Gadugi" w:hAnsi="Gadugi" w:cs="Gadugi"/>
                <w:color w:val="000000" w:themeColor="text1"/>
                <w:sz w:val="18"/>
                <w:szCs w:val="18"/>
              </w:rPr>
            </w:pPr>
          </w:p>
          <w:p w14:paraId="19A9997D" w14:textId="77777777" w:rsidR="00F13253" w:rsidRPr="00E47D5E" w:rsidRDefault="00F13253">
            <w:pPr>
              <w:widowControl w:val="0"/>
              <w:jc w:val="both"/>
              <w:rPr>
                <w:rFonts w:ascii="Gadugi" w:hAnsi="Gadugi" w:cs="Gadugi"/>
                <w:color w:val="000000" w:themeColor="text1"/>
                <w:sz w:val="18"/>
                <w:szCs w:val="18"/>
              </w:rPr>
            </w:pPr>
          </w:p>
          <w:p w14:paraId="1A720310" w14:textId="77777777" w:rsidR="00F13253" w:rsidRPr="00E47D5E" w:rsidRDefault="00F13253">
            <w:pPr>
              <w:widowControl w:val="0"/>
              <w:jc w:val="both"/>
              <w:rPr>
                <w:rFonts w:ascii="Gadugi" w:hAnsi="Gadugi" w:cs="Gadugi"/>
                <w:color w:val="000000" w:themeColor="text1"/>
                <w:sz w:val="18"/>
                <w:szCs w:val="18"/>
              </w:rPr>
            </w:pPr>
          </w:p>
          <w:p w14:paraId="22EC4E90" w14:textId="77777777" w:rsidR="00F13253" w:rsidRPr="00E47D5E" w:rsidRDefault="00F13253">
            <w:pPr>
              <w:widowControl w:val="0"/>
              <w:jc w:val="both"/>
              <w:rPr>
                <w:rFonts w:ascii="Gadugi" w:hAnsi="Gadugi" w:cs="Gadugi"/>
                <w:color w:val="000000" w:themeColor="text1"/>
                <w:sz w:val="18"/>
                <w:szCs w:val="18"/>
              </w:rPr>
            </w:pPr>
          </w:p>
          <w:p w14:paraId="5E8EA44E" w14:textId="77777777" w:rsidR="00F13253" w:rsidRPr="00E47D5E" w:rsidRDefault="00F13253">
            <w:pPr>
              <w:widowControl w:val="0"/>
              <w:jc w:val="both"/>
              <w:rPr>
                <w:rFonts w:ascii="Gadugi" w:hAnsi="Gadugi" w:cs="Gadugi"/>
                <w:color w:val="000000" w:themeColor="text1"/>
                <w:sz w:val="18"/>
                <w:szCs w:val="18"/>
              </w:rPr>
            </w:pPr>
          </w:p>
          <w:p w14:paraId="214234CE" w14:textId="77777777" w:rsidR="00F13253" w:rsidRPr="00E47D5E" w:rsidRDefault="00F13253">
            <w:pPr>
              <w:widowControl w:val="0"/>
              <w:jc w:val="both"/>
              <w:rPr>
                <w:rFonts w:ascii="Gadugi" w:hAnsi="Gadugi" w:cs="Gadugi"/>
                <w:color w:val="000000" w:themeColor="text1"/>
                <w:sz w:val="18"/>
                <w:szCs w:val="18"/>
              </w:rPr>
            </w:pPr>
          </w:p>
          <w:p w14:paraId="03F08EF8" w14:textId="77777777" w:rsidR="00F13253" w:rsidRPr="00E47D5E" w:rsidRDefault="00F13253">
            <w:pPr>
              <w:widowControl w:val="0"/>
              <w:jc w:val="both"/>
              <w:rPr>
                <w:rFonts w:ascii="Gadugi" w:hAnsi="Gadugi" w:cs="Gadugi"/>
                <w:color w:val="000000" w:themeColor="text1"/>
                <w:sz w:val="18"/>
                <w:szCs w:val="18"/>
              </w:rPr>
            </w:pPr>
          </w:p>
        </w:tc>
      </w:tr>
    </w:tbl>
    <w:p w14:paraId="0EC2CA1B" w14:textId="77777777" w:rsidR="00F13253" w:rsidRPr="00E47D5E" w:rsidRDefault="00F13253">
      <w:pPr>
        <w:rPr>
          <w:rFonts w:ascii="Gadugi" w:hAnsi="Gadugi" w:cs="Gadugi"/>
          <w:b/>
          <w:bCs/>
          <w:color w:val="000000" w:themeColor="text1"/>
          <w:sz w:val="18"/>
          <w:szCs w:val="18"/>
        </w:rPr>
      </w:pPr>
    </w:p>
    <w:p w14:paraId="5DB160F2" w14:textId="77777777" w:rsidR="00F13253" w:rsidRPr="00E47D5E" w:rsidRDefault="00F13253">
      <w:pPr>
        <w:rPr>
          <w:rFonts w:ascii="Gadugi" w:hAnsi="Gadugi" w:cs="Gadugi"/>
          <w:b/>
          <w:bCs/>
          <w:color w:val="000000" w:themeColor="text1"/>
          <w:sz w:val="18"/>
          <w:szCs w:val="18"/>
        </w:rPr>
      </w:pPr>
    </w:p>
    <w:p w14:paraId="78E10DB6" w14:textId="77777777" w:rsidR="00F13253" w:rsidRPr="00E47D5E" w:rsidRDefault="00267DCA">
      <w:pPr>
        <w:jc w:val="center"/>
        <w:rPr>
          <w:rFonts w:ascii="Gadugi" w:hAnsi="Gadugi" w:cs="Gadugi"/>
          <w:b/>
          <w:bCs/>
          <w:color w:val="000000" w:themeColor="text1"/>
          <w:sz w:val="18"/>
          <w:szCs w:val="18"/>
        </w:rPr>
      </w:pPr>
      <w:r w:rsidRPr="00E47D5E">
        <w:rPr>
          <w:rFonts w:ascii="Gadugi" w:hAnsi="Gadugi" w:cs="Gadugi"/>
          <w:b/>
          <w:bCs/>
          <w:color w:val="000000" w:themeColor="text1"/>
          <w:sz w:val="18"/>
          <w:szCs w:val="18"/>
        </w:rPr>
        <w:t>ANEXO III</w:t>
      </w:r>
    </w:p>
    <w:p w14:paraId="6CD7EB3C" w14:textId="77777777" w:rsidR="00F13253" w:rsidRPr="00E47D5E" w:rsidRDefault="00267DCA">
      <w:pPr>
        <w:widowControl w:val="0"/>
        <w:ind w:right="-15"/>
        <w:jc w:val="center"/>
        <w:rPr>
          <w:rFonts w:ascii="Gadugi" w:hAnsi="Gadugi" w:cs="Gadugi"/>
          <w:b/>
          <w:bCs/>
          <w:color w:val="000000" w:themeColor="text1"/>
          <w:sz w:val="18"/>
          <w:szCs w:val="18"/>
        </w:rPr>
      </w:pPr>
      <w:r w:rsidRPr="00E47D5E">
        <w:rPr>
          <w:rFonts w:ascii="Gadugi" w:hAnsi="Gadugi" w:cs="Gadugi"/>
          <w:b/>
          <w:bCs/>
          <w:color w:val="000000" w:themeColor="text1"/>
          <w:sz w:val="18"/>
          <w:szCs w:val="18"/>
        </w:rPr>
        <w:t>PREFEITURA DE SANTA BÁRBARA DO SUL/RS</w:t>
      </w:r>
    </w:p>
    <w:p w14:paraId="32686132" w14:textId="5CAC2C62"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b/>
          <w:bCs/>
          <w:color w:val="000000" w:themeColor="text1"/>
          <w:sz w:val="18"/>
          <w:szCs w:val="18"/>
        </w:rPr>
        <w:t xml:space="preserve">ATA DE REGISTRO DE PREÇOS N.º </w:t>
      </w:r>
      <w:r w:rsidR="00D11B5A">
        <w:rPr>
          <w:rFonts w:ascii="Gadugi" w:hAnsi="Gadugi" w:cs="Gadugi"/>
          <w:b/>
          <w:bCs/>
          <w:color w:val="000000" w:themeColor="text1"/>
          <w:sz w:val="18"/>
          <w:szCs w:val="18"/>
        </w:rPr>
        <w:t>23/2026</w:t>
      </w:r>
    </w:p>
    <w:p w14:paraId="69659381" w14:textId="2A4A3C2E" w:rsidR="00F13253" w:rsidRPr="00E47D5E" w:rsidRDefault="00F13253">
      <w:pPr>
        <w:widowControl w:val="0"/>
        <w:ind w:right="-30"/>
        <w:rPr>
          <w:rFonts w:ascii="Gadugi" w:hAnsi="Gadugi" w:cs="Gadugi"/>
          <w:b/>
          <w:bCs/>
          <w:color w:val="000000" w:themeColor="text1"/>
          <w:sz w:val="18"/>
          <w:szCs w:val="18"/>
        </w:rPr>
      </w:pPr>
    </w:p>
    <w:p w14:paraId="78D89B9E" w14:textId="554D03FD" w:rsidR="00F13253" w:rsidRPr="00E47D5E" w:rsidRDefault="00267DCA">
      <w:pPr>
        <w:widowControl w:val="0"/>
        <w:tabs>
          <w:tab w:val="center" w:pos="4779"/>
          <w:tab w:val="right" w:pos="9198"/>
        </w:tabs>
        <w:spacing w:before="120"/>
        <w:ind w:right="-28" w:firstLine="709"/>
        <w:jc w:val="both"/>
        <w:rPr>
          <w:rFonts w:ascii="Gadugi" w:hAnsi="Gadugi" w:cs="Gadugi"/>
          <w:color w:val="000000" w:themeColor="text1"/>
          <w:sz w:val="18"/>
          <w:szCs w:val="18"/>
        </w:rPr>
      </w:pPr>
      <w:r w:rsidRPr="00E47D5E">
        <w:rPr>
          <w:rFonts w:ascii="Gadugi" w:hAnsi="Gadugi" w:cs="Gadugi"/>
          <w:color w:val="000000" w:themeColor="text1"/>
          <w:sz w:val="18"/>
          <w:szCs w:val="18"/>
        </w:rPr>
        <w:t>A Prefeitura Municipal de Santa Bárbara do Sul, com sede na Avenida Eduardo de Brito, 101, na cidade de Santa Bárbara do Sul inscrita no CNPJ nº 88.496.468/0001-60, considerando o julgamento da licitação na modalidade de</w:t>
      </w:r>
      <w:r w:rsidRPr="00E47D5E">
        <w:rPr>
          <w:rFonts w:ascii="Gadugi" w:hAnsi="Gadugi" w:cs="Gadugi"/>
          <w:b/>
          <w:bCs/>
          <w:color w:val="000000" w:themeColor="text1"/>
          <w:sz w:val="18"/>
          <w:szCs w:val="18"/>
        </w:rPr>
        <w:t xml:space="preserve"> Pregão Eletrônico </w:t>
      </w:r>
      <w:r w:rsidR="001D376D">
        <w:rPr>
          <w:rFonts w:ascii="Gadugi" w:hAnsi="Gadugi" w:cs="Gadugi"/>
          <w:b/>
          <w:bCs/>
          <w:color w:val="000000" w:themeColor="text1"/>
          <w:sz w:val="18"/>
          <w:szCs w:val="18"/>
        </w:rPr>
        <w:t>28</w:t>
      </w:r>
      <w:r w:rsidR="00AD7C07" w:rsidRPr="00E47D5E">
        <w:rPr>
          <w:rFonts w:ascii="Gadugi" w:hAnsi="Gadugi" w:cs="Gadugi"/>
          <w:b/>
          <w:bCs/>
          <w:color w:val="000000" w:themeColor="text1"/>
          <w:sz w:val="18"/>
          <w:szCs w:val="18"/>
        </w:rPr>
        <w:t>/2026</w:t>
      </w:r>
      <w:r w:rsidRPr="00E47D5E">
        <w:rPr>
          <w:rFonts w:ascii="Gadugi" w:hAnsi="Gadugi" w:cs="Gadugi"/>
          <w:color w:val="000000" w:themeColor="text1"/>
          <w:sz w:val="18"/>
          <w:szCs w:val="18"/>
        </w:rPr>
        <w:t xml:space="preserve">, para </w:t>
      </w:r>
      <w:r w:rsidRPr="00E47D5E">
        <w:rPr>
          <w:rFonts w:ascii="Gadugi" w:hAnsi="Gadugi" w:cs="Gadugi"/>
          <w:b/>
          <w:bCs/>
          <w:color w:val="000000" w:themeColor="text1"/>
          <w:sz w:val="18"/>
          <w:szCs w:val="18"/>
        </w:rPr>
        <w:t xml:space="preserve">Registro de Preços nº </w:t>
      </w:r>
      <w:r w:rsidR="001D376D">
        <w:rPr>
          <w:rFonts w:ascii="Gadugi" w:hAnsi="Gadugi" w:cs="Gadugi"/>
          <w:b/>
          <w:bCs/>
          <w:color w:val="000000" w:themeColor="text1"/>
          <w:sz w:val="18"/>
          <w:szCs w:val="18"/>
        </w:rPr>
        <w:t>23/</w:t>
      </w:r>
      <w:r w:rsidR="00AD7C07" w:rsidRPr="00E47D5E">
        <w:rPr>
          <w:rFonts w:ascii="Gadugi" w:hAnsi="Gadugi" w:cs="Gadugi"/>
          <w:b/>
          <w:bCs/>
          <w:color w:val="000000" w:themeColor="text1"/>
          <w:sz w:val="18"/>
          <w:szCs w:val="18"/>
        </w:rPr>
        <w:t>2026</w:t>
      </w:r>
      <w:r w:rsidRPr="00E47D5E">
        <w:rPr>
          <w:rFonts w:ascii="Gadugi" w:hAnsi="Gadugi" w:cs="Gadugi"/>
          <w:color w:val="000000" w:themeColor="text1"/>
          <w:sz w:val="18"/>
          <w:szCs w:val="18"/>
        </w:rPr>
        <w:t xml:space="preserve">, </w:t>
      </w:r>
      <w:r w:rsidRPr="00E47D5E">
        <w:rPr>
          <w:rFonts w:ascii="Gadugi" w:hAnsi="Gadugi" w:cs="Gadugi"/>
          <w:b/>
          <w:bCs/>
          <w:color w:val="000000" w:themeColor="text1"/>
          <w:sz w:val="18"/>
          <w:szCs w:val="18"/>
        </w:rPr>
        <w:t xml:space="preserve">Processo Licitatório nº </w:t>
      </w:r>
      <w:r w:rsidR="001D376D">
        <w:rPr>
          <w:rFonts w:ascii="Gadugi" w:hAnsi="Gadugi" w:cs="Gadugi"/>
          <w:b/>
          <w:bCs/>
          <w:color w:val="000000" w:themeColor="text1"/>
          <w:sz w:val="18"/>
          <w:szCs w:val="18"/>
        </w:rPr>
        <w:t>97</w:t>
      </w:r>
      <w:r w:rsidR="00AD7C07" w:rsidRPr="00E47D5E">
        <w:rPr>
          <w:rFonts w:ascii="Gadugi" w:hAnsi="Gadugi" w:cs="Gadugi"/>
          <w:b/>
          <w:bCs/>
          <w:color w:val="000000" w:themeColor="text1"/>
          <w:sz w:val="18"/>
          <w:szCs w:val="18"/>
        </w:rPr>
        <w:t>/2026</w:t>
      </w:r>
      <w:r w:rsidRPr="00E47D5E">
        <w:rPr>
          <w:rFonts w:ascii="Gadugi" w:hAnsi="Gadugi" w:cs="Gadugi"/>
          <w:color w:val="000000" w:themeColor="text1"/>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28D701D9" w14:textId="77777777" w:rsidR="00F13253" w:rsidRPr="00E47D5E" w:rsidRDefault="00267DCA">
      <w:pPr>
        <w:pStyle w:val="Nivel01"/>
        <w:numPr>
          <w:ilvl w:val="0"/>
          <w:numId w:val="4"/>
        </w:numPr>
        <w:spacing w:before="0" w:after="0" w:line="240" w:lineRule="auto"/>
        <w:ind w:hanging="7731"/>
        <w:rPr>
          <w:rFonts w:ascii="Gadugi" w:hAnsi="Gadugi" w:cs="Gadugi"/>
          <w:color w:val="000000" w:themeColor="text1"/>
          <w:sz w:val="18"/>
          <w:szCs w:val="18"/>
        </w:rPr>
      </w:pPr>
      <w:r w:rsidRPr="00E47D5E">
        <w:rPr>
          <w:rFonts w:ascii="Gadugi" w:hAnsi="Gadugi" w:cs="Gadugi"/>
          <w:color w:val="000000" w:themeColor="text1"/>
          <w:sz w:val="18"/>
          <w:szCs w:val="18"/>
        </w:rPr>
        <w:t>DO OBJETO</w:t>
      </w:r>
    </w:p>
    <w:p w14:paraId="5B6EA8A3" w14:textId="52C0F885"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A presente Ata tem por objeto o registro de preços para a eventual </w:t>
      </w:r>
      <w:r w:rsidR="00D11B5A">
        <w:rPr>
          <w:rFonts w:ascii="Gadugi" w:hAnsi="Gadugi" w:cs="Gadugi"/>
          <w:b/>
          <w:bCs/>
          <w:i/>
          <w:iCs/>
          <w:color w:val="000000" w:themeColor="text1"/>
          <w:sz w:val="18"/>
          <w:szCs w:val="18"/>
        </w:rPr>
        <w:t>CONTRATAÇÃO DE SERVIÇOS DE CAMINHÃO PRANCHA</w:t>
      </w:r>
      <w:r w:rsidRPr="00E47D5E">
        <w:rPr>
          <w:rFonts w:ascii="Gadugi" w:hAnsi="Gadugi" w:cs="Gadugi"/>
          <w:color w:val="000000" w:themeColor="text1"/>
          <w:sz w:val="18"/>
          <w:szCs w:val="18"/>
        </w:rPr>
        <w:t xml:space="preserve">, especificados no Termo de Referência, anexo </w:t>
      </w:r>
      <w:r w:rsidRPr="00E47D5E">
        <w:rPr>
          <w:rFonts w:ascii="Gadugi" w:hAnsi="Gadugi" w:cs="Gadugi"/>
          <w:i/>
          <w:color w:val="000000" w:themeColor="text1"/>
          <w:sz w:val="18"/>
          <w:szCs w:val="18"/>
        </w:rPr>
        <w:t>d</w:t>
      </w:r>
      <w:r w:rsidRPr="00E47D5E">
        <w:rPr>
          <w:rFonts w:ascii="Gadugi" w:hAnsi="Gadugi" w:cs="Gadugi"/>
          <w:color w:val="000000" w:themeColor="text1"/>
          <w:sz w:val="18"/>
          <w:szCs w:val="18"/>
        </w:rPr>
        <w:t xml:space="preserve">o edital de Licitação nº </w:t>
      </w:r>
      <w:r w:rsidR="009421E4" w:rsidRPr="00E47D5E">
        <w:rPr>
          <w:rFonts w:ascii="Gadugi" w:hAnsi="Gadugi" w:cs="Gadugi"/>
          <w:color w:val="000000" w:themeColor="text1"/>
          <w:sz w:val="18"/>
          <w:szCs w:val="18"/>
        </w:rPr>
        <w:t>15/2026</w:t>
      </w:r>
      <w:r w:rsidRPr="00E47D5E">
        <w:rPr>
          <w:rFonts w:ascii="Gadugi" w:hAnsi="Gadugi" w:cs="Gadugi"/>
          <w:color w:val="000000" w:themeColor="text1"/>
          <w:sz w:val="18"/>
          <w:szCs w:val="18"/>
        </w:rPr>
        <w:t>, que é parte integrante desta Ata, assim como as propostas cujos preços tenham sido registrados, independentemente de transcrição.</w:t>
      </w:r>
    </w:p>
    <w:p w14:paraId="3F486801" w14:textId="77777777" w:rsidR="00F13253" w:rsidRPr="00E47D5E" w:rsidRDefault="00267DCA">
      <w:pPr>
        <w:pStyle w:val="Nivel01"/>
        <w:numPr>
          <w:ilvl w:val="0"/>
          <w:numId w:val="4"/>
        </w:numPr>
        <w:spacing w:before="0" w:after="0" w:line="240" w:lineRule="auto"/>
        <w:ind w:hanging="7731"/>
        <w:rPr>
          <w:rFonts w:ascii="Gadugi" w:hAnsi="Gadugi" w:cs="Gadugi"/>
          <w:color w:val="000000" w:themeColor="text1"/>
          <w:sz w:val="18"/>
          <w:szCs w:val="18"/>
        </w:rPr>
      </w:pPr>
      <w:r w:rsidRPr="00E47D5E">
        <w:rPr>
          <w:rFonts w:ascii="Gadugi" w:hAnsi="Gadugi" w:cs="Gadugi"/>
          <w:color w:val="000000" w:themeColor="text1"/>
          <w:sz w:val="18"/>
          <w:szCs w:val="18"/>
        </w:rPr>
        <w:t>DOS PREÇOS, ESPECIFICAÇÕES E QUANTITATIVOS</w:t>
      </w:r>
    </w:p>
    <w:p w14:paraId="57CAD2B1"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O preço registrado, as especificações do objeto, as quantidades mínimas e máximas de cada item, fornecedor(es) e as demais condições ofertadas na(s) proposta(s) são as que seguem na tabela em anexo. </w:t>
      </w:r>
    </w:p>
    <w:p w14:paraId="1B01B276"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lang w:eastAsia="en-US"/>
        </w:rPr>
        <w:t>A listagem do cadastro de reserva referente ao presente registro de preços consta como anexo a esta Ata.</w:t>
      </w:r>
    </w:p>
    <w:p w14:paraId="2B280A65" w14:textId="77777777" w:rsidR="00F13253" w:rsidRPr="00E47D5E" w:rsidRDefault="00267DCA">
      <w:pPr>
        <w:pStyle w:val="Nivel01"/>
        <w:numPr>
          <w:ilvl w:val="0"/>
          <w:numId w:val="4"/>
        </w:numPr>
        <w:spacing w:before="0" w:after="0" w:line="240" w:lineRule="auto"/>
        <w:ind w:hanging="7731"/>
        <w:rPr>
          <w:color w:val="000000" w:themeColor="text1"/>
        </w:rPr>
      </w:pPr>
      <w:r w:rsidRPr="00E47D5E">
        <w:rPr>
          <w:rFonts w:ascii="Gadugi" w:hAnsi="Gadugi" w:cs="Gadugi"/>
          <w:color w:val="000000" w:themeColor="text1"/>
          <w:sz w:val="18"/>
          <w:szCs w:val="18"/>
        </w:rPr>
        <w:t xml:space="preserve">DA ADESÃO À ATA DE REGISTRO DE PREÇOS </w:t>
      </w:r>
    </w:p>
    <w:p w14:paraId="3A23A101" w14:textId="77777777" w:rsidR="00F13253" w:rsidRPr="00E47D5E" w:rsidRDefault="00267DCA">
      <w:pPr>
        <w:pStyle w:val="Nvel2-Red"/>
        <w:numPr>
          <w:ilvl w:val="0"/>
          <w:numId w:val="0"/>
        </w:numPr>
        <w:tabs>
          <w:tab w:val="left" w:pos="567"/>
        </w:tabs>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lang w:eastAsia="en-US"/>
        </w:rPr>
        <w:t xml:space="preserve">Não será admitida a adesão à ata de registro de preços decorrente desta licitação ou desta contratação direta, tendo em vista trata-se de ata municipal. </w:t>
      </w:r>
    </w:p>
    <w:p w14:paraId="03E474D0" w14:textId="77777777" w:rsidR="00F13253" w:rsidRPr="00E47D5E" w:rsidRDefault="00267DCA">
      <w:pPr>
        <w:pStyle w:val="Nivel01"/>
        <w:numPr>
          <w:ilvl w:val="0"/>
          <w:numId w:val="4"/>
        </w:numPr>
        <w:spacing w:before="0" w:after="0" w:line="240" w:lineRule="auto"/>
        <w:ind w:hanging="7731"/>
        <w:rPr>
          <w:rFonts w:ascii="Gadugi" w:hAnsi="Gadugi" w:cs="Gadugi"/>
          <w:color w:val="000000" w:themeColor="text1"/>
          <w:sz w:val="18"/>
          <w:szCs w:val="18"/>
        </w:rPr>
      </w:pPr>
      <w:r w:rsidRPr="00E47D5E">
        <w:rPr>
          <w:rFonts w:ascii="Gadugi" w:hAnsi="Gadugi" w:cs="Gadugi"/>
          <w:color w:val="000000" w:themeColor="text1"/>
          <w:sz w:val="18"/>
          <w:szCs w:val="18"/>
        </w:rPr>
        <w:t>VALIDADE, FORMALIZAÇÃO DA ATA DE REGISTRO DE PREÇOS E CADASTRO RESERVA</w:t>
      </w:r>
    </w:p>
    <w:p w14:paraId="6E62140B"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43A7EAF3"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BED36FC"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Na formalização do contrato ou do instrumento substituto deverá haver a indicação da disponibilidade dos créditos orçamentários respectivos.</w:t>
      </w:r>
    </w:p>
    <w:p w14:paraId="766318B1" w14:textId="77777777" w:rsidR="00F13253" w:rsidRPr="00E47D5E" w:rsidRDefault="00267DCA">
      <w:pPr>
        <w:pStyle w:val="Nivel2"/>
        <w:numPr>
          <w:ilvl w:val="1"/>
          <w:numId w:val="4"/>
        </w:numPr>
        <w:spacing w:before="0" w:line="240" w:lineRule="auto"/>
        <w:rPr>
          <w:rFonts w:ascii="Gadugi" w:hAnsi="Gadugi" w:cs="Gadugi"/>
          <w:color w:val="000000" w:themeColor="text1"/>
          <w:sz w:val="18"/>
          <w:szCs w:val="18"/>
        </w:rPr>
      </w:pPr>
      <w:r w:rsidRPr="00E47D5E">
        <w:rPr>
          <w:rFonts w:ascii="Gadugi" w:hAnsi="Gadugi" w:cs="Gadugi"/>
          <w:color w:val="000000" w:themeColor="text1"/>
          <w:sz w:val="18"/>
          <w:szCs w:val="18"/>
        </w:rPr>
        <w:t>A contratação com os fornecedores registrados na ata será formalizada pelo órgão ou pela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interessada por intermédio de instrumento contratual, emissão de notas de empenho de despesas, autorizações de compras ou outros instrumentos hábeis, conforme prevê o art. 95 da Lei nº 14.133, de 2021.</w:t>
      </w:r>
    </w:p>
    <w:p w14:paraId="52B73284"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 O instrumento contratual de que trata o item 4.2. deverá ser assinado no prazo de validade da ata de registro de preços</w:t>
      </w:r>
    </w:p>
    <w:p w14:paraId="5919C14D"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Os contratos decorrentes do sistema de registro de preços poderão ser alterados, observado o art. 124 da Lei nº 14.133, de 2021</w:t>
      </w:r>
    </w:p>
    <w:p w14:paraId="4C198E86"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Após a homologação da licitação ou da contratação direta, deverão ser observadas as seguintes condições para formalização da ata de registro de preços:</w:t>
      </w:r>
    </w:p>
    <w:p w14:paraId="0B7D8592"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Serão registrados na ata os preços e os quantita</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 xml:space="preserve">vos do adjudicatário, devendo ser observada a possibilidade de o licitante oferecer ou não proposta em quantitativo inferior ao máximo previsto </w:t>
      </w:r>
      <w:r w:rsidRPr="00E47D5E">
        <w:rPr>
          <w:rFonts w:ascii="Gadugi" w:hAnsi="Gadugi" w:cs="Gadugi"/>
          <w:i/>
          <w:iCs/>
          <w:color w:val="000000" w:themeColor="text1"/>
          <w:sz w:val="18"/>
          <w:szCs w:val="18"/>
        </w:rPr>
        <w:t xml:space="preserve">no edital </w:t>
      </w:r>
      <w:r w:rsidRPr="00E47D5E">
        <w:rPr>
          <w:rFonts w:ascii="Gadugi" w:hAnsi="Gadugi" w:cs="Gadugi"/>
          <w:color w:val="000000" w:themeColor="text1"/>
          <w:sz w:val="18"/>
          <w:szCs w:val="18"/>
        </w:rPr>
        <w:t>e se obrigar nos limites dela;</w:t>
      </w:r>
    </w:p>
    <w:p w14:paraId="6979F22D"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Será incluído na ata, na forma de anexo, o registro dos licitantes ou dos fornecedores que:</w:t>
      </w:r>
    </w:p>
    <w:p w14:paraId="064C94C6"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Aceitarem cotar os bens, as obras ou os serviços com preços iguais aos do adjudicatário, observada a classificação da licitação; </w:t>
      </w:r>
    </w:p>
    <w:p w14:paraId="42F41D09"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Mantiverem sua proposta original. </w:t>
      </w:r>
    </w:p>
    <w:p w14:paraId="2A0AC973"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Será respeitada, nas contratações, a ordem de classificação dos licitantes ou dos fornecedores registrados na ata.</w:t>
      </w:r>
    </w:p>
    <w:p w14:paraId="7ADEF8D2"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O registro a que se refere o item 4.4.2</w:t>
      </w:r>
      <w:r w:rsidRPr="00E47D5E">
        <w:rPr>
          <w:rFonts w:ascii="Gadugi" w:hAnsi="Gadugi" w:cs="Gadugi"/>
          <w:b/>
          <w:bCs/>
          <w:color w:val="000000" w:themeColor="text1"/>
          <w:sz w:val="18"/>
          <w:szCs w:val="18"/>
        </w:rPr>
        <w:t xml:space="preserve"> </w:t>
      </w:r>
      <w:r w:rsidRPr="00E47D5E">
        <w:rPr>
          <w:rFonts w:ascii="Gadugi" w:hAnsi="Gadugi" w:cs="Gadugi"/>
          <w:color w:val="000000" w:themeColor="text1"/>
          <w:sz w:val="18"/>
          <w:szCs w:val="18"/>
        </w:rPr>
        <w:t>tem por obje</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vo a formação de cadastro de reserva para o caso de impossibilidade de atendimento pelo signatário da ata</w:t>
      </w:r>
    </w:p>
    <w:p w14:paraId="56FC8B65"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Para fins da ordem de classificação, os licitantes ou fornecedores que aceitarem reduzir suas propostas para o preço do adjudicatário antecederão aqueles que mantiverem sua proposta original.</w:t>
      </w:r>
    </w:p>
    <w:p w14:paraId="317C8C51"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A habilitação dos licitantes que comporão o cadastro de reserva a que se refere o item 4.4.2.2 somente será efetuada quando houver necessidade de contratação dos licitantes remanescentes, nas seguintes hipóteses:</w:t>
      </w:r>
    </w:p>
    <w:p w14:paraId="121FC51D"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Quando o licitante vencedor não assinar a ata de registro de preços, no prazo e nas condições estabelecidos </w:t>
      </w:r>
      <w:r w:rsidRPr="00E47D5E">
        <w:rPr>
          <w:rFonts w:ascii="Gadugi" w:hAnsi="Gadugi" w:cs="Gadugi"/>
          <w:i/>
          <w:iCs/>
          <w:color w:val="000000" w:themeColor="text1"/>
          <w:sz w:val="18"/>
          <w:szCs w:val="18"/>
        </w:rPr>
        <w:t>no edital</w:t>
      </w:r>
      <w:r w:rsidRPr="00E47D5E">
        <w:rPr>
          <w:rFonts w:ascii="Gadugi" w:hAnsi="Gadugi" w:cs="Gadugi"/>
          <w:color w:val="000000" w:themeColor="text1"/>
          <w:sz w:val="18"/>
          <w:szCs w:val="18"/>
        </w:rPr>
        <w:t xml:space="preserve"> e termo de referência.</w:t>
      </w:r>
    </w:p>
    <w:p w14:paraId="67D99A29"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Quando houver o cancelamento do registro do licitante ou do registro de preços nas hipóteses previstas.</w:t>
      </w:r>
    </w:p>
    <w:p w14:paraId="21FC12AE"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O preço registrado com indicação dos licitantes e fornecedores será divulgado no PNCP e ficará disponibilizado durante a vigência da ata de registro de preços.</w:t>
      </w:r>
    </w:p>
    <w:p w14:paraId="5E655362"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03CBCF3"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529BB20"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A ata de registro de preços será assinada por meio de assinatura digital e disponibilizada no Sistema de Registro de Preços.</w:t>
      </w:r>
    </w:p>
    <w:p w14:paraId="0CFC966A"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5123278A"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Na hipótese de nenhum dos licitantes que trata o item 4.4.2.1, aceitar a contratação nos termos do item anterior, a Administração, observados o valor es</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 xml:space="preserve">mado e sua eventual atualização nos termos </w:t>
      </w:r>
      <w:r w:rsidRPr="00E47D5E">
        <w:rPr>
          <w:rFonts w:ascii="Gadugi" w:hAnsi="Gadugi" w:cs="Gadugi"/>
          <w:i/>
          <w:iCs/>
          <w:color w:val="000000" w:themeColor="text1"/>
          <w:sz w:val="18"/>
          <w:szCs w:val="18"/>
        </w:rPr>
        <w:t>do edital,</w:t>
      </w:r>
      <w:r w:rsidRPr="00E47D5E">
        <w:rPr>
          <w:rFonts w:ascii="Gadugi" w:hAnsi="Gadugi" w:cs="Gadugi"/>
          <w:color w:val="000000" w:themeColor="text1"/>
          <w:sz w:val="18"/>
          <w:szCs w:val="18"/>
        </w:rPr>
        <w:t xml:space="preserve"> poderá:</w:t>
      </w:r>
    </w:p>
    <w:p w14:paraId="4CB0BA77" w14:textId="77777777" w:rsidR="00F13253" w:rsidRPr="00E47D5E" w:rsidRDefault="00267DCA">
      <w:pPr>
        <w:pStyle w:val="Nivel4"/>
        <w:numPr>
          <w:ilvl w:val="3"/>
          <w:numId w:val="4"/>
        </w:numPr>
        <w:spacing w:line="240" w:lineRule="auto"/>
        <w:rPr>
          <w:rFonts w:ascii="Gadugi" w:hAnsi="Gadugi" w:cs="Gadugi"/>
          <w:color w:val="000000" w:themeColor="text1"/>
          <w:sz w:val="18"/>
          <w:szCs w:val="18"/>
        </w:rPr>
      </w:pPr>
      <w:r w:rsidRPr="00E47D5E">
        <w:rPr>
          <w:rFonts w:ascii="Gadugi" w:hAnsi="Gadugi" w:cs="Gadugi"/>
          <w:color w:val="000000" w:themeColor="text1"/>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32EE3F33"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Adjudicar e firmar o contrato nas condições ofertadas pelos licitantes ou fornecedores remanescentes, atendida a ordem classificatória, quando frustrada a negociação de melhor condição.</w:t>
      </w:r>
    </w:p>
    <w:p w14:paraId="78FB4471" w14:textId="77777777" w:rsidR="00F13253" w:rsidRPr="00E47D5E" w:rsidRDefault="00267DCA">
      <w:pPr>
        <w:pStyle w:val="Nivel4"/>
        <w:numPr>
          <w:ilvl w:val="3"/>
          <w:numId w:val="4"/>
        </w:numPr>
        <w:spacing w:line="240" w:lineRule="auto"/>
        <w:rPr>
          <w:rFonts w:ascii="Gadugi" w:hAnsi="Gadugi" w:cs="Gadugi"/>
          <w:color w:val="000000" w:themeColor="text1"/>
          <w:sz w:val="18"/>
          <w:szCs w:val="18"/>
        </w:rPr>
      </w:pPr>
      <w:r w:rsidRPr="00E47D5E">
        <w:rPr>
          <w:rFonts w:ascii="Gadugi" w:hAnsi="Gadugi" w:cs="Gadugi"/>
          <w:color w:val="000000" w:themeColor="text1"/>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D96BD" w14:textId="77777777" w:rsidR="00F13253" w:rsidRPr="00E47D5E" w:rsidRDefault="00267DCA">
      <w:pPr>
        <w:pStyle w:val="Nivel01"/>
        <w:numPr>
          <w:ilvl w:val="0"/>
          <w:numId w:val="4"/>
        </w:numPr>
        <w:tabs>
          <w:tab w:val="left" w:pos="1096"/>
        </w:tabs>
        <w:spacing w:before="0" w:after="0" w:line="240" w:lineRule="auto"/>
        <w:ind w:hanging="7731"/>
        <w:contextualSpacing/>
        <w:rPr>
          <w:rFonts w:ascii="Gadugi" w:hAnsi="Gadugi" w:cs="Gadugi"/>
          <w:color w:val="000000" w:themeColor="text1"/>
          <w:sz w:val="18"/>
          <w:szCs w:val="18"/>
        </w:rPr>
      </w:pPr>
      <w:r w:rsidRPr="00E47D5E">
        <w:rPr>
          <w:rFonts w:ascii="Gadugi" w:hAnsi="Gadugi" w:cs="Gadugi"/>
          <w:color w:val="000000" w:themeColor="text1"/>
          <w:sz w:val="18"/>
          <w:szCs w:val="18"/>
        </w:rPr>
        <w:t>ALTERAÇÃO OU ATUALIZAÇÃO DOS PREÇOS REGISTRADOS</w:t>
      </w:r>
    </w:p>
    <w:p w14:paraId="1F0CBBE3" w14:textId="77777777" w:rsidR="00F13253" w:rsidRPr="00E47D5E" w:rsidRDefault="00267DCA">
      <w:pPr>
        <w:pStyle w:val="Nivel2"/>
        <w:numPr>
          <w:ilvl w:val="1"/>
          <w:numId w:val="4"/>
        </w:numPr>
        <w:spacing w:before="0" w:line="240" w:lineRule="auto"/>
        <w:contextualSpacing/>
        <w:rPr>
          <w:rFonts w:ascii="Gadugi" w:hAnsi="Gadugi" w:cs="Gadugi"/>
          <w:color w:val="000000" w:themeColor="text1"/>
          <w:sz w:val="18"/>
          <w:szCs w:val="18"/>
        </w:rPr>
      </w:pPr>
      <w:r w:rsidRPr="00E47D5E">
        <w:rPr>
          <w:rFonts w:ascii="Gadugi" w:hAnsi="Gadugi" w:cs="Gadugi"/>
          <w:color w:val="000000" w:themeColor="text1"/>
          <w:sz w:val="18"/>
          <w:szCs w:val="18"/>
        </w:rPr>
        <w:t>Os preços registrados poderão ser alterados ou atualizados em decorrência de eventual redução dos preços pra</w:t>
      </w:r>
      <w:r w:rsidRPr="00E47D5E">
        <w:rPr>
          <w:rFonts w:ascii="Gadugi" w:eastAsia="Calibri" w:hAnsi="Gadugi" w:cs="Gadugi"/>
          <w:color w:val="000000" w:themeColor="text1"/>
          <w:sz w:val="18"/>
          <w:szCs w:val="18"/>
        </w:rPr>
        <w:t>ti</w:t>
      </w:r>
      <w:r w:rsidRPr="00E47D5E">
        <w:rPr>
          <w:rFonts w:ascii="Gadugi" w:hAnsi="Gadugi" w:cs="Gadugi"/>
          <w:color w:val="000000" w:themeColor="text1"/>
          <w:sz w:val="18"/>
          <w:szCs w:val="18"/>
        </w:rPr>
        <w:t>cados no mercado ou de fato que eleve o custo dos bens, das obras ou dos serviços registrados, nas seguintes situações:</w:t>
      </w:r>
    </w:p>
    <w:p w14:paraId="4690A42B" w14:textId="77777777" w:rsidR="00F13253" w:rsidRPr="00E47D5E" w:rsidRDefault="00267DCA">
      <w:pPr>
        <w:pStyle w:val="Nivel3"/>
        <w:numPr>
          <w:ilvl w:val="2"/>
          <w:numId w:val="4"/>
        </w:numPr>
        <w:spacing w:line="240" w:lineRule="auto"/>
        <w:contextualSpacing/>
        <w:rPr>
          <w:rFonts w:ascii="Gadugi" w:hAnsi="Gadugi" w:cs="Gadugi"/>
          <w:color w:val="000000" w:themeColor="text1"/>
          <w:sz w:val="18"/>
          <w:szCs w:val="18"/>
        </w:rPr>
      </w:pPr>
      <w:r w:rsidRPr="00E47D5E">
        <w:rPr>
          <w:rFonts w:ascii="Gadugi" w:hAnsi="Gadugi" w:cs="Gadugi"/>
          <w:color w:val="000000" w:themeColor="text1"/>
          <w:sz w:val="18"/>
          <w:szCs w:val="1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F6E202"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Em caso de criação, alteração ou ex</w:t>
      </w:r>
      <w:r w:rsidRPr="00E47D5E">
        <w:rPr>
          <w:rFonts w:ascii="Gadugi" w:eastAsia="Calibri" w:hAnsi="Gadugi" w:cs="Gadugi"/>
          <w:color w:val="000000" w:themeColor="text1"/>
          <w:sz w:val="18"/>
          <w:szCs w:val="18"/>
        </w:rPr>
        <w:t>ti</w:t>
      </w:r>
      <w:r w:rsidRPr="00E47D5E">
        <w:rPr>
          <w:rFonts w:ascii="Gadugi" w:hAnsi="Gadugi" w:cs="Gadugi"/>
          <w:color w:val="000000" w:themeColor="text1"/>
          <w:sz w:val="18"/>
          <w:szCs w:val="18"/>
        </w:rPr>
        <w:t xml:space="preserve">nção de quaisquer tributos ou encargos legais ou a superveniência de disposições legais, com comprovada repercussão sobre os preços registrados; </w:t>
      </w:r>
    </w:p>
    <w:p w14:paraId="5B493F24"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Na hipótese de previsão no edital ou no aviso de contratação direta de cláusula de reajustamento ou repactuação sobre os preços registrados, nos termos da Lei nº 14.133, de 2021.</w:t>
      </w:r>
    </w:p>
    <w:p w14:paraId="24082ECF"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No caso do reajustamento, deverá ser respeitada a contagem da anualidade e o índice previstos para a contratação; </w:t>
      </w:r>
    </w:p>
    <w:p w14:paraId="68F86FCC"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No caso da repactuação, poderá ser a pedido do interessado, conforme critérios definidos para a contratação.</w:t>
      </w:r>
    </w:p>
    <w:p w14:paraId="1DE5D295" w14:textId="77777777" w:rsidR="00F13253" w:rsidRPr="00E47D5E" w:rsidRDefault="00267DCA">
      <w:pPr>
        <w:pStyle w:val="Nivel01"/>
        <w:numPr>
          <w:ilvl w:val="0"/>
          <w:numId w:val="4"/>
        </w:numPr>
        <w:spacing w:before="0" w:after="0" w:line="240" w:lineRule="auto"/>
        <w:ind w:hanging="7731"/>
        <w:rPr>
          <w:rFonts w:ascii="Gadugi" w:hAnsi="Gadugi" w:cs="Gadugi"/>
          <w:color w:val="000000" w:themeColor="text1"/>
          <w:sz w:val="18"/>
          <w:szCs w:val="18"/>
        </w:rPr>
      </w:pPr>
      <w:r w:rsidRPr="00E47D5E">
        <w:rPr>
          <w:rFonts w:ascii="Gadugi" w:hAnsi="Gadugi" w:cs="Gadugi"/>
          <w:color w:val="000000" w:themeColor="text1"/>
          <w:sz w:val="18"/>
          <w:szCs w:val="18"/>
        </w:rPr>
        <w:t>REMANEJAMENTO DAS QUANTIDADES REGISTRADAS NA ATA DE REGISTRO DE PREÇOS</w:t>
      </w:r>
    </w:p>
    <w:p w14:paraId="14CC6012"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As quan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dades previstas para os itens com preços registrados nas atas de registro de preços poderão ser remanejadas pelo órgão ou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gerenciadora entre os órgãos ou as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dades par</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cipantes e não par</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cipantes do registro de preços.</w:t>
      </w:r>
    </w:p>
    <w:p w14:paraId="7F8E4004" w14:textId="77777777" w:rsidR="00F13253" w:rsidRPr="00E47D5E" w:rsidRDefault="00267DCA">
      <w:pPr>
        <w:pStyle w:val="Nivel2"/>
        <w:numPr>
          <w:ilvl w:val="0"/>
          <w:numId w:val="0"/>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 O remanejamento somente poderá ser feito:</w:t>
      </w:r>
    </w:p>
    <w:p w14:paraId="0F3AE379"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De órgão ou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par</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cipante para órgão ou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par</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cipante; ou</w:t>
      </w:r>
    </w:p>
    <w:p w14:paraId="613562E9"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De órgão ou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par</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cipante para órgão ou entidade não participante.</w:t>
      </w:r>
    </w:p>
    <w:p w14:paraId="58206932"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O órgão ou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gerenciadora que tiver es</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mado as quan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dades que pretende contratar será considerado participante para efeito do remanejamento.</w:t>
      </w:r>
    </w:p>
    <w:p w14:paraId="6E709A39"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Na hipótese de remanejamento de órgão ou entidade par</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cipante para órgão ou entidade não participante, serão observados os limites previstos no Decreto nº 4.773, de 2024.</w:t>
      </w:r>
    </w:p>
    <w:p w14:paraId="70D96E98"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Competirá ao órgão ou à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gerenciadora autorizar o remanejamento solicitado, com a redução do quan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ta</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vo inicialmente informado pelo órgão ou pela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par</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cipante, desde que haja prévia anuência do órgão ou da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que sofrer redução dos quantitativos informados.</w:t>
      </w:r>
    </w:p>
    <w:p w14:paraId="6074C104"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Na hipótese da compra centralizada, não havendo indicação pelo órgão ou pela en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dade gerenciadora, dos quan</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ta</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vos dos par</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cipantes da compra centralizada, nos termos do item 7.3, a distribuição das quantidades para a execução descentralizada será por meio do remanejamento.</w:t>
      </w:r>
    </w:p>
    <w:p w14:paraId="7A1DA3C5" w14:textId="77777777" w:rsidR="00F13253" w:rsidRPr="00E47D5E" w:rsidRDefault="00267DCA">
      <w:pPr>
        <w:pStyle w:val="Nivel01"/>
        <w:numPr>
          <w:ilvl w:val="0"/>
          <w:numId w:val="4"/>
        </w:numPr>
        <w:spacing w:before="0" w:after="0" w:line="240" w:lineRule="auto"/>
        <w:ind w:hanging="7731"/>
        <w:rPr>
          <w:rFonts w:ascii="Gadugi" w:hAnsi="Gadugi" w:cs="Gadugi"/>
          <w:color w:val="000000" w:themeColor="text1"/>
          <w:sz w:val="18"/>
          <w:szCs w:val="18"/>
        </w:rPr>
      </w:pPr>
      <w:r w:rsidRPr="00E47D5E">
        <w:rPr>
          <w:rFonts w:ascii="Gadugi" w:hAnsi="Gadugi" w:cs="Gadugi"/>
          <w:color w:val="000000" w:themeColor="text1"/>
          <w:sz w:val="18"/>
          <w:szCs w:val="18"/>
        </w:rPr>
        <w:t>CANCELAMENTO DO REGISTRO DO LICITANTE VENCEDOR E DOS PREÇOS REGISTRADOS</w:t>
      </w:r>
      <w:bookmarkStart w:id="58" w:name="undefined"/>
    </w:p>
    <w:p w14:paraId="5E20BD4B"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O registro do fornecedor será cancelado pelo gerenciador, quando o fornecedor</w:t>
      </w:r>
    </w:p>
    <w:p w14:paraId="290AC27C"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Descumprir as condições da ata de registro de preços, sem motivo justificado;</w:t>
      </w:r>
    </w:p>
    <w:p w14:paraId="1CD3D987"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Não re</w:t>
      </w:r>
      <w:r w:rsidRPr="00E47D5E">
        <w:rPr>
          <w:rFonts w:ascii="Gadugi" w:eastAsia="Arial" w:hAnsi="Gadugi" w:cs="Gadugi"/>
          <w:color w:val="000000" w:themeColor="text1"/>
          <w:sz w:val="18"/>
          <w:szCs w:val="18"/>
        </w:rPr>
        <w:t>ti</w:t>
      </w:r>
      <w:r w:rsidRPr="00E47D5E">
        <w:rPr>
          <w:rFonts w:ascii="Gadugi" w:hAnsi="Gadugi" w:cs="Gadugi"/>
          <w:color w:val="000000" w:themeColor="text1"/>
          <w:sz w:val="18"/>
          <w:szCs w:val="18"/>
        </w:rPr>
        <w:t>rar a nota de empenho, ou instrumento equivalente, no prazo estabelecido pela Administração sem justificativa razoável;</w:t>
      </w:r>
    </w:p>
    <w:p w14:paraId="064CD8A7"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Não aceitar manter seu preço registrado, na hipótese prevista no artigo 28, § 2º, do Decreto nº 4.773, de 2024; </w:t>
      </w:r>
    </w:p>
    <w:p w14:paraId="4D203285"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73EE677"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 O cancelamento de registros nas hipóteses previstas no item 8.1 será formalizado por despacho do órgão ou da entidade gerenciadora, garantidos os princípios do contraditório e da ampla defesa.</w:t>
      </w:r>
    </w:p>
    <w:p w14:paraId="731C4E60"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Na hipótese de cancelamento do registro do fornecedor, o órgão ou a entidade gerenciadora poderá convocar os licitantes que compõem o cadastro de reserva, observada a ordem de classificação.</w:t>
      </w:r>
    </w:p>
    <w:p w14:paraId="1FF7AF57" w14:textId="77777777" w:rsidR="00F13253" w:rsidRPr="00E47D5E" w:rsidRDefault="00267DCA">
      <w:pPr>
        <w:pStyle w:val="Nivel3"/>
        <w:numPr>
          <w:ilvl w:val="2"/>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O cancelamento dos preços registrados poderá ser realizado pelo gerenciador, em determinada ata de registro de preços, total ou parcialmente, nas seguintes hipóteses, desde que devidamente comprovadas e justificadas:</w:t>
      </w:r>
      <w:bookmarkEnd w:id="58"/>
      <w:r w:rsidRPr="00E47D5E">
        <w:rPr>
          <w:rFonts w:ascii="Gadugi" w:hAnsi="Gadugi" w:cs="Gadugi"/>
          <w:color w:val="000000" w:themeColor="text1"/>
          <w:sz w:val="18"/>
          <w:szCs w:val="18"/>
        </w:rPr>
        <w:t xml:space="preserve"> </w:t>
      </w:r>
    </w:p>
    <w:p w14:paraId="7C0E56D2"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Por razão de interesse público;</w:t>
      </w:r>
    </w:p>
    <w:p w14:paraId="4D25BBA9"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A pedido do fornecedor, decorrente de caso fortuito ou força maior; ou</w:t>
      </w:r>
    </w:p>
    <w:p w14:paraId="3B9D2886" w14:textId="77777777" w:rsidR="00F13253" w:rsidRPr="00E47D5E" w:rsidRDefault="00267DCA">
      <w:pPr>
        <w:pStyle w:val="Nivel4"/>
        <w:numPr>
          <w:ilvl w:val="3"/>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Se não houver êxito nas negociações, nas hipóteses em que o preço de mercado se tornar superior ou inferior ao preço registrado, nos termos dos artigos 27, § 3º e 28, § 4º, ambos do Decreto nº 4.773, de 2024. </w:t>
      </w:r>
    </w:p>
    <w:p w14:paraId="17286643" w14:textId="77777777" w:rsidR="00F13253" w:rsidRPr="00E47D5E" w:rsidRDefault="00267DCA">
      <w:pPr>
        <w:pStyle w:val="Nivel01"/>
        <w:numPr>
          <w:ilvl w:val="0"/>
          <w:numId w:val="4"/>
        </w:numPr>
        <w:tabs>
          <w:tab w:val="clear" w:pos="567"/>
          <w:tab w:val="left" w:pos="1134"/>
        </w:tabs>
        <w:spacing w:before="0" w:after="0" w:line="240" w:lineRule="auto"/>
        <w:ind w:left="567"/>
        <w:rPr>
          <w:rFonts w:ascii="Gadugi" w:hAnsi="Gadugi" w:cs="Gadugi"/>
          <w:color w:val="000000" w:themeColor="text1"/>
          <w:sz w:val="18"/>
          <w:szCs w:val="18"/>
        </w:rPr>
      </w:pPr>
      <w:r w:rsidRPr="00E47D5E">
        <w:rPr>
          <w:rFonts w:ascii="Gadugi" w:hAnsi="Gadugi" w:cs="Gadugi"/>
          <w:color w:val="000000" w:themeColor="text1"/>
          <w:sz w:val="18"/>
          <w:szCs w:val="18"/>
        </w:rPr>
        <w:t>DAS PENALIDADES</w:t>
      </w:r>
    </w:p>
    <w:p w14:paraId="03E7DA0E"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 xml:space="preserve">O descumprimento da Ata de Registro de Preços ensejará aplicação das penalidades estabelecidas </w:t>
      </w:r>
      <w:r w:rsidRPr="00E47D5E">
        <w:rPr>
          <w:rFonts w:ascii="Gadugi" w:hAnsi="Gadugi" w:cs="Gadugi"/>
          <w:i/>
          <w:color w:val="000000" w:themeColor="text1"/>
          <w:sz w:val="18"/>
          <w:szCs w:val="18"/>
        </w:rPr>
        <w:t>no edital</w:t>
      </w:r>
      <w:r w:rsidRPr="00E47D5E">
        <w:rPr>
          <w:rFonts w:ascii="Gadugi" w:hAnsi="Gadugi" w:cs="Gadugi"/>
          <w:color w:val="000000" w:themeColor="text1"/>
          <w:sz w:val="18"/>
          <w:szCs w:val="18"/>
        </w:rPr>
        <w:t xml:space="preserve">. As sanções também se aplicam aos integrantes do cadastro de reserva no registro de preços que, convocados, não honrarem o compromisso assumido injustificadamente após terem assinado a ata. </w:t>
      </w:r>
    </w:p>
    <w:p w14:paraId="70A50A06" w14:textId="77777777" w:rsidR="00F13253" w:rsidRPr="00E47D5E"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67E7834" w14:textId="77777777" w:rsidR="00F13253" w:rsidRDefault="00267DCA">
      <w:pPr>
        <w:pStyle w:val="Nivel2"/>
        <w:numPr>
          <w:ilvl w:val="1"/>
          <w:numId w:val="4"/>
        </w:numPr>
        <w:spacing w:before="0" w:after="0" w:line="240" w:lineRule="auto"/>
        <w:rPr>
          <w:rFonts w:ascii="Gadugi" w:hAnsi="Gadugi" w:cs="Gadugi"/>
          <w:color w:val="000000" w:themeColor="text1"/>
          <w:sz w:val="18"/>
          <w:szCs w:val="18"/>
        </w:rPr>
      </w:pPr>
      <w:r w:rsidRPr="00E47D5E">
        <w:rPr>
          <w:rFonts w:ascii="Gadugi" w:hAnsi="Gadugi" w:cs="Gadugi"/>
          <w:color w:val="000000" w:themeColor="text1"/>
          <w:sz w:val="18"/>
          <w:szCs w:val="18"/>
        </w:rPr>
        <w:t>O órgão ou entidade participante deverá comunicar ao órgão gerenciador qualquer das ocorrências previstas no item 8.1, dada a necessidade de instauração de procedimento para cancelamento do registro do fornecedor.</w:t>
      </w:r>
    </w:p>
    <w:p w14:paraId="0E841BAF" w14:textId="77777777" w:rsidR="00E47D5E" w:rsidRDefault="00E47D5E" w:rsidP="00E47D5E">
      <w:pPr>
        <w:pStyle w:val="Nivel2"/>
        <w:numPr>
          <w:ilvl w:val="0"/>
          <w:numId w:val="0"/>
        </w:numPr>
        <w:spacing w:before="0" w:after="0" w:line="240" w:lineRule="auto"/>
        <w:rPr>
          <w:rFonts w:ascii="Gadugi" w:hAnsi="Gadugi" w:cs="Gadugi"/>
          <w:color w:val="000000" w:themeColor="text1"/>
          <w:sz w:val="18"/>
          <w:szCs w:val="18"/>
        </w:rPr>
      </w:pPr>
    </w:p>
    <w:p w14:paraId="255C0D06" w14:textId="77777777" w:rsidR="00E47D5E" w:rsidRDefault="00E47D5E" w:rsidP="00E47D5E">
      <w:pPr>
        <w:pStyle w:val="Nivel2"/>
        <w:numPr>
          <w:ilvl w:val="0"/>
          <w:numId w:val="0"/>
        </w:numPr>
        <w:spacing w:before="0" w:after="0" w:line="240" w:lineRule="auto"/>
        <w:rPr>
          <w:rFonts w:ascii="Gadugi" w:hAnsi="Gadugi" w:cs="Gadugi"/>
          <w:color w:val="000000" w:themeColor="text1"/>
          <w:sz w:val="18"/>
          <w:szCs w:val="18"/>
        </w:rPr>
      </w:pPr>
    </w:p>
    <w:p w14:paraId="73F90E30" w14:textId="77777777" w:rsidR="00E47D5E" w:rsidRDefault="00E47D5E" w:rsidP="00E47D5E">
      <w:pPr>
        <w:pStyle w:val="Nivel2"/>
        <w:numPr>
          <w:ilvl w:val="0"/>
          <w:numId w:val="0"/>
        </w:numPr>
        <w:spacing w:before="0" w:after="0" w:line="240" w:lineRule="auto"/>
        <w:rPr>
          <w:rFonts w:ascii="Gadugi" w:hAnsi="Gadugi" w:cs="Gadugi"/>
          <w:color w:val="000000" w:themeColor="text1"/>
          <w:sz w:val="18"/>
          <w:szCs w:val="18"/>
        </w:rPr>
      </w:pPr>
    </w:p>
    <w:p w14:paraId="50725299" w14:textId="77777777" w:rsidR="00E47D5E" w:rsidRPr="00E47D5E" w:rsidRDefault="00E47D5E" w:rsidP="00E47D5E">
      <w:pPr>
        <w:pStyle w:val="Nivel2"/>
        <w:numPr>
          <w:ilvl w:val="0"/>
          <w:numId w:val="0"/>
        </w:numPr>
        <w:spacing w:before="0" w:after="0" w:line="240" w:lineRule="auto"/>
        <w:rPr>
          <w:rFonts w:ascii="Gadugi" w:hAnsi="Gadugi" w:cs="Gadugi"/>
          <w:color w:val="000000" w:themeColor="text1"/>
          <w:sz w:val="18"/>
          <w:szCs w:val="18"/>
        </w:rPr>
      </w:pPr>
    </w:p>
    <w:p w14:paraId="3CD60549" w14:textId="77777777" w:rsidR="00F13253" w:rsidRPr="00E47D5E" w:rsidRDefault="00267DCA">
      <w:pPr>
        <w:pStyle w:val="Nivel2"/>
        <w:numPr>
          <w:ilvl w:val="0"/>
          <w:numId w:val="4"/>
        </w:numPr>
        <w:spacing w:before="0" w:after="0" w:line="240" w:lineRule="auto"/>
        <w:ind w:left="567" w:hanging="567"/>
        <w:jc w:val="left"/>
        <w:rPr>
          <w:rFonts w:ascii="Gadugi" w:hAnsi="Gadugi" w:cs="Gadugi"/>
          <w:color w:val="000000" w:themeColor="text1"/>
          <w:sz w:val="18"/>
          <w:szCs w:val="18"/>
        </w:rPr>
      </w:pPr>
      <w:r w:rsidRPr="00E47D5E">
        <w:rPr>
          <w:rFonts w:ascii="Gadugi" w:hAnsi="Gadugi" w:cs="Gadugi"/>
          <w:b/>
          <w:color w:val="000000" w:themeColor="text1"/>
          <w:sz w:val="18"/>
          <w:szCs w:val="18"/>
        </w:rPr>
        <w:t xml:space="preserve"> CONDIÇÕES GERAIS</w:t>
      </w:r>
    </w:p>
    <w:p w14:paraId="7995834E" w14:textId="77777777" w:rsidR="00F13253" w:rsidRPr="00E47D5E" w:rsidRDefault="00267DCA">
      <w:pPr>
        <w:pStyle w:val="Nivel2"/>
        <w:numPr>
          <w:ilvl w:val="0"/>
          <w:numId w:val="0"/>
        </w:numPr>
        <w:tabs>
          <w:tab w:val="left" w:pos="1134"/>
        </w:tabs>
        <w:spacing w:before="0" w:after="0" w:line="240" w:lineRule="auto"/>
        <w:ind w:left="567"/>
        <w:rPr>
          <w:rFonts w:ascii="Gadugi" w:hAnsi="Gadugi" w:cs="Gadugi"/>
          <w:color w:val="000000" w:themeColor="text1"/>
          <w:sz w:val="18"/>
          <w:szCs w:val="18"/>
        </w:rPr>
      </w:pPr>
      <w:r w:rsidRPr="00E47D5E">
        <w:rPr>
          <w:rFonts w:ascii="Gadugi" w:hAnsi="Gadugi" w:cs="Gadugi"/>
          <w:color w:val="000000" w:themeColor="text1"/>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E47D5E">
        <w:rPr>
          <w:rFonts w:ascii="Gadugi" w:hAnsi="Gadugi" w:cs="Gadugi"/>
          <w:i/>
          <w:color w:val="000000" w:themeColor="text1"/>
          <w:sz w:val="18"/>
          <w:szCs w:val="18"/>
        </w:rPr>
        <w:t>AO EDITAL</w:t>
      </w:r>
      <w:r w:rsidRPr="00E47D5E">
        <w:rPr>
          <w:rFonts w:ascii="Gadugi" w:hAnsi="Gadugi" w:cs="Gadugi"/>
          <w:color w:val="000000" w:themeColor="text1"/>
          <w:sz w:val="18"/>
          <w:szCs w:val="18"/>
        </w:rPr>
        <w:t>.</w:t>
      </w:r>
    </w:p>
    <w:p w14:paraId="77DB339B" w14:textId="77777777" w:rsidR="00F13253" w:rsidRPr="00E47D5E" w:rsidRDefault="00267DCA">
      <w:pPr>
        <w:pStyle w:val="Nivel2"/>
        <w:numPr>
          <w:ilvl w:val="0"/>
          <w:numId w:val="0"/>
        </w:numPr>
        <w:tabs>
          <w:tab w:val="left" w:pos="1134"/>
        </w:tabs>
        <w:spacing w:before="0" w:after="0" w:line="240" w:lineRule="auto"/>
        <w:ind w:left="567"/>
        <w:rPr>
          <w:rFonts w:ascii="Gadugi" w:hAnsi="Gadugi" w:cs="Gadugi"/>
          <w:color w:val="000000" w:themeColor="text1"/>
          <w:sz w:val="18"/>
          <w:szCs w:val="18"/>
        </w:rPr>
      </w:pPr>
      <w:r w:rsidRPr="00E47D5E">
        <w:rPr>
          <w:rFonts w:ascii="Gadugi" w:hAnsi="Gadugi" w:cs="Gadugi"/>
          <w:color w:val="000000" w:themeColor="text1"/>
          <w:sz w:val="18"/>
          <w:szCs w:val="18"/>
        </w:rPr>
        <w:t>23.2. No caso de adjudicação por preço global de grupo de itens, só será admitida a contratação de parte de itens do grupo se houver prévia pesquisa de mercado e demonstração de sua vantagem para o órgão ou a entidade.</w:t>
      </w:r>
    </w:p>
    <w:p w14:paraId="2F57AD48" w14:textId="77777777" w:rsidR="00F13253" w:rsidRDefault="00267DCA">
      <w:pPr>
        <w:widowControl w:val="0"/>
        <w:ind w:left="567"/>
        <w:jc w:val="both"/>
        <w:rPr>
          <w:rFonts w:ascii="Gadugi" w:hAnsi="Gadugi" w:cs="Gadugi"/>
          <w:color w:val="000000" w:themeColor="text1"/>
          <w:sz w:val="18"/>
          <w:szCs w:val="18"/>
        </w:rPr>
      </w:pPr>
      <w:r w:rsidRPr="00E47D5E">
        <w:rPr>
          <w:rFonts w:ascii="Gadugi" w:hAnsi="Gadugi" w:cs="Gadugi"/>
          <w:color w:val="000000" w:themeColor="text1"/>
          <w:sz w:val="18"/>
          <w:szCs w:val="18"/>
        </w:rPr>
        <w:t>23.3. Para firmeza e validade do pactuado, a presente Ata foi lavrada em 02 (duas) vias de igual teor, que, depois de lida e achada em ordem, vai assinada pelas partes.</w:t>
      </w:r>
    </w:p>
    <w:p w14:paraId="05F84224" w14:textId="4BAC0F8F" w:rsidR="00E47D5E" w:rsidRPr="00E47D5E" w:rsidRDefault="00E47D5E">
      <w:pPr>
        <w:widowControl w:val="0"/>
        <w:ind w:left="567"/>
        <w:jc w:val="both"/>
        <w:rPr>
          <w:rFonts w:ascii="Gadugi" w:hAnsi="Gadugi" w:cs="Gadugi"/>
          <w:color w:val="000000" w:themeColor="text1"/>
          <w:sz w:val="18"/>
          <w:szCs w:val="18"/>
        </w:rPr>
      </w:pPr>
      <w:r>
        <w:rPr>
          <w:rFonts w:ascii="Gadugi" w:hAnsi="Gadugi" w:cs="Gadugi"/>
          <w:color w:val="000000" w:themeColor="text1"/>
          <w:sz w:val="18"/>
          <w:szCs w:val="18"/>
        </w:rPr>
        <w:t xml:space="preserve">23.4. </w:t>
      </w:r>
      <w:r w:rsidRPr="00E47D5E">
        <w:rPr>
          <w:rFonts w:ascii="Gadugi" w:hAnsi="Gadugi" w:cs="Gadugi"/>
          <w:color w:val="000000" w:themeColor="text1"/>
          <w:sz w:val="18"/>
          <w:szCs w:val="18"/>
        </w:rPr>
        <w:t>O prazo de vigência da Ata é de 12 (doze) meses, contados da data de sua assinatura, podendo ser prorrogado nos termos da Lei nº 14.133/2021. Ressalta-se que a presente previsão refere-se exclusivamente à prorrogação do prazo de vigência, sendo que eventual prorrogação de quantitativos dependerá da existência de decreto municipal vigente que a autorize.</w:t>
      </w:r>
    </w:p>
    <w:p w14:paraId="39CB2AC1" w14:textId="77777777" w:rsidR="00457A4B" w:rsidRDefault="00457A4B">
      <w:pPr>
        <w:widowControl w:val="0"/>
        <w:ind w:right="-30"/>
        <w:jc w:val="right"/>
        <w:rPr>
          <w:rFonts w:ascii="Gadugi" w:hAnsi="Gadugi" w:cs="Gadugi"/>
          <w:color w:val="000000" w:themeColor="text1"/>
          <w:sz w:val="18"/>
          <w:szCs w:val="18"/>
        </w:rPr>
      </w:pPr>
    </w:p>
    <w:p w14:paraId="6089942A" w14:textId="77777777" w:rsidR="00457A4B" w:rsidRDefault="00457A4B">
      <w:pPr>
        <w:widowControl w:val="0"/>
        <w:ind w:right="-30"/>
        <w:jc w:val="right"/>
        <w:rPr>
          <w:rFonts w:ascii="Gadugi" w:hAnsi="Gadugi" w:cs="Gadugi"/>
          <w:color w:val="000000" w:themeColor="text1"/>
          <w:sz w:val="18"/>
          <w:szCs w:val="18"/>
        </w:rPr>
      </w:pPr>
    </w:p>
    <w:p w14:paraId="519F7341" w14:textId="423403FB" w:rsidR="00F13253" w:rsidRDefault="00267DCA">
      <w:pPr>
        <w:widowControl w:val="0"/>
        <w:ind w:right="-30"/>
        <w:jc w:val="right"/>
        <w:rPr>
          <w:rFonts w:ascii="Gadugi" w:hAnsi="Gadugi" w:cs="Gadugi"/>
          <w:color w:val="000000" w:themeColor="text1"/>
          <w:sz w:val="18"/>
          <w:szCs w:val="18"/>
        </w:rPr>
      </w:pPr>
      <w:r w:rsidRPr="00E47D5E">
        <w:rPr>
          <w:rFonts w:ascii="Gadugi" w:hAnsi="Gadugi" w:cs="Gadugi"/>
          <w:color w:val="000000" w:themeColor="text1"/>
          <w:sz w:val="18"/>
          <w:szCs w:val="18"/>
        </w:rPr>
        <w:t>Santa Bárbara do Sul, ....de .........................de 2026.</w:t>
      </w:r>
    </w:p>
    <w:p w14:paraId="16B7689F" w14:textId="77777777" w:rsidR="00457A4B" w:rsidRDefault="00457A4B">
      <w:pPr>
        <w:widowControl w:val="0"/>
        <w:ind w:right="-30"/>
        <w:jc w:val="right"/>
        <w:rPr>
          <w:rFonts w:ascii="Gadugi" w:hAnsi="Gadugi" w:cs="Gadugi"/>
          <w:color w:val="000000" w:themeColor="text1"/>
          <w:sz w:val="18"/>
          <w:szCs w:val="18"/>
        </w:rPr>
      </w:pPr>
    </w:p>
    <w:p w14:paraId="3C0AA7DB" w14:textId="77777777" w:rsidR="00457A4B" w:rsidRDefault="00457A4B">
      <w:pPr>
        <w:widowControl w:val="0"/>
        <w:ind w:right="-30"/>
        <w:jc w:val="right"/>
        <w:rPr>
          <w:rFonts w:ascii="Gadugi" w:hAnsi="Gadugi" w:cs="Gadugi"/>
          <w:color w:val="000000" w:themeColor="text1"/>
          <w:sz w:val="18"/>
          <w:szCs w:val="18"/>
        </w:rPr>
      </w:pPr>
    </w:p>
    <w:p w14:paraId="5A6A537F" w14:textId="77777777" w:rsidR="00457A4B" w:rsidRDefault="00457A4B">
      <w:pPr>
        <w:widowControl w:val="0"/>
        <w:ind w:right="-30"/>
        <w:jc w:val="right"/>
        <w:rPr>
          <w:rFonts w:ascii="Gadugi" w:hAnsi="Gadugi" w:cs="Gadugi"/>
          <w:color w:val="000000" w:themeColor="text1"/>
          <w:sz w:val="18"/>
          <w:szCs w:val="18"/>
        </w:rPr>
      </w:pPr>
    </w:p>
    <w:p w14:paraId="1C3CA17E" w14:textId="77777777" w:rsidR="00457A4B" w:rsidRPr="00E47D5E" w:rsidRDefault="00457A4B">
      <w:pPr>
        <w:widowControl w:val="0"/>
        <w:ind w:right="-30"/>
        <w:jc w:val="right"/>
        <w:rPr>
          <w:rFonts w:ascii="Gadugi" w:hAnsi="Gadugi" w:cs="Gadugi"/>
          <w:color w:val="000000" w:themeColor="text1"/>
          <w:sz w:val="18"/>
          <w:szCs w:val="18"/>
        </w:rPr>
      </w:pPr>
    </w:p>
    <w:p w14:paraId="6D15651E" w14:textId="77777777" w:rsidR="00F13253" w:rsidRPr="00E47D5E" w:rsidRDefault="00F13253">
      <w:pPr>
        <w:widowControl w:val="0"/>
        <w:ind w:right="-30"/>
        <w:jc w:val="center"/>
        <w:rPr>
          <w:rFonts w:ascii="Gadugi" w:hAnsi="Gadugi" w:cs="Gadugi"/>
          <w:color w:val="000000" w:themeColor="text1"/>
          <w:sz w:val="18"/>
          <w:szCs w:val="18"/>
        </w:rPr>
      </w:pPr>
    </w:p>
    <w:p w14:paraId="68D52E4D"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Leandro Caraffini Veneral</w:t>
      </w:r>
    </w:p>
    <w:p w14:paraId="555E2A4C"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Prefeito</w:t>
      </w:r>
    </w:p>
    <w:p w14:paraId="188975C9" w14:textId="77777777" w:rsidR="00F13253" w:rsidRPr="00E47D5E" w:rsidRDefault="00F13253">
      <w:pPr>
        <w:widowControl w:val="0"/>
        <w:ind w:right="-30"/>
        <w:rPr>
          <w:rFonts w:ascii="Gadugi" w:hAnsi="Gadugi" w:cs="Gadugi"/>
          <w:color w:val="000000" w:themeColor="text1"/>
          <w:sz w:val="18"/>
          <w:szCs w:val="18"/>
        </w:rPr>
      </w:pPr>
    </w:p>
    <w:p w14:paraId="6C786121" w14:textId="77777777" w:rsidR="00F13253" w:rsidRPr="00E47D5E" w:rsidRDefault="00F13253">
      <w:pPr>
        <w:widowControl w:val="0"/>
        <w:ind w:right="-30"/>
        <w:rPr>
          <w:rFonts w:ascii="Gadugi" w:hAnsi="Gadugi" w:cs="Gadugi"/>
          <w:color w:val="000000" w:themeColor="text1"/>
          <w:sz w:val="18"/>
          <w:szCs w:val="18"/>
        </w:rPr>
      </w:pPr>
    </w:p>
    <w:p w14:paraId="61332945" w14:textId="77777777" w:rsidR="00F13253" w:rsidRPr="00E47D5E" w:rsidRDefault="00F13253">
      <w:pPr>
        <w:widowControl w:val="0"/>
        <w:ind w:right="-30"/>
        <w:rPr>
          <w:rFonts w:ascii="Gadugi" w:hAnsi="Gadugi" w:cs="Gadugi"/>
          <w:color w:val="000000" w:themeColor="text1"/>
          <w:sz w:val="18"/>
          <w:szCs w:val="18"/>
        </w:rPr>
      </w:pPr>
    </w:p>
    <w:p w14:paraId="02C326B2"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Licitante CNPJ: Representante legal do órgão gerenciador e representante(s) legal(is) do(s) fornecedor(s) registrado(s)</w:t>
      </w:r>
    </w:p>
    <w:p w14:paraId="13B019FD" w14:textId="77777777" w:rsidR="00F13253" w:rsidRPr="00E47D5E" w:rsidRDefault="00F13253">
      <w:pPr>
        <w:widowControl w:val="0"/>
        <w:ind w:right="-30"/>
        <w:jc w:val="center"/>
        <w:rPr>
          <w:rFonts w:ascii="Gadugi" w:hAnsi="Gadugi" w:cs="Gadugi"/>
          <w:b/>
          <w:bCs/>
          <w:color w:val="000000" w:themeColor="text1"/>
          <w:sz w:val="18"/>
          <w:szCs w:val="18"/>
        </w:rPr>
      </w:pPr>
    </w:p>
    <w:p w14:paraId="65E1AF8A" w14:textId="77777777" w:rsidR="00F13253" w:rsidRPr="00E47D5E" w:rsidRDefault="00F13253">
      <w:pPr>
        <w:widowControl w:val="0"/>
        <w:ind w:right="-30"/>
        <w:jc w:val="center"/>
        <w:rPr>
          <w:rFonts w:ascii="Gadugi" w:hAnsi="Gadugi" w:cs="Gadugi"/>
          <w:b/>
          <w:bCs/>
          <w:color w:val="000000" w:themeColor="text1"/>
          <w:sz w:val="18"/>
          <w:szCs w:val="18"/>
        </w:rPr>
      </w:pPr>
    </w:p>
    <w:p w14:paraId="1E182D8E" w14:textId="77777777" w:rsidR="00F13253" w:rsidRPr="00E47D5E" w:rsidRDefault="00F13253">
      <w:pPr>
        <w:widowControl w:val="0"/>
        <w:ind w:right="-30"/>
        <w:jc w:val="center"/>
        <w:rPr>
          <w:rFonts w:ascii="Gadugi" w:hAnsi="Gadugi" w:cs="Gadugi"/>
          <w:b/>
          <w:bCs/>
          <w:color w:val="000000" w:themeColor="text1"/>
          <w:sz w:val="18"/>
          <w:szCs w:val="18"/>
        </w:rPr>
      </w:pPr>
    </w:p>
    <w:p w14:paraId="2098740F" w14:textId="77777777" w:rsidR="00F13253" w:rsidRPr="00E47D5E" w:rsidRDefault="00F13253">
      <w:pPr>
        <w:widowControl w:val="0"/>
        <w:ind w:right="-30"/>
        <w:jc w:val="center"/>
        <w:rPr>
          <w:rFonts w:ascii="Gadugi" w:hAnsi="Gadugi" w:cs="Gadugi"/>
          <w:b/>
          <w:bCs/>
          <w:color w:val="000000" w:themeColor="text1"/>
          <w:sz w:val="18"/>
          <w:szCs w:val="18"/>
        </w:rPr>
      </w:pPr>
    </w:p>
    <w:p w14:paraId="13A92444" w14:textId="77777777" w:rsidR="00F13253" w:rsidRPr="00E47D5E" w:rsidRDefault="00F13253">
      <w:pPr>
        <w:widowControl w:val="0"/>
        <w:ind w:right="-30"/>
        <w:jc w:val="center"/>
        <w:rPr>
          <w:rFonts w:ascii="Gadugi" w:hAnsi="Gadugi" w:cs="Gadugi"/>
          <w:b/>
          <w:bCs/>
          <w:color w:val="000000" w:themeColor="text1"/>
          <w:sz w:val="18"/>
          <w:szCs w:val="18"/>
        </w:rPr>
      </w:pPr>
    </w:p>
    <w:p w14:paraId="5AE0FCC0" w14:textId="77777777" w:rsidR="00F13253" w:rsidRPr="00E47D5E" w:rsidRDefault="00F13253">
      <w:pPr>
        <w:widowControl w:val="0"/>
        <w:ind w:right="-30"/>
        <w:jc w:val="center"/>
        <w:rPr>
          <w:rFonts w:ascii="Gadugi" w:hAnsi="Gadugi" w:cs="Gadugi"/>
          <w:b/>
          <w:bCs/>
          <w:color w:val="000000" w:themeColor="text1"/>
          <w:sz w:val="18"/>
          <w:szCs w:val="18"/>
        </w:rPr>
      </w:pPr>
    </w:p>
    <w:p w14:paraId="044D267F" w14:textId="77777777" w:rsidR="00F13253" w:rsidRPr="00E47D5E" w:rsidRDefault="00F13253">
      <w:pPr>
        <w:widowControl w:val="0"/>
        <w:ind w:right="-30"/>
        <w:jc w:val="center"/>
        <w:rPr>
          <w:rFonts w:ascii="Gadugi" w:hAnsi="Gadugi" w:cs="Gadugi"/>
          <w:b/>
          <w:bCs/>
          <w:color w:val="000000" w:themeColor="text1"/>
          <w:sz w:val="18"/>
          <w:szCs w:val="18"/>
        </w:rPr>
      </w:pPr>
    </w:p>
    <w:p w14:paraId="1ECA9A53" w14:textId="77777777" w:rsidR="00F13253" w:rsidRPr="00E47D5E" w:rsidRDefault="00F13253">
      <w:pPr>
        <w:widowControl w:val="0"/>
        <w:ind w:right="-30"/>
        <w:jc w:val="center"/>
        <w:rPr>
          <w:rFonts w:ascii="Gadugi" w:hAnsi="Gadugi" w:cs="Gadugi"/>
          <w:b/>
          <w:bCs/>
          <w:color w:val="000000" w:themeColor="text1"/>
          <w:sz w:val="18"/>
          <w:szCs w:val="18"/>
        </w:rPr>
      </w:pPr>
    </w:p>
    <w:p w14:paraId="5D8F20DE" w14:textId="77777777" w:rsidR="00F13253" w:rsidRPr="00E47D5E" w:rsidRDefault="00F13253">
      <w:pPr>
        <w:widowControl w:val="0"/>
        <w:ind w:right="-30"/>
        <w:jc w:val="center"/>
        <w:rPr>
          <w:rFonts w:ascii="Gadugi" w:hAnsi="Gadugi" w:cs="Gadugi"/>
          <w:b/>
          <w:bCs/>
          <w:color w:val="000000" w:themeColor="text1"/>
          <w:sz w:val="18"/>
          <w:szCs w:val="18"/>
        </w:rPr>
      </w:pPr>
    </w:p>
    <w:p w14:paraId="56ECBFC3" w14:textId="77777777" w:rsidR="00F13253" w:rsidRPr="00E47D5E" w:rsidRDefault="00F13253">
      <w:pPr>
        <w:widowControl w:val="0"/>
        <w:ind w:right="-30"/>
        <w:jc w:val="center"/>
        <w:rPr>
          <w:rFonts w:ascii="Gadugi" w:hAnsi="Gadugi" w:cs="Gadugi"/>
          <w:b/>
          <w:bCs/>
          <w:color w:val="000000" w:themeColor="text1"/>
          <w:sz w:val="18"/>
          <w:szCs w:val="18"/>
        </w:rPr>
      </w:pPr>
    </w:p>
    <w:p w14:paraId="538570E2" w14:textId="77777777" w:rsidR="00F13253" w:rsidRPr="00E47D5E" w:rsidRDefault="00F13253">
      <w:pPr>
        <w:widowControl w:val="0"/>
        <w:ind w:right="-30"/>
        <w:jc w:val="center"/>
        <w:rPr>
          <w:rFonts w:ascii="Gadugi" w:hAnsi="Gadugi" w:cs="Gadugi"/>
          <w:b/>
          <w:bCs/>
          <w:color w:val="000000" w:themeColor="text1"/>
          <w:sz w:val="18"/>
          <w:szCs w:val="18"/>
        </w:rPr>
      </w:pPr>
    </w:p>
    <w:p w14:paraId="41486E29" w14:textId="77777777" w:rsidR="00F13253" w:rsidRPr="00E47D5E" w:rsidRDefault="00F13253">
      <w:pPr>
        <w:widowControl w:val="0"/>
        <w:ind w:right="-30"/>
        <w:jc w:val="center"/>
        <w:rPr>
          <w:rFonts w:ascii="Gadugi" w:hAnsi="Gadugi" w:cs="Gadugi"/>
          <w:b/>
          <w:bCs/>
          <w:color w:val="000000" w:themeColor="text1"/>
          <w:sz w:val="18"/>
          <w:szCs w:val="18"/>
        </w:rPr>
      </w:pPr>
    </w:p>
    <w:p w14:paraId="12B6EF7E" w14:textId="77777777" w:rsidR="00F13253" w:rsidRPr="00E47D5E" w:rsidRDefault="00F13253">
      <w:pPr>
        <w:widowControl w:val="0"/>
        <w:ind w:right="-30"/>
        <w:jc w:val="center"/>
        <w:rPr>
          <w:rFonts w:ascii="Gadugi" w:hAnsi="Gadugi" w:cs="Gadugi"/>
          <w:b/>
          <w:bCs/>
          <w:color w:val="000000" w:themeColor="text1"/>
          <w:sz w:val="18"/>
          <w:szCs w:val="18"/>
        </w:rPr>
      </w:pPr>
    </w:p>
    <w:p w14:paraId="0F0E6B06" w14:textId="77777777" w:rsidR="00F13253" w:rsidRPr="00E47D5E" w:rsidRDefault="00F13253">
      <w:pPr>
        <w:widowControl w:val="0"/>
        <w:ind w:right="-30"/>
        <w:jc w:val="center"/>
        <w:rPr>
          <w:rFonts w:ascii="Gadugi" w:hAnsi="Gadugi" w:cs="Gadugi"/>
          <w:b/>
          <w:bCs/>
          <w:color w:val="000000" w:themeColor="text1"/>
          <w:sz w:val="18"/>
          <w:szCs w:val="18"/>
        </w:rPr>
      </w:pPr>
    </w:p>
    <w:p w14:paraId="372C8C23" w14:textId="77777777" w:rsidR="00F13253" w:rsidRPr="00E47D5E" w:rsidRDefault="00F13253">
      <w:pPr>
        <w:widowControl w:val="0"/>
        <w:ind w:right="-30"/>
        <w:jc w:val="center"/>
        <w:rPr>
          <w:rFonts w:ascii="Gadugi" w:hAnsi="Gadugi" w:cs="Gadugi"/>
          <w:b/>
          <w:bCs/>
          <w:color w:val="000000" w:themeColor="text1"/>
          <w:sz w:val="18"/>
          <w:szCs w:val="18"/>
        </w:rPr>
      </w:pPr>
    </w:p>
    <w:p w14:paraId="4308F514" w14:textId="77777777" w:rsidR="00F13253" w:rsidRPr="00E47D5E" w:rsidRDefault="00F13253">
      <w:pPr>
        <w:widowControl w:val="0"/>
        <w:ind w:right="-30"/>
        <w:jc w:val="center"/>
        <w:rPr>
          <w:rFonts w:ascii="Gadugi" w:hAnsi="Gadugi" w:cs="Gadugi"/>
          <w:b/>
          <w:bCs/>
          <w:color w:val="000000" w:themeColor="text1"/>
          <w:sz w:val="18"/>
          <w:szCs w:val="18"/>
        </w:rPr>
      </w:pPr>
    </w:p>
    <w:p w14:paraId="49AEDC5A" w14:textId="77777777" w:rsidR="00F13253" w:rsidRPr="00E47D5E" w:rsidRDefault="00F13253">
      <w:pPr>
        <w:widowControl w:val="0"/>
        <w:ind w:right="-30"/>
        <w:jc w:val="center"/>
        <w:rPr>
          <w:rFonts w:ascii="Gadugi" w:hAnsi="Gadugi" w:cs="Gadugi"/>
          <w:b/>
          <w:bCs/>
          <w:color w:val="000000" w:themeColor="text1"/>
          <w:sz w:val="18"/>
          <w:szCs w:val="18"/>
        </w:rPr>
      </w:pPr>
    </w:p>
    <w:p w14:paraId="54484B9A" w14:textId="77777777" w:rsidR="00F13253" w:rsidRPr="00E47D5E" w:rsidRDefault="00F13253">
      <w:pPr>
        <w:widowControl w:val="0"/>
        <w:ind w:right="-30"/>
        <w:jc w:val="center"/>
        <w:rPr>
          <w:rFonts w:ascii="Gadugi" w:hAnsi="Gadugi" w:cs="Gadugi"/>
          <w:b/>
          <w:bCs/>
          <w:color w:val="000000" w:themeColor="text1"/>
          <w:sz w:val="18"/>
          <w:szCs w:val="18"/>
        </w:rPr>
      </w:pPr>
    </w:p>
    <w:p w14:paraId="748923CA" w14:textId="77777777" w:rsidR="00F13253" w:rsidRPr="00E47D5E" w:rsidRDefault="00F13253">
      <w:pPr>
        <w:widowControl w:val="0"/>
        <w:ind w:right="-30"/>
        <w:jc w:val="center"/>
        <w:rPr>
          <w:rFonts w:ascii="Gadugi" w:hAnsi="Gadugi" w:cs="Gadugi"/>
          <w:b/>
          <w:bCs/>
          <w:color w:val="000000" w:themeColor="text1"/>
          <w:sz w:val="18"/>
          <w:szCs w:val="18"/>
        </w:rPr>
      </w:pPr>
    </w:p>
    <w:p w14:paraId="4C2EFC36" w14:textId="77777777" w:rsidR="00F13253" w:rsidRPr="00E47D5E" w:rsidRDefault="00F13253">
      <w:pPr>
        <w:widowControl w:val="0"/>
        <w:ind w:right="-30"/>
        <w:jc w:val="center"/>
        <w:rPr>
          <w:rFonts w:ascii="Gadugi" w:hAnsi="Gadugi" w:cs="Gadugi"/>
          <w:b/>
          <w:bCs/>
          <w:color w:val="000000" w:themeColor="text1"/>
          <w:sz w:val="18"/>
          <w:szCs w:val="18"/>
        </w:rPr>
      </w:pPr>
    </w:p>
    <w:p w14:paraId="418E78F6" w14:textId="77777777" w:rsidR="00F13253" w:rsidRPr="00E47D5E" w:rsidRDefault="00F13253">
      <w:pPr>
        <w:widowControl w:val="0"/>
        <w:ind w:right="-30"/>
        <w:jc w:val="center"/>
        <w:rPr>
          <w:rFonts w:ascii="Gadugi" w:hAnsi="Gadugi" w:cs="Gadugi"/>
          <w:b/>
          <w:bCs/>
          <w:color w:val="000000" w:themeColor="text1"/>
          <w:sz w:val="18"/>
          <w:szCs w:val="18"/>
        </w:rPr>
      </w:pPr>
    </w:p>
    <w:p w14:paraId="11C34AF0" w14:textId="77777777" w:rsidR="00F13253" w:rsidRPr="00E47D5E" w:rsidRDefault="00F13253">
      <w:pPr>
        <w:widowControl w:val="0"/>
        <w:ind w:right="-30"/>
        <w:jc w:val="center"/>
        <w:rPr>
          <w:rFonts w:ascii="Gadugi" w:hAnsi="Gadugi" w:cs="Gadugi"/>
          <w:b/>
          <w:bCs/>
          <w:color w:val="000000" w:themeColor="text1"/>
          <w:sz w:val="18"/>
          <w:szCs w:val="18"/>
        </w:rPr>
      </w:pPr>
    </w:p>
    <w:p w14:paraId="0C1E9D4D" w14:textId="77777777" w:rsidR="00F13253" w:rsidRPr="00E47D5E" w:rsidRDefault="00F13253">
      <w:pPr>
        <w:widowControl w:val="0"/>
        <w:ind w:right="-30"/>
        <w:jc w:val="center"/>
        <w:rPr>
          <w:rFonts w:ascii="Gadugi" w:hAnsi="Gadugi" w:cs="Gadugi"/>
          <w:b/>
          <w:bCs/>
          <w:color w:val="000000" w:themeColor="text1"/>
          <w:sz w:val="18"/>
          <w:szCs w:val="18"/>
        </w:rPr>
      </w:pPr>
    </w:p>
    <w:p w14:paraId="0D854AB9" w14:textId="77777777" w:rsidR="00F13253" w:rsidRPr="00E47D5E" w:rsidRDefault="00F13253">
      <w:pPr>
        <w:widowControl w:val="0"/>
        <w:ind w:right="-30"/>
        <w:jc w:val="center"/>
        <w:rPr>
          <w:rFonts w:ascii="Gadugi" w:hAnsi="Gadugi" w:cs="Gadugi"/>
          <w:b/>
          <w:bCs/>
          <w:color w:val="000000" w:themeColor="text1"/>
          <w:sz w:val="18"/>
          <w:szCs w:val="18"/>
        </w:rPr>
      </w:pPr>
    </w:p>
    <w:p w14:paraId="4D905414" w14:textId="77777777" w:rsidR="00F13253" w:rsidRPr="00E47D5E" w:rsidRDefault="00F13253">
      <w:pPr>
        <w:widowControl w:val="0"/>
        <w:ind w:right="-30"/>
        <w:jc w:val="center"/>
        <w:rPr>
          <w:rFonts w:ascii="Gadugi" w:hAnsi="Gadugi" w:cs="Gadugi"/>
          <w:b/>
          <w:bCs/>
          <w:color w:val="000000" w:themeColor="text1"/>
          <w:sz w:val="18"/>
          <w:szCs w:val="18"/>
        </w:rPr>
      </w:pPr>
    </w:p>
    <w:p w14:paraId="39A00B13" w14:textId="77777777" w:rsidR="00F13253" w:rsidRPr="00E47D5E" w:rsidRDefault="00F13253">
      <w:pPr>
        <w:widowControl w:val="0"/>
        <w:ind w:right="-30"/>
        <w:jc w:val="center"/>
        <w:rPr>
          <w:rFonts w:ascii="Gadugi" w:hAnsi="Gadugi" w:cs="Gadugi"/>
          <w:b/>
          <w:bCs/>
          <w:color w:val="000000" w:themeColor="text1"/>
          <w:sz w:val="18"/>
          <w:szCs w:val="18"/>
        </w:rPr>
      </w:pPr>
    </w:p>
    <w:p w14:paraId="4BD5A59A" w14:textId="77777777" w:rsidR="00F13253" w:rsidRPr="00E47D5E" w:rsidRDefault="00267DCA">
      <w:pPr>
        <w:widowControl w:val="0"/>
        <w:ind w:right="-30"/>
        <w:jc w:val="center"/>
        <w:rPr>
          <w:rFonts w:ascii="Gadugi" w:hAnsi="Gadugi" w:cs="Gadugi"/>
          <w:b/>
          <w:bCs/>
          <w:color w:val="000000" w:themeColor="text1"/>
          <w:sz w:val="18"/>
          <w:szCs w:val="18"/>
        </w:rPr>
      </w:pPr>
      <w:r w:rsidRPr="00E47D5E">
        <w:rPr>
          <w:rFonts w:ascii="Gadugi" w:hAnsi="Gadugi" w:cs="Gadugi"/>
          <w:b/>
          <w:bCs/>
          <w:color w:val="000000" w:themeColor="text1"/>
          <w:sz w:val="18"/>
          <w:szCs w:val="18"/>
        </w:rPr>
        <w:t>ANEXO IV</w:t>
      </w:r>
    </w:p>
    <w:p w14:paraId="5E3EECA5" w14:textId="77777777" w:rsidR="00F13253" w:rsidRPr="00E47D5E" w:rsidRDefault="00F13253">
      <w:pPr>
        <w:widowControl w:val="0"/>
        <w:ind w:right="-30"/>
        <w:jc w:val="center"/>
        <w:rPr>
          <w:rFonts w:ascii="Gadugi" w:hAnsi="Gadugi" w:cs="Gadugi"/>
          <w:color w:val="000000" w:themeColor="text1"/>
          <w:sz w:val="18"/>
          <w:szCs w:val="18"/>
        </w:rPr>
      </w:pPr>
    </w:p>
    <w:p w14:paraId="2F095EC4"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Cadastro Reserva</w:t>
      </w:r>
    </w:p>
    <w:p w14:paraId="15856377" w14:textId="77777777" w:rsidR="00F13253" w:rsidRPr="00E47D5E" w:rsidRDefault="00F13253">
      <w:pPr>
        <w:widowControl w:val="0"/>
        <w:ind w:right="-30"/>
        <w:jc w:val="center"/>
        <w:rPr>
          <w:rFonts w:ascii="Gadugi" w:hAnsi="Gadugi" w:cs="Gadugi"/>
          <w:color w:val="000000" w:themeColor="text1"/>
          <w:sz w:val="18"/>
          <w:szCs w:val="18"/>
        </w:rPr>
      </w:pPr>
    </w:p>
    <w:p w14:paraId="3945930A" w14:textId="77777777" w:rsidR="00F13253" w:rsidRPr="00E47D5E" w:rsidRDefault="00267DCA">
      <w:pPr>
        <w:widowControl w:val="0"/>
        <w:ind w:right="567" w:firstLine="709"/>
        <w:jc w:val="both"/>
        <w:rPr>
          <w:rFonts w:ascii="Gadugi" w:hAnsi="Gadugi" w:cs="Gadugi"/>
          <w:color w:val="000000" w:themeColor="text1"/>
          <w:sz w:val="18"/>
          <w:szCs w:val="18"/>
        </w:rPr>
      </w:pPr>
      <w:r w:rsidRPr="00E47D5E">
        <w:rPr>
          <w:rFonts w:ascii="Gadugi" w:hAnsi="Gadugi" w:cs="Gadugi"/>
          <w:color w:val="000000" w:themeColor="text1"/>
          <w:sz w:val="18"/>
          <w:szCs w:val="18"/>
        </w:rPr>
        <w:t>Seguindo a ordem de classificação, segue relação de fornecedores que aceitaram cotar os itens com preços iguais ao adjudicatário:</w:t>
      </w:r>
    </w:p>
    <w:p w14:paraId="3D26B30F" w14:textId="77777777" w:rsidR="00F13253" w:rsidRPr="00E47D5E" w:rsidRDefault="00F13253">
      <w:pPr>
        <w:widowControl w:val="0"/>
        <w:ind w:right="-30"/>
        <w:jc w:val="center"/>
        <w:rPr>
          <w:rFonts w:ascii="Gadugi" w:hAnsi="Gadugi" w:cs="Gadugi"/>
          <w:color w:val="000000" w:themeColor="text1"/>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5"/>
        <w:gridCol w:w="1143"/>
        <w:gridCol w:w="1110"/>
        <w:gridCol w:w="1439"/>
        <w:gridCol w:w="990"/>
        <w:gridCol w:w="1140"/>
        <w:gridCol w:w="990"/>
        <w:gridCol w:w="901"/>
        <w:gridCol w:w="844"/>
      </w:tblGrid>
      <w:tr w:rsidR="00E47D5E" w:rsidRPr="00E47D5E" w14:paraId="7C58C869"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10B02AC8"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Item</w:t>
            </w:r>
          </w:p>
          <w:p w14:paraId="5165F673"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do</w:t>
            </w:r>
          </w:p>
          <w:p w14:paraId="4FAC71AB"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TR</w:t>
            </w:r>
          </w:p>
        </w:tc>
        <w:tc>
          <w:tcPr>
            <w:tcW w:w="8557" w:type="dxa"/>
            <w:gridSpan w:val="8"/>
            <w:tcBorders>
              <w:top w:val="single" w:sz="2" w:space="0" w:color="000000"/>
              <w:left w:val="single" w:sz="2" w:space="0" w:color="000000"/>
              <w:bottom w:val="single" w:sz="2" w:space="0" w:color="000000"/>
              <w:right w:val="single" w:sz="2" w:space="0" w:color="000000"/>
            </w:tcBorders>
          </w:tcPr>
          <w:p w14:paraId="2591896F"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 xml:space="preserve">Fornecedor </w:t>
            </w:r>
            <w:r w:rsidRPr="00E47D5E">
              <w:rPr>
                <w:rFonts w:ascii="Gadugi" w:hAnsi="Gadugi" w:cs="Gadugi"/>
                <w:i/>
                <w:color w:val="000000" w:themeColor="text1"/>
                <w:sz w:val="18"/>
                <w:szCs w:val="18"/>
              </w:rPr>
              <w:t>(razão social, CNPJ/MF, endereço, contatos, representante)</w:t>
            </w:r>
          </w:p>
          <w:p w14:paraId="5B5238C5" w14:textId="77777777" w:rsidR="00F13253" w:rsidRPr="00E47D5E" w:rsidRDefault="00F13253">
            <w:pPr>
              <w:widowControl w:val="0"/>
              <w:ind w:right="-30"/>
              <w:jc w:val="center"/>
              <w:rPr>
                <w:rFonts w:ascii="Gadugi" w:hAnsi="Gadugi" w:cs="Gadugi"/>
                <w:color w:val="000000" w:themeColor="text1"/>
                <w:sz w:val="18"/>
                <w:szCs w:val="18"/>
              </w:rPr>
            </w:pPr>
          </w:p>
        </w:tc>
      </w:tr>
      <w:tr w:rsidR="00E47D5E" w:rsidRPr="00E47D5E" w14:paraId="65F8D53F" w14:textId="77777777">
        <w:trPr>
          <w:trHeight w:val="674"/>
        </w:trPr>
        <w:tc>
          <w:tcPr>
            <w:tcW w:w="834" w:type="dxa"/>
            <w:tcBorders>
              <w:left w:val="single" w:sz="2" w:space="0" w:color="000000"/>
              <w:bottom w:val="single" w:sz="2" w:space="0" w:color="000000"/>
            </w:tcBorders>
            <w:vAlign w:val="center"/>
          </w:tcPr>
          <w:p w14:paraId="750D6518"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X</w:t>
            </w:r>
          </w:p>
        </w:tc>
        <w:tc>
          <w:tcPr>
            <w:tcW w:w="1143" w:type="dxa"/>
            <w:tcBorders>
              <w:left w:val="single" w:sz="2" w:space="0" w:color="000000"/>
              <w:bottom w:val="single" w:sz="2" w:space="0" w:color="000000"/>
            </w:tcBorders>
          </w:tcPr>
          <w:p w14:paraId="1DEC3ACA" w14:textId="77777777" w:rsidR="00F13253" w:rsidRPr="00E47D5E" w:rsidRDefault="00267DCA">
            <w:pPr>
              <w:widowControl w:val="0"/>
              <w:ind w:right="-30"/>
              <w:jc w:val="both"/>
              <w:rPr>
                <w:rFonts w:ascii="Gadugi" w:hAnsi="Gadugi" w:cs="Gadugi"/>
                <w:color w:val="000000" w:themeColor="text1"/>
                <w:sz w:val="18"/>
                <w:szCs w:val="18"/>
              </w:rPr>
            </w:pPr>
            <w:r w:rsidRPr="00E47D5E">
              <w:rPr>
                <w:rFonts w:ascii="Gadugi" w:hAnsi="Gadugi" w:cs="Gadugi"/>
                <w:color w:val="000000" w:themeColor="text1"/>
                <w:sz w:val="18"/>
                <w:szCs w:val="18"/>
              </w:rPr>
              <w:t>Especificação</w:t>
            </w:r>
          </w:p>
        </w:tc>
        <w:tc>
          <w:tcPr>
            <w:tcW w:w="1110" w:type="dxa"/>
            <w:tcBorders>
              <w:left w:val="single" w:sz="2" w:space="0" w:color="000000"/>
              <w:bottom w:val="single" w:sz="2" w:space="0" w:color="000000"/>
            </w:tcBorders>
          </w:tcPr>
          <w:p w14:paraId="0A980E9C"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Marca</w:t>
            </w:r>
          </w:p>
          <w:p w14:paraId="06752522"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(se exigida no edital)</w:t>
            </w:r>
          </w:p>
        </w:tc>
        <w:tc>
          <w:tcPr>
            <w:tcW w:w="1439" w:type="dxa"/>
            <w:tcBorders>
              <w:left w:val="single" w:sz="2" w:space="0" w:color="000000"/>
              <w:bottom w:val="single" w:sz="2" w:space="0" w:color="000000"/>
            </w:tcBorders>
          </w:tcPr>
          <w:p w14:paraId="571E2E24"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Modelo</w:t>
            </w:r>
          </w:p>
          <w:p w14:paraId="3BDCFC09"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(se exigido no edital)</w:t>
            </w:r>
          </w:p>
        </w:tc>
        <w:tc>
          <w:tcPr>
            <w:tcW w:w="990" w:type="dxa"/>
            <w:tcBorders>
              <w:left w:val="single" w:sz="2" w:space="0" w:color="000000"/>
              <w:bottom w:val="single" w:sz="2" w:space="0" w:color="000000"/>
            </w:tcBorders>
          </w:tcPr>
          <w:p w14:paraId="27BDC0C2"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Unidade</w:t>
            </w:r>
          </w:p>
        </w:tc>
        <w:tc>
          <w:tcPr>
            <w:tcW w:w="1140" w:type="dxa"/>
            <w:tcBorders>
              <w:left w:val="single" w:sz="2" w:space="0" w:color="000000"/>
              <w:bottom w:val="single" w:sz="2" w:space="0" w:color="000000"/>
            </w:tcBorders>
          </w:tcPr>
          <w:p w14:paraId="3598A400"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Quantidade</w:t>
            </w:r>
          </w:p>
          <w:p w14:paraId="3BD85F74"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Máxima</w:t>
            </w:r>
          </w:p>
        </w:tc>
        <w:tc>
          <w:tcPr>
            <w:tcW w:w="990" w:type="dxa"/>
            <w:tcBorders>
              <w:left w:val="single" w:sz="2" w:space="0" w:color="000000"/>
              <w:bottom w:val="single" w:sz="2" w:space="0" w:color="000000"/>
              <w:right w:val="single" w:sz="2" w:space="0" w:color="000000"/>
            </w:tcBorders>
          </w:tcPr>
          <w:p w14:paraId="76D2BB9B"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Quantidade Mínima</w:t>
            </w:r>
          </w:p>
        </w:tc>
        <w:tc>
          <w:tcPr>
            <w:tcW w:w="901" w:type="dxa"/>
            <w:tcBorders>
              <w:left w:val="single" w:sz="2" w:space="0" w:color="000000"/>
              <w:bottom w:val="single" w:sz="2" w:space="0" w:color="000000"/>
            </w:tcBorders>
          </w:tcPr>
          <w:p w14:paraId="0D741AAE"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Valor Un</w:t>
            </w:r>
          </w:p>
        </w:tc>
        <w:tc>
          <w:tcPr>
            <w:tcW w:w="844" w:type="dxa"/>
            <w:tcBorders>
              <w:left w:val="single" w:sz="2" w:space="0" w:color="000000"/>
              <w:bottom w:val="single" w:sz="2" w:space="0" w:color="000000"/>
              <w:right w:val="single" w:sz="2" w:space="0" w:color="000000"/>
            </w:tcBorders>
          </w:tcPr>
          <w:p w14:paraId="3A3031F2"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Prazo garantia ou validade</w:t>
            </w:r>
          </w:p>
        </w:tc>
      </w:tr>
      <w:tr w:rsidR="00F13253" w:rsidRPr="00E47D5E" w14:paraId="5BF90E97" w14:textId="77777777">
        <w:trPr>
          <w:trHeight w:val="174"/>
        </w:trPr>
        <w:tc>
          <w:tcPr>
            <w:tcW w:w="834" w:type="dxa"/>
            <w:tcBorders>
              <w:left w:val="single" w:sz="2" w:space="0" w:color="000000"/>
              <w:bottom w:val="single" w:sz="2" w:space="0" w:color="000000"/>
            </w:tcBorders>
          </w:tcPr>
          <w:p w14:paraId="1619C4E8" w14:textId="77777777" w:rsidR="00F13253" w:rsidRPr="00E47D5E" w:rsidRDefault="00F13253">
            <w:pPr>
              <w:widowControl w:val="0"/>
              <w:ind w:right="-30"/>
              <w:jc w:val="both"/>
              <w:rPr>
                <w:rFonts w:ascii="Gadugi" w:hAnsi="Gadugi" w:cs="Gadugi"/>
                <w:color w:val="000000" w:themeColor="text1"/>
                <w:sz w:val="18"/>
                <w:szCs w:val="18"/>
              </w:rPr>
            </w:pPr>
          </w:p>
        </w:tc>
        <w:tc>
          <w:tcPr>
            <w:tcW w:w="1143" w:type="dxa"/>
            <w:tcBorders>
              <w:left w:val="single" w:sz="2" w:space="0" w:color="000000"/>
              <w:bottom w:val="single" w:sz="2" w:space="0" w:color="000000"/>
            </w:tcBorders>
          </w:tcPr>
          <w:p w14:paraId="75A3A4C9" w14:textId="77777777" w:rsidR="00F13253" w:rsidRPr="00E47D5E" w:rsidRDefault="00F13253">
            <w:pPr>
              <w:widowControl w:val="0"/>
              <w:ind w:right="-30"/>
              <w:jc w:val="both"/>
              <w:rPr>
                <w:rFonts w:ascii="Gadugi" w:hAnsi="Gadugi" w:cs="Gadugi"/>
                <w:color w:val="000000" w:themeColor="text1"/>
                <w:sz w:val="18"/>
                <w:szCs w:val="18"/>
              </w:rPr>
            </w:pPr>
          </w:p>
        </w:tc>
        <w:tc>
          <w:tcPr>
            <w:tcW w:w="1110" w:type="dxa"/>
            <w:tcBorders>
              <w:left w:val="single" w:sz="2" w:space="0" w:color="000000"/>
              <w:bottom w:val="single" w:sz="2" w:space="0" w:color="000000"/>
            </w:tcBorders>
          </w:tcPr>
          <w:p w14:paraId="21F5AF2E" w14:textId="77777777" w:rsidR="00F13253" w:rsidRPr="00E47D5E" w:rsidRDefault="00F13253">
            <w:pPr>
              <w:widowControl w:val="0"/>
              <w:ind w:right="-30"/>
              <w:jc w:val="both"/>
              <w:rPr>
                <w:rFonts w:ascii="Gadugi" w:hAnsi="Gadugi" w:cs="Gadugi"/>
                <w:color w:val="000000" w:themeColor="text1"/>
                <w:sz w:val="18"/>
                <w:szCs w:val="18"/>
              </w:rPr>
            </w:pPr>
          </w:p>
        </w:tc>
        <w:tc>
          <w:tcPr>
            <w:tcW w:w="1439" w:type="dxa"/>
            <w:tcBorders>
              <w:left w:val="single" w:sz="2" w:space="0" w:color="000000"/>
              <w:bottom w:val="single" w:sz="2" w:space="0" w:color="000000"/>
            </w:tcBorders>
          </w:tcPr>
          <w:p w14:paraId="694E2A6F" w14:textId="77777777" w:rsidR="00F13253" w:rsidRPr="00E47D5E" w:rsidRDefault="00F13253">
            <w:pPr>
              <w:widowControl w:val="0"/>
              <w:ind w:right="-30"/>
              <w:jc w:val="both"/>
              <w:rPr>
                <w:rFonts w:ascii="Gadugi" w:hAnsi="Gadugi" w:cs="Gadugi"/>
                <w:color w:val="000000" w:themeColor="text1"/>
                <w:sz w:val="18"/>
                <w:szCs w:val="18"/>
              </w:rPr>
            </w:pPr>
          </w:p>
        </w:tc>
        <w:tc>
          <w:tcPr>
            <w:tcW w:w="990" w:type="dxa"/>
            <w:tcBorders>
              <w:left w:val="single" w:sz="2" w:space="0" w:color="000000"/>
              <w:bottom w:val="single" w:sz="2" w:space="0" w:color="000000"/>
            </w:tcBorders>
          </w:tcPr>
          <w:p w14:paraId="76BEE366" w14:textId="77777777" w:rsidR="00F13253" w:rsidRPr="00E47D5E" w:rsidRDefault="00F13253">
            <w:pPr>
              <w:widowControl w:val="0"/>
              <w:ind w:right="-30"/>
              <w:jc w:val="both"/>
              <w:rPr>
                <w:rFonts w:ascii="Gadugi" w:hAnsi="Gadugi" w:cs="Gadugi"/>
                <w:color w:val="000000" w:themeColor="text1"/>
                <w:sz w:val="18"/>
                <w:szCs w:val="18"/>
              </w:rPr>
            </w:pPr>
          </w:p>
        </w:tc>
        <w:tc>
          <w:tcPr>
            <w:tcW w:w="1140" w:type="dxa"/>
            <w:tcBorders>
              <w:left w:val="single" w:sz="2" w:space="0" w:color="000000"/>
              <w:bottom w:val="single" w:sz="2" w:space="0" w:color="000000"/>
            </w:tcBorders>
          </w:tcPr>
          <w:p w14:paraId="1426C2A8" w14:textId="77777777" w:rsidR="00F13253" w:rsidRPr="00E47D5E" w:rsidRDefault="00F13253">
            <w:pPr>
              <w:widowControl w:val="0"/>
              <w:ind w:right="-30"/>
              <w:jc w:val="both"/>
              <w:rPr>
                <w:rFonts w:ascii="Gadugi" w:hAnsi="Gadugi" w:cs="Gadugi"/>
                <w:color w:val="000000" w:themeColor="text1"/>
                <w:sz w:val="18"/>
                <w:szCs w:val="18"/>
              </w:rPr>
            </w:pPr>
          </w:p>
        </w:tc>
        <w:tc>
          <w:tcPr>
            <w:tcW w:w="990" w:type="dxa"/>
            <w:tcBorders>
              <w:left w:val="single" w:sz="2" w:space="0" w:color="000000"/>
              <w:bottom w:val="single" w:sz="2" w:space="0" w:color="000000"/>
              <w:right w:val="single" w:sz="2" w:space="0" w:color="000000"/>
            </w:tcBorders>
          </w:tcPr>
          <w:p w14:paraId="2E067196" w14:textId="77777777" w:rsidR="00F13253" w:rsidRPr="00E47D5E" w:rsidRDefault="00F13253">
            <w:pPr>
              <w:widowControl w:val="0"/>
              <w:ind w:right="-30"/>
              <w:jc w:val="both"/>
              <w:rPr>
                <w:rFonts w:ascii="Gadugi" w:hAnsi="Gadugi" w:cs="Gadugi"/>
                <w:color w:val="000000" w:themeColor="text1"/>
                <w:sz w:val="18"/>
                <w:szCs w:val="18"/>
              </w:rPr>
            </w:pPr>
          </w:p>
        </w:tc>
        <w:tc>
          <w:tcPr>
            <w:tcW w:w="901" w:type="dxa"/>
            <w:tcBorders>
              <w:left w:val="single" w:sz="2" w:space="0" w:color="000000"/>
              <w:bottom w:val="single" w:sz="2" w:space="0" w:color="000000"/>
            </w:tcBorders>
          </w:tcPr>
          <w:p w14:paraId="48405711" w14:textId="77777777" w:rsidR="00F13253" w:rsidRPr="00E47D5E" w:rsidRDefault="00F13253">
            <w:pPr>
              <w:widowControl w:val="0"/>
              <w:ind w:right="-30"/>
              <w:jc w:val="both"/>
              <w:rPr>
                <w:rFonts w:ascii="Gadugi" w:hAnsi="Gadugi" w:cs="Gadugi"/>
                <w:color w:val="000000" w:themeColor="text1"/>
                <w:sz w:val="18"/>
                <w:szCs w:val="18"/>
              </w:rPr>
            </w:pPr>
          </w:p>
        </w:tc>
        <w:tc>
          <w:tcPr>
            <w:tcW w:w="844" w:type="dxa"/>
            <w:tcBorders>
              <w:left w:val="single" w:sz="2" w:space="0" w:color="000000"/>
              <w:bottom w:val="single" w:sz="2" w:space="0" w:color="000000"/>
              <w:right w:val="single" w:sz="2" w:space="0" w:color="000000"/>
            </w:tcBorders>
          </w:tcPr>
          <w:p w14:paraId="6758FD44" w14:textId="77777777" w:rsidR="00F13253" w:rsidRPr="00E47D5E" w:rsidRDefault="00F13253">
            <w:pPr>
              <w:widowControl w:val="0"/>
              <w:ind w:right="-30"/>
              <w:jc w:val="both"/>
              <w:rPr>
                <w:rFonts w:ascii="Gadugi" w:hAnsi="Gadugi" w:cs="Gadugi"/>
                <w:color w:val="000000" w:themeColor="text1"/>
                <w:sz w:val="18"/>
                <w:szCs w:val="18"/>
              </w:rPr>
            </w:pPr>
          </w:p>
        </w:tc>
      </w:tr>
    </w:tbl>
    <w:p w14:paraId="7CB19E7A" w14:textId="77777777" w:rsidR="00F13253" w:rsidRPr="00E47D5E" w:rsidRDefault="00F13253">
      <w:pPr>
        <w:widowControl w:val="0"/>
        <w:ind w:right="-30"/>
        <w:jc w:val="center"/>
        <w:rPr>
          <w:rFonts w:ascii="Gadugi" w:hAnsi="Gadugi" w:cs="Gadugi"/>
          <w:color w:val="000000" w:themeColor="text1"/>
          <w:sz w:val="18"/>
          <w:szCs w:val="18"/>
        </w:rPr>
      </w:pPr>
    </w:p>
    <w:p w14:paraId="4519B68A" w14:textId="77777777" w:rsidR="00F13253" w:rsidRPr="00E47D5E" w:rsidRDefault="00F13253">
      <w:pPr>
        <w:widowControl w:val="0"/>
        <w:ind w:right="-30"/>
        <w:jc w:val="center"/>
        <w:rPr>
          <w:rFonts w:ascii="Gadugi" w:hAnsi="Gadugi" w:cs="Gadugi"/>
          <w:color w:val="000000" w:themeColor="text1"/>
          <w:sz w:val="18"/>
          <w:szCs w:val="18"/>
        </w:rPr>
      </w:pPr>
    </w:p>
    <w:p w14:paraId="067CAEAB" w14:textId="77777777" w:rsidR="00F13253" w:rsidRPr="00E47D5E" w:rsidRDefault="00267DCA">
      <w:pPr>
        <w:widowControl w:val="0"/>
        <w:ind w:firstLine="709"/>
        <w:jc w:val="both"/>
        <w:rPr>
          <w:rFonts w:ascii="Gadugi" w:hAnsi="Gadugi" w:cs="Gadugi"/>
          <w:color w:val="000000" w:themeColor="text1"/>
          <w:sz w:val="18"/>
          <w:szCs w:val="18"/>
        </w:rPr>
      </w:pPr>
      <w:r w:rsidRPr="00E47D5E">
        <w:rPr>
          <w:rFonts w:ascii="Gadugi" w:hAnsi="Gadugi" w:cs="Gadugi"/>
          <w:color w:val="000000" w:themeColor="text1"/>
          <w:sz w:val="18"/>
          <w:szCs w:val="18"/>
        </w:rPr>
        <w:t>Seguindo a ordem de classificação, segue relação de fornecedores que mantiveram sua proposta original:</w:t>
      </w:r>
    </w:p>
    <w:p w14:paraId="78458420" w14:textId="77777777" w:rsidR="00F13253" w:rsidRPr="00E47D5E" w:rsidRDefault="00F13253">
      <w:pPr>
        <w:widowControl w:val="0"/>
        <w:ind w:right="-30"/>
        <w:jc w:val="center"/>
        <w:rPr>
          <w:rFonts w:ascii="Gadugi" w:hAnsi="Gadugi" w:cs="Gadugi"/>
          <w:color w:val="000000" w:themeColor="text1"/>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6"/>
        <w:gridCol w:w="1133"/>
        <w:gridCol w:w="1258"/>
        <w:gridCol w:w="1159"/>
        <w:gridCol w:w="1130"/>
        <w:gridCol w:w="1281"/>
        <w:gridCol w:w="1052"/>
        <w:gridCol w:w="839"/>
        <w:gridCol w:w="844"/>
      </w:tblGrid>
      <w:tr w:rsidR="00E47D5E" w:rsidRPr="00E47D5E" w14:paraId="409CD448"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1DEAADB2"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Item</w:t>
            </w:r>
          </w:p>
          <w:p w14:paraId="4F16590F"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do</w:t>
            </w:r>
          </w:p>
          <w:p w14:paraId="276374A9"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D7F3390"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 xml:space="preserve">Fornecedor </w:t>
            </w:r>
            <w:r w:rsidRPr="00E47D5E">
              <w:rPr>
                <w:rFonts w:ascii="Gadugi" w:hAnsi="Gadugi" w:cs="Gadugi"/>
                <w:i/>
                <w:color w:val="000000" w:themeColor="text1"/>
                <w:sz w:val="18"/>
                <w:szCs w:val="18"/>
              </w:rPr>
              <w:t>(razão social, CNPJ/MF, endereço, contatos, representante)</w:t>
            </w:r>
          </w:p>
          <w:p w14:paraId="03E9EFB0" w14:textId="77777777" w:rsidR="00F13253" w:rsidRPr="00E47D5E" w:rsidRDefault="00F13253">
            <w:pPr>
              <w:widowControl w:val="0"/>
              <w:ind w:right="-30"/>
              <w:jc w:val="center"/>
              <w:rPr>
                <w:rFonts w:ascii="Gadugi" w:hAnsi="Gadugi" w:cs="Gadugi"/>
                <w:color w:val="000000" w:themeColor="text1"/>
                <w:sz w:val="18"/>
                <w:szCs w:val="18"/>
              </w:rPr>
            </w:pPr>
          </w:p>
        </w:tc>
      </w:tr>
      <w:tr w:rsidR="00E47D5E" w:rsidRPr="00E47D5E" w14:paraId="4F84AA89" w14:textId="77777777">
        <w:trPr>
          <w:trHeight w:val="674"/>
        </w:trPr>
        <w:tc>
          <w:tcPr>
            <w:tcW w:w="695" w:type="dxa"/>
            <w:tcBorders>
              <w:left w:val="single" w:sz="2" w:space="0" w:color="000000"/>
              <w:bottom w:val="single" w:sz="2" w:space="0" w:color="000000"/>
            </w:tcBorders>
            <w:vAlign w:val="center"/>
          </w:tcPr>
          <w:p w14:paraId="5B88A17A"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X</w:t>
            </w:r>
          </w:p>
        </w:tc>
        <w:tc>
          <w:tcPr>
            <w:tcW w:w="1133" w:type="dxa"/>
            <w:tcBorders>
              <w:left w:val="single" w:sz="2" w:space="0" w:color="000000"/>
              <w:bottom w:val="single" w:sz="2" w:space="0" w:color="000000"/>
            </w:tcBorders>
          </w:tcPr>
          <w:p w14:paraId="23A79E90" w14:textId="77777777" w:rsidR="00F13253" w:rsidRPr="00E47D5E" w:rsidRDefault="00267DCA">
            <w:pPr>
              <w:widowControl w:val="0"/>
              <w:ind w:right="-30"/>
              <w:jc w:val="both"/>
              <w:rPr>
                <w:rFonts w:ascii="Gadugi" w:hAnsi="Gadugi" w:cs="Gadugi"/>
                <w:color w:val="000000" w:themeColor="text1"/>
                <w:sz w:val="18"/>
                <w:szCs w:val="18"/>
              </w:rPr>
            </w:pPr>
            <w:r w:rsidRPr="00E47D5E">
              <w:rPr>
                <w:rFonts w:ascii="Gadugi" w:hAnsi="Gadugi" w:cs="Gadugi"/>
                <w:color w:val="000000" w:themeColor="text1"/>
                <w:sz w:val="18"/>
                <w:szCs w:val="18"/>
              </w:rPr>
              <w:t>Especificação</w:t>
            </w:r>
          </w:p>
        </w:tc>
        <w:tc>
          <w:tcPr>
            <w:tcW w:w="1258" w:type="dxa"/>
            <w:tcBorders>
              <w:left w:val="single" w:sz="2" w:space="0" w:color="000000"/>
              <w:bottom w:val="single" w:sz="2" w:space="0" w:color="000000"/>
            </w:tcBorders>
          </w:tcPr>
          <w:p w14:paraId="707ABA99"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Marca</w:t>
            </w:r>
          </w:p>
          <w:p w14:paraId="2F5579F1"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(se exigida no edital)</w:t>
            </w:r>
          </w:p>
        </w:tc>
        <w:tc>
          <w:tcPr>
            <w:tcW w:w="1159" w:type="dxa"/>
            <w:tcBorders>
              <w:left w:val="single" w:sz="2" w:space="0" w:color="000000"/>
              <w:bottom w:val="single" w:sz="2" w:space="0" w:color="000000"/>
            </w:tcBorders>
          </w:tcPr>
          <w:p w14:paraId="7D33DDDA"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Modelo</w:t>
            </w:r>
          </w:p>
          <w:p w14:paraId="49D2E317"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(se exigido no edital)</w:t>
            </w:r>
          </w:p>
        </w:tc>
        <w:tc>
          <w:tcPr>
            <w:tcW w:w="1130" w:type="dxa"/>
            <w:tcBorders>
              <w:left w:val="single" w:sz="2" w:space="0" w:color="000000"/>
              <w:bottom w:val="single" w:sz="2" w:space="0" w:color="000000"/>
            </w:tcBorders>
          </w:tcPr>
          <w:p w14:paraId="3A5EBC9A"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Unidade</w:t>
            </w:r>
          </w:p>
        </w:tc>
        <w:tc>
          <w:tcPr>
            <w:tcW w:w="1281" w:type="dxa"/>
            <w:tcBorders>
              <w:left w:val="single" w:sz="2" w:space="0" w:color="000000"/>
              <w:bottom w:val="single" w:sz="2" w:space="0" w:color="000000"/>
            </w:tcBorders>
          </w:tcPr>
          <w:p w14:paraId="5F763237"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Quantidade</w:t>
            </w:r>
          </w:p>
          <w:p w14:paraId="547152C1"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Máxima</w:t>
            </w:r>
          </w:p>
        </w:tc>
        <w:tc>
          <w:tcPr>
            <w:tcW w:w="1052" w:type="dxa"/>
            <w:tcBorders>
              <w:left w:val="single" w:sz="2" w:space="0" w:color="000000"/>
              <w:bottom w:val="single" w:sz="2" w:space="0" w:color="000000"/>
              <w:right w:val="single" w:sz="2" w:space="0" w:color="000000"/>
            </w:tcBorders>
          </w:tcPr>
          <w:p w14:paraId="1A8089BC"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Quantidade Mínima</w:t>
            </w:r>
          </w:p>
        </w:tc>
        <w:tc>
          <w:tcPr>
            <w:tcW w:w="839" w:type="dxa"/>
            <w:tcBorders>
              <w:left w:val="single" w:sz="2" w:space="0" w:color="000000"/>
              <w:bottom w:val="single" w:sz="2" w:space="0" w:color="000000"/>
            </w:tcBorders>
          </w:tcPr>
          <w:p w14:paraId="5030C00C"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Valor Un</w:t>
            </w:r>
          </w:p>
        </w:tc>
        <w:tc>
          <w:tcPr>
            <w:tcW w:w="844" w:type="dxa"/>
            <w:tcBorders>
              <w:left w:val="single" w:sz="2" w:space="0" w:color="000000"/>
              <w:bottom w:val="single" w:sz="2" w:space="0" w:color="000000"/>
              <w:right w:val="single" w:sz="2" w:space="0" w:color="000000"/>
            </w:tcBorders>
          </w:tcPr>
          <w:p w14:paraId="79446286" w14:textId="77777777" w:rsidR="00F13253" w:rsidRPr="00E47D5E" w:rsidRDefault="00267DCA">
            <w:pPr>
              <w:widowControl w:val="0"/>
              <w:ind w:right="-30"/>
              <w:jc w:val="center"/>
              <w:rPr>
                <w:rFonts w:ascii="Gadugi" w:hAnsi="Gadugi" w:cs="Gadugi"/>
                <w:color w:val="000000" w:themeColor="text1"/>
                <w:sz w:val="18"/>
                <w:szCs w:val="18"/>
              </w:rPr>
            </w:pPr>
            <w:r w:rsidRPr="00E47D5E">
              <w:rPr>
                <w:rFonts w:ascii="Gadugi" w:hAnsi="Gadugi" w:cs="Gadugi"/>
                <w:color w:val="000000" w:themeColor="text1"/>
                <w:sz w:val="18"/>
                <w:szCs w:val="18"/>
              </w:rPr>
              <w:t>Prazo garantia ou validade</w:t>
            </w:r>
          </w:p>
        </w:tc>
      </w:tr>
      <w:tr w:rsidR="00F13253" w:rsidRPr="00E47D5E" w14:paraId="29E68AD6" w14:textId="77777777">
        <w:trPr>
          <w:trHeight w:val="174"/>
        </w:trPr>
        <w:tc>
          <w:tcPr>
            <w:tcW w:w="695" w:type="dxa"/>
            <w:tcBorders>
              <w:left w:val="single" w:sz="2" w:space="0" w:color="000000"/>
              <w:bottom w:val="single" w:sz="2" w:space="0" w:color="000000"/>
            </w:tcBorders>
          </w:tcPr>
          <w:p w14:paraId="2F8F2D5A" w14:textId="77777777" w:rsidR="00F13253" w:rsidRPr="00E47D5E" w:rsidRDefault="00F13253">
            <w:pPr>
              <w:widowControl w:val="0"/>
              <w:ind w:right="-30"/>
              <w:jc w:val="both"/>
              <w:rPr>
                <w:rFonts w:ascii="Gadugi" w:hAnsi="Gadugi" w:cs="Gadugi"/>
                <w:color w:val="000000" w:themeColor="text1"/>
                <w:sz w:val="18"/>
                <w:szCs w:val="18"/>
              </w:rPr>
            </w:pPr>
          </w:p>
        </w:tc>
        <w:tc>
          <w:tcPr>
            <w:tcW w:w="1133" w:type="dxa"/>
            <w:tcBorders>
              <w:left w:val="single" w:sz="2" w:space="0" w:color="000000"/>
              <w:bottom w:val="single" w:sz="2" w:space="0" w:color="000000"/>
            </w:tcBorders>
          </w:tcPr>
          <w:p w14:paraId="22CB9889" w14:textId="77777777" w:rsidR="00F13253" w:rsidRPr="00E47D5E" w:rsidRDefault="00F13253">
            <w:pPr>
              <w:widowControl w:val="0"/>
              <w:ind w:right="-30"/>
              <w:jc w:val="both"/>
              <w:rPr>
                <w:rFonts w:ascii="Gadugi" w:hAnsi="Gadugi" w:cs="Gadugi"/>
                <w:color w:val="000000" w:themeColor="text1"/>
                <w:sz w:val="18"/>
                <w:szCs w:val="18"/>
              </w:rPr>
            </w:pPr>
          </w:p>
        </w:tc>
        <w:tc>
          <w:tcPr>
            <w:tcW w:w="1258" w:type="dxa"/>
            <w:tcBorders>
              <w:left w:val="single" w:sz="2" w:space="0" w:color="000000"/>
              <w:bottom w:val="single" w:sz="2" w:space="0" w:color="000000"/>
            </w:tcBorders>
          </w:tcPr>
          <w:p w14:paraId="77A77424" w14:textId="77777777" w:rsidR="00F13253" w:rsidRPr="00E47D5E" w:rsidRDefault="00F13253">
            <w:pPr>
              <w:widowControl w:val="0"/>
              <w:ind w:right="-30"/>
              <w:jc w:val="both"/>
              <w:rPr>
                <w:rFonts w:ascii="Gadugi" w:hAnsi="Gadugi" w:cs="Gadugi"/>
                <w:color w:val="000000" w:themeColor="text1"/>
                <w:sz w:val="18"/>
                <w:szCs w:val="18"/>
              </w:rPr>
            </w:pPr>
          </w:p>
        </w:tc>
        <w:tc>
          <w:tcPr>
            <w:tcW w:w="1159" w:type="dxa"/>
            <w:tcBorders>
              <w:left w:val="single" w:sz="2" w:space="0" w:color="000000"/>
              <w:bottom w:val="single" w:sz="2" w:space="0" w:color="000000"/>
            </w:tcBorders>
          </w:tcPr>
          <w:p w14:paraId="6E1F8801" w14:textId="77777777" w:rsidR="00F13253" w:rsidRPr="00E47D5E" w:rsidRDefault="00F13253">
            <w:pPr>
              <w:widowControl w:val="0"/>
              <w:ind w:right="-30"/>
              <w:jc w:val="both"/>
              <w:rPr>
                <w:rFonts w:ascii="Gadugi" w:hAnsi="Gadugi" w:cs="Gadugi"/>
                <w:color w:val="000000" w:themeColor="text1"/>
                <w:sz w:val="18"/>
                <w:szCs w:val="18"/>
              </w:rPr>
            </w:pPr>
          </w:p>
        </w:tc>
        <w:tc>
          <w:tcPr>
            <w:tcW w:w="1130" w:type="dxa"/>
            <w:tcBorders>
              <w:left w:val="single" w:sz="2" w:space="0" w:color="000000"/>
              <w:bottom w:val="single" w:sz="2" w:space="0" w:color="000000"/>
            </w:tcBorders>
          </w:tcPr>
          <w:p w14:paraId="4AB1832D" w14:textId="77777777" w:rsidR="00F13253" w:rsidRPr="00E47D5E" w:rsidRDefault="00F13253">
            <w:pPr>
              <w:widowControl w:val="0"/>
              <w:ind w:right="-30"/>
              <w:jc w:val="both"/>
              <w:rPr>
                <w:rFonts w:ascii="Gadugi" w:hAnsi="Gadugi" w:cs="Gadugi"/>
                <w:color w:val="000000" w:themeColor="text1"/>
                <w:sz w:val="18"/>
                <w:szCs w:val="18"/>
              </w:rPr>
            </w:pPr>
          </w:p>
        </w:tc>
        <w:tc>
          <w:tcPr>
            <w:tcW w:w="1281" w:type="dxa"/>
            <w:tcBorders>
              <w:left w:val="single" w:sz="2" w:space="0" w:color="000000"/>
              <w:bottom w:val="single" w:sz="2" w:space="0" w:color="000000"/>
            </w:tcBorders>
          </w:tcPr>
          <w:p w14:paraId="17023615" w14:textId="77777777" w:rsidR="00F13253" w:rsidRPr="00E47D5E" w:rsidRDefault="00F13253">
            <w:pPr>
              <w:widowControl w:val="0"/>
              <w:ind w:right="-30"/>
              <w:jc w:val="both"/>
              <w:rPr>
                <w:rFonts w:ascii="Gadugi" w:hAnsi="Gadugi" w:cs="Gadugi"/>
                <w:color w:val="000000" w:themeColor="text1"/>
                <w:sz w:val="18"/>
                <w:szCs w:val="18"/>
              </w:rPr>
            </w:pPr>
          </w:p>
        </w:tc>
        <w:tc>
          <w:tcPr>
            <w:tcW w:w="1052" w:type="dxa"/>
            <w:tcBorders>
              <w:left w:val="single" w:sz="2" w:space="0" w:color="000000"/>
              <w:bottom w:val="single" w:sz="2" w:space="0" w:color="000000"/>
              <w:right w:val="single" w:sz="2" w:space="0" w:color="000000"/>
            </w:tcBorders>
          </w:tcPr>
          <w:p w14:paraId="4AE18A36" w14:textId="77777777" w:rsidR="00F13253" w:rsidRPr="00E47D5E" w:rsidRDefault="00F13253">
            <w:pPr>
              <w:widowControl w:val="0"/>
              <w:ind w:right="-30"/>
              <w:jc w:val="both"/>
              <w:rPr>
                <w:rFonts w:ascii="Gadugi" w:hAnsi="Gadugi" w:cs="Gadugi"/>
                <w:color w:val="000000" w:themeColor="text1"/>
                <w:sz w:val="18"/>
                <w:szCs w:val="18"/>
              </w:rPr>
            </w:pPr>
          </w:p>
        </w:tc>
        <w:tc>
          <w:tcPr>
            <w:tcW w:w="839" w:type="dxa"/>
            <w:tcBorders>
              <w:left w:val="single" w:sz="2" w:space="0" w:color="000000"/>
              <w:bottom w:val="single" w:sz="2" w:space="0" w:color="000000"/>
            </w:tcBorders>
          </w:tcPr>
          <w:p w14:paraId="49801781" w14:textId="77777777" w:rsidR="00F13253" w:rsidRPr="00E47D5E" w:rsidRDefault="00F13253">
            <w:pPr>
              <w:widowControl w:val="0"/>
              <w:ind w:right="-30"/>
              <w:jc w:val="both"/>
              <w:rPr>
                <w:rFonts w:ascii="Gadugi" w:hAnsi="Gadugi" w:cs="Gadugi"/>
                <w:color w:val="000000" w:themeColor="text1"/>
                <w:sz w:val="18"/>
                <w:szCs w:val="18"/>
              </w:rPr>
            </w:pPr>
          </w:p>
        </w:tc>
        <w:tc>
          <w:tcPr>
            <w:tcW w:w="844" w:type="dxa"/>
            <w:tcBorders>
              <w:left w:val="single" w:sz="2" w:space="0" w:color="000000"/>
              <w:bottom w:val="single" w:sz="2" w:space="0" w:color="000000"/>
              <w:right w:val="single" w:sz="2" w:space="0" w:color="000000"/>
            </w:tcBorders>
          </w:tcPr>
          <w:p w14:paraId="52127A31" w14:textId="77777777" w:rsidR="00F13253" w:rsidRPr="00E47D5E" w:rsidRDefault="00F13253">
            <w:pPr>
              <w:widowControl w:val="0"/>
              <w:ind w:right="-30"/>
              <w:jc w:val="both"/>
              <w:rPr>
                <w:rFonts w:ascii="Gadugi" w:hAnsi="Gadugi" w:cs="Gadugi"/>
                <w:color w:val="000000" w:themeColor="text1"/>
                <w:sz w:val="18"/>
                <w:szCs w:val="18"/>
              </w:rPr>
            </w:pPr>
          </w:p>
        </w:tc>
      </w:tr>
    </w:tbl>
    <w:p w14:paraId="0C68EFD7" w14:textId="77777777" w:rsidR="00F13253" w:rsidRPr="00E47D5E" w:rsidRDefault="00F13253">
      <w:pPr>
        <w:widowControl w:val="0"/>
        <w:ind w:right="-30"/>
        <w:jc w:val="center"/>
        <w:rPr>
          <w:rFonts w:ascii="Gadugi" w:hAnsi="Gadugi" w:cs="Gadugi"/>
          <w:color w:val="000000" w:themeColor="text1"/>
          <w:sz w:val="18"/>
          <w:szCs w:val="18"/>
        </w:rPr>
      </w:pPr>
    </w:p>
    <w:p w14:paraId="30C5B225" w14:textId="77777777" w:rsidR="00F13253" w:rsidRPr="00E47D5E" w:rsidRDefault="00F13253">
      <w:pPr>
        <w:jc w:val="center"/>
        <w:rPr>
          <w:rFonts w:ascii="Gadugi" w:hAnsi="Gadugi" w:cs="Gadugi"/>
          <w:color w:val="000000" w:themeColor="text1"/>
          <w:sz w:val="18"/>
          <w:szCs w:val="18"/>
        </w:rPr>
      </w:pPr>
    </w:p>
    <w:p w14:paraId="2B500145" w14:textId="77777777" w:rsidR="00F13253" w:rsidRPr="00E47D5E" w:rsidRDefault="00F13253">
      <w:pPr>
        <w:widowControl w:val="0"/>
        <w:ind w:right="-30"/>
        <w:jc w:val="center"/>
        <w:rPr>
          <w:rFonts w:ascii="Gadugi" w:hAnsi="Gadugi" w:cs="Gadugi"/>
          <w:color w:val="000000" w:themeColor="text1"/>
          <w:sz w:val="18"/>
          <w:szCs w:val="18"/>
        </w:rPr>
      </w:pPr>
    </w:p>
    <w:p w14:paraId="374D8703" w14:textId="77777777" w:rsidR="00F13253" w:rsidRPr="00E47D5E" w:rsidRDefault="00F13253">
      <w:pPr>
        <w:widowControl w:val="0"/>
        <w:ind w:right="-30"/>
        <w:jc w:val="center"/>
        <w:rPr>
          <w:rFonts w:ascii="Gadugi" w:hAnsi="Gadugi" w:cs="Gadugi"/>
          <w:color w:val="000000" w:themeColor="text1"/>
          <w:sz w:val="18"/>
          <w:szCs w:val="18"/>
        </w:rPr>
      </w:pPr>
    </w:p>
    <w:p w14:paraId="34415ADA" w14:textId="77777777" w:rsidR="00F13253" w:rsidRPr="00E47D5E" w:rsidRDefault="00F13253">
      <w:pPr>
        <w:widowControl w:val="0"/>
        <w:ind w:right="-30"/>
        <w:jc w:val="center"/>
        <w:rPr>
          <w:rFonts w:ascii="Gadugi" w:hAnsi="Gadugi" w:cs="Gadugi"/>
          <w:color w:val="000000" w:themeColor="text1"/>
          <w:sz w:val="18"/>
          <w:szCs w:val="18"/>
        </w:rPr>
      </w:pPr>
    </w:p>
    <w:p w14:paraId="4A473217" w14:textId="77777777" w:rsidR="00F13253" w:rsidRPr="00E47D5E" w:rsidRDefault="00F13253">
      <w:pPr>
        <w:widowControl w:val="0"/>
        <w:ind w:right="-30"/>
        <w:jc w:val="center"/>
        <w:rPr>
          <w:rFonts w:ascii="Gadugi" w:hAnsi="Gadugi" w:cs="Gadugi"/>
          <w:color w:val="000000" w:themeColor="text1"/>
          <w:sz w:val="18"/>
          <w:szCs w:val="18"/>
        </w:rPr>
      </w:pPr>
    </w:p>
    <w:p w14:paraId="28596E7B" w14:textId="77777777" w:rsidR="00F13253" w:rsidRPr="00E47D5E" w:rsidRDefault="00F13253">
      <w:pPr>
        <w:widowControl w:val="0"/>
        <w:ind w:right="-30"/>
        <w:rPr>
          <w:rFonts w:ascii="Gadugi" w:hAnsi="Gadugi" w:cs="Gadugi"/>
          <w:color w:val="000000" w:themeColor="text1"/>
          <w:sz w:val="18"/>
          <w:szCs w:val="18"/>
        </w:rPr>
      </w:pPr>
    </w:p>
    <w:p w14:paraId="09F01B29" w14:textId="77777777" w:rsidR="00F13253" w:rsidRPr="00E47D5E" w:rsidRDefault="00F13253">
      <w:pPr>
        <w:widowControl w:val="0"/>
        <w:ind w:right="-30"/>
        <w:rPr>
          <w:rFonts w:ascii="Gadugi" w:hAnsi="Gadugi" w:cs="Gadugi"/>
          <w:color w:val="000000" w:themeColor="text1"/>
          <w:sz w:val="18"/>
          <w:szCs w:val="18"/>
        </w:rPr>
      </w:pPr>
    </w:p>
    <w:p w14:paraId="5B4EA964" w14:textId="77777777" w:rsidR="00F13253" w:rsidRPr="00E47D5E" w:rsidRDefault="00F13253">
      <w:pPr>
        <w:widowControl w:val="0"/>
        <w:ind w:right="-30"/>
        <w:rPr>
          <w:rFonts w:ascii="Gadugi" w:hAnsi="Gadugi" w:cs="Gadugi"/>
          <w:color w:val="000000" w:themeColor="text1"/>
          <w:sz w:val="18"/>
          <w:szCs w:val="18"/>
        </w:rPr>
      </w:pPr>
    </w:p>
    <w:p w14:paraId="73C555B0" w14:textId="77777777" w:rsidR="00F13253" w:rsidRPr="00E47D5E" w:rsidRDefault="00F13253">
      <w:pPr>
        <w:widowControl w:val="0"/>
        <w:ind w:right="-30"/>
        <w:rPr>
          <w:rFonts w:ascii="Gadugi" w:hAnsi="Gadugi" w:cs="Gadugi"/>
          <w:color w:val="000000" w:themeColor="text1"/>
          <w:sz w:val="18"/>
          <w:szCs w:val="18"/>
        </w:rPr>
      </w:pPr>
    </w:p>
    <w:p w14:paraId="74754482" w14:textId="77777777" w:rsidR="00F13253" w:rsidRPr="00E47D5E" w:rsidRDefault="00F13253">
      <w:pPr>
        <w:widowControl w:val="0"/>
        <w:ind w:right="-30"/>
        <w:rPr>
          <w:rFonts w:ascii="Gadugi" w:hAnsi="Gadugi" w:cs="Gadugi"/>
          <w:color w:val="000000" w:themeColor="text1"/>
          <w:sz w:val="18"/>
          <w:szCs w:val="18"/>
        </w:rPr>
      </w:pPr>
    </w:p>
    <w:p w14:paraId="51D22DEE" w14:textId="77777777" w:rsidR="00F13253" w:rsidRPr="00E47D5E" w:rsidRDefault="00F13253">
      <w:pPr>
        <w:widowControl w:val="0"/>
        <w:ind w:right="-30"/>
        <w:rPr>
          <w:rFonts w:ascii="Gadugi" w:hAnsi="Gadugi" w:cs="Gadugi"/>
          <w:color w:val="000000" w:themeColor="text1"/>
          <w:sz w:val="18"/>
          <w:szCs w:val="18"/>
        </w:rPr>
      </w:pPr>
    </w:p>
    <w:p w14:paraId="0738E34C" w14:textId="77777777" w:rsidR="00F13253" w:rsidRPr="00E47D5E" w:rsidRDefault="00F13253">
      <w:pPr>
        <w:widowControl w:val="0"/>
        <w:ind w:right="-30"/>
        <w:rPr>
          <w:rFonts w:ascii="Gadugi" w:hAnsi="Gadugi" w:cs="Gadugi"/>
          <w:color w:val="000000" w:themeColor="text1"/>
          <w:sz w:val="18"/>
          <w:szCs w:val="18"/>
        </w:rPr>
      </w:pPr>
    </w:p>
    <w:p w14:paraId="2C749A4D" w14:textId="77777777" w:rsidR="00F13253" w:rsidRPr="00E47D5E" w:rsidRDefault="00F13253">
      <w:pPr>
        <w:widowControl w:val="0"/>
        <w:ind w:right="-30"/>
        <w:rPr>
          <w:rFonts w:ascii="Gadugi" w:hAnsi="Gadugi" w:cs="Gadugi"/>
          <w:color w:val="000000" w:themeColor="text1"/>
          <w:sz w:val="18"/>
          <w:szCs w:val="18"/>
        </w:rPr>
      </w:pPr>
    </w:p>
    <w:p w14:paraId="10503E96" w14:textId="77777777" w:rsidR="00F13253" w:rsidRPr="00E47D5E" w:rsidRDefault="00F13253">
      <w:pPr>
        <w:widowControl w:val="0"/>
        <w:ind w:right="-30"/>
        <w:rPr>
          <w:rFonts w:ascii="Gadugi" w:hAnsi="Gadugi" w:cs="Gadugi"/>
          <w:color w:val="000000" w:themeColor="text1"/>
          <w:sz w:val="18"/>
          <w:szCs w:val="18"/>
        </w:rPr>
      </w:pPr>
    </w:p>
    <w:p w14:paraId="717DC653" w14:textId="77777777" w:rsidR="00F13253" w:rsidRPr="00E47D5E" w:rsidRDefault="00F13253">
      <w:pPr>
        <w:widowControl w:val="0"/>
        <w:ind w:right="-30"/>
        <w:rPr>
          <w:rFonts w:ascii="Gadugi" w:hAnsi="Gadugi" w:cs="Gadugi"/>
          <w:color w:val="000000" w:themeColor="text1"/>
          <w:sz w:val="18"/>
          <w:szCs w:val="18"/>
        </w:rPr>
      </w:pPr>
    </w:p>
    <w:p w14:paraId="012E4316" w14:textId="77777777" w:rsidR="00F13253" w:rsidRPr="00E47D5E" w:rsidRDefault="00F13253">
      <w:pPr>
        <w:widowControl w:val="0"/>
        <w:ind w:right="-30"/>
        <w:rPr>
          <w:rFonts w:ascii="Gadugi" w:hAnsi="Gadugi" w:cs="Gadugi"/>
          <w:color w:val="000000" w:themeColor="text1"/>
          <w:sz w:val="18"/>
          <w:szCs w:val="18"/>
        </w:rPr>
      </w:pPr>
    </w:p>
    <w:p w14:paraId="66D049E1" w14:textId="77777777" w:rsidR="00F13253" w:rsidRPr="00E47D5E" w:rsidRDefault="00F13253">
      <w:pPr>
        <w:widowControl w:val="0"/>
        <w:ind w:right="-30"/>
        <w:rPr>
          <w:rFonts w:ascii="Gadugi" w:hAnsi="Gadugi" w:cs="Gadugi"/>
          <w:color w:val="000000" w:themeColor="text1"/>
          <w:sz w:val="18"/>
          <w:szCs w:val="18"/>
        </w:rPr>
      </w:pPr>
    </w:p>
    <w:p w14:paraId="5FAF20FE" w14:textId="77777777" w:rsidR="00F13253" w:rsidRPr="00E47D5E" w:rsidRDefault="00F13253">
      <w:pPr>
        <w:spacing w:before="288" w:after="288"/>
        <w:rPr>
          <w:rFonts w:ascii="Gadugi" w:hAnsi="Gadugi" w:cs="Gadugi"/>
          <w:color w:val="000000" w:themeColor="text1"/>
          <w:sz w:val="18"/>
          <w:szCs w:val="18"/>
        </w:rPr>
      </w:pPr>
    </w:p>
    <w:p w14:paraId="5C9196EC" w14:textId="77777777" w:rsidR="00F13253" w:rsidRPr="00E47D5E" w:rsidRDefault="00F13253">
      <w:pPr>
        <w:spacing w:before="288" w:after="288"/>
        <w:ind w:firstLine="567"/>
        <w:jc w:val="center"/>
        <w:rPr>
          <w:rFonts w:ascii="Gadugi" w:hAnsi="Gadugi" w:cs="Gadugi"/>
          <w:color w:val="000000" w:themeColor="text1"/>
          <w:sz w:val="18"/>
          <w:szCs w:val="18"/>
        </w:rPr>
      </w:pPr>
    </w:p>
    <w:p w14:paraId="5857D617" w14:textId="77777777" w:rsidR="00F13253" w:rsidRPr="00E47D5E" w:rsidRDefault="00F13253">
      <w:pPr>
        <w:rPr>
          <w:rFonts w:ascii="Gadugi" w:hAnsi="Gadugi" w:cs="Gadugi"/>
          <w:color w:val="000000" w:themeColor="text1"/>
          <w:sz w:val="18"/>
          <w:szCs w:val="18"/>
        </w:rPr>
      </w:pPr>
    </w:p>
    <w:p w14:paraId="3CBD21F3" w14:textId="77777777" w:rsidR="00F13253" w:rsidRPr="00E47D5E" w:rsidRDefault="00F13253">
      <w:pPr>
        <w:rPr>
          <w:rFonts w:ascii="Gadugi" w:hAnsi="Gadugi" w:cs="Gadugi"/>
          <w:color w:val="000000" w:themeColor="text1"/>
          <w:sz w:val="18"/>
          <w:szCs w:val="18"/>
        </w:rPr>
      </w:pPr>
    </w:p>
    <w:p w14:paraId="3ECC28D7" w14:textId="77777777" w:rsidR="00F13253" w:rsidRPr="00E47D5E" w:rsidRDefault="00F13253">
      <w:pPr>
        <w:rPr>
          <w:rFonts w:ascii="Gadugi" w:hAnsi="Gadugi" w:cs="Gadugi"/>
          <w:color w:val="000000" w:themeColor="text1"/>
          <w:sz w:val="18"/>
          <w:szCs w:val="18"/>
        </w:rPr>
      </w:pPr>
    </w:p>
    <w:p w14:paraId="39479779" w14:textId="77777777" w:rsidR="00F13253" w:rsidRPr="00E47D5E" w:rsidRDefault="00F13253">
      <w:pPr>
        <w:rPr>
          <w:rFonts w:ascii="Gadugi" w:hAnsi="Gadugi" w:cs="Gadugi"/>
          <w:color w:val="000000" w:themeColor="text1"/>
          <w:sz w:val="18"/>
          <w:szCs w:val="18"/>
        </w:rPr>
      </w:pPr>
    </w:p>
    <w:p w14:paraId="0A8ACEDB" w14:textId="77777777" w:rsidR="00F13253" w:rsidRPr="00E47D5E" w:rsidRDefault="00F13253">
      <w:pPr>
        <w:rPr>
          <w:rFonts w:ascii="Gadugi" w:hAnsi="Gadugi" w:cs="Gadugi"/>
          <w:color w:val="000000" w:themeColor="text1"/>
          <w:sz w:val="18"/>
          <w:szCs w:val="18"/>
        </w:rPr>
      </w:pPr>
    </w:p>
    <w:p w14:paraId="0A2E6F7E" w14:textId="77777777" w:rsidR="00F13253" w:rsidRPr="00E47D5E" w:rsidRDefault="00267DCA">
      <w:pPr>
        <w:jc w:val="center"/>
        <w:rPr>
          <w:rFonts w:ascii="Gadugi" w:hAnsi="Gadugi" w:cs="Gadugi"/>
          <w:color w:val="000000" w:themeColor="text1"/>
          <w:sz w:val="18"/>
          <w:szCs w:val="18"/>
        </w:rPr>
      </w:pPr>
      <w:r w:rsidRPr="00E47D5E">
        <w:rPr>
          <w:rFonts w:ascii="Gadugi" w:hAnsi="Gadugi" w:cs="Gadugi"/>
          <w:b/>
          <w:bCs/>
          <w:color w:val="000000" w:themeColor="text1"/>
          <w:sz w:val="18"/>
          <w:szCs w:val="18"/>
        </w:rPr>
        <w:t>ANEXO V</w:t>
      </w:r>
    </w:p>
    <w:p w14:paraId="3277F6A3" w14:textId="77777777" w:rsidR="00F13253" w:rsidRPr="00E47D5E" w:rsidRDefault="00267DCA">
      <w:pPr>
        <w:spacing w:before="200" w:after="200"/>
        <w:jc w:val="center"/>
        <w:rPr>
          <w:rFonts w:ascii="Gadugi" w:hAnsi="Gadugi" w:cs="Gadugi"/>
          <w:color w:val="000000" w:themeColor="text1"/>
          <w:sz w:val="18"/>
          <w:szCs w:val="18"/>
        </w:rPr>
      </w:pPr>
      <w:r w:rsidRPr="00E47D5E">
        <w:rPr>
          <w:rFonts w:ascii="Gadugi" w:eastAsia="Arial" w:hAnsi="Gadugi" w:cs="Gadugi"/>
          <w:b/>
          <w:color w:val="000000" w:themeColor="text1"/>
          <w:sz w:val="18"/>
          <w:szCs w:val="18"/>
        </w:rPr>
        <w:t>AUTORIZAÇÃO</w:t>
      </w:r>
    </w:p>
    <w:p w14:paraId="3F3D9817" w14:textId="77777777" w:rsidR="00F13253" w:rsidRPr="00E47D5E" w:rsidRDefault="00F13253">
      <w:pPr>
        <w:spacing w:before="200" w:after="200"/>
        <w:ind w:firstLine="2835"/>
        <w:jc w:val="both"/>
        <w:rPr>
          <w:rFonts w:ascii="Gadugi" w:hAnsi="Gadugi" w:cs="Gadugi"/>
          <w:color w:val="000000" w:themeColor="text1"/>
          <w:sz w:val="18"/>
          <w:szCs w:val="18"/>
        </w:rPr>
      </w:pPr>
    </w:p>
    <w:p w14:paraId="39009222" w14:textId="4C600F0A" w:rsidR="00F13253" w:rsidRPr="00E47D5E" w:rsidRDefault="00267DCA">
      <w:pPr>
        <w:spacing w:line="480" w:lineRule="auto"/>
        <w:jc w:val="both"/>
        <w:rPr>
          <w:rFonts w:ascii="Gadugi" w:hAnsi="Gadugi" w:cs="Gadugi"/>
          <w:color w:val="000000" w:themeColor="text1"/>
          <w:sz w:val="18"/>
          <w:szCs w:val="18"/>
        </w:rPr>
      </w:pPr>
      <w:r w:rsidRPr="00E47D5E">
        <w:rPr>
          <w:rFonts w:ascii="Gadugi" w:eastAsia="Arial" w:hAnsi="Gadugi" w:cs="Gadugi"/>
          <w:color w:val="000000" w:themeColor="text1"/>
          <w:sz w:val="18"/>
          <w:szCs w:val="18"/>
        </w:rPr>
        <w:t xml:space="preserve">Considerando o Pedido de Compras anexos ao processo, </w:t>
      </w:r>
      <w:r w:rsidRPr="00E47D5E">
        <w:rPr>
          <w:rFonts w:ascii="Gadugi" w:eastAsia="Arial" w:hAnsi="Gadugi" w:cs="Gadugi"/>
          <w:b/>
          <w:color w:val="000000" w:themeColor="text1"/>
          <w:sz w:val="18"/>
          <w:szCs w:val="18"/>
        </w:rPr>
        <w:t xml:space="preserve">AUTORIZO </w:t>
      </w:r>
      <w:r w:rsidRPr="00E47D5E">
        <w:rPr>
          <w:rFonts w:ascii="Gadugi" w:eastAsia="Arial" w:hAnsi="Gadugi" w:cs="Gadugi"/>
          <w:color w:val="000000" w:themeColor="text1"/>
          <w:sz w:val="18"/>
          <w:szCs w:val="18"/>
        </w:rPr>
        <w:t xml:space="preserve">a Equipe de Licitações através de pregoeiro (a) instituída pela </w:t>
      </w:r>
      <w:r w:rsidRPr="00E47D5E">
        <w:rPr>
          <w:rFonts w:ascii="Gadugi" w:eastAsia="Arial" w:hAnsi="Gadugi" w:cs="Gadugi"/>
          <w:b/>
          <w:color w:val="000000" w:themeColor="text1"/>
          <w:sz w:val="18"/>
          <w:szCs w:val="18"/>
        </w:rPr>
        <w:t>Portaria n. 355/2025</w:t>
      </w:r>
      <w:r w:rsidRPr="00E47D5E">
        <w:rPr>
          <w:rFonts w:ascii="Gadugi" w:eastAsia="Arial" w:hAnsi="Gadugi" w:cs="Gadugi"/>
          <w:color w:val="000000" w:themeColor="text1"/>
          <w:sz w:val="18"/>
          <w:szCs w:val="18"/>
        </w:rPr>
        <w:t xml:space="preserve"> em consonância ao disposto na </w:t>
      </w:r>
      <w:r w:rsidRPr="00E47D5E">
        <w:rPr>
          <w:rFonts w:ascii="Gadugi" w:eastAsia="Arial" w:hAnsi="Gadugi" w:cs="Gadugi"/>
          <w:b/>
          <w:color w:val="000000" w:themeColor="text1"/>
          <w:sz w:val="18"/>
          <w:szCs w:val="18"/>
        </w:rPr>
        <w:t>Lei Federal nº 14.133</w:t>
      </w:r>
      <w:r w:rsidRPr="00E47D5E">
        <w:rPr>
          <w:rFonts w:ascii="Gadugi" w:eastAsia="Arial" w:hAnsi="Gadugi" w:cs="Gadugi"/>
          <w:color w:val="000000" w:themeColor="text1"/>
          <w:sz w:val="18"/>
          <w:szCs w:val="18"/>
        </w:rPr>
        <w:t xml:space="preserve">, de 01 de abril de 2021, com suas alterações, a abrir processo licitatório próprio para </w:t>
      </w:r>
      <w:r w:rsidRPr="00E47D5E">
        <w:rPr>
          <w:rFonts w:ascii="Gadugi" w:hAnsi="Gadugi" w:cs="Gadugi"/>
          <w:b/>
          <w:bCs/>
          <w:color w:val="000000" w:themeColor="text1"/>
          <w:sz w:val="18"/>
          <w:szCs w:val="18"/>
        </w:rPr>
        <w:t>REGISTRO DE PREÇOS PARA</w:t>
      </w:r>
      <w:r w:rsidR="001B2421" w:rsidRPr="00E47D5E">
        <w:rPr>
          <w:rFonts w:ascii="Gadugi" w:hAnsi="Gadugi" w:cs="Gadugi"/>
          <w:b/>
          <w:bCs/>
          <w:i/>
          <w:iCs/>
          <w:color w:val="000000" w:themeColor="text1"/>
          <w:sz w:val="18"/>
          <w:szCs w:val="18"/>
        </w:rPr>
        <w:t xml:space="preserve"> </w:t>
      </w:r>
      <w:r w:rsidR="00D11B5A">
        <w:rPr>
          <w:rFonts w:ascii="Gadugi" w:hAnsi="Gadugi" w:cs="Gadugi"/>
          <w:b/>
          <w:bCs/>
          <w:i/>
          <w:iCs/>
          <w:color w:val="000000" w:themeColor="text1"/>
          <w:sz w:val="18"/>
          <w:szCs w:val="18"/>
        </w:rPr>
        <w:t>CONTRATAÇÃO DE SERVIÇOS DE CAMINHÃO PRANCHA</w:t>
      </w:r>
      <w:r w:rsidRPr="00E47D5E">
        <w:rPr>
          <w:rFonts w:ascii="Gadugi" w:hAnsi="Gadugi" w:cs="Gadugi"/>
          <w:b/>
          <w:bCs/>
          <w:color w:val="000000" w:themeColor="text1"/>
          <w:sz w:val="18"/>
          <w:szCs w:val="18"/>
        </w:rPr>
        <w:t>,</w:t>
      </w:r>
      <w:r w:rsidRPr="00E47D5E">
        <w:rPr>
          <w:rFonts w:ascii="Gadugi" w:eastAsia="Arial" w:hAnsi="Gadugi" w:cs="Gadugi"/>
          <w:color w:val="000000" w:themeColor="text1"/>
          <w:sz w:val="18"/>
          <w:szCs w:val="18"/>
        </w:rPr>
        <w:t xml:space="preserve"> </w:t>
      </w:r>
      <w:r w:rsidRPr="00E47D5E">
        <w:rPr>
          <w:rFonts w:ascii="Gadugi" w:eastAsia="Arial" w:hAnsi="Gadugi" w:cs="Gadugi"/>
          <w:color w:val="000000" w:themeColor="text1"/>
          <w:sz w:val="18"/>
          <w:szCs w:val="18"/>
          <w:shd w:val="clear" w:color="auto" w:fill="FFFFFF"/>
        </w:rPr>
        <w:t>conforme pesquisa de preços efetuados pelo Setor de compras, c</w:t>
      </w:r>
      <w:r w:rsidRPr="00E47D5E">
        <w:rPr>
          <w:rFonts w:ascii="Gadugi" w:eastAsia="Arial" w:hAnsi="Gadugi" w:cs="Gadugi"/>
          <w:color w:val="000000" w:themeColor="text1"/>
          <w:sz w:val="18"/>
          <w:szCs w:val="18"/>
        </w:rPr>
        <w:t>om fiel observância à legislação e formalidades pertinentes em vigor, devendo ser mantido prévio entendimento com a Secretaria Municipal de Fazenda, para verificar a existência de disponibilidade orçamentária.</w:t>
      </w:r>
    </w:p>
    <w:p w14:paraId="65F2EBC8" w14:textId="77777777" w:rsidR="00F13253" w:rsidRPr="00E47D5E" w:rsidRDefault="00267DCA">
      <w:pPr>
        <w:spacing w:before="200" w:after="200"/>
        <w:ind w:firstLine="2835"/>
        <w:jc w:val="both"/>
        <w:rPr>
          <w:rFonts w:ascii="Gadugi" w:hAnsi="Gadugi" w:cs="Gadugi"/>
          <w:color w:val="000000" w:themeColor="text1"/>
          <w:sz w:val="18"/>
          <w:szCs w:val="18"/>
        </w:rPr>
      </w:pPr>
      <w:r w:rsidRPr="00E47D5E">
        <w:rPr>
          <w:rFonts w:ascii="Gadugi" w:hAnsi="Gadugi" w:cs="Gadugi"/>
          <w:color w:val="000000" w:themeColor="text1"/>
          <w:sz w:val="18"/>
          <w:szCs w:val="18"/>
        </w:rPr>
        <w:br/>
      </w:r>
    </w:p>
    <w:p w14:paraId="334C31CC" w14:textId="15DA729E" w:rsidR="00F13253" w:rsidRPr="00E47D5E" w:rsidRDefault="00267DCA">
      <w:pPr>
        <w:spacing w:before="200" w:after="200"/>
        <w:jc w:val="right"/>
        <w:rPr>
          <w:rFonts w:ascii="Gadugi" w:hAnsi="Gadugi" w:cs="Gadugi"/>
          <w:color w:val="000000" w:themeColor="text1"/>
          <w:sz w:val="18"/>
          <w:szCs w:val="18"/>
        </w:rPr>
      </w:pPr>
      <w:r w:rsidRPr="00E47D5E">
        <w:rPr>
          <w:rFonts w:ascii="Gadugi" w:eastAsia="Arial" w:hAnsi="Gadugi" w:cs="Gadugi"/>
          <w:color w:val="000000" w:themeColor="text1"/>
          <w:sz w:val="18"/>
          <w:szCs w:val="18"/>
          <w:shd w:val="clear" w:color="auto" w:fill="FFFFFF"/>
        </w:rPr>
        <w:t xml:space="preserve">Santa Bárbara do Sul/RS, </w:t>
      </w:r>
      <w:r w:rsidR="00457A4B">
        <w:rPr>
          <w:rFonts w:ascii="Gadugi" w:eastAsia="Arial" w:hAnsi="Gadugi" w:cs="Gadugi"/>
          <w:color w:val="000000" w:themeColor="text1"/>
          <w:sz w:val="18"/>
          <w:szCs w:val="18"/>
          <w:shd w:val="clear" w:color="auto" w:fill="FFFFFF"/>
        </w:rPr>
        <w:t>1</w:t>
      </w:r>
      <w:r w:rsidR="0088477C">
        <w:rPr>
          <w:rFonts w:ascii="Gadugi" w:eastAsia="Arial" w:hAnsi="Gadugi" w:cs="Gadugi"/>
          <w:color w:val="000000" w:themeColor="text1"/>
          <w:sz w:val="18"/>
          <w:szCs w:val="18"/>
          <w:shd w:val="clear" w:color="auto" w:fill="FFFFFF"/>
        </w:rPr>
        <w:t>3</w:t>
      </w:r>
      <w:r w:rsidR="00457A4B">
        <w:rPr>
          <w:rFonts w:ascii="Gadugi" w:eastAsia="Arial" w:hAnsi="Gadugi" w:cs="Gadugi"/>
          <w:color w:val="000000" w:themeColor="text1"/>
          <w:sz w:val="18"/>
          <w:szCs w:val="18"/>
          <w:shd w:val="clear" w:color="auto" w:fill="FFFFFF"/>
        </w:rPr>
        <w:t xml:space="preserve"> de maio</w:t>
      </w:r>
      <w:r w:rsidRPr="00E47D5E">
        <w:rPr>
          <w:rFonts w:ascii="Gadugi" w:eastAsia="Arial" w:hAnsi="Gadugi" w:cs="Gadugi"/>
          <w:color w:val="000000" w:themeColor="text1"/>
          <w:sz w:val="18"/>
          <w:szCs w:val="18"/>
          <w:shd w:val="clear" w:color="auto" w:fill="FFFFFF"/>
        </w:rPr>
        <w:t xml:space="preserve"> de 202</w:t>
      </w:r>
      <w:r w:rsidR="00C4393C" w:rsidRPr="00E47D5E">
        <w:rPr>
          <w:rFonts w:ascii="Gadugi" w:eastAsia="Arial" w:hAnsi="Gadugi" w:cs="Gadugi"/>
          <w:color w:val="000000" w:themeColor="text1"/>
          <w:sz w:val="18"/>
          <w:szCs w:val="18"/>
          <w:shd w:val="clear" w:color="auto" w:fill="FFFFFF"/>
        </w:rPr>
        <w:t>6</w:t>
      </w:r>
      <w:r w:rsidRPr="00E47D5E">
        <w:rPr>
          <w:rFonts w:ascii="Gadugi" w:eastAsia="Arial" w:hAnsi="Gadugi" w:cs="Gadugi"/>
          <w:color w:val="000000" w:themeColor="text1"/>
          <w:sz w:val="18"/>
          <w:szCs w:val="18"/>
          <w:shd w:val="clear" w:color="auto" w:fill="FFFFFF"/>
        </w:rPr>
        <w:t>.</w:t>
      </w:r>
    </w:p>
    <w:p w14:paraId="0D1F264B" w14:textId="77777777" w:rsidR="00F13253" w:rsidRPr="00E47D5E" w:rsidRDefault="00F13253">
      <w:pPr>
        <w:spacing w:before="200" w:after="200"/>
        <w:jc w:val="right"/>
        <w:rPr>
          <w:rFonts w:ascii="Gadugi" w:hAnsi="Gadugi" w:cs="Gadugi"/>
          <w:color w:val="000000" w:themeColor="text1"/>
          <w:sz w:val="18"/>
          <w:szCs w:val="18"/>
        </w:rPr>
      </w:pPr>
    </w:p>
    <w:p w14:paraId="7F0CD426" w14:textId="77777777" w:rsidR="00F13253" w:rsidRPr="00E47D5E" w:rsidRDefault="00F13253">
      <w:pPr>
        <w:spacing w:before="200" w:after="200"/>
        <w:jc w:val="both"/>
        <w:rPr>
          <w:rFonts w:ascii="Gadugi" w:hAnsi="Gadugi" w:cs="Gadugi"/>
          <w:color w:val="000000" w:themeColor="text1"/>
          <w:sz w:val="18"/>
          <w:szCs w:val="18"/>
        </w:rPr>
      </w:pPr>
    </w:p>
    <w:p w14:paraId="2A33ABE5" w14:textId="77777777" w:rsidR="00F13253" w:rsidRPr="00E47D5E" w:rsidRDefault="00267DCA">
      <w:pPr>
        <w:spacing w:before="200" w:after="200"/>
        <w:jc w:val="both"/>
        <w:rPr>
          <w:rFonts w:ascii="Gadugi" w:hAnsi="Gadugi" w:cs="Gadugi"/>
          <w:color w:val="000000" w:themeColor="text1"/>
          <w:sz w:val="18"/>
          <w:szCs w:val="18"/>
        </w:rPr>
      </w:pPr>
      <w:r w:rsidRPr="00E47D5E">
        <w:rPr>
          <w:rFonts w:ascii="Gadugi" w:hAnsi="Gadugi" w:cs="Gadugi"/>
          <w:color w:val="000000" w:themeColor="text1"/>
          <w:sz w:val="18"/>
          <w:szCs w:val="18"/>
        </w:rPr>
        <w:br/>
      </w:r>
    </w:p>
    <w:p w14:paraId="1B562DDC" w14:textId="77777777" w:rsidR="00F13253" w:rsidRPr="00E47D5E" w:rsidRDefault="00267DCA">
      <w:pPr>
        <w:jc w:val="center"/>
        <w:rPr>
          <w:rFonts w:ascii="Gadugi" w:hAnsi="Gadugi" w:cs="Gadugi"/>
          <w:i/>
          <w:iCs/>
          <w:color w:val="000000" w:themeColor="text1"/>
          <w:sz w:val="18"/>
          <w:szCs w:val="18"/>
        </w:rPr>
      </w:pPr>
      <w:r w:rsidRPr="00E47D5E">
        <w:rPr>
          <w:rFonts w:ascii="Gadugi" w:hAnsi="Gadugi" w:cs="Gadugi"/>
          <w:i/>
          <w:iCs/>
          <w:color w:val="000000" w:themeColor="text1"/>
          <w:sz w:val="18"/>
          <w:szCs w:val="18"/>
        </w:rPr>
        <w:t>Leandro Caraffini Veneral</w:t>
      </w:r>
    </w:p>
    <w:p w14:paraId="542A1734" w14:textId="77777777" w:rsidR="00F13253" w:rsidRPr="00E47D5E" w:rsidRDefault="00267DCA">
      <w:pPr>
        <w:jc w:val="center"/>
        <w:rPr>
          <w:rFonts w:ascii="Gadugi" w:hAnsi="Gadugi" w:cs="Gadugi"/>
          <w:bCs/>
          <w:i/>
          <w:iCs/>
          <w:color w:val="000000" w:themeColor="text1"/>
          <w:sz w:val="18"/>
          <w:szCs w:val="18"/>
        </w:rPr>
      </w:pPr>
      <w:r w:rsidRPr="00E47D5E">
        <w:rPr>
          <w:rFonts w:ascii="Gadugi" w:hAnsi="Gadugi" w:cs="Gadugi"/>
          <w:i/>
          <w:iCs/>
          <w:color w:val="000000" w:themeColor="text1"/>
          <w:sz w:val="18"/>
          <w:szCs w:val="18"/>
        </w:rPr>
        <w:t>Prefeito</w:t>
      </w:r>
    </w:p>
    <w:p w14:paraId="6DC90E43" w14:textId="77777777" w:rsidR="00F13253" w:rsidRPr="00E47D5E" w:rsidRDefault="00F13253">
      <w:pPr>
        <w:rPr>
          <w:rFonts w:ascii="Gadugi" w:hAnsi="Gadugi" w:cs="Gadugi"/>
          <w:i/>
          <w:iCs/>
          <w:color w:val="000000" w:themeColor="text1"/>
          <w:sz w:val="18"/>
          <w:szCs w:val="18"/>
        </w:rPr>
      </w:pPr>
    </w:p>
    <w:p w14:paraId="55352184" w14:textId="77777777" w:rsidR="00F13253" w:rsidRPr="00E47D5E" w:rsidRDefault="00F13253">
      <w:pPr>
        <w:rPr>
          <w:rFonts w:ascii="Gadugi" w:hAnsi="Gadugi" w:cs="Gadugi"/>
          <w:color w:val="000000" w:themeColor="text1"/>
          <w:sz w:val="18"/>
          <w:szCs w:val="18"/>
        </w:rPr>
      </w:pPr>
    </w:p>
    <w:p w14:paraId="7253A47C" w14:textId="77777777" w:rsidR="00F13253" w:rsidRPr="00E47D5E" w:rsidRDefault="00F13253">
      <w:pPr>
        <w:rPr>
          <w:rFonts w:ascii="Gadugi" w:hAnsi="Gadugi" w:cs="Gadugi"/>
          <w:color w:val="000000" w:themeColor="text1"/>
          <w:sz w:val="18"/>
          <w:szCs w:val="18"/>
        </w:rPr>
      </w:pPr>
    </w:p>
    <w:p w14:paraId="0DDA1998" w14:textId="77777777" w:rsidR="00F13253" w:rsidRPr="00E47D5E" w:rsidRDefault="00F13253">
      <w:pPr>
        <w:rPr>
          <w:rFonts w:ascii="Gadugi" w:hAnsi="Gadugi" w:cs="Gadugi"/>
          <w:color w:val="000000" w:themeColor="text1"/>
          <w:sz w:val="18"/>
          <w:szCs w:val="18"/>
        </w:rPr>
      </w:pPr>
    </w:p>
    <w:p w14:paraId="0314891B" w14:textId="77777777" w:rsidR="00F13253" w:rsidRPr="00E47D5E" w:rsidRDefault="00F13253">
      <w:pPr>
        <w:rPr>
          <w:rFonts w:ascii="Gadugi" w:hAnsi="Gadugi" w:cs="Gadugi"/>
          <w:color w:val="000000" w:themeColor="text1"/>
          <w:sz w:val="18"/>
          <w:szCs w:val="18"/>
        </w:rPr>
      </w:pPr>
    </w:p>
    <w:p w14:paraId="45DC7CB7" w14:textId="77777777" w:rsidR="00F13253" w:rsidRPr="00E47D5E" w:rsidRDefault="00F13253">
      <w:pPr>
        <w:rPr>
          <w:rFonts w:ascii="Gadugi" w:hAnsi="Gadugi" w:cs="Gadugi"/>
          <w:color w:val="000000" w:themeColor="text1"/>
          <w:sz w:val="18"/>
          <w:szCs w:val="18"/>
        </w:rPr>
      </w:pPr>
    </w:p>
    <w:p w14:paraId="36A96342" w14:textId="77777777" w:rsidR="00F13253" w:rsidRPr="00E47D5E" w:rsidRDefault="00F13253">
      <w:pPr>
        <w:rPr>
          <w:rFonts w:ascii="Gadugi" w:hAnsi="Gadugi" w:cs="Gadugi"/>
          <w:color w:val="000000" w:themeColor="text1"/>
          <w:sz w:val="18"/>
          <w:szCs w:val="18"/>
        </w:rPr>
      </w:pPr>
    </w:p>
    <w:p w14:paraId="1B519F3D" w14:textId="77777777" w:rsidR="00F13253" w:rsidRPr="00E47D5E" w:rsidRDefault="00F13253">
      <w:pPr>
        <w:rPr>
          <w:rFonts w:ascii="Gadugi" w:hAnsi="Gadugi" w:cs="Gadugi"/>
          <w:color w:val="000000" w:themeColor="text1"/>
          <w:sz w:val="18"/>
          <w:szCs w:val="18"/>
        </w:rPr>
      </w:pPr>
    </w:p>
    <w:p w14:paraId="2556ACD8" w14:textId="77777777" w:rsidR="00F13253" w:rsidRPr="00E47D5E" w:rsidRDefault="00F13253">
      <w:pPr>
        <w:jc w:val="both"/>
        <w:rPr>
          <w:rFonts w:ascii="Gadugi" w:hAnsi="Gadugi" w:cs="Gadugi"/>
          <w:color w:val="000000" w:themeColor="text1"/>
          <w:sz w:val="18"/>
          <w:szCs w:val="18"/>
        </w:rPr>
      </w:pPr>
    </w:p>
    <w:p w14:paraId="0931B177" w14:textId="77777777" w:rsidR="00F13253" w:rsidRPr="00E47D5E" w:rsidRDefault="00F13253">
      <w:pPr>
        <w:jc w:val="both"/>
        <w:rPr>
          <w:rFonts w:ascii="Gadugi" w:hAnsi="Gadugi" w:cs="Gadugi"/>
          <w:color w:val="000000" w:themeColor="text1"/>
          <w:sz w:val="18"/>
          <w:szCs w:val="18"/>
        </w:rPr>
      </w:pPr>
    </w:p>
    <w:p w14:paraId="5271D149" w14:textId="77777777" w:rsidR="00F13253" w:rsidRPr="00E47D5E" w:rsidRDefault="00F13253">
      <w:pPr>
        <w:jc w:val="both"/>
        <w:rPr>
          <w:rFonts w:ascii="Gadugi" w:hAnsi="Gadugi" w:cs="Gadugi"/>
          <w:color w:val="000000" w:themeColor="text1"/>
          <w:sz w:val="18"/>
          <w:szCs w:val="18"/>
        </w:rPr>
      </w:pPr>
    </w:p>
    <w:p w14:paraId="7376BA0E" w14:textId="77777777" w:rsidR="00F13253" w:rsidRPr="00E47D5E" w:rsidRDefault="00F13253">
      <w:pPr>
        <w:jc w:val="both"/>
        <w:rPr>
          <w:rFonts w:ascii="Gadugi" w:hAnsi="Gadugi" w:cs="Gadugi"/>
          <w:color w:val="000000" w:themeColor="text1"/>
          <w:sz w:val="18"/>
          <w:szCs w:val="18"/>
        </w:rPr>
      </w:pPr>
    </w:p>
    <w:sectPr w:rsidR="00F13253" w:rsidRPr="00E47D5E">
      <w:headerReference w:type="default" r:id="rId43"/>
      <w:footerReference w:type="default" r:id="rId44"/>
      <w:headerReference w:type="first" r:id="rId45"/>
      <w:footerReference w:type="first" r:id="rId46"/>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F8650" w14:textId="77777777" w:rsidR="00267DCA" w:rsidRDefault="00267DCA">
      <w:r>
        <w:separator/>
      </w:r>
    </w:p>
  </w:endnote>
  <w:endnote w:type="continuationSeparator" w:id="0">
    <w:p w14:paraId="3EF60355" w14:textId="77777777" w:rsidR="00267DCA" w:rsidRDefault="00267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00"/>
    <w:family w:val="auto"/>
    <w:pitch w:val="variable"/>
    <w:sig w:usb0="800000AF" w:usb1="1001ECEA" w:usb2="00000000" w:usb3="00000000" w:csb0="80000001"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1C67C" w14:textId="77777777" w:rsidR="00F13253" w:rsidRDefault="00267DCA">
    <w:r>
      <w:rPr>
        <w:noProof/>
      </w:rPr>
      <w:drawing>
        <wp:inline distT="0" distB="0" distL="0" distR="0" wp14:anchorId="5A7126DE" wp14:editId="41ECF8C7">
          <wp:extent cx="6120130" cy="1149350"/>
          <wp:effectExtent l="0" t="0" r="0" b="0"/>
          <wp:docPr id="4"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2E38820D" w14:textId="77777777" w:rsidR="00F13253" w:rsidRDefault="00F13253">
    <w:pPr>
      <w:pStyle w:val="Normal1"/>
      <w:rPr>
        <w:rFonts w:ascii="Arial" w:hAnsi="Arial" w:cs="Arial"/>
        <w:sz w:val="14"/>
        <w:szCs w:val="14"/>
      </w:rPr>
    </w:pPr>
    <w:bookmarkStart w:id="59" w:name="_Hlk135299703"/>
    <w:bookmarkEnd w:id="59"/>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D201F" w14:textId="77777777" w:rsidR="00F13253" w:rsidRDefault="00267DCA">
    <w:r>
      <w:rPr>
        <w:noProof/>
      </w:rPr>
      <w:drawing>
        <wp:inline distT="0" distB="0" distL="0" distR="0" wp14:anchorId="1C79E34C" wp14:editId="0B11A444">
          <wp:extent cx="6120130" cy="1149350"/>
          <wp:effectExtent l="0" t="0" r="0" b="0"/>
          <wp:docPr id="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14:paraId="615619EE" w14:textId="77777777" w:rsidR="00F13253" w:rsidRDefault="00F13253"/>
  <w:p w14:paraId="3F2DA30A" w14:textId="77777777" w:rsidR="00F13253" w:rsidRDefault="00F1325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121E0" w14:textId="77777777" w:rsidR="00267DCA" w:rsidRDefault="00267DCA">
      <w:r>
        <w:separator/>
      </w:r>
    </w:p>
  </w:footnote>
  <w:footnote w:type="continuationSeparator" w:id="0">
    <w:p w14:paraId="565E6487" w14:textId="77777777" w:rsidR="00267DCA" w:rsidRDefault="00267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3B0B7" w14:textId="77777777" w:rsidR="00F13253" w:rsidRDefault="00F13253">
    <w:pPr>
      <w:pStyle w:val="Cabealho"/>
      <w:jc w:val="right"/>
      <w:rPr>
        <w:rFonts w:ascii="Arial" w:hAnsi="Arial" w:cs="Arial"/>
        <w:sz w:val="20"/>
        <w:szCs w:val="20"/>
      </w:rPr>
    </w:pPr>
  </w:p>
  <w:p w14:paraId="163F0638" w14:textId="77777777" w:rsidR="00F13253" w:rsidRDefault="00267DCA">
    <w:r>
      <w:rPr>
        <w:noProof/>
      </w:rPr>
      <w:drawing>
        <wp:anchor distT="0" distB="0" distL="114300" distR="114300" simplePos="0" relativeHeight="60" behindDoc="1" locked="0" layoutInCell="0" allowOverlap="1" wp14:anchorId="550D1C76" wp14:editId="25BAC07C">
          <wp:simplePos x="0" y="0"/>
          <wp:positionH relativeFrom="margin">
            <wp:posOffset>2096135</wp:posOffset>
          </wp:positionH>
          <wp:positionV relativeFrom="margin">
            <wp:posOffset>-1179195</wp:posOffset>
          </wp:positionV>
          <wp:extent cx="1835785" cy="779780"/>
          <wp:effectExtent l="0" t="0" r="0" b="0"/>
          <wp:wrapSquare wrapText="bothSides"/>
          <wp:docPr id="2"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Texto&#10;&#10;O conteúdo gerado por IA pode estar incorreto."/>
                  <pic:cNvPicPr>
                    <a:picLocks noChangeAspect="1" noChangeArrowheads="1"/>
                  </pic:cNvPicPr>
                </pic:nvPicPr>
                <pic:blipFill>
                  <a:blip r:embed="rId1"/>
                  <a:stretch>
                    <a:fillRect/>
                  </a:stretch>
                </pic:blipFill>
                <pic:spPr bwMode="auto">
                  <a:xfrm>
                    <a:off x="0" y="0"/>
                    <a:ext cx="1835785" cy="779780"/>
                  </a:xfrm>
                  <a:prstGeom prst="rect">
                    <a:avLst/>
                  </a:prstGeom>
                  <a:noFill/>
                </pic:spPr>
              </pic:pic>
            </a:graphicData>
          </a:graphic>
          <wp14:sizeRelH relativeFrom="margin">
            <wp14:pctWidth>0</wp14:pctWidth>
          </wp14:sizeRelH>
          <wp14:sizeRelV relativeFrom="margin">
            <wp14:pctHeight>0</wp14:pctHeight>
          </wp14:sizeRelV>
        </wp:anchor>
      </w:drawing>
    </w:r>
  </w:p>
  <w:p w14:paraId="0ADE4C7E" w14:textId="77777777" w:rsidR="00F13253" w:rsidRDefault="00F13253">
    <w:pPr>
      <w:pStyle w:val="Cabealho"/>
      <w:jc w:val="right"/>
      <w:rPr>
        <w:rFonts w:ascii="Arial" w:hAnsi="Arial" w:cs="Arial"/>
        <w:sz w:val="20"/>
        <w:szCs w:val="20"/>
      </w:rPr>
    </w:pPr>
  </w:p>
  <w:p w14:paraId="0D292F74" w14:textId="77777777" w:rsidR="00F13253" w:rsidRDefault="00F13253">
    <w:pPr>
      <w:pStyle w:val="Cabealho"/>
      <w:jc w:val="right"/>
      <w:rPr>
        <w:rFonts w:ascii="Arial" w:hAnsi="Arial" w:cs="Arial"/>
        <w:sz w:val="20"/>
        <w:szCs w:val="20"/>
      </w:rPr>
    </w:pPr>
  </w:p>
  <w:p w14:paraId="000E3908" w14:textId="77777777" w:rsidR="00F13253" w:rsidRDefault="00F13253">
    <w:pPr>
      <w:pStyle w:val="Cabealho"/>
      <w:jc w:val="right"/>
      <w:rPr>
        <w:rFonts w:ascii="Gadugi" w:hAnsi="Gadugi" w:cs="Gadugi"/>
        <w:b/>
        <w:bCs/>
        <w:sz w:val="18"/>
        <w:szCs w:val="18"/>
      </w:rPr>
    </w:pPr>
  </w:p>
  <w:p w14:paraId="3CAE8AC0" w14:textId="5A4A4EE6" w:rsidR="00F13253" w:rsidRDefault="00851DBA" w:rsidP="00851DBA">
    <w:pPr>
      <w:pStyle w:val="Cabealho"/>
      <w:tabs>
        <w:tab w:val="clear" w:pos="4252"/>
        <w:tab w:val="clear" w:pos="8504"/>
        <w:tab w:val="left" w:pos="5933"/>
      </w:tabs>
      <w:rPr>
        <w:rFonts w:ascii="Gadugi" w:hAnsi="Gadugi" w:cs="Gadugi"/>
        <w:b/>
        <w:bCs/>
        <w:sz w:val="18"/>
        <w:szCs w:val="18"/>
      </w:rPr>
    </w:pPr>
    <w:r>
      <w:rPr>
        <w:rFonts w:ascii="Gadugi" w:hAnsi="Gadugi" w:cs="Gadugi"/>
        <w:b/>
        <w:bCs/>
        <w:sz w:val="18"/>
        <w:szCs w:val="18"/>
      </w:rPr>
      <w:tab/>
    </w:r>
  </w:p>
  <w:p w14:paraId="0F0DACFD" w14:textId="6590DCDE" w:rsidR="00F13253" w:rsidRPr="00D11B5A" w:rsidRDefault="00267DCA">
    <w:pPr>
      <w:pStyle w:val="Cabealho"/>
      <w:jc w:val="right"/>
      <w:rPr>
        <w:i/>
        <w:iCs/>
        <w:sz w:val="20"/>
        <w:szCs w:val="20"/>
      </w:rPr>
    </w:pPr>
    <w:r w:rsidRPr="00D11B5A">
      <w:rPr>
        <w:rFonts w:ascii="Gadugi" w:hAnsi="Gadugi" w:cs="Gadugi"/>
        <w:b/>
        <w:bCs/>
        <w:i/>
        <w:iCs/>
        <w:sz w:val="14"/>
        <w:szCs w:val="14"/>
      </w:rPr>
      <w:t xml:space="preserve">PREGÃO ELETRÔNICO Nº </w:t>
    </w:r>
    <w:r w:rsidR="008A154D" w:rsidRPr="00D11B5A">
      <w:rPr>
        <w:rFonts w:ascii="Gadugi" w:hAnsi="Gadugi" w:cs="Gadugi"/>
        <w:b/>
        <w:bCs/>
        <w:i/>
        <w:iCs/>
        <w:sz w:val="14"/>
        <w:szCs w:val="14"/>
      </w:rPr>
      <w:t>2</w:t>
    </w:r>
    <w:r w:rsidR="00D11B5A">
      <w:rPr>
        <w:rFonts w:ascii="Gadugi" w:hAnsi="Gadugi" w:cs="Gadugi"/>
        <w:b/>
        <w:bCs/>
        <w:i/>
        <w:iCs/>
        <w:sz w:val="14"/>
        <w:szCs w:val="14"/>
      </w:rPr>
      <w:t>8</w:t>
    </w:r>
    <w:r w:rsidR="00662255" w:rsidRPr="00D11B5A">
      <w:rPr>
        <w:rFonts w:ascii="Gadugi" w:hAnsi="Gadugi" w:cs="Gadugi"/>
        <w:b/>
        <w:bCs/>
        <w:i/>
        <w:iCs/>
        <w:sz w:val="14"/>
        <w:szCs w:val="14"/>
      </w:rPr>
      <w:t>/2026</w:t>
    </w:r>
  </w:p>
  <w:p w14:paraId="1AB220BB" w14:textId="29B960DC" w:rsidR="00F13253" w:rsidRPr="00D11B5A" w:rsidRDefault="00267DCA">
    <w:pPr>
      <w:pStyle w:val="Cabealho"/>
      <w:jc w:val="right"/>
      <w:rPr>
        <w:i/>
        <w:iCs/>
        <w:sz w:val="20"/>
        <w:szCs w:val="20"/>
      </w:rPr>
    </w:pPr>
    <w:r w:rsidRPr="00D11B5A">
      <w:rPr>
        <w:rFonts w:ascii="Gadugi" w:hAnsi="Gadugi" w:cs="Gadugi"/>
        <w:b/>
        <w:bCs/>
        <w:i/>
        <w:iCs/>
        <w:sz w:val="14"/>
        <w:szCs w:val="14"/>
      </w:rPr>
      <w:t xml:space="preserve">REGISTRO DE PREÇO Nº </w:t>
    </w:r>
    <w:r w:rsidR="008A154D" w:rsidRPr="00D11B5A">
      <w:rPr>
        <w:rFonts w:ascii="Gadugi" w:hAnsi="Gadugi" w:cs="Gadugi"/>
        <w:b/>
        <w:bCs/>
        <w:i/>
        <w:iCs/>
        <w:sz w:val="14"/>
        <w:szCs w:val="14"/>
      </w:rPr>
      <w:t>2</w:t>
    </w:r>
    <w:r w:rsidR="00D11B5A">
      <w:rPr>
        <w:rFonts w:ascii="Gadugi" w:hAnsi="Gadugi" w:cs="Gadugi"/>
        <w:b/>
        <w:bCs/>
        <w:i/>
        <w:iCs/>
        <w:sz w:val="14"/>
        <w:szCs w:val="14"/>
      </w:rPr>
      <w:t>3</w:t>
    </w:r>
    <w:r w:rsidR="00662255" w:rsidRPr="00D11B5A">
      <w:rPr>
        <w:rFonts w:ascii="Gadugi" w:hAnsi="Gadugi" w:cs="Gadugi"/>
        <w:b/>
        <w:bCs/>
        <w:i/>
        <w:iCs/>
        <w:sz w:val="14"/>
        <w:szCs w:val="14"/>
      </w:rPr>
      <w:t>/2026</w:t>
    </w:r>
  </w:p>
  <w:p w14:paraId="3E9E6FF7" w14:textId="017E99DA" w:rsidR="00F13253" w:rsidRDefault="00267DCA">
    <w:pPr>
      <w:pStyle w:val="Cabealho"/>
      <w:jc w:val="right"/>
      <w:rPr>
        <w:rFonts w:ascii="Cambria" w:hAnsi="Cambria" w:cs="Cambria"/>
        <w:sz w:val="18"/>
        <w:szCs w:val="18"/>
      </w:rPr>
    </w:pPr>
    <w:r w:rsidRPr="00D11B5A">
      <w:rPr>
        <w:rFonts w:ascii="Gadugi" w:hAnsi="Gadugi" w:cs="Gadugi"/>
        <w:b/>
        <w:bCs/>
        <w:i/>
        <w:iCs/>
        <w:sz w:val="14"/>
        <w:szCs w:val="14"/>
      </w:rPr>
      <w:t xml:space="preserve">PROCESSO </w:t>
    </w:r>
    <w:r w:rsidR="008A154D" w:rsidRPr="00D11B5A">
      <w:rPr>
        <w:rFonts w:ascii="Gadugi" w:hAnsi="Gadugi" w:cs="Gadugi"/>
        <w:b/>
        <w:bCs/>
        <w:i/>
        <w:iCs/>
        <w:sz w:val="14"/>
        <w:szCs w:val="14"/>
      </w:rPr>
      <w:t>9</w:t>
    </w:r>
    <w:r w:rsidR="00D11B5A">
      <w:rPr>
        <w:rFonts w:ascii="Gadugi" w:hAnsi="Gadugi" w:cs="Gadugi"/>
        <w:b/>
        <w:bCs/>
        <w:i/>
        <w:iCs/>
        <w:sz w:val="14"/>
        <w:szCs w:val="14"/>
      </w:rPr>
      <w:t>7</w:t>
    </w:r>
    <w:r w:rsidR="00662255" w:rsidRPr="00D11B5A">
      <w:rPr>
        <w:rFonts w:ascii="Gadugi" w:hAnsi="Gadugi" w:cs="Gadugi"/>
        <w:b/>
        <w:bCs/>
        <w:i/>
        <w:iCs/>
        <w:sz w:val="14"/>
        <w:szCs w:val="14"/>
      </w:rPr>
      <w:t>/2026</w:t>
    </w:r>
    <w:r w:rsidRPr="00D11B5A">
      <w:rPr>
        <w:rFonts w:ascii="Gadugi" w:hAnsi="Gadugi" w:cs="Gadugi"/>
        <w:b/>
        <w:bCs/>
        <w:i/>
        <w:iCs/>
        <w:sz w:val="14"/>
        <w:szCs w:val="14"/>
      </w:rPr>
      <w:t xml:space="preserve">  </w:t>
    </w:r>
    <w:r>
      <w:rPr>
        <w:rFonts w:ascii="Gadugi" w:hAnsi="Gadugi" w:cs="Gadugi"/>
        <w:b/>
        <w:bCs/>
        <w:i/>
        <w:iCs/>
        <w:sz w:val="18"/>
        <w:szCs w:val="18"/>
      </w:rPr>
      <w:t xml:space="preserve">  </w:t>
    </w:r>
    <w:r>
      <w:rPr>
        <w:rFonts w:ascii="Gadugi" w:hAnsi="Gadugi" w:cs="Gadugi"/>
        <w:b/>
        <w:bCs/>
        <w:sz w:val="18"/>
        <w:szCs w:val="18"/>
      </w:rPr>
      <w:t xml:space="preserve">               </w:t>
    </w:r>
    <w:r>
      <w:rPr>
        <w:rFonts w:ascii="Cambria" w:hAnsi="Cambria" w:cs="Cambria"/>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1BBF" w14:textId="77777777" w:rsidR="00F13253" w:rsidRDefault="00267DCA">
    <w:r>
      <w:rPr>
        <w:noProof/>
      </w:rPr>
      <w:drawing>
        <wp:anchor distT="0" distB="0" distL="114300" distR="114300" simplePos="0" relativeHeight="31" behindDoc="1" locked="0" layoutInCell="0" allowOverlap="1" wp14:anchorId="3B10B3E0" wp14:editId="33825471">
          <wp:simplePos x="0" y="0"/>
          <wp:positionH relativeFrom="column">
            <wp:posOffset>2717800</wp:posOffset>
          </wp:positionH>
          <wp:positionV relativeFrom="paragraph">
            <wp:posOffset>171450</wp:posOffset>
          </wp:positionV>
          <wp:extent cx="1485265" cy="630555"/>
          <wp:effectExtent l="0" t="0" r="0" b="0"/>
          <wp:wrapSquare wrapText="bothSides"/>
          <wp:docPr id="3"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Texto&#10;&#10;O conteúdo gerado por IA pode estar incorreto."/>
                  <pic:cNvPicPr>
                    <a:picLocks noChangeAspect="1" noChangeArrowheads="1"/>
                  </pic:cNvPicPr>
                </pic:nvPicPr>
                <pic:blipFill>
                  <a:blip r:embed="rId1"/>
                  <a:stretch>
                    <a:fillRect/>
                  </a:stretch>
                </pic:blipFill>
                <pic:spPr bwMode="auto">
                  <a:xfrm>
                    <a:off x="0" y="0"/>
                    <a:ext cx="1485265" cy="630555"/>
                  </a:xfrm>
                  <a:prstGeom prst="rect">
                    <a:avLst/>
                  </a:prstGeom>
                  <a:noFill/>
                </pic:spPr>
              </pic:pic>
            </a:graphicData>
          </a:graphic>
          <wp14:sizeRelH relativeFrom="margin">
            <wp14:pctWidth>0</wp14:pctWidth>
          </wp14:sizeRelH>
          <wp14:sizeRelV relativeFrom="margin">
            <wp14:pctHeight>0</wp14:pctHeight>
          </wp14:sizeRelV>
        </wp:anchor>
      </w:drawing>
    </w:r>
  </w:p>
  <w:p w14:paraId="4B13327F" w14:textId="77777777" w:rsidR="00F13253" w:rsidRDefault="00F1325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3CF3"/>
    <w:multiLevelType w:val="multilevel"/>
    <w:tmpl w:val="CE0E9EA4"/>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149F4422"/>
    <w:multiLevelType w:val="multilevel"/>
    <w:tmpl w:val="3F480B1A"/>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7553B65"/>
    <w:multiLevelType w:val="multilevel"/>
    <w:tmpl w:val="AE72E2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E217FF7"/>
    <w:multiLevelType w:val="multilevel"/>
    <w:tmpl w:val="02943F6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F930325"/>
    <w:multiLevelType w:val="multilevel"/>
    <w:tmpl w:val="C6EE53F8"/>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1342629"/>
    <w:multiLevelType w:val="multilevel"/>
    <w:tmpl w:val="38F2EF94"/>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6104229B"/>
    <w:multiLevelType w:val="multilevel"/>
    <w:tmpl w:val="84B6E30E"/>
    <w:lvl w:ilvl="0">
      <w:start w:val="1"/>
      <w:numFmt w:val="decimal"/>
      <w:lvlText w:val="%1"/>
      <w:lvlJc w:val="left"/>
      <w:pPr>
        <w:tabs>
          <w:tab w:val="num" w:pos="0"/>
        </w:tabs>
        <w:ind w:left="360" w:hanging="360"/>
      </w:pPr>
    </w:lvl>
    <w:lvl w:ilvl="1">
      <w:start w:val="1"/>
      <w:numFmt w:val="decimal"/>
      <w:lvlText w:val="%1.%2"/>
      <w:lvlJc w:val="left"/>
      <w:pPr>
        <w:tabs>
          <w:tab w:val="num" w:pos="0"/>
        </w:tabs>
        <w:ind w:left="502" w:hanging="360"/>
      </w:p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146"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790" w:hanging="108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434" w:hanging="1440"/>
      </w:pPr>
    </w:lvl>
    <w:lvl w:ilvl="8">
      <w:start w:val="1"/>
      <w:numFmt w:val="decimal"/>
      <w:lvlText w:val="%1.%2.%3.%4.%5.%6.%7.%8.%9"/>
      <w:lvlJc w:val="left"/>
      <w:pPr>
        <w:tabs>
          <w:tab w:val="num" w:pos="0"/>
        </w:tabs>
        <w:ind w:left="2936" w:hanging="1800"/>
      </w:pPr>
    </w:lvl>
  </w:abstractNum>
  <w:num w:numId="1" w16cid:durableId="213781752">
    <w:abstractNumId w:val="4"/>
  </w:num>
  <w:num w:numId="2" w16cid:durableId="319773076">
    <w:abstractNumId w:val="1"/>
  </w:num>
  <w:num w:numId="3" w16cid:durableId="701128578">
    <w:abstractNumId w:val="0"/>
  </w:num>
  <w:num w:numId="4" w16cid:durableId="976762413">
    <w:abstractNumId w:val="5"/>
  </w:num>
  <w:num w:numId="5" w16cid:durableId="763767352">
    <w:abstractNumId w:val="3"/>
  </w:num>
  <w:num w:numId="6" w16cid:durableId="471338014">
    <w:abstractNumId w:val="6"/>
  </w:num>
  <w:num w:numId="7" w16cid:durableId="184444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defaultTabStop w:val="720"/>
  <w:autoHyphenation/>
  <w:hyphenationZone w:val="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13253"/>
    <w:rsid w:val="0004555D"/>
    <w:rsid w:val="000E2E28"/>
    <w:rsid w:val="001B2421"/>
    <w:rsid w:val="001B45AA"/>
    <w:rsid w:val="001D376D"/>
    <w:rsid w:val="00267DCA"/>
    <w:rsid w:val="00307469"/>
    <w:rsid w:val="00457A4B"/>
    <w:rsid w:val="00523B50"/>
    <w:rsid w:val="00580C8B"/>
    <w:rsid w:val="00622909"/>
    <w:rsid w:val="00662255"/>
    <w:rsid w:val="00663CA8"/>
    <w:rsid w:val="006904E3"/>
    <w:rsid w:val="006B6B69"/>
    <w:rsid w:val="006E52EE"/>
    <w:rsid w:val="00732D07"/>
    <w:rsid w:val="007437DB"/>
    <w:rsid w:val="007452B6"/>
    <w:rsid w:val="00801638"/>
    <w:rsid w:val="00851DBA"/>
    <w:rsid w:val="0088477C"/>
    <w:rsid w:val="008A154D"/>
    <w:rsid w:val="0092550C"/>
    <w:rsid w:val="009421E4"/>
    <w:rsid w:val="00986611"/>
    <w:rsid w:val="00A05D22"/>
    <w:rsid w:val="00A2026C"/>
    <w:rsid w:val="00A54A3E"/>
    <w:rsid w:val="00AD7C07"/>
    <w:rsid w:val="00B0657A"/>
    <w:rsid w:val="00B95BA8"/>
    <w:rsid w:val="00C40BD9"/>
    <w:rsid w:val="00C4393C"/>
    <w:rsid w:val="00C445F5"/>
    <w:rsid w:val="00D11B5A"/>
    <w:rsid w:val="00E47D5E"/>
    <w:rsid w:val="00F13253"/>
    <w:rsid w:val="00F719AD"/>
    <w:rsid w:val="00F802CB"/>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57C9C8"/>
  <w15:docId w15:val="{9613D24C-1370-42F6-A477-1D0D96F59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customStyle="1" w:styleId="Caracteresdenotadefimuser">
    <w:name w:val="Caracteres de nota de fim (user)"/>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uiPriority w:val="99"/>
    <w:unhideWhenUsed/>
    <w:qFormat/>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
    <w:name w:val="Marcadores"/>
    <w:qFormat/>
    <w:rPr>
      <w:rFonts w:ascii="OpenSymbol" w:eastAsia="OpenSymbol" w:hAnsi="OpenSymbol" w:cs="OpenSymbol"/>
    </w:rPr>
  </w:style>
  <w:style w:type="character" w:customStyle="1" w:styleId="Marcadoresuser">
    <w:name w:val="Marcadores (user)"/>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F0026D"/>
    <w:rPr>
      <w:color w:val="605E5C"/>
      <w:shd w:val="clear" w:color="auto" w:fill="E1DFDD"/>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706004">
      <w:bodyDiv w:val="1"/>
      <w:marLeft w:val="0"/>
      <w:marRight w:val="0"/>
      <w:marTop w:val="0"/>
      <w:marBottom w:val="0"/>
      <w:divBdr>
        <w:top w:val="none" w:sz="0" w:space="0" w:color="auto"/>
        <w:left w:val="none" w:sz="0" w:space="0" w:color="auto"/>
        <w:bottom w:val="none" w:sz="0" w:space="0" w:color="auto"/>
        <w:right w:val="none" w:sz="0" w:space="0" w:color="auto"/>
      </w:divBdr>
    </w:div>
    <w:div w:id="819466478">
      <w:bodyDiv w:val="1"/>
      <w:marLeft w:val="0"/>
      <w:marRight w:val="0"/>
      <w:marTop w:val="0"/>
      <w:marBottom w:val="0"/>
      <w:divBdr>
        <w:top w:val="none" w:sz="0" w:space="0" w:color="auto"/>
        <w:left w:val="none" w:sz="0" w:space="0" w:color="auto"/>
        <w:bottom w:val="none" w:sz="0" w:space="0" w:color="auto"/>
        <w:right w:val="none" w:sz="0" w:space="0" w:color="auto"/>
      </w:divBdr>
    </w:div>
    <w:div w:id="1212382431">
      <w:bodyDiv w:val="1"/>
      <w:marLeft w:val="0"/>
      <w:marRight w:val="0"/>
      <w:marTop w:val="0"/>
      <w:marBottom w:val="0"/>
      <w:divBdr>
        <w:top w:val="none" w:sz="0" w:space="0" w:color="auto"/>
        <w:left w:val="none" w:sz="0" w:space="0" w:color="auto"/>
        <w:bottom w:val="none" w:sz="0" w:space="0" w:color="auto"/>
        <w:right w:val="none" w:sz="0" w:space="0" w:color="auto"/>
      </w:divBdr>
    </w:div>
    <w:div w:id="1234660347">
      <w:bodyDiv w:val="1"/>
      <w:marLeft w:val="0"/>
      <w:marRight w:val="0"/>
      <w:marTop w:val="0"/>
      <w:marBottom w:val="0"/>
      <w:divBdr>
        <w:top w:val="none" w:sz="0" w:space="0" w:color="auto"/>
        <w:left w:val="none" w:sz="0" w:space="0" w:color="auto"/>
        <w:bottom w:val="none" w:sz="0" w:space="0" w:color="auto"/>
        <w:right w:val="none" w:sz="0" w:space="0" w:color="auto"/>
      </w:divBdr>
    </w:div>
    <w:div w:id="1269191073">
      <w:bodyDiv w:val="1"/>
      <w:marLeft w:val="0"/>
      <w:marRight w:val="0"/>
      <w:marTop w:val="0"/>
      <w:marBottom w:val="0"/>
      <w:divBdr>
        <w:top w:val="none" w:sz="0" w:space="0" w:color="auto"/>
        <w:left w:val="none" w:sz="0" w:space="0" w:color="auto"/>
        <w:bottom w:val="none" w:sz="0" w:space="0" w:color="auto"/>
        <w:right w:val="none" w:sz="0" w:space="0" w:color="auto"/>
      </w:divBdr>
    </w:div>
    <w:div w:id="1980919803">
      <w:bodyDiv w:val="1"/>
      <w:marLeft w:val="0"/>
      <w:marRight w:val="0"/>
      <w:marTop w:val="0"/>
      <w:marBottom w:val="0"/>
      <w:divBdr>
        <w:top w:val="none" w:sz="0" w:space="0" w:color="auto"/>
        <w:left w:val="none" w:sz="0" w:space="0" w:color="auto"/>
        <w:bottom w:val="none" w:sz="0" w:space="0" w:color="auto"/>
        <w:right w:val="none" w:sz="0" w:space="0" w:color="auto"/>
      </w:divBdr>
    </w:div>
    <w:div w:id="2131239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8429.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santabarbaradosul.rs.gov.br"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santabarbaradosul.rs.gov.br/"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ortaldecompraspublicas.com.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1176</TotalTime>
  <Pages>28</Pages>
  <Words>16574</Words>
  <Characters>89502</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20</cp:revision>
  <cp:lastPrinted>2026-03-02T15:50:00Z</cp:lastPrinted>
  <dcterms:created xsi:type="dcterms:W3CDTF">2025-11-03T15:00:00Z</dcterms:created>
  <dcterms:modified xsi:type="dcterms:W3CDTF">2026-05-13T13:17:00Z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