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Processo Administrativo: 30163</w:t>
      </w:r>
      <w:r>
        <w:rPr>
          <w:rFonts w:cs="Calibri Light" w:cstheme="majorHAnsi"/>
          <w:color w:val="000000"/>
          <w:sz w:val="24"/>
          <w:szCs w:val="24"/>
          <w:shd w:fill="auto" w:val="clear"/>
          <w:lang w:val="pt-BR"/>
        </w:rPr>
        <w:t>/2025</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left="284" w:hanging="0"/>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left="284" w:hanging="0"/>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O Aviso de Dispensa Eletrônica</w:t>
      </w:r>
    </w:p>
    <w:p>
      <w:pPr>
        <w:pStyle w:val="Normal"/>
        <w:ind w:left="284" w:hanging="0"/>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left="284" w:hanging="0"/>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O presente Contrato terá vigência de 2 (dois) dias, contados da ordem de iníco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left="284" w:hanging="0"/>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xml:space="preserve">. O valor total do contrato é de </w:t>
      </w:r>
      <w:bookmarkStart w:id="0" w:name="docs-internal-guid-b0515807-7fff-2e4e-41"/>
      <w:bookmarkEnd w:id="0"/>
      <w:r>
        <w:rPr>
          <w:rFonts w:cs="Calibri Light" w:cstheme="majorHAnsi"/>
          <w:b/>
          <w:bCs/>
          <w:sz w:val="24"/>
          <w:szCs w:val="24"/>
          <w:shd w:fill="auto" w:val="clear"/>
          <w:lang w:val="pt-BR"/>
        </w:rPr>
        <w:t xml:space="preserve">R$ </w:t>
      </w:r>
      <w:r>
        <w:rPr>
          <w:rFonts w:cs="Calibri Light" w:cstheme="majorHAnsi"/>
          <w:b/>
          <w:bCs/>
          <w:sz w:val="24"/>
          <w:szCs w:val="24"/>
          <w:shd w:fill="auto" w:val="clear"/>
          <w:lang w:val="pt-BR"/>
        </w:rPr>
        <w:t>xx</w:t>
      </w:r>
      <w:r>
        <w:rPr>
          <w:rFonts w:cs="Calibri Light" w:cstheme="majorHAnsi"/>
          <w:b/>
          <w:bCs/>
          <w:sz w:val="24"/>
          <w:szCs w:val="24"/>
          <w:shd w:fill="auto" w:val="clear"/>
          <w:lang w:val="pt-BR"/>
        </w:rPr>
        <w:t xml:space="preserve"> (</w:t>
      </w:r>
      <w:r>
        <w:rPr>
          <w:rFonts w:cs="Calibri Light" w:cstheme="majorHAnsi"/>
          <w:b/>
          <w:bCs/>
          <w:sz w:val="24"/>
          <w:szCs w:val="24"/>
          <w:shd w:fill="auto" w:val="clear"/>
          <w:lang w:val="pt-BR"/>
        </w:rPr>
        <w:t>xx</w:t>
      </w:r>
      <w:r>
        <w:rPr>
          <w:rFonts w:cs="Calibri Light" w:cstheme="majorHAnsi"/>
          <w:b/>
          <w:bCs/>
          <w:sz w:val="24"/>
          <w:szCs w:val="24"/>
          <w:shd w:fill="auto" w:val="clear"/>
          <w:lang w:val="pt-BR"/>
        </w:rPr>
        <w:t>)</w:t>
      </w:r>
      <w:r>
        <w:rPr>
          <w:rFonts w:cs="Calibri Light" w:cstheme="majorHAnsi"/>
          <w:sz w:val="24"/>
          <w:szCs w:val="24"/>
          <w:lang w:val="pt-BR"/>
        </w:rPr>
        <w:t xml:space="preserve"> .</w:t>
      </w:r>
    </w:p>
    <w:p>
      <w:pPr>
        <w:pStyle w:val="Corpodotexto"/>
        <w:spacing w:before="0" w:after="0"/>
        <w:jc w:val="both"/>
        <w:rPr>
          <w:rFonts w:ascii="Calibri" w:hAnsi="Calibri"/>
          <w:sz w:val="24"/>
          <w:szCs w:val="24"/>
        </w:rPr>
      </w:pPr>
      <w:bookmarkStart w:id="1" w:name="docs-internal-guid-1d816766-7fff-8a26-85"/>
      <w:bookmarkEnd w:id="1"/>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Corpodotexto"/>
        <w:bidi w:val="0"/>
        <w:spacing w:before="0" w:after="0"/>
        <w:ind w:left="0" w:right="0" w:hanging="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da Ordem de Serviço n° 001, de 14 de fevereiro de 2025 do Gabinete do Prefeito.</w:t>
      </w:r>
    </w:p>
    <w:p>
      <w:pPr>
        <w:pStyle w:val="Normal"/>
        <w:ind w:left="284" w:hanging="0"/>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left="284" w:hanging="0"/>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left="284" w:hanging="0"/>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left="567" w:hanging="0"/>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left="567" w:hanging="0"/>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left="284" w:hanging="0"/>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left="567" w:hanging="0"/>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left="567" w:hanging="0"/>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left="567" w:hanging="0"/>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left="284" w:hanging="0"/>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left="567" w:hanging="0"/>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left="567" w:hanging="0"/>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left="284" w:hanging="0"/>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left="284" w:hanging="0"/>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left="567" w:hanging="0"/>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left="284" w:hanging="0"/>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Default"/>
        <w:rPr>
          <w:rFonts w:ascii="Calibri" w:hAnsi="Calibri" w:eastAsia="Calibri" w:cs=""/>
          <w:strike w:val="false"/>
          <w:dstrike w:val="false"/>
          <w:color w:val="auto"/>
          <w:kern w:val="0"/>
          <w:sz w:val="24"/>
          <w:szCs w:val="24"/>
          <w:u w:val="none"/>
          <w:lang w:val="pt-BR" w:eastAsia="en-US" w:bidi="ar-SA"/>
        </w:rPr>
      </w:pPr>
      <w:r>
        <w:rPr>
          <w:rFonts w:eastAsia="Calibri" w:cs="" w:ascii="Calibri" w:hAnsi="Calibri" w:asciiTheme="minorHAnsi" w:cstheme="minorBidi" w:eastAsiaTheme="minorHAnsi" w:hAnsiTheme="minorHAnsi"/>
          <w:strike w:val="false"/>
          <w:dstrike w:val="false"/>
          <w:color w:val="auto"/>
          <w:kern w:val="0"/>
          <w:sz w:val="24"/>
          <w:szCs w:val="24"/>
          <w:u w:val="none"/>
          <w:lang w:val="pt-BR" w:eastAsia="en-US" w:bidi="ar-SA"/>
        </w:rPr>
        <w:t xml:space="preserve">02 – GABINETE DA PREFEITA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02.01 - GABINETE  EXECUTIVO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02.01.04 –  ADMINISTRAÇÃO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02.01.04.122 – ADMINISTRAÇÃO GERAL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02.01.04.122.0002 –  GESTÃO DO PODER EXECUTIVO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02.01.04.122.0002.2001  –  MANUTENÇÃO  DOS  SERVIÇOS ADMINISTRATIVOS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3.3.30.90.31.00.00.00.00 – Material de consumo </w:t>
      </w:r>
    </w:p>
    <w:p>
      <w:pPr>
        <w:pStyle w:val="Default"/>
        <w:rPr>
          <w:strike w:val="false"/>
          <w:dstrike w:val="false"/>
          <w:u w:val="none"/>
        </w:rPr>
      </w:pPr>
      <w:r>
        <w:rPr>
          <w:rFonts w:eastAsia="Calibri" w:cs="" w:ascii="Calibri" w:hAnsi="Calibri" w:cstheme="minorBidi" w:eastAsiaTheme="minorHAnsi"/>
          <w:strike w:val="false"/>
          <w:dstrike w:val="false"/>
          <w:color w:val="auto"/>
          <w:kern w:val="0"/>
          <w:sz w:val="24"/>
          <w:szCs w:val="24"/>
          <w:u w:val="none"/>
          <w:lang w:val="pt-BR" w:eastAsia="en-US" w:bidi="ar-SA"/>
        </w:rPr>
        <w:t xml:space="preserve">(Cód. Reduz. 53 ) </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Corpodotexto"/>
        <w:spacing w:before="0" w:after="0"/>
        <w:jc w:val="both"/>
        <w:rPr>
          <w:rFonts w:ascii="Calibri" w:hAnsi="Calibri" w:cs="Calibri Light"/>
          <w:sz w:val="24"/>
          <w:szCs w:val="24"/>
        </w:rPr>
      </w:pPr>
      <w:bookmarkStart w:id="2" w:name="docs-internal-guid-6fb75278-7fff-ea42-48"/>
      <w:bookmarkEnd w:id="2"/>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Corpodotexto"/>
        <w:bidi w:val="0"/>
        <w:spacing w:before="0" w:after="0"/>
        <w:ind w:left="0" w:right="0" w:hanging="0"/>
        <w:jc w:val="both"/>
        <w:rPr/>
      </w:pPr>
      <w:r>
        <w:rPr>
          <w:b/>
          <w:bCs/>
          <w:shd w:fill="auto" w:val="clear"/>
        </w:rPr>
        <w:t xml:space="preserve">9.2. </w:t>
      </w:r>
      <w:r>
        <w:rPr>
          <w:shd w:fill="auto" w:val="clear"/>
        </w:rPr>
        <w:t>Receber o objeto no prazo e condições estabelecidas no Termo de Referência ou Projeto Básico.</w:t>
      </w:r>
    </w:p>
    <w:p>
      <w:pPr>
        <w:pStyle w:val="Corpodotexto"/>
        <w:bidi w:val="0"/>
        <w:spacing w:before="0" w:after="0"/>
        <w:ind w:left="0" w:right="0" w:hanging="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Corpodotexto"/>
        <w:bidi w:val="0"/>
        <w:spacing w:before="0" w:after="0"/>
        <w:ind w:left="0" w:right="0" w:hanging="0"/>
        <w:jc w:val="both"/>
        <w:rPr/>
      </w:pPr>
      <w:r>
        <w:rPr>
          <w:b/>
          <w:bCs/>
          <w:shd w:fill="auto" w:val="clear"/>
        </w:rPr>
        <w:t xml:space="preserve">9.4. </w:t>
      </w:r>
      <w:r>
        <w:rPr>
          <w:shd w:fill="auto" w:val="clear"/>
        </w:rPr>
        <w:t>Acompanhar e fiscalizar a execução do contrato e o cumprimento das obrigações pelo Contratado.</w:t>
      </w:r>
    </w:p>
    <w:p>
      <w:pPr>
        <w:pStyle w:val="Corpodotexto"/>
        <w:bidi w:val="0"/>
        <w:spacing w:before="0" w:after="0"/>
        <w:ind w:left="0" w:right="0" w:hanging="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Corpodotexto"/>
        <w:bidi w:val="0"/>
        <w:spacing w:before="0" w:after="0"/>
        <w:ind w:left="0" w:right="0" w:hanging="0"/>
        <w:jc w:val="both"/>
        <w:rPr/>
      </w:pPr>
      <w:r>
        <w:rPr>
          <w:b/>
          <w:bCs/>
          <w:shd w:fill="auto" w:val="clear"/>
        </w:rPr>
        <w:t>9.6.</w:t>
      </w:r>
      <w:r>
        <w:rPr>
          <w:shd w:fill="auto" w:val="clear"/>
        </w:rPr>
        <w:t xml:space="preserve"> Aplicar ao Contratado sanções previstas na Lei e neste instrumento.</w:t>
      </w:r>
    </w:p>
    <w:p>
      <w:pPr>
        <w:pStyle w:val="Corpodotexto"/>
        <w:bidi w:val="0"/>
        <w:spacing w:before="0" w:after="0"/>
        <w:ind w:left="0" w:right="0" w:hanging="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Corpodotexto"/>
        <w:bidi w:val="0"/>
        <w:spacing w:before="0" w:after="0"/>
        <w:ind w:left="284" w:right="0" w:hanging="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Corpodotexto"/>
        <w:bidi w:val="0"/>
        <w:spacing w:before="0" w:after="0"/>
        <w:ind w:left="0" w:right="0" w:hanging="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Corpodotexto"/>
        <w:bidi w:val="0"/>
        <w:spacing w:before="0" w:after="0"/>
        <w:ind w:left="0" w:right="0" w:hanging="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Corpodotexto"/>
        <w:bidi w:val="0"/>
        <w:spacing w:before="0" w:after="0"/>
        <w:ind w:left="0" w:right="0" w:hanging="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Corpodotexto"/>
        <w:bidi w:val="0"/>
        <w:spacing w:before="0" w:after="0"/>
        <w:ind w:left="0" w:right="0" w:hanging="0"/>
        <w:jc w:val="both"/>
        <w:rPr/>
      </w:pPr>
      <w:r>
        <w:rPr>
          <w:b/>
          <w:bCs/>
          <w:shd w:fill="auto" w:val="clear"/>
        </w:rPr>
        <w:t>9.11.</w:t>
      </w:r>
      <w:r>
        <w:rPr>
          <w:shd w:fill="auto" w:val="clear"/>
        </w:rPr>
        <w:t xml:space="preserve"> Não praticar atos de ingerência na administração do Contratado, tais como:</w:t>
      </w:r>
    </w:p>
    <w:p>
      <w:pPr>
        <w:pStyle w:val="Corpodotexto"/>
        <w:bidi w:val="0"/>
        <w:spacing w:before="0" w:after="0"/>
        <w:ind w:left="284" w:right="0" w:hanging="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Corpodotexto"/>
        <w:bidi w:val="0"/>
        <w:spacing w:before="0" w:after="0"/>
        <w:ind w:left="284" w:right="0" w:hanging="0"/>
        <w:jc w:val="both"/>
        <w:rPr/>
      </w:pPr>
      <w:r>
        <w:rPr>
          <w:b/>
          <w:bCs/>
          <w:shd w:fill="auto" w:val="clear"/>
        </w:rPr>
        <w:t>9.11.2.</w:t>
      </w:r>
      <w:r>
        <w:rPr>
          <w:shd w:fill="auto" w:val="clear"/>
        </w:rPr>
        <w:t xml:space="preserve"> Direcionar a contratação de pessoas para trabalhar no Contratado.</w:t>
      </w:r>
    </w:p>
    <w:p>
      <w:pPr>
        <w:pStyle w:val="Corpodotexto"/>
        <w:bidi w:val="0"/>
        <w:spacing w:before="0" w:after="0"/>
        <w:ind w:left="284" w:right="0" w:hanging="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Corpodotexto"/>
        <w:bidi w:val="0"/>
        <w:spacing w:before="0" w:after="0"/>
        <w:ind w:left="0" w:right="0" w:hanging="0"/>
        <w:jc w:val="both"/>
        <w:rPr/>
      </w:pPr>
      <w:r>
        <w:rPr>
          <w:b/>
          <w:bCs/>
          <w:shd w:fill="auto" w:val="clear"/>
        </w:rPr>
        <w:t>9.12.</w:t>
      </w:r>
      <w:r>
        <w:rPr>
          <w:shd w:fill="auto" w:val="clear"/>
        </w:rPr>
        <w:t xml:space="preserve"> Fornecer por escrito as informações necessárias para o desenvolvimento dos serviços objeto do contrato.</w:t>
      </w:r>
    </w:p>
    <w:p>
      <w:pPr>
        <w:pStyle w:val="Corpodotexto"/>
        <w:bidi w:val="0"/>
        <w:spacing w:before="0" w:after="0"/>
        <w:ind w:left="0" w:right="0" w:hanging="0"/>
        <w:jc w:val="both"/>
        <w:rPr/>
      </w:pPr>
      <w:r>
        <w:rPr>
          <w:b/>
          <w:bCs/>
          <w:shd w:fill="auto" w:val="clear"/>
        </w:rPr>
        <w:t>9.13.</w:t>
      </w:r>
      <w:r>
        <w:rPr>
          <w:shd w:fill="auto" w:val="clear"/>
        </w:rPr>
        <w:t xml:space="preserve"> Realizar avaliações periódicas da qualidade dos serviços, após seu recebimento.</w:t>
      </w:r>
    </w:p>
    <w:p>
      <w:pPr>
        <w:pStyle w:val="Corpodotexto"/>
        <w:bidi w:val="0"/>
        <w:spacing w:before="0" w:after="0"/>
        <w:ind w:left="0" w:right="0" w:hanging="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Corpodotexto"/>
        <w:bidi w:val="0"/>
        <w:spacing w:before="0" w:after="0"/>
        <w:ind w:left="0" w:right="0" w:hanging="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Corpodotexto"/>
        <w:spacing w:before="0" w:after="0"/>
        <w:jc w:val="both"/>
        <w:rPr/>
      </w:pPr>
      <w:bookmarkStart w:id="3" w:name="docs-internal-guid-740f492e-7fff-6c93-38"/>
      <w:bookmarkEnd w:id="3"/>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Corpodotexto"/>
        <w:bidi w:val="0"/>
        <w:spacing w:before="0" w:after="0"/>
        <w:ind w:left="0" w:right="0" w:hanging="0"/>
        <w:jc w:val="both"/>
        <w:rPr/>
      </w:pPr>
      <w:r>
        <w:rPr>
          <w:b/>
          <w:bCs/>
          <w:shd w:fill="auto" w:val="clear"/>
        </w:rPr>
        <w:t xml:space="preserve">10.2. </w:t>
      </w:r>
      <w:r>
        <w:rPr>
          <w:shd w:fill="auto" w:val="clear"/>
        </w:rPr>
        <w:t>Atender às determinações regulares emitidas pelo fiscal do contrato ou autoridade superior.</w:t>
      </w:r>
    </w:p>
    <w:p>
      <w:pPr>
        <w:pStyle w:val="Corpodotexto"/>
        <w:bidi w:val="0"/>
        <w:spacing w:before="0" w:after="0"/>
        <w:ind w:left="0" w:right="0" w:hanging="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Corpodotexto"/>
        <w:bidi w:val="0"/>
        <w:spacing w:before="0" w:after="0"/>
        <w:ind w:left="284" w:right="0" w:hanging="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Corpodotexto"/>
        <w:bidi w:val="0"/>
        <w:spacing w:before="0" w:after="0"/>
        <w:ind w:left="0" w:right="0" w:hanging="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Corpodotexto"/>
        <w:bidi w:val="0"/>
        <w:spacing w:before="0" w:after="0"/>
        <w:ind w:left="0" w:right="0" w:hanging="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Corpodotexto"/>
        <w:bidi w:val="0"/>
        <w:spacing w:before="0" w:after="0"/>
        <w:ind w:left="0" w:right="0" w:hanging="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Corpodotexto"/>
        <w:bidi w:val="0"/>
        <w:spacing w:before="0" w:after="0"/>
        <w:ind w:left="0" w:right="0" w:hanging="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Corpodotexto"/>
        <w:bidi w:val="0"/>
        <w:spacing w:before="0" w:after="0"/>
        <w:ind w:left="0" w:right="0" w:hanging="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Corpodotexto"/>
        <w:bidi w:val="0"/>
        <w:spacing w:before="0" w:after="0"/>
        <w:ind w:left="0" w:right="0" w:hanging="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Corpodotexto"/>
        <w:bidi w:val="0"/>
        <w:spacing w:before="0" w:after="0"/>
        <w:ind w:left="284" w:right="0" w:hanging="0"/>
        <w:jc w:val="both"/>
        <w:rPr>
          <w:shd w:fill="auto" w:val="clear"/>
        </w:rPr>
      </w:pPr>
      <w:r>
        <w:rPr>
          <w:shd w:fill="auto" w:val="clear"/>
        </w:rPr>
        <w:t>1) prova de regularidade relativa à Seguridade Social;</w:t>
      </w:r>
    </w:p>
    <w:p>
      <w:pPr>
        <w:pStyle w:val="Corpodotexto"/>
        <w:bidi w:val="0"/>
        <w:spacing w:before="0" w:after="0"/>
        <w:ind w:left="284" w:right="0" w:hanging="0"/>
        <w:jc w:val="both"/>
        <w:rPr>
          <w:shd w:fill="auto" w:val="clear"/>
        </w:rPr>
      </w:pPr>
      <w:r>
        <w:rPr>
          <w:shd w:fill="auto" w:val="clear"/>
        </w:rPr>
        <w:t>2) certidão conjunta relativa aos tributos federais e à Dívida Ativa da União; </w:t>
      </w:r>
    </w:p>
    <w:p>
      <w:pPr>
        <w:pStyle w:val="Corpodotexto"/>
        <w:bidi w:val="0"/>
        <w:spacing w:before="0" w:after="0"/>
        <w:ind w:left="284" w:right="0" w:hanging="0"/>
        <w:jc w:val="both"/>
        <w:rPr>
          <w:shd w:fill="auto" w:val="clear"/>
        </w:rPr>
      </w:pPr>
      <w:r>
        <w:rPr>
          <w:shd w:fill="auto" w:val="clear"/>
        </w:rPr>
        <w:t>3) certidões que comprovem a regularidade perante a Fazenda Estadual e Municipal do domicílio ou sede do contratado; </w:t>
      </w:r>
    </w:p>
    <w:p>
      <w:pPr>
        <w:pStyle w:val="Corpodotexto"/>
        <w:bidi w:val="0"/>
        <w:spacing w:before="0" w:after="0"/>
        <w:ind w:left="284" w:right="0" w:hanging="0"/>
        <w:jc w:val="both"/>
        <w:rPr>
          <w:shd w:fill="auto" w:val="clear"/>
        </w:rPr>
      </w:pPr>
      <w:r>
        <w:rPr>
          <w:shd w:fill="auto" w:val="clear"/>
        </w:rPr>
        <w:t>4) Certidão de Regularidade do FGTS-CRF; e </w:t>
      </w:r>
    </w:p>
    <w:p>
      <w:pPr>
        <w:pStyle w:val="Corpodotexto"/>
        <w:bidi w:val="0"/>
        <w:spacing w:before="0" w:after="0"/>
        <w:ind w:left="284" w:right="0" w:hanging="0"/>
        <w:jc w:val="both"/>
        <w:rPr>
          <w:shd w:fill="auto" w:val="clear"/>
        </w:rPr>
      </w:pPr>
      <w:r>
        <w:rPr>
          <w:shd w:fill="auto" w:val="clear"/>
        </w:rPr>
        <w:t>5) Certidão Negativa de Débitos Trabalhistas (CNDT).</w:t>
      </w:r>
    </w:p>
    <w:p>
      <w:pPr>
        <w:pStyle w:val="Corpodotexto"/>
        <w:bidi w:val="0"/>
        <w:spacing w:before="0" w:after="0"/>
        <w:ind w:left="0" w:right="0" w:hanging="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Corpodotexto"/>
        <w:bidi w:val="0"/>
        <w:spacing w:before="0" w:after="0"/>
        <w:ind w:left="0" w:right="0" w:hanging="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Corpodotexto"/>
        <w:bidi w:val="0"/>
        <w:spacing w:before="0" w:after="0"/>
        <w:ind w:left="0" w:right="0" w:hanging="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Corpodotexto"/>
        <w:bidi w:val="0"/>
        <w:spacing w:before="0" w:after="0"/>
        <w:ind w:left="0" w:right="0" w:hanging="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Corpodotexto"/>
        <w:bidi w:val="0"/>
        <w:spacing w:before="0" w:after="0"/>
        <w:ind w:left="0" w:right="0" w:hanging="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Corpodotexto"/>
        <w:bidi w:val="0"/>
        <w:spacing w:before="0" w:after="0"/>
        <w:ind w:left="0" w:right="0" w:hanging="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Corpodotexto"/>
        <w:bidi w:val="0"/>
        <w:spacing w:before="0" w:after="0"/>
        <w:ind w:left="0" w:right="0" w:hanging="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Corpodotexto"/>
        <w:bidi w:val="0"/>
        <w:spacing w:before="0" w:after="0"/>
        <w:ind w:left="0" w:right="0" w:hanging="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Corpodotexto"/>
        <w:bidi w:val="0"/>
        <w:spacing w:before="0" w:after="0"/>
        <w:ind w:left="0" w:right="0" w:hanging="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Corpodotexto"/>
        <w:bidi w:val="0"/>
        <w:spacing w:before="0" w:after="0"/>
        <w:ind w:left="0" w:right="0" w:hanging="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Corpodotexto"/>
        <w:bidi w:val="0"/>
        <w:spacing w:before="0" w:after="0"/>
        <w:ind w:left="284" w:right="0" w:hanging="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Corpodotexto"/>
        <w:bidi w:val="0"/>
        <w:spacing w:before="0" w:after="0"/>
        <w:ind w:left="0" w:right="0" w:hanging="0"/>
        <w:jc w:val="both"/>
        <w:rPr/>
      </w:pPr>
      <w:r>
        <w:rPr>
          <w:b/>
          <w:bCs/>
          <w:shd w:fill="auto" w:val="clear"/>
        </w:rPr>
        <w:t>10.20.</w:t>
      </w:r>
      <w:r>
        <w:rPr>
          <w:shd w:fill="auto" w:val="clear"/>
        </w:rPr>
        <w:t xml:space="preserve"> Guardar sigilo sobre todas as informações obtidas em decorrência do cumprimento do contrato.</w:t>
      </w:r>
    </w:p>
    <w:p>
      <w:pPr>
        <w:pStyle w:val="Corpodotexto"/>
        <w:bidi w:val="0"/>
        <w:spacing w:before="0" w:after="0"/>
        <w:ind w:left="0" w:right="0" w:hanging="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Corpodotexto"/>
        <w:bidi w:val="0"/>
        <w:spacing w:before="0" w:after="0"/>
        <w:ind w:left="0" w:right="0" w:hanging="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Corpodotexto"/>
        <w:bidi w:val="0"/>
        <w:spacing w:before="0" w:after="0"/>
        <w:ind w:left="0" w:right="0" w:hanging="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Corpodotexto"/>
        <w:bidi w:val="0"/>
        <w:spacing w:before="0" w:after="0"/>
        <w:ind w:left="0" w:right="0" w:hanging="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Corpodotexto"/>
        <w:bidi w:val="0"/>
        <w:spacing w:before="0" w:after="0"/>
        <w:ind w:left="0" w:right="0" w:hanging="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Corpodotexto"/>
        <w:bidi w:val="0"/>
        <w:spacing w:before="0" w:after="0"/>
        <w:ind w:left="0" w:right="0" w:hanging="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Corpodotexto"/>
        <w:bidi w:val="0"/>
        <w:spacing w:before="0" w:after="0"/>
        <w:ind w:left="0" w:right="0" w:hanging="0"/>
        <w:jc w:val="both"/>
        <w:rPr/>
      </w:pPr>
      <w:r>
        <w:rPr>
          <w:b/>
          <w:bCs/>
          <w:shd w:fill="auto" w:val="clear"/>
        </w:rPr>
        <w:t xml:space="preserve">10.27. </w:t>
      </w:r>
      <w:r>
        <w:rPr>
          <w:shd w:fill="auto" w:val="clear"/>
        </w:rPr>
        <w:t>Manter os empregados nos horários predeterminados pelo Contratante.</w:t>
      </w:r>
    </w:p>
    <w:p>
      <w:pPr>
        <w:pStyle w:val="Corpodotexto"/>
        <w:bidi w:val="0"/>
        <w:spacing w:before="0" w:after="0"/>
        <w:ind w:left="0" w:right="0" w:hanging="0"/>
        <w:jc w:val="both"/>
        <w:rPr/>
      </w:pPr>
      <w:r>
        <w:rPr>
          <w:b/>
          <w:bCs/>
          <w:shd w:fill="auto" w:val="clear"/>
        </w:rPr>
        <w:t xml:space="preserve">10.28. </w:t>
      </w:r>
      <w:r>
        <w:rPr>
          <w:shd w:fill="auto" w:val="clear"/>
        </w:rPr>
        <w:t>Apresentar os empregados devidamente identificados por meio de crachá.</w:t>
      </w:r>
    </w:p>
    <w:p>
      <w:pPr>
        <w:pStyle w:val="Corpodotexto"/>
        <w:bidi w:val="0"/>
        <w:spacing w:before="0" w:after="0"/>
        <w:ind w:left="0" w:right="0" w:hanging="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Corpodotexto"/>
        <w:bidi w:val="0"/>
        <w:spacing w:before="0" w:after="0"/>
        <w:ind w:left="0" w:right="0" w:hanging="0"/>
        <w:jc w:val="both"/>
        <w:rPr/>
      </w:pPr>
      <w:r>
        <w:rPr>
          <w:b/>
          <w:bCs/>
          <w:shd w:fill="auto" w:val="clear"/>
        </w:rPr>
        <w:t xml:space="preserve">10.30. </w:t>
      </w:r>
      <w:r>
        <w:rPr>
          <w:shd w:fill="auto" w:val="clear"/>
        </w:rPr>
        <w:t>Observar os preceitos da legislação sobre a jornada de trabalho, conforme a categoria profissional.</w:t>
      </w:r>
    </w:p>
    <w:p>
      <w:pPr>
        <w:pStyle w:val="Corpodotexto"/>
        <w:bidi w:val="0"/>
        <w:spacing w:before="0" w:after="0"/>
        <w:ind w:left="0" w:right="0" w:hanging="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Corpodotexto"/>
        <w:bidi w:val="0"/>
        <w:spacing w:before="0" w:after="0"/>
        <w:ind w:left="0" w:right="0" w:hanging="0"/>
        <w:jc w:val="both"/>
        <w:rPr/>
      </w:pPr>
      <w:r>
        <w:rPr>
          <w:b/>
          <w:bCs/>
          <w:shd w:fill="auto" w:val="clear"/>
        </w:rPr>
        <w:t>10.32.</w:t>
      </w:r>
      <w:r>
        <w:rPr>
          <w:shd w:fill="auto" w:val="clear"/>
        </w:rPr>
        <w:t xml:space="preserve"> Instruir seus empregados quanto à necessidade de acatar as Normas Internas do Contratante.</w:t>
      </w:r>
    </w:p>
    <w:p>
      <w:pPr>
        <w:pStyle w:val="Corpodotexto"/>
        <w:bidi w:val="0"/>
        <w:spacing w:before="0" w:after="0"/>
        <w:ind w:left="0" w:right="0" w:hanging="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Corpodotexto"/>
        <w:bidi w:val="0"/>
        <w:spacing w:before="0" w:after="0"/>
        <w:ind w:left="0" w:right="0" w:hanging="0"/>
        <w:jc w:val="both"/>
        <w:rPr/>
      </w:pPr>
      <w:r>
        <w:rPr>
          <w:b/>
          <w:bCs/>
          <w:shd w:fill="auto" w:val="clear"/>
        </w:rPr>
        <w:t xml:space="preserve">10.34. </w:t>
      </w:r>
      <w:r>
        <w:rPr>
          <w:shd w:fill="auto" w:val="clear"/>
        </w:rPr>
        <w:t>Instruir os seus empregados, quanto à prevenção de incêndios nas áreas do Contratante.</w:t>
      </w:r>
    </w:p>
    <w:p>
      <w:pPr>
        <w:pStyle w:val="Corpodotexto"/>
        <w:bidi w:val="0"/>
        <w:spacing w:before="0" w:after="0"/>
        <w:ind w:left="0" w:right="0" w:hanging="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Corpodotexto"/>
        <w:bidi w:val="0"/>
        <w:spacing w:before="0" w:after="0"/>
        <w:ind w:left="0" w:right="0" w:hanging="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Corpodotexto"/>
        <w:bidi w:val="0"/>
        <w:spacing w:before="0" w:after="0"/>
        <w:ind w:left="0" w:right="0" w:hanging="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Corpodotexto"/>
        <w:bidi w:val="0"/>
        <w:spacing w:before="0" w:after="0"/>
        <w:ind w:left="0" w:right="0" w:hanging="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Corpodotexto"/>
        <w:bidi w:val="0"/>
        <w:spacing w:before="0" w:after="0"/>
        <w:ind w:left="0" w:right="0" w:hanging="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Corpodotexto"/>
        <w:bidi w:val="0"/>
        <w:spacing w:before="0" w:after="0"/>
        <w:ind w:left="0" w:right="0" w:hanging="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Corpodotexto"/>
        <w:bidi w:val="0"/>
        <w:spacing w:before="0" w:after="0"/>
        <w:ind w:left="0" w:right="0" w:hanging="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Corpodotexto"/>
        <w:bidi w:val="0"/>
        <w:spacing w:before="0" w:after="0"/>
        <w:ind w:left="0" w:right="0" w:hanging="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left="284" w:hanging="0"/>
        <w:jc w:val="both"/>
        <w:rPr>
          <w:rFonts w:ascii="Calibri" w:hAnsi="Calibri"/>
          <w:sz w:val="24"/>
          <w:szCs w:val="24"/>
        </w:rPr>
      </w:pPr>
      <w:r>
        <w:rPr>
          <w:b/>
          <w:bCs/>
          <w:sz w:val="24"/>
          <w:szCs w:val="24"/>
        </w:rPr>
        <w:t>a</w:t>
      </w:r>
      <w:r>
        <w:rPr>
          <w:sz w:val="24"/>
          <w:szCs w:val="24"/>
        </w:rPr>
        <w:t>) der causa à inexecução parcial do contrato;</w:t>
      </w:r>
    </w:p>
    <w:p>
      <w:pPr>
        <w:pStyle w:val="Normal"/>
        <w:ind w:left="284" w:hanging="0"/>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left="284" w:hanging="0"/>
        <w:jc w:val="both"/>
        <w:rPr>
          <w:rFonts w:ascii="Calibri" w:hAnsi="Calibri"/>
          <w:sz w:val="24"/>
          <w:szCs w:val="24"/>
        </w:rPr>
      </w:pPr>
      <w:r>
        <w:rPr>
          <w:b/>
          <w:bCs/>
          <w:sz w:val="24"/>
          <w:szCs w:val="24"/>
        </w:rPr>
        <w:t>c</w:t>
      </w:r>
      <w:r>
        <w:rPr>
          <w:sz w:val="24"/>
          <w:szCs w:val="24"/>
        </w:rPr>
        <w:t>) der causa à inexecução total do contrato;</w:t>
      </w:r>
    </w:p>
    <w:p>
      <w:pPr>
        <w:pStyle w:val="Normal"/>
        <w:ind w:left="284" w:hanging="0"/>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left="284" w:hanging="0"/>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left="284" w:hanging="0"/>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left="284" w:hanging="0"/>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left="284" w:hanging="0"/>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left="284" w:hanging="0"/>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left="284" w:hanging="0"/>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left="284" w:hanging="0"/>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left="284" w:hanging="0"/>
        <w:jc w:val="both"/>
        <w:rPr>
          <w:rFonts w:ascii="Calibri" w:hAnsi="Calibri"/>
          <w:sz w:val="24"/>
          <w:szCs w:val="24"/>
        </w:rPr>
      </w:pPr>
      <w:r>
        <w:rPr>
          <w:b/>
          <w:bCs/>
          <w:sz w:val="24"/>
          <w:szCs w:val="24"/>
        </w:rPr>
        <w:t>13.2.4</w:t>
      </w:r>
      <w:r>
        <w:rPr>
          <w:sz w:val="24"/>
          <w:szCs w:val="24"/>
        </w:rPr>
        <w:t>. Multa:</w:t>
      </w:r>
    </w:p>
    <w:p>
      <w:pPr>
        <w:pStyle w:val="Normal"/>
        <w:ind w:left="567" w:hanging="0"/>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left="1134" w:hanging="0"/>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left="567" w:hanging="0"/>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left="567" w:hanging="0"/>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left="567" w:hanging="0"/>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left="284" w:hanging="0"/>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left="284" w:hanging="0"/>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left="284" w:hanging="0"/>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left="284" w:hanging="0"/>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left="284" w:hanging="0"/>
        <w:jc w:val="both"/>
        <w:rPr>
          <w:rFonts w:ascii="Calibri" w:hAnsi="Calibri"/>
          <w:sz w:val="24"/>
          <w:szCs w:val="24"/>
        </w:rPr>
      </w:pPr>
      <w:r>
        <w:rPr>
          <w:b/>
          <w:bCs/>
          <w:sz w:val="24"/>
          <w:szCs w:val="24"/>
        </w:rPr>
        <w:t>a</w:t>
      </w:r>
      <w:r>
        <w:rPr>
          <w:sz w:val="24"/>
          <w:szCs w:val="24"/>
        </w:rPr>
        <w:t>) a natureza e a gravidade da infração cometida;</w:t>
      </w:r>
    </w:p>
    <w:p>
      <w:pPr>
        <w:pStyle w:val="Normal"/>
        <w:ind w:left="284" w:hanging="0"/>
        <w:jc w:val="both"/>
        <w:rPr>
          <w:rFonts w:ascii="Calibri" w:hAnsi="Calibri"/>
          <w:sz w:val="24"/>
          <w:szCs w:val="24"/>
        </w:rPr>
      </w:pPr>
      <w:r>
        <w:rPr>
          <w:b/>
          <w:bCs/>
          <w:sz w:val="24"/>
          <w:szCs w:val="24"/>
        </w:rPr>
        <w:t>b</w:t>
      </w:r>
      <w:r>
        <w:rPr>
          <w:sz w:val="24"/>
          <w:szCs w:val="24"/>
        </w:rPr>
        <w:t>) as peculiaridades do caso concreto;</w:t>
      </w:r>
    </w:p>
    <w:p>
      <w:pPr>
        <w:pStyle w:val="Normal"/>
        <w:ind w:left="284" w:hanging="0"/>
        <w:jc w:val="both"/>
        <w:rPr>
          <w:rFonts w:ascii="Calibri" w:hAnsi="Calibri"/>
          <w:sz w:val="24"/>
          <w:szCs w:val="24"/>
        </w:rPr>
      </w:pPr>
      <w:r>
        <w:rPr>
          <w:b/>
          <w:bCs/>
          <w:sz w:val="24"/>
          <w:szCs w:val="24"/>
        </w:rPr>
        <w:t>c</w:t>
      </w:r>
      <w:r>
        <w:rPr>
          <w:sz w:val="24"/>
          <w:szCs w:val="24"/>
        </w:rPr>
        <w:t>) as circunstâncias agravantes ou atenuantes;</w:t>
      </w:r>
    </w:p>
    <w:p>
      <w:pPr>
        <w:pStyle w:val="Normal"/>
        <w:ind w:left="284" w:hanging="0"/>
        <w:jc w:val="both"/>
        <w:rPr>
          <w:rFonts w:ascii="Calibri" w:hAnsi="Calibri"/>
          <w:sz w:val="24"/>
          <w:szCs w:val="24"/>
        </w:rPr>
      </w:pPr>
      <w:r>
        <w:rPr>
          <w:b/>
          <w:bCs/>
          <w:sz w:val="24"/>
          <w:szCs w:val="24"/>
        </w:rPr>
        <w:t>d</w:t>
      </w:r>
      <w:r>
        <w:rPr>
          <w:sz w:val="24"/>
          <w:szCs w:val="24"/>
        </w:rPr>
        <w:t>) os danos que dela provierem para o Contratante;</w:t>
      </w:r>
    </w:p>
    <w:p>
      <w:pPr>
        <w:pStyle w:val="Normal"/>
        <w:ind w:left="284" w:hanging="0"/>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4"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4"/>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left="284" w:hanging="0"/>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left="567" w:hanging="0"/>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left="567" w:hanging="0"/>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06</w:t>
      </w:r>
      <w:r>
        <w:rPr>
          <w:rFonts w:cs="Calibri Light" w:cstheme="majorHAnsi"/>
          <w:sz w:val="24"/>
          <w:szCs w:val="24"/>
          <w:lang w:val="pt-BR"/>
        </w:rPr>
        <w:t xml:space="preserve"> de </w:t>
      </w:r>
      <w:r>
        <w:rPr>
          <w:rFonts w:cs="Calibri Light" w:cstheme="majorHAnsi"/>
          <w:sz w:val="24"/>
          <w:szCs w:val="24"/>
          <w:lang w:val="pt-BR"/>
        </w:rPr>
        <w:t>agosto</w:t>
      </w:r>
      <w:r>
        <w:rPr>
          <w:rFonts w:cs="Calibri Light" w:cstheme="majorHAnsi"/>
          <w:sz w:val="24"/>
          <w:szCs w:val="24"/>
          <w:lang w:val="pt-BR"/>
        </w:rPr>
        <w:t xml:space="preserve"> de 2025.</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
          <w:bCs/>
          <w:sz w:val="24"/>
          <w:lang w:val="pt-BR"/>
        </w:rPr>
      </w:pPr>
      <w:bookmarkStart w:id="5" w:name="_Hlk126604625"/>
      <w:r>
        <w:rPr>
          <w:rFonts w:cs="Arial" w:ascii="Aptos Narrow" w:hAnsi="Aptos Narrow"/>
          <w:b/>
          <w:bCs/>
          <w:sz w:val="24"/>
          <w:szCs w:val="24"/>
          <w:lang w:val="pt-BR"/>
        </w:rPr>
        <w:t>Secretário de Município de Compras e Licitações</w:t>
      </w:r>
      <w:bookmarkEnd w:id="5"/>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r>
    </w:p>
    <w:sectPr>
      <w:headerReference w:type="default" r:id="rId2"/>
      <w:footerReference w:type="default" r:id="rId3"/>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60" w:hanging="0"/>
      <w:rPr/>
    </w:pPr>
    <w:r>
      <w:rPr/>
      <mc:AlternateContent>
        <mc:Choice Requires="wps">
          <w:drawing>
            <wp:anchor behindDoc="1" distT="165100" distB="165100" distL="542290" distR="543560" simplePos="0" locked="0" layoutInCell="0" allowOverlap="1" relativeHeight="57" wp14:anchorId="69ADF8BA">
              <wp:simplePos x="0" y="0"/>
              <wp:positionH relativeFrom="column">
                <wp:posOffset>5814060</wp:posOffset>
              </wp:positionH>
              <wp:positionV relativeFrom="paragraph">
                <wp:posOffset>635</wp:posOffset>
              </wp:positionV>
              <wp:extent cx="2319655" cy="1304925"/>
              <wp:effectExtent l="542290" t="165100" r="543560" b="165100"/>
              <wp:wrapNone/>
              <wp:docPr id="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7" path="m0,0l-2147483645,0l-2147483645,-2147483646l0,-2147483646xe" fillcolor="#688e45" stroked="f" o:allowincell="f" style="position:absolute;margin-left:457.8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behindDoc="1" distT="0" distB="0" distL="0" distR="0" simplePos="0" locked="0" layoutInCell="0" allowOverlap="1" relativeHeight="141">
          <wp:simplePos x="0" y="0"/>
          <wp:positionH relativeFrom="column">
            <wp:posOffset>-170180</wp:posOffset>
          </wp:positionH>
          <wp:positionV relativeFrom="paragraph">
            <wp:posOffset>201930</wp:posOffset>
          </wp:positionV>
          <wp:extent cx="108585" cy="151130"/>
          <wp:effectExtent l="0" t="0" r="0" b="0"/>
          <wp:wrapNone/>
          <wp:docPr id="5"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4" descr=""/>
                  <pic:cNvPicPr>
                    <a:picLocks noChangeAspect="1" noChangeArrowheads="1"/>
                  </pic:cNvPicPr>
                </pic:nvPicPr>
                <pic:blipFill>
                  <a:blip r:embed="rId1"/>
                  <a:stretch>
                    <a:fillRect/>
                  </a:stretch>
                </pic:blipFill>
                <pic:spPr bwMode="auto">
                  <a:xfrm>
                    <a:off x="0" y="0"/>
                    <a:ext cx="108585" cy="151130"/>
                  </a:xfrm>
                  <a:prstGeom prst="rect">
                    <a:avLst/>
                  </a:prstGeom>
                </pic:spPr>
              </pic:pic>
            </a:graphicData>
          </a:graphic>
        </wp:anchor>
      </w:drawing>
    </w:r>
  </w:p>
  <w:p>
    <w:pPr>
      <w:pStyle w:val="Rodap"/>
      <w:ind w:right="360" w:hanging="0"/>
      <w:rPr>
        <w:b/>
        <w:b/>
        <w:bCs/>
        <w:color w:val="767171"/>
      </w:rPr>
    </w:pPr>
    <w:r>
      <w:drawing>
        <wp:anchor behindDoc="1" distT="0" distB="0" distL="0" distR="0" simplePos="0" locked="0" layoutInCell="0" allowOverlap="1" relativeHeight="155">
          <wp:simplePos x="0" y="0"/>
          <wp:positionH relativeFrom="column">
            <wp:posOffset>-177800</wp:posOffset>
          </wp:positionH>
          <wp:positionV relativeFrom="paragraph">
            <wp:posOffset>220980</wp:posOffset>
          </wp:positionV>
          <wp:extent cx="127000" cy="136525"/>
          <wp:effectExtent l="0" t="0" r="0" b="0"/>
          <wp:wrapNone/>
          <wp:docPr id="6"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5" descr=""/>
                  <pic:cNvPicPr>
                    <a:picLocks noChangeAspect="1" noChangeArrowheads="1"/>
                  </pic:cNvPicPr>
                </pic:nvPicPr>
                <pic:blipFill>
                  <a:blip r:embed="rId2"/>
                  <a:stretch>
                    <a:fillRect/>
                  </a:stretch>
                </pic:blipFill>
                <pic:spPr bwMode="auto">
                  <a:xfrm>
                    <a:off x="0" y="0"/>
                    <a:ext cx="127000" cy="13652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RUA REPÚBLICA DO LÍBANO, Nº 88, CENTRO</w:t>
    </w:r>
  </w:p>
  <w:p>
    <w:pPr>
      <w:pStyle w:val="Rodap"/>
      <w:rPr>
        <w:b/>
        <w:b/>
        <w:bCs/>
        <w:color w:val="767171"/>
      </w:rPr>
    </w:pPr>
    <w:r>
      <w:drawing>
        <wp:anchor behindDoc="1" distT="0" distB="0" distL="0" distR="0" simplePos="0" locked="0" layoutInCell="0" allowOverlap="1" relativeHeight="99">
          <wp:simplePos x="0" y="0"/>
          <wp:positionH relativeFrom="column">
            <wp:posOffset>-187960</wp:posOffset>
          </wp:positionH>
          <wp:positionV relativeFrom="paragraph">
            <wp:posOffset>217170</wp:posOffset>
          </wp:positionV>
          <wp:extent cx="129540" cy="129540"/>
          <wp:effectExtent l="0" t="0" r="0" b="0"/>
          <wp:wrapNone/>
          <wp:docPr id="7"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 descr=""/>
                  <pic:cNvPicPr>
                    <a:picLocks noChangeAspect="1" noChangeArrowheads="1"/>
                  </pic:cNvPicPr>
                </pic:nvPicPr>
                <pic:blipFill>
                  <a:blip r:embed="rId3"/>
                  <a:stretch>
                    <a:fillRect/>
                  </a:stretch>
                </pic:blipFill>
                <pic:spPr bwMode="auto">
                  <a:xfrm>
                    <a:off x="0" y="0"/>
                    <a:ext cx="129540" cy="1295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(53) 3233-8400</w:t>
    </w:r>
  </w:p>
  <w:p>
    <w:pPr>
      <w:pStyle w:val="Rodap"/>
      <w:rPr>
        <w:b/>
        <w:b/>
        <w:bCs/>
        <w:color w:val="767171"/>
      </w:rPr>
    </w:pPr>
    <w:r>
      <w:drawing>
        <wp:anchor behindDoc="1" distT="0" distB="0" distL="0" distR="0" simplePos="0" locked="0" layoutInCell="0" allowOverlap="1" relativeHeight="127">
          <wp:simplePos x="0" y="0"/>
          <wp:positionH relativeFrom="column">
            <wp:posOffset>-189865</wp:posOffset>
          </wp:positionH>
          <wp:positionV relativeFrom="paragraph">
            <wp:posOffset>215900</wp:posOffset>
          </wp:positionV>
          <wp:extent cx="130175" cy="130175"/>
          <wp:effectExtent l="0" t="0" r="0" b="0"/>
          <wp:wrapNone/>
          <wp:docPr id="8"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3" descr=""/>
                  <pic:cNvPicPr>
                    <a:picLocks noChangeAspect="1" noChangeArrowheads="1"/>
                  </pic:cNvPicPr>
                </pic:nvPicPr>
                <pic:blipFill>
                  <a:blip r:embed="rId4"/>
                  <a:stretch>
                    <a:fillRect/>
                  </a:stretch>
                </pic:blipFill>
                <pic:spPr bwMode="auto">
                  <a:xfrm>
                    <a:off x="0" y="0"/>
                    <a:ext cx="130175" cy="130175"/>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PREFEITURAMUNICIPALDORG</w:t>
    </w:r>
  </w:p>
  <w:p>
    <w:pPr>
      <w:pStyle w:val="Rodap"/>
      <w:rPr>
        <w:b/>
        <w:b/>
        <w:bCs/>
        <w:color w:val="767171"/>
      </w:rPr>
    </w:pPr>
    <w:r>
      <w:drawing>
        <wp:anchor behindDoc="1" distT="0" distB="0" distL="0" distR="0" simplePos="0" locked="0" layoutInCell="0" allowOverlap="1" relativeHeight="113">
          <wp:simplePos x="0" y="0"/>
          <wp:positionH relativeFrom="column">
            <wp:posOffset>-191770</wp:posOffset>
          </wp:positionH>
          <wp:positionV relativeFrom="paragraph">
            <wp:posOffset>224155</wp:posOffset>
          </wp:positionV>
          <wp:extent cx="133350" cy="116840"/>
          <wp:effectExtent l="0" t="0" r="0" b="0"/>
          <wp:wrapNone/>
          <wp:docPr id="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1" descr=""/>
                  <pic:cNvPicPr>
                    <a:picLocks noChangeAspect="1" noChangeArrowheads="1"/>
                  </pic:cNvPicPr>
                </pic:nvPicPr>
                <pic:blipFill>
                  <a:blip r:embed="rId5"/>
                  <a:stretch>
                    <a:fillRect/>
                  </a:stretch>
                </pic:blipFill>
                <pic:spPr bwMode="auto">
                  <a:xfrm>
                    <a:off x="0" y="0"/>
                    <a:ext cx="133350" cy="116840"/>
                  </a:xfrm>
                  <a:prstGeom prst="rect">
                    <a:avLst/>
                  </a:prstGeom>
                </pic:spPr>
              </pic:pic>
            </a:graphicData>
          </a:graphic>
        </wp:anchor>
      </w:drawing>
    </w:r>
    <w:r>
      <w:rPr>
        <w:b/>
        <w:bCs/>
        <w:color w:val="767171" w:themeColor="background2" w:themeShade="80"/>
      </w:rPr>
      <w:t xml:space="preserve"> </w:t>
    </w:r>
    <w:r>
      <w:rPr>
        <w:b/>
        <w:bCs/>
        <w:color w:val="767171" w:themeColor="background2" w:themeShade="80"/>
      </w:rPr>
      <w:t>PREFEITURADORIOGRANDE</w:t>
    </w:r>
  </w:p>
  <w:p>
    <w:pPr>
      <w:pStyle w:val="Rodap"/>
      <w:rPr>
        <w:b/>
        <w:b/>
        <w:bCs/>
        <w:color w:val="767171"/>
      </w:rPr>
    </w:pPr>
    <w:r>
      <mc:AlternateContent>
        <mc:Choice Requires="wps">
          <w:drawing>
            <wp:anchor behindDoc="1" distT="635" distB="0" distL="0" distR="0" simplePos="0" locked="0" layoutInCell="0" allowOverlap="1" relativeHeight="15" wp14:anchorId="154B6775">
              <wp:simplePos x="0" y="0"/>
              <wp:positionH relativeFrom="column">
                <wp:posOffset>-6114415</wp:posOffset>
              </wp:positionH>
              <wp:positionV relativeFrom="paragraph">
                <wp:posOffset>2882265</wp:posOffset>
              </wp:positionV>
              <wp:extent cx="9029065" cy="1235710"/>
              <wp:effectExtent l="0" t="635" r="0" b="0"/>
              <wp:wrapNone/>
              <wp:docPr id="1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5" path="m0,0l-2147483645,0l-2147483645,-2147483646l0,-2147483646xe" fillcolor="#688e45" stroked="f" o:allowincell="f" style="position:absolute;margin-left:-481.4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behindDoc="1" distT="377190" distB="377825" distL="79375" distR="79375" simplePos="0" locked="0" layoutInCell="0" allowOverlap="1" relativeHeight="84" wp14:anchorId="76B9F30E">
              <wp:simplePos x="0" y="0"/>
              <wp:positionH relativeFrom="column">
                <wp:posOffset>3575685</wp:posOffset>
              </wp:positionH>
              <wp:positionV relativeFrom="paragraph">
                <wp:posOffset>405765</wp:posOffset>
              </wp:positionV>
              <wp:extent cx="3412490" cy="1088390"/>
              <wp:effectExtent l="79375" t="377190" r="79375" b="377825"/>
              <wp:wrapNone/>
              <wp:docPr id="1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ID="Retângulo 8" path="m0,0l-2147483645,0l-2147483645,-2147483646l0,-2147483646xe" fillcolor="#85c0f6" stroked="f" o:allowincell="f" style="position:absolute;margin-left:281.5pt;margin-top:31.9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val="767171" w:themeColor="background2" w:themeShade="80"/>
      </w:rPr>
      <w:t xml:space="preserve"> </w:t>
    </w:r>
    <w:r>
      <w:rPr>
        <w:b/>
        <w:bCs/>
        <w:color w:val="767171" w:themeColor="background2" w:themeShade="80"/>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ind w:firstLine="1276"/>
      <w:jc w:val="center"/>
      <w:rPr>
        <w:b/>
        <w:b/>
        <w:bCs/>
        <w:sz w:val="32"/>
        <w:szCs w:val="32"/>
      </w:rPr>
    </w:pPr>
    <w:r>
      <w:drawing>
        <wp:anchor behindDoc="1" distT="0" distB="0" distL="0" distR="0" simplePos="0" locked="0" layoutInCell="0" allowOverlap="1" relativeHeight="29">
          <wp:simplePos x="0" y="0"/>
          <wp:positionH relativeFrom="column">
            <wp:posOffset>-133985</wp:posOffset>
          </wp:positionH>
          <wp:positionV relativeFrom="paragraph">
            <wp:posOffset>-86995</wp:posOffset>
          </wp:positionV>
          <wp:extent cx="643255" cy="669290"/>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643255" cy="669290"/>
                  </a:xfrm>
                  <a:prstGeom prst="rect">
                    <a:avLst/>
                  </a:prstGeom>
                </pic:spPr>
              </pic:pic>
            </a:graphicData>
          </a:graphic>
        </wp:anchor>
      </w:drawing>
      <mc:AlternateContent>
        <mc:Choice Requires="wps">
          <w:drawing>
            <wp:anchor behindDoc="1" distT="0" distB="0" distL="0" distR="0" simplePos="0" locked="0" layoutInCell="0" allowOverlap="1" relativeHeight="43" wp14:anchorId="3F7DB15E">
              <wp:simplePos x="0" y="0"/>
              <wp:positionH relativeFrom="column">
                <wp:posOffset>-4059555</wp:posOffset>
              </wp:positionH>
              <wp:positionV relativeFrom="paragraph">
                <wp:posOffset>-2068195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4" path="m0,0l-2147483645,0l-2147483645,-2147483646l0,-2147483646xe" fillcolor="#85c0f6" stroked="f" o:allowincell="f" style="position:absolute;margin-left:-319.65pt;margin-top:-162.9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Cabealho"/>
      <w:ind w:firstLine="1276"/>
      <w:jc w:val="center"/>
      <w:rPr>
        <w:b/>
        <w:b/>
        <w:bCs/>
        <w:color w:val="767171"/>
        <w:sz w:val="32"/>
        <w:szCs w:val="32"/>
      </w:rPr>
    </w:pPr>
    <w:r>
      <w:rPr>
        <w:b/>
        <w:bCs/>
        <w:color w:val="767171" w:themeColor="background2" w:themeShade="80"/>
        <w:sz w:val="32"/>
        <w:szCs w:val="32"/>
      </w:rPr>
      <w:t xml:space="preserve">Secretaria de Município de </w:t>
    </w:r>
  </w:p>
  <w:p>
    <w:pPr>
      <w:pStyle w:val="Cabealho"/>
      <w:ind w:firstLine="1276"/>
      <w:jc w:val="center"/>
      <w:rPr>
        <w:b/>
        <w:b/>
        <w:bCs/>
        <w:color w:val="767171"/>
        <w:sz w:val="32"/>
        <w:szCs w:val="32"/>
      </w:rPr>
    </w:pPr>
    <w:r>
      <w:rPr>
        <w:b/>
        <w:bCs/>
        <w:color w:val="767171" w:themeColor="background2" w:themeShade="80"/>
        <w:sz w:val="32"/>
        <w:szCs w:val="32"/>
      </w:rPr>
      <w:t>Compras e Licitações - SMCLIC</w:t>
    </w:r>
  </w:p>
  <w:p>
    <w:pPr>
      <w:pStyle w:val="Cabealho"/>
      <w:ind w:firstLine="2268"/>
      <w:rPr>
        <w:b/>
        <w:b/>
        <w:bCs/>
        <w:sz w:val="32"/>
        <w:szCs w:val="32"/>
      </w:rPr>
    </w:pPr>
    <w:r>
      <w:rPr>
        <w:b/>
        <w:bCs/>
        <w:sz w:val="32"/>
        <w:szCs w:val="32"/>
      </w:rPr>
      <mc:AlternateContent>
        <mc:Choice Requires="wps">
          <w:drawing>
            <wp:anchor behindDoc="1" distT="0" distB="0" distL="0" distR="635" simplePos="0" locked="0" layoutInCell="0" allowOverlap="1" relativeHeight="169"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ID="Retângulo 16" path="m0,0l-2147483645,0l-2147483645,-2147483646l0,-2147483646xe"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LinkdaInternet">
    <w:name w:val="Hyperlink"/>
    <w:basedOn w:val="DefaultParagraphFont"/>
    <w:uiPriority w:val="99"/>
    <w:unhideWhenUsed/>
    <w:rsid w:val="003c4897"/>
    <w:rPr>
      <w:color w:val="0563C1" w:themeColor="hyperlink"/>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5733d"/>
    <w:pPr>
      <w:tabs>
        <w:tab w:val="clear" w:pos="708"/>
        <w:tab w:val="center" w:pos="4252" w:leader="none"/>
        <w:tab w:val="right" w:pos="8504" w:leader="none"/>
      </w:tabs>
    </w:pPr>
    <w:rPr/>
  </w:style>
  <w:style w:type="paragraph" w:styleId="Rodap">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973</TotalTime>
  <Application>LibreOffice/7.4.4.2$Windows_X86_64 LibreOffice_project/85569322deea74ec9134968a29af2df5663baa21</Application>
  <AppVersion>15.0000</AppVersion>
  <Pages>14</Pages>
  <Words>4704</Words>
  <Characters>27029</Characters>
  <CharactersWithSpaces>31578</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2025-04-24T10:49:00Z</dcterms:created>
  <dc:creator>Microsoft Office User</dc:creator>
  <dc:description/>
  <dc:language>pt-BR</dc:language>
  <cp:lastModifiedBy/>
  <cp:lastPrinted>2024-06-25T13:28:21Z</cp:lastPrinted>
  <dcterms:modified xsi:type="dcterms:W3CDTF">2025-08-06T11:07:10Z</dcterms:modified>
  <cp:revision>115</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