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04"/>
      </w:tblGrid>
      <w:tr>
        <w:trPr/>
        <w:tc>
          <w:tcPr>
            <w:tcW w:w="8504" w:type="dxa"/>
            <w:tcBorders/>
            <w:shd w:fill="B2B2B2" w:val="clear"/>
          </w:tcPr>
          <w:p>
            <w:pPr>
              <w:pStyle w:val="Corpodotexto"/>
              <w:widowControl w:val="false"/>
              <w:bidi w:val="0"/>
              <w:spacing w:lineRule="auto" w:line="288" w:before="0" w:after="0"/>
              <w:jc w:val="center"/>
              <w:rPr>
                <w:b/>
                <w:b/>
                <w:bCs/>
                <w:i w:val="false"/>
                <w:i w:val="false"/>
                <w:caps w:val="false"/>
                <w:smallCaps w:val="false"/>
                <w:strike w:val="false"/>
                <w:dstrike w:val="false"/>
                <w:color w:val="222222"/>
                <w:sz w:val="24"/>
                <w:highlight w:val="none"/>
                <w:u w:val="none"/>
                <w:effect w:val="none"/>
                <w:shd w:fill="auto" w:val="clear"/>
              </w:rPr>
            </w:pPr>
            <w:r>
              <w:rPr>
                <w:b/>
                <w:bCs/>
                <w:i w:val="false"/>
                <w:caps w:val="false"/>
                <w:smallCaps w:val="false"/>
                <w:strike w:val="false"/>
                <w:dstrike w:val="false"/>
                <w:color w:val="222222"/>
                <w:sz w:val="24"/>
                <w:u w:val="none"/>
                <w:effect w:val="none"/>
                <w:shd w:fill="auto" w:val="clear"/>
              </w:rPr>
              <w:t>ATO DE AUTORIZAÇÃO DE CONTRATAÇÃO DIRETA Nº 136/2025</w:t>
            </w:r>
          </w:p>
          <w:p>
            <w:pPr>
              <w:pStyle w:val="Corpodotexto"/>
              <w:widowControl w:val="false"/>
              <w:bidi w:val="0"/>
              <w:spacing w:lineRule="auto" w:line="288" w:before="0" w:after="0"/>
              <w:jc w:val="center"/>
              <w:rPr>
                <w:b/>
                <w:b/>
                <w:bCs/>
                <w:i w:val="false"/>
                <w:i w:val="false"/>
                <w:caps w:val="false"/>
                <w:smallCaps w:val="false"/>
                <w:strike w:val="false"/>
                <w:dstrike w:val="false"/>
                <w:color w:val="222222"/>
                <w:sz w:val="24"/>
                <w:highlight w:val="none"/>
                <w:u w:val="none"/>
                <w:effect w:val="none"/>
                <w:shd w:fill="auto" w:val="clear"/>
              </w:rPr>
            </w:pPr>
            <w:r>
              <w:rPr>
                <w:b/>
                <w:bCs/>
                <w:i w:val="false"/>
                <w:caps w:val="false"/>
                <w:smallCaps w:val="false"/>
                <w:strike w:val="false"/>
                <w:dstrike w:val="false"/>
                <w:color w:val="222222"/>
                <w:sz w:val="24"/>
                <w:u w:val="none"/>
                <w:effect w:val="none"/>
                <w:shd w:fill="auto" w:val="clear"/>
              </w:rPr>
              <w:t>Lei 14.133/2021</w:t>
            </w:r>
          </w:p>
          <w:p>
            <w:pPr>
              <w:pStyle w:val="Corpodotexto"/>
              <w:widowControl w:val="false"/>
              <w:bidi w:val="0"/>
              <w:spacing w:lineRule="auto" w:line="288" w:before="0" w:after="0"/>
              <w:jc w:val="center"/>
              <w:rPr>
                <w:b/>
                <w:b/>
                <w:bCs/>
                <w:i w:val="false"/>
                <w:i w:val="false"/>
                <w:caps w:val="false"/>
                <w:smallCaps w:val="false"/>
                <w:strike w:val="false"/>
                <w:dstrike w:val="false"/>
                <w:color w:val="222222"/>
                <w:sz w:val="24"/>
                <w:highlight w:val="none"/>
                <w:u w:val="none"/>
                <w:effect w:val="none"/>
                <w:shd w:fill="auto" w:val="clear"/>
              </w:rPr>
            </w:pPr>
            <w:r>
              <w:rPr>
                <w:b/>
                <w:bCs/>
                <w:i w:val="false"/>
                <w:caps w:val="false"/>
                <w:smallCaps w:val="false"/>
                <w:strike w:val="false"/>
                <w:dstrike w:val="false"/>
                <w:color w:val="222222"/>
                <w:sz w:val="24"/>
                <w:u w:val="none"/>
                <w:effect w:val="none"/>
                <w:shd w:fill="auto" w:val="clear"/>
              </w:rPr>
              <w:t>Processo Administrativo nº 36708/2025</w:t>
            </w:r>
          </w:p>
        </w:tc>
      </w:tr>
    </w:tbl>
    <w:p>
      <w:pPr>
        <w:pStyle w:val="Corpodotexto"/>
        <w:bidi w:val="0"/>
        <w:spacing w:lineRule="auto" w:line="288" w:before="0" w:after="0"/>
        <w:rPr>
          <w:b/>
          <w:b/>
          <w:bCs/>
          <w:i w:val="false"/>
          <w:i w:val="false"/>
          <w:caps w:val="false"/>
          <w:smallCaps w:val="false"/>
          <w:strike w:val="false"/>
          <w:dstrike w:val="false"/>
          <w:color w:val="222222"/>
          <w:sz w:val="24"/>
          <w:highlight w:val="none"/>
          <w:u w:val="none"/>
          <w:effect w:val="none"/>
          <w:shd w:fill="999999" w:val="clear"/>
        </w:rPr>
      </w:pPr>
      <w:r>
        <w:rPr>
          <w:b/>
          <w:bCs/>
          <w:i w:val="false"/>
          <w:caps w:val="false"/>
          <w:smallCaps w:val="false"/>
          <w:strike w:val="false"/>
          <w:dstrike w:val="false"/>
          <w:color w:val="222222"/>
          <w:sz w:val="24"/>
          <w:u w:val="none"/>
          <w:effect w:val="none"/>
          <w:shd w:fill="999999" w:val="clear"/>
        </w:rPr>
      </w:r>
    </w:p>
    <w:p>
      <w:pPr>
        <w:pStyle w:val="Corpodotexto"/>
        <w:widowControl/>
        <w:suppressAutoHyphens w:val="true"/>
        <w:bidi w:val="0"/>
        <w:spacing w:lineRule="auto" w:line="288" w:before="240" w:after="0"/>
        <w:ind w:left="0" w:right="0" w:firstLine="850"/>
        <w:jc w:val="both"/>
        <w:rPr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222222"/>
          <w:sz w:val="24"/>
          <w:u w:val="none"/>
          <w:effect w:val="none"/>
          <w:shd w:fill="auto" w:val="clear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222222"/>
          <w:sz w:val="24"/>
          <w:u w:val="none"/>
          <w:effect w:val="none"/>
          <w:shd w:fill="auto" w:val="clear"/>
        </w:rPr>
        <w:t xml:space="preserve">O </w:t>
      </w:r>
      <w:r>
        <w:rPr>
          <w:b/>
          <w:bCs/>
          <w:i w:val="false"/>
          <w:caps w:val="false"/>
          <w:smallCaps w:val="false"/>
          <w:strike w:val="false"/>
          <w:dstrike w:val="false"/>
          <w:color w:val="222222"/>
          <w:sz w:val="24"/>
          <w:u w:val="none"/>
          <w:effect w:val="none"/>
          <w:shd w:fill="auto" w:val="clear"/>
        </w:rPr>
        <w:t>MUNICÍPIO DO RIO GRANDE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222222"/>
          <w:sz w:val="24"/>
          <w:u w:val="none"/>
          <w:effect w:val="none"/>
          <w:shd w:fill="auto" w:val="clear"/>
        </w:rPr>
        <w:t xml:space="preserve"> (RS), por intermédio da Secretaria de Município de Gestão Administrativa e Licitações – SMGAL, Superintendência de Compras, Licitações e Contratos – SCLC, torna pública, nos termos do art. 72, inc. VIII da Lei 14.133/2021, a Autorização de Contratação Direta e, em conformidade com os Decretos Municipais 19.706, 19.707 ambos de 19/01/2023 e 19.710, de 24/01/2023, que regulamentam a Lei 14.133/2021, no âmbito do Município do Rio Grande/RS. </w:t>
      </w:r>
    </w:p>
    <w:p>
      <w:pPr>
        <w:pStyle w:val="Corpodotexto"/>
        <w:widowControl/>
        <w:suppressAutoHyphens w:val="true"/>
        <w:bidi w:val="0"/>
        <w:spacing w:lineRule="auto" w:line="288" w:before="240" w:after="0"/>
        <w:ind w:left="0" w:right="0" w:firstLine="850"/>
        <w:jc w:val="both"/>
        <w:rPr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222222"/>
          <w:sz w:val="24"/>
          <w:u w:val="none"/>
          <w:effect w:val="none"/>
          <w:shd w:fill="auto" w:val="clear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222222"/>
          <w:sz w:val="24"/>
          <w:u w:val="none"/>
          <w:effect w:val="none"/>
          <w:shd w:fill="auto" w:val="clear"/>
        </w:rPr>
        <w:t xml:space="preserve">Acolho os documentos, bem como seus pareceres anexados, ao Processo Administrativo 27041/2025 e ratifico a </w:t>
      </w:r>
      <w:r>
        <w:rPr>
          <w:b/>
          <w:bCs/>
          <w:i w:val="false"/>
          <w:caps w:val="false"/>
          <w:smallCaps w:val="false"/>
          <w:strike w:val="false"/>
          <w:dstrike w:val="false"/>
          <w:color w:val="222222"/>
          <w:sz w:val="24"/>
          <w:u w:val="none"/>
          <w:effect w:val="none"/>
          <w:shd w:fill="auto" w:val="clear"/>
        </w:rPr>
        <w:t>Dispensa Eletrônica 136/2025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222222"/>
          <w:sz w:val="24"/>
          <w:u w:val="none"/>
          <w:effect w:val="none"/>
          <w:shd w:fill="auto" w:val="clear"/>
        </w:rPr>
        <w:t xml:space="preserve">, de acordo com o inc. II, art. 75 da Lei 14.133/2021, para a contratação da empresa </w:t>
      </w:r>
      <w:r>
        <w:rPr>
          <w:b/>
          <w:bCs/>
          <w:i w:val="false"/>
          <w:caps w:val="false"/>
          <w:smallCaps w:val="false"/>
          <w:strike w:val="false"/>
          <w:dstrike w:val="false"/>
          <w:color w:val="222222"/>
          <w:sz w:val="24"/>
          <w:u w:val="none"/>
          <w:effect w:val="none"/>
          <w:shd w:fill="auto" w:val="clear"/>
        </w:rPr>
        <w:t>xx</w:t>
      </w:r>
      <w:r>
        <w:rPr>
          <w:rFonts w:eastAsia="Calibri" w:cs=""/>
          <w:b/>
          <w:bCs/>
          <w:i w:val="false"/>
          <w:caps w:val="false"/>
          <w:smallCaps w:val="false"/>
          <w:strike w:val="false"/>
          <w:dstrike w:val="false"/>
          <w:color w:val="222222"/>
          <w:kern w:val="0"/>
          <w:sz w:val="24"/>
          <w:szCs w:val="24"/>
          <w:u w:val="none"/>
          <w:effect w:val="none"/>
          <w:shd w:fill="auto" w:val="clear"/>
          <w:lang w:val="pt-BR" w:eastAsia="en-US" w:bidi="ar-SA"/>
        </w:rPr>
        <w:t>, CNPJ: xx</w:t>
      </w:r>
      <w:r>
        <w:rPr>
          <w:rFonts w:eastAsia="Calibri" w:cs="Calibri Light" w:cstheme="majorHAnsi"/>
          <w:b/>
          <w:bCs/>
          <w:i w:val="false"/>
          <w:caps w:val="false"/>
          <w:smallCaps w:val="false"/>
          <w:strike w:val="false"/>
          <w:dstrike w:val="false"/>
          <w:color w:val="000000"/>
          <w:kern w:val="0"/>
          <w:sz w:val="24"/>
          <w:szCs w:val="24"/>
          <w:u w:val="none"/>
          <w:effect w:val="none"/>
          <w:shd w:fill="auto" w:val="clear"/>
          <w:lang w:val="pt-BR" w:eastAsia="en-US" w:bidi="ar-SA"/>
        </w:rPr>
        <w:t>,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222222"/>
          <w:sz w:val="24"/>
          <w:u w:val="none"/>
          <w:effect w:val="none"/>
          <w:shd w:fill="auto" w:val="clear"/>
        </w:rPr>
        <w:t xml:space="preserve"> para realização de serviço de Manutenção no sistema de radiocomunicação do departamento de trânsito e da guarda municipal, reinstalação da Antena da Repetidora de radiocomunicação localizada na TV Farol com troca de suporte e aferição e regulagem da antena</w:t>
      </w:r>
      <w:r>
        <w:rPr>
          <w:rFonts w:eastAsia="Calibri" w:cs="Calibri Light" w:cstheme="majorHAnsi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kern w:val="0"/>
          <w:sz w:val="24"/>
          <w:szCs w:val="24"/>
          <w:u w:val="none"/>
          <w:effect w:val="none"/>
          <w:shd w:fill="auto" w:val="clear"/>
          <w:lang w:val="pt-BR" w:eastAsia="en-US" w:bidi="ar-SA"/>
        </w:rPr>
        <w:t xml:space="preserve">, </w:t>
      </w:r>
      <w:r>
        <w:rPr>
          <w:rFonts w:eastAsia="Calibri" w:cs="Calibri Light" w:ascii="Calibri-Bold" w:hAnsi="Calibri-Bold" w:cstheme="majorHAnsi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kern w:val="0"/>
          <w:sz w:val="24"/>
          <w:szCs w:val="24"/>
          <w:u w:val="none"/>
          <w:effect w:val="none"/>
          <w:shd w:fill="auto" w:val="clear"/>
          <w:lang w:val="pt-BR" w:eastAsia="en-US" w:bidi="ar-SA"/>
        </w:rPr>
        <w:t>conforme termo de referência</w:t>
      </w:r>
      <w:r>
        <w:rPr>
          <w:rFonts w:eastAsia="Calibri" w:cs="Calibri Light" w:cstheme="majorHAnsi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kern w:val="0"/>
          <w:sz w:val="24"/>
          <w:szCs w:val="24"/>
          <w:u w:val="none"/>
          <w:effect w:val="none"/>
          <w:shd w:fill="auto" w:val="clear"/>
          <w:lang w:val="pt-BR" w:eastAsia="en-US" w:bidi="ar-SA"/>
        </w:rPr>
        <w:t xml:space="preserve"> para SMMAS/PMRG. </w:t>
      </w:r>
      <w:r>
        <w:rPr>
          <w:rFonts w:eastAsia="Calibri" w:cs="Calibri Light"/>
          <w:b w:val="false"/>
          <w:bCs w:val="false"/>
          <w:i w:val="false"/>
          <w:caps w:val="false"/>
          <w:smallCaps w:val="false"/>
          <w:strike w:val="false"/>
          <w:dstrike w:val="false"/>
          <w:color w:val="222222"/>
          <w:kern w:val="0"/>
          <w:sz w:val="24"/>
          <w:szCs w:val="24"/>
          <w:u w:val="none"/>
          <w:effect w:val="none"/>
          <w:shd w:fill="auto" w:val="clear"/>
          <w:lang w:val="pt-BR" w:eastAsia="en-US" w:bidi="ar-SA"/>
        </w:rPr>
        <w:t xml:space="preserve">Valor de </w:t>
      </w:r>
      <w:r>
        <w:rPr>
          <w:rFonts w:eastAsia="Calibri" w:cs="Calibri Light" w:cstheme="majorHAnsi"/>
          <w:b/>
          <w:bCs/>
          <w:i w:val="false"/>
          <w:caps w:val="false"/>
          <w:smallCaps w:val="false"/>
          <w:strike w:val="false"/>
          <w:dstrike w:val="false"/>
          <w:color w:val="000000"/>
          <w:kern w:val="0"/>
          <w:sz w:val="24"/>
          <w:szCs w:val="24"/>
          <w:u w:val="none"/>
          <w:effect w:val="none"/>
          <w:shd w:fill="auto" w:val="clear"/>
          <w:lang w:val="pt-BR" w:eastAsia="en-US" w:bidi="ar-SA"/>
        </w:rPr>
        <w:t>R</w:t>
      </w:r>
      <w:r>
        <w:rPr>
          <w:rFonts w:eastAsia="Calibri" w:cs=""/>
          <w:b/>
          <w:bCs/>
          <w:i w:val="false"/>
          <w:caps w:val="false"/>
          <w:smallCaps w:val="false"/>
          <w:strike w:val="false"/>
          <w:dstrike w:val="false"/>
          <w:color w:val="222222"/>
          <w:kern w:val="0"/>
          <w:sz w:val="24"/>
          <w:szCs w:val="24"/>
          <w:u w:val="none"/>
          <w:effect w:val="none"/>
          <w:shd w:fill="auto" w:val="clear"/>
          <w:lang w:val="pt-BR" w:eastAsia="en-US" w:bidi="ar-SA"/>
        </w:rPr>
        <w:t>$ xx (xx)</w:t>
      </w:r>
      <w:r>
        <w:rPr>
          <w:rFonts w:eastAsia="Calibri" w:cs="Calibri Light" w:cstheme="majorHAnsi"/>
          <w:b w:val="false"/>
          <w:bCs/>
          <w:i w:val="false"/>
          <w:caps w:val="false"/>
          <w:smallCaps w:val="false"/>
          <w:strike w:val="false"/>
          <w:dstrike w:val="false"/>
          <w:color w:val="222222"/>
          <w:kern w:val="0"/>
          <w:sz w:val="24"/>
          <w:szCs w:val="24"/>
          <w:u w:val="none"/>
          <w:effect w:val="none"/>
          <w:shd w:fill="auto" w:val="clear"/>
          <w:lang w:val="pt-BR" w:eastAsia="en-US" w:bidi="ar-SA"/>
        </w:rPr>
        <w:t>.</w:t>
      </w:r>
      <w:r>
        <w:rPr>
          <w:rFonts w:eastAsia="Calibri" w:cs="Calibri Light" w:cstheme="majorHAnsi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kern w:val="0"/>
          <w:sz w:val="24"/>
          <w:szCs w:val="24"/>
          <w:u w:val="none"/>
          <w:effect w:val="none"/>
          <w:shd w:fill="auto" w:val="clear"/>
          <w:lang w:val="pt-BR" w:eastAsia="en-US" w:bidi="ar-SA"/>
        </w:rPr>
        <w:t xml:space="preserve"> </w:t>
      </w:r>
      <w:r>
        <w:rPr>
          <w:rFonts w:eastAsia="Calibri" w:cs="Calibri Light"/>
          <w:b w:val="false"/>
          <w:bCs w:val="false"/>
          <w:i w:val="false"/>
          <w:caps w:val="false"/>
          <w:smallCaps w:val="false"/>
          <w:strike w:val="false"/>
          <w:dstrike w:val="false"/>
          <w:color w:val="222222"/>
          <w:kern w:val="0"/>
          <w:sz w:val="24"/>
          <w:szCs w:val="24"/>
          <w:u w:val="none"/>
          <w:effect w:val="none"/>
          <w:shd w:fill="auto" w:val="clear"/>
          <w:lang w:val="pt-BR" w:eastAsia="en-US" w:bidi="ar-SA"/>
        </w:rPr>
        <w:t xml:space="preserve">Prazo de vigência: 60 dias. </w:t>
      </w:r>
      <w:r>
        <w:rPr>
          <w:rFonts w:eastAsia="Calibri" w:cs="Calibri Light" w:cstheme="majorHAnsi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kern w:val="0"/>
          <w:sz w:val="24"/>
          <w:szCs w:val="24"/>
          <w:u w:val="none"/>
          <w:effect w:val="none"/>
          <w:shd w:fill="auto" w:val="clear"/>
          <w:lang w:val="pt-BR" w:eastAsia="en-US" w:bidi="ar-SA"/>
        </w:rPr>
        <w:t>Prazo de execução: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222222"/>
          <w:sz w:val="24"/>
          <w:u w:val="none"/>
          <w:effect w:val="none"/>
          <w:shd w:fill="auto" w:val="clear"/>
        </w:rPr>
        <w:t xml:space="preserve"> 30 (trinta) dias </w:t>
      </w:r>
      <w:r>
        <w:rPr>
          <w:rFonts w:cs="Calibri Light" w:cstheme="majorHAnsi"/>
          <w:b w:val="false"/>
          <w:i w:val="false"/>
          <w:caps w:val="false"/>
          <w:smallCaps w:val="false"/>
          <w:strike w:val="false"/>
          <w:dstrike w:val="false"/>
          <w:color w:val="222222"/>
          <w:sz w:val="24"/>
          <w:u w:val="none"/>
          <w:effect w:val="none"/>
          <w:shd w:fill="auto" w:val="clear"/>
          <w:lang w:val="pt-BR"/>
        </w:rPr>
        <w:t>a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222222"/>
          <w:sz w:val="24"/>
          <w:u w:val="none"/>
          <w:effect w:val="none"/>
          <w:shd w:fill="auto" w:val="clear"/>
        </w:rPr>
        <w:t xml:space="preserve"> contar da Ordem de Início dos Serviços.</w:t>
      </w:r>
    </w:p>
    <w:p>
      <w:pPr>
        <w:pStyle w:val="Corpodotexto"/>
        <w:widowControl/>
        <w:suppressAutoHyphens w:val="true"/>
        <w:bidi w:val="0"/>
        <w:spacing w:lineRule="auto" w:line="288" w:before="240" w:after="0"/>
        <w:ind w:left="0" w:right="0" w:firstLine="850"/>
        <w:jc w:val="right"/>
        <w:rPr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222222"/>
          <w:sz w:val="24"/>
          <w:u w:val="none"/>
          <w:effect w:val="none"/>
          <w:shd w:fill="auto" w:val="clear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222222"/>
          <w:sz w:val="24"/>
          <w:u w:val="none"/>
          <w:effect w:val="none"/>
          <w:shd w:fill="auto" w:val="clear"/>
        </w:rPr>
        <w:t xml:space="preserve">Rio Grande/RS, 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222222"/>
          <w:sz w:val="24"/>
          <w:u w:val="none"/>
          <w:effect w:val="none"/>
          <w:shd w:fill="auto" w:val="clear"/>
        </w:rPr>
        <w:t>31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222222"/>
          <w:sz w:val="24"/>
          <w:u w:val="none"/>
          <w:effect w:val="none"/>
          <w:shd w:fill="auto" w:val="clear"/>
        </w:rPr>
        <w:t xml:space="preserve"> de outubro de 2025. </w:t>
      </w:r>
    </w:p>
    <w:p>
      <w:pPr>
        <w:pStyle w:val="Corpodotexto"/>
        <w:widowControl/>
        <w:suppressAutoHyphens w:val="true"/>
        <w:bidi w:val="0"/>
        <w:spacing w:lineRule="auto" w:line="288" w:before="12" w:after="0"/>
        <w:ind w:left="0" w:right="0" w:hanging="0"/>
        <w:jc w:val="center"/>
        <w:rPr>
          <w:b/>
          <w:b/>
          <w:bCs/>
          <w:i w:val="false"/>
          <w:i w:val="false"/>
          <w:caps w:val="false"/>
          <w:smallCaps w:val="false"/>
          <w:strike w:val="false"/>
          <w:dstrike w:val="false"/>
          <w:color w:val="222222"/>
          <w:sz w:val="24"/>
          <w:u w:val="none"/>
          <w:effect w:val="none"/>
          <w:shd w:fill="auto" w:val="clear"/>
        </w:rPr>
      </w:pPr>
      <w:r>
        <w:rPr>
          <w:b/>
          <w:bCs/>
          <w:i w:val="false"/>
          <w:caps w:val="false"/>
          <w:smallCaps w:val="false"/>
          <w:strike w:val="false"/>
          <w:dstrike w:val="false"/>
          <w:color w:val="222222"/>
          <w:sz w:val="24"/>
          <w:u w:val="none"/>
          <w:effect w:val="none"/>
          <w:shd w:fill="auto" w:val="clear"/>
        </w:rPr>
      </w:r>
    </w:p>
    <w:p>
      <w:pPr>
        <w:pStyle w:val="Corpodotexto"/>
        <w:widowControl/>
        <w:suppressAutoHyphens w:val="true"/>
        <w:bidi w:val="0"/>
        <w:spacing w:lineRule="auto" w:line="288" w:before="12" w:after="0"/>
        <w:ind w:left="0" w:right="0" w:hanging="0"/>
        <w:jc w:val="center"/>
        <w:rPr>
          <w:b/>
          <w:b/>
          <w:bCs/>
          <w:i w:val="false"/>
          <w:i w:val="false"/>
          <w:caps w:val="false"/>
          <w:smallCaps w:val="false"/>
          <w:strike w:val="false"/>
          <w:dstrike w:val="false"/>
          <w:color w:val="222222"/>
          <w:sz w:val="24"/>
          <w:u w:val="none"/>
          <w:effect w:val="none"/>
          <w:shd w:fill="auto" w:val="clear"/>
        </w:rPr>
      </w:pPr>
      <w:r>
        <w:rPr>
          <w:b/>
          <w:bCs/>
          <w:i w:val="false"/>
          <w:caps w:val="false"/>
          <w:smallCaps w:val="false"/>
          <w:strike w:val="false"/>
          <w:dstrike w:val="false"/>
          <w:color w:val="222222"/>
          <w:sz w:val="24"/>
          <w:u w:val="none"/>
          <w:effect w:val="none"/>
          <w:shd w:fill="auto" w:val="clear"/>
        </w:rPr>
      </w:r>
    </w:p>
    <w:p>
      <w:pPr>
        <w:pStyle w:val="Corpodotexto"/>
        <w:widowControl/>
        <w:suppressAutoHyphens w:val="true"/>
        <w:bidi w:val="0"/>
        <w:spacing w:lineRule="auto" w:line="288" w:before="12" w:after="0"/>
        <w:ind w:left="0" w:right="0" w:hanging="0"/>
        <w:jc w:val="center"/>
        <w:rPr>
          <w:b/>
          <w:b/>
          <w:bCs/>
          <w:i w:val="false"/>
          <w:i w:val="false"/>
          <w:caps w:val="false"/>
          <w:smallCaps w:val="false"/>
          <w:strike w:val="false"/>
          <w:dstrike w:val="false"/>
          <w:color w:val="222222"/>
          <w:sz w:val="24"/>
          <w:u w:val="none"/>
          <w:effect w:val="none"/>
          <w:shd w:fill="auto" w:val="clear"/>
        </w:rPr>
      </w:pPr>
      <w:r>
        <w:rPr>
          <w:b/>
          <w:bCs/>
          <w:i w:val="false"/>
          <w:caps w:val="false"/>
          <w:smallCaps w:val="false"/>
          <w:strike w:val="false"/>
          <w:dstrike w:val="false"/>
          <w:color w:val="222222"/>
          <w:sz w:val="24"/>
          <w:u w:val="none"/>
          <w:effect w:val="none"/>
          <w:shd w:fill="auto" w:val="clear"/>
        </w:rPr>
      </w:r>
    </w:p>
    <w:p>
      <w:pPr>
        <w:pStyle w:val="Corpodotexto"/>
        <w:widowControl/>
        <w:suppressAutoHyphens w:val="true"/>
        <w:bidi w:val="0"/>
        <w:spacing w:lineRule="auto" w:line="288" w:before="12" w:after="0"/>
        <w:ind w:left="0" w:right="0" w:hanging="0"/>
        <w:jc w:val="center"/>
        <w:rPr>
          <w:b/>
          <w:b/>
          <w:bCs/>
          <w:i w:val="false"/>
          <w:i w:val="false"/>
          <w:caps w:val="false"/>
          <w:smallCaps w:val="false"/>
          <w:strike w:val="false"/>
          <w:dstrike w:val="false"/>
          <w:color w:val="222222"/>
          <w:sz w:val="24"/>
          <w:u w:val="none"/>
          <w:effect w:val="none"/>
          <w:shd w:fill="auto" w:val="clear"/>
        </w:rPr>
      </w:pPr>
      <w:r>
        <w:rPr>
          <w:b/>
          <w:bCs/>
          <w:i w:val="false"/>
          <w:caps w:val="false"/>
          <w:smallCaps w:val="false"/>
          <w:strike w:val="false"/>
          <w:dstrike w:val="false"/>
          <w:color w:val="222222"/>
          <w:sz w:val="24"/>
          <w:u w:val="none"/>
          <w:effect w:val="none"/>
          <w:shd w:fill="auto" w:val="clear"/>
        </w:rPr>
      </w:r>
    </w:p>
    <w:p>
      <w:pPr>
        <w:pStyle w:val="Normal"/>
        <w:jc w:val="center"/>
        <w:rPr>
          <w:rFonts w:ascii="Calibri" w:hAnsi="Calibri"/>
        </w:rPr>
      </w:pPr>
      <w:r>
        <w:rPr>
          <w:rFonts w:cs="Calibri Light" w:cstheme="majorHAnsi"/>
          <w:b/>
          <w:bCs/>
          <w:sz w:val="24"/>
          <w:lang w:val="pt-BR"/>
        </w:rPr>
        <w:t>Leandro Pereira Cardozo</w:t>
      </w:r>
    </w:p>
    <w:p>
      <w:pPr>
        <w:pStyle w:val="Normal"/>
        <w:jc w:val="center"/>
        <w:rPr>
          <w:rFonts w:ascii="Calibri" w:hAnsi="Calibri"/>
        </w:rPr>
      </w:pPr>
      <w:r>
        <w:rPr>
          <w:rFonts w:cs="Calibri Light" w:cstheme="majorHAnsi"/>
          <w:b/>
          <w:bCs/>
          <w:sz w:val="24"/>
          <w:szCs w:val="24"/>
          <w:lang w:val="pt-BR"/>
        </w:rPr>
        <w:t>Secretário de Município de Compras e Licitações</w:t>
      </w:r>
    </w:p>
    <w:p>
      <w:pPr>
        <w:pStyle w:val="Normal"/>
        <w:rPr>
          <w:rFonts w:ascii="Calibri" w:hAnsi="Calibri" w:cs="Calibri Light"/>
          <w:sz w:val="24"/>
          <w:szCs w:val="24"/>
          <w:lang w:val="pt-BR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alibri-Bold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69ADF8BA">
              <wp:simplePos x="0" y="0"/>
              <wp:positionH relativeFrom="column">
                <wp:posOffset>5800090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4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6.7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5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2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6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RUA REPÚBLICA DO LÍBANO,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8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(53) 3233-8400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0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9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2" wp14:anchorId="154B6775">
              <wp:simplePos x="0" y="0"/>
              <wp:positionH relativeFrom="column">
                <wp:posOffset>-6121400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2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6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398780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3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  <w:sz w:val="32"/>
        <w:szCs w:val="32"/>
      </w:rPr>
    </w:pPr>
    <w:r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4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-2061210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3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Cabealho"/>
      <w:ind w:firstLine="1276"/>
      <w:jc w:val="center"/>
      <w:rPr>
        <w:b/>
        <w:b/>
        <w:bCs/>
        <w:color w:val="767171"/>
        <w:sz w:val="32"/>
        <w:szCs w:val="32"/>
      </w:rPr>
    </w:pPr>
    <w:r>
      <w:rPr>
        <w:b/>
        <w:bCs/>
        <w:color w:val="767171" w:themeColor="background2" w:themeShade="80"/>
        <w:sz w:val="32"/>
        <w:szCs w:val="32"/>
      </w:rPr>
      <w:t xml:space="preserve">Secretaria de Município de </w:t>
    </w:r>
  </w:p>
  <w:p>
    <w:pPr>
      <w:pStyle w:val="Cabealho"/>
      <w:ind w:hanging="0"/>
      <w:jc w:val="center"/>
      <w:rPr>
        <w:b/>
        <w:b/>
        <w:bCs/>
        <w:color w:val="767171"/>
        <w:sz w:val="32"/>
        <w:szCs w:val="32"/>
      </w:rPr>
    </w:pPr>
    <w:r>
      <w:rPr>
        <w:b/>
        <w:bCs/>
        <w:color w:val="767171" w:themeColor="background2" w:themeShade="80"/>
        <w:sz w:val="32"/>
        <w:szCs w:val="32"/>
      </w:rPr>
      <w:t>Compras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13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Calibri" w:cs=""/>
      <w:color w:val="000000"/>
      <w:kern w:val="0"/>
      <w:sz w:val="24"/>
      <w:szCs w:val="24"/>
      <w:lang w:val="pt-BR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3797</TotalTime>
  <Application>LibreOffice/7.4.4.2$Windows_X86_64 LibreOffice_project/85569322deea74ec9134968a29af2df5663baa21</Application>
  <AppVersion>15.0000</AppVersion>
  <Pages>1</Pages>
  <Words>231</Words>
  <Characters>1324</Characters>
  <CharactersWithSpaces>1553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2025-08-18T11:09:00Z</dcterms:created>
  <dc:creator>Maria Teresa F Corrêa</dc:creator>
  <dc:description/>
  <dc:language>pt-BR</dc:language>
  <cp:lastModifiedBy/>
  <cp:lastPrinted>2024-09-03T14:14:20Z</cp:lastPrinted>
  <dcterms:modified xsi:type="dcterms:W3CDTF">2025-10-31T09:42:37Z</dcterms:modified>
  <cp:revision>128</cp:revision>
  <dc:subject/>
  <dc:title>Parecer Juridico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