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93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/2025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mobiliário para os consultórios odontológicos das UBSF’S Bolaxa, BGV2, Santa Tereza e Barra - SMS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1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9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roman"/>
    <w:pitch w:val="variable"/>
  </w:font>
  <w:font w:name="Times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5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3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5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3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LibreOffice/25.8.3.2$Windows_X86_64 LibreOffice_project/8ca8d55c161d602844f5428fa4b58097424e324e</Application>
  <AppVersion>15.0000</AppVersion>
  <Pages>2</Pages>
  <Words>335</Words>
  <Characters>2367</Characters>
  <CharactersWithSpaces>2629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2025-12-12T09:53:24Z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