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29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Aquisição de cestas básicas </w:t>
      </w:r>
      <w:r>
        <w:rPr>
          <w:rFonts w:eastAsia="Calibri" w:cs="Arial" w:ascii="Arial" w:hAnsi="Arial" w:eastAsiaTheme="minorHAnsi"/>
          <w:b/>
          <w:i w:val="false"/>
          <w:caps w:val="false"/>
          <w:smallCaps w:val="false"/>
          <w:strike w:val="false"/>
          <w:dstrike w:val="false"/>
          <w:color w:val="auto"/>
          <w:kern w:val="0"/>
          <w:sz w:val="24"/>
          <w:szCs w:val="24"/>
          <w:u w:val="none"/>
          <w:lang w:val="pt-BR" w:eastAsia="en-US" w:bidi="ar-SA"/>
        </w:rPr>
        <w:t>com o objetivo de atender às demandas da SMS e da SMADH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82"/>
        <w:gridCol w:w="3810"/>
        <w:gridCol w:w="992"/>
        <w:gridCol w:w="1501"/>
        <w:gridCol w:w="843"/>
        <w:gridCol w:w="1530"/>
        <w:gridCol w:w="1655"/>
      </w:tblGrid>
      <w:tr>
        <w:trPr>
          <w:trHeight w:val="870" w:hRule="atLeast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Cesta Básica contendo:- 1 pct Arroz 5kg;- 2 pct Feijão Preto 1kg;- 2 pct Açucar Refinado 1kg;- 2 pct Massa Espaguete de 500g;- 1 pct Farinha de Trigo 1kg;- 1 pct Leite em Pó de 1kg;- 1 grf de Óleo de Soja 900ml;- 1 pct Sal de 1kg;- 1 pct Café em Pó 500g;- 1 pct Biscoito Doce Maisena 400g;- 1 pct Biscoito Salgado Cream Cracker de 400g;- 2 sch Molho de Tomate de 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60 unidades para SMS</w:t>
            </w:r>
          </w:p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2.800 unida des para SMADH TOTAL: 2.860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Fontepargpadro">
    <w:name w:val="Fonte parág. padrão"/>
    <w:qFormat/>
    <w:rPr/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LOnormal1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Cabealhoerodap3">
    <w:name w:val="Cabeçalho e rodapé3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LibreOffice/7.4.5.1$Windows_X86_64 LibreOffice_project/9c0871452b3918c1019dde9bfac75448afc4b57f</Application>
  <AppVersion>15.0000</AppVersion>
  <Pages>2</Pages>
  <Words>391</Words>
  <Characters>2583</Characters>
  <CharactersWithSpaces>2921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2026-04-27T10:04:03Z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