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b/>
          <w:bCs/>
          <w:sz w:val="24"/>
          <w:highlight w:val="cyan"/>
        </w:rPr>
      </w:pPr>
      <w:r>
        <w:rPr>
          <w:rFonts w:ascii="Aptos Narrow" w:hAnsi="Aptos Narrow"/>
          <w:b/>
          <w:bCs/>
          <w:sz w:val="24"/>
          <w:highlight w:val="cyan"/>
        </w:rPr>
      </w:r>
    </w:p>
    <w:p>
      <w:pPr>
        <w:pStyle w:val="Normal"/>
        <w:widowControl/>
        <w:suppressAutoHyphens w:val="true"/>
        <w:bidi w:val="0"/>
        <w:spacing w:before="0" w:after="0"/>
        <w:ind w:hanging="0" w:left="3912" w:right="0"/>
        <w:jc w:val="both"/>
        <w:rPr>
          <w:rFonts w:ascii="Aptos Narrow" w:hAnsi="Aptos Narrow"/>
          <w:b/>
          <w:bCs/>
          <w:sz w:val="24"/>
        </w:rPr>
      </w:pPr>
      <w:r>
        <w:rPr>
          <w:rFonts w:ascii="Aptos Narrow" w:hAnsi="Aptos Narrow"/>
          <w:b/>
          <w:bCs/>
          <w:sz w:val="24"/>
        </w:rPr>
        <w:t xml:space="preserve">CONTRATO ADMINISTRATIVO </w:t>
      </w:r>
      <w:r>
        <w:rPr>
          <w:rFonts w:ascii="Aptos Narrow" w:hAnsi="Aptos Narrow"/>
          <w:b/>
          <w:bCs/>
          <w:sz w:val="24"/>
          <w:highlight w:val="yellow"/>
        </w:rPr>
        <w:t>000/2026</w:t>
      </w:r>
      <w:r>
        <w:rPr>
          <w:rFonts w:ascii="Aptos Narrow" w:hAnsi="Aptos Narrow"/>
          <w:b/>
          <w:bCs/>
          <w:sz w:val="24"/>
        </w:rPr>
        <w:t>, FIRMADO ENTRE O MUNICÍPIO DO RIO GRANDE/RS, POR INTERMÉDIO DA SECRETARIA DE MUNICÍPIO DE COMPRAS E LICITAÇÕES E [</w:t>
      </w:r>
      <w:r>
        <w:rPr>
          <w:rFonts w:ascii="Aptos Narrow" w:hAnsi="Aptos Narrow"/>
          <w:b/>
          <w:bCs/>
          <w:sz w:val="24"/>
          <w:highlight w:val="yellow"/>
        </w:rPr>
        <w:t>NOME DO CONTRATADO</w:t>
      </w:r>
      <w:r>
        <w:rPr>
          <w:rFonts w:ascii="Aptos Narrow" w:hAnsi="Aptos Narrow"/>
          <w:b/>
          <w:bCs/>
          <w:sz w:val="24"/>
        </w:rPr>
        <w:t xml:space="preserve">], DE ACORDO COM A </w:t>
      </w:r>
      <w:r>
        <w:rPr>
          <w:rFonts w:ascii="Aptos Narrow" w:hAnsi="Aptos Narrow"/>
          <w:b/>
          <w:bCs/>
          <w:sz w:val="24"/>
          <w:highlight w:val="yellow"/>
        </w:rPr>
        <w:t>CONCORRÊNCIA 0</w:t>
      </w:r>
      <w:r>
        <w:rPr>
          <w:rFonts w:ascii="Aptos Narrow" w:hAnsi="Aptos Narrow"/>
          <w:b/>
          <w:bCs/>
          <w:sz w:val="24"/>
          <w:highlight w:val="yellow"/>
        </w:rPr>
        <w:t>24</w:t>
      </w:r>
      <w:r>
        <w:rPr>
          <w:rFonts w:ascii="Aptos Narrow" w:hAnsi="Aptos Narrow"/>
          <w:b/>
          <w:bCs/>
          <w:sz w:val="24"/>
          <w:highlight w:val="yellow"/>
        </w:rPr>
        <w:t>/2026, SOB A FORMA ELETRÔNICA</w:t>
      </w:r>
      <w:r>
        <w:rPr>
          <w:rFonts w:ascii="Aptos Narrow" w:hAnsi="Aptos Narrow"/>
          <w:b/>
          <w:bCs/>
          <w:sz w:val="24"/>
        </w:rPr>
        <w:t>, PARA  CONSTRUÇÃO DE CENTRO ESPECIALIZADO EM REABILITAÇÃO - CER NO MUNICÍPIO DE RIO GRANDE/RS</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b/>
          <w:bCs/>
          <w:sz w:val="24"/>
        </w:rPr>
        <w:t>CONTRATANTE</w:t>
      </w:r>
      <w:r>
        <w:rPr>
          <w:rFonts w:ascii="Aptos Narrow" w:hAnsi="Aptos Narrow"/>
          <w:sz w:val="24"/>
        </w:rPr>
        <w:t xml:space="preserve">: MUNICÍPIO DO RIO GRANDE, com sede administrativa, sito Largo Eng. João Fernandes Moreira, s/n, inscrito no CNPJ nº 88.566.872/0001-62, neste ato representado, conforme declaração de competência </w:t>
      </w:r>
      <w:r>
        <w:rPr>
          <w:rFonts w:eastAsia="Aptos Narrow" w:cs="Aptos Narrow" w:ascii="Aptos Narrow" w:hAnsi="Aptos Narrow"/>
          <w:sz w:val="24"/>
          <w:szCs w:val="24"/>
        </w:rPr>
        <w:t>pelo Secretário de Município de Compras e Licitações – SMCLIC, Sr. Leandro Pereira Cardozo, inscrito no CPF 978.764.960-91.</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b/>
          <w:bCs/>
          <w:sz w:val="24"/>
        </w:rPr>
        <w:t>CONTRATADO(A)</w:t>
      </w:r>
      <w:r>
        <w:rPr>
          <w:rFonts w:ascii="Aptos Narrow" w:hAnsi="Aptos Narrow"/>
          <w:sz w:val="24"/>
        </w:rPr>
        <w:t>: ............................., CNPJ/CPF ................., estabelecida no Município de ................, Rua ..............., nº ............., .............,  CEP: ........... neste ato representada pelo Sr(a). ............, na qualidade de ............, portador(a) do CPF ...............</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t xml:space="preserve">Tendo em vista o que consta no Processo Administrativo Digital </w:t>
      </w:r>
      <w:r>
        <w:rPr>
          <w:rFonts w:ascii="Aptos Narrow" w:hAnsi="Aptos Narrow"/>
          <w:b/>
          <w:bCs/>
          <w:sz w:val="24"/>
        </w:rPr>
        <w:t>11423</w:t>
      </w:r>
      <w:r>
        <w:rPr>
          <w:rFonts w:cs="" w:ascii="Aptos Narrow" w:hAnsi="Aptos Narrow" w:cstheme="minorBidi"/>
          <w:b/>
          <w:bCs/>
          <w:sz w:val="24"/>
          <w:shd w:fill="auto" w:val="clear"/>
        </w:rPr>
        <w:t>/2026</w:t>
      </w:r>
      <w:r>
        <w:rPr>
          <w:rFonts w:ascii="Aptos Narrow" w:hAnsi="Aptos Narrow"/>
          <w:sz w:val="24"/>
        </w:rPr>
        <w:t xml:space="preserve"> e em observância às disposições da Lei 14.133, de 1º de abril de 2021, dos Decretos  Municipais 19.706, 19.707, ambos de 19/01/2023 e 19.710, de 24/01/2023; resolvem celebrar o presente, decorrente da </w:t>
      </w:r>
      <w:r>
        <w:rPr>
          <w:rFonts w:cs="" w:ascii="Aptos Narrow" w:hAnsi="Aptos Narrow" w:cstheme="minorBidi"/>
          <w:sz w:val="24"/>
          <w:shd w:fill="auto" w:val="clear"/>
        </w:rPr>
        <w:t xml:space="preserve">Concorrência  </w:t>
      </w:r>
      <w:r>
        <w:rPr>
          <w:rFonts w:cs="" w:ascii="Aptos Narrow" w:hAnsi="Aptos Narrow" w:cstheme="minorBidi"/>
          <w:sz w:val="24"/>
          <w:shd w:fill="FFFF00" w:val="clear"/>
        </w:rPr>
        <w:t>0</w:t>
      </w:r>
      <w:r>
        <w:rPr>
          <w:rFonts w:cs="" w:ascii="Aptos Narrow" w:hAnsi="Aptos Narrow" w:cstheme="minorBidi"/>
          <w:sz w:val="24"/>
          <w:shd w:fill="FFFF00" w:val="clear"/>
        </w:rPr>
        <w:t>24</w:t>
      </w:r>
      <w:r>
        <w:rPr>
          <w:rFonts w:cs="" w:ascii="Aptos Narrow" w:hAnsi="Aptos Narrow" w:cstheme="minorBidi"/>
          <w:sz w:val="24"/>
          <w:shd w:fill="FFFF00" w:val="clear"/>
        </w:rPr>
        <w:t>/2026</w:t>
      </w:r>
      <w:r>
        <w:rPr>
          <w:rFonts w:cs="" w:ascii="Aptos Narrow" w:hAnsi="Aptos Narrow" w:cstheme="minorBidi"/>
          <w:sz w:val="24"/>
          <w:shd w:fill="auto" w:val="clear"/>
        </w:rPr>
        <w:t>,</w:t>
      </w:r>
      <w:r>
        <w:rPr>
          <w:rFonts w:ascii="Aptos Narrow" w:hAnsi="Aptos Narrow"/>
          <w:sz w:val="24"/>
        </w:rPr>
        <w:t xml:space="preserve"> sob a forma eletrônica, mediante as cláusulas e condições seguintes:</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PRIMEIRA - DO OBJETO:</w:t>
            </w:r>
          </w:p>
        </w:tc>
      </w:tr>
    </w:tbl>
    <w:p>
      <w:pPr>
        <w:pStyle w:val="Normal"/>
        <w:jc w:val="both"/>
        <w:rPr>
          <w:rFonts w:ascii="Aptos Narrow" w:hAnsi="Aptos Narrow"/>
          <w:sz w:val="24"/>
        </w:rPr>
      </w:pPr>
      <w:r>
        <w:rPr>
          <w:rFonts w:ascii="Aptos Narrow" w:hAnsi="Aptos Narrow"/>
          <w:b/>
          <w:bCs/>
          <w:sz w:val="24"/>
        </w:rPr>
        <w:t>1.1</w:t>
      </w:r>
      <w:r>
        <w:rPr>
          <w:rFonts w:ascii="Aptos Narrow" w:hAnsi="Aptos Narrow"/>
          <w:sz w:val="24"/>
        </w:rPr>
        <w:t>. Constitui objeto deste instrumento</w:t>
      </w:r>
      <w:r>
        <w:rPr>
          <w:rFonts w:eastAsia="Aptos Narrow" w:cs="Aptos Narrow" w:ascii="Aptos Narrow" w:hAnsi="Aptos Narrow"/>
          <w:b w:val="false"/>
          <w:i w:val="false"/>
          <w:caps w:val="false"/>
          <w:smallCaps w:val="false"/>
          <w:strike w:val="false"/>
          <w:dstrike w:val="false"/>
          <w:color w:val="000000"/>
          <w:position w:val="0"/>
          <w:sz w:val="24"/>
          <w:szCs w:val="24"/>
          <w:u w:val="none"/>
          <w:shd w:fill="auto" w:val="clear"/>
          <w:vertAlign w:val="baseline"/>
        </w:rPr>
        <w:t xml:space="preserve"> a obra de engenharia para construção de Centro Especializado em Reabilitação - CER no Município de Rio Grande/RS, </w:t>
      </w:r>
      <w:r>
        <w:rPr>
          <w:rFonts w:eastAsia="Aptos Narrow" w:cs="Aptos Narrow" w:ascii="Aptos Narrow" w:hAnsi="Aptos Narrow"/>
          <w:b w:val="false"/>
          <w:i w:val="false"/>
          <w:caps w:val="false"/>
          <w:smallCaps w:val="false"/>
          <w:strike w:val="false"/>
          <w:dstrike w:val="false"/>
          <w:color w:val="000000"/>
          <w:kern w:val="0"/>
          <w:position w:val="0"/>
          <w:sz w:val="24"/>
          <w:szCs w:val="24"/>
          <w:u w:val="none"/>
          <w:shd w:fill="auto" w:val="clear"/>
          <w:vertAlign w:val="baseline"/>
          <w:lang w:val="pt-PT" w:eastAsia="zh-CN" w:bidi="hi-IN"/>
        </w:rPr>
        <w:t>conforme condições, qurantidades e exigências estabelecidas de acordo com Memorial Descritivo</w:t>
      </w:r>
      <w:r>
        <w:rPr>
          <w:rFonts w:eastAsia="Aptos Narrow" w:cs="Aptos Narrow" w:ascii="Aptos Narrow" w:hAnsi="Aptos Narrow"/>
          <w:b w:val="false"/>
          <w:i w:val="false"/>
          <w:caps w:val="false"/>
          <w:smallCaps w:val="false"/>
          <w:strike w:val="false"/>
          <w:dstrike w:val="false"/>
          <w:color w:val="000000"/>
          <w:position w:val="0"/>
          <w:sz w:val="24"/>
          <w:szCs w:val="24"/>
          <w:u w:val="none"/>
          <w:shd w:fill="auto" w:val="clear"/>
          <w:vertAlign w:val="baseline"/>
        </w:rPr>
        <w:t>, Termo de Referência e demais termos e documentos técnicos anexos ao processo</w:t>
      </w:r>
      <w:r>
        <w:rPr>
          <w:rFonts w:ascii="Aptos Narrow" w:hAnsi="Aptos Narrow"/>
          <w:sz w:val="24"/>
        </w:rPr>
        <w:t>, na forma abaixo descrita:</w:t>
      </w:r>
    </w:p>
    <w:p>
      <w:pPr>
        <w:pStyle w:val="Normal"/>
        <w:jc w:val="both"/>
        <w:rPr>
          <w:rFonts w:ascii="Aptos Narrow" w:hAnsi="Aptos Narrow"/>
          <w:sz w:val="24"/>
        </w:rPr>
      </w:pPr>
      <w:r>
        <w:rPr>
          <w:rFonts w:ascii="Aptos Narrow" w:hAnsi="Aptos Narrow"/>
          <w:sz w:val="24"/>
        </w:rPr>
      </w:r>
    </w:p>
    <w:tbl>
      <w:tblPr>
        <w:tblStyle w:val="Tabelacomgrade"/>
        <w:tblW w:w="9225"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690"/>
        <w:gridCol w:w="3654"/>
        <w:gridCol w:w="1429"/>
        <w:gridCol w:w="1083"/>
        <w:gridCol w:w="1304"/>
        <w:gridCol w:w="1065"/>
      </w:tblGrid>
      <w:tr>
        <w:trPr/>
        <w:tc>
          <w:tcPr>
            <w:tcW w:w="690"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Item</w:t>
            </w:r>
          </w:p>
        </w:tc>
        <w:tc>
          <w:tcPr>
            <w:tcW w:w="3654"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Descrição</w:t>
            </w:r>
          </w:p>
        </w:tc>
        <w:tc>
          <w:tcPr>
            <w:tcW w:w="1429"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Unidade de medida</w:t>
            </w:r>
          </w:p>
        </w:tc>
        <w:tc>
          <w:tcPr>
            <w:tcW w:w="1083"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Qtde.</w:t>
            </w:r>
          </w:p>
        </w:tc>
        <w:tc>
          <w:tcPr>
            <w:tcW w:w="1304"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Valor Unit.</w:t>
            </w:r>
          </w:p>
        </w:tc>
        <w:tc>
          <w:tcPr>
            <w:tcW w:w="1065" w:type="dxa"/>
            <w:tcBorders/>
            <w:vAlign w:val="center"/>
          </w:tcPr>
          <w:p>
            <w:pPr>
              <w:pStyle w:val="Normal"/>
              <w:widowControl w:val="false"/>
              <w:spacing w:before="0" w:after="0"/>
              <w:jc w:val="center"/>
              <w:rPr>
                <w:rFonts w:ascii="Aptos Narrow" w:hAnsi="Aptos Narrow" w:cs="Calibri Light"/>
                <w:b/>
                <w:bCs/>
                <w:szCs w:val="20"/>
                <w:lang w:val="pt-BR"/>
              </w:rPr>
            </w:pPr>
            <w:r>
              <w:rPr>
                <w:rFonts w:cs="Calibri Light" w:ascii="Aptos Narrow" w:hAnsi="Aptos Narrow" w:cstheme="majorHAnsi"/>
                <w:b/>
                <w:bCs/>
                <w:kern w:val="0"/>
                <w:sz w:val="20"/>
                <w:szCs w:val="20"/>
                <w:lang w:val="pt-BR" w:bidi="ar-SA"/>
              </w:rPr>
              <w:t>Valor Total</w:t>
            </w:r>
          </w:p>
        </w:tc>
      </w:tr>
      <w:tr>
        <w:trPr/>
        <w:tc>
          <w:tcPr>
            <w:tcW w:w="690"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t>01</w:t>
            </w:r>
          </w:p>
        </w:tc>
        <w:tc>
          <w:tcPr>
            <w:tcW w:w="3654" w:type="dxa"/>
            <w:tcBorders/>
          </w:tcPr>
          <w:p>
            <w:pPr>
              <w:pStyle w:val="Normal"/>
              <w:widowControl w:val="false"/>
              <w:suppressAutoHyphens w:val="false"/>
              <w:rPr>
                <w:rFonts w:ascii="Aptos Narrow" w:hAnsi="Aptos Narrow" w:cs="Calibri Light"/>
                <w:sz w:val="24"/>
                <w:szCs w:val="20"/>
              </w:rPr>
            </w:pPr>
            <w:r>
              <w:rPr>
                <w:rFonts w:eastAsia="Aptos Narrow" w:cs="Calibri Light" w:ascii="Aptos Narrow" w:hAnsi="Aptos Narrow"/>
                <w:b w:val="false"/>
                <w:i w:val="false"/>
                <w:caps w:val="false"/>
                <w:smallCaps w:val="false"/>
                <w:strike w:val="false"/>
                <w:dstrike w:val="false"/>
                <w:color w:val="000000"/>
                <w:kern w:val="0"/>
                <w:position w:val="0"/>
                <w:sz w:val="24"/>
                <w:szCs w:val="20"/>
                <w:u w:val="none"/>
                <w:shd w:fill="auto" w:val="clear"/>
                <w:vertAlign w:val="baseline"/>
                <w:lang w:val="pt-PT" w:eastAsia="zh-CN" w:bidi="hi-IN"/>
              </w:rPr>
              <w:t>Obra de engenharia para construção de Centro Especializado em Reabilitação - CER no Município de Rio Grande/RS</w:t>
            </w:r>
          </w:p>
        </w:tc>
        <w:tc>
          <w:tcPr>
            <w:tcW w:w="1429" w:type="dxa"/>
            <w:tcBorders/>
          </w:tcPr>
          <w:p>
            <w:pPr>
              <w:pStyle w:val="Normal"/>
              <w:widowControl w:val="false"/>
              <w:spacing w:before="0" w:after="0"/>
              <w:jc w:val="center"/>
              <w:rPr>
                <w:rFonts w:ascii="Aptos Narrow" w:hAnsi="Aptos Narrow" w:cs="Calibri Light"/>
                <w:szCs w:val="20"/>
                <w:lang w:val="pt-BR"/>
              </w:rPr>
            </w:pPr>
            <w:r>
              <w:rPr>
                <w:rFonts w:cs="Calibri Light" w:ascii="Aptos Narrow" w:hAnsi="Aptos Narrow"/>
                <w:szCs w:val="20"/>
                <w:lang w:val="pt-BR"/>
              </w:rPr>
              <w:t>unid</w:t>
            </w:r>
          </w:p>
        </w:tc>
        <w:tc>
          <w:tcPr>
            <w:tcW w:w="1083" w:type="dxa"/>
            <w:tcBorders/>
          </w:tcPr>
          <w:p>
            <w:pPr>
              <w:pStyle w:val="Normal"/>
              <w:widowControl w:val="false"/>
              <w:spacing w:before="0" w:after="0"/>
              <w:jc w:val="center"/>
              <w:rPr>
                <w:rFonts w:ascii="Aptos Narrow" w:hAnsi="Aptos Narrow" w:cs="Calibri Light"/>
                <w:szCs w:val="20"/>
                <w:lang w:val="pt-BR"/>
              </w:rPr>
            </w:pPr>
            <w:r>
              <w:rPr>
                <w:rFonts w:cs="Calibri Light" w:ascii="Aptos Narrow" w:hAnsi="Aptos Narrow"/>
                <w:szCs w:val="20"/>
                <w:lang w:val="pt-BR"/>
              </w:rPr>
              <w:t>01</w:t>
            </w:r>
          </w:p>
        </w:tc>
        <w:tc>
          <w:tcPr>
            <w:tcW w:w="1304"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r>
          </w:p>
        </w:tc>
        <w:tc>
          <w:tcPr>
            <w:tcW w:w="1065"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r>
          </w:p>
        </w:tc>
      </w:tr>
    </w:tbl>
    <w:p>
      <w:pPr>
        <w:pStyle w:val="Normal"/>
        <w:jc w:val="both"/>
        <w:rPr>
          <w:rFonts w:ascii="Aptos Narrow" w:hAnsi="Aptos Narrow"/>
          <w:sz w:val="24"/>
        </w:rPr>
      </w:pPr>
      <w:r>
        <w:rPr>
          <w:rFonts w:ascii="Aptos Narrow" w:hAnsi="Aptos Narrow"/>
          <w:sz w:val="24"/>
        </w:rPr>
        <w:tab/>
        <w:tab/>
        <w:tab/>
        <w:tab/>
        <w:tab/>
      </w:r>
    </w:p>
    <w:p>
      <w:pPr>
        <w:pStyle w:val="Normal"/>
        <w:jc w:val="both"/>
        <w:rPr>
          <w:rFonts w:ascii="Aptos Narrow" w:hAnsi="Aptos Narrow"/>
          <w:sz w:val="24"/>
        </w:rPr>
      </w:pPr>
      <w:r>
        <w:rPr>
          <w:rFonts w:ascii="Aptos Narrow" w:hAnsi="Aptos Narrow"/>
          <w:b/>
          <w:bCs/>
          <w:sz w:val="24"/>
        </w:rPr>
        <w:t>1.2</w:t>
      </w:r>
      <w:r>
        <w:rPr>
          <w:rFonts w:ascii="Aptos Narrow" w:hAnsi="Aptos Narrow"/>
          <w:sz w:val="24"/>
        </w:rPr>
        <w:t>. São anexos a este instrumento e vinculam esta contratação, independentemente de transcrição:</w:t>
      </w:r>
    </w:p>
    <w:p>
      <w:pPr>
        <w:pStyle w:val="Normal"/>
        <w:ind w:hanging="0" w:left="284"/>
        <w:jc w:val="both"/>
        <w:rPr>
          <w:rFonts w:ascii="Aptos Narrow" w:hAnsi="Aptos Narrow"/>
          <w:sz w:val="24"/>
        </w:rPr>
      </w:pPr>
      <w:r>
        <w:rPr>
          <w:rFonts w:ascii="Aptos Narrow" w:hAnsi="Aptos Narrow"/>
          <w:b/>
          <w:bCs/>
          <w:sz w:val="24"/>
        </w:rPr>
        <w:t>1.2.1</w:t>
      </w:r>
      <w:r>
        <w:rPr>
          <w:rFonts w:ascii="Aptos Narrow" w:hAnsi="Aptos Narrow"/>
          <w:sz w:val="24"/>
        </w:rPr>
        <w:t>. O Termo de Referência que embasou a contratação.</w:t>
      </w:r>
    </w:p>
    <w:p>
      <w:pPr>
        <w:pStyle w:val="Normal"/>
        <w:ind w:hanging="0" w:left="284"/>
        <w:jc w:val="both"/>
        <w:rPr>
          <w:rFonts w:ascii="Aptos Narrow" w:hAnsi="Aptos Narrow"/>
          <w:sz w:val="24"/>
        </w:rPr>
      </w:pPr>
      <w:r>
        <w:rPr>
          <w:rFonts w:ascii="Aptos Narrow" w:hAnsi="Aptos Narrow"/>
          <w:b/>
          <w:bCs/>
          <w:sz w:val="24"/>
        </w:rPr>
        <w:t>1.2.2</w:t>
      </w:r>
      <w:r>
        <w:rPr>
          <w:rFonts w:ascii="Aptos Narrow" w:hAnsi="Aptos Narrow"/>
          <w:sz w:val="24"/>
        </w:rPr>
        <w:t>. O Edital da Licitação.</w:t>
      </w:r>
    </w:p>
    <w:p>
      <w:pPr>
        <w:pStyle w:val="Normal"/>
        <w:ind w:hanging="0" w:left="284"/>
        <w:jc w:val="both"/>
        <w:rPr>
          <w:rFonts w:ascii="Aptos Narrow" w:hAnsi="Aptos Narrow"/>
          <w:sz w:val="24"/>
        </w:rPr>
      </w:pPr>
      <w:r>
        <w:rPr>
          <w:rFonts w:ascii="Aptos Narrow" w:hAnsi="Aptos Narrow"/>
          <w:b/>
          <w:bCs/>
          <w:sz w:val="24"/>
        </w:rPr>
        <w:t>1.2.3</w:t>
      </w:r>
      <w:r>
        <w:rPr>
          <w:rFonts w:ascii="Aptos Narrow" w:hAnsi="Aptos Narrow"/>
          <w:sz w:val="24"/>
        </w:rPr>
        <w:t>. A Proposta do Contratado.</w:t>
      </w:r>
    </w:p>
    <w:p>
      <w:pPr>
        <w:pStyle w:val="Normal"/>
        <w:ind w:hanging="0" w:left="284"/>
        <w:jc w:val="both"/>
        <w:rPr>
          <w:rFonts w:ascii="Aptos Narrow" w:hAnsi="Aptos Narrow"/>
          <w:sz w:val="24"/>
        </w:rPr>
      </w:pPr>
      <w:r>
        <w:rPr>
          <w:rFonts w:ascii="Aptos Narrow" w:hAnsi="Aptos Narrow"/>
          <w:b/>
          <w:bCs/>
          <w:sz w:val="24"/>
        </w:rPr>
        <w:t>1.2.4</w:t>
      </w:r>
      <w:r>
        <w:rPr>
          <w:rFonts w:ascii="Aptos Narrow" w:hAnsi="Aptos Narrow"/>
          <w:sz w:val="24"/>
        </w:rPr>
        <w:t>. Eventuais anexos dos documentos supracitados.</w:t>
      </w:r>
    </w:p>
    <w:p>
      <w:pPr>
        <w:pStyle w:val="Normal"/>
        <w:jc w:val="both"/>
        <w:rPr>
          <w:rFonts w:ascii="Aptos Narrow" w:hAnsi="Aptos Narrow"/>
          <w:sz w:val="24"/>
        </w:rPr>
      </w:pPr>
      <w:r>
        <w:rPr>
          <w:rFonts w:ascii="Aptos Narrow" w:hAnsi="Aptos Narrow"/>
          <w:b/>
          <w:bCs/>
          <w:sz w:val="24"/>
        </w:rPr>
        <w:t>1.3</w:t>
      </w:r>
      <w:r>
        <w:rPr>
          <w:rFonts w:ascii="Aptos Narrow" w:hAnsi="Aptos Narrow"/>
          <w:sz w:val="24"/>
        </w:rPr>
        <w:t xml:space="preserve">. O regime de execução contratual será o de </w:t>
      </w:r>
      <w:r>
        <w:rPr>
          <w:rFonts w:cs="" w:ascii="Aptos Narrow" w:hAnsi="Aptos Narrow" w:cstheme="minorBidi"/>
          <w:sz w:val="24"/>
          <w:shd w:fill="auto" w:val="clear"/>
        </w:rPr>
        <w:t>empreitada por preço global.</w:t>
      </w:r>
      <w:r>
        <w:rPr>
          <w:rFonts w:ascii="Aptos Narrow" w:hAnsi="Aptos Narrow"/>
          <w:sz w:val="24"/>
        </w:rPr>
        <w:t xml:space="preserve"> </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SEGUNDA - DA VIGÊNCIA E PRORROGAÇÃO:</w:t>
            </w:r>
          </w:p>
        </w:tc>
      </w:tr>
    </w:tbl>
    <w:p>
      <w:pPr>
        <w:pStyle w:val="Normal"/>
        <w:jc w:val="both"/>
        <w:rPr>
          <w:rFonts w:ascii="Aptos Narrow" w:hAnsi="Aptos Narrow"/>
          <w:sz w:val="24"/>
        </w:rPr>
      </w:pPr>
      <w:r>
        <w:rPr>
          <w:rFonts w:ascii="Aptos Narrow" w:hAnsi="Aptos Narrow"/>
          <w:b/>
          <w:bCs/>
          <w:sz w:val="24"/>
        </w:rPr>
        <w:t>2.1</w:t>
      </w:r>
      <w:r>
        <w:rPr>
          <w:rFonts w:ascii="Aptos Narrow" w:hAnsi="Aptos Narrow"/>
          <w:sz w:val="24"/>
        </w:rPr>
        <w:t>. O prazo de vigência da contratação é de</w:t>
      </w:r>
      <w:r>
        <w:rPr>
          <w:rFonts w:cs="" w:ascii="Aptos Narrow" w:hAnsi="Aptos Narrow" w:cstheme="minorBidi"/>
          <w:sz w:val="24"/>
          <w:shd w:fill="auto" w:val="clear"/>
        </w:rPr>
        <w:t xml:space="preserve"> 12 (doze) </w:t>
      </w:r>
      <w:r>
        <w:rPr>
          <w:rFonts w:ascii="Aptos Narrow" w:hAnsi="Aptos Narrow"/>
          <w:sz w:val="24"/>
        </w:rPr>
        <w:t xml:space="preserve">meses, </w:t>
      </w:r>
      <w:r>
        <w:rPr>
          <w:rFonts w:cs="" w:ascii="Aptos Narrow" w:hAnsi="Aptos Narrow" w:cstheme="minorBidi"/>
          <w:sz w:val="24"/>
          <w:shd w:fill="auto" w:val="clear"/>
        </w:rPr>
        <w:t>da assinatura do contrato</w:t>
      </w:r>
      <w:r>
        <w:rPr>
          <w:rFonts w:ascii="Aptos Narrow" w:hAnsi="Aptos Narrow"/>
          <w:sz w:val="24"/>
        </w:rPr>
        <w:t>, na forma do art. 105 da Lei 14.133/2021.</w:t>
      </w:r>
    </w:p>
    <w:p>
      <w:pPr>
        <w:pStyle w:val="Normal"/>
        <w:jc w:val="both"/>
        <w:rPr>
          <w:rFonts w:ascii="Aptos Narrow" w:hAnsi="Aptos Narrow"/>
          <w:sz w:val="24"/>
        </w:rPr>
      </w:pPr>
      <w:r>
        <w:rPr>
          <w:rFonts w:ascii="Aptos Narrow" w:hAnsi="Aptos Narrow"/>
          <w:b/>
          <w:bCs/>
          <w:sz w:val="24"/>
        </w:rPr>
        <w:t>2.2</w:t>
      </w:r>
      <w:r>
        <w:rPr>
          <w:rFonts w:ascii="Aptos Narrow" w:hAnsi="Aptos Narrow"/>
          <w:sz w:val="24"/>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TERCEIRA - DO PREÇO:</w:t>
            </w:r>
          </w:p>
        </w:tc>
      </w:tr>
    </w:tbl>
    <w:p>
      <w:pPr>
        <w:pStyle w:val="Normal"/>
        <w:jc w:val="both"/>
        <w:rPr>
          <w:rFonts w:ascii="Aptos Narrow" w:hAnsi="Aptos Narrow"/>
          <w:sz w:val="24"/>
        </w:rPr>
      </w:pPr>
      <w:r>
        <w:rPr>
          <w:rFonts w:ascii="Aptos Narrow" w:hAnsi="Aptos Narrow"/>
          <w:b/>
          <w:bCs/>
          <w:sz w:val="24"/>
        </w:rPr>
        <w:t>3.1</w:t>
      </w:r>
      <w:r>
        <w:rPr>
          <w:rFonts w:ascii="Aptos Narrow" w:hAnsi="Aptos Narrow"/>
          <w:sz w:val="24"/>
        </w:rPr>
        <w:t xml:space="preserve">. O valor total da contratação é de R$ </w:t>
      </w:r>
      <w:r>
        <w:rPr>
          <w:rFonts w:ascii="Aptos Narrow" w:hAnsi="Aptos Narrow"/>
          <w:sz w:val="24"/>
          <w:highlight w:val="yellow"/>
        </w:rPr>
        <w:t>0000,00</w:t>
      </w:r>
      <w:r>
        <w:rPr>
          <w:rFonts w:ascii="Aptos Narrow" w:hAnsi="Aptos Narrow"/>
          <w:sz w:val="24"/>
        </w:rPr>
        <w:t xml:space="preserve"> (</w:t>
      </w:r>
      <w:r>
        <w:rPr>
          <w:rFonts w:ascii="Aptos Narrow" w:hAnsi="Aptos Narrow"/>
          <w:sz w:val="24"/>
          <w:highlight w:val="yellow"/>
        </w:rPr>
        <w:t>valor por extenso</w:t>
      </w:r>
      <w:r>
        <w:rPr>
          <w:rFonts w:ascii="Aptos Narrow" w:hAnsi="Aptos Narrow"/>
          <w:sz w:val="24"/>
        </w:rPr>
        <w:t>).</w:t>
      </w:r>
    </w:p>
    <w:p>
      <w:pPr>
        <w:pStyle w:val="Normal"/>
        <w:jc w:val="both"/>
        <w:rPr>
          <w:rFonts w:ascii="Aptos Narrow" w:hAnsi="Aptos Narrow"/>
          <w:sz w:val="24"/>
        </w:rPr>
      </w:pPr>
      <w:r>
        <w:rPr>
          <w:rFonts w:ascii="Aptos Narrow" w:hAnsi="Aptos Narrow"/>
          <w:b/>
          <w:bCs/>
          <w:sz w:val="24"/>
        </w:rPr>
        <w:t>3.2</w:t>
      </w:r>
      <w:r>
        <w:rPr>
          <w:rFonts w:ascii="Aptos Narrow" w:hAnsi="Aptos Narrow"/>
          <w:sz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QUARTA - DA FORMA DE PAGAMENTO:</w:t>
            </w:r>
          </w:p>
        </w:tc>
      </w:tr>
    </w:tbl>
    <w:p>
      <w:pPr>
        <w:pStyle w:val="Normal"/>
        <w:jc w:val="both"/>
        <w:rPr>
          <w:rFonts w:ascii="Aptos Narrow" w:hAnsi="Aptos Narrow"/>
          <w:sz w:val="24"/>
        </w:rPr>
      </w:pPr>
      <w:r>
        <w:rPr>
          <w:rFonts w:ascii="Aptos Narrow" w:hAnsi="Aptos Narrow"/>
          <w:b/>
          <w:bCs/>
          <w:sz w:val="24"/>
        </w:rPr>
        <w:t>4.1</w:t>
      </w:r>
      <w:r>
        <w:rPr>
          <w:rFonts w:ascii="Aptos Narrow" w:hAnsi="Aptos Narrow"/>
          <w:sz w:val="24"/>
        </w:rPr>
        <w:t xml:space="preserve">. </w:t>
      </w:r>
      <w:r>
        <w:rPr>
          <w:rFonts w:eastAsia="HG Mincho Light J" w:cs="Times New Roman" w:ascii="Aptos Narrow" w:hAnsi="Aptos Narrow"/>
          <w:color w:val="000000"/>
          <w:kern w:val="0"/>
          <w:sz w:val="24"/>
          <w:szCs w:val="24"/>
          <w:lang w:val="pt-PT" w:eastAsia="zh-CN" w:bidi="ar-SA"/>
        </w:rPr>
        <w:t>A liquidação e o pagamento se dará na forma do art 1°, VIII da Ordem de Serviço n° 001, de 14 de fevereiro de 2025 do Gabinete da Prefeita.</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QUINTA - DO REAJUSTE:</w:t>
            </w:r>
          </w:p>
        </w:tc>
      </w:tr>
    </w:tbl>
    <w:p>
      <w:pPr>
        <w:pStyle w:val="Normal"/>
        <w:jc w:val="both"/>
        <w:rPr>
          <w:rFonts w:ascii="Aptos Narrow" w:hAnsi="Aptos Narrow"/>
          <w:sz w:val="24"/>
        </w:rPr>
      </w:pPr>
      <w:r>
        <w:rPr>
          <w:rFonts w:ascii="Aptos Narrow" w:hAnsi="Aptos Narrow"/>
          <w:b/>
          <w:bCs/>
          <w:sz w:val="24"/>
        </w:rPr>
        <w:t>5.1</w:t>
      </w:r>
      <w:r>
        <w:rPr>
          <w:rFonts w:ascii="Aptos Narrow" w:hAnsi="Aptos Narrow"/>
          <w:sz w:val="24"/>
        </w:rPr>
        <w:t>. Os preços inicialmente contratados são fixos e irreajustáveis no prazo de um ano contado da ata do orçamento estimado.</w:t>
      </w:r>
    </w:p>
    <w:p>
      <w:pPr>
        <w:pStyle w:val="Normal"/>
        <w:ind w:hanging="0" w:left="284"/>
        <w:jc w:val="both"/>
        <w:rPr>
          <w:rFonts w:ascii="Aptos Narrow" w:hAnsi="Aptos Narrow" w:eastAsia="Calibri" w:cs=""/>
          <w:color w:val="auto"/>
          <w:kern w:val="0"/>
          <w:sz w:val="24"/>
          <w:szCs w:val="24"/>
          <w:highlight w:val="none"/>
          <w:shd w:fill="auto" w:val="clear"/>
          <w:lang w:val="pt-BR" w:eastAsia="en-US" w:bidi="ar-SA"/>
        </w:rPr>
      </w:pPr>
      <w:r>
        <w:rPr>
          <w:rFonts w:eastAsia="Calibri" w:cs="" w:ascii="Aptos Narrow" w:hAnsi="Aptos Narrow" w:cstheme="minorBidi" w:eastAsiaTheme="minorHAnsi"/>
          <w:b/>
          <w:bCs/>
          <w:color w:val="000000"/>
          <w:kern w:val="0"/>
          <w:sz w:val="24"/>
          <w:szCs w:val="24"/>
          <w:shd w:fill="auto" w:val="clear"/>
          <w:lang w:val="pt-BR" w:eastAsia="en-US" w:bidi="ar-SA"/>
        </w:rPr>
        <w:t>5.1.1</w:t>
      </w:r>
      <w:r>
        <w:rPr>
          <w:rFonts w:eastAsia="Calibri" w:cs="" w:ascii="Aptos Narrow" w:hAnsi="Aptos Narrow" w:cstheme="minorBidi" w:eastAsiaTheme="minorHAnsi"/>
          <w:color w:val="000000"/>
          <w:kern w:val="0"/>
          <w:sz w:val="24"/>
          <w:szCs w:val="24"/>
          <w:shd w:fill="auto" w:val="clear"/>
          <w:lang w:val="pt-BR" w:eastAsia="en-US" w:bidi="ar-SA"/>
        </w:rPr>
        <w:t>. O orçamento estimado pela Administração baseou-se nas planilhas referenciais, elaboradas com no SINAPI do mês de janeiro, do ano de 2026.</w:t>
      </w:r>
    </w:p>
    <w:p>
      <w:pPr>
        <w:pStyle w:val="Normal"/>
        <w:jc w:val="both"/>
        <w:rPr>
          <w:rFonts w:ascii="Aptos Narrow" w:hAnsi="Aptos Narrow"/>
          <w:sz w:val="24"/>
        </w:rPr>
      </w:pPr>
      <w:r>
        <w:rPr>
          <w:rFonts w:ascii="Aptos Narrow" w:hAnsi="Aptos Narrow"/>
          <w:b/>
          <w:bCs/>
          <w:sz w:val="24"/>
        </w:rPr>
        <w:t>5.2</w:t>
      </w:r>
      <w:r>
        <w:rPr>
          <w:rFonts w:ascii="Aptos Narrow" w:hAnsi="Aptos Narrow"/>
          <w:sz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Aptos Narrow" w:hAnsi="Aptos Narrow"/>
          <w:sz w:val="24"/>
        </w:rPr>
      </w:pPr>
      <w:r>
        <w:rPr>
          <w:rFonts w:ascii="Aptos Narrow" w:hAnsi="Aptos Narrow"/>
          <w:b/>
          <w:bCs/>
          <w:sz w:val="24"/>
        </w:rPr>
        <w:t>5.3</w:t>
      </w:r>
      <w:r>
        <w:rPr>
          <w:rFonts w:ascii="Aptos Narrow" w:hAnsi="Aptos Narrow"/>
          <w:sz w:val="24"/>
        </w:rPr>
        <w:t>. Nos reajustes subsequentes ao primeiro, o interregno mínimo de um ano será contado a partir dos efeitos financeiros do último reajuste.</w:t>
      </w:r>
    </w:p>
    <w:p>
      <w:pPr>
        <w:pStyle w:val="Normal"/>
        <w:jc w:val="both"/>
        <w:rPr>
          <w:rFonts w:ascii="Aptos Narrow" w:hAnsi="Aptos Narrow"/>
          <w:sz w:val="24"/>
        </w:rPr>
      </w:pPr>
      <w:r>
        <w:rPr>
          <w:rFonts w:ascii="Aptos Narrow" w:hAnsi="Aptos Narrow"/>
          <w:b/>
          <w:bCs/>
          <w:sz w:val="24"/>
        </w:rPr>
        <w:t>5.4</w:t>
      </w:r>
      <w:r>
        <w:rPr>
          <w:rFonts w:ascii="Aptos Narrow" w:hAnsi="Aptos Narrow"/>
          <w:sz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Aptos Narrow" w:hAnsi="Aptos Narrow"/>
          <w:sz w:val="24"/>
        </w:rPr>
      </w:pPr>
      <w:r>
        <w:rPr>
          <w:rFonts w:ascii="Aptos Narrow" w:hAnsi="Aptos Narrow"/>
          <w:b/>
          <w:bCs/>
          <w:sz w:val="24"/>
        </w:rPr>
        <w:t>5.4.1</w:t>
      </w:r>
      <w:r>
        <w:rPr>
          <w:rFonts w:ascii="Aptos Narrow" w:hAnsi="Aptos Narrow"/>
          <w:sz w:val="24"/>
        </w:rPr>
        <w:t>. Fica o Contratado obrigado a apresentar memória de cálculo referente ao reajustamento de preços do valor remanescente, sempre que este ocorrer.</w:t>
      </w:r>
    </w:p>
    <w:p>
      <w:pPr>
        <w:pStyle w:val="Normal"/>
        <w:jc w:val="both"/>
        <w:rPr>
          <w:rFonts w:ascii="Aptos Narrow" w:hAnsi="Aptos Narrow"/>
          <w:sz w:val="24"/>
        </w:rPr>
      </w:pPr>
      <w:r>
        <w:rPr>
          <w:rFonts w:ascii="Aptos Narrow" w:hAnsi="Aptos Narrow"/>
          <w:b/>
          <w:bCs/>
          <w:sz w:val="24"/>
        </w:rPr>
        <w:t>5.5</w:t>
      </w:r>
      <w:r>
        <w:rPr>
          <w:rFonts w:ascii="Aptos Narrow" w:hAnsi="Aptos Narrow"/>
          <w:sz w:val="24"/>
        </w:rPr>
        <w:t>. Nas aferições finais, o índice utilizado para reajuste será, obrigatoriamente, o definitivo.</w:t>
      </w:r>
    </w:p>
    <w:p>
      <w:pPr>
        <w:pStyle w:val="Normal"/>
        <w:jc w:val="both"/>
        <w:rPr>
          <w:rFonts w:ascii="Aptos Narrow" w:hAnsi="Aptos Narrow"/>
          <w:sz w:val="24"/>
        </w:rPr>
      </w:pPr>
      <w:r>
        <w:rPr>
          <w:rFonts w:ascii="Aptos Narrow" w:hAnsi="Aptos Narrow"/>
          <w:b/>
          <w:bCs/>
          <w:sz w:val="24"/>
        </w:rPr>
        <w:t>5.6</w:t>
      </w:r>
      <w:r>
        <w:rPr>
          <w:rFonts w:ascii="Aptos Narrow" w:hAnsi="Aptos Narrow"/>
          <w:sz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Aptos Narrow" w:hAnsi="Aptos Narrow"/>
          <w:sz w:val="24"/>
        </w:rPr>
      </w:pPr>
      <w:r>
        <w:rPr>
          <w:rFonts w:ascii="Aptos Narrow" w:hAnsi="Aptos Narrow"/>
          <w:b/>
          <w:bCs/>
          <w:sz w:val="24"/>
        </w:rPr>
        <w:t>5.7</w:t>
      </w:r>
      <w:r>
        <w:rPr>
          <w:rFonts w:ascii="Aptos Narrow" w:hAnsi="Aptos Narrow"/>
          <w:sz w:val="24"/>
        </w:rPr>
        <w:t>. Na ausência de previsão legal quanto ao índice substituto, as partes elegerão novo índice oficial, para reajustamento do preço do valor remanescente, por meio de termo aditivo.</w:t>
      </w:r>
    </w:p>
    <w:p>
      <w:pPr>
        <w:pStyle w:val="Normal"/>
        <w:jc w:val="both"/>
        <w:rPr>
          <w:rFonts w:ascii="Aptos Narrow" w:hAnsi="Aptos Narrow"/>
          <w:sz w:val="24"/>
        </w:rPr>
      </w:pPr>
      <w:r>
        <w:rPr>
          <w:rFonts w:ascii="Aptos Narrow" w:hAnsi="Aptos Narrow"/>
          <w:b/>
          <w:bCs/>
          <w:sz w:val="24"/>
        </w:rPr>
        <w:t>5.8</w:t>
      </w:r>
      <w:r>
        <w:rPr>
          <w:rFonts w:ascii="Aptos Narrow" w:hAnsi="Aptos Narrow"/>
          <w:sz w:val="24"/>
        </w:rPr>
        <w:t>. O reajuste será realizado por apostilamento.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SEXTA - DA FONTE DE RECURSOS:</w:t>
            </w:r>
          </w:p>
        </w:tc>
      </w:tr>
    </w:tbl>
    <w:p>
      <w:pPr>
        <w:pStyle w:val="Normal"/>
        <w:jc w:val="both"/>
        <w:rPr>
          <w:rFonts w:ascii="Aptos Narrow" w:hAnsi="Aptos Narrow"/>
          <w:sz w:val="24"/>
        </w:rPr>
      </w:pPr>
      <w:r>
        <w:rPr>
          <w:rFonts w:ascii="Aptos Narrow" w:hAnsi="Aptos Narrow"/>
          <w:b/>
          <w:bCs/>
          <w:sz w:val="24"/>
        </w:rPr>
        <w:t>6.1</w:t>
      </w:r>
      <w:r>
        <w:rPr>
          <w:rFonts w:ascii="Aptos Narrow" w:hAnsi="Aptos Narrow"/>
          <w:sz w:val="24"/>
        </w:rPr>
        <w:t>. A despesa correrá por conta da seguinte dotação orçamentária:</w:t>
      </w:r>
    </w:p>
    <w:p>
      <w:pPr>
        <w:pStyle w:val="Normal"/>
        <w:jc w:val="both"/>
        <w:rPr>
          <w:rFonts w:ascii="Aptos Narrow" w:hAnsi="Aptos Narrow"/>
        </w:rPr>
      </w:pPr>
      <w:r>
        <w:rPr>
          <w:rFonts w:ascii="Aptos Narrow" w:hAnsi="Aptos Narrow"/>
        </w:rPr>
        <w:t>10 – SECRETARIA DE MUNICÍPIO DA SAÚDE</w:t>
      </w:r>
    </w:p>
    <w:p>
      <w:pPr>
        <w:pStyle w:val="Normal"/>
        <w:jc w:val="both"/>
        <w:rPr>
          <w:rFonts w:ascii="Aptos Narrow" w:hAnsi="Aptos Narrow"/>
        </w:rPr>
      </w:pPr>
      <w:r>
        <w:rPr>
          <w:rFonts w:ascii="Aptos Narrow" w:hAnsi="Aptos Narrow"/>
        </w:rPr>
        <w:t>10.02 – FUNDO MUNIC SAUDE CNPJ 12.094.476/0001-18</w:t>
      </w:r>
    </w:p>
    <w:p>
      <w:pPr>
        <w:pStyle w:val="Normal"/>
        <w:jc w:val="both"/>
        <w:rPr>
          <w:rFonts w:ascii="Aptos Narrow" w:hAnsi="Aptos Narrow"/>
        </w:rPr>
      </w:pPr>
      <w:r>
        <w:rPr>
          <w:rFonts w:ascii="Aptos Narrow" w:hAnsi="Aptos Narrow"/>
        </w:rPr>
        <w:t>10.02.10 – SAÚDE</w:t>
      </w:r>
    </w:p>
    <w:p>
      <w:pPr>
        <w:pStyle w:val="Normal"/>
        <w:jc w:val="both"/>
        <w:rPr>
          <w:rFonts w:ascii="Aptos Narrow" w:hAnsi="Aptos Narrow"/>
        </w:rPr>
      </w:pPr>
      <w:r>
        <w:rPr>
          <w:rFonts w:ascii="Aptos Narrow" w:hAnsi="Aptos Narrow"/>
        </w:rPr>
        <w:t>10.02.10.302 – ASSISTÊNCIA HOSPITALAR E AMBULATORIAL</w:t>
      </w:r>
    </w:p>
    <w:p>
      <w:pPr>
        <w:pStyle w:val="Normal"/>
        <w:jc w:val="both"/>
        <w:rPr>
          <w:rFonts w:ascii="Aptos Narrow" w:hAnsi="Aptos Narrow"/>
        </w:rPr>
      </w:pPr>
      <w:r>
        <w:rPr>
          <w:rFonts w:ascii="Aptos Narrow" w:hAnsi="Aptos Narrow"/>
        </w:rPr>
        <w:t>10.02.10.302.0012 – PROGRAMA RIO GRANDE + CUIDADO</w:t>
      </w:r>
    </w:p>
    <w:p>
      <w:pPr>
        <w:pStyle w:val="Normal"/>
        <w:jc w:val="both"/>
        <w:rPr>
          <w:rFonts w:ascii="Aptos Narrow" w:hAnsi="Aptos Narrow"/>
        </w:rPr>
      </w:pPr>
      <w:r>
        <w:rPr>
          <w:rFonts w:ascii="Aptos Narrow" w:hAnsi="Aptos Narrow"/>
        </w:rPr>
        <w:t>10.02.10.302.0012.2403 – MANUTENÇÃO DA ATENÇÃO ESPECIALIZADA EM SAÚDE</w:t>
      </w:r>
    </w:p>
    <w:p>
      <w:pPr>
        <w:pStyle w:val="Normal"/>
        <w:jc w:val="both"/>
        <w:rPr>
          <w:rFonts w:ascii="Aptos Narrow" w:hAnsi="Aptos Narrow"/>
        </w:rPr>
      </w:pPr>
      <w:r>
        <w:rPr>
          <w:rFonts w:ascii="Aptos Narrow" w:hAnsi="Aptos Narrow"/>
        </w:rPr>
        <w:t>ELEMENTO DE DESPESA: 4.4.90.51 – Obras e Instalações</w:t>
      </w:r>
    </w:p>
    <w:p>
      <w:pPr>
        <w:pStyle w:val="Normal"/>
        <w:jc w:val="both"/>
        <w:rPr>
          <w:rFonts w:ascii="Aptos Narrow" w:hAnsi="Aptos Narrow"/>
        </w:rPr>
      </w:pPr>
      <w:r>
        <w:rPr>
          <w:rFonts w:ascii="Aptos Narrow" w:hAnsi="Aptos Narrow"/>
        </w:rPr>
        <w:t>RECURSO: 1601.4506 – Transferências Fundo a Fundo de Recursos do SUS provenientes do Governo Federal - Investimento Atenção Especializada</w:t>
      </w:r>
    </w:p>
    <w:p>
      <w:pPr>
        <w:pStyle w:val="Normal"/>
        <w:jc w:val="both"/>
        <w:rPr>
          <w:rFonts w:ascii="Aptos Narrow" w:hAnsi="Aptos Narrow"/>
        </w:rPr>
      </w:pPr>
      <w:r>
        <w:rPr>
          <w:rFonts w:ascii="Aptos Narrow" w:hAnsi="Aptos Narrow"/>
        </w:rPr>
        <w:t>CÓD REDUZIDO 1317</w:t>
      </w:r>
    </w:p>
    <w:p>
      <w:pPr>
        <w:pStyle w:val="Normal"/>
        <w:jc w:val="both"/>
        <w:rPr>
          <w:rFonts w:ascii="Aptos Narrow" w:hAnsi="Aptos Narrow"/>
          <w:sz w:val="24"/>
        </w:rPr>
      </w:pPr>
      <w:r>
        <w:rPr>
          <w:rFonts w:ascii="Aptos Narrow" w:hAnsi="Aptos Narrow"/>
          <w:b/>
          <w:bCs/>
          <w:sz w:val="24"/>
        </w:rPr>
        <w:t>6.2</w:t>
      </w:r>
      <w:r>
        <w:rPr>
          <w:rFonts w:ascii="Aptos Narrow" w:hAnsi="Aptos Narrow"/>
          <w:sz w:val="24"/>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SÉTIMA - DO MODELO DE EXECUÇÃO E GESTÃO CONTRATUAIS:</w:t>
            </w:r>
          </w:p>
        </w:tc>
      </w:tr>
    </w:tbl>
    <w:p>
      <w:pPr>
        <w:pStyle w:val="Normal"/>
        <w:jc w:val="both"/>
        <w:rPr>
          <w:rFonts w:ascii="Aptos Narrow" w:hAnsi="Aptos Narrow"/>
          <w:sz w:val="24"/>
        </w:rPr>
      </w:pPr>
      <w:r>
        <w:rPr>
          <w:rFonts w:ascii="Aptos Narrow" w:hAnsi="Aptos Narrow"/>
          <w:b/>
          <w:bCs/>
          <w:sz w:val="24"/>
        </w:rPr>
        <w:t>7.1</w:t>
      </w:r>
      <w:r>
        <w:rPr>
          <w:rFonts w:ascii="Aptos Narrow" w:hAnsi="Aptos Narrow"/>
          <w:sz w:val="24"/>
        </w:rPr>
        <w:t>. O modelo de gestão, assim como os prazos e condições de conclusão, entrega, observação e recebimento constam no Termo de Referência/Memorial Descritivo.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OITAVA - DA SUBCONTRATAÇÃO:</w:t>
            </w:r>
          </w:p>
        </w:tc>
      </w:tr>
    </w:tbl>
    <w:p>
      <w:pPr>
        <w:pStyle w:val="Normal"/>
        <w:jc w:val="both"/>
        <w:rPr>
          <w:rFonts w:ascii="Aptos Narrow" w:hAnsi="Aptos Narrow"/>
          <w:sz w:val="24"/>
        </w:rPr>
      </w:pPr>
      <w:r>
        <w:rPr>
          <w:rFonts w:ascii="Aptos Narrow" w:hAnsi="Aptos Narrow"/>
          <w:b/>
          <w:bCs/>
          <w:sz w:val="24"/>
        </w:rPr>
        <w:t>8.1</w:t>
      </w:r>
      <w:r>
        <w:rPr>
          <w:rFonts w:ascii="Aptos Narrow" w:hAnsi="Aptos Narrow"/>
          <w:sz w:val="24"/>
        </w:rPr>
        <w:t>. Conforme previsto no Termo de Referência/Memorial Descritivo e demais anexos da licitação.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NONA - DAS OBRIGAÇÕES DA CONTRATANTE:</w:t>
            </w:r>
          </w:p>
        </w:tc>
      </w:tr>
    </w:tbl>
    <w:p>
      <w:pPr>
        <w:pStyle w:val="Normal"/>
        <w:jc w:val="both"/>
        <w:rPr>
          <w:rFonts w:ascii="Aptos Narrow" w:hAnsi="Aptos Narrow"/>
          <w:sz w:val="24"/>
        </w:rPr>
      </w:pPr>
      <w:r>
        <w:rPr>
          <w:rFonts w:ascii="Aptos Narrow" w:hAnsi="Aptos Narrow"/>
          <w:b/>
          <w:bCs/>
          <w:sz w:val="24"/>
        </w:rPr>
        <w:t>9.1</w:t>
      </w:r>
      <w:r>
        <w:rPr>
          <w:rFonts w:ascii="Aptos Narrow" w:hAnsi="Aptos Narrow"/>
          <w:sz w:val="24"/>
        </w:rPr>
        <w:t>. Exigir o cumprimento de todas as obrigações assumidas pelo Contratado, de acordo com o contrato e seus anexos.</w:t>
      </w:r>
    </w:p>
    <w:p>
      <w:pPr>
        <w:pStyle w:val="Normal"/>
        <w:jc w:val="both"/>
        <w:rPr>
          <w:rFonts w:ascii="Aptos Narrow" w:hAnsi="Aptos Narrow"/>
          <w:sz w:val="24"/>
        </w:rPr>
      </w:pPr>
      <w:r>
        <w:rPr>
          <w:rFonts w:ascii="Aptos Narrow" w:hAnsi="Aptos Narrow"/>
          <w:b/>
          <w:bCs/>
          <w:sz w:val="24"/>
        </w:rPr>
        <w:t>9.2</w:t>
      </w:r>
      <w:r>
        <w:rPr>
          <w:rFonts w:ascii="Aptos Narrow" w:hAnsi="Aptos Narrow"/>
          <w:sz w:val="24"/>
        </w:rPr>
        <w:t>. Receber o objeto no prazo e condições estabelecidas no Termo de Referência ou memorial descritivo/ Projeto Básico.</w:t>
      </w:r>
    </w:p>
    <w:p>
      <w:pPr>
        <w:pStyle w:val="Normal"/>
        <w:jc w:val="both"/>
        <w:rPr>
          <w:rFonts w:ascii="Aptos Narrow" w:hAnsi="Aptos Narrow"/>
          <w:sz w:val="24"/>
        </w:rPr>
      </w:pPr>
      <w:r>
        <w:rPr>
          <w:rFonts w:ascii="Aptos Narrow" w:hAnsi="Aptos Narrow"/>
          <w:b/>
          <w:bCs/>
          <w:sz w:val="24"/>
        </w:rPr>
        <w:t>9.3</w:t>
      </w:r>
      <w:r>
        <w:rPr>
          <w:rFonts w:ascii="Aptos Narrow" w:hAnsi="Aptos Narrow"/>
          <w:sz w:val="24"/>
        </w:rPr>
        <w:t>. Notificar o Contratado, por escrito, sobre vícios, defeitos ou incorreções verificadas no objeto fornecido, para que seja por ele substituído, reparado ou corrigido, no total ou em parte, às suas expensas.</w:t>
      </w:r>
    </w:p>
    <w:p>
      <w:pPr>
        <w:pStyle w:val="Normal"/>
        <w:jc w:val="both"/>
        <w:rPr>
          <w:rFonts w:ascii="Aptos Narrow" w:hAnsi="Aptos Narrow"/>
          <w:sz w:val="24"/>
        </w:rPr>
      </w:pPr>
      <w:r>
        <w:rPr>
          <w:rFonts w:ascii="Aptos Narrow" w:hAnsi="Aptos Narrow"/>
          <w:b/>
          <w:bCs/>
          <w:sz w:val="24"/>
        </w:rPr>
        <w:t>9.4</w:t>
      </w:r>
      <w:r>
        <w:rPr>
          <w:rFonts w:ascii="Aptos Narrow" w:hAnsi="Aptos Narrow"/>
          <w:sz w:val="24"/>
        </w:rPr>
        <w:t>. Acompanhar e fiscalizar a execução do contrato e o cumprimento das obrigações pelo Contratado.</w:t>
      </w:r>
    </w:p>
    <w:p>
      <w:pPr>
        <w:pStyle w:val="Normal"/>
        <w:jc w:val="both"/>
        <w:rPr>
          <w:rFonts w:ascii="Aptos Narrow" w:hAnsi="Aptos Narrow"/>
          <w:sz w:val="24"/>
        </w:rPr>
      </w:pPr>
      <w:r>
        <w:rPr>
          <w:rFonts w:ascii="Aptos Narrow" w:hAnsi="Aptos Narrow"/>
          <w:b/>
          <w:bCs/>
          <w:sz w:val="24"/>
        </w:rPr>
        <w:t>9.5</w:t>
      </w:r>
      <w:r>
        <w:rPr>
          <w:rFonts w:ascii="Aptos Narrow" w:hAnsi="Aptos Narrow"/>
          <w:sz w:val="24"/>
        </w:rPr>
        <w:t>. Efetuar o pagamento ao Contratado do valor correspondente ao fornecimento do objeto, no prazo, forma e condições estabelecidos no presente Contrato.</w:t>
      </w:r>
    </w:p>
    <w:p>
      <w:pPr>
        <w:pStyle w:val="Normal"/>
        <w:jc w:val="both"/>
        <w:rPr>
          <w:rFonts w:ascii="Aptos Narrow" w:hAnsi="Aptos Narrow"/>
          <w:sz w:val="24"/>
        </w:rPr>
      </w:pPr>
      <w:r>
        <w:rPr>
          <w:rFonts w:ascii="Aptos Narrow" w:hAnsi="Aptos Narrow"/>
          <w:b/>
          <w:bCs/>
          <w:sz w:val="24"/>
        </w:rPr>
        <w:t>9.6</w:t>
      </w:r>
      <w:r>
        <w:rPr>
          <w:rFonts w:ascii="Aptos Narrow" w:hAnsi="Aptos Narrow"/>
          <w:sz w:val="24"/>
        </w:rPr>
        <w:t>. Aplicar ao Contratado sanções previstas na Lei e neste Contrato.</w:t>
      </w:r>
    </w:p>
    <w:p>
      <w:pPr>
        <w:pStyle w:val="Normal"/>
        <w:jc w:val="both"/>
        <w:rPr>
          <w:rFonts w:ascii="Aptos Narrow" w:hAnsi="Aptos Narrow"/>
          <w:sz w:val="24"/>
        </w:rPr>
      </w:pPr>
      <w:r>
        <w:rPr>
          <w:rFonts w:ascii="Aptos Narrow" w:hAnsi="Aptos Narrow"/>
          <w:b/>
          <w:bCs/>
          <w:sz w:val="24"/>
        </w:rPr>
        <w:t>9.7</w:t>
      </w:r>
      <w:r>
        <w:rPr>
          <w:rFonts w:ascii="Aptos Narrow" w:hAnsi="Aptos Narrow"/>
          <w:sz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hanging="0" w:left="284"/>
        <w:jc w:val="both"/>
        <w:rPr>
          <w:rFonts w:ascii="Aptos Narrow" w:hAnsi="Aptos Narrow"/>
          <w:sz w:val="24"/>
        </w:rPr>
      </w:pPr>
      <w:r>
        <w:rPr>
          <w:rFonts w:ascii="Aptos Narrow" w:hAnsi="Aptos Narrow"/>
          <w:b/>
          <w:bCs/>
          <w:sz w:val="24"/>
        </w:rPr>
        <w:t>9.7.1</w:t>
      </w:r>
      <w:r>
        <w:rPr>
          <w:rFonts w:ascii="Aptos Narrow" w:hAnsi="Aptos Narrow"/>
          <w:sz w:val="24"/>
        </w:rPr>
        <w:t>. Concluída a instrução do requerimento, a Administração terá o prazo de 30 (trinta) dias para decidir, admitida a prorrogação motivada por igual período.</w:t>
      </w:r>
    </w:p>
    <w:p>
      <w:pPr>
        <w:pStyle w:val="Normal"/>
        <w:jc w:val="both"/>
        <w:rPr>
          <w:rFonts w:ascii="Aptos Narrow" w:hAnsi="Aptos Narrow"/>
          <w:sz w:val="24"/>
        </w:rPr>
      </w:pPr>
      <w:r>
        <w:rPr>
          <w:rFonts w:ascii="Aptos Narrow" w:hAnsi="Aptos Narrow"/>
          <w:b/>
          <w:bCs/>
          <w:sz w:val="24"/>
        </w:rPr>
        <w:t>9.8</w:t>
      </w:r>
      <w:r>
        <w:rPr>
          <w:rFonts w:ascii="Aptos Narrow" w:hAnsi="Aptos Narrow"/>
          <w:sz w:val="24"/>
        </w:rPr>
        <w:t>. Responder eventuais pedidos de reestabelecimento do equilíbrio econômico-financeiro feitos pelo Contratado no prazo máximo de 30 (trinta) dias.</w:t>
      </w:r>
    </w:p>
    <w:p>
      <w:pPr>
        <w:pStyle w:val="Normal"/>
        <w:jc w:val="both"/>
        <w:rPr>
          <w:rFonts w:ascii="Aptos Narrow" w:hAnsi="Aptos Narrow"/>
          <w:sz w:val="24"/>
        </w:rPr>
      </w:pPr>
      <w:r>
        <w:rPr>
          <w:rFonts w:ascii="Aptos Narrow" w:hAnsi="Aptos Narrow"/>
          <w:b/>
          <w:bCs/>
          <w:sz w:val="24"/>
        </w:rPr>
        <w:t>9.9</w:t>
      </w:r>
      <w:r>
        <w:rPr>
          <w:rFonts w:ascii="Aptos Narrow" w:hAnsi="Aptos Narrow"/>
          <w:sz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Aptos Narrow" w:hAnsi="Aptos Narrow"/>
          <w:sz w:val="24"/>
        </w:rPr>
      </w:pPr>
      <w:r>
        <w:rPr>
          <w:rFonts w:ascii="Aptos Narrow" w:hAnsi="Aptos Narrow"/>
          <w:b/>
          <w:bCs/>
          <w:sz w:val="24"/>
        </w:rPr>
        <w:t>9.10</w:t>
      </w:r>
      <w:r>
        <w:rPr>
          <w:rFonts w:ascii="Aptos Narrow" w:hAnsi="Aptos Narrow"/>
          <w:sz w:val="24"/>
        </w:rPr>
        <w:t>. Notificar os emitentes das garantias contratuais quanto ao início de processo administrativo para apuração de descumprimento de cláusulas contratuais.</w:t>
      </w:r>
    </w:p>
    <w:p>
      <w:pPr>
        <w:pStyle w:val="Normal"/>
        <w:jc w:val="both"/>
        <w:rPr>
          <w:rFonts w:ascii="Aptos Narrow" w:hAnsi="Aptos Narrow"/>
          <w:sz w:val="24"/>
        </w:rPr>
      </w:pPr>
      <w:r>
        <w:rPr>
          <w:rFonts w:ascii="Aptos Narrow" w:hAnsi="Aptos Narrow"/>
          <w:b/>
          <w:bCs/>
          <w:sz w:val="24"/>
        </w:rPr>
        <w:t>9.11</w:t>
      </w:r>
      <w:r>
        <w:rPr>
          <w:rFonts w:ascii="Aptos Narrow" w:hAnsi="Aptos Narrow"/>
          <w:sz w:val="24"/>
        </w:rPr>
        <w:t>. Não praticar atos de ingerência na administração do Contratado, tais como:</w:t>
      </w:r>
    </w:p>
    <w:p>
      <w:pPr>
        <w:pStyle w:val="Normal"/>
        <w:ind w:hanging="0" w:left="284"/>
        <w:jc w:val="both"/>
        <w:rPr>
          <w:rFonts w:ascii="Aptos Narrow" w:hAnsi="Aptos Narrow"/>
          <w:sz w:val="24"/>
        </w:rPr>
      </w:pPr>
      <w:r>
        <w:rPr>
          <w:rFonts w:ascii="Aptos Narrow" w:hAnsi="Aptos Narrow"/>
          <w:b/>
          <w:bCs/>
          <w:sz w:val="24"/>
        </w:rPr>
        <w:t>9.11.1</w:t>
      </w:r>
      <w:r>
        <w:rPr>
          <w:rFonts w:ascii="Aptos Narrow" w:hAnsi="Aptos Narrow"/>
          <w:sz w:val="24"/>
        </w:rPr>
        <w:t>.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Normal"/>
        <w:ind w:hanging="0" w:left="284"/>
        <w:jc w:val="both"/>
        <w:rPr>
          <w:rFonts w:ascii="Aptos Narrow" w:hAnsi="Aptos Narrow"/>
          <w:sz w:val="24"/>
        </w:rPr>
      </w:pPr>
      <w:r>
        <w:rPr>
          <w:rFonts w:ascii="Aptos Narrow" w:hAnsi="Aptos Narrow"/>
          <w:b/>
          <w:bCs/>
          <w:sz w:val="24"/>
        </w:rPr>
        <w:t>9.11.2</w:t>
      </w:r>
      <w:r>
        <w:rPr>
          <w:rFonts w:ascii="Aptos Narrow" w:hAnsi="Aptos Narrow"/>
          <w:sz w:val="24"/>
        </w:rPr>
        <w:t>. Direcionar a contratação de pessoas para trabalhar no Contratado.</w:t>
      </w:r>
    </w:p>
    <w:p>
      <w:pPr>
        <w:pStyle w:val="Normal"/>
        <w:ind w:hanging="0" w:left="284"/>
        <w:jc w:val="both"/>
        <w:rPr>
          <w:rFonts w:ascii="Aptos Narrow" w:hAnsi="Aptos Narrow"/>
          <w:sz w:val="24"/>
        </w:rPr>
      </w:pPr>
      <w:r>
        <w:rPr>
          <w:rFonts w:ascii="Aptos Narrow" w:hAnsi="Aptos Narrow"/>
          <w:b/>
          <w:bCs/>
          <w:sz w:val="24"/>
        </w:rPr>
        <w:t>9.11.3</w:t>
      </w:r>
      <w:r>
        <w:rPr>
          <w:rFonts w:ascii="Aptos Narrow" w:hAnsi="Aptos Narrow"/>
          <w:sz w:val="24"/>
        </w:rPr>
        <w:t>.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Normal"/>
        <w:jc w:val="both"/>
        <w:rPr>
          <w:rFonts w:ascii="Aptos Narrow" w:hAnsi="Aptos Narrow"/>
          <w:sz w:val="24"/>
        </w:rPr>
      </w:pPr>
      <w:r>
        <w:rPr>
          <w:rFonts w:ascii="Aptos Narrow" w:hAnsi="Aptos Narrow"/>
          <w:b/>
          <w:bCs/>
          <w:sz w:val="24"/>
        </w:rPr>
        <w:t>9.12</w:t>
      </w:r>
      <w:r>
        <w:rPr>
          <w:rFonts w:ascii="Aptos Narrow" w:hAnsi="Aptos Narrow"/>
          <w:sz w:val="24"/>
        </w:rPr>
        <w:t>. Fornecer por escrito as informações necessárias para o desenvolvimento dos serviços objeto do contrato.</w:t>
      </w:r>
    </w:p>
    <w:p>
      <w:pPr>
        <w:pStyle w:val="Normal"/>
        <w:jc w:val="both"/>
        <w:rPr>
          <w:rFonts w:ascii="Aptos Narrow" w:hAnsi="Aptos Narrow"/>
          <w:sz w:val="24"/>
        </w:rPr>
      </w:pPr>
      <w:r>
        <w:rPr>
          <w:rFonts w:ascii="Aptos Narrow" w:hAnsi="Aptos Narrow"/>
          <w:b/>
          <w:bCs/>
          <w:sz w:val="24"/>
        </w:rPr>
        <w:t>9.13</w:t>
      </w:r>
      <w:r>
        <w:rPr>
          <w:rFonts w:ascii="Aptos Narrow" w:hAnsi="Aptos Narrow"/>
          <w:sz w:val="24"/>
        </w:rPr>
        <w:t>. Realizar avaliações periódicas da qualidade dos serviços, após seu recebimento.</w:t>
      </w:r>
    </w:p>
    <w:p>
      <w:pPr>
        <w:pStyle w:val="Normal"/>
        <w:jc w:val="both"/>
        <w:rPr>
          <w:rFonts w:ascii="Aptos Narrow" w:hAnsi="Aptos Narrow"/>
          <w:sz w:val="24"/>
        </w:rPr>
      </w:pPr>
      <w:r>
        <w:rPr>
          <w:rFonts w:ascii="Aptos Narrow" w:hAnsi="Aptos Narrow"/>
          <w:b/>
          <w:bCs/>
          <w:sz w:val="24"/>
        </w:rPr>
        <w:t>9.14</w:t>
      </w:r>
      <w:r>
        <w:rPr>
          <w:rFonts w:ascii="Aptos Narrow" w:hAnsi="Aptos Narrow"/>
          <w:sz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Normal"/>
        <w:jc w:val="both"/>
        <w:rPr>
          <w:rFonts w:ascii="Aptos Narrow" w:hAnsi="Aptos Narrow"/>
          <w:sz w:val="24"/>
        </w:rPr>
      </w:pPr>
      <w:r>
        <w:rPr>
          <w:rFonts w:ascii="Aptos Narrow" w:hAnsi="Aptos Narrow"/>
          <w:b/>
          <w:bCs/>
          <w:sz w:val="24"/>
        </w:rPr>
        <w:t>9.15</w:t>
      </w:r>
      <w:r>
        <w:rPr>
          <w:rFonts w:ascii="Aptos Narrow" w:hAnsi="Aptos Narrow"/>
          <w:sz w:val="24"/>
        </w:rPr>
        <w:t>. Previamente à expedição da ordem de serviço, verificar pendências, liberar áreas e/ou adotar providências cabíveis para a regularidade do início da sua execução.</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 DAS OBRIGAÇÕES DO CONTRATADO:</w:t>
            </w:r>
          </w:p>
        </w:tc>
      </w:tr>
    </w:tbl>
    <w:p>
      <w:pPr>
        <w:pStyle w:val="Normal"/>
        <w:jc w:val="both"/>
        <w:rPr>
          <w:rFonts w:ascii="Aptos Narrow" w:hAnsi="Aptos Narrow"/>
          <w:sz w:val="24"/>
        </w:rPr>
      </w:pPr>
      <w:r>
        <w:rPr>
          <w:rFonts w:ascii="Aptos Narrow" w:hAnsi="Aptos Narrow"/>
          <w:b/>
          <w:bCs/>
          <w:sz w:val="24"/>
        </w:rPr>
        <w:t>10.1</w:t>
      </w:r>
      <w:r>
        <w:rPr>
          <w:rFonts w:ascii="Aptos Narrow" w:hAnsi="Aptos Narrow"/>
          <w:sz w:val="24"/>
        </w:rPr>
        <w:t>.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ormal"/>
        <w:jc w:val="both"/>
        <w:rPr>
          <w:rFonts w:ascii="Aptos Narrow" w:hAnsi="Aptos Narrow"/>
          <w:sz w:val="24"/>
        </w:rPr>
      </w:pPr>
      <w:r>
        <w:rPr>
          <w:rFonts w:ascii="Aptos Narrow" w:hAnsi="Aptos Narrow"/>
          <w:b/>
          <w:bCs/>
          <w:sz w:val="24"/>
        </w:rPr>
        <w:t>10.2</w:t>
      </w:r>
      <w:r>
        <w:rPr>
          <w:rFonts w:ascii="Aptos Narrow" w:hAnsi="Aptos Narrow"/>
          <w:sz w:val="24"/>
        </w:rPr>
        <w:t>. Atender às determinações regulares emitidas pelo fiscal do contrato ou autoridade superior.</w:t>
      </w:r>
    </w:p>
    <w:p>
      <w:pPr>
        <w:pStyle w:val="Normal"/>
        <w:jc w:val="both"/>
        <w:rPr>
          <w:rFonts w:ascii="Aptos Narrow" w:hAnsi="Aptos Narrow"/>
          <w:sz w:val="24"/>
        </w:rPr>
      </w:pPr>
      <w:r>
        <w:rPr>
          <w:rFonts w:ascii="Aptos Narrow" w:hAnsi="Aptos Narrow"/>
          <w:b/>
          <w:bCs/>
          <w:sz w:val="24"/>
        </w:rPr>
        <w:t>10.3</w:t>
      </w:r>
      <w:r>
        <w:rPr>
          <w:rFonts w:ascii="Aptos Narrow" w:hAnsi="Aptos Narrow"/>
          <w:sz w:val="24"/>
        </w:rPr>
        <w:t>. Manter preposto aceito pela Administração no local da obra ou do serviço para representá-lo na execução do contrato.</w:t>
      </w:r>
    </w:p>
    <w:p>
      <w:pPr>
        <w:pStyle w:val="Normal"/>
        <w:ind w:hanging="0" w:left="284"/>
        <w:jc w:val="both"/>
        <w:rPr>
          <w:rFonts w:ascii="Aptos Narrow" w:hAnsi="Aptos Narrow"/>
          <w:sz w:val="24"/>
        </w:rPr>
      </w:pPr>
      <w:r>
        <w:rPr>
          <w:rFonts w:ascii="Aptos Narrow" w:hAnsi="Aptos Narrow"/>
          <w:b/>
          <w:bCs/>
          <w:sz w:val="24"/>
        </w:rPr>
        <w:t>10.3.1</w:t>
      </w:r>
      <w:r>
        <w:rPr>
          <w:rFonts w:ascii="Aptos Narrow" w:hAnsi="Aptos Narrow"/>
          <w:sz w:val="24"/>
        </w:rPr>
        <w:t>. A indicação ou a manutenção do preposto da empresa poderá ser recusada pelo órgão ou entidade, desde que devidamente justificada, devendo a empresa designar outro para o exercício da atividade.</w:t>
      </w:r>
    </w:p>
    <w:p>
      <w:pPr>
        <w:pStyle w:val="Normal"/>
        <w:jc w:val="both"/>
        <w:rPr>
          <w:rFonts w:ascii="Aptos Narrow" w:hAnsi="Aptos Narrow"/>
          <w:sz w:val="24"/>
        </w:rPr>
      </w:pPr>
      <w:r>
        <w:rPr>
          <w:rFonts w:ascii="Aptos Narrow" w:hAnsi="Aptos Narrow"/>
          <w:b/>
          <w:bCs/>
          <w:sz w:val="24"/>
        </w:rPr>
        <w:t>10.4</w:t>
      </w:r>
      <w:r>
        <w:rPr>
          <w:rFonts w:ascii="Aptos Narrow" w:hAnsi="Aptos Narrow"/>
          <w:sz w:val="24"/>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ormal"/>
        <w:jc w:val="both"/>
        <w:rPr>
          <w:rFonts w:ascii="Aptos Narrow" w:hAnsi="Aptos Narrow"/>
          <w:sz w:val="24"/>
        </w:rPr>
      </w:pPr>
      <w:r>
        <w:rPr>
          <w:rFonts w:ascii="Aptos Narrow" w:hAnsi="Aptos Narrow"/>
          <w:b/>
          <w:bCs/>
          <w:sz w:val="24"/>
        </w:rPr>
        <w:t>10.5</w:t>
      </w:r>
      <w:r>
        <w:rPr>
          <w:rFonts w:ascii="Aptos Narrow" w:hAnsi="Aptos Narrow"/>
          <w:sz w:val="24"/>
        </w:rPr>
        <w:t>.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ormal"/>
        <w:jc w:val="both"/>
        <w:rPr>
          <w:rFonts w:ascii="Aptos Narrow" w:hAnsi="Aptos Narrow"/>
          <w:sz w:val="24"/>
        </w:rPr>
      </w:pPr>
      <w:r>
        <w:rPr>
          <w:rFonts w:ascii="Aptos Narrow" w:hAnsi="Aptos Narrow"/>
          <w:b/>
          <w:bCs/>
          <w:sz w:val="24"/>
        </w:rPr>
        <w:t>10.6</w:t>
      </w:r>
      <w:r>
        <w:rPr>
          <w:rFonts w:ascii="Aptos Narrow" w:hAnsi="Aptos Narrow"/>
          <w:sz w:val="24"/>
        </w:rPr>
        <w:t>. Não utilizar</w:t>
      </w:r>
      <w:r>
        <w:rPr>
          <w:rFonts w:cs="Calibri Light" w:ascii="Aptos Narrow" w:hAnsi="Aptos Narrow" w:cstheme="majorHAnsi"/>
          <w:sz w:val="24"/>
          <w:lang w:val="pt-BR"/>
        </w:rPr>
        <w:t>, sob nenhuma hipótese, veículo de tração animal para a execução do objeto contratual.</w:t>
      </w:r>
    </w:p>
    <w:p>
      <w:pPr>
        <w:pStyle w:val="Normal"/>
        <w:jc w:val="both"/>
        <w:rPr>
          <w:rFonts w:ascii="Aptos Narrow" w:hAnsi="Aptos Narrow"/>
          <w:sz w:val="24"/>
        </w:rPr>
      </w:pPr>
      <w:r>
        <w:rPr>
          <w:rFonts w:ascii="Aptos Narrow" w:hAnsi="Aptos Narrow"/>
          <w:b/>
          <w:bCs/>
          <w:sz w:val="24"/>
        </w:rPr>
        <w:t>10.7</w:t>
      </w:r>
      <w:r>
        <w:rPr>
          <w:rFonts w:ascii="Aptos Narrow" w:hAnsi="Aptos Narrow"/>
          <w:sz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Aptos Narrow" w:hAnsi="Aptos Narrow"/>
          <w:sz w:val="24"/>
        </w:rPr>
      </w:pPr>
      <w:r>
        <w:rPr>
          <w:rFonts w:ascii="Aptos Narrow" w:hAnsi="Aptos Narrow"/>
          <w:b/>
          <w:bCs/>
          <w:sz w:val="24"/>
        </w:rPr>
        <w:t>10.8</w:t>
      </w:r>
      <w:r>
        <w:rPr>
          <w:rFonts w:ascii="Aptos Narrow" w:hAnsi="Aptos Narrow"/>
          <w:sz w:val="24"/>
        </w:rPr>
        <w:t>. Efetuar comunicação ao Contratante, assim que tiver ciência da impossibilidade de realização ou finalização do serviço no prazo estabelecido, para adoção de ações de contingência cabíveis.</w:t>
      </w:r>
    </w:p>
    <w:p>
      <w:pPr>
        <w:pStyle w:val="Normal"/>
        <w:jc w:val="both"/>
        <w:rPr>
          <w:rFonts w:ascii="Aptos Narrow" w:hAnsi="Aptos Narrow"/>
          <w:sz w:val="24"/>
        </w:rPr>
      </w:pPr>
      <w:r>
        <w:rPr>
          <w:rFonts w:ascii="Aptos Narrow" w:hAnsi="Aptos Narrow"/>
          <w:b/>
          <w:bCs/>
          <w:sz w:val="24"/>
        </w:rPr>
        <w:t>10.9</w:t>
      </w:r>
      <w:r>
        <w:rPr>
          <w:rFonts w:ascii="Aptos Narrow" w:hAnsi="Aptos Narrow"/>
          <w:sz w:val="24"/>
        </w:rPr>
        <w:t>. 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Normal"/>
        <w:jc w:val="both"/>
        <w:rPr>
          <w:rFonts w:ascii="Aptos Narrow" w:hAnsi="Aptos Narrow"/>
          <w:sz w:val="24"/>
        </w:rPr>
      </w:pPr>
      <w:r>
        <w:rPr>
          <w:rFonts w:ascii="Aptos Narrow" w:hAnsi="Aptos Narrow"/>
          <w:b/>
          <w:bCs/>
          <w:sz w:val="24"/>
        </w:rPr>
        <w:t>10.10</w:t>
      </w:r>
      <w:r>
        <w:rPr>
          <w:rFonts w:ascii="Aptos Narrow" w:hAnsi="Aptos Narrow"/>
          <w:sz w:val="24"/>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Normal"/>
        <w:ind w:hanging="0" w:left="284"/>
        <w:jc w:val="both"/>
        <w:rPr>
          <w:rFonts w:ascii="Aptos Narrow" w:hAnsi="Aptos Narrow"/>
          <w:sz w:val="24"/>
        </w:rPr>
      </w:pPr>
      <w:r>
        <w:rPr>
          <w:rFonts w:ascii="Aptos Narrow" w:hAnsi="Aptos Narrow"/>
          <w:b/>
          <w:bCs/>
          <w:sz w:val="24"/>
        </w:rPr>
        <w:t>1</w:t>
      </w:r>
      <w:r>
        <w:rPr>
          <w:rFonts w:ascii="Aptos Narrow" w:hAnsi="Aptos Narrow"/>
          <w:sz w:val="24"/>
        </w:rPr>
        <w:t>) prova de regularidade relativa à Seguridade Social;</w:t>
      </w:r>
    </w:p>
    <w:p>
      <w:pPr>
        <w:pStyle w:val="Normal"/>
        <w:ind w:hanging="0" w:left="284"/>
        <w:jc w:val="both"/>
        <w:rPr>
          <w:rFonts w:ascii="Aptos Narrow" w:hAnsi="Aptos Narrow"/>
          <w:sz w:val="24"/>
        </w:rPr>
      </w:pPr>
      <w:r>
        <w:rPr>
          <w:rFonts w:ascii="Aptos Narrow" w:hAnsi="Aptos Narrow"/>
          <w:b/>
          <w:bCs/>
          <w:sz w:val="24"/>
        </w:rPr>
        <w:t>2</w:t>
      </w:r>
      <w:r>
        <w:rPr>
          <w:rFonts w:ascii="Aptos Narrow" w:hAnsi="Aptos Narrow"/>
          <w:sz w:val="24"/>
        </w:rPr>
        <w:t xml:space="preserve">) certidão conjunta relativa aos tributos federais e à Dívida Ativa da União; </w:t>
      </w:r>
    </w:p>
    <w:p>
      <w:pPr>
        <w:pStyle w:val="Normal"/>
        <w:ind w:hanging="0" w:left="284"/>
        <w:jc w:val="both"/>
        <w:rPr>
          <w:rFonts w:ascii="Aptos Narrow" w:hAnsi="Aptos Narrow"/>
          <w:sz w:val="24"/>
        </w:rPr>
      </w:pPr>
      <w:r>
        <w:rPr>
          <w:rFonts w:ascii="Aptos Narrow" w:hAnsi="Aptos Narrow"/>
          <w:b/>
          <w:bCs/>
          <w:sz w:val="24"/>
        </w:rPr>
        <w:t>3</w:t>
      </w:r>
      <w:r>
        <w:rPr>
          <w:rFonts w:ascii="Aptos Narrow" w:hAnsi="Aptos Narrow"/>
          <w:sz w:val="24"/>
        </w:rPr>
        <w:t xml:space="preserve">) certidões que comprovem a regularidade perante a Fazenda Estadual e Municipal do domicílio ou sede do contratado; </w:t>
      </w:r>
    </w:p>
    <w:p>
      <w:pPr>
        <w:pStyle w:val="Normal"/>
        <w:ind w:hanging="0" w:left="284"/>
        <w:jc w:val="both"/>
        <w:rPr>
          <w:rFonts w:ascii="Aptos Narrow" w:hAnsi="Aptos Narrow"/>
          <w:sz w:val="24"/>
        </w:rPr>
      </w:pPr>
      <w:r>
        <w:rPr>
          <w:rFonts w:ascii="Aptos Narrow" w:hAnsi="Aptos Narrow"/>
          <w:b/>
          <w:bCs/>
          <w:sz w:val="24"/>
        </w:rPr>
        <w:t>4</w:t>
      </w:r>
      <w:r>
        <w:rPr>
          <w:rFonts w:ascii="Aptos Narrow" w:hAnsi="Aptos Narrow"/>
          <w:sz w:val="24"/>
        </w:rPr>
        <w:t xml:space="preserve">) Certidão de Regularidade do FGTS-CRF; e </w:t>
      </w:r>
    </w:p>
    <w:p>
      <w:pPr>
        <w:pStyle w:val="Normal"/>
        <w:ind w:hanging="0" w:left="284"/>
        <w:jc w:val="both"/>
        <w:rPr>
          <w:rFonts w:ascii="Aptos Narrow" w:hAnsi="Aptos Narrow"/>
          <w:sz w:val="24"/>
        </w:rPr>
      </w:pPr>
      <w:r>
        <w:rPr>
          <w:rFonts w:ascii="Aptos Narrow" w:hAnsi="Aptos Narrow"/>
          <w:b/>
          <w:bCs/>
          <w:sz w:val="24"/>
        </w:rPr>
        <w:t>5</w:t>
      </w:r>
      <w:r>
        <w:rPr>
          <w:rFonts w:ascii="Aptos Narrow" w:hAnsi="Aptos Narrow"/>
          <w:sz w:val="24"/>
        </w:rPr>
        <w:t>) Certidão Negativa de Débitos Trabalhistas (CNDT).</w:t>
      </w:r>
    </w:p>
    <w:p>
      <w:pPr>
        <w:pStyle w:val="Normal"/>
        <w:jc w:val="both"/>
        <w:rPr>
          <w:rFonts w:ascii="Aptos Narrow" w:hAnsi="Aptos Narrow"/>
          <w:sz w:val="24"/>
        </w:rPr>
      </w:pPr>
      <w:r>
        <w:rPr>
          <w:rFonts w:ascii="Aptos Narrow" w:hAnsi="Aptos Narrow"/>
          <w:b/>
          <w:bCs/>
          <w:sz w:val="24"/>
        </w:rPr>
        <w:t>10.11</w:t>
      </w:r>
      <w:r>
        <w:rPr>
          <w:rFonts w:ascii="Aptos Narrow" w:hAnsi="Aptos Narrow"/>
          <w:sz w:val="24"/>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Normal"/>
        <w:jc w:val="both"/>
        <w:rPr>
          <w:rFonts w:ascii="Aptos Narrow" w:hAnsi="Aptos Narrow"/>
          <w:sz w:val="24"/>
        </w:rPr>
      </w:pPr>
      <w:r>
        <w:rPr>
          <w:rFonts w:ascii="Aptos Narrow" w:hAnsi="Aptos Narrow"/>
          <w:b/>
          <w:bCs/>
          <w:sz w:val="24"/>
        </w:rPr>
        <w:t>10.12</w:t>
      </w:r>
      <w:r>
        <w:rPr>
          <w:rFonts w:ascii="Aptos Narrow" w:hAnsi="Aptos Narrow"/>
          <w:sz w:val="24"/>
        </w:rPr>
        <w:t>. Comunicar ao Fiscal do contrato, no prazo de 24 (vinte e quatro) horas, qualquer ocorrência anormal ou acidente que se verifique no local dos serviços.</w:t>
      </w:r>
    </w:p>
    <w:p>
      <w:pPr>
        <w:pStyle w:val="Normal"/>
        <w:jc w:val="both"/>
        <w:rPr>
          <w:rFonts w:ascii="Aptos Narrow" w:hAnsi="Aptos Narrow"/>
          <w:sz w:val="24"/>
        </w:rPr>
      </w:pPr>
      <w:r>
        <w:rPr>
          <w:rFonts w:ascii="Aptos Narrow" w:hAnsi="Aptos Narrow"/>
          <w:b/>
          <w:bCs/>
          <w:sz w:val="24"/>
        </w:rPr>
        <w:t>10.13</w:t>
      </w:r>
      <w:r>
        <w:rPr>
          <w:rFonts w:ascii="Aptos Narrow" w:hAnsi="Aptos Narrow"/>
          <w:sz w:val="24"/>
        </w:rPr>
        <w:t>. Prestar todo esclarecimento ou informação solicitada pelo Contratante, garantindo-lhes o acesso, a qualquer tempo, ao local dos trabalhos, bem como aos documentos relativos à execução do empreendimento.</w:t>
      </w:r>
    </w:p>
    <w:p>
      <w:pPr>
        <w:pStyle w:val="Normal"/>
        <w:jc w:val="both"/>
        <w:rPr>
          <w:rFonts w:ascii="Aptos Narrow" w:hAnsi="Aptos Narrow"/>
          <w:sz w:val="24"/>
        </w:rPr>
      </w:pPr>
      <w:r>
        <w:rPr>
          <w:rFonts w:ascii="Aptos Narrow" w:hAnsi="Aptos Narrow"/>
          <w:b/>
          <w:bCs/>
          <w:sz w:val="24"/>
        </w:rPr>
        <w:t>10.14</w:t>
      </w:r>
      <w:r>
        <w:rPr>
          <w:rFonts w:ascii="Aptos Narrow" w:hAnsi="Aptos Narrow"/>
          <w:sz w:val="24"/>
        </w:rPr>
        <w:t>. Paralisar, por determinação do Contratante, qualquer atividade que não esteja sendo executada de acordo com a boa técnica ou que ponha em risco a segurança de pessoas ou bens de terceiros.</w:t>
      </w:r>
    </w:p>
    <w:p>
      <w:pPr>
        <w:pStyle w:val="Normal"/>
        <w:jc w:val="both"/>
        <w:rPr>
          <w:rFonts w:ascii="Aptos Narrow" w:hAnsi="Aptos Narrow"/>
          <w:sz w:val="24"/>
        </w:rPr>
      </w:pPr>
      <w:r>
        <w:rPr>
          <w:rFonts w:ascii="Aptos Narrow" w:hAnsi="Aptos Narrow"/>
          <w:b/>
          <w:bCs/>
          <w:sz w:val="24"/>
        </w:rPr>
        <w:t>10.15</w:t>
      </w:r>
      <w:r>
        <w:rPr>
          <w:rFonts w:ascii="Aptos Narrow" w:hAnsi="Aptos Narrow"/>
          <w:sz w:val="24"/>
        </w:rPr>
        <w:t>. Promover a guarda, manutenção e vigilância de materiais, ferramentas, e tudo o que for necessário à execução do objeto, durante a vigência do contrato.</w:t>
      </w:r>
    </w:p>
    <w:p>
      <w:pPr>
        <w:pStyle w:val="Normal"/>
        <w:jc w:val="both"/>
        <w:rPr>
          <w:rFonts w:ascii="Aptos Narrow" w:hAnsi="Aptos Narrow"/>
          <w:sz w:val="24"/>
        </w:rPr>
      </w:pPr>
      <w:r>
        <w:rPr>
          <w:rFonts w:ascii="Aptos Narrow" w:hAnsi="Aptos Narrow"/>
          <w:b/>
          <w:bCs/>
          <w:sz w:val="24"/>
        </w:rPr>
        <w:t>10.16</w:t>
      </w:r>
      <w:r>
        <w:rPr>
          <w:rFonts w:ascii="Aptos Narrow" w:hAnsi="Aptos Narrow"/>
          <w:sz w:val="24"/>
        </w:rPr>
        <w:t>. Conduzir os trabalhos com estrita observância às normas da legislação pertinente, cumprindo as determinações dos Poderes Públicos, mantendo sempre limpo o local dos serviços e nas melhores condições de segurança, higiene e disciplina.</w:t>
      </w:r>
    </w:p>
    <w:p>
      <w:pPr>
        <w:pStyle w:val="Normal"/>
        <w:jc w:val="both"/>
        <w:rPr>
          <w:rFonts w:ascii="Aptos Narrow" w:hAnsi="Aptos Narrow"/>
          <w:sz w:val="24"/>
        </w:rPr>
      </w:pPr>
      <w:r>
        <w:rPr>
          <w:rFonts w:ascii="Aptos Narrow" w:hAnsi="Aptos Narrow"/>
          <w:b/>
          <w:bCs/>
          <w:sz w:val="24"/>
        </w:rPr>
        <w:t>10.17</w:t>
      </w:r>
      <w:r>
        <w:rPr>
          <w:rFonts w:ascii="Aptos Narrow" w:hAnsi="Aptos Narrow"/>
          <w:sz w:val="24"/>
        </w:rPr>
        <w:t>. Submeter previamente, por escrito, ao Contratante, para análise e aprovação, quaisquer mudanças nos métodos executivos que fujam às especificações do Termo de Referência ou instrumento congênere.</w:t>
      </w:r>
    </w:p>
    <w:p>
      <w:pPr>
        <w:pStyle w:val="Normal"/>
        <w:jc w:val="both"/>
        <w:rPr>
          <w:rFonts w:ascii="Aptos Narrow" w:hAnsi="Aptos Narrow"/>
          <w:sz w:val="24"/>
        </w:rPr>
      </w:pPr>
      <w:r>
        <w:rPr>
          <w:rFonts w:ascii="Aptos Narrow" w:hAnsi="Aptos Narrow"/>
          <w:b/>
          <w:bCs/>
          <w:sz w:val="24"/>
        </w:rPr>
        <w:t>10.18</w:t>
      </w:r>
      <w:r>
        <w:rPr>
          <w:rFonts w:ascii="Aptos Narrow" w:hAnsi="Aptos Narrow"/>
          <w:sz w:val="24"/>
        </w:rPr>
        <w:t>.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jc w:val="both"/>
        <w:rPr>
          <w:rFonts w:ascii="Aptos Narrow" w:hAnsi="Aptos Narrow"/>
          <w:sz w:val="24"/>
        </w:rPr>
      </w:pPr>
      <w:r>
        <w:rPr>
          <w:rFonts w:ascii="Aptos Narrow" w:hAnsi="Aptos Narrow"/>
          <w:b/>
          <w:bCs/>
          <w:sz w:val="24"/>
        </w:rPr>
        <w:t>10.19</w:t>
      </w:r>
      <w:r>
        <w:rPr>
          <w:rFonts w:ascii="Aptos Narrow" w:hAnsi="Aptos Narrow"/>
          <w:sz w:val="24"/>
        </w:rPr>
        <w:t>. Manter durante toda a vigência do contrato, em compatibilidade com as obrigações assumidas, todas as condições exigidas para habilitação ou para qualificação, na contratação direta.</w:t>
      </w:r>
    </w:p>
    <w:p>
      <w:pPr>
        <w:pStyle w:val="Normal"/>
        <w:jc w:val="both"/>
        <w:rPr>
          <w:rFonts w:ascii="Aptos Narrow" w:hAnsi="Aptos Narrow"/>
          <w:sz w:val="24"/>
        </w:rPr>
      </w:pPr>
      <w:r>
        <w:rPr>
          <w:rFonts w:ascii="Aptos Narrow" w:hAnsi="Aptos Narrow"/>
          <w:b/>
          <w:bCs/>
          <w:sz w:val="24"/>
        </w:rPr>
        <w:t>10.20</w:t>
      </w:r>
      <w:r>
        <w:rPr>
          <w:rFonts w:ascii="Aptos Narrow" w:hAnsi="Aptos Narrow"/>
          <w:sz w:val="24"/>
        </w:rPr>
        <w:t>.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Normal"/>
        <w:ind w:hanging="0" w:left="284"/>
        <w:jc w:val="both"/>
        <w:rPr>
          <w:rFonts w:ascii="Aptos Narrow" w:hAnsi="Aptos Narrow"/>
          <w:sz w:val="24"/>
        </w:rPr>
      </w:pPr>
      <w:r>
        <w:rPr>
          <w:rFonts w:ascii="Aptos Narrow" w:hAnsi="Aptos Narrow"/>
          <w:b/>
          <w:bCs/>
          <w:sz w:val="24"/>
        </w:rPr>
        <w:t>10.20.1</w:t>
      </w:r>
      <w:r>
        <w:rPr>
          <w:rFonts w:ascii="Aptos Narrow" w:hAnsi="Aptos Narrow"/>
          <w:sz w:val="24"/>
        </w:rPr>
        <w:t>. Comprovar a reserva de cargos a que se refere a cláusula acima, no prazo fixado pelo fiscal do contrato, com a indicação dos empregados que preencheram as referidas vagas.</w:t>
      </w:r>
    </w:p>
    <w:p>
      <w:pPr>
        <w:pStyle w:val="Normal"/>
        <w:jc w:val="both"/>
        <w:rPr>
          <w:rFonts w:ascii="Aptos Narrow" w:hAnsi="Aptos Narrow"/>
          <w:sz w:val="24"/>
        </w:rPr>
      </w:pPr>
      <w:r>
        <w:rPr>
          <w:rFonts w:ascii="Aptos Narrow" w:hAnsi="Aptos Narrow"/>
          <w:b/>
          <w:bCs/>
          <w:sz w:val="24"/>
        </w:rPr>
        <w:t>10.21</w:t>
      </w:r>
      <w:r>
        <w:rPr>
          <w:rFonts w:ascii="Aptos Narrow" w:hAnsi="Aptos Narrow"/>
          <w:sz w:val="24"/>
        </w:rPr>
        <w:t>. Guardar sigilo sobre todas as informações obtidas em decorrência do cumprimento do contrato.</w:t>
      </w:r>
    </w:p>
    <w:p>
      <w:pPr>
        <w:pStyle w:val="Normal"/>
        <w:jc w:val="both"/>
        <w:rPr>
          <w:rFonts w:ascii="Aptos Narrow" w:hAnsi="Aptos Narrow"/>
          <w:sz w:val="24"/>
        </w:rPr>
      </w:pPr>
      <w:r>
        <w:rPr>
          <w:rFonts w:ascii="Aptos Narrow" w:hAnsi="Aptos Narrow"/>
          <w:b/>
          <w:bCs/>
          <w:sz w:val="24"/>
        </w:rPr>
        <w:t>10.22</w:t>
      </w:r>
      <w:r>
        <w:rPr>
          <w:rFonts w:ascii="Aptos Narrow" w:hAnsi="Aptos Narrow"/>
          <w:sz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Normal"/>
        <w:jc w:val="both"/>
        <w:rPr>
          <w:rFonts w:ascii="Aptos Narrow" w:hAnsi="Aptos Narrow"/>
          <w:sz w:val="24"/>
        </w:rPr>
      </w:pPr>
      <w:r>
        <w:rPr>
          <w:rFonts w:ascii="Aptos Narrow" w:hAnsi="Aptos Narrow"/>
          <w:b/>
          <w:bCs/>
          <w:sz w:val="24"/>
        </w:rPr>
        <w:t>10.23</w:t>
      </w:r>
      <w:r>
        <w:rPr>
          <w:rFonts w:ascii="Aptos Narrow" w:hAnsi="Aptos Narrow"/>
          <w:sz w:val="24"/>
        </w:rPr>
        <w:t>. Cumprir, além dos postulados legais vigentes de âmbito federal, estadual ou municipal, as normas de segurança do Contratante.</w:t>
      </w:r>
    </w:p>
    <w:p>
      <w:pPr>
        <w:pStyle w:val="Normal"/>
        <w:jc w:val="both"/>
        <w:rPr>
          <w:rFonts w:ascii="Aptos Narrow" w:hAnsi="Aptos Narrow"/>
          <w:sz w:val="24"/>
        </w:rPr>
      </w:pPr>
      <w:r>
        <w:rPr>
          <w:rFonts w:ascii="Aptos Narrow" w:hAnsi="Aptos Narrow"/>
          <w:b/>
          <w:bCs/>
          <w:sz w:val="24"/>
        </w:rPr>
        <w:t>10.24</w:t>
      </w:r>
      <w:r>
        <w:rPr>
          <w:rFonts w:ascii="Aptos Narrow" w:hAnsi="Aptos Narrow"/>
          <w:sz w:val="24"/>
        </w:rPr>
        <w:t>. Assegurar aos seus trabalhadores ambiente de trabalho, inclusive equipamentos e instalações, em condições adequadas ao cumprimento das normas de saúde, segurança e bem-estar no trabalho.</w:t>
      </w:r>
    </w:p>
    <w:p>
      <w:pPr>
        <w:pStyle w:val="Normal"/>
        <w:jc w:val="both"/>
        <w:rPr>
          <w:rFonts w:ascii="Aptos Narrow" w:hAnsi="Aptos Narrow"/>
          <w:sz w:val="24"/>
        </w:rPr>
      </w:pPr>
      <w:r>
        <w:rPr>
          <w:rFonts w:ascii="Aptos Narrow" w:hAnsi="Aptos Narrow"/>
          <w:b/>
          <w:bCs/>
          <w:sz w:val="24"/>
        </w:rPr>
        <w:t>10.25</w:t>
      </w:r>
      <w:r>
        <w:rPr>
          <w:rFonts w:ascii="Aptos Narrow" w:hAnsi="Aptos Narrow"/>
          <w:sz w:val="24"/>
        </w:rPr>
        <w:t>. Garantir o acesso, a qualquer tempo, ao local dos trabalhos, bem como aos documentos relativos à execução do empreendimento.</w:t>
      </w:r>
    </w:p>
    <w:p>
      <w:pPr>
        <w:pStyle w:val="Normal"/>
        <w:jc w:val="both"/>
        <w:rPr>
          <w:rFonts w:ascii="Aptos Narrow" w:hAnsi="Aptos Narrow"/>
          <w:sz w:val="24"/>
        </w:rPr>
      </w:pPr>
      <w:r>
        <w:rPr>
          <w:rFonts w:ascii="Aptos Narrow" w:hAnsi="Aptos Narrow"/>
          <w:b/>
          <w:bCs/>
          <w:sz w:val="24"/>
        </w:rPr>
        <w:t>10.26</w:t>
      </w:r>
      <w:r>
        <w:rPr>
          <w:rFonts w:ascii="Aptos Narrow" w:hAnsi="Aptos Narrow"/>
          <w:sz w:val="24"/>
        </w:rPr>
        <w:t>. Promover a organização técnica e administrativa dos serviços, de modo a conduzi-los eficaz e eficientemente, de acordo com os documentos e especificações que integram o Termo de Referência, no prazo determinado.</w:t>
      </w:r>
    </w:p>
    <w:p>
      <w:pPr>
        <w:pStyle w:val="Normal"/>
        <w:jc w:val="both"/>
        <w:rPr>
          <w:rFonts w:ascii="Aptos Narrow" w:hAnsi="Aptos Narrow"/>
          <w:sz w:val="24"/>
        </w:rPr>
      </w:pPr>
      <w:r>
        <w:rPr>
          <w:rFonts w:ascii="Aptos Narrow" w:hAnsi="Aptos Narrow"/>
          <w:b/>
          <w:bCs/>
          <w:sz w:val="24"/>
        </w:rPr>
        <w:t>10.27</w:t>
      </w:r>
      <w:r>
        <w:rPr>
          <w:rFonts w:ascii="Aptos Narrow" w:hAnsi="Aptos Narrow"/>
          <w:sz w:val="24"/>
        </w:rPr>
        <w:t>.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Normal"/>
        <w:jc w:val="both"/>
        <w:rPr>
          <w:rFonts w:ascii="Aptos Narrow" w:hAnsi="Aptos Narrow"/>
          <w:sz w:val="24"/>
        </w:rPr>
      </w:pPr>
      <w:r>
        <w:rPr>
          <w:rFonts w:ascii="Aptos Narrow" w:hAnsi="Aptos Narrow"/>
          <w:b/>
          <w:bCs/>
          <w:sz w:val="24"/>
        </w:rPr>
        <w:t>10.28</w:t>
      </w:r>
      <w:r>
        <w:rPr>
          <w:rFonts w:ascii="Aptos Narrow" w:hAnsi="Aptos Narrow"/>
          <w:sz w:val="24"/>
        </w:rPr>
        <w:t>. Manter os empregados nos horários predeterminados pelo Contratante.</w:t>
      </w:r>
    </w:p>
    <w:p>
      <w:pPr>
        <w:pStyle w:val="Normal"/>
        <w:jc w:val="both"/>
        <w:rPr>
          <w:rFonts w:ascii="Aptos Narrow" w:hAnsi="Aptos Narrow"/>
          <w:sz w:val="24"/>
        </w:rPr>
      </w:pPr>
      <w:r>
        <w:rPr>
          <w:rFonts w:ascii="Aptos Narrow" w:hAnsi="Aptos Narrow"/>
          <w:b/>
          <w:bCs/>
          <w:sz w:val="24"/>
        </w:rPr>
        <w:t>10.29</w:t>
      </w:r>
      <w:r>
        <w:rPr>
          <w:rFonts w:ascii="Aptos Narrow" w:hAnsi="Aptos Narrow"/>
          <w:sz w:val="24"/>
        </w:rPr>
        <w:t>. Apresentar os empregados devidamente identificados por meio de crachá.</w:t>
      </w:r>
    </w:p>
    <w:p>
      <w:pPr>
        <w:pStyle w:val="Normal"/>
        <w:jc w:val="both"/>
        <w:rPr>
          <w:rFonts w:ascii="Aptos Narrow" w:hAnsi="Aptos Narrow"/>
          <w:sz w:val="24"/>
        </w:rPr>
      </w:pPr>
      <w:r>
        <w:rPr>
          <w:rFonts w:ascii="Aptos Narrow" w:hAnsi="Aptos Narrow"/>
          <w:b/>
          <w:bCs/>
          <w:sz w:val="24"/>
        </w:rPr>
        <w:t>10.30</w:t>
      </w:r>
      <w:r>
        <w:rPr>
          <w:rFonts w:ascii="Aptos Narrow" w:hAnsi="Aptos Narrow"/>
          <w:sz w:val="24"/>
        </w:rPr>
        <w:t>. Apresentar ao Contratante, quando for o caso, a relação nominal dos empregados que adentrarão no órgão para a execução do serviço.</w:t>
      </w:r>
    </w:p>
    <w:p>
      <w:pPr>
        <w:pStyle w:val="Normal"/>
        <w:jc w:val="both"/>
        <w:rPr>
          <w:rFonts w:ascii="Aptos Narrow" w:hAnsi="Aptos Narrow"/>
          <w:sz w:val="24"/>
        </w:rPr>
      </w:pPr>
      <w:r>
        <w:rPr>
          <w:rFonts w:ascii="Aptos Narrow" w:hAnsi="Aptos Narrow"/>
          <w:b/>
          <w:bCs/>
          <w:sz w:val="24"/>
        </w:rPr>
        <w:t>10.31</w:t>
      </w:r>
      <w:r>
        <w:rPr>
          <w:rFonts w:ascii="Aptos Narrow" w:hAnsi="Aptos Narrow"/>
          <w:sz w:val="24"/>
        </w:rPr>
        <w:t>. Observar os preceitos da legislação sobre a jornada de trabalho, conforme a categoria profissional.</w:t>
      </w:r>
    </w:p>
    <w:p>
      <w:pPr>
        <w:pStyle w:val="Normal"/>
        <w:jc w:val="both"/>
        <w:rPr>
          <w:rFonts w:ascii="Aptos Narrow" w:hAnsi="Aptos Narrow"/>
          <w:sz w:val="24"/>
        </w:rPr>
      </w:pPr>
      <w:r>
        <w:rPr>
          <w:rFonts w:ascii="Aptos Narrow" w:hAnsi="Aptos Narrow"/>
          <w:b/>
          <w:bCs/>
          <w:sz w:val="24"/>
        </w:rPr>
        <w:t>10.32</w:t>
      </w:r>
      <w:r>
        <w:rPr>
          <w:rFonts w:ascii="Aptos Narrow" w:hAnsi="Aptos Narrow"/>
          <w:sz w:val="24"/>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Normal"/>
        <w:jc w:val="both"/>
        <w:rPr>
          <w:rFonts w:ascii="Aptos Narrow" w:hAnsi="Aptos Narrow"/>
          <w:sz w:val="24"/>
        </w:rPr>
      </w:pPr>
      <w:r>
        <w:rPr>
          <w:rFonts w:ascii="Aptos Narrow" w:hAnsi="Aptos Narrow"/>
          <w:b/>
          <w:bCs/>
          <w:sz w:val="24"/>
        </w:rPr>
        <w:t>10.33</w:t>
      </w:r>
      <w:r>
        <w:rPr>
          <w:rFonts w:ascii="Aptos Narrow" w:hAnsi="Aptos Narrow"/>
          <w:sz w:val="24"/>
        </w:rPr>
        <w:t>. Instruir seus empregados quanto à necessidade de acatar as Normas Internas do Contratante.</w:t>
      </w:r>
    </w:p>
    <w:p>
      <w:pPr>
        <w:pStyle w:val="Normal"/>
        <w:jc w:val="both"/>
        <w:rPr>
          <w:rFonts w:ascii="Aptos Narrow" w:hAnsi="Aptos Narrow"/>
          <w:sz w:val="24"/>
        </w:rPr>
      </w:pPr>
      <w:r>
        <w:rPr>
          <w:rFonts w:ascii="Aptos Narrow" w:hAnsi="Aptos Narrow"/>
          <w:b/>
          <w:bCs/>
          <w:sz w:val="24"/>
        </w:rPr>
        <w:t>10.34</w:t>
      </w:r>
      <w:r>
        <w:rPr>
          <w:rFonts w:ascii="Aptos Narrow" w:hAnsi="Aptos Narrow"/>
          <w:sz w:val="24"/>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Normal"/>
        <w:jc w:val="both"/>
        <w:rPr>
          <w:rFonts w:ascii="Aptos Narrow" w:hAnsi="Aptos Narrow"/>
          <w:sz w:val="24"/>
        </w:rPr>
      </w:pPr>
      <w:r>
        <w:rPr>
          <w:rFonts w:ascii="Aptos Narrow" w:hAnsi="Aptos Narrow"/>
          <w:b/>
          <w:bCs/>
          <w:sz w:val="24"/>
        </w:rPr>
        <w:t>10.35</w:t>
      </w:r>
      <w:r>
        <w:rPr>
          <w:rFonts w:ascii="Aptos Narrow" w:hAnsi="Aptos Narrow"/>
          <w:sz w:val="24"/>
        </w:rPr>
        <w:t>. Instruir os seus empregados, quanto à prevenção de incêndios nas áreas do Contratante.</w:t>
      </w:r>
    </w:p>
    <w:p>
      <w:pPr>
        <w:pStyle w:val="Normal"/>
        <w:jc w:val="both"/>
        <w:rPr>
          <w:rFonts w:ascii="Aptos Narrow" w:hAnsi="Aptos Narrow"/>
          <w:sz w:val="24"/>
        </w:rPr>
      </w:pPr>
      <w:r>
        <w:rPr>
          <w:rFonts w:ascii="Aptos Narrow" w:hAnsi="Aptos Narrow"/>
          <w:b/>
          <w:bCs/>
          <w:sz w:val="24"/>
        </w:rPr>
        <w:t>10.36</w:t>
      </w:r>
      <w:r>
        <w:rPr>
          <w:rFonts w:ascii="Aptos Narrow" w:hAnsi="Aptos Narrow"/>
          <w:sz w:val="24"/>
        </w:rPr>
        <w:t>. Adotar as providências e precauções necessárias, inclusive consulta nos respectivos órgãos, se necessário for, a fim de que não venham a ser danificadas as redes hidrossanitárias, elétricas e de comunicação.</w:t>
      </w:r>
    </w:p>
    <w:p>
      <w:pPr>
        <w:pStyle w:val="Normal"/>
        <w:jc w:val="both"/>
        <w:rPr>
          <w:rFonts w:ascii="Aptos Narrow" w:hAnsi="Aptos Narrow"/>
          <w:sz w:val="24"/>
        </w:rPr>
      </w:pPr>
      <w:r>
        <w:rPr>
          <w:rFonts w:ascii="Aptos Narrow" w:hAnsi="Aptos Narrow"/>
          <w:b/>
          <w:bCs/>
          <w:sz w:val="24"/>
        </w:rPr>
        <w:t>10.37</w:t>
      </w:r>
      <w:r>
        <w:rPr>
          <w:rFonts w:ascii="Aptos Narrow" w:hAnsi="Aptos Narrow"/>
          <w:sz w:val="24"/>
        </w:rPr>
        <w:t>. Estar registrada ou inscrita no Conselho Profissional competente, conforme as áreas de atuação previstas no Termo de Referência, em plena validade.</w:t>
      </w:r>
    </w:p>
    <w:p>
      <w:pPr>
        <w:pStyle w:val="Normal"/>
        <w:jc w:val="both"/>
        <w:rPr>
          <w:rFonts w:ascii="Aptos Narrow" w:hAnsi="Aptos Narrow"/>
          <w:sz w:val="24"/>
        </w:rPr>
      </w:pPr>
      <w:r>
        <w:rPr>
          <w:rFonts w:ascii="Aptos Narrow" w:hAnsi="Aptos Narrow"/>
          <w:b/>
          <w:bCs/>
          <w:sz w:val="24"/>
        </w:rPr>
        <w:t>10.38</w:t>
      </w:r>
      <w:r>
        <w:rPr>
          <w:rFonts w:ascii="Aptos Narrow" w:hAnsi="Aptos Narrow"/>
          <w:sz w:val="24"/>
        </w:rPr>
        <w:t>. Obter junto aos órgãos competentes, conforme o disposto no Termo de Referência ou Projeto Básico, as licenças necessárias e demais documentos e autorizações exigíveis, na forma da legislação aplicável.</w:t>
      </w:r>
    </w:p>
    <w:p>
      <w:pPr>
        <w:pStyle w:val="Normal"/>
        <w:jc w:val="both"/>
        <w:rPr>
          <w:rFonts w:ascii="Aptos Narrow" w:hAnsi="Aptos Narrow"/>
          <w:sz w:val="24"/>
        </w:rPr>
      </w:pPr>
      <w:r>
        <w:rPr>
          <w:rFonts w:ascii="Aptos Narrow" w:hAnsi="Aptos Narrow"/>
          <w:b/>
          <w:bCs/>
          <w:sz w:val="24"/>
        </w:rPr>
        <w:t>10.39</w:t>
      </w:r>
      <w:r>
        <w:rPr>
          <w:rFonts w:ascii="Aptos Narrow" w:hAnsi="Aptos Narrow"/>
          <w:sz w:val="24"/>
        </w:rPr>
        <w:t>.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Normal"/>
        <w:jc w:val="both"/>
        <w:rPr>
          <w:rFonts w:ascii="Aptos Narrow" w:hAnsi="Aptos Narrow"/>
          <w:sz w:val="24"/>
        </w:rPr>
      </w:pPr>
      <w:r>
        <w:rPr>
          <w:rFonts w:ascii="Aptos Narrow" w:hAnsi="Aptos Narrow"/>
          <w:b/>
          <w:bCs/>
          <w:sz w:val="24"/>
        </w:rPr>
        <w:t>10.40</w:t>
      </w:r>
      <w:r>
        <w:rPr>
          <w:rFonts w:ascii="Aptos Narrow" w:hAnsi="Aptos Narrow"/>
          <w:sz w:val="24"/>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Normal"/>
        <w:jc w:val="both"/>
        <w:rPr>
          <w:rFonts w:ascii="Aptos Narrow" w:hAnsi="Aptos Narrow"/>
          <w:sz w:val="24"/>
        </w:rPr>
      </w:pPr>
      <w:r>
        <w:rPr>
          <w:rFonts w:ascii="Aptos Narrow" w:hAnsi="Aptos Narrow"/>
          <w:b/>
          <w:bCs/>
          <w:sz w:val="24"/>
        </w:rPr>
        <w:t>10.41</w:t>
      </w:r>
      <w:r>
        <w:rPr>
          <w:rFonts w:ascii="Aptos Narrow" w:hAnsi="Aptos Narrow"/>
          <w:sz w:val="24"/>
        </w:rPr>
        <w:t>. O gerenciamento dos resíduos originários da contratação deverá obedecer às diretrizes técnicas e procedimentos da Lei Municipal 5.876/2004, do Decreto Municipal 20.107/2023 e demais legislações aplicáveis.</w:t>
      </w:r>
    </w:p>
    <w:p>
      <w:pPr>
        <w:pStyle w:val="Normal"/>
        <w:jc w:val="both"/>
        <w:rPr>
          <w:rFonts w:ascii="Aptos Narrow" w:hAnsi="Aptos Narrow"/>
          <w:sz w:val="24"/>
        </w:rPr>
      </w:pPr>
      <w:r>
        <w:rPr>
          <w:rFonts w:ascii="Aptos Narrow" w:hAnsi="Aptos Narrow"/>
          <w:b/>
          <w:bCs/>
          <w:sz w:val="24"/>
        </w:rPr>
        <w:t>10.42</w:t>
      </w:r>
      <w:r>
        <w:rPr>
          <w:rFonts w:ascii="Aptos Narrow" w:hAnsi="Aptos Narrow"/>
          <w:sz w:val="24"/>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Normal"/>
        <w:jc w:val="both"/>
        <w:rPr>
          <w:rFonts w:ascii="Aptos Narrow" w:hAnsi="Aptos Narrow"/>
          <w:sz w:val="24"/>
        </w:rPr>
      </w:pPr>
      <w:r>
        <w:rPr>
          <w:rFonts w:ascii="Aptos Narrow" w:hAnsi="Aptos Narrow"/>
          <w:b/>
          <w:bCs/>
          <w:sz w:val="24"/>
        </w:rPr>
        <w:t>10.43</w:t>
      </w:r>
      <w:r>
        <w:rPr>
          <w:rFonts w:ascii="Aptos Narrow" w:hAnsi="Aptos Narrow"/>
          <w:sz w:val="24"/>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ormal"/>
        <w:jc w:val="both"/>
        <w:rPr>
          <w:rFonts w:ascii="Aptos Narrow" w:hAnsi="Aptos Narrow"/>
          <w:sz w:val="24"/>
        </w:rPr>
      </w:pPr>
      <w:r>
        <w:rPr>
          <w:rFonts w:ascii="Aptos Narrow" w:hAnsi="Aptos Narrow"/>
          <w:sz w:val="24"/>
        </w:rPr>
        <w:t xml:space="preserve"> </w:t>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PRIMEIRA - DA GARANTIA DE EXECUÇÃO CONTRATUAL:</w:t>
            </w:r>
          </w:p>
        </w:tc>
      </w:tr>
    </w:tbl>
    <w:p>
      <w:pPr>
        <w:pStyle w:val="Normal"/>
        <w:jc w:val="both"/>
        <w:rPr>
          <w:rFonts w:ascii="Aptos Narrow" w:hAnsi="Aptos Narrow"/>
          <w:sz w:val="24"/>
        </w:rPr>
      </w:pPr>
      <w:bookmarkStart w:id="0" w:name="_Hlk153545902"/>
      <w:bookmarkEnd w:id="0"/>
      <w:r>
        <w:rPr>
          <w:rFonts w:ascii="Aptos Narrow" w:hAnsi="Aptos Narrow"/>
          <w:b/>
          <w:bCs/>
          <w:sz w:val="24"/>
        </w:rPr>
        <w:t>11.1</w:t>
      </w:r>
      <w:r>
        <w:rPr>
          <w:rFonts w:ascii="Aptos Narrow" w:hAnsi="Aptos Narrow"/>
          <w:sz w:val="24"/>
        </w:rPr>
        <w:t>. Caberá à Contratada apresentar garantia de execução contratual, devendo optar por uma das modalidades previstas no art. 96 da Lei 14.133/2021 e será no valor equivalente de 5% (cinco por cento) do valor inicial do contrato, sob pena de iniciar-se processo visando à aplicabilidade das sanções cabíveis.</w:t>
      </w:r>
    </w:p>
    <w:p>
      <w:pPr>
        <w:pStyle w:val="Normal"/>
        <w:ind w:hanging="0" w:left="284"/>
        <w:jc w:val="both"/>
        <w:rPr>
          <w:rFonts w:ascii="Aptos Narrow" w:hAnsi="Aptos Narrow"/>
          <w:sz w:val="24"/>
        </w:rPr>
      </w:pPr>
      <w:r>
        <w:rPr>
          <w:rFonts w:ascii="Aptos Narrow" w:hAnsi="Aptos Narrow"/>
          <w:b/>
          <w:bCs/>
          <w:sz w:val="24"/>
        </w:rPr>
        <w:t>11.1.1</w:t>
      </w:r>
      <w:r>
        <w:rPr>
          <w:rFonts w:ascii="Aptos Narrow" w:hAnsi="Aptos Narrow"/>
          <w:sz w:val="24"/>
        </w:rPr>
        <w:t>. Em se tratando de contratação de serviços contínuos, com vigência superior a 01 (um) ano, será considerado para fins de garantia o valor anual do contrato, para aplicação do percentual.</w:t>
      </w:r>
    </w:p>
    <w:p>
      <w:pPr>
        <w:pStyle w:val="Normal"/>
        <w:jc w:val="both"/>
        <w:rPr>
          <w:rFonts w:ascii="Aptos Narrow" w:hAnsi="Aptos Narrow"/>
          <w:sz w:val="24"/>
        </w:rPr>
      </w:pPr>
      <w:r>
        <w:rPr>
          <w:rFonts w:ascii="Aptos Narrow" w:hAnsi="Aptos Narrow"/>
          <w:b/>
          <w:bCs/>
          <w:sz w:val="24"/>
        </w:rPr>
        <w:t>11.2</w:t>
      </w:r>
      <w:r>
        <w:rPr>
          <w:rFonts w:ascii="Aptos Narrow" w:hAnsi="Aptos Narrow"/>
          <w:sz w:val="24"/>
        </w:rPr>
        <w:t>. No caso de seguro-garantia, a garantia deverá ser apresentada no máximo até a data de assinatura do contrato.</w:t>
      </w:r>
    </w:p>
    <w:p>
      <w:pPr>
        <w:pStyle w:val="Normal"/>
        <w:jc w:val="both"/>
        <w:rPr>
          <w:rFonts w:ascii="Aptos Narrow" w:hAnsi="Aptos Narrow"/>
          <w:sz w:val="24"/>
        </w:rPr>
      </w:pPr>
      <w:r>
        <w:rPr>
          <w:rFonts w:ascii="Aptos Narrow" w:hAnsi="Aptos Narrow"/>
          <w:b/>
          <w:bCs/>
          <w:sz w:val="24"/>
        </w:rPr>
        <w:t>11.3</w:t>
      </w:r>
      <w:r>
        <w:rPr>
          <w:rFonts w:ascii="Aptos Narrow" w:hAnsi="Aptos Narrow"/>
          <w:sz w:val="24"/>
        </w:rPr>
        <w:t>. As demais modalidades deverão ser prestadas em até 15 (quinze) dias úteis, após a assinatura do contrato, sob pena de incidir em infração administrativa.</w:t>
      </w:r>
    </w:p>
    <w:p>
      <w:pPr>
        <w:pStyle w:val="Normal"/>
        <w:jc w:val="both"/>
        <w:rPr>
          <w:rFonts w:ascii="Aptos Narrow" w:hAnsi="Aptos Narrow"/>
          <w:sz w:val="24"/>
        </w:rPr>
      </w:pPr>
      <w:r>
        <w:rPr>
          <w:rFonts w:ascii="Aptos Narrow" w:hAnsi="Aptos Narrow"/>
          <w:b/>
          <w:bCs/>
          <w:sz w:val="24"/>
        </w:rPr>
        <w:t>11.4</w:t>
      </w:r>
      <w:r>
        <w:rPr>
          <w:rFonts w:ascii="Aptos Narrow" w:hAnsi="Aptos Narrow"/>
          <w:sz w:val="24"/>
        </w:rPr>
        <w:t xml:space="preserve">. Deverão ser observados os seguintes procedimentos: </w:t>
      </w:r>
    </w:p>
    <w:p>
      <w:pPr>
        <w:pStyle w:val="Normal"/>
        <w:ind w:hanging="0" w:left="284"/>
        <w:jc w:val="both"/>
        <w:rPr>
          <w:rFonts w:ascii="Aptos Narrow" w:hAnsi="Aptos Narrow"/>
          <w:sz w:val="24"/>
        </w:rPr>
      </w:pPr>
      <w:r>
        <w:rPr>
          <w:rFonts w:ascii="Aptos Narrow" w:hAnsi="Aptos Narrow"/>
          <w:b/>
          <w:bCs/>
          <w:sz w:val="24"/>
        </w:rPr>
        <w:t xml:space="preserve">I </w:t>
      </w:r>
      <w:r>
        <w:rPr>
          <w:rFonts w:ascii="Aptos Narrow" w:hAnsi="Aptos Narrow"/>
          <w:sz w:val="24"/>
        </w:rPr>
        <w:t>- a garantia deverá ter o valor indicado no item 11.1;</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a Contratada deverá entregar à SMCLIC, no endereço eletrônico </w:t>
      </w:r>
      <w:r>
        <w:rPr>
          <w:rFonts w:cs="" w:ascii="Aptos Narrow" w:hAnsi="Aptos Narrow" w:cstheme="minorBidi"/>
          <w:sz w:val="24"/>
          <w:shd w:fill="auto" w:val="clear"/>
        </w:rPr>
        <w:t>contratos.riogrande@gmail.com</w:t>
      </w:r>
      <w:r>
        <w:rPr>
          <w:rFonts w:ascii="Aptos Narrow" w:hAnsi="Aptos Narrow"/>
          <w:sz w:val="24"/>
        </w:rPr>
        <w:t>, o documento comprobatório da garantia prestada;</w:t>
      </w:r>
    </w:p>
    <w:p>
      <w:pPr>
        <w:pStyle w:val="Normal"/>
        <w:ind w:hanging="0" w:left="284"/>
        <w:jc w:val="both"/>
        <w:rPr>
          <w:rFonts w:ascii="Aptos Narrow" w:hAnsi="Aptos Narrow"/>
          <w:sz w:val="24"/>
        </w:rPr>
      </w:pPr>
      <w:r>
        <w:rPr>
          <w:rFonts w:ascii="Aptos Narrow" w:hAnsi="Aptos Narrow"/>
          <w:b/>
          <w:bCs/>
          <w:sz w:val="24"/>
        </w:rPr>
        <w:t>III</w:t>
      </w:r>
      <w:r>
        <w:rPr>
          <w:rFonts w:ascii="Aptos Narrow" w:hAnsi="Aptos Narrow"/>
          <w:sz w:val="24"/>
        </w:rPr>
        <w:t xml:space="preserve"> - a aceitação de títulos da dívida pública ficará condicionada à verificação com o Banco Central do Brasil ou órgão emissor sobre sua exequibilidade e validade;</w:t>
      </w:r>
    </w:p>
    <w:p>
      <w:pPr>
        <w:pStyle w:val="Normal"/>
        <w:ind w:hanging="0" w:left="284"/>
        <w:jc w:val="both"/>
        <w:rPr>
          <w:rFonts w:ascii="Aptos Narrow" w:hAnsi="Aptos Narrow"/>
          <w:sz w:val="24"/>
        </w:rPr>
      </w:pPr>
      <w:r>
        <w:rPr>
          <w:rFonts w:ascii="Aptos Narrow" w:hAnsi="Aptos Narrow"/>
          <w:b/>
          <w:bCs/>
          <w:sz w:val="24"/>
        </w:rPr>
        <w:t>IV</w:t>
      </w:r>
      <w:r>
        <w:rPr>
          <w:rFonts w:ascii="Aptos Narrow" w:hAnsi="Aptos Narrow"/>
          <w:sz w:val="24"/>
        </w:rPr>
        <w:t xml:space="preserve"> - o título de capitalização custeado por pagamento único, com resgate pelo valor total, deverá ter como titular o Município do Rio Grande/RS;</w:t>
      </w:r>
    </w:p>
    <w:p>
      <w:pPr>
        <w:pStyle w:val="Normal"/>
        <w:ind w:hanging="0" w:left="284"/>
        <w:jc w:val="both"/>
        <w:rPr>
          <w:rFonts w:ascii="Aptos Narrow" w:hAnsi="Aptos Narrow"/>
          <w:sz w:val="24"/>
        </w:rPr>
      </w:pPr>
      <w:r>
        <w:rPr>
          <w:rFonts w:ascii="Aptos Narrow" w:hAnsi="Aptos Narrow"/>
          <w:b/>
          <w:bCs/>
          <w:sz w:val="24"/>
        </w:rPr>
        <w:t>V</w:t>
      </w:r>
      <w:r>
        <w:rPr>
          <w:rFonts w:ascii="Aptos Narrow" w:hAnsi="Aptos Narrow"/>
          <w:sz w:val="24"/>
        </w:rPr>
        <w:t xml:space="preserve"> - sendo caução em dinheiro, deverá efetuar o depósito em caderneta de poupança, com conta vinculada, na Caixa Econômica Federal, em nome do Município do Rio Grande/RS;</w:t>
      </w:r>
    </w:p>
    <w:p>
      <w:pPr>
        <w:pStyle w:val="Normal"/>
        <w:ind w:hanging="0" w:left="284"/>
        <w:jc w:val="both"/>
        <w:rPr>
          <w:rFonts w:ascii="Aptos Narrow" w:hAnsi="Aptos Narrow"/>
          <w:sz w:val="24"/>
        </w:rPr>
      </w:pPr>
      <w:r>
        <w:rPr>
          <w:rFonts w:ascii="Aptos Narrow" w:hAnsi="Aptos Narrow"/>
          <w:b/>
          <w:bCs/>
          <w:sz w:val="24"/>
        </w:rPr>
        <w:t>VI</w:t>
      </w:r>
      <w:r>
        <w:rPr>
          <w:rFonts w:ascii="Aptos Narrow" w:hAnsi="Aptos Narrow"/>
          <w:sz w:val="24"/>
        </w:rPr>
        <w:t xml:space="preserve"> - o seguro-garantia somente será aceito se contemplar todos os eventos indicados nos incisos do item abaixo (11.5) e continuará em vigor, mesmo se a Contratada não tiver pago o prêmio nas datas convencionadas.</w:t>
      </w:r>
    </w:p>
    <w:p>
      <w:pPr>
        <w:pStyle w:val="Normal"/>
        <w:jc w:val="both"/>
        <w:rPr>
          <w:rFonts w:ascii="Aptos Narrow" w:hAnsi="Aptos Narrow"/>
          <w:sz w:val="24"/>
        </w:rPr>
      </w:pPr>
      <w:r>
        <w:rPr>
          <w:rFonts w:ascii="Aptos Narrow" w:hAnsi="Aptos Narrow"/>
          <w:b/>
          <w:bCs/>
          <w:sz w:val="24"/>
        </w:rPr>
        <w:t>11.5</w:t>
      </w:r>
      <w:r>
        <w:rPr>
          <w:rFonts w:ascii="Aptos Narrow" w:hAnsi="Aptos Narrow"/>
          <w:sz w:val="24"/>
        </w:rPr>
        <w:t>. A garantia, qualquer que seja a modalidade escolhida, assegurará o pagamento de:</w:t>
      </w:r>
    </w:p>
    <w:p>
      <w:pPr>
        <w:pStyle w:val="Normal"/>
        <w:ind w:hanging="0" w:left="284"/>
        <w:jc w:val="both"/>
        <w:rPr>
          <w:rFonts w:ascii="Aptos Narrow" w:hAnsi="Aptos Narrow"/>
          <w:sz w:val="24"/>
        </w:rPr>
      </w:pPr>
      <w:r>
        <w:rPr>
          <w:rFonts w:ascii="Aptos Narrow" w:hAnsi="Aptos Narrow"/>
          <w:b/>
          <w:bCs/>
          <w:sz w:val="24"/>
        </w:rPr>
        <w:t xml:space="preserve">I </w:t>
      </w:r>
      <w:r>
        <w:rPr>
          <w:rFonts w:ascii="Aptos Narrow" w:hAnsi="Aptos Narrow"/>
          <w:sz w:val="24"/>
        </w:rPr>
        <w:t>- prejuízos advindos do não cumprimento do objeto do contrato;</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prejuízos diretos causados ao Contratante decorrentes de culpa ou dolo durante a execução do contrato;</w:t>
      </w:r>
    </w:p>
    <w:p>
      <w:pPr>
        <w:pStyle w:val="Normal"/>
        <w:ind w:hanging="0" w:left="284"/>
        <w:jc w:val="both"/>
        <w:rPr>
          <w:rFonts w:ascii="Aptos Narrow" w:hAnsi="Aptos Narrow"/>
          <w:sz w:val="24"/>
        </w:rPr>
      </w:pPr>
      <w:r>
        <w:rPr>
          <w:rFonts w:ascii="Aptos Narrow" w:hAnsi="Aptos Narrow"/>
          <w:b/>
          <w:bCs/>
          <w:sz w:val="24"/>
        </w:rPr>
        <w:t>III</w:t>
      </w:r>
      <w:r>
        <w:rPr>
          <w:rFonts w:ascii="Aptos Narrow" w:hAnsi="Aptos Narrow"/>
          <w:sz w:val="24"/>
        </w:rPr>
        <w:t xml:space="preserve"> - multas moratórias e compensatórias aplicadas pelo Contratante à Contratada;</w:t>
      </w:r>
    </w:p>
    <w:p>
      <w:pPr>
        <w:pStyle w:val="Normal"/>
        <w:ind w:hanging="0" w:left="284"/>
        <w:jc w:val="both"/>
        <w:rPr>
          <w:rFonts w:ascii="Aptos Narrow" w:hAnsi="Aptos Narrow"/>
          <w:sz w:val="24"/>
        </w:rPr>
      </w:pPr>
      <w:r>
        <w:rPr>
          <w:rFonts w:ascii="Aptos Narrow" w:hAnsi="Aptos Narrow"/>
          <w:b/>
          <w:bCs/>
          <w:sz w:val="24"/>
        </w:rPr>
        <w:t>IV</w:t>
      </w:r>
      <w:r>
        <w:rPr>
          <w:rFonts w:ascii="Aptos Narrow" w:hAnsi="Aptos Narrow"/>
          <w:sz w:val="24"/>
        </w:rPr>
        <w:t xml:space="preserve"> - obrigações trabalhistas e previdenciárias de qualquer natureza não adimplidas pela Contratada.</w:t>
      </w:r>
    </w:p>
    <w:p>
      <w:pPr>
        <w:pStyle w:val="Normal"/>
        <w:jc w:val="both"/>
        <w:rPr>
          <w:rFonts w:ascii="Aptos Narrow" w:hAnsi="Aptos Narrow"/>
          <w:sz w:val="24"/>
        </w:rPr>
      </w:pPr>
      <w:r>
        <w:rPr>
          <w:rFonts w:ascii="Aptos Narrow" w:hAnsi="Aptos Narrow"/>
          <w:b/>
          <w:bCs/>
          <w:sz w:val="24"/>
        </w:rPr>
        <w:t>11.6</w:t>
      </w:r>
      <w:r>
        <w:rPr>
          <w:rFonts w:ascii="Aptos Narrow" w:hAnsi="Aptos Narrow"/>
          <w:sz w:val="24"/>
        </w:rPr>
        <w:t>. A garantia será considerada extinta nos seguintes casos:</w:t>
      </w:r>
    </w:p>
    <w:p>
      <w:pPr>
        <w:pStyle w:val="Normal"/>
        <w:ind w:hanging="0" w:left="284"/>
        <w:jc w:val="both"/>
        <w:rPr>
          <w:rFonts w:ascii="Aptos Narrow" w:hAnsi="Aptos Narrow"/>
          <w:sz w:val="24"/>
        </w:rPr>
      </w:pPr>
      <w:r>
        <w:rPr>
          <w:rFonts w:ascii="Aptos Narrow" w:hAnsi="Aptos Narrow"/>
          <w:b/>
          <w:bCs/>
          <w:sz w:val="24"/>
        </w:rPr>
        <w:t>I</w:t>
      </w:r>
      <w:r>
        <w:rPr>
          <w:rFonts w:ascii="Aptos Narrow" w:hAnsi="Aptos Narrow"/>
          <w:sz w:val="24"/>
        </w:rPr>
        <w:t xml:space="preserve"> - com a devolução, acompanhada de declaração do Contratante, mediante termo circunstanciado, de que a Contratada cumpriu todas as cláusulas do contrato;</w:t>
      </w:r>
    </w:p>
    <w:p>
      <w:pPr>
        <w:pStyle w:val="Normal"/>
        <w:ind w:hanging="0" w:left="284"/>
        <w:jc w:val="both"/>
        <w:rPr>
          <w:rFonts w:ascii="Aptos Narrow" w:hAnsi="Aptos Narrow"/>
          <w:sz w:val="24"/>
        </w:rPr>
      </w:pPr>
      <w:r>
        <w:rPr>
          <w:rFonts w:ascii="Aptos Narrow" w:hAnsi="Aptos Narrow"/>
          <w:b/>
          <w:bCs/>
          <w:sz w:val="24"/>
        </w:rPr>
        <w:t>II</w:t>
      </w:r>
      <w:r>
        <w:rPr>
          <w:rFonts w:ascii="Aptos Narrow" w:hAnsi="Aptos Narrow"/>
          <w:sz w:val="24"/>
        </w:rPr>
        <w:t xml:space="preserve"> - após o término da vigência do contrato.</w:t>
      </w:r>
    </w:p>
    <w:p>
      <w:pPr>
        <w:pStyle w:val="Normal"/>
        <w:jc w:val="both"/>
        <w:rPr>
          <w:rFonts w:ascii="Aptos Narrow" w:hAnsi="Aptos Narrow"/>
          <w:sz w:val="24"/>
        </w:rPr>
      </w:pPr>
      <w:r>
        <w:rPr>
          <w:rFonts w:ascii="Aptos Narrow" w:hAnsi="Aptos Narrow"/>
          <w:b/>
          <w:bCs/>
          <w:sz w:val="24"/>
        </w:rPr>
        <w:t>11.7</w:t>
      </w:r>
      <w:r>
        <w:rPr>
          <w:rFonts w:ascii="Aptos Narrow" w:hAnsi="Aptos Narrow"/>
          <w:sz w:val="24"/>
        </w:rPr>
        <w:t xml:space="preserve">. A modalidade de garantia apresentada pela Contratada será a de </w:t>
      </w:r>
      <w:r>
        <w:rPr>
          <w:rFonts w:ascii="Aptos Narrow" w:hAnsi="Aptos Narrow"/>
          <w:b/>
          <w:bCs/>
          <w:sz w:val="24"/>
          <w:shd w:fill="FFFF00" w:val="clear"/>
        </w:rPr>
        <w:t xml:space="preserve">XXXXXXXXX. </w:t>
      </w:r>
      <w:r>
        <w:rPr>
          <w:rFonts w:ascii="Aptos Narrow" w:hAnsi="Aptos Narrow"/>
          <w:b w:val="false"/>
          <w:bCs w:val="false"/>
          <w:sz w:val="24"/>
          <w:shd w:fill="auto" w:val="clear"/>
        </w:rPr>
        <w:t>C</w:t>
      </w:r>
      <w:r>
        <w:rPr>
          <w:rFonts w:ascii="Aptos Narrow" w:hAnsi="Aptos Narrow"/>
          <w:sz w:val="24"/>
        </w:rPr>
        <w:t xml:space="preserve">aso haja alteração da modalidade de garantia durante a vigência contratual, sua formalização será realizada por meio de apostila. </w:t>
      </w:r>
    </w:p>
    <w:p>
      <w:pPr>
        <w:pStyle w:val="Normal"/>
        <w:jc w:val="both"/>
        <w:rPr>
          <w:rFonts w:ascii="Aptos Narrow" w:hAnsi="Aptos Narrow"/>
          <w:sz w:val="24"/>
        </w:rPr>
      </w:pPr>
      <w:r>
        <w:rPr>
          <w:rFonts w:ascii="Aptos Narrow" w:hAnsi="Aptos Narrow"/>
          <w:b/>
          <w:bCs/>
          <w:sz w:val="24"/>
        </w:rPr>
        <w:t>11.8</w:t>
      </w:r>
      <w:r>
        <w:rPr>
          <w:rFonts w:ascii="Aptos Narrow" w:hAnsi="Aptos Narrow"/>
          <w:sz w:val="24"/>
        </w:rPr>
        <w:t>. No caso de eventual termo aditivo, o valor e o prazo de validade da garantia será atualizado, por meio da apresentação de garantia complementar, no prazo de 30 (trinta) dias, contados da assinatura do respectivo termo, nas mesmas condições do contrato.</w:t>
      </w:r>
    </w:p>
    <w:p>
      <w:pPr>
        <w:pStyle w:val="Normal"/>
        <w:jc w:val="both"/>
        <w:rPr>
          <w:rFonts w:ascii="Aptos Narrow" w:hAnsi="Aptos Narrow"/>
          <w:sz w:val="24"/>
        </w:rPr>
      </w:pPr>
      <w:r>
        <w:rPr>
          <w:rFonts w:ascii="Aptos Narrow" w:hAnsi="Aptos Narrow"/>
          <w:b/>
          <w:bCs/>
          <w:sz w:val="24"/>
        </w:rPr>
        <w:t>11.9</w:t>
      </w:r>
      <w:r>
        <w:rPr>
          <w:rFonts w:ascii="Aptos Narrow" w:hAnsi="Aptos Narrow"/>
          <w:sz w:val="24"/>
        </w:rPr>
        <w:t>. Em havendo extinção contratual, o Contratante poderá recorrer à garantia constituída, a fim de ressarcir-se dos prejuízos que lhe tenha acarretado a Contratada, podendo ainda reter créditos decorrentes do contrato e promover a cobrança judicial ou extrajudicial por perdas e danos.</w:t>
      </w:r>
    </w:p>
    <w:p>
      <w:pPr>
        <w:pStyle w:val="Normal"/>
        <w:jc w:val="both"/>
        <w:rPr>
          <w:rFonts w:ascii="Aptos Narrow" w:hAnsi="Aptos Narrow"/>
          <w:sz w:val="24"/>
        </w:rPr>
      </w:pPr>
      <w:r>
        <w:rPr>
          <w:rFonts w:ascii="Aptos Narrow" w:hAnsi="Aptos Narrow"/>
          <w:b/>
          <w:bCs/>
          <w:sz w:val="24"/>
        </w:rPr>
        <w:t>11.10</w:t>
      </w:r>
      <w:r>
        <w:rPr>
          <w:rFonts w:ascii="Aptos Narrow" w:hAnsi="Aptos Narrow"/>
          <w:sz w:val="24"/>
        </w:rPr>
        <w:t>. A garantia será liberada ou restituída pelo Contratante após a fiel execução do contrato ou após a sua extinção por culpa exclusiva da Administração.</w:t>
      </w:r>
    </w:p>
    <w:p>
      <w:pPr>
        <w:pStyle w:val="Normal"/>
        <w:jc w:val="both"/>
        <w:rPr>
          <w:rFonts w:ascii="Aptos Narrow" w:hAnsi="Aptos Narrow"/>
          <w:sz w:val="24"/>
        </w:rPr>
      </w:pPr>
      <w:r>
        <w:rPr>
          <w:rFonts w:ascii="Aptos Narrow" w:hAnsi="Aptos Narrow"/>
          <w:b/>
          <w:bCs/>
          <w:sz w:val="24"/>
        </w:rPr>
        <w:t>11.11</w:t>
      </w:r>
      <w:r>
        <w:rPr>
          <w:rFonts w:ascii="Aptos Narrow" w:hAnsi="Aptos Narrow"/>
          <w:sz w:val="24"/>
        </w:rPr>
        <w:t>. O garantidor não é parte para figurar em processo administrativo instaurado pelo Contratante com o objetivo de apurar prejuízos e/ou aplicar sanções à Contratado.</w:t>
      </w:r>
    </w:p>
    <w:p>
      <w:pPr>
        <w:pStyle w:val="Normal"/>
        <w:jc w:val="both"/>
        <w:rPr>
          <w:rFonts w:ascii="Aptos Narrow" w:hAnsi="Aptos Narrow"/>
          <w:sz w:val="24"/>
        </w:rPr>
      </w:pPr>
      <w:r>
        <w:rPr>
          <w:rFonts w:ascii="Aptos Narrow" w:hAnsi="Aptos Narrow"/>
          <w:sz w:val="24"/>
        </w:rPr>
      </w:r>
      <w:bookmarkStart w:id="1" w:name="_Hlk153545902_Copia_1"/>
      <w:bookmarkStart w:id="2" w:name="_Hlk153545902_Copia_1"/>
      <w:bookmarkEnd w:id="2"/>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SEGUNDA - DAS INFRAÇÕES E SANÇÕES ADMINISTRATIVAS:</w:t>
            </w:r>
          </w:p>
        </w:tc>
      </w:tr>
    </w:tbl>
    <w:p>
      <w:pPr>
        <w:pStyle w:val="Normal"/>
        <w:jc w:val="both"/>
        <w:rPr>
          <w:rFonts w:ascii="Aptos Narrow" w:hAnsi="Aptos Narrow"/>
          <w:sz w:val="24"/>
        </w:rPr>
      </w:pPr>
      <w:r>
        <w:rPr>
          <w:rFonts w:ascii="Aptos Narrow" w:hAnsi="Aptos Narrow"/>
          <w:b/>
          <w:bCs/>
          <w:sz w:val="24"/>
        </w:rPr>
        <w:t>12.1</w:t>
      </w:r>
      <w:r>
        <w:rPr>
          <w:rFonts w:ascii="Aptos Narrow" w:hAnsi="Aptos Narrow"/>
          <w:sz w:val="24"/>
        </w:rPr>
        <w:t>. Comete infração administrativa, nos termos da Lei 14.133/2021, o Contratado que:</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der causa à inexecução parcial do contrato;</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der causa à inexecução parcial do contrato que cause grave dano à Administração ou ao funcionamento dos serviços públicos ou ao interesse coletivo;</w:t>
      </w:r>
    </w:p>
    <w:p>
      <w:pPr>
        <w:pStyle w:val="Normal"/>
        <w:ind w:hanging="0" w:left="284"/>
        <w:jc w:val="both"/>
        <w:rPr>
          <w:rFonts w:ascii="Aptos Narrow" w:hAnsi="Aptos Narrow"/>
          <w:sz w:val="24"/>
        </w:rPr>
      </w:pPr>
      <w:r>
        <w:rPr>
          <w:rFonts w:ascii="Aptos Narrow" w:hAnsi="Aptos Narrow"/>
          <w:b/>
          <w:bCs/>
          <w:sz w:val="24"/>
        </w:rPr>
        <w:t>c</w:t>
      </w:r>
      <w:r>
        <w:rPr>
          <w:rFonts w:ascii="Aptos Narrow" w:hAnsi="Aptos Narrow"/>
          <w:sz w:val="24"/>
        </w:rPr>
        <w:t>) der causa à inexecução total do contrato;</w:t>
      </w:r>
    </w:p>
    <w:p>
      <w:pPr>
        <w:pStyle w:val="Normal"/>
        <w:ind w:hanging="0" w:left="284"/>
        <w:jc w:val="both"/>
        <w:rPr>
          <w:rFonts w:ascii="Aptos Narrow" w:hAnsi="Aptos Narrow"/>
          <w:sz w:val="24"/>
        </w:rPr>
      </w:pPr>
      <w:r>
        <w:rPr>
          <w:rFonts w:ascii="Aptos Narrow" w:hAnsi="Aptos Narrow"/>
          <w:b/>
          <w:bCs/>
          <w:sz w:val="24"/>
        </w:rPr>
        <w:t>d</w:t>
      </w:r>
      <w:r>
        <w:rPr>
          <w:rFonts w:ascii="Aptos Narrow" w:hAnsi="Aptos Narrow"/>
          <w:sz w:val="24"/>
        </w:rPr>
        <w:t>) ensejar o retardamento da execução ou da entrega do objeto da contratação sem motivo justificado;</w:t>
      </w:r>
    </w:p>
    <w:p>
      <w:pPr>
        <w:pStyle w:val="Normal"/>
        <w:ind w:hanging="0" w:left="284"/>
        <w:jc w:val="both"/>
        <w:rPr>
          <w:rFonts w:ascii="Aptos Narrow" w:hAnsi="Aptos Narrow"/>
          <w:sz w:val="24"/>
        </w:rPr>
      </w:pPr>
      <w:r>
        <w:rPr>
          <w:rFonts w:ascii="Aptos Narrow" w:hAnsi="Aptos Narrow"/>
          <w:b/>
          <w:bCs/>
          <w:sz w:val="24"/>
        </w:rPr>
        <w:t>e</w:t>
      </w:r>
      <w:r>
        <w:rPr>
          <w:rFonts w:ascii="Aptos Narrow" w:hAnsi="Aptos Narrow"/>
          <w:sz w:val="24"/>
        </w:rPr>
        <w:t>) apresentar documentação falsa ou prestar declaração falsa durante a execução do contrato;</w:t>
      </w:r>
    </w:p>
    <w:p>
      <w:pPr>
        <w:pStyle w:val="Normal"/>
        <w:ind w:hanging="0" w:left="284"/>
        <w:jc w:val="both"/>
        <w:rPr>
          <w:rFonts w:ascii="Aptos Narrow" w:hAnsi="Aptos Narrow"/>
          <w:sz w:val="24"/>
        </w:rPr>
      </w:pPr>
      <w:r>
        <w:rPr>
          <w:rFonts w:ascii="Aptos Narrow" w:hAnsi="Aptos Narrow"/>
          <w:b/>
          <w:bCs/>
          <w:sz w:val="24"/>
        </w:rPr>
        <w:t>f)</w:t>
      </w:r>
      <w:r>
        <w:rPr>
          <w:rFonts w:ascii="Aptos Narrow" w:hAnsi="Aptos Narrow"/>
          <w:sz w:val="24"/>
        </w:rPr>
        <w:t xml:space="preserve"> praticar ato fraudulento na execução do contrato;</w:t>
      </w:r>
    </w:p>
    <w:p>
      <w:pPr>
        <w:pStyle w:val="Normal"/>
        <w:ind w:hanging="0" w:left="284"/>
        <w:jc w:val="both"/>
        <w:rPr>
          <w:rFonts w:ascii="Aptos Narrow" w:hAnsi="Aptos Narrow"/>
          <w:sz w:val="24"/>
        </w:rPr>
      </w:pPr>
      <w:r>
        <w:rPr>
          <w:rFonts w:ascii="Aptos Narrow" w:hAnsi="Aptos Narrow"/>
          <w:b/>
          <w:bCs/>
          <w:sz w:val="24"/>
        </w:rPr>
        <w:t>g</w:t>
      </w:r>
      <w:r>
        <w:rPr>
          <w:rFonts w:ascii="Aptos Narrow" w:hAnsi="Aptos Narrow"/>
          <w:sz w:val="24"/>
        </w:rPr>
        <w:t>) comportar-se de modo inidôneo ou cometer fraude de qualquer natureza;</w:t>
      </w:r>
    </w:p>
    <w:p>
      <w:pPr>
        <w:pStyle w:val="Normal"/>
        <w:ind w:hanging="0" w:left="284"/>
        <w:jc w:val="both"/>
        <w:rPr>
          <w:rFonts w:ascii="Aptos Narrow" w:hAnsi="Aptos Narrow"/>
          <w:sz w:val="24"/>
        </w:rPr>
      </w:pPr>
      <w:r>
        <w:rPr>
          <w:rFonts w:ascii="Aptos Narrow" w:hAnsi="Aptos Narrow"/>
          <w:b/>
          <w:bCs/>
          <w:sz w:val="24"/>
        </w:rPr>
        <w:t>h</w:t>
      </w:r>
      <w:r>
        <w:rPr>
          <w:rFonts w:ascii="Aptos Narrow" w:hAnsi="Aptos Narrow"/>
          <w:sz w:val="24"/>
        </w:rPr>
        <w:t>) praticar ato lesivo previsto no art. 5º da Lei 12.846/2013.</w:t>
      </w:r>
    </w:p>
    <w:p>
      <w:pPr>
        <w:pStyle w:val="Normal"/>
        <w:jc w:val="both"/>
        <w:rPr>
          <w:rFonts w:ascii="Aptos Narrow" w:hAnsi="Aptos Narrow"/>
          <w:sz w:val="24"/>
        </w:rPr>
      </w:pPr>
      <w:r>
        <w:rPr>
          <w:rFonts w:ascii="Aptos Narrow" w:hAnsi="Aptos Narrow"/>
          <w:b/>
          <w:bCs/>
          <w:sz w:val="24"/>
        </w:rPr>
        <w:t>12.2</w:t>
      </w:r>
      <w:r>
        <w:rPr>
          <w:rFonts w:ascii="Aptos Narrow" w:hAnsi="Aptos Narrow"/>
          <w:sz w:val="24"/>
        </w:rPr>
        <w:t>. Serão aplicadas ao contratado que incorrer nas infrações acima descritas as seguintes sanções:</w:t>
      </w:r>
    </w:p>
    <w:p>
      <w:pPr>
        <w:pStyle w:val="Normal"/>
        <w:ind w:hanging="0" w:left="284"/>
        <w:jc w:val="both"/>
        <w:rPr>
          <w:rFonts w:ascii="Aptos Narrow" w:hAnsi="Aptos Narrow"/>
          <w:sz w:val="24"/>
        </w:rPr>
      </w:pPr>
      <w:r>
        <w:rPr>
          <w:rFonts w:ascii="Aptos Narrow" w:hAnsi="Aptos Narrow"/>
          <w:b/>
          <w:bCs/>
          <w:sz w:val="24"/>
        </w:rPr>
        <w:t>12.2.1</w:t>
      </w:r>
      <w:r>
        <w:rPr>
          <w:rFonts w:ascii="Aptos Narrow" w:hAnsi="Aptos Narrow"/>
          <w:sz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Aptos Narrow" w:hAnsi="Aptos Narrow"/>
          <w:sz w:val="24"/>
        </w:rPr>
      </w:pPr>
      <w:r>
        <w:rPr>
          <w:rFonts w:ascii="Aptos Narrow" w:hAnsi="Aptos Narrow"/>
          <w:b/>
          <w:bCs/>
          <w:sz w:val="24"/>
        </w:rPr>
        <w:t>12.2.2</w:t>
      </w:r>
      <w:r>
        <w:rPr>
          <w:rFonts w:ascii="Aptos Narrow" w:hAnsi="Aptos Narrow"/>
          <w:sz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Aptos Narrow" w:hAnsi="Aptos Narrow"/>
          <w:sz w:val="24"/>
        </w:rPr>
      </w:pPr>
      <w:r>
        <w:rPr>
          <w:rFonts w:ascii="Aptos Narrow" w:hAnsi="Aptos Narrow"/>
          <w:b/>
          <w:bCs/>
          <w:sz w:val="24"/>
        </w:rPr>
        <w:t>12.2.3</w:t>
      </w:r>
      <w:r>
        <w:rPr>
          <w:rFonts w:ascii="Aptos Narrow" w:hAnsi="Aptos Narrow"/>
          <w:sz w:val="24"/>
        </w:rPr>
        <w:t>. Declaração de inidoneidade para licitar e contratar, quando praticadas as condutas descritas nas alíneas “e”, “f”, “g” e “h” do item 12.1 deste Contrato, bem como nas alíneas “b”, “c” e “d”, que justifiquem a imposição de penalidade mais grave (art. 156, § 5º, da Lei 14.133/2021).</w:t>
      </w:r>
    </w:p>
    <w:p>
      <w:pPr>
        <w:pStyle w:val="Normal"/>
        <w:ind w:hanging="0" w:left="284"/>
        <w:jc w:val="both"/>
        <w:rPr>
          <w:rFonts w:ascii="Aptos Narrow" w:hAnsi="Aptos Narrow"/>
          <w:sz w:val="24"/>
        </w:rPr>
      </w:pPr>
      <w:r>
        <w:rPr>
          <w:rFonts w:ascii="Aptos Narrow" w:hAnsi="Aptos Narrow"/>
          <w:b/>
          <w:bCs/>
          <w:sz w:val="24"/>
        </w:rPr>
        <w:t>12.2.4</w:t>
      </w:r>
      <w:r>
        <w:rPr>
          <w:rFonts w:ascii="Aptos Narrow" w:hAnsi="Aptos Narrow"/>
          <w:sz w:val="24"/>
        </w:rPr>
        <w:t>. Multa:</w:t>
      </w:r>
    </w:p>
    <w:p>
      <w:pPr>
        <w:pStyle w:val="Normal"/>
        <w:ind w:hanging="0" w:left="567"/>
        <w:jc w:val="both"/>
        <w:rPr>
          <w:rFonts w:ascii="Aptos Narrow" w:hAnsi="Aptos Narrow"/>
          <w:sz w:val="24"/>
        </w:rPr>
      </w:pPr>
      <w:r>
        <w:rPr>
          <w:rFonts w:ascii="Aptos Narrow" w:hAnsi="Aptos Narrow"/>
          <w:b/>
          <w:bCs/>
          <w:sz w:val="24"/>
        </w:rPr>
        <w:t>12.2.4.1</w:t>
      </w:r>
      <w:r>
        <w:rPr>
          <w:rFonts w:ascii="Aptos Narrow" w:hAnsi="Aptos Narrow"/>
          <w:sz w:val="24"/>
        </w:rPr>
        <w:t>. Moratória de 1% (um por cento) por dia até o limite de 30 (trinta) dias, sobre o valor total do(s) produto(s), pelo atraso na entrega ou entregue(s) com atraso.</w:t>
      </w:r>
    </w:p>
    <w:p>
      <w:pPr>
        <w:pStyle w:val="Normal"/>
        <w:ind w:hanging="0" w:left="1134"/>
        <w:jc w:val="both"/>
        <w:rPr>
          <w:rFonts w:ascii="Aptos Narrow" w:hAnsi="Aptos Narrow"/>
          <w:sz w:val="24"/>
        </w:rPr>
      </w:pPr>
      <w:r>
        <w:rPr>
          <w:rFonts w:ascii="Aptos Narrow" w:hAnsi="Aptos Narrow"/>
          <w:b/>
          <w:bCs/>
          <w:sz w:val="24"/>
        </w:rPr>
        <w:t>a</w:t>
      </w:r>
      <w:r>
        <w:rPr>
          <w:rFonts w:ascii="Aptos Narrow" w:hAnsi="Aptos Narrow"/>
          <w:sz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Aptos Narrow" w:hAnsi="Aptos Narrow"/>
          <w:sz w:val="24"/>
        </w:rPr>
      </w:pPr>
      <w:r>
        <w:rPr>
          <w:rFonts w:ascii="Aptos Narrow" w:hAnsi="Aptos Narrow"/>
          <w:b/>
          <w:bCs/>
          <w:sz w:val="24"/>
        </w:rPr>
        <w:t>12.2.4.2</w:t>
      </w:r>
      <w:r>
        <w:rPr>
          <w:rFonts w:ascii="Aptos Narrow" w:hAnsi="Aptos Narrow"/>
          <w:sz w:val="24"/>
        </w:rPr>
        <w:t>. Compensatória, para as infrações descritas nas alíneas “e” a “h” do item 12.1, de 15 % (quinze por cento) do valor do Contrato.</w:t>
      </w:r>
    </w:p>
    <w:p>
      <w:pPr>
        <w:pStyle w:val="Normal"/>
        <w:ind w:hanging="0" w:left="567"/>
        <w:jc w:val="both"/>
        <w:rPr>
          <w:rFonts w:ascii="Aptos Narrow" w:hAnsi="Aptos Narrow"/>
          <w:sz w:val="24"/>
        </w:rPr>
      </w:pPr>
      <w:r>
        <w:rPr>
          <w:rFonts w:ascii="Aptos Narrow" w:hAnsi="Aptos Narrow"/>
          <w:b/>
          <w:bCs/>
          <w:sz w:val="24"/>
        </w:rPr>
        <w:t>12.2.4.3</w:t>
      </w:r>
      <w:r>
        <w:rPr>
          <w:rFonts w:ascii="Aptos Narrow" w:hAnsi="Aptos Narrow"/>
          <w:sz w:val="24"/>
        </w:rPr>
        <w:t xml:space="preserve">. Compensatória, para as infrações previstas nas alíneas “b”, “c” e “d” do item 12.1, de 20% (vinte por cento) do valor do Contrato. </w:t>
      </w:r>
    </w:p>
    <w:p>
      <w:pPr>
        <w:pStyle w:val="Normal"/>
        <w:ind w:hanging="0" w:left="567"/>
        <w:jc w:val="both"/>
        <w:rPr>
          <w:rFonts w:ascii="Aptos Narrow" w:hAnsi="Aptos Narrow"/>
          <w:sz w:val="24"/>
        </w:rPr>
      </w:pPr>
      <w:r>
        <w:rPr>
          <w:rFonts w:ascii="Aptos Narrow" w:hAnsi="Aptos Narrow"/>
          <w:b/>
          <w:bCs/>
          <w:sz w:val="24"/>
        </w:rPr>
        <w:t>12.2.4.4</w:t>
      </w:r>
      <w:r>
        <w:rPr>
          <w:rFonts w:ascii="Aptos Narrow" w:hAnsi="Aptos Narrow"/>
          <w:sz w:val="24"/>
        </w:rPr>
        <w:t>. Compensatória para infração descrita na alínea “a” do item 12.1, a multa será de 10% (dez por cento)  do valor do Contrato.</w:t>
      </w:r>
    </w:p>
    <w:p>
      <w:pPr>
        <w:pStyle w:val="Normal"/>
        <w:jc w:val="both"/>
        <w:rPr>
          <w:rFonts w:ascii="Aptos Narrow" w:hAnsi="Aptos Narrow"/>
          <w:sz w:val="24"/>
        </w:rPr>
      </w:pPr>
      <w:r>
        <w:rPr>
          <w:rFonts w:ascii="Aptos Narrow" w:hAnsi="Aptos Narrow"/>
          <w:b/>
          <w:bCs/>
          <w:sz w:val="24"/>
        </w:rPr>
        <w:t>12.3</w:t>
      </w:r>
      <w:r>
        <w:rPr>
          <w:rFonts w:ascii="Aptos Narrow" w:hAnsi="Aptos Narrow"/>
          <w:sz w:val="24"/>
        </w:rPr>
        <w:t>. A aplicação das sanções previstas neste Contrato não exclui, em hipótese alguma, a obrigação de reparação integral do dano causado ao Contratante (art. 156, § 9º, da Lei 14.133/2021).</w:t>
      </w:r>
    </w:p>
    <w:p>
      <w:pPr>
        <w:pStyle w:val="Normal"/>
        <w:ind w:hanging="0" w:left="284"/>
        <w:jc w:val="both"/>
        <w:rPr>
          <w:rFonts w:ascii="Aptos Narrow" w:hAnsi="Aptos Narrow"/>
          <w:sz w:val="24"/>
        </w:rPr>
      </w:pPr>
      <w:r>
        <w:rPr>
          <w:rFonts w:ascii="Aptos Narrow" w:hAnsi="Aptos Narrow"/>
          <w:b/>
          <w:bCs/>
          <w:sz w:val="24"/>
        </w:rPr>
        <w:t>12.3.1</w:t>
      </w:r>
      <w:r>
        <w:rPr>
          <w:rFonts w:ascii="Aptos Narrow" w:hAnsi="Aptos Narrow"/>
          <w:sz w:val="24"/>
        </w:rPr>
        <w:t>. Todas as sanções previstas neste Contrato poderão ser aplicadas cumulativamente com a multa (art. 156, § 7º, da Lei 14.133/2021).</w:t>
      </w:r>
    </w:p>
    <w:p>
      <w:pPr>
        <w:pStyle w:val="Normal"/>
        <w:ind w:hanging="0" w:left="284"/>
        <w:jc w:val="both"/>
        <w:rPr>
          <w:rFonts w:ascii="Aptos Narrow" w:hAnsi="Aptos Narrow"/>
          <w:sz w:val="24"/>
        </w:rPr>
      </w:pPr>
      <w:r>
        <w:rPr>
          <w:rFonts w:ascii="Aptos Narrow" w:hAnsi="Aptos Narrow"/>
          <w:b/>
          <w:bCs/>
          <w:sz w:val="24"/>
        </w:rPr>
        <w:t>12.3.2</w:t>
      </w:r>
      <w:r>
        <w:rPr>
          <w:rFonts w:ascii="Aptos Narrow" w:hAnsi="Aptos Narrow"/>
          <w:sz w:val="24"/>
        </w:rPr>
        <w:t>. Antes da aplicação da multa será facultada a defesa do interessado no prazo de 15 (quinze) dias úteis, contado da data de sua intimação (art. 157, da Lei 14.133/2021).</w:t>
      </w:r>
    </w:p>
    <w:p>
      <w:pPr>
        <w:pStyle w:val="Normal"/>
        <w:ind w:hanging="0" w:left="284"/>
        <w:jc w:val="both"/>
        <w:rPr>
          <w:rFonts w:ascii="Aptos Narrow" w:hAnsi="Aptos Narrow"/>
          <w:sz w:val="24"/>
        </w:rPr>
      </w:pPr>
      <w:r>
        <w:rPr>
          <w:rFonts w:ascii="Aptos Narrow" w:hAnsi="Aptos Narrow"/>
          <w:b/>
          <w:bCs/>
          <w:sz w:val="24"/>
        </w:rPr>
        <w:t>12.3.3</w:t>
      </w:r>
      <w:r>
        <w:rPr>
          <w:rFonts w:ascii="Aptos Narrow" w:hAnsi="Aptos Narrow"/>
          <w:sz w:val="24"/>
        </w:rPr>
        <w:t>. Se a multa aplicada e as indenizações cabíveis forem superiores ao valor do pagamento eventualmente devido pelo Contratante ao Contratado, além da perda desse valor, a diferença será descontada da garantia prestada ou será cobrada judicialmente (art. 156, § 8º, da Lei 14.133/2021).</w:t>
      </w:r>
    </w:p>
    <w:p>
      <w:pPr>
        <w:pStyle w:val="Normal"/>
        <w:ind w:hanging="0" w:left="284"/>
        <w:jc w:val="both"/>
        <w:rPr>
          <w:rFonts w:ascii="Aptos Narrow" w:hAnsi="Aptos Narrow"/>
          <w:sz w:val="24"/>
        </w:rPr>
      </w:pPr>
      <w:r>
        <w:rPr>
          <w:rFonts w:ascii="Aptos Narrow" w:hAnsi="Aptos Narrow"/>
          <w:b/>
          <w:bCs/>
          <w:sz w:val="24"/>
        </w:rPr>
        <w:t>12.3.4</w:t>
      </w:r>
      <w:r>
        <w:rPr>
          <w:rFonts w:ascii="Aptos Narrow" w:hAnsi="Aptos Narrow"/>
          <w:sz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Aptos Narrow" w:hAnsi="Aptos Narrow"/>
          <w:sz w:val="24"/>
        </w:rPr>
      </w:pPr>
      <w:r>
        <w:rPr>
          <w:rFonts w:ascii="Aptos Narrow" w:hAnsi="Aptos Narrow"/>
          <w:b/>
          <w:bCs/>
          <w:sz w:val="24"/>
        </w:rPr>
        <w:t>12.4</w:t>
      </w:r>
      <w:r>
        <w:rPr>
          <w:rFonts w:ascii="Aptos Narrow" w:hAnsi="Aptos Narrow"/>
          <w:sz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Aptos Narrow" w:hAnsi="Aptos Narrow"/>
          <w:sz w:val="24"/>
        </w:rPr>
      </w:pPr>
      <w:r>
        <w:rPr>
          <w:rFonts w:ascii="Aptos Narrow" w:hAnsi="Aptos Narrow"/>
          <w:b/>
          <w:bCs/>
          <w:sz w:val="24"/>
        </w:rPr>
        <w:t>12.5</w:t>
      </w:r>
      <w:r>
        <w:rPr>
          <w:rFonts w:ascii="Aptos Narrow" w:hAnsi="Aptos Narrow"/>
          <w:sz w:val="24"/>
        </w:rPr>
        <w:t>. Na aplicação das sanções serão considerados (art. 156, § 1º, da Lei 14.133/2021):</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a natureza e a gravidade da infração cometida;</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as peculiaridades do caso concreto;</w:t>
      </w:r>
    </w:p>
    <w:p>
      <w:pPr>
        <w:pStyle w:val="Normal"/>
        <w:ind w:hanging="0" w:left="284"/>
        <w:jc w:val="both"/>
        <w:rPr>
          <w:rFonts w:ascii="Aptos Narrow" w:hAnsi="Aptos Narrow"/>
          <w:sz w:val="24"/>
        </w:rPr>
      </w:pPr>
      <w:r>
        <w:rPr>
          <w:rFonts w:ascii="Aptos Narrow" w:hAnsi="Aptos Narrow"/>
          <w:b/>
          <w:bCs/>
          <w:sz w:val="24"/>
        </w:rPr>
        <w:t>c</w:t>
      </w:r>
      <w:r>
        <w:rPr>
          <w:rFonts w:ascii="Aptos Narrow" w:hAnsi="Aptos Narrow"/>
          <w:sz w:val="24"/>
        </w:rPr>
        <w:t>) as circunstâncias agravantes ou atenuantes;</w:t>
      </w:r>
    </w:p>
    <w:p>
      <w:pPr>
        <w:pStyle w:val="Normal"/>
        <w:ind w:hanging="0" w:left="284"/>
        <w:jc w:val="both"/>
        <w:rPr>
          <w:rFonts w:ascii="Aptos Narrow" w:hAnsi="Aptos Narrow"/>
          <w:sz w:val="24"/>
        </w:rPr>
      </w:pPr>
      <w:r>
        <w:rPr>
          <w:rFonts w:ascii="Aptos Narrow" w:hAnsi="Aptos Narrow"/>
          <w:b/>
          <w:bCs/>
          <w:sz w:val="24"/>
        </w:rPr>
        <w:t>d</w:t>
      </w:r>
      <w:r>
        <w:rPr>
          <w:rFonts w:ascii="Aptos Narrow" w:hAnsi="Aptos Narrow"/>
          <w:sz w:val="24"/>
        </w:rPr>
        <w:t>) os danos que dela provierem para o Contratante;</w:t>
      </w:r>
    </w:p>
    <w:p>
      <w:pPr>
        <w:pStyle w:val="Normal"/>
        <w:ind w:hanging="0" w:left="284"/>
        <w:jc w:val="both"/>
        <w:rPr>
          <w:rFonts w:ascii="Aptos Narrow" w:hAnsi="Aptos Narrow"/>
          <w:sz w:val="24"/>
        </w:rPr>
      </w:pPr>
      <w:r>
        <w:rPr>
          <w:rFonts w:ascii="Aptos Narrow" w:hAnsi="Aptos Narrow"/>
          <w:b/>
          <w:bCs/>
          <w:sz w:val="24"/>
        </w:rPr>
        <w:t>e</w:t>
      </w:r>
      <w:r>
        <w:rPr>
          <w:rFonts w:ascii="Aptos Narrow" w:hAnsi="Aptos Narrow"/>
          <w:sz w:val="24"/>
        </w:rPr>
        <w:t>) a implantação ou o aperfeiçoamento de programa de integridade, conforme normas e orientações dos órgãos de controle.</w:t>
      </w:r>
    </w:p>
    <w:p>
      <w:pPr>
        <w:pStyle w:val="Normal"/>
        <w:jc w:val="both"/>
        <w:rPr>
          <w:rFonts w:ascii="Aptos Narrow" w:hAnsi="Aptos Narrow"/>
          <w:sz w:val="24"/>
        </w:rPr>
      </w:pPr>
      <w:r>
        <w:rPr>
          <w:rFonts w:ascii="Aptos Narrow" w:hAnsi="Aptos Narrow"/>
          <w:b/>
          <w:bCs/>
          <w:sz w:val="24"/>
        </w:rPr>
        <w:t>12.6</w:t>
      </w:r>
      <w:r>
        <w:rPr>
          <w:rFonts w:ascii="Aptos Narrow" w:hAnsi="Aptos Narrow"/>
          <w:sz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Aptos Narrow" w:hAnsi="Aptos Narrow"/>
          <w:sz w:val="24"/>
        </w:rPr>
      </w:pPr>
      <w:r>
        <w:rPr>
          <w:rFonts w:ascii="Aptos Narrow" w:hAnsi="Aptos Narrow"/>
          <w:b/>
          <w:bCs/>
          <w:sz w:val="24"/>
        </w:rPr>
        <w:t>12.7</w:t>
      </w:r>
      <w:r>
        <w:rPr>
          <w:rFonts w:ascii="Aptos Narrow" w:hAnsi="Aptos Narrow"/>
          <w:sz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Aptos Narrow" w:hAnsi="Aptos Narrow"/>
          <w:sz w:val="24"/>
        </w:rPr>
      </w:pPr>
      <w:r>
        <w:rPr>
          <w:rFonts w:ascii="Aptos Narrow" w:hAnsi="Aptos Narrow"/>
          <w:b/>
          <w:bCs/>
          <w:sz w:val="24"/>
        </w:rPr>
        <w:t>12.8</w:t>
      </w:r>
      <w:r>
        <w:rPr>
          <w:rFonts w:ascii="Aptos Narrow" w:hAnsi="Aptos Narrow"/>
          <w:sz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Aptos Narrow" w:hAnsi="Aptos Narrow"/>
          <w:sz w:val="24"/>
        </w:rPr>
      </w:pPr>
      <w:r>
        <w:rPr>
          <w:rFonts w:ascii="Aptos Narrow" w:hAnsi="Aptos Narrow"/>
          <w:b/>
          <w:bCs/>
          <w:sz w:val="24"/>
        </w:rPr>
        <w:t>12.9</w:t>
      </w:r>
      <w:r>
        <w:rPr>
          <w:rFonts w:ascii="Aptos Narrow" w:hAnsi="Aptos Narrow"/>
          <w:sz w:val="24"/>
        </w:rPr>
        <w:t>. As sanções de impedimento de licitar e contratar e declaração de inidoneidade para licitar ou contratar são passíveis de reabilitação na forma do art. 163 da Lei 14.133/2021.</w:t>
      </w:r>
    </w:p>
    <w:p>
      <w:pPr>
        <w:pStyle w:val="Normal"/>
        <w:jc w:val="both"/>
        <w:rPr>
          <w:rFonts w:ascii="Aptos Narrow" w:hAnsi="Aptos Narrow"/>
          <w:sz w:val="24"/>
        </w:rPr>
      </w:pPr>
      <w:r>
        <w:rPr>
          <w:rFonts w:ascii="Aptos Narrow" w:hAnsi="Aptos Narrow"/>
          <w:b/>
          <w:bCs/>
          <w:sz w:val="24"/>
        </w:rPr>
        <w:t>12.10</w:t>
      </w:r>
      <w:r>
        <w:rPr>
          <w:rFonts w:ascii="Aptos Narrow" w:hAnsi="Aptos Narrow"/>
          <w:sz w:val="24"/>
        </w:rPr>
        <w:t>.</w:t>
      </w:r>
      <w:bookmarkStart w:id="3" w:name="_Hlk153021524"/>
      <w:r>
        <w:rPr>
          <w:rFonts w:ascii="Aptos Narrow" w:hAnsi="Aptos Narrow"/>
          <w:sz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rFonts w:ascii="Aptos Narrow" w:hAnsi="Aptos Narrow"/>
          <w:sz w:val="24"/>
        </w:rPr>
        <w:t>.</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TERCEIRA - DA EXTINÇÃO DO CONTRATO:</w:t>
            </w:r>
          </w:p>
        </w:tc>
      </w:tr>
    </w:tbl>
    <w:p>
      <w:pPr>
        <w:pStyle w:val="Normal"/>
        <w:jc w:val="both"/>
        <w:rPr>
          <w:rFonts w:ascii="Aptos Narrow" w:hAnsi="Aptos Narrow"/>
          <w:sz w:val="24"/>
        </w:rPr>
      </w:pPr>
      <w:r>
        <w:rPr>
          <w:rFonts w:ascii="Aptos Narrow" w:hAnsi="Aptos Narrow"/>
          <w:b/>
          <w:bCs/>
          <w:sz w:val="24"/>
        </w:rPr>
        <w:t>13.1</w:t>
      </w:r>
      <w:r>
        <w:rPr>
          <w:rFonts w:ascii="Aptos Narrow" w:hAnsi="Aptos Narrow"/>
          <w:sz w:val="24"/>
        </w:rPr>
        <w:t>. O contrato será extinto quando cumpridas as obrigações de ambas as partes, ainda que isso ocorra antes do prazo estipulado para tanto.</w:t>
      </w:r>
    </w:p>
    <w:p>
      <w:pPr>
        <w:pStyle w:val="Normal"/>
        <w:jc w:val="both"/>
        <w:rPr>
          <w:rFonts w:ascii="Aptos Narrow" w:hAnsi="Aptos Narrow"/>
          <w:sz w:val="24"/>
        </w:rPr>
      </w:pPr>
      <w:r>
        <w:rPr>
          <w:rFonts w:ascii="Aptos Narrow" w:hAnsi="Aptos Narrow"/>
          <w:b/>
          <w:bCs/>
          <w:sz w:val="24"/>
        </w:rPr>
        <w:t>13.2</w:t>
      </w:r>
      <w:r>
        <w:rPr>
          <w:rFonts w:ascii="Aptos Narrow" w:hAnsi="Aptos Narrow"/>
          <w:sz w:val="24"/>
        </w:rPr>
        <w:t>. Se as obrigações não forem cumpridas no prazo estipulado, a vigência ficará prorrogada até a conclusão do objeto, caso em que deverá a Administração providenciar a readequação do cronograma fixado para o contrato.</w:t>
      </w:r>
    </w:p>
    <w:p>
      <w:pPr>
        <w:pStyle w:val="Normal"/>
        <w:jc w:val="both"/>
        <w:rPr>
          <w:rFonts w:ascii="Aptos Narrow" w:hAnsi="Aptos Narrow"/>
          <w:sz w:val="24"/>
        </w:rPr>
      </w:pPr>
      <w:r>
        <w:rPr>
          <w:rFonts w:ascii="Aptos Narrow" w:hAnsi="Aptos Narrow"/>
          <w:b/>
          <w:bCs/>
          <w:sz w:val="24"/>
        </w:rPr>
        <w:t>13.3</w:t>
      </w:r>
      <w:r>
        <w:rPr>
          <w:rFonts w:ascii="Aptos Narrow" w:hAnsi="Aptos Narrow"/>
          <w:sz w:val="24"/>
        </w:rPr>
        <w:t>. Quando a não conclusão do contrato referida no item anterior decorrer de culpa do contratado:</w:t>
      </w:r>
    </w:p>
    <w:p>
      <w:pPr>
        <w:pStyle w:val="Normal"/>
        <w:ind w:hanging="0" w:left="284"/>
        <w:jc w:val="both"/>
        <w:rPr>
          <w:rFonts w:ascii="Aptos Narrow" w:hAnsi="Aptos Narrow"/>
          <w:sz w:val="24"/>
        </w:rPr>
      </w:pPr>
      <w:r>
        <w:rPr>
          <w:rFonts w:ascii="Aptos Narrow" w:hAnsi="Aptos Narrow"/>
          <w:b/>
          <w:bCs/>
          <w:sz w:val="24"/>
        </w:rPr>
        <w:t>a</w:t>
      </w:r>
      <w:r>
        <w:rPr>
          <w:rFonts w:ascii="Aptos Narrow" w:hAnsi="Aptos Narrow"/>
          <w:sz w:val="24"/>
        </w:rPr>
        <w:t>) ficará ele constituído em mora, sendo-lhe aplicáveis as respectivas sanções administrativas; e</w:t>
      </w:r>
    </w:p>
    <w:p>
      <w:pPr>
        <w:pStyle w:val="Normal"/>
        <w:ind w:hanging="0" w:left="284"/>
        <w:jc w:val="both"/>
        <w:rPr>
          <w:rFonts w:ascii="Aptos Narrow" w:hAnsi="Aptos Narrow"/>
          <w:sz w:val="24"/>
        </w:rPr>
      </w:pPr>
      <w:r>
        <w:rPr>
          <w:rFonts w:ascii="Aptos Narrow" w:hAnsi="Aptos Narrow"/>
          <w:b/>
          <w:bCs/>
          <w:sz w:val="24"/>
        </w:rPr>
        <w:t>b</w:t>
      </w:r>
      <w:r>
        <w:rPr>
          <w:rFonts w:ascii="Aptos Narrow" w:hAnsi="Aptos Narrow"/>
          <w:sz w:val="24"/>
        </w:rPr>
        <w:t>) poderá a Administração optar pela extinção do contrato e, nesse caso, adotará as medidas admitidas em lei para a continuidade da execução contratual.</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QUARTA - DOS CASOS OMISSOS:</w:t>
            </w:r>
          </w:p>
        </w:tc>
      </w:tr>
    </w:tbl>
    <w:p>
      <w:pPr>
        <w:pStyle w:val="Normal"/>
        <w:jc w:val="both"/>
        <w:rPr>
          <w:rFonts w:ascii="Aptos Narrow" w:hAnsi="Aptos Narrow"/>
          <w:sz w:val="24"/>
        </w:rPr>
      </w:pPr>
      <w:r>
        <w:rPr>
          <w:rFonts w:ascii="Aptos Narrow" w:hAnsi="Aptos Narrow"/>
          <w:b/>
          <w:bCs/>
          <w:sz w:val="24"/>
        </w:rPr>
        <w:t>14.1</w:t>
      </w:r>
      <w:r>
        <w:rPr>
          <w:rFonts w:ascii="Aptos Narrow" w:hAnsi="Aptos Narrow"/>
          <w:sz w:val="24"/>
        </w:rPr>
        <w:t>. Os casos omissos serão decididos pela Contratante, segundo as disposições contidas na Lei 14.133/2021, demais normas aplicáveis e normas e princípios gerais dos contratos.</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QUINTA - DAS ALTERAÇÕES:</w:t>
            </w:r>
          </w:p>
        </w:tc>
      </w:tr>
    </w:tbl>
    <w:p>
      <w:pPr>
        <w:pStyle w:val="Normal"/>
        <w:jc w:val="both"/>
        <w:rPr>
          <w:rFonts w:ascii="Aptos Narrow" w:hAnsi="Aptos Narrow"/>
          <w:sz w:val="24"/>
        </w:rPr>
      </w:pPr>
      <w:r>
        <w:rPr>
          <w:rFonts w:ascii="Aptos Narrow" w:hAnsi="Aptos Narrow"/>
          <w:b/>
          <w:bCs/>
          <w:sz w:val="24"/>
        </w:rPr>
        <w:t>15.1</w:t>
      </w:r>
      <w:r>
        <w:rPr>
          <w:rFonts w:ascii="Aptos Narrow" w:hAnsi="Aptos Narrow"/>
          <w:sz w:val="24"/>
        </w:rPr>
        <w:t>. Eventuais alterações contratuais reger-se-ão pela disciplina dos arts. 124 e seguintes da Lei 14.133/2021.</w:t>
      </w:r>
    </w:p>
    <w:p>
      <w:pPr>
        <w:pStyle w:val="Normal"/>
        <w:jc w:val="both"/>
        <w:rPr>
          <w:rFonts w:ascii="Aptos Narrow" w:hAnsi="Aptos Narrow"/>
          <w:sz w:val="24"/>
        </w:rPr>
      </w:pPr>
      <w:r>
        <w:rPr>
          <w:rFonts w:ascii="Aptos Narrow" w:hAnsi="Aptos Narrow"/>
          <w:b/>
          <w:bCs/>
          <w:sz w:val="24"/>
        </w:rPr>
        <w:t>15.2</w:t>
      </w:r>
      <w:r>
        <w:rPr>
          <w:rFonts w:ascii="Aptos Narrow" w:hAnsi="Aptos Narrow"/>
          <w:sz w:val="24"/>
        </w:rPr>
        <w:t>. O Contratado é obrigado a aceitar, nas mesmas condições contratuais, os acréscimos ou supressões que se fizerem necessários, de acordo com o art. 125 da Lei 14.133/2021.</w:t>
      </w:r>
    </w:p>
    <w:p>
      <w:pPr>
        <w:pStyle w:val="Normal"/>
        <w:jc w:val="both"/>
        <w:rPr>
          <w:rFonts w:ascii="Aptos Narrow" w:hAnsi="Aptos Narrow"/>
          <w:sz w:val="24"/>
        </w:rPr>
      </w:pPr>
      <w:r>
        <w:rPr>
          <w:rFonts w:ascii="Aptos Narrow" w:hAnsi="Aptos Narrow"/>
          <w:b/>
          <w:bCs/>
          <w:sz w:val="24"/>
        </w:rPr>
        <w:t>15.3</w:t>
      </w:r>
      <w:r>
        <w:rPr>
          <w:rFonts w:ascii="Aptos Narrow" w:hAnsi="Aptos Narrow"/>
          <w:sz w:val="24"/>
        </w:rPr>
        <w:t>. Registros que não caracterizam alteração do contrato podem ser realizados por simples apostila, dispensada a celebração de termo aditivo, na forma do art. 136 da Lei 14.133/2021.</w:t>
      </w:r>
    </w:p>
    <w:p>
      <w:pPr>
        <w:pStyle w:val="Normal"/>
        <w:jc w:val="both"/>
        <w:rPr>
          <w:rFonts w:ascii="Aptos Narrow" w:hAnsi="Aptos Narrow"/>
          <w:sz w:val="24"/>
        </w:rPr>
      </w:pPr>
      <w:r>
        <w:rPr>
          <w:rFonts w:ascii="Aptos Narrow" w:hAnsi="Aptos Narrow"/>
          <w:sz w:val="24"/>
        </w:rPr>
      </w:r>
    </w:p>
    <w:tbl>
      <w:tblPr>
        <w:tblStyle w:val="Tabelacomgrade"/>
        <w:tblW w:w="8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90"/>
      </w:tblGrid>
      <w:tr>
        <w:trPr/>
        <w:tc>
          <w:tcPr>
            <w:tcW w:w="849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SEXTA - DA PUBLICAÇÃO:</w:t>
            </w:r>
          </w:p>
        </w:tc>
      </w:tr>
    </w:tbl>
    <w:p>
      <w:pPr>
        <w:pStyle w:val="Normal"/>
        <w:jc w:val="both"/>
        <w:rPr>
          <w:rFonts w:ascii="Aptos Narrow" w:hAnsi="Aptos Narrow"/>
          <w:sz w:val="24"/>
        </w:rPr>
      </w:pPr>
      <w:r>
        <w:rPr>
          <w:rFonts w:ascii="Aptos Narrow" w:hAnsi="Aptos Narrow"/>
          <w:b/>
          <w:bCs/>
          <w:sz w:val="24"/>
        </w:rPr>
        <w:t>16.1</w:t>
      </w:r>
      <w:r>
        <w:rPr>
          <w:rFonts w:ascii="Aptos Narrow" w:hAnsi="Aptos Narrow"/>
          <w:sz w:val="24"/>
        </w:rPr>
        <w:t>. Incumbirá ao Contratante providenciar a publicação deste instrumento nos termos e condições previstas na Lei 14.133/2021.</w:t>
      </w:r>
    </w:p>
    <w:p>
      <w:pPr>
        <w:pStyle w:val="Normal"/>
        <w:jc w:val="both"/>
        <w:rPr>
          <w:rFonts w:ascii="Aptos Narrow" w:hAnsi="Aptos Narrow"/>
          <w:sz w:val="24"/>
        </w:rPr>
      </w:pPr>
      <w:r>
        <w:rPr>
          <w:rFonts w:ascii="Aptos Narrow" w:hAnsi="Aptos Narrow"/>
          <w:sz w:val="24"/>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Aptos Narrow" w:hAnsi="Aptos Narrow"/>
                <w:b/>
                <w:bCs/>
                <w:sz w:val="24"/>
              </w:rPr>
            </w:pPr>
            <w:r>
              <w:rPr>
                <w:rFonts w:cs="Times New Roman" w:ascii="Aptos Narrow" w:hAnsi="Aptos Narrow"/>
                <w:b/>
                <w:bCs/>
                <w:kern w:val="0"/>
                <w:sz w:val="24"/>
                <w:lang w:bidi="ar-SA"/>
              </w:rPr>
              <w:t>CLÁUSULA DÉCIMA SÉTIMA - DO FORO:</w:t>
            </w:r>
          </w:p>
        </w:tc>
      </w:tr>
    </w:tbl>
    <w:p>
      <w:pPr>
        <w:pStyle w:val="Normal"/>
        <w:jc w:val="both"/>
        <w:rPr>
          <w:rFonts w:ascii="Aptos Narrow" w:hAnsi="Aptos Narrow"/>
          <w:sz w:val="24"/>
        </w:rPr>
      </w:pPr>
      <w:r>
        <w:rPr>
          <w:rFonts w:ascii="Aptos Narrow" w:hAnsi="Aptos Narrow"/>
          <w:b/>
          <w:bCs/>
          <w:sz w:val="24"/>
        </w:rPr>
        <w:t>17.1</w:t>
      </w:r>
      <w:r>
        <w:rPr>
          <w:rFonts w:ascii="Aptos Narrow" w:hAnsi="Aptos Narrow"/>
          <w:sz w:val="24"/>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Aptos Narrow" w:hAnsi="Aptos Narrow"/>
          <w:sz w:val="24"/>
        </w:rPr>
      </w:pPr>
      <w:r>
        <w:rPr>
          <w:rFonts w:ascii="Aptos Narrow" w:hAnsi="Aptos Narrow"/>
          <w:sz w:val="24"/>
        </w:rPr>
      </w:r>
    </w:p>
    <w:p>
      <w:pPr>
        <w:pStyle w:val="Normal"/>
        <w:jc w:val="right"/>
        <w:rPr>
          <w:rFonts w:ascii="Aptos Narrow" w:hAnsi="Aptos Narrow"/>
          <w:sz w:val="24"/>
        </w:rPr>
      </w:pPr>
      <w:r>
        <w:rPr>
          <w:rFonts w:eastAsia="Calibri" w:cs="" w:cstheme="minorBidi" w:eastAsiaTheme="minorHAnsi"/>
          <w:sz w:val="24"/>
          <w:shd w:fill="FFFF00" w:val="clear"/>
        </w:rPr>
        <w:t>Rio Grande, xxx de xxxx de 202x.</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eastAsia="Calibri" w:cs="" w:cstheme="minorBidi" w:eastAsiaTheme="minorHAnsi"/>
          <w:b/>
          <w:bCs/>
          <w:sz w:val="24"/>
          <w:shd w:fill="FFFF00" w:val="clear"/>
        </w:rPr>
        <w:t>xxxxx</w:t>
      </w:r>
    </w:p>
    <w:p>
      <w:pPr>
        <w:pStyle w:val="Normal"/>
        <w:jc w:val="center"/>
        <w:rPr>
          <w:rFonts w:ascii="Aptos Narrow" w:hAnsi="Aptos Narrow"/>
          <w:sz w:val="24"/>
        </w:rPr>
      </w:pPr>
      <w:r>
        <w:rPr>
          <w:rFonts w:eastAsia="Calibri" w:cs="" w:cstheme="minorBidi" w:eastAsiaTheme="minorHAnsi"/>
          <w:sz w:val="24"/>
          <w:shd w:fill="FFFF00" w:val="clear"/>
        </w:rPr>
        <w:t>Contratado</w:t>
      </w:r>
    </w:p>
    <w:p>
      <w:pPr>
        <w:pStyle w:val="Normal"/>
        <w:jc w:val="center"/>
        <w:rPr>
          <w:highlight w:val="none"/>
          <w:shd w:fill="FFFF00" w:val="clear"/>
        </w:rPr>
      </w:pPr>
      <w:r>
        <w:rPr>
          <w:shd w:fill="FFFF00" w:val="clear"/>
        </w:rPr>
      </w:r>
    </w:p>
    <w:p>
      <w:pPr>
        <w:pStyle w:val="Normal"/>
        <w:jc w:val="center"/>
        <w:rPr>
          <w:rFonts w:ascii="Aptos Narrow" w:hAnsi="Aptos Narrow"/>
          <w:b/>
          <w:bCs/>
          <w:sz w:val="24"/>
        </w:rPr>
      </w:pPr>
      <w:r>
        <w:rPr>
          <w:rFonts w:eastAsia="Calibri" w:cs="" w:cstheme="minorBidi" w:eastAsiaTheme="minorHAnsi"/>
          <w:b/>
          <w:bCs/>
          <w:sz w:val="24"/>
          <w:shd w:fill="FFFF00" w:val="clear"/>
        </w:rPr>
        <w:t>xxxxxxx</w:t>
      </w:r>
    </w:p>
    <w:p>
      <w:pPr>
        <w:pStyle w:val="Normal"/>
        <w:jc w:val="center"/>
        <w:rPr>
          <w:highlight w:val="none"/>
          <w:shd w:fill="FFFF00" w:val="clear"/>
        </w:rPr>
      </w:pPr>
      <w:r>
        <w:rPr>
          <w:rFonts w:eastAsia="Calibri" w:cs="" w:cstheme="minorBidi" w:eastAsiaTheme="minorHAnsi"/>
          <w:sz w:val="24"/>
          <w:shd w:fill="FFFF00" w:val="clear"/>
        </w:rPr>
        <w:t>Secretário de Município xxxxxx</w:t>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b/>
          <w:bCs/>
          <w:sz w:val="24"/>
        </w:rPr>
        <w:t>Leandro Pereira Cardozo</w:t>
      </w:r>
    </w:p>
    <w:p>
      <w:pPr>
        <w:pStyle w:val="Normal"/>
        <w:jc w:val="center"/>
        <w:rPr>
          <w:rFonts w:ascii="Aptos Narrow" w:hAnsi="Aptos Narrow"/>
          <w:sz w:val="24"/>
        </w:rPr>
      </w:pPr>
      <w:r>
        <w:rPr>
          <w:rFonts w:ascii="Aptos Narrow" w:hAnsi="Aptos Narrow"/>
          <w:sz w:val="24"/>
        </w:rPr>
        <w:t>Secretário de Município de Compras e Licitações</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spacing w:lineRule="auto" w:line="36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b/>
          <w:bCs/>
          <w:color w:val="000000"/>
          <w:kern w:val="0"/>
          <w:sz w:val="24"/>
          <w:szCs w:val="24"/>
          <w:lang w:val="pt-PT" w:eastAsia="zh-CN" w:bidi="ar-SA"/>
        </w:rPr>
        <w:t>FISCALIZAÇÃO DO CONTRATO Nº x</w:t>
      </w:r>
      <w:r>
        <w:rPr>
          <w:rFonts w:eastAsia="HG Mincho Light J" w:cs="Times New Roman" w:ascii="Aptos Narrow" w:hAnsi="Aptos Narrow"/>
          <w:b/>
          <w:bCs/>
          <w:color w:val="000000"/>
          <w:kern w:val="0"/>
          <w:sz w:val="24"/>
          <w:szCs w:val="24"/>
          <w:shd w:fill="FFFF00" w:val="clear"/>
          <w:lang w:val="pt-PT" w:eastAsia="zh-CN" w:bidi="ar-SA"/>
        </w:rPr>
        <w:t>xx/2025</w:t>
      </w:r>
    </w:p>
    <w:p>
      <w:pPr>
        <w:pStyle w:val="Normal"/>
        <w:spacing w:lineRule="auto" w:line="360"/>
        <w:ind w:hanging="0" w:left="1416" w:right="0"/>
        <w:jc w:val="center"/>
        <w:rPr>
          <w:rFonts w:ascii="Aptos Narrow" w:hAnsi="Aptos Narrow" w:eastAsia="HG Mincho Light J" w:cs="Times New Roman"/>
          <w:b/>
          <w:bCs/>
          <w:color w:val="000000"/>
          <w:kern w:val="0"/>
          <w:sz w:val="24"/>
          <w:szCs w:val="24"/>
          <w:lang w:val="pt-PT" w:eastAsia="zh-CN" w:bidi="ar-SA"/>
        </w:rPr>
      </w:pPr>
      <w:r>
        <w:rPr>
          <w:rFonts w:eastAsia="HG Mincho Light J" w:cs="Times New Roman" w:ascii="Aptos Narrow" w:hAnsi="Aptos Narrow"/>
          <w:b/>
          <w:bCs/>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ciente:</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_________________________________________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Fiscal do Serviço</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Fiscal do contrato</w:t>
      </w:r>
    </w:p>
    <w:p>
      <w:pPr>
        <w:pStyle w:val="Normal"/>
        <w:suppressAutoHyphens w:val="false"/>
        <w:spacing w:lineRule="auto" w:line="360"/>
        <w:ind w:hanging="0" w:left="1416" w:right="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ind w:hanging="0" w:left="0"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ind w:hanging="0" w:left="0"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jc w:val="center"/>
        <w:rPr>
          <w:rFonts w:ascii="Aptos Narrow" w:hAnsi="Aptos Narrow" w:eastAsia="HG Mincho Light J" w:cs="Times New Roman"/>
          <w:b/>
          <w:bCs/>
          <w:color w:val="000000"/>
          <w:kern w:val="0"/>
          <w:sz w:val="24"/>
          <w:szCs w:val="24"/>
          <w:lang w:val="pt-PT" w:eastAsia="zh-CN" w:bidi="ar-SA"/>
        </w:rPr>
      </w:pPr>
      <w:r>
        <w:rPr>
          <w:rFonts w:eastAsia="HG Mincho Light J" w:cs="Times New Roman" w:ascii="Aptos Narrow" w:hAnsi="Aptos Narrow"/>
          <w:b/>
          <w:bCs/>
          <w:color w:val="000000"/>
          <w:kern w:val="0"/>
          <w:sz w:val="24"/>
          <w:szCs w:val="24"/>
          <w:shd w:fill="FFFF00" w:val="clear"/>
          <w:lang w:val="pt-PT" w:eastAsia="zh-CN" w:bidi="ar-SA"/>
        </w:rPr>
        <w:t>xxxxxx</w:t>
      </w:r>
    </w:p>
    <w:p>
      <w:pPr>
        <w:pStyle w:val="Normal"/>
        <w:jc w:val="center"/>
        <w:rPr>
          <w:rFonts w:ascii="Aptos Narrow" w:hAnsi="Aptos Narrow" w:eastAsia="HG Mincho Light J" w:cs="Times New Roman"/>
          <w:b/>
          <w:bCs/>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b/>
          <w:bCs/>
          <w:color w:val="000000"/>
          <w:kern w:val="0"/>
          <w:sz w:val="24"/>
          <w:szCs w:val="24"/>
          <w:shd w:fill="FFFF00" w:val="clear"/>
          <w:lang w:val="pt-PT" w:eastAsia="zh-CN" w:bidi="ar-SA"/>
        </w:rPr>
        <w:t>Secretário de Município xxxxx</w:t>
      </w:r>
    </w:p>
    <w:p>
      <w:pPr>
        <w:pStyle w:val="WW-Padro"/>
        <w:ind w:hanging="0" w:left="0"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shd w:fill="FFFF00" w:val="clear"/>
          <w:lang w:val="pt-PT" w:eastAsia="zh-CN" w:bidi="ar-SA"/>
        </w:rPr>
        <w:t>Rio Grande, xx de xxxxx de 202x.</w:t>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hanging="0" w:left="1416" w:right="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ind w:hanging="0" w:left="0" w:right="0"/>
        <w:jc w:val="center"/>
        <w:rPr>
          <w:b/>
          <w:bCs/>
          <w:i w:val="false"/>
          <w:iCs w:val="false"/>
        </w:rPr>
      </w:pPr>
      <w:r>
        <w:rPr>
          <w:rFonts w:eastAsia="HG Mincho Light J" w:cs="Times New Roman" w:ascii="Aptos Narrow" w:hAnsi="Aptos Narrow"/>
          <w:b/>
          <w:bCs/>
          <w:i w:val="false"/>
          <w:iCs w:val="false"/>
          <w:color w:val="000000"/>
          <w:kern w:val="0"/>
          <w:sz w:val="24"/>
          <w:szCs w:val="24"/>
          <w:lang w:val="pt-PT" w:eastAsia="zh-CN" w:bidi="ar-SA"/>
        </w:rPr>
        <w:t>ORDEM DE INÍCIO DOS SERVIÇOS</w:t>
      </w:r>
    </w:p>
    <w:p>
      <w:pPr>
        <w:pStyle w:val="Normal"/>
        <w:ind w:hanging="0" w:left="1416" w:right="0"/>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ind w:hanging="0" w:left="1416" w:right="0"/>
        <w:rPr>
          <w:i w:val="false"/>
          <w:iCs w:val="false"/>
        </w:rPr>
      </w:pPr>
      <w:r>
        <w:rPr>
          <w:rFonts w:eastAsia="HG Mincho Light J" w:cs="Times New Roman" w:ascii="Aptos Narrow" w:hAnsi="Aptos Narrow"/>
          <w:i w:val="false"/>
          <w:iCs w:val="false"/>
          <w:color w:val="000000"/>
          <w:kern w:val="0"/>
          <w:sz w:val="24"/>
          <w:szCs w:val="24"/>
          <w:lang w:val="pt-PT" w:eastAsia="zh-CN" w:bidi="ar-SA"/>
        </w:rPr>
        <w:tab/>
      </w:r>
    </w:p>
    <w:p>
      <w:pPr>
        <w:pStyle w:val="Normal"/>
        <w:ind w:hanging="0" w:left="1416" w:right="0"/>
        <w:rPr>
          <w:rFonts w:ascii="Aptos Narrow" w:hAnsi="Aptos Narrow" w:eastAsia="HG Mincho Light J" w:cs="Times New Roman"/>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i w:val="false"/>
          <w:iCs w:val="false"/>
          <w:color w:val="000000"/>
          <w:kern w:val="0"/>
          <w:sz w:val="24"/>
          <w:szCs w:val="24"/>
          <w:shd w:fill="FFFF00" w:val="clear"/>
          <w:lang w:val="pt-PT" w:eastAsia="zh-CN" w:bidi="ar-SA"/>
        </w:rPr>
      </w:r>
    </w:p>
    <w:p>
      <w:pPr>
        <w:pStyle w:val="WW-Padro"/>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EMPRESA:  xxxxxxx</w:t>
      </w:r>
    </w:p>
    <w:p>
      <w:pPr>
        <w:pStyle w:val="Normal"/>
        <w:ind w:hanging="0" w:left="1416" w:right="0"/>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CONTRATO: xxxx/202x</w:t>
      </w:r>
    </w:p>
    <w:p>
      <w:pPr>
        <w:pStyle w:val="Normal"/>
        <w:ind w:hanging="0" w:left="1416" w:right="0"/>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EDITAL:  xxxxxx nº xxxx/202x</w:t>
      </w:r>
    </w:p>
    <w:p>
      <w:pPr>
        <w:pStyle w:val="Normal"/>
        <w:ind w:hanging="0" w:left="1416" w:right="0"/>
        <w:jc w:val="both"/>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jc w:val="both"/>
        <w:rPr>
          <w:highlight w:val="none"/>
          <w:shd w:fill="FFFF00" w:val="clear"/>
        </w:rPr>
      </w:pPr>
      <w:r>
        <w:rPr>
          <w:rFonts w:eastAsia="HG Mincho Light J" w:cs="Times New Roman" w:ascii="Aptos Narrow" w:hAnsi="Aptos Narrow"/>
          <w:b/>
          <w:bCs/>
          <w:i w:val="false"/>
          <w:iCs w:val="false"/>
          <w:color w:val="000000"/>
          <w:kern w:val="0"/>
          <w:sz w:val="24"/>
          <w:szCs w:val="24"/>
          <w:shd w:fill="FFFF00" w:val="clear"/>
          <w:lang w:val="pt-PT" w:eastAsia="zh-CN" w:bidi="ar-SA"/>
        </w:rPr>
        <w:t xml:space="preserve">OBJETO: </w:t>
      </w:r>
      <w:r>
        <w:rPr>
          <w:rFonts w:eastAsia="HG Mincho Light J" w:cs="Times New Roman" w:ascii="Aptos Narrow" w:hAnsi="Aptos Narrow"/>
          <w:b/>
          <w:bCs/>
          <w:i w:val="false"/>
          <w:iCs w:val="false"/>
          <w:color w:val="000000"/>
          <w:spacing w:val="-3"/>
          <w:kern w:val="0"/>
          <w:sz w:val="24"/>
          <w:szCs w:val="24"/>
          <w:shd w:fill="FFFF00" w:val="clear"/>
          <w:lang w:val="pt-PT" w:eastAsia="zh-CN" w:bidi="ar-SA"/>
        </w:rPr>
        <w:t xml:space="preserve"> xxxxxx</w:t>
      </w:r>
    </w:p>
    <w:p>
      <w:pPr>
        <w:pStyle w:val="Normal"/>
        <w:ind w:hanging="0" w:left="1416" w:right="0"/>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Normal"/>
        <w:ind w:hanging="0" w:left="0"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t>DATA DO INÍCIO: __ / __ / ___.</w:t>
      </w:r>
    </w:p>
    <w:p>
      <w:pPr>
        <w:pStyle w:val="Normal"/>
        <w:ind w:hanging="0" w:left="1416" w:right="0"/>
        <w:rPr>
          <w:rFonts w:ascii="Aptos Narrow" w:hAnsi="Aptos Narrow" w:eastAsia="HG Mincho Light J" w:cs="Times New Roman"/>
          <w:b/>
          <w:bCs/>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r>
    </w:p>
    <w:p>
      <w:pPr>
        <w:pStyle w:val="Normal"/>
        <w:ind w:hanging="0" w:left="1416" w:right="0"/>
        <w:rPr>
          <w:i w:val="false"/>
          <w:iCs w:val="false"/>
        </w:rPr>
      </w:pPr>
      <w:r>
        <w:rPr>
          <w:rFonts w:eastAsia="HG Mincho Light J" w:cs="Times New Roman" w:ascii="Aptos Narrow" w:hAnsi="Aptos Narrow"/>
          <w:b/>
          <w:bCs/>
          <w:i w:val="false"/>
          <w:iCs w:val="false"/>
          <w:color w:val="000000"/>
          <w:kern w:val="0"/>
          <w:sz w:val="24"/>
          <w:szCs w:val="24"/>
          <w:lang w:val="pt-PT" w:eastAsia="zh-CN" w:bidi="ar-SA"/>
        </w:rPr>
        <w:tab/>
        <w:tab/>
      </w:r>
    </w:p>
    <w:p>
      <w:pPr>
        <w:pStyle w:val="Normal"/>
        <w:ind w:hanging="0" w:left="1416" w:right="0"/>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ind w:hanging="0" w:left="1416" w:right="0"/>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ind w:hanging="0" w:left="1416" w:right="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ind w:hanging="0" w:left="1416" w:right="0"/>
        <w:jc w:val="both"/>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WW-Padro"/>
        <w:ind w:hanging="0" w:left="0" w:right="0"/>
        <w:jc w:val="center"/>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b/>
          <w:bCs/>
          <w:i w:val="false"/>
          <w:iCs w:val="false"/>
          <w:color w:val="000000"/>
          <w:kern w:val="0"/>
          <w:sz w:val="24"/>
          <w:szCs w:val="24"/>
          <w:shd w:fill="FFFF00" w:val="clear"/>
          <w:lang w:val="pt-PT" w:eastAsia="zh-CN" w:bidi="ar-SA"/>
        </w:rPr>
        <w:t>xxxxxxxxxxx</w:t>
      </w:r>
    </w:p>
    <w:p>
      <w:pPr>
        <w:pStyle w:val="Normal"/>
        <w:jc w:val="center"/>
        <w:rPr>
          <w:rFonts w:ascii="Aptos Narrow" w:hAnsi="Aptos Narrow" w:eastAsia="HG Mincho Light J" w:cs="Times New Roman"/>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shd w:fill="FFFF00" w:val="clear"/>
          <w:lang w:val="pt-PT" w:eastAsia="zh-CN" w:bidi="ar-SA"/>
        </w:rPr>
        <w:t xml:space="preserve">Contratada </w:t>
      </w:r>
    </w:p>
    <w:p>
      <w:pPr>
        <w:pStyle w:val="WW-Padro"/>
        <w:ind w:hanging="0" w:left="0" w:right="0"/>
        <w:jc w:val="center"/>
        <w:rPr>
          <w:rFonts w:ascii="Aptos Narrow" w:hAnsi="Aptos Narrow" w:eastAsia="HG Mincho Light J" w:cs="Times New Roman"/>
          <w:b/>
          <w:bCs/>
          <w:i w:val="false"/>
          <w:iCs w:val="false"/>
          <w:color w:val="000000"/>
          <w:kern w:val="0"/>
          <w:sz w:val="24"/>
          <w:szCs w:val="24"/>
          <w:highlight w:val="none"/>
          <w:shd w:fill="FFFF00" w:val="clear"/>
          <w:lang w:val="pt-PT" w:eastAsia="zh-CN" w:bidi="ar-SA"/>
        </w:rPr>
      </w:pPr>
      <w:r>
        <w:rPr>
          <w:rFonts w:eastAsia="HG Mincho Light J" w:cs="Times New Roman" w:ascii="Aptos Narrow" w:hAnsi="Aptos Narrow"/>
          <w:b/>
          <w:bCs/>
          <w:i w:val="false"/>
          <w:iCs w:val="false"/>
          <w:color w:val="00000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0"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1416"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0" w:right="0"/>
        <w:jc w:val="center"/>
        <w:rPr>
          <w:rFonts w:ascii="Aptos Narrow" w:hAnsi="Aptos Narrow" w:eastAsia="HG Mincho Light J" w:cs="Times New Roman"/>
          <w:b/>
          <w:bCs/>
          <w:i w:val="false"/>
          <w:iCs w:val="false"/>
          <w:caps w:val="false"/>
          <w:smallCaps w:val="false"/>
          <w:color w:val="000000"/>
          <w:spacing w:val="0"/>
          <w:kern w:val="0"/>
          <w:sz w:val="24"/>
          <w:szCs w:val="24"/>
          <w:highlight w:val="none"/>
          <w:shd w:fill="FFFF00" w:val="clear"/>
          <w:lang w:val="pt-PT" w:eastAsia="zh-CN" w:bidi="ar-SA"/>
        </w:rPr>
      </w:pPr>
      <w:r>
        <w:rPr>
          <w:rFonts w:eastAsia="HG Mincho Light J" w:cs="Times New Roman" w:ascii="Aptos Narrow" w:hAnsi="Aptos Narrow"/>
          <w:b/>
          <w:bCs/>
          <w:i w:val="false"/>
          <w:iCs w:val="false"/>
          <w:caps w:val="false"/>
          <w:smallCaps w:val="false"/>
          <w:color w:val="000000"/>
          <w:spacing w:val="0"/>
          <w:kern w:val="0"/>
          <w:sz w:val="24"/>
          <w:szCs w:val="24"/>
          <w:shd w:fill="FFFF00" w:val="clear"/>
          <w:lang w:val="pt-PT" w:eastAsia="zh-CN" w:bidi="ar-SA"/>
        </w:rPr>
      </w:r>
    </w:p>
    <w:p>
      <w:pPr>
        <w:pStyle w:val="WW-Padro"/>
        <w:ind w:hanging="0" w:left="0" w:right="0"/>
        <w:jc w:val="center"/>
        <w:rPr>
          <w:rFonts w:ascii="Aptos Narrow" w:hAnsi="Aptos Narrow" w:eastAsia="HG Mincho Light J" w:cs="Times New Roman"/>
          <w:b/>
          <w:i w:val="false"/>
          <w:iCs w:val="false"/>
          <w:color w:val="000000"/>
          <w:kern w:val="0"/>
          <w:sz w:val="24"/>
          <w:szCs w:val="24"/>
          <w:lang w:val="pt-PT" w:eastAsia="zh-CN" w:bidi="ar-SA"/>
        </w:rPr>
      </w:pPr>
      <w:r>
        <w:rPr>
          <w:rFonts w:eastAsia="HG Mincho Light J" w:cs="Times New Roman" w:ascii="Aptos Narrow" w:hAnsi="Aptos Narrow"/>
          <w:b/>
          <w:i w:val="false"/>
          <w:iCs w:val="false"/>
          <w:color w:val="000000"/>
          <w:kern w:val="0"/>
          <w:sz w:val="24"/>
          <w:szCs w:val="24"/>
          <w:shd w:fill="FFFF00" w:val="clear"/>
          <w:lang w:val="pt-PT" w:eastAsia="zh-CN" w:bidi="ar-SA"/>
        </w:rPr>
        <w:t>xxxxxxxxxx</w:t>
      </w:r>
    </w:p>
    <w:p>
      <w:pPr>
        <w:pStyle w:val="WW-Padro"/>
        <w:ind w:hanging="0" w:left="0" w:right="0"/>
        <w:jc w:val="center"/>
        <w:rPr>
          <w:rFonts w:ascii="Aptos Narrow" w:hAnsi="Aptos Narrow" w:eastAsia="HG Mincho Light J" w:cs="Times New Roman"/>
          <w:i w:val="false"/>
          <w:iCs w:val="false"/>
          <w:color w:val="000000"/>
          <w:kern w:val="0"/>
          <w:sz w:val="24"/>
          <w:szCs w:val="24"/>
          <w:highlight w:val="none"/>
          <w:shd w:fill="FFFF00" w:val="clear"/>
          <w:lang w:val="pt-PT" w:eastAsia="zh-CN" w:bidi="ar-SA"/>
        </w:rPr>
      </w:pPr>
      <w:r>
        <w:rPr>
          <w:rStyle w:val="Fontepargpadro2"/>
          <w:rFonts w:eastAsia="HG Mincho Light J" w:cs="Times New Roman" w:ascii="Aptos Narrow" w:hAnsi="Aptos Narrow"/>
          <w:i w:val="false"/>
          <w:iCs w:val="false"/>
          <w:color w:val="000000"/>
          <w:kern w:val="0"/>
          <w:sz w:val="24"/>
          <w:szCs w:val="24"/>
          <w:shd w:fill="FFFF00" w:val="clear"/>
          <w:lang w:val="pt-PT" w:eastAsia="zh-CN" w:bidi="ar-SA"/>
        </w:rPr>
        <w:t>Secretário de Município de xxxxx</w:t>
      </w:r>
    </w:p>
    <w:p>
      <w:pPr>
        <w:pStyle w:val="Normal"/>
        <w:tabs>
          <w:tab w:val="clear" w:pos="708"/>
          <w:tab w:val="left" w:pos="432" w:leader="none"/>
          <w:tab w:val="left" w:pos="1152" w:leader="none"/>
          <w:tab w:val="left" w:pos="1872" w:leader="none"/>
          <w:tab w:val="left" w:pos="2592" w:leader="none"/>
          <w:tab w:val="left" w:pos="31000" w:leader="none"/>
        </w:tabs>
        <w:spacing w:lineRule="atLeast" w:line="100"/>
        <w:ind w:hanging="0" w:left="1416" w:right="0"/>
        <w:jc w:val="center"/>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highlight w:val="none"/>
          <w:shd w:fill="FFFF00" w:val="clear"/>
          <w:lang w:val="pt-PT" w:eastAsia="zh-CN" w:bidi="ar-SA"/>
        </w:rPr>
      </w:pPr>
      <w:r>
        <w:rPr>
          <w:rFonts w:eastAsia="HG Mincho Light J" w:cs="Times New Roman" w:ascii="Aptos Narrow" w:hAnsi="Aptos Narrow"/>
          <w:color w:val="000000"/>
          <w:kern w:val="0"/>
          <w:sz w:val="24"/>
          <w:szCs w:val="24"/>
          <w:shd w:fill="FFFF00" w:val="clear"/>
          <w:lang w:val="pt-PT" w:eastAsia="zh-CN" w:bidi="ar-SA"/>
        </w:rPr>
      </w:r>
    </w:p>
    <w:p>
      <w:pPr>
        <w:pStyle w:val="Normal"/>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83" behindDoc="1" locked="0" layoutInCell="1" allowOverlap="1" wp14:anchorId="69ADF8BA">
              <wp:simplePos x="0" y="0"/>
              <wp:positionH relativeFrom="column">
                <wp:posOffset>5805170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7.1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82"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98"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133"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6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50"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67" behindDoc="1" locked="0" layoutInCell="1" allowOverlap="1" wp14:anchorId="154B6775">
              <wp:simplePos x="0" y="0"/>
              <wp:positionH relativeFrom="column">
                <wp:posOffset>-6118860</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8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16" behindDoc="1" locked="0" layoutInCell="1" allowOverlap="1" wp14:anchorId="76B9F30E">
              <wp:simplePos x="0" y="0"/>
              <wp:positionH relativeFrom="column">
                <wp:posOffset>3575685</wp:posOffset>
              </wp:positionH>
              <wp:positionV relativeFrom="paragraph">
                <wp:posOffset>401320</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5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83" behindDoc="1" locked="0" layoutInCell="1" allowOverlap="1" wp14:anchorId="69ADF8BA">
              <wp:simplePos x="0" y="0"/>
              <wp:positionH relativeFrom="column">
                <wp:posOffset>5805170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7.1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82"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98"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133"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6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50"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67" behindDoc="1" locked="0" layoutInCell="1" allowOverlap="1" wp14:anchorId="154B6775">
              <wp:simplePos x="0" y="0"/>
              <wp:positionH relativeFrom="column">
                <wp:posOffset>-6118860</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8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16" behindDoc="1" locked="0" layoutInCell="1" allowOverlap="1" wp14:anchorId="76B9F30E">
              <wp:simplePos x="0" y="0"/>
              <wp:positionH relativeFrom="column">
                <wp:posOffset>3575685</wp:posOffset>
              </wp:positionH>
              <wp:positionV relativeFrom="paragraph">
                <wp:posOffset>401320</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5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7"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33" behindDoc="1" locked="0" layoutInCell="1" allowOverlap="1" wp14:anchorId="3F7DB15E">
              <wp:simplePos x="0" y="0"/>
              <wp:positionH relativeFrom="column">
                <wp:posOffset>-4059555</wp:posOffset>
              </wp:positionH>
              <wp:positionV relativeFrom="paragraph">
                <wp:posOffset>-2063750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5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50"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7"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33" behindDoc="1" locked="0" layoutInCell="1" allowOverlap="1" wp14:anchorId="3F7DB15E">
              <wp:simplePos x="0" y="0"/>
              <wp:positionH relativeFrom="column">
                <wp:posOffset>-4059555</wp:posOffset>
              </wp:positionH>
              <wp:positionV relativeFrom="paragraph">
                <wp:posOffset>-2063750</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5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50"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0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character" w:styleId="Fontepargpadro2">
    <w:name w:val="Fonte parág. padrão2"/>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paragraph" w:styleId="Default">
    <w:name w:val="Default"/>
    <w:qFormat/>
    <w:pPr>
      <w:widowControl/>
      <w:suppressAutoHyphens w:val="true"/>
      <w:bidi w:val="0"/>
      <w:spacing w:before="0" w:after="0"/>
      <w:jc w:val="left"/>
    </w:pPr>
    <w:rPr>
      <w:rFonts w:ascii="Calibri" w:hAnsi="Calibri" w:eastAsia="Calibri" w:cs=""/>
      <w:color w:val="000000"/>
      <w:kern w:val="0"/>
      <w:sz w:val="24"/>
      <w:szCs w:val="24"/>
      <w:lang w:val="pt-BR" w:eastAsia="en-US"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951</TotalTime>
  <Application>LibreOffice/25.8.5.2$Windows_X86_64 LibreOffice_project/9c8b85f387cc00a89945a79c9e6239f32e450ac2</Application>
  <AppVersion>15.0000</AppVersion>
  <Pages>16</Pages>
  <Words>4787</Words>
  <Characters>27760</Characters>
  <CharactersWithSpaces>32358</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2025-06-17T15:29:00Z</dcterms:created>
  <dc:creator>Sarah Garcia Lemos Ahmad</dc:creator>
  <dc:description/>
  <dc:language>pt-BR</dc:language>
  <cp:lastModifiedBy/>
  <cp:lastPrinted>2023-07-04T13:37:17Z</cp:lastPrinted>
  <dcterms:modified xsi:type="dcterms:W3CDTF">2026-05-06T12:31:34Z</dcterms:modified>
  <cp:revision>139</cp:revision>
  <dc:subject/>
  <dc:title>TR Serviços e Obras Engenharia 2026.docx</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