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o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Pregão Eletrônico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 xml:space="preserve">º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37/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2026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Preservativos Masculinos (externos), largura nominal de 52mm e 56mm extra large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09"/>
        <w:gridCol w:w="3583"/>
        <w:gridCol w:w="992"/>
        <w:gridCol w:w="993"/>
        <w:gridCol w:w="992"/>
        <w:gridCol w:w="1134"/>
        <w:gridCol w:w="2411"/>
      </w:tblGrid>
      <w:tr>
        <w:trPr>
          <w:trHeight w:val="870" w:hRule="atLeast"/>
        </w:trPr>
        <w:tc>
          <w:tcPr>
            <w:tcW w:w="8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PRESERVATIVO MASCULINO-Preservativos externos (masculinos), largura nominal de 56mm, extra large, liso, lubrificado, com identificação de “Venda Proibida” e “Distribuição Gratuita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500.000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PRESERVATIVO MASCULINO-Preservativos externos (masculinos), largura nominal de 52mm, liso, lubrificado, com identificação de “Venda Proibida” e “Distribuição Gratuita”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500.000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4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LibreOffice/25.8.6.2$Windows_X86_64 LibreOffice_project/b4b39682cd9868fa725bc664aff94278d315bd04</Application>
  <AppVersion>15.0000</AppVersion>
  <Pages>2</Pages>
  <Words>371</Words>
  <Characters>2768</Characters>
  <CharactersWithSpaces>3082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2026-05-18T11:24:19Z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