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º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38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/2026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</w:t>
      </w: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a prestação de serviços, sem dedicação exclusiva de mão de obra para controle de pragas e vetores – desinsetização, descupinização e desratização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Desinsetização 1. (aracnídeos – aranhas, escorpiões, carrapatos, baratas, formigas, traças, maranduvas, pulgas e outros insetos)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 xml:space="preserve">m²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521.605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Desratização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 xml:space="preserve">m²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/>
              <w:t xml:space="preserve">521.605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Descupinização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/>
              <w:t xml:space="preserve">m²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/>
              <w:t xml:space="preserve">286.305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LibreOffice/7.4.5.1$Windows_X86_64 LibreOffice_project/9c0871452b3918c1019dde9bfac75448afc4b57f</Application>
  <AppVersion>15.0000</AppVersion>
  <Pages>2</Pages>
  <Words>346</Words>
  <Characters>2489</Characters>
  <CharactersWithSpaces>2778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2026-05-19T11:36:42Z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