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8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0/2026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o serviço de </w:t>
      </w:r>
      <w:r>
        <w:rPr>
          <w:rFonts w:eastAsia="Calibri" w:cs="Calibri Light" w:ascii="Arial" w:hAnsi="Arial"/>
          <w:b/>
          <w:bCs/>
          <w:color w:val="000000"/>
          <w:kern w:val="0"/>
          <w:sz w:val="22"/>
          <w:szCs w:val="22"/>
          <w:shd w:fill="auto" w:val="clear"/>
          <w:lang w:val="pt-BR" w:eastAsia="en-US" w:bidi="ar-SA"/>
        </w:rPr>
        <w:t>locação de palco, iluminação e sonorização destinados à realização da Fejunca 2026, marcado para os dias 11 a 14 de junho de 2026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LibreOffice/25.8.6.2$Windows_X86_64 LibreOffice_project/b4b39682cd9868fa725bc664aff94278d315bd04</Application>
  <AppVersion>15.0000</AppVersion>
  <Pages>2</Pages>
  <Words>366</Words>
  <Characters>2559</Characters>
  <CharactersWithSpaces>2854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2026-05-27T11:51:20Z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