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concorrência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execução de obra de engenharia para construção da Unidade Básica de Saúde do bairro Parque São Pedro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 conforme as especificações constantes no Termo de Referência, Memorial Descritivo e demais anexos.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star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4532"/>
        <w:gridCol w:w="931"/>
        <w:gridCol w:w="2191"/>
        <w:gridCol w:w="2410"/>
      </w:tblGrid>
      <w:tr>
        <w:trPr>
          <w:trHeight w:val="97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46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1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1.</w:t>
            </w:r>
          </w:p>
        </w:tc>
        <w:tc>
          <w:tcPr>
            <w:tcW w:w="546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start="57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Execução de obra de engenharia para construção da Unidade Básica de Saúde do bairro Parque São Pedro</w:t>
            </w:r>
          </w:p>
        </w:tc>
        <w:tc>
          <w:tcPr>
            <w:tcW w:w="2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en-US" w:bidi="ar-SA"/>
              </w:rPr>
              <w:t>Serviço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2" w:type="dxa"/>
            <w:gridSpan w:val="2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2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LibreOffice/25.8.6.2$Windows_X86_64 LibreOffice_project/b4b39682cd9868fa725bc664aff94278d315bd04</Application>
  <AppVersion>15.0000</AppVersion>
  <Pages>2</Pages>
  <Words>346</Words>
  <Characters>2548</Characters>
  <CharactersWithSpaces>2849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2026-05-28T11:07:21Z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