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numPr>
          <w:ilvl w:val="0"/>
          <w:numId w:val="1"/>
        </w:numPr>
        <w:tabs>
          <w:tab w:val="clear" w:pos="708"/>
          <w:tab w:val="left" w:pos="432" w:leader="none"/>
        </w:tabs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  <w:t>ANEXO III – MODELO DE PROPOSTA DE PREÇOS</w:t>
      </w:r>
    </w:p>
    <w:p>
      <w:pPr>
        <w:pStyle w:val="Normal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>À Prefeitura Municipal do Rio Grande.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/>
      </w:pPr>
      <w:r>
        <w:rPr>
          <w:rFonts w:eastAsia="Arial" w:cs="Arial" w:ascii="Arial" w:hAnsi="Arial"/>
        </w:rPr>
        <w:t xml:space="preserve"> </w:t>
      </w:r>
      <w:r>
        <w:rPr>
          <w:rFonts w:cs="Arial" w:ascii="Arial" w:hAnsi="Arial"/>
        </w:rPr>
        <w:tab/>
        <w:tab/>
      </w:r>
      <w:r>
        <w:rPr>
          <w:rFonts w:eastAsia="Calibri" w:cs="Arial" w:ascii="Arial" w:hAnsi="Arial" w:eastAsiaTheme="minorHAnsi"/>
          <w:color w:val="auto"/>
          <w:kern w:val="0"/>
          <w:sz w:val="24"/>
          <w:szCs w:val="24"/>
          <w:lang w:val="pt-BR" w:eastAsia="en-US" w:bidi="ar-SA"/>
        </w:rPr>
        <w:t>Prezados Senhores,</w:t>
      </w:r>
    </w:p>
    <w:p>
      <w:pPr>
        <w:pStyle w:val="Normal"/>
        <w:suppressAutoHyphens w:val="false"/>
        <w:jc w:val="both"/>
        <w:rPr>
          <w:rFonts w:ascii="Arial" w:hAnsi="Arial" w:eastAsia="Calibri" w:cs="Arial"/>
          <w:color w:val="auto"/>
          <w:kern w:val="0"/>
          <w:sz w:val="24"/>
          <w:szCs w:val="24"/>
          <w:lang w:val="pt-BR" w:eastAsia="en-US" w:bidi="ar-SA"/>
        </w:rPr>
      </w:pPr>
      <w:r>
        <w:rPr>
          <w:rFonts w:eastAsia="Calibri" w:cs="Arial" w:ascii="Arial" w:hAnsi="Arial" w:eastAsiaTheme="minorHAnsi"/>
          <w:color w:val="auto"/>
          <w:kern w:val="0"/>
          <w:sz w:val="24"/>
          <w:szCs w:val="24"/>
          <w:lang w:val="pt-BR" w:eastAsia="en-US" w:bidi="ar-SA"/>
        </w:rPr>
        <w:t xml:space="preserve"> </w:t>
      </w:r>
      <w:r>
        <w:rPr>
          <w:rFonts w:eastAsia="Calibri" w:cs="Arial" w:ascii="Arial" w:hAnsi="Arial" w:eastAsiaTheme="minorHAnsi"/>
          <w:color w:val="auto"/>
          <w:kern w:val="0"/>
          <w:sz w:val="24"/>
          <w:szCs w:val="24"/>
          <w:lang w:val="pt-BR" w:eastAsia="en-US" w:bidi="ar-SA"/>
        </w:rPr>
        <w:tab/>
        <w:tab/>
        <w:t xml:space="preserve">Apresentamos a V.Sª, nossa proposta financeira para o Pregão Eletrônico </w:t>
      </w:r>
      <w:r>
        <w:rPr>
          <w:rFonts w:eastAsia="Calibri" w:cs="Arial" w:ascii="Arial" w:hAnsi="Arial" w:eastAsiaTheme="minorHAnsi"/>
          <w:b/>
          <w:color w:val="auto"/>
          <w:kern w:val="0"/>
          <w:sz w:val="24"/>
          <w:szCs w:val="24"/>
          <w:lang w:val="pt-BR" w:eastAsia="en-US" w:bidi="ar-SA"/>
        </w:rPr>
        <w:t>n</w:t>
      </w:r>
      <w:r>
        <w:rPr>
          <w:rFonts w:eastAsia="Calibri" w:cs="Arial" w:ascii="Arial" w:hAnsi="Arial" w:eastAsiaTheme="minorHAnsi"/>
          <w:b/>
          <w:color w:val="auto"/>
          <w:kern w:val="0"/>
          <w:sz w:val="24"/>
          <w:szCs w:val="24"/>
          <w:shd w:fill="auto" w:val="clear"/>
          <w:lang w:val="pt-BR" w:eastAsia="en-US" w:bidi="ar-SA"/>
        </w:rPr>
        <w:t>º</w:t>
      </w:r>
      <w:r>
        <w:rPr>
          <w:rFonts w:eastAsia="Calibri" w:cs="Arial" w:ascii="Arial" w:hAnsi="Arial" w:eastAsiaTheme="minorHAnsi"/>
          <w:b/>
          <w:color w:val="000000"/>
          <w:kern w:val="0"/>
          <w:sz w:val="24"/>
          <w:szCs w:val="24"/>
          <w:shd w:fill="auto" w:val="clear"/>
          <w:lang w:val="pt-BR" w:eastAsia="en-US" w:bidi="ar-SA"/>
        </w:rPr>
        <w:t xml:space="preserve"> </w:t>
      </w:r>
      <w:r>
        <w:rPr>
          <w:rFonts w:eastAsia="Calibri" w:cs="Arial" w:ascii="Arial" w:hAnsi="Arial" w:eastAsiaTheme="minorHAnsi"/>
          <w:b/>
          <w:color w:val="000000"/>
          <w:kern w:val="0"/>
          <w:sz w:val="24"/>
          <w:szCs w:val="24"/>
          <w:shd w:fill="auto" w:val="clear"/>
          <w:lang w:val="pt-BR" w:eastAsia="en-US" w:bidi="ar-SA"/>
        </w:rPr>
        <w:t>47</w:t>
      </w:r>
      <w:r>
        <w:rPr>
          <w:rFonts w:eastAsia="Calibri" w:cs="Arial" w:ascii="Arial" w:hAnsi="Arial" w:eastAsiaTheme="minorHAnsi"/>
          <w:b/>
          <w:color w:val="000000"/>
          <w:kern w:val="0"/>
          <w:sz w:val="24"/>
          <w:szCs w:val="24"/>
          <w:shd w:fill="auto" w:val="clear"/>
          <w:lang w:val="pt-BR" w:eastAsia="en-US" w:bidi="ar-SA"/>
        </w:rPr>
        <w:t>/2026  -</w:t>
      </w:r>
      <w:r>
        <w:rPr>
          <w:rFonts w:eastAsia="Calibri" w:cs="Arial" w:ascii="Arial" w:hAnsi="Arial" w:eastAsiaTheme="minorHAnsi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kern w:val="0"/>
          <w:sz w:val="24"/>
          <w:szCs w:val="24"/>
          <w:u w:val="none"/>
          <w:shd w:fill="auto" w:val="clear"/>
          <w:lang w:val="pt-BR" w:eastAsia="en-US" w:bidi="ar-SA"/>
        </w:rPr>
        <w:t xml:space="preserve"> </w:t>
      </w:r>
      <w:r>
        <w:rPr>
          <w:rFonts w:eastAsia="Calibri" w:cs="Arial" w:ascii="Arial" w:hAnsi="Arial" w:eastAsiaTheme="minorHAnsi"/>
          <w:color w:val="auto"/>
          <w:kern w:val="0"/>
          <w:sz w:val="24"/>
          <w:szCs w:val="24"/>
          <w:shd w:fill="auto" w:val="clear"/>
          <w:lang w:val="pt-BR" w:eastAsia="en-US" w:bidi="ar-SA"/>
        </w:rPr>
        <w:t>aqu</w:t>
      </w:r>
      <w:r>
        <w:rPr>
          <w:rFonts w:eastAsia="Calibri" w:cs="Arial" w:ascii="Arial" w:hAnsi="Arial" w:eastAsiaTheme="minorHAnsi"/>
          <w:color w:val="auto"/>
          <w:kern w:val="0"/>
          <w:sz w:val="24"/>
          <w:szCs w:val="24"/>
          <w:lang w:val="pt-BR" w:eastAsia="en-US" w:bidi="ar-SA"/>
        </w:rPr>
        <w:t>isição de gêneros alimentícios perecíveis e não perecíveis para atender as necessidades da SMDH, SMS e SMPLANH, com fornecimento parcelado e especificações constantes no Termo de Referência.</w:t>
      </w:r>
    </w:p>
    <w:p>
      <w:pPr>
        <w:pStyle w:val="Normal"/>
        <w:numPr>
          <w:ilvl w:val="2"/>
          <w:numId w:val="2"/>
        </w:numPr>
        <w:ind w:hanging="0" w:left="57"/>
        <w:jc w:val="both"/>
        <w:rPr>
          <w:rFonts w:ascii="Arial" w:hAnsi="Arial" w:eastAsia="Calibri" w:cs="Arial"/>
          <w:color w:val="auto"/>
          <w:kern w:val="0"/>
          <w:sz w:val="24"/>
          <w:szCs w:val="24"/>
          <w:lang w:val="pt-BR" w:eastAsia="en-US" w:bidi="ar-SA"/>
        </w:rPr>
      </w:pPr>
      <w:r>
        <w:rPr>
          <w:rFonts w:eastAsia="Calibri" w:cs="Arial" w:ascii="Arial" w:hAnsi="Arial" w:eastAsiaTheme="minorHAnsi"/>
          <w:color w:val="auto"/>
          <w:kern w:val="0"/>
          <w:sz w:val="24"/>
          <w:szCs w:val="24"/>
          <w:lang w:val="pt-BR" w:eastAsia="en-US" w:bidi="ar-SA"/>
        </w:rPr>
        <w:t>O prazo de validade da proposta de preços é de 60 (sessenta) dias corridos, contados da data da abertura da licitação.</w:t>
      </w:r>
    </w:p>
    <w:p>
      <w:pPr>
        <w:pStyle w:val="Normal"/>
        <w:numPr>
          <w:ilvl w:val="2"/>
          <w:numId w:val="2"/>
        </w:numPr>
        <w:ind w:hanging="0" w:left="57"/>
        <w:jc w:val="both"/>
        <w:rPr>
          <w:rFonts w:ascii="Arial" w:hAnsi="Arial" w:eastAsia="Calibri" w:cs="Arial"/>
          <w:color w:val="auto"/>
          <w:kern w:val="0"/>
          <w:sz w:val="24"/>
          <w:szCs w:val="24"/>
          <w:lang w:val="pt-BR" w:eastAsia="en-US" w:bidi="ar-SA"/>
        </w:rPr>
      </w:pPr>
      <w:r>
        <w:rPr>
          <w:rFonts w:eastAsia="Calibri" w:cs="Arial" w:ascii="Arial" w:hAnsi="Arial" w:eastAsiaTheme="minorHAnsi"/>
          <w:color w:val="auto"/>
          <w:kern w:val="0"/>
          <w:sz w:val="24"/>
          <w:szCs w:val="24"/>
          <w:lang w:val="pt-BR" w:eastAsia="en-US" w:bidi="ar-SA"/>
        </w:rPr>
        <w:t>Declaramos que esta</w:t>
      </w:r>
      <w:bookmarkStart w:id="0" w:name="_GoBack"/>
      <w:bookmarkEnd w:id="0"/>
      <w:r>
        <w:rPr>
          <w:rFonts w:eastAsia="Calibri" w:cs="Arial" w:ascii="Arial" w:hAnsi="Arial" w:eastAsiaTheme="minorHAnsi"/>
          <w:color w:val="auto"/>
          <w:kern w:val="0"/>
          <w:sz w:val="24"/>
          <w:szCs w:val="24"/>
          <w:lang w:val="pt-BR" w:eastAsia="en-US" w:bidi="ar-SA"/>
        </w:rPr>
        <w:t>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numPr>
          <w:ilvl w:val="2"/>
          <w:numId w:val="2"/>
        </w:numPr>
        <w:ind w:hanging="0" w:left="57"/>
        <w:jc w:val="both"/>
        <w:rPr>
          <w:rFonts w:ascii="Arial" w:hAnsi="Arial" w:cs="Arial"/>
        </w:rPr>
      </w:pPr>
      <w:r>
        <w:rPr>
          <w:rFonts w:eastAsia="Calibri" w:cs="Arial" w:ascii="Arial" w:hAnsi="Arial" w:eastAsiaTheme="minorHAnsi"/>
          <w:color w:val="auto"/>
          <w:kern w:val="0"/>
          <w:sz w:val="24"/>
          <w:szCs w:val="24"/>
          <w:lang w:val="pt-BR" w:eastAsia="en-US" w:bidi="ar-SA"/>
        </w:rPr>
        <w:t>Declaramos que nos preços cotados estão incluídas todas as despesas que, direta ou indiretamente, fazem parte do presente objeto, tais como gastos da empresa com</w:t>
      </w:r>
      <w:r>
        <w:rPr>
          <w:rFonts w:cs="Arial" w:ascii="Arial" w:hAnsi="Arial"/>
        </w:rPr>
        <w:t xml:space="preserve">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numPr>
          <w:ilvl w:val="2"/>
          <w:numId w:val="2"/>
        </w:numPr>
        <w:ind w:hanging="0" w:left="57"/>
        <w:jc w:val="both"/>
        <w:rPr>
          <w:rFonts w:ascii="Arial" w:hAnsi="Arial" w:cs="Arial"/>
        </w:rPr>
      </w:pPr>
      <w:r>
        <w:rPr>
          <w:rFonts w:cs="Arial" w:ascii="Arial" w:hAnsi="Arial"/>
        </w:rPr>
        <w:t>Caso nos seja adjudicado o objeto, comprometemos a assinar a Ata de Registro de Preços no prazo determinado no documento de convocação, e, para esse fim, fornecemos os seguintes dados:</w:t>
      </w:r>
    </w:p>
    <w:p>
      <w:pPr>
        <w:pStyle w:val="Normal"/>
        <w:ind w:hanging="0" w:left="57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left="57"/>
        <w:jc w:val="both"/>
        <w:rPr>
          <w:rFonts w:ascii="Arial" w:hAnsi="Arial" w:cs="Arial"/>
        </w:rPr>
      </w:pPr>
      <w:r>
        <w:rPr>
          <w:rFonts w:cs="Arial" w:ascii="Arial" w:hAnsi="Arial"/>
        </w:rPr>
        <w:t>Dados da empresa: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Razão Social: 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CNPJ/MF: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 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CEP: ____________________    Bairro: 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Telefone: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 __________________________ UF: 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Banco: ____________ Agência: _____________  c/c: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________________________________________</w:t>
      </w:r>
    </w:p>
    <w:p>
      <w:pPr>
        <w:pStyle w:val="Normal"/>
        <w:numPr>
          <w:ilvl w:val="0"/>
          <w:numId w:val="4"/>
        </w:numPr>
        <w:rPr>
          <w:rFonts w:ascii="Arial" w:hAnsi="Arial" w:cs="Arial"/>
          <w:b/>
        </w:rPr>
      </w:pPr>
      <w:r>
        <w:rPr>
          <w:rFonts w:cs="Arial" w:ascii="Arial" w:hAnsi="Arial"/>
          <w:b/>
        </w:rPr>
        <w:t xml:space="preserve">Dados do Representante Legal da Empresa: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Nome:____________________________________________________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CEP:_________________ Bairro: ______________________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Cidade:________________________UF:___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Telefone: 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CPF/MF:________________________Cargo/Função:_______________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RG nº:___________________________Expedido por: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Naturalidade:____________________Nacionalidade:_______________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</w:t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  <w:t>OBS:  Favor enviar proposta conforme descrição dos itens constante no Anexo I – Termo de Referência.</w:t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tbl>
      <w:tblPr>
        <w:tblW w:w="10574" w:type="dxa"/>
        <w:jc w:val="center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746"/>
        <w:gridCol w:w="3453"/>
        <w:gridCol w:w="1635"/>
        <w:gridCol w:w="1021"/>
        <w:gridCol w:w="1020"/>
        <w:gridCol w:w="421"/>
        <w:gridCol w:w="668"/>
        <w:gridCol w:w="1610"/>
      </w:tblGrid>
      <w:tr>
        <w:trPr>
          <w:trHeight w:val="870" w:hRule="atLeast"/>
        </w:trPr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Item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jc w:val="center"/>
              <w:rPr>
                <w:rFonts w:cs="Arial"/>
              </w:rPr>
            </w:pPr>
            <w:r>
              <w:rPr>
                <w:rFonts w:cs="Arial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3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/>
              <w:t>Descrição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Unid.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Quant.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</w:tcBorders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marca</w:t>
            </w:r>
          </w:p>
        </w:tc>
        <w:tc>
          <w:tcPr>
            <w:tcW w:w="1089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/>
                <w:bCs/>
              </w:rPr>
              <w:t xml:space="preserve"> </w:t>
            </w:r>
            <w:r>
              <w:rPr>
                <w:rFonts w:cs="Arial"/>
                <w:bCs/>
              </w:rPr>
              <w:t>unit.</w:t>
            </w:r>
          </w:p>
        </w:tc>
        <w:tc>
          <w:tcPr>
            <w:tcW w:w="161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total</w:t>
            </w:r>
          </w:p>
        </w:tc>
      </w:tr>
      <w:tr>
        <w:trPr>
          <w:trHeight w:val="315" w:hRule="atLeast"/>
        </w:trPr>
        <w:tc>
          <w:tcPr>
            <w:tcW w:w="746" w:type="dxa"/>
            <w:tcBorders>
              <w:left w:val="single" w:sz="6" w:space="0" w:color="000000"/>
              <w:bottom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hanging="0" w:left="178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01</w:t>
            </w:r>
          </w:p>
        </w:tc>
        <w:tc>
          <w:tcPr>
            <w:tcW w:w="345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35" w:after="0"/>
              <w:ind w:left="110" w:right="99"/>
              <w:jc w:val="both"/>
              <w:rPr/>
            </w:pPr>
            <w:r>
              <w:rPr>
                <w:w w:val="125"/>
                <w:sz w:val="20"/>
              </w:rPr>
              <w:t xml:space="preserve">Achocolatado em pó: produto desidratado constituído por cacau em pó, açúcar, maltodextrina, leite em pó, emulsificante lecitína de soja, sal refinado, aroma natural de baunilha e chocolate e no mínimo as seguintes vitaminas e minerais: vitaminas a, d, c, tiamina, riboflavina, niacina, piridoxina, ácido fólico, b12, ferro, iodo e </w:t>
            </w:r>
            <w:r>
              <w:rPr>
                <w:w w:val="120"/>
                <w:sz w:val="20"/>
              </w:rPr>
              <w:t>zinco.</w:t>
            </w:r>
            <w:r>
              <w:rPr>
                <w:spacing w:val="-3"/>
                <w:w w:val="120"/>
                <w:sz w:val="20"/>
              </w:rPr>
              <w:t xml:space="preserve"> </w:t>
            </w:r>
            <w:r>
              <w:rPr>
                <w:w w:val="120"/>
                <w:sz w:val="20"/>
              </w:rPr>
              <w:t>O</w:t>
            </w:r>
            <w:r>
              <w:rPr>
                <w:spacing w:val="-3"/>
                <w:w w:val="120"/>
                <w:sz w:val="20"/>
              </w:rPr>
              <w:t xml:space="preserve"> </w:t>
            </w:r>
            <w:r>
              <w:rPr>
                <w:w w:val="120"/>
                <w:sz w:val="20"/>
              </w:rPr>
              <w:t>produto</w:t>
            </w:r>
            <w:r>
              <w:rPr>
                <w:spacing w:val="-3"/>
                <w:w w:val="120"/>
                <w:sz w:val="20"/>
              </w:rPr>
              <w:t xml:space="preserve"> </w:t>
            </w:r>
            <w:r>
              <w:rPr>
                <w:w w:val="120"/>
                <w:sz w:val="20"/>
              </w:rPr>
              <w:t>não</w:t>
            </w:r>
            <w:r>
              <w:rPr>
                <w:spacing w:val="-3"/>
                <w:w w:val="120"/>
                <w:sz w:val="20"/>
              </w:rPr>
              <w:t xml:space="preserve"> </w:t>
            </w:r>
            <w:r>
              <w:rPr>
                <w:w w:val="120"/>
                <w:sz w:val="20"/>
              </w:rPr>
              <w:t>poderá</w:t>
            </w:r>
            <w:r>
              <w:rPr>
                <w:spacing w:val="-3"/>
                <w:w w:val="120"/>
                <w:sz w:val="20"/>
              </w:rPr>
              <w:t xml:space="preserve"> </w:t>
            </w:r>
            <w:r>
              <w:rPr>
                <w:w w:val="120"/>
                <w:sz w:val="20"/>
              </w:rPr>
              <w:t>conter</w:t>
            </w:r>
            <w:r>
              <w:rPr>
                <w:spacing w:val="-3"/>
                <w:w w:val="120"/>
                <w:sz w:val="20"/>
              </w:rPr>
              <w:t xml:space="preserve"> </w:t>
            </w:r>
            <w:r>
              <w:rPr>
                <w:w w:val="120"/>
                <w:sz w:val="20"/>
              </w:rPr>
              <w:t>glúten,</w:t>
            </w:r>
            <w:r>
              <w:rPr>
                <w:spacing w:val="-3"/>
                <w:w w:val="120"/>
                <w:sz w:val="20"/>
              </w:rPr>
              <w:t xml:space="preserve"> </w:t>
            </w:r>
            <w:r>
              <w:rPr>
                <w:w w:val="120"/>
                <w:sz w:val="20"/>
              </w:rPr>
              <w:t>óleo</w:t>
            </w:r>
            <w:r>
              <w:rPr>
                <w:spacing w:val="-3"/>
                <w:w w:val="120"/>
                <w:sz w:val="20"/>
              </w:rPr>
              <w:t xml:space="preserve"> </w:t>
            </w:r>
            <w:r>
              <w:rPr>
                <w:w w:val="120"/>
                <w:sz w:val="20"/>
              </w:rPr>
              <w:t xml:space="preserve">ou </w:t>
            </w:r>
            <w:r>
              <w:rPr>
                <w:w w:val="125"/>
                <w:sz w:val="20"/>
              </w:rPr>
              <w:t>gordura vegetal hidrogenada, corantes artificiais e aromatizantes artificiais. Embalagem de 1kg, contendo</w:t>
            </w:r>
            <w:r>
              <w:rPr>
                <w:spacing w:val="4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data</w:t>
            </w:r>
            <w:r>
              <w:rPr>
                <w:spacing w:val="4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de</w:t>
            </w:r>
            <w:r>
              <w:rPr>
                <w:spacing w:val="4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validade</w:t>
            </w:r>
            <w:r>
              <w:rPr>
                <w:spacing w:val="5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e</w:t>
            </w:r>
            <w:r>
              <w:rPr>
                <w:spacing w:val="4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marca</w:t>
            </w:r>
            <w:r>
              <w:rPr>
                <w:spacing w:val="4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do</w:t>
            </w:r>
            <w:r>
              <w:rPr>
                <w:spacing w:val="5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produto.</w:t>
            </w:r>
            <w:r>
              <w:rPr>
                <w:spacing w:val="4"/>
                <w:w w:val="125"/>
                <w:sz w:val="20"/>
              </w:rPr>
              <w:t xml:space="preserve"> </w:t>
            </w:r>
            <w:r>
              <w:rPr>
                <w:spacing w:val="-10"/>
                <w:w w:val="125"/>
                <w:sz w:val="20"/>
              </w:rPr>
              <w:t>O</w:t>
            </w:r>
          </w:p>
          <w:p>
            <w:pPr>
              <w:pStyle w:val="TableParagraph"/>
              <w:spacing w:lineRule="atLeast" w:line="230"/>
              <w:ind w:left="110" w:right="99"/>
              <w:jc w:val="both"/>
              <w:rPr/>
            </w:pPr>
            <w:r>
              <w:rPr>
                <w:w w:val="130"/>
                <w:sz w:val="20"/>
              </w:rPr>
              <w:t>produto deverá ter validade mínima de 1 ano na entrega.</w:t>
            </w:r>
          </w:p>
        </w:tc>
        <w:tc>
          <w:tcPr>
            <w:tcW w:w="163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35" w:after="0"/>
              <w:ind w:left="13" w:right="0"/>
              <w:jc w:val="center"/>
              <w:rPr/>
            </w:pPr>
            <w:r>
              <w:rPr>
                <w:spacing w:val="-5"/>
                <w:w w:val="120"/>
                <w:sz w:val="20"/>
              </w:rPr>
              <w:t>Kg</w:t>
            </w:r>
          </w:p>
        </w:tc>
        <w:tc>
          <w:tcPr>
            <w:tcW w:w="102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35" w:after="0"/>
              <w:ind w:left="0" w:right="94"/>
              <w:jc w:val="center"/>
              <w:rPr/>
            </w:pPr>
            <w:r>
              <w:rPr>
                <w:spacing w:val="-4"/>
                <w:w w:val="125"/>
                <w:sz w:val="20"/>
              </w:rPr>
              <w:t>4060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0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746" w:type="dxa"/>
            <w:tcBorders>
              <w:left w:val="single" w:sz="6" w:space="0" w:color="000000"/>
              <w:bottom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hanging="0" w:left="178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02</w:t>
            </w:r>
          </w:p>
        </w:tc>
        <w:tc>
          <w:tcPr>
            <w:tcW w:w="345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35" w:after="0"/>
              <w:ind w:left="110" w:right="102"/>
              <w:jc w:val="both"/>
              <w:rPr/>
            </w:pPr>
            <w:r>
              <w:rPr>
                <w:w w:val="125"/>
                <w:sz w:val="20"/>
              </w:rPr>
              <w:t>Achocolatado diet: produto em pó instantâneo diet, embalagem de 200 a 250 g, isento de glúten, isento de lactose, com prazo de validade mínima de</w:t>
            </w:r>
            <w:r>
              <w:rPr>
                <w:spacing w:val="-4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um</w:t>
            </w:r>
            <w:r>
              <w:rPr>
                <w:spacing w:val="-4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ano</w:t>
            </w:r>
            <w:r>
              <w:rPr>
                <w:spacing w:val="-4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a</w:t>
            </w:r>
            <w:r>
              <w:rPr>
                <w:spacing w:val="-4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partir</w:t>
            </w:r>
            <w:r>
              <w:rPr>
                <w:spacing w:val="-4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da</w:t>
            </w:r>
            <w:r>
              <w:rPr>
                <w:spacing w:val="-4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data</w:t>
            </w:r>
            <w:r>
              <w:rPr>
                <w:spacing w:val="-4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de</w:t>
            </w:r>
            <w:r>
              <w:rPr>
                <w:spacing w:val="-4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entrega</w:t>
            </w:r>
            <w:r>
              <w:rPr>
                <w:spacing w:val="-4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do</w:t>
            </w:r>
            <w:r>
              <w:rPr>
                <w:spacing w:val="-4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produto. Características: maltodextrina,cacau, lecitinado, vitaminas e minerais, nicotinamida, aroma idêntico ao natural de baunilha; edulcorantes artificiais: ciclamato de sódio, aspartame, sacarina sódica e acesulfame</w:t>
            </w:r>
            <w:r>
              <w:rPr>
                <w:spacing w:val="40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de</w:t>
            </w:r>
            <w:r>
              <w:rPr>
                <w:spacing w:val="40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potássio;</w:t>
            </w:r>
            <w:r>
              <w:rPr>
                <w:spacing w:val="40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antiumectante:</w:t>
            </w:r>
            <w:r>
              <w:rPr>
                <w:spacing w:val="40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dióxido de</w:t>
            </w:r>
            <w:r>
              <w:rPr>
                <w:spacing w:val="11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silício.</w:t>
            </w:r>
            <w:r>
              <w:rPr>
                <w:spacing w:val="12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embalagem</w:t>
            </w:r>
            <w:r>
              <w:rPr>
                <w:spacing w:val="11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de</w:t>
            </w:r>
            <w:r>
              <w:rPr>
                <w:spacing w:val="12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210g.</w:t>
            </w:r>
            <w:r>
              <w:rPr>
                <w:spacing w:val="11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Fabricação:</w:t>
            </w:r>
            <w:r>
              <w:rPr>
                <w:spacing w:val="12"/>
                <w:w w:val="125"/>
                <w:sz w:val="20"/>
              </w:rPr>
              <w:t xml:space="preserve"> </w:t>
            </w:r>
            <w:r>
              <w:rPr>
                <w:spacing w:val="-2"/>
                <w:w w:val="125"/>
                <w:sz w:val="20"/>
              </w:rPr>
              <w:t>máximo</w:t>
            </w:r>
          </w:p>
          <w:p>
            <w:pPr>
              <w:pStyle w:val="TableParagraph"/>
              <w:spacing w:lineRule="exact" w:line="213" w:before="10" w:after="0"/>
              <w:ind w:left="110" w:right="0"/>
              <w:jc w:val="both"/>
              <w:rPr/>
            </w:pPr>
            <w:r>
              <w:rPr>
                <w:w w:val="125"/>
                <w:sz w:val="20"/>
              </w:rPr>
              <w:t>até</w:t>
            </w:r>
            <w:r>
              <w:rPr>
                <w:spacing w:val="3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60</w:t>
            </w:r>
            <w:r>
              <w:rPr>
                <w:spacing w:val="3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dias.</w:t>
            </w:r>
          </w:p>
        </w:tc>
        <w:tc>
          <w:tcPr>
            <w:tcW w:w="163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35" w:after="0"/>
              <w:ind w:hanging="281" w:left="396" w:right="99"/>
              <w:jc w:val="center"/>
              <w:rPr/>
            </w:pPr>
            <w:r>
              <w:rPr>
                <w:spacing w:val="-4"/>
                <w:w w:val="130"/>
                <w:sz w:val="20"/>
              </w:rPr>
              <w:t>unidad</w:t>
            </w:r>
            <w:r>
              <w:rPr>
                <w:spacing w:val="-10"/>
                <w:w w:val="130"/>
                <w:sz w:val="20"/>
              </w:rPr>
              <w:t>e</w:t>
            </w:r>
          </w:p>
        </w:tc>
        <w:tc>
          <w:tcPr>
            <w:tcW w:w="102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lineRule="exact" w:line="231" w:before="35" w:after="0"/>
              <w:ind w:left="0" w:right="94"/>
              <w:jc w:val="center"/>
              <w:rPr/>
            </w:pPr>
            <w:r>
              <w:rPr>
                <w:spacing w:val="-5"/>
                <w:w w:val="125"/>
                <w:sz w:val="20"/>
              </w:rPr>
              <w:t>610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089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6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746" w:type="dxa"/>
            <w:tcBorders>
              <w:left w:val="single" w:sz="6" w:space="0" w:color="000000"/>
              <w:bottom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hanging="0" w:left="178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03</w:t>
            </w:r>
          </w:p>
        </w:tc>
        <w:tc>
          <w:tcPr>
            <w:tcW w:w="345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35" w:after="0"/>
              <w:ind w:left="110" w:right="96"/>
              <w:jc w:val="both"/>
              <w:rPr/>
            </w:pPr>
            <w:r>
              <w:rPr>
                <w:w w:val="125"/>
                <w:sz w:val="20"/>
              </w:rPr>
              <w:t>Açúcar refinado: produto em embalagem de 1 kg obtido da cana de açúcar, refinado, com aspecto cor, cheiro próprios, sabor doce com teor de sacarose</w:t>
            </w:r>
            <w:r>
              <w:rPr>
                <w:spacing w:val="40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mínimo</w:t>
            </w:r>
            <w:r>
              <w:rPr>
                <w:spacing w:val="40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de</w:t>
            </w:r>
            <w:r>
              <w:rPr>
                <w:spacing w:val="40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99%p/p</w:t>
            </w:r>
            <w:r>
              <w:rPr>
                <w:spacing w:val="40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e</w:t>
            </w:r>
            <w:r>
              <w:rPr>
                <w:spacing w:val="40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umidade</w:t>
            </w:r>
            <w:r>
              <w:rPr>
                <w:spacing w:val="40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máxima de</w:t>
            </w:r>
            <w:r>
              <w:rPr>
                <w:spacing w:val="40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0,3%p/p:</w:t>
            </w:r>
            <w:r>
              <w:rPr>
                <w:spacing w:val="40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sem</w:t>
            </w:r>
            <w:r>
              <w:rPr>
                <w:spacing w:val="40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fermentação,</w:t>
            </w:r>
            <w:r>
              <w:rPr>
                <w:spacing w:val="40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isento</w:t>
            </w:r>
            <w:r>
              <w:rPr>
                <w:spacing w:val="40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de sujidades, parasitas, materiais terrosos e detritos animais</w:t>
            </w:r>
            <w:r>
              <w:rPr>
                <w:spacing w:val="40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vegetais:</w:t>
            </w:r>
            <w:r>
              <w:rPr>
                <w:spacing w:val="40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plástico</w:t>
            </w:r>
            <w:r>
              <w:rPr>
                <w:spacing w:val="40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atóxico.</w:t>
            </w:r>
            <w:r>
              <w:rPr>
                <w:spacing w:val="40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Validade mínima</w:t>
            </w:r>
            <w:r>
              <w:rPr>
                <w:spacing w:val="11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de</w:t>
            </w:r>
            <w:r>
              <w:rPr>
                <w:spacing w:val="11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11</w:t>
            </w:r>
            <w:r>
              <w:rPr>
                <w:spacing w:val="11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meses</w:t>
            </w:r>
            <w:r>
              <w:rPr>
                <w:spacing w:val="11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a</w:t>
            </w:r>
            <w:r>
              <w:rPr>
                <w:spacing w:val="11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contar</w:t>
            </w:r>
            <w:r>
              <w:rPr>
                <w:spacing w:val="11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da</w:t>
            </w:r>
            <w:r>
              <w:rPr>
                <w:spacing w:val="11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data</w:t>
            </w:r>
            <w:r>
              <w:rPr>
                <w:spacing w:val="11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de</w:t>
            </w:r>
            <w:r>
              <w:rPr>
                <w:spacing w:val="18"/>
                <w:w w:val="125"/>
                <w:sz w:val="20"/>
              </w:rPr>
              <w:t xml:space="preserve"> </w:t>
            </w:r>
            <w:r>
              <w:rPr>
                <w:spacing w:val="-2"/>
                <w:w w:val="125"/>
                <w:sz w:val="20"/>
              </w:rPr>
              <w:t>entrega.</w:t>
            </w:r>
          </w:p>
          <w:p>
            <w:pPr>
              <w:pStyle w:val="TableParagraph"/>
              <w:spacing w:lineRule="exact" w:line="214" w:before="8" w:after="0"/>
              <w:ind w:hanging="0" w:left="0" w:right="0"/>
              <w:jc w:val="both"/>
              <w:rPr/>
            </w:pPr>
            <w:r>
              <w:rPr/>
            </w:r>
          </w:p>
        </w:tc>
        <w:tc>
          <w:tcPr>
            <w:tcW w:w="163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35" w:after="0"/>
              <w:ind w:left="108" w:right="0"/>
              <w:jc w:val="center"/>
              <w:rPr/>
            </w:pPr>
            <w:r>
              <w:rPr>
                <w:spacing w:val="-5"/>
                <w:w w:val="120"/>
                <w:sz w:val="20"/>
              </w:rPr>
              <w:t>Kg</w:t>
            </w:r>
          </w:p>
        </w:tc>
        <w:tc>
          <w:tcPr>
            <w:tcW w:w="102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35" w:after="0"/>
              <w:ind w:left="0" w:right="94"/>
              <w:jc w:val="center"/>
              <w:rPr/>
            </w:pPr>
            <w:r>
              <w:rPr>
                <w:spacing w:val="-4"/>
                <w:w w:val="125"/>
                <w:sz w:val="20"/>
              </w:rPr>
              <w:t>4508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089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6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746" w:type="dxa"/>
            <w:tcBorders>
              <w:left w:val="single" w:sz="6" w:space="0" w:color="000000"/>
              <w:bottom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hanging="0" w:left="178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04</w:t>
            </w:r>
          </w:p>
        </w:tc>
        <w:tc>
          <w:tcPr>
            <w:tcW w:w="345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35" w:after="0"/>
              <w:ind w:left="110" w:right="101"/>
              <w:jc w:val="both"/>
              <w:rPr/>
            </w:pPr>
            <w:r>
              <w:rPr>
                <w:w w:val="125"/>
                <w:sz w:val="20"/>
              </w:rPr>
              <w:t>Adoçante dietético: sem calorias, solução com edulcorantes artificiais: ciclamato de cálcio, ciclamato</w:t>
            </w:r>
            <w:r>
              <w:rPr>
                <w:spacing w:val="26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de</w:t>
            </w:r>
            <w:r>
              <w:rPr>
                <w:spacing w:val="26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sódio</w:t>
            </w:r>
            <w:r>
              <w:rPr>
                <w:spacing w:val="26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e</w:t>
            </w:r>
            <w:r>
              <w:rPr>
                <w:spacing w:val="27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sacarina</w:t>
            </w:r>
            <w:r>
              <w:rPr>
                <w:spacing w:val="26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sódica,</w:t>
            </w:r>
            <w:r>
              <w:rPr>
                <w:spacing w:val="26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frasco</w:t>
            </w:r>
            <w:r>
              <w:rPr>
                <w:spacing w:val="26"/>
                <w:w w:val="125"/>
                <w:sz w:val="20"/>
              </w:rPr>
              <w:t xml:space="preserve"> </w:t>
            </w:r>
            <w:r>
              <w:rPr>
                <w:spacing w:val="-5"/>
                <w:w w:val="125"/>
                <w:sz w:val="20"/>
              </w:rPr>
              <w:t>com</w:t>
            </w:r>
          </w:p>
          <w:p>
            <w:pPr>
              <w:pStyle w:val="TableParagraph"/>
              <w:spacing w:lineRule="atLeast" w:line="230"/>
              <w:ind w:left="110" w:right="100"/>
              <w:jc w:val="both"/>
              <w:rPr/>
            </w:pPr>
            <w:r>
              <w:rPr>
                <w:w w:val="130"/>
                <w:sz w:val="20"/>
              </w:rPr>
              <w:t>100 ml, validade de 1 ano a contar da data de entrega.</w:t>
            </w:r>
          </w:p>
        </w:tc>
        <w:tc>
          <w:tcPr>
            <w:tcW w:w="163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35" w:after="0"/>
              <w:ind w:left="108" w:right="106"/>
              <w:jc w:val="center"/>
              <w:rPr/>
            </w:pPr>
            <w:r>
              <w:rPr>
                <w:spacing w:val="-4"/>
                <w:w w:val="130"/>
                <w:sz w:val="20"/>
              </w:rPr>
              <w:t>unidad</w:t>
            </w:r>
            <w:r>
              <w:rPr>
                <w:spacing w:val="-10"/>
                <w:w w:val="130"/>
                <w:sz w:val="20"/>
              </w:rPr>
              <w:t>e</w:t>
            </w:r>
          </w:p>
        </w:tc>
        <w:tc>
          <w:tcPr>
            <w:tcW w:w="102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lineRule="exact" w:line="231" w:before="35" w:after="0"/>
              <w:ind w:left="0" w:right="94"/>
              <w:jc w:val="center"/>
              <w:rPr/>
            </w:pPr>
            <w:r>
              <w:rPr>
                <w:spacing w:val="-5"/>
                <w:w w:val="125"/>
                <w:sz w:val="20"/>
              </w:rPr>
              <w:t>320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089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6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746" w:type="dxa"/>
            <w:tcBorders>
              <w:left w:val="single" w:sz="6" w:space="0" w:color="000000"/>
              <w:bottom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hanging="0" w:left="178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05</w:t>
            </w:r>
          </w:p>
        </w:tc>
        <w:tc>
          <w:tcPr>
            <w:tcW w:w="345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lineRule="exact" w:line="214" w:before="35" w:after="0"/>
              <w:ind w:left="12" w:right="6"/>
              <w:jc w:val="both"/>
              <w:rPr/>
            </w:pPr>
            <w:r>
              <w:rPr>
                <w:w w:val="125"/>
                <w:sz w:val="20"/>
              </w:rPr>
              <w:t>Agulha</w:t>
            </w:r>
            <w:r>
              <w:rPr>
                <w:spacing w:val="74"/>
                <w:w w:val="150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sem</w:t>
            </w:r>
            <w:r>
              <w:rPr>
                <w:spacing w:val="74"/>
                <w:w w:val="150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osso:</w:t>
            </w:r>
            <w:r>
              <w:rPr>
                <w:spacing w:val="75"/>
                <w:w w:val="150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a</w:t>
            </w:r>
            <w:r>
              <w:rPr>
                <w:spacing w:val="74"/>
                <w:w w:val="150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carne</w:t>
            </w:r>
            <w:r>
              <w:rPr>
                <w:spacing w:val="75"/>
                <w:w w:val="150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deve</w:t>
            </w:r>
            <w:r>
              <w:rPr>
                <w:spacing w:val="74"/>
                <w:w w:val="150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apresentar-</w:t>
            </w:r>
            <w:r>
              <w:rPr>
                <w:spacing w:val="-5"/>
                <w:w w:val="125"/>
                <w:sz w:val="20"/>
              </w:rPr>
              <w:t>se congelada,</w:t>
            </w:r>
            <w:r>
              <w:rPr>
                <w:spacing w:val="40"/>
                <w:w w:val="125"/>
                <w:sz w:val="20"/>
              </w:rPr>
              <w:t xml:space="preserve"> </w:t>
            </w:r>
            <w:r>
              <w:rPr>
                <w:spacing w:val="-5"/>
                <w:w w:val="125"/>
                <w:sz w:val="20"/>
              </w:rPr>
              <w:t>com</w:t>
            </w:r>
            <w:r>
              <w:rPr>
                <w:spacing w:val="40"/>
                <w:w w:val="125"/>
                <w:sz w:val="20"/>
              </w:rPr>
              <w:t xml:space="preserve"> </w:t>
            </w:r>
            <w:r>
              <w:rPr>
                <w:spacing w:val="-5"/>
                <w:w w:val="125"/>
                <w:sz w:val="20"/>
              </w:rPr>
              <w:t>temperatura</w:t>
            </w:r>
            <w:r>
              <w:rPr>
                <w:spacing w:val="40"/>
                <w:w w:val="125"/>
                <w:sz w:val="20"/>
              </w:rPr>
              <w:t xml:space="preserve"> </w:t>
            </w:r>
            <w:r>
              <w:rPr>
                <w:spacing w:val="-5"/>
                <w:w w:val="125"/>
                <w:sz w:val="20"/>
              </w:rPr>
              <w:t>de</w:t>
            </w:r>
            <w:r>
              <w:rPr>
                <w:spacing w:val="40"/>
                <w:w w:val="125"/>
                <w:sz w:val="20"/>
              </w:rPr>
              <w:t xml:space="preserve"> </w:t>
            </w:r>
            <w:r>
              <w:rPr>
                <w:spacing w:val="-5"/>
                <w:w w:val="125"/>
                <w:sz w:val="20"/>
              </w:rPr>
              <w:t>-10</w:t>
            </w:r>
            <w:r>
              <w:rPr>
                <w:spacing w:val="40"/>
                <w:w w:val="125"/>
                <w:sz w:val="20"/>
              </w:rPr>
              <w:t xml:space="preserve"> </w:t>
            </w:r>
            <w:r>
              <w:rPr>
                <w:spacing w:val="-5"/>
                <w:w w:val="125"/>
                <w:sz w:val="20"/>
              </w:rPr>
              <w:t>a</w:t>
            </w:r>
            <w:r>
              <w:rPr>
                <w:spacing w:val="40"/>
                <w:w w:val="125"/>
                <w:sz w:val="20"/>
              </w:rPr>
              <w:t xml:space="preserve"> </w:t>
            </w:r>
            <w:r>
              <w:rPr>
                <w:spacing w:val="-5"/>
                <w:w w:val="125"/>
                <w:sz w:val="20"/>
              </w:rPr>
              <w:t>-25ºc, isenta de ossos, manipulada em boas condições higiênicas, embalada em saco transparente e atóxico, limpo, não violado, resistente, que</w:t>
            </w:r>
            <w:r>
              <w:rPr>
                <w:spacing w:val="40"/>
                <w:w w:val="125"/>
                <w:sz w:val="20"/>
              </w:rPr>
              <w:t xml:space="preserve"> </w:t>
            </w:r>
            <w:r>
              <w:rPr>
                <w:spacing w:val="-5"/>
                <w:w w:val="125"/>
                <w:sz w:val="20"/>
              </w:rPr>
              <w:t>garanta a integridade do produto até o momento do</w:t>
            </w:r>
            <w:r>
              <w:rPr>
                <w:spacing w:val="-3"/>
                <w:w w:val="125"/>
                <w:sz w:val="20"/>
              </w:rPr>
              <w:t xml:space="preserve"> </w:t>
            </w:r>
            <w:r>
              <w:rPr>
                <w:spacing w:val="-5"/>
                <w:w w:val="125"/>
                <w:sz w:val="20"/>
              </w:rPr>
              <w:t>consumo</w:t>
            </w:r>
            <w:r>
              <w:rPr>
                <w:spacing w:val="-3"/>
                <w:w w:val="125"/>
                <w:sz w:val="20"/>
              </w:rPr>
              <w:t xml:space="preserve"> </w:t>
            </w:r>
            <w:r>
              <w:rPr>
                <w:spacing w:val="-5"/>
                <w:w w:val="125"/>
                <w:sz w:val="20"/>
              </w:rPr>
              <w:t>e</w:t>
            </w:r>
            <w:r>
              <w:rPr>
                <w:spacing w:val="-3"/>
                <w:w w:val="125"/>
                <w:sz w:val="20"/>
              </w:rPr>
              <w:t xml:space="preserve"> </w:t>
            </w:r>
            <w:r>
              <w:rPr>
                <w:spacing w:val="-5"/>
                <w:w w:val="125"/>
                <w:sz w:val="20"/>
              </w:rPr>
              <w:t>em</w:t>
            </w:r>
            <w:r>
              <w:rPr>
                <w:spacing w:val="-3"/>
                <w:w w:val="125"/>
                <w:sz w:val="20"/>
              </w:rPr>
              <w:t xml:space="preserve"> </w:t>
            </w:r>
            <w:r>
              <w:rPr>
                <w:spacing w:val="-5"/>
                <w:w w:val="125"/>
                <w:sz w:val="20"/>
              </w:rPr>
              <w:t>embalagem</w:t>
            </w:r>
            <w:r>
              <w:rPr>
                <w:spacing w:val="-3"/>
                <w:w w:val="125"/>
                <w:sz w:val="20"/>
              </w:rPr>
              <w:t xml:space="preserve"> </w:t>
            </w:r>
            <w:r>
              <w:rPr>
                <w:spacing w:val="-5"/>
                <w:w w:val="125"/>
                <w:sz w:val="20"/>
              </w:rPr>
              <w:t>de</w:t>
            </w:r>
            <w:r>
              <w:rPr>
                <w:spacing w:val="-3"/>
                <w:w w:val="125"/>
                <w:sz w:val="20"/>
              </w:rPr>
              <w:t xml:space="preserve"> </w:t>
            </w:r>
            <w:r>
              <w:rPr>
                <w:spacing w:val="-5"/>
                <w:w w:val="125"/>
                <w:sz w:val="20"/>
              </w:rPr>
              <w:t>1</w:t>
            </w:r>
            <w:r>
              <w:rPr>
                <w:spacing w:val="-3"/>
                <w:w w:val="125"/>
                <w:sz w:val="20"/>
              </w:rPr>
              <w:t xml:space="preserve"> </w:t>
            </w:r>
            <w:r>
              <w:rPr>
                <w:spacing w:val="-5"/>
                <w:w w:val="125"/>
                <w:sz w:val="20"/>
              </w:rPr>
              <w:t>a</w:t>
            </w:r>
            <w:r>
              <w:rPr>
                <w:spacing w:val="-3"/>
                <w:w w:val="125"/>
                <w:sz w:val="20"/>
              </w:rPr>
              <w:t xml:space="preserve"> </w:t>
            </w:r>
            <w:r>
              <w:rPr>
                <w:spacing w:val="-5"/>
                <w:w w:val="125"/>
                <w:sz w:val="20"/>
              </w:rPr>
              <w:t>2kg</w:t>
            </w:r>
            <w:r>
              <w:rPr>
                <w:spacing w:val="-3"/>
                <w:w w:val="125"/>
                <w:sz w:val="20"/>
              </w:rPr>
              <w:t xml:space="preserve"> </w:t>
            </w:r>
            <w:r>
              <w:rPr>
                <w:spacing w:val="-5"/>
                <w:w w:val="125"/>
                <w:sz w:val="20"/>
              </w:rPr>
              <w:t>.</w:t>
            </w:r>
            <w:r>
              <w:rPr>
                <w:spacing w:val="-3"/>
                <w:w w:val="125"/>
                <w:sz w:val="20"/>
              </w:rPr>
              <w:t xml:space="preserve"> </w:t>
            </w:r>
            <w:r>
              <w:rPr>
                <w:spacing w:val="-5"/>
                <w:w w:val="125"/>
                <w:sz w:val="20"/>
              </w:rPr>
              <w:t>A</w:t>
            </w:r>
            <w:r>
              <w:rPr>
                <w:spacing w:val="-3"/>
                <w:w w:val="125"/>
                <w:sz w:val="20"/>
              </w:rPr>
              <w:t xml:space="preserve"> </w:t>
            </w:r>
            <w:r>
              <w:rPr>
                <w:spacing w:val="-5"/>
                <w:w w:val="125"/>
                <w:sz w:val="20"/>
              </w:rPr>
              <w:t>carne deve apresentar-se com aspecto próprio, não amolecida e nem pegajosa, cor, cheiro e sabor próprio, sem manchas esverdeadas, livres de parasitas, sujidades e qualquer substância contaminante. A embalagem deverá conter externamente os dados de identificação (nome e composição do produto), procedência (endereço do fabricante e distribuidor), informações nutricionais, número de lote, data de fabricação e validade, condições de armazenamento e quantidade</w:t>
            </w:r>
            <w:r>
              <w:rPr>
                <w:spacing w:val="-11"/>
                <w:w w:val="125"/>
                <w:sz w:val="20"/>
              </w:rPr>
              <w:t xml:space="preserve"> </w:t>
            </w:r>
            <w:r>
              <w:rPr>
                <w:spacing w:val="-5"/>
                <w:w w:val="125"/>
                <w:sz w:val="20"/>
              </w:rPr>
              <w:t>do</w:t>
            </w:r>
            <w:r>
              <w:rPr>
                <w:spacing w:val="-11"/>
                <w:w w:val="125"/>
                <w:sz w:val="20"/>
              </w:rPr>
              <w:t xml:space="preserve"> </w:t>
            </w:r>
            <w:r>
              <w:rPr>
                <w:spacing w:val="-5"/>
                <w:w w:val="125"/>
                <w:sz w:val="20"/>
              </w:rPr>
              <w:t>produto</w:t>
            </w:r>
            <w:r>
              <w:rPr>
                <w:spacing w:val="-11"/>
                <w:w w:val="125"/>
                <w:sz w:val="20"/>
              </w:rPr>
              <w:t xml:space="preserve"> </w:t>
            </w:r>
            <w:r>
              <w:rPr>
                <w:spacing w:val="-5"/>
                <w:w w:val="125"/>
                <w:sz w:val="20"/>
              </w:rPr>
              <w:t>(peso),</w:t>
            </w:r>
            <w:r>
              <w:rPr>
                <w:spacing w:val="-11"/>
                <w:w w:val="125"/>
                <w:sz w:val="20"/>
              </w:rPr>
              <w:t xml:space="preserve"> </w:t>
            </w:r>
            <w:r>
              <w:rPr>
                <w:spacing w:val="-5"/>
                <w:w w:val="125"/>
                <w:sz w:val="20"/>
              </w:rPr>
              <w:t>número</w:t>
            </w:r>
            <w:r>
              <w:rPr>
                <w:spacing w:val="-11"/>
                <w:w w:val="125"/>
                <w:sz w:val="20"/>
              </w:rPr>
              <w:t xml:space="preserve"> </w:t>
            </w:r>
            <w:r>
              <w:rPr>
                <w:spacing w:val="-5"/>
                <w:w w:val="125"/>
                <w:sz w:val="20"/>
              </w:rPr>
              <w:t>de</w:t>
            </w:r>
            <w:r>
              <w:rPr>
                <w:spacing w:val="-11"/>
                <w:w w:val="125"/>
                <w:sz w:val="20"/>
              </w:rPr>
              <w:t xml:space="preserve"> </w:t>
            </w:r>
            <w:r>
              <w:rPr>
                <w:spacing w:val="-5"/>
                <w:w w:val="125"/>
                <w:sz w:val="20"/>
              </w:rPr>
              <w:t>registro no ministério da agricultura e selo de inspeção municipal,</w:t>
            </w:r>
            <w:r>
              <w:rPr>
                <w:spacing w:val="40"/>
                <w:w w:val="125"/>
                <w:sz w:val="20"/>
              </w:rPr>
              <w:t xml:space="preserve"> </w:t>
            </w:r>
            <w:r>
              <w:rPr>
                <w:spacing w:val="-5"/>
                <w:w w:val="125"/>
                <w:sz w:val="20"/>
              </w:rPr>
              <w:t>estadual</w:t>
            </w:r>
            <w:r>
              <w:rPr>
                <w:spacing w:val="40"/>
                <w:w w:val="125"/>
                <w:sz w:val="20"/>
              </w:rPr>
              <w:t xml:space="preserve"> </w:t>
            </w:r>
            <w:r>
              <w:rPr>
                <w:spacing w:val="-5"/>
                <w:w w:val="125"/>
                <w:sz w:val="20"/>
              </w:rPr>
              <w:t>ou</w:t>
            </w:r>
            <w:r>
              <w:rPr>
                <w:spacing w:val="40"/>
                <w:w w:val="125"/>
                <w:sz w:val="20"/>
              </w:rPr>
              <w:t xml:space="preserve"> </w:t>
            </w:r>
            <w:r>
              <w:rPr>
                <w:spacing w:val="-5"/>
                <w:w w:val="125"/>
                <w:sz w:val="20"/>
              </w:rPr>
              <w:t>federal.</w:t>
            </w:r>
            <w:r>
              <w:rPr>
                <w:spacing w:val="40"/>
                <w:w w:val="125"/>
                <w:sz w:val="20"/>
              </w:rPr>
              <w:t xml:space="preserve"> </w:t>
            </w:r>
            <w:r>
              <w:rPr>
                <w:spacing w:val="-5"/>
                <w:w w:val="125"/>
                <w:sz w:val="20"/>
              </w:rPr>
              <w:t>Validade</w:t>
            </w:r>
            <w:r>
              <w:rPr>
                <w:spacing w:val="40"/>
                <w:w w:val="125"/>
                <w:sz w:val="20"/>
              </w:rPr>
              <w:t xml:space="preserve"> </w:t>
            </w:r>
            <w:r>
              <w:rPr>
                <w:spacing w:val="-5"/>
                <w:w w:val="125"/>
                <w:sz w:val="20"/>
              </w:rPr>
              <w:t>mínima na entrega: 6 meses.</w:t>
            </w:r>
          </w:p>
        </w:tc>
        <w:tc>
          <w:tcPr>
            <w:tcW w:w="163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Rule="exact" w:line="214" w:before="35" w:after="0"/>
              <w:ind w:left="108" w:right="0"/>
              <w:jc w:val="center"/>
              <w:rPr/>
            </w:pPr>
            <w:r>
              <w:rPr>
                <w:spacing w:val="-5"/>
                <w:w w:val="135"/>
                <w:sz w:val="20"/>
              </w:rPr>
              <w:t>kg</w:t>
            </w:r>
          </w:p>
        </w:tc>
        <w:tc>
          <w:tcPr>
            <w:tcW w:w="102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lineRule="exact" w:line="214" w:before="35" w:after="0"/>
              <w:ind w:left="0" w:right="94"/>
              <w:jc w:val="center"/>
              <w:rPr/>
            </w:pPr>
            <w:r>
              <w:rPr>
                <w:spacing w:val="-4"/>
                <w:w w:val="125"/>
                <w:sz w:val="20"/>
              </w:rPr>
              <w:t>2800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089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6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746" w:type="dxa"/>
            <w:tcBorders>
              <w:left w:val="single" w:sz="6" w:space="0" w:color="000000"/>
              <w:bottom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hanging="0" w:left="178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06</w:t>
            </w:r>
          </w:p>
        </w:tc>
        <w:tc>
          <w:tcPr>
            <w:tcW w:w="345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lineRule="atLeast" w:line="230" w:before="35" w:after="0"/>
              <w:ind w:left="110" w:right="99"/>
              <w:jc w:val="both"/>
              <w:rPr/>
            </w:pPr>
            <w:r>
              <w:rPr>
                <w:w w:val="130"/>
                <w:sz w:val="20"/>
              </w:rPr>
              <w:t>Amendoim descascado: produto em embalagem de</w:t>
            </w:r>
            <w:r>
              <w:rPr>
                <w:spacing w:val="-17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1</w:t>
            </w:r>
            <w:r>
              <w:rPr>
                <w:spacing w:val="-17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kg</w:t>
            </w:r>
            <w:r>
              <w:rPr>
                <w:spacing w:val="-17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com</w:t>
            </w:r>
            <w:r>
              <w:rPr>
                <w:spacing w:val="-17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validade</w:t>
            </w:r>
            <w:r>
              <w:rPr>
                <w:spacing w:val="-17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de</w:t>
            </w:r>
            <w:r>
              <w:rPr>
                <w:spacing w:val="-17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1</w:t>
            </w:r>
            <w:r>
              <w:rPr>
                <w:spacing w:val="-17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ano</w:t>
            </w:r>
            <w:r>
              <w:rPr>
                <w:spacing w:val="-17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a</w:t>
            </w:r>
            <w:r>
              <w:rPr>
                <w:spacing w:val="-17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contar</w:t>
            </w:r>
            <w:r>
              <w:rPr>
                <w:spacing w:val="-17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da</w:t>
            </w:r>
            <w:r>
              <w:rPr>
                <w:spacing w:val="-17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data</w:t>
            </w:r>
            <w:r>
              <w:rPr>
                <w:spacing w:val="-17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de entrega.</w:t>
            </w:r>
          </w:p>
        </w:tc>
        <w:tc>
          <w:tcPr>
            <w:tcW w:w="163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9" w:after="0"/>
              <w:ind w:left="108" w:right="0"/>
              <w:jc w:val="center"/>
              <w:rPr/>
            </w:pPr>
            <w:r>
              <w:rPr>
                <w:spacing w:val="-5"/>
                <w:w w:val="125"/>
                <w:sz w:val="20"/>
              </w:rPr>
              <w:t>pct</w:t>
            </w:r>
          </w:p>
        </w:tc>
        <w:tc>
          <w:tcPr>
            <w:tcW w:w="102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19" w:after="0"/>
              <w:ind w:left="0" w:right="94"/>
              <w:jc w:val="center"/>
              <w:rPr/>
            </w:pPr>
            <w:r>
              <w:rPr>
                <w:spacing w:val="-5"/>
                <w:w w:val="125"/>
                <w:sz w:val="20"/>
              </w:rPr>
              <w:t>500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089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6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746" w:type="dxa"/>
            <w:tcBorders>
              <w:left w:val="single" w:sz="6" w:space="0" w:color="000000"/>
              <w:bottom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hanging="0" w:left="178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07</w:t>
            </w:r>
          </w:p>
        </w:tc>
        <w:tc>
          <w:tcPr>
            <w:tcW w:w="345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lineRule="atLeast" w:line="230" w:before="35" w:after="0"/>
              <w:ind w:left="110" w:right="102"/>
              <w:jc w:val="both"/>
              <w:rPr/>
            </w:pPr>
            <w:r>
              <w:rPr>
                <w:w w:val="130"/>
                <w:sz w:val="20"/>
              </w:rPr>
              <w:t>Amido</w:t>
            </w:r>
            <w:r>
              <w:rPr>
                <w:spacing w:val="-11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de</w:t>
            </w:r>
            <w:r>
              <w:rPr>
                <w:spacing w:val="-11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milho:</w:t>
            </w:r>
            <w:r>
              <w:rPr>
                <w:spacing w:val="-11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produto</w:t>
            </w:r>
            <w:r>
              <w:rPr>
                <w:spacing w:val="-11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em</w:t>
            </w:r>
            <w:r>
              <w:rPr>
                <w:spacing w:val="-11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embalagem</w:t>
            </w:r>
            <w:r>
              <w:rPr>
                <w:spacing w:val="-11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de</w:t>
            </w:r>
            <w:r>
              <w:rPr>
                <w:spacing w:val="-11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1</w:t>
            </w:r>
            <w:r>
              <w:rPr>
                <w:spacing w:val="-11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kg com validade de 1 ano a contar da data de entrega.</w:t>
            </w:r>
          </w:p>
        </w:tc>
        <w:tc>
          <w:tcPr>
            <w:tcW w:w="163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20" w:after="0"/>
              <w:ind w:left="108" w:right="99"/>
              <w:jc w:val="center"/>
              <w:rPr/>
            </w:pPr>
            <w:r>
              <w:rPr>
                <w:spacing w:val="-2"/>
                <w:w w:val="120"/>
                <w:sz w:val="20"/>
              </w:rPr>
              <w:t>Unida</w:t>
            </w:r>
            <w:r>
              <w:rPr>
                <w:spacing w:val="-6"/>
                <w:w w:val="125"/>
                <w:sz w:val="20"/>
              </w:rPr>
              <w:t>de</w:t>
            </w:r>
          </w:p>
        </w:tc>
        <w:tc>
          <w:tcPr>
            <w:tcW w:w="102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20" w:after="0"/>
              <w:ind w:left="0" w:right="94"/>
              <w:jc w:val="center"/>
              <w:rPr/>
            </w:pPr>
            <w:r>
              <w:rPr>
                <w:spacing w:val="-5"/>
                <w:w w:val="125"/>
                <w:sz w:val="20"/>
              </w:rPr>
              <w:t>650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089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6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746" w:type="dxa"/>
            <w:tcBorders>
              <w:left w:val="single" w:sz="6" w:space="0" w:color="000000"/>
              <w:bottom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hanging="0" w:left="178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08</w:t>
            </w:r>
          </w:p>
        </w:tc>
        <w:tc>
          <w:tcPr>
            <w:tcW w:w="345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lineRule="atLeast" w:line="230" w:before="35" w:after="0"/>
              <w:ind w:left="110" w:right="98"/>
              <w:jc w:val="both"/>
              <w:rPr/>
            </w:pPr>
            <w:r>
              <w:rPr>
                <w:w w:val="120"/>
                <w:sz w:val="20"/>
              </w:rPr>
              <w:t>Arroz longo fino: produto 100% natural sem adição de elementos químicos (agrotóxicos). Descrição do produto:</w:t>
            </w:r>
            <w:r>
              <w:rPr>
                <w:spacing w:val="40"/>
                <w:w w:val="120"/>
                <w:sz w:val="20"/>
              </w:rPr>
              <w:t xml:space="preserve"> </w:t>
            </w:r>
            <w:r>
              <w:rPr>
                <w:w w:val="120"/>
                <w:sz w:val="20"/>
              </w:rPr>
              <w:t>arroz</w:t>
            </w:r>
            <w:r>
              <w:rPr>
                <w:spacing w:val="40"/>
                <w:w w:val="120"/>
                <w:sz w:val="20"/>
              </w:rPr>
              <w:t xml:space="preserve"> </w:t>
            </w:r>
            <w:r>
              <w:rPr>
                <w:w w:val="120"/>
                <w:sz w:val="20"/>
              </w:rPr>
              <w:t>longo</w:t>
            </w:r>
            <w:r>
              <w:rPr>
                <w:spacing w:val="40"/>
                <w:w w:val="120"/>
                <w:sz w:val="20"/>
              </w:rPr>
              <w:t xml:space="preserve"> </w:t>
            </w:r>
            <w:r>
              <w:rPr>
                <w:w w:val="120"/>
                <w:sz w:val="20"/>
              </w:rPr>
              <w:t>fino,</w:t>
            </w:r>
            <w:r>
              <w:rPr>
                <w:spacing w:val="40"/>
                <w:w w:val="120"/>
                <w:sz w:val="20"/>
              </w:rPr>
              <w:t xml:space="preserve"> </w:t>
            </w:r>
            <w:r>
              <w:rPr>
                <w:w w:val="120"/>
                <w:sz w:val="20"/>
              </w:rPr>
              <w:t>especial</w:t>
            </w:r>
            <w:r>
              <w:rPr>
                <w:spacing w:val="40"/>
                <w:w w:val="120"/>
                <w:sz w:val="20"/>
              </w:rPr>
              <w:t xml:space="preserve"> </w:t>
            </w:r>
            <w:r>
              <w:rPr>
                <w:w w:val="120"/>
                <w:sz w:val="20"/>
              </w:rPr>
              <w:t>tipo</w:t>
            </w:r>
            <w:r>
              <w:rPr>
                <w:spacing w:val="40"/>
                <w:w w:val="120"/>
                <w:sz w:val="20"/>
              </w:rPr>
              <w:t xml:space="preserve"> </w:t>
            </w:r>
            <w:r>
              <w:rPr>
                <w:w w:val="120"/>
                <w:sz w:val="20"/>
              </w:rPr>
              <w:t>i,</w:t>
            </w:r>
            <w:r>
              <w:rPr>
                <w:spacing w:val="40"/>
                <w:w w:val="120"/>
                <w:sz w:val="20"/>
              </w:rPr>
              <w:t xml:space="preserve"> </w:t>
            </w:r>
            <w:r>
              <w:rPr>
                <w:w w:val="120"/>
                <w:sz w:val="20"/>
              </w:rPr>
              <w:t>longo fino, beneficiado (de forma que preserve mais as fibras, proteínas e vitaminas), polido (mas sem brilho), procedência nacional, selecionado eletronicamente grão à grão com grãos inteiros no mínimo de 90% e umidade máxima de 14 %. Embalagem: saco plástico transparente, atóxico, reforçado, termossoldado contendo 1kg, acondicionado em saco plástico atóxico, resistente</w:t>
            </w:r>
            <w:r>
              <w:rPr>
                <w:spacing w:val="80"/>
                <w:w w:val="120"/>
                <w:sz w:val="20"/>
              </w:rPr>
              <w:t xml:space="preserve"> </w:t>
            </w:r>
            <w:r>
              <w:rPr>
                <w:w w:val="120"/>
                <w:sz w:val="20"/>
              </w:rPr>
              <w:t>e lacrado, contendo 06 embalagens primárias totalizando peso líquido de 30kg. Será considerada imprópria</w:t>
            </w:r>
            <w:r>
              <w:rPr>
                <w:spacing w:val="40"/>
                <w:w w:val="120"/>
                <w:sz w:val="20"/>
              </w:rPr>
              <w:t xml:space="preserve"> </w:t>
            </w:r>
            <w:r>
              <w:rPr>
                <w:w w:val="120"/>
                <w:sz w:val="20"/>
              </w:rPr>
              <w:t>e</w:t>
            </w:r>
            <w:r>
              <w:rPr>
                <w:spacing w:val="40"/>
                <w:w w:val="120"/>
                <w:sz w:val="20"/>
              </w:rPr>
              <w:t xml:space="preserve"> </w:t>
            </w:r>
            <w:r>
              <w:rPr>
                <w:w w:val="120"/>
                <w:sz w:val="20"/>
              </w:rPr>
              <w:t>será</w:t>
            </w:r>
            <w:r>
              <w:rPr>
                <w:spacing w:val="40"/>
                <w:w w:val="120"/>
                <w:sz w:val="20"/>
              </w:rPr>
              <w:t xml:space="preserve"> </w:t>
            </w:r>
            <w:r>
              <w:rPr>
                <w:w w:val="120"/>
                <w:sz w:val="20"/>
              </w:rPr>
              <w:t>recusada</w:t>
            </w:r>
            <w:r>
              <w:rPr>
                <w:spacing w:val="40"/>
                <w:w w:val="120"/>
                <w:sz w:val="20"/>
              </w:rPr>
              <w:t xml:space="preserve"> </w:t>
            </w:r>
            <w:r>
              <w:rPr>
                <w:w w:val="120"/>
                <w:sz w:val="20"/>
              </w:rPr>
              <w:t>a</w:t>
            </w:r>
            <w:r>
              <w:rPr>
                <w:spacing w:val="40"/>
                <w:w w:val="120"/>
                <w:sz w:val="20"/>
              </w:rPr>
              <w:t xml:space="preserve"> </w:t>
            </w:r>
            <w:r>
              <w:rPr>
                <w:w w:val="120"/>
                <w:sz w:val="20"/>
              </w:rPr>
              <w:t>embalagem</w:t>
            </w:r>
            <w:r>
              <w:rPr>
                <w:spacing w:val="80"/>
                <w:w w:val="120"/>
                <w:sz w:val="20"/>
              </w:rPr>
              <w:t xml:space="preserve"> </w:t>
            </w:r>
            <w:r>
              <w:rPr>
                <w:w w:val="120"/>
                <w:sz w:val="20"/>
              </w:rPr>
              <w:t>defeituosa</w:t>
            </w:r>
            <w:r>
              <w:rPr>
                <w:spacing w:val="33"/>
                <w:w w:val="120"/>
                <w:sz w:val="20"/>
              </w:rPr>
              <w:t xml:space="preserve"> </w:t>
            </w:r>
            <w:r>
              <w:rPr>
                <w:w w:val="120"/>
                <w:sz w:val="20"/>
              </w:rPr>
              <w:t>ou</w:t>
            </w:r>
            <w:r>
              <w:rPr>
                <w:spacing w:val="33"/>
                <w:w w:val="120"/>
                <w:sz w:val="20"/>
              </w:rPr>
              <w:t xml:space="preserve"> </w:t>
            </w:r>
            <w:r>
              <w:rPr>
                <w:w w:val="120"/>
                <w:sz w:val="20"/>
              </w:rPr>
              <w:t>inadequada,</w:t>
            </w:r>
            <w:r>
              <w:rPr>
                <w:spacing w:val="33"/>
                <w:w w:val="120"/>
                <w:sz w:val="20"/>
              </w:rPr>
              <w:t xml:space="preserve"> </w:t>
            </w:r>
            <w:r>
              <w:rPr>
                <w:w w:val="120"/>
                <w:sz w:val="20"/>
              </w:rPr>
              <w:t>que</w:t>
            </w:r>
            <w:r>
              <w:rPr>
                <w:spacing w:val="33"/>
                <w:w w:val="120"/>
                <w:sz w:val="20"/>
              </w:rPr>
              <w:t xml:space="preserve"> </w:t>
            </w:r>
            <w:r>
              <w:rPr>
                <w:w w:val="120"/>
                <w:sz w:val="20"/>
              </w:rPr>
              <w:t>exponha</w:t>
            </w:r>
            <w:r>
              <w:rPr>
                <w:spacing w:val="33"/>
                <w:w w:val="120"/>
                <w:sz w:val="20"/>
              </w:rPr>
              <w:t xml:space="preserve"> </w:t>
            </w:r>
            <w:r>
              <w:rPr>
                <w:w w:val="120"/>
                <w:sz w:val="20"/>
              </w:rPr>
              <w:t>o</w:t>
            </w:r>
            <w:r>
              <w:rPr>
                <w:spacing w:val="33"/>
                <w:w w:val="120"/>
                <w:sz w:val="20"/>
              </w:rPr>
              <w:t xml:space="preserve"> </w:t>
            </w:r>
            <w:r>
              <w:rPr>
                <w:w w:val="120"/>
                <w:sz w:val="20"/>
              </w:rPr>
              <w:t>produto à contaminação e/ou deterioração. O produto deverá ter validade mínima de 6 meses a partir da data de entrega.</w:t>
            </w:r>
          </w:p>
        </w:tc>
        <w:tc>
          <w:tcPr>
            <w:tcW w:w="163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9" w:after="0"/>
              <w:ind w:left="108" w:right="0"/>
              <w:jc w:val="center"/>
              <w:rPr/>
            </w:pPr>
            <w:r>
              <w:rPr>
                <w:spacing w:val="-5"/>
                <w:w w:val="135"/>
                <w:sz w:val="20"/>
              </w:rPr>
              <w:t>kg</w:t>
            </w:r>
          </w:p>
        </w:tc>
        <w:tc>
          <w:tcPr>
            <w:tcW w:w="102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19" w:after="0"/>
              <w:ind w:left="0" w:right="94"/>
              <w:jc w:val="center"/>
              <w:rPr/>
            </w:pPr>
            <w:r>
              <w:rPr>
                <w:spacing w:val="-4"/>
                <w:w w:val="125"/>
                <w:sz w:val="20"/>
              </w:rPr>
              <w:t>5200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089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6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746" w:type="dxa"/>
            <w:tcBorders>
              <w:left w:val="single" w:sz="6" w:space="0" w:color="000000"/>
              <w:bottom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hanging="0" w:left="178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09</w:t>
            </w:r>
          </w:p>
        </w:tc>
        <w:tc>
          <w:tcPr>
            <w:tcW w:w="345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lineRule="atLeast" w:line="230" w:before="35" w:after="0"/>
              <w:ind w:left="110" w:right="100"/>
              <w:jc w:val="both"/>
              <w:rPr/>
            </w:pPr>
            <w:r>
              <w:rPr>
                <w:w w:val="120"/>
                <w:sz w:val="20"/>
              </w:rPr>
              <w:t>Arroz parboilizado tipo 1 longo: constituído de grãos inteiros, com teor de umidade máxima de 15%.</w:t>
            </w:r>
            <w:r>
              <w:rPr>
                <w:spacing w:val="40"/>
                <w:w w:val="120"/>
                <w:sz w:val="20"/>
              </w:rPr>
              <w:t xml:space="preserve"> </w:t>
            </w:r>
            <w:r>
              <w:rPr>
                <w:w w:val="120"/>
                <w:sz w:val="20"/>
              </w:rPr>
              <w:t>Isento</w:t>
            </w:r>
            <w:r>
              <w:rPr>
                <w:spacing w:val="40"/>
                <w:w w:val="120"/>
                <w:sz w:val="20"/>
              </w:rPr>
              <w:t xml:space="preserve"> </w:t>
            </w:r>
            <w:r>
              <w:rPr>
                <w:w w:val="120"/>
                <w:sz w:val="20"/>
              </w:rPr>
              <w:t>de</w:t>
            </w:r>
            <w:r>
              <w:rPr>
                <w:spacing w:val="40"/>
                <w:w w:val="120"/>
                <w:sz w:val="20"/>
              </w:rPr>
              <w:t xml:space="preserve"> </w:t>
            </w:r>
            <w:r>
              <w:rPr>
                <w:w w:val="120"/>
                <w:sz w:val="20"/>
              </w:rPr>
              <w:t>sujidades</w:t>
            </w:r>
            <w:r>
              <w:rPr>
                <w:spacing w:val="40"/>
                <w:w w:val="120"/>
                <w:sz w:val="20"/>
              </w:rPr>
              <w:t xml:space="preserve"> </w:t>
            </w:r>
            <w:r>
              <w:rPr>
                <w:w w:val="120"/>
                <w:sz w:val="20"/>
              </w:rPr>
              <w:t>e</w:t>
            </w:r>
            <w:r>
              <w:rPr>
                <w:spacing w:val="40"/>
                <w:w w:val="120"/>
                <w:sz w:val="20"/>
              </w:rPr>
              <w:t xml:space="preserve"> </w:t>
            </w:r>
            <w:r>
              <w:rPr>
                <w:w w:val="120"/>
                <w:sz w:val="20"/>
              </w:rPr>
              <w:t>materiais</w:t>
            </w:r>
            <w:r>
              <w:rPr>
                <w:spacing w:val="40"/>
                <w:w w:val="120"/>
                <w:sz w:val="20"/>
              </w:rPr>
              <w:t xml:space="preserve"> </w:t>
            </w:r>
            <w:r>
              <w:rPr>
                <w:w w:val="120"/>
                <w:sz w:val="20"/>
              </w:rPr>
              <w:t>estranhos,</w:t>
            </w:r>
            <w:r>
              <w:rPr>
                <w:spacing w:val="40"/>
                <w:w w:val="120"/>
                <w:sz w:val="20"/>
              </w:rPr>
              <w:t xml:space="preserve"> </w:t>
            </w:r>
            <w:r>
              <w:rPr>
                <w:w w:val="120"/>
                <w:sz w:val="20"/>
              </w:rPr>
              <w:t>em sacos intactos. Registro no Ministério da Agricultura.</w:t>
            </w:r>
            <w:r>
              <w:rPr>
                <w:spacing w:val="40"/>
                <w:w w:val="120"/>
                <w:sz w:val="20"/>
              </w:rPr>
              <w:t xml:space="preserve"> </w:t>
            </w:r>
            <w:r>
              <w:rPr>
                <w:w w:val="120"/>
                <w:sz w:val="20"/>
              </w:rPr>
              <w:t>Embalagem:</w:t>
            </w:r>
            <w:r>
              <w:rPr>
                <w:spacing w:val="40"/>
                <w:w w:val="120"/>
                <w:sz w:val="20"/>
              </w:rPr>
              <w:t xml:space="preserve"> </w:t>
            </w:r>
            <w:r>
              <w:rPr>
                <w:w w:val="120"/>
                <w:sz w:val="20"/>
              </w:rPr>
              <w:t>saco</w:t>
            </w:r>
            <w:r>
              <w:rPr>
                <w:spacing w:val="40"/>
                <w:w w:val="120"/>
                <w:sz w:val="20"/>
              </w:rPr>
              <w:t xml:space="preserve"> </w:t>
            </w:r>
            <w:r>
              <w:rPr>
                <w:w w:val="120"/>
                <w:sz w:val="20"/>
              </w:rPr>
              <w:t>plástico</w:t>
            </w:r>
            <w:r>
              <w:rPr>
                <w:spacing w:val="80"/>
                <w:w w:val="120"/>
                <w:sz w:val="20"/>
              </w:rPr>
              <w:t xml:space="preserve"> </w:t>
            </w:r>
            <w:r>
              <w:rPr>
                <w:w w:val="120"/>
                <w:sz w:val="20"/>
              </w:rPr>
              <w:t>transparente, atóxico, reforçado, termossoldado contendo 1kg, acondicionado em saco plástico atóxico, resistente e lacrado, contendo 06 embalagens primárias totalizando peso líquido de 30kg.</w:t>
            </w:r>
            <w:r>
              <w:rPr>
                <w:spacing w:val="40"/>
                <w:w w:val="120"/>
                <w:sz w:val="20"/>
              </w:rPr>
              <w:t xml:space="preserve"> </w:t>
            </w:r>
            <w:r>
              <w:rPr>
                <w:w w:val="120"/>
                <w:sz w:val="20"/>
              </w:rPr>
              <w:t>Será</w:t>
            </w:r>
            <w:r>
              <w:rPr>
                <w:spacing w:val="40"/>
                <w:w w:val="120"/>
                <w:sz w:val="20"/>
              </w:rPr>
              <w:t xml:space="preserve"> </w:t>
            </w:r>
            <w:r>
              <w:rPr>
                <w:w w:val="120"/>
                <w:sz w:val="20"/>
              </w:rPr>
              <w:t>considerada</w:t>
            </w:r>
            <w:r>
              <w:rPr>
                <w:spacing w:val="40"/>
                <w:w w:val="120"/>
                <w:sz w:val="20"/>
              </w:rPr>
              <w:t xml:space="preserve"> </w:t>
            </w:r>
            <w:r>
              <w:rPr>
                <w:w w:val="120"/>
                <w:sz w:val="20"/>
              </w:rPr>
              <w:t>imprópria</w:t>
            </w:r>
            <w:r>
              <w:rPr>
                <w:spacing w:val="40"/>
                <w:w w:val="120"/>
                <w:sz w:val="20"/>
              </w:rPr>
              <w:t xml:space="preserve"> </w:t>
            </w:r>
            <w:r>
              <w:rPr>
                <w:w w:val="120"/>
                <w:sz w:val="20"/>
              </w:rPr>
              <w:t>e</w:t>
            </w:r>
            <w:r>
              <w:rPr>
                <w:spacing w:val="40"/>
                <w:w w:val="120"/>
                <w:sz w:val="20"/>
              </w:rPr>
              <w:t xml:space="preserve"> </w:t>
            </w:r>
            <w:r>
              <w:rPr>
                <w:w w:val="120"/>
                <w:sz w:val="20"/>
              </w:rPr>
              <w:t>será</w:t>
            </w:r>
            <w:r>
              <w:rPr>
                <w:spacing w:val="40"/>
                <w:w w:val="120"/>
                <w:sz w:val="20"/>
              </w:rPr>
              <w:t xml:space="preserve"> </w:t>
            </w:r>
            <w:r>
              <w:rPr>
                <w:w w:val="120"/>
                <w:sz w:val="20"/>
              </w:rPr>
              <w:t>recusada a embalagem defeituosa ou inadequada, que</w:t>
            </w:r>
            <w:r>
              <w:rPr>
                <w:spacing w:val="40"/>
                <w:w w:val="120"/>
                <w:sz w:val="20"/>
              </w:rPr>
              <w:t xml:space="preserve"> </w:t>
            </w:r>
            <w:r>
              <w:rPr>
                <w:w w:val="120"/>
                <w:sz w:val="20"/>
              </w:rPr>
              <w:t>exponha o produto à contaminação e/ou deterioração. O produto deverá ter validade</w:t>
            </w:r>
            <w:r>
              <w:rPr>
                <w:spacing w:val="80"/>
                <w:w w:val="120"/>
                <w:sz w:val="20"/>
              </w:rPr>
              <w:t xml:space="preserve"> </w:t>
            </w:r>
            <w:r>
              <w:rPr>
                <w:w w:val="120"/>
                <w:sz w:val="20"/>
              </w:rPr>
              <w:t>mínima</w:t>
            </w:r>
            <w:r>
              <w:rPr>
                <w:spacing w:val="52"/>
                <w:w w:val="120"/>
                <w:sz w:val="20"/>
              </w:rPr>
              <w:t xml:space="preserve"> </w:t>
            </w:r>
            <w:r>
              <w:rPr>
                <w:w w:val="120"/>
                <w:sz w:val="20"/>
              </w:rPr>
              <w:t>de</w:t>
            </w:r>
            <w:r>
              <w:rPr>
                <w:spacing w:val="52"/>
                <w:w w:val="120"/>
                <w:sz w:val="20"/>
              </w:rPr>
              <w:t xml:space="preserve"> </w:t>
            </w:r>
            <w:r>
              <w:rPr>
                <w:w w:val="120"/>
                <w:sz w:val="20"/>
              </w:rPr>
              <w:t>6</w:t>
            </w:r>
            <w:r>
              <w:rPr>
                <w:spacing w:val="52"/>
                <w:w w:val="120"/>
                <w:sz w:val="20"/>
              </w:rPr>
              <w:t xml:space="preserve"> </w:t>
            </w:r>
            <w:r>
              <w:rPr>
                <w:w w:val="120"/>
                <w:sz w:val="20"/>
              </w:rPr>
              <w:t>meses</w:t>
            </w:r>
            <w:r>
              <w:rPr>
                <w:spacing w:val="53"/>
                <w:w w:val="120"/>
                <w:sz w:val="20"/>
              </w:rPr>
              <w:t xml:space="preserve"> </w:t>
            </w:r>
            <w:r>
              <w:rPr>
                <w:w w:val="120"/>
                <w:sz w:val="20"/>
              </w:rPr>
              <w:t>a</w:t>
            </w:r>
            <w:r>
              <w:rPr>
                <w:spacing w:val="52"/>
                <w:w w:val="120"/>
                <w:sz w:val="20"/>
              </w:rPr>
              <w:t xml:space="preserve"> </w:t>
            </w:r>
            <w:r>
              <w:rPr>
                <w:w w:val="120"/>
                <w:sz w:val="20"/>
              </w:rPr>
              <w:t>partir</w:t>
            </w:r>
            <w:r>
              <w:rPr>
                <w:spacing w:val="52"/>
                <w:w w:val="120"/>
                <w:sz w:val="20"/>
              </w:rPr>
              <w:t xml:space="preserve"> </w:t>
            </w:r>
            <w:r>
              <w:rPr>
                <w:w w:val="120"/>
                <w:sz w:val="20"/>
              </w:rPr>
              <w:t>da</w:t>
            </w:r>
            <w:r>
              <w:rPr>
                <w:spacing w:val="53"/>
                <w:w w:val="120"/>
                <w:sz w:val="20"/>
              </w:rPr>
              <w:t xml:space="preserve"> </w:t>
            </w:r>
            <w:r>
              <w:rPr>
                <w:w w:val="120"/>
                <w:sz w:val="20"/>
              </w:rPr>
              <w:t>data</w:t>
            </w:r>
            <w:r>
              <w:rPr>
                <w:spacing w:val="52"/>
                <w:w w:val="120"/>
                <w:sz w:val="20"/>
              </w:rPr>
              <w:t xml:space="preserve"> </w:t>
            </w:r>
            <w:r>
              <w:rPr>
                <w:w w:val="120"/>
                <w:sz w:val="20"/>
              </w:rPr>
              <w:t>de</w:t>
            </w:r>
            <w:r>
              <w:rPr>
                <w:spacing w:val="52"/>
                <w:w w:val="120"/>
                <w:sz w:val="20"/>
              </w:rPr>
              <w:t xml:space="preserve"> </w:t>
            </w:r>
            <w:r>
              <w:rPr>
                <w:spacing w:val="-2"/>
                <w:w w:val="120"/>
                <w:sz w:val="20"/>
              </w:rPr>
              <w:t>entrega.</w:t>
            </w:r>
          </w:p>
        </w:tc>
        <w:tc>
          <w:tcPr>
            <w:tcW w:w="163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9" w:after="0"/>
              <w:ind w:left="108" w:right="0"/>
              <w:jc w:val="center"/>
              <w:rPr/>
            </w:pPr>
            <w:r>
              <w:rPr>
                <w:spacing w:val="-5"/>
                <w:w w:val="135"/>
                <w:sz w:val="20"/>
              </w:rPr>
              <w:t>kg</w:t>
            </w:r>
          </w:p>
        </w:tc>
        <w:tc>
          <w:tcPr>
            <w:tcW w:w="102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19" w:after="0"/>
              <w:ind w:left="0" w:right="94"/>
              <w:jc w:val="center"/>
              <w:rPr/>
            </w:pPr>
            <w:r>
              <w:rPr>
                <w:spacing w:val="-4"/>
                <w:w w:val="125"/>
                <w:sz w:val="20"/>
              </w:rPr>
              <w:t>4100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089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6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746" w:type="dxa"/>
            <w:tcBorders>
              <w:left w:val="single" w:sz="6" w:space="0" w:color="000000"/>
              <w:bottom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hanging="0" w:left="178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10</w:t>
            </w:r>
          </w:p>
        </w:tc>
        <w:tc>
          <w:tcPr>
            <w:tcW w:w="345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lineRule="atLeast" w:line="230" w:before="35" w:after="0"/>
              <w:ind w:left="110" w:right="104"/>
              <w:jc w:val="both"/>
              <w:rPr/>
            </w:pPr>
            <w:r>
              <w:rPr>
                <w:w w:val="130"/>
                <w:sz w:val="20"/>
              </w:rPr>
              <w:t>Aveia em flocos finos: pacote de 250g, com validade de 6 meses a partir da data de entrega.</w:t>
            </w:r>
          </w:p>
        </w:tc>
        <w:tc>
          <w:tcPr>
            <w:tcW w:w="163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20" w:after="0"/>
              <w:ind w:left="108" w:right="106"/>
              <w:jc w:val="center"/>
              <w:rPr/>
            </w:pPr>
            <w:r>
              <w:rPr>
                <w:spacing w:val="-4"/>
                <w:w w:val="130"/>
                <w:sz w:val="20"/>
              </w:rPr>
              <w:t>unidad</w:t>
            </w:r>
            <w:r>
              <w:rPr>
                <w:spacing w:val="-10"/>
                <w:w w:val="130"/>
                <w:sz w:val="20"/>
              </w:rPr>
              <w:t>e</w:t>
            </w:r>
          </w:p>
        </w:tc>
        <w:tc>
          <w:tcPr>
            <w:tcW w:w="102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20" w:after="0"/>
              <w:ind w:left="0" w:right="94"/>
              <w:jc w:val="center"/>
              <w:rPr/>
            </w:pPr>
            <w:r>
              <w:rPr>
                <w:spacing w:val="-5"/>
                <w:w w:val="125"/>
                <w:sz w:val="20"/>
              </w:rPr>
              <w:t>650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089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6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746" w:type="dxa"/>
            <w:tcBorders>
              <w:left w:val="single" w:sz="6" w:space="0" w:color="000000"/>
              <w:bottom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hanging="0" w:left="178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11</w:t>
            </w:r>
          </w:p>
        </w:tc>
        <w:tc>
          <w:tcPr>
            <w:tcW w:w="345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19" w:after="0"/>
              <w:ind w:left="110" w:right="99"/>
              <w:jc w:val="both"/>
              <w:rPr/>
            </w:pPr>
            <w:r>
              <w:rPr>
                <w:w w:val="125"/>
                <w:sz w:val="20"/>
              </w:rPr>
              <w:t>Batata palha: produto com sabor, odor e textura característicos do produto, de boa qualidade, embalagem fechada a vácuo, constando identificação do produto, inclusive classificação e</w:t>
            </w:r>
            <w:r>
              <w:rPr>
                <w:spacing w:val="80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a marca, nome e endereço do fabricante e a data da</w:t>
            </w:r>
            <w:r>
              <w:rPr>
                <w:spacing w:val="54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fabricação</w:t>
            </w:r>
            <w:r>
              <w:rPr>
                <w:spacing w:val="53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e</w:t>
            </w:r>
            <w:r>
              <w:rPr>
                <w:spacing w:val="54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validade.</w:t>
            </w:r>
            <w:r>
              <w:rPr>
                <w:spacing w:val="54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Embalagem</w:t>
            </w:r>
            <w:r>
              <w:rPr>
                <w:spacing w:val="54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plástica</w:t>
            </w:r>
            <w:r>
              <w:rPr>
                <w:spacing w:val="54"/>
                <w:w w:val="125"/>
                <w:sz w:val="20"/>
              </w:rPr>
              <w:t xml:space="preserve"> </w:t>
            </w:r>
            <w:r>
              <w:rPr>
                <w:spacing w:val="-5"/>
                <w:w w:val="125"/>
                <w:sz w:val="20"/>
              </w:rPr>
              <w:t>de</w:t>
            </w:r>
          </w:p>
          <w:p>
            <w:pPr>
              <w:pStyle w:val="TableParagraph"/>
              <w:spacing w:lineRule="atLeast" w:line="230"/>
              <w:ind w:left="110" w:right="99"/>
              <w:jc w:val="both"/>
              <w:rPr/>
            </w:pPr>
            <w:r>
              <w:rPr>
                <w:w w:val="130"/>
                <w:sz w:val="20"/>
              </w:rPr>
              <w:t>500 g. Validade mínima de 3 meses a contar da data</w:t>
            </w:r>
            <w:r>
              <w:rPr>
                <w:spacing w:val="-13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de</w:t>
            </w:r>
            <w:r>
              <w:rPr>
                <w:spacing w:val="-13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entrega</w:t>
            </w:r>
            <w:r>
              <w:rPr>
                <w:spacing w:val="-13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do</w:t>
            </w:r>
            <w:r>
              <w:rPr>
                <w:spacing w:val="-13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produto.</w:t>
            </w:r>
          </w:p>
        </w:tc>
        <w:tc>
          <w:tcPr>
            <w:tcW w:w="163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9" w:after="0"/>
              <w:ind w:left="108" w:right="0"/>
              <w:jc w:val="center"/>
              <w:rPr/>
            </w:pPr>
            <w:r>
              <w:rPr>
                <w:spacing w:val="-5"/>
                <w:w w:val="125"/>
                <w:sz w:val="20"/>
              </w:rPr>
              <w:t>pct</w:t>
            </w:r>
          </w:p>
        </w:tc>
        <w:tc>
          <w:tcPr>
            <w:tcW w:w="102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19" w:after="0"/>
              <w:ind w:left="0" w:right="94"/>
              <w:jc w:val="center"/>
              <w:rPr/>
            </w:pPr>
            <w:r>
              <w:rPr>
                <w:spacing w:val="-5"/>
                <w:w w:val="125"/>
                <w:sz w:val="20"/>
              </w:rPr>
              <w:t>550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089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6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746" w:type="dxa"/>
            <w:tcBorders>
              <w:left w:val="single" w:sz="6" w:space="0" w:color="000000"/>
              <w:bottom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hanging="0" w:left="178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12</w:t>
            </w:r>
          </w:p>
        </w:tc>
        <w:tc>
          <w:tcPr>
            <w:tcW w:w="345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lineRule="atLeast" w:line="230" w:before="35" w:after="0"/>
              <w:ind w:left="110" w:right="100"/>
              <w:jc w:val="both"/>
              <w:rPr/>
            </w:pPr>
            <w:r>
              <w:rPr>
                <w:w w:val="125"/>
                <w:sz w:val="20"/>
              </w:rPr>
              <w:t>Biscoito água e sal: pacotes de 400g a 500g, embalados individualmente com filme de bopp, pacotes de 100/125g. embalados em saco pp. Validade mínima: 8 meses a partir da data de Entrega.</w:t>
            </w:r>
          </w:p>
        </w:tc>
        <w:tc>
          <w:tcPr>
            <w:tcW w:w="163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8" w:after="0"/>
              <w:ind w:left="108" w:right="106"/>
              <w:jc w:val="center"/>
              <w:rPr/>
            </w:pPr>
            <w:r>
              <w:rPr>
                <w:spacing w:val="-4"/>
                <w:w w:val="130"/>
                <w:sz w:val="20"/>
              </w:rPr>
              <w:t>unidad</w:t>
            </w:r>
            <w:r>
              <w:rPr>
                <w:spacing w:val="-10"/>
                <w:w w:val="130"/>
                <w:sz w:val="20"/>
              </w:rPr>
              <w:t>e</w:t>
            </w:r>
          </w:p>
        </w:tc>
        <w:tc>
          <w:tcPr>
            <w:tcW w:w="102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8" w:after="0"/>
              <w:ind w:left="0" w:right="94"/>
              <w:jc w:val="center"/>
              <w:rPr/>
            </w:pPr>
            <w:r>
              <w:rPr>
                <w:spacing w:val="-4"/>
                <w:w w:val="125"/>
                <w:sz w:val="20"/>
              </w:rPr>
              <w:t>3720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089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6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746" w:type="dxa"/>
            <w:tcBorders>
              <w:left w:val="single" w:sz="6" w:space="0" w:color="000000"/>
              <w:bottom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hanging="0" w:left="178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13</w:t>
            </w:r>
          </w:p>
        </w:tc>
        <w:tc>
          <w:tcPr>
            <w:tcW w:w="345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lineRule="atLeast" w:line="230" w:before="35" w:after="0"/>
              <w:ind w:left="110" w:right="102"/>
              <w:jc w:val="both"/>
              <w:rPr/>
            </w:pPr>
            <w:r>
              <w:rPr>
                <w:w w:val="125"/>
                <w:sz w:val="20"/>
              </w:rPr>
              <w:t>Biscoito tipo Maria: apresentação redondo, classificação doce, características adicionais: sem recheio, tipo maria. Prazo validade: 8 meses a partir da data de entrega.</w:t>
            </w:r>
          </w:p>
        </w:tc>
        <w:tc>
          <w:tcPr>
            <w:tcW w:w="163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4" w:after="0"/>
              <w:ind w:left="108" w:right="106"/>
              <w:jc w:val="center"/>
              <w:rPr/>
            </w:pPr>
            <w:r>
              <w:rPr>
                <w:spacing w:val="-4"/>
                <w:w w:val="130"/>
                <w:sz w:val="20"/>
              </w:rPr>
              <w:t>unidad</w:t>
            </w:r>
            <w:r>
              <w:rPr>
                <w:spacing w:val="-10"/>
                <w:w w:val="130"/>
                <w:sz w:val="20"/>
              </w:rPr>
              <w:t>e</w:t>
            </w:r>
          </w:p>
        </w:tc>
        <w:tc>
          <w:tcPr>
            <w:tcW w:w="102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14" w:after="0"/>
              <w:ind w:left="0" w:right="94"/>
              <w:jc w:val="center"/>
              <w:rPr/>
            </w:pPr>
            <w:r>
              <w:rPr>
                <w:spacing w:val="-4"/>
                <w:w w:val="125"/>
                <w:sz w:val="20"/>
              </w:rPr>
              <w:t>3715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089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6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746" w:type="dxa"/>
            <w:tcBorders>
              <w:left w:val="single" w:sz="6" w:space="0" w:color="000000"/>
              <w:bottom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hanging="0" w:left="178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14</w:t>
            </w:r>
          </w:p>
        </w:tc>
        <w:tc>
          <w:tcPr>
            <w:tcW w:w="345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lineRule="atLeast" w:line="230" w:before="35" w:after="0"/>
              <w:ind w:left="110" w:right="101"/>
              <w:jc w:val="both"/>
              <w:rPr/>
            </w:pPr>
            <w:r>
              <w:rPr>
                <w:w w:val="130"/>
                <w:sz w:val="20"/>
              </w:rPr>
              <w:t>Biscoito pacote tipo rosca  de 400 a 500 g, embalado em saco</w:t>
            </w:r>
            <w:r>
              <w:rPr>
                <w:spacing w:val="-7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plástico</w:t>
            </w:r>
            <w:r>
              <w:rPr>
                <w:spacing w:val="-7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depolipropileno,</w:t>
            </w:r>
            <w:r>
              <w:rPr>
                <w:spacing w:val="-7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acondicionado</w:t>
            </w:r>
            <w:r>
              <w:rPr>
                <w:spacing w:val="-7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em caixas de 15 a 20 pacotes. Prazo de validade: 6 meses</w:t>
            </w:r>
            <w:r>
              <w:rPr>
                <w:spacing w:val="-16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a</w:t>
            </w:r>
            <w:r>
              <w:rPr>
                <w:spacing w:val="-16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partir</w:t>
            </w:r>
            <w:r>
              <w:rPr>
                <w:spacing w:val="-16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da</w:t>
            </w:r>
            <w:r>
              <w:rPr>
                <w:spacing w:val="-16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data</w:t>
            </w:r>
            <w:r>
              <w:rPr>
                <w:spacing w:val="-16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de</w:t>
            </w:r>
            <w:r>
              <w:rPr>
                <w:spacing w:val="-16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entrega.</w:t>
            </w:r>
          </w:p>
        </w:tc>
        <w:tc>
          <w:tcPr>
            <w:tcW w:w="163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8" w:after="0"/>
              <w:ind w:left="108" w:right="0"/>
              <w:jc w:val="center"/>
              <w:rPr/>
            </w:pPr>
            <w:r>
              <w:rPr>
                <w:spacing w:val="-5"/>
                <w:w w:val="125"/>
                <w:sz w:val="20"/>
              </w:rPr>
              <w:t>pct</w:t>
            </w:r>
          </w:p>
        </w:tc>
        <w:tc>
          <w:tcPr>
            <w:tcW w:w="102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18" w:after="0"/>
              <w:ind w:left="0" w:right="94"/>
              <w:jc w:val="center"/>
              <w:rPr/>
            </w:pPr>
            <w:r>
              <w:rPr>
                <w:spacing w:val="-4"/>
                <w:w w:val="125"/>
                <w:sz w:val="20"/>
              </w:rPr>
              <w:t>3315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089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6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746" w:type="dxa"/>
            <w:tcBorders>
              <w:left w:val="single" w:sz="6" w:space="0" w:color="000000"/>
              <w:bottom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hanging="0" w:left="178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15</w:t>
            </w:r>
          </w:p>
        </w:tc>
        <w:tc>
          <w:tcPr>
            <w:tcW w:w="345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lineRule="atLeast" w:line="230" w:before="35" w:after="0"/>
              <w:ind w:left="110" w:right="100"/>
              <w:jc w:val="both"/>
              <w:rPr/>
            </w:pPr>
            <w:r>
              <w:rPr>
                <w:w w:val="125"/>
                <w:sz w:val="20"/>
              </w:rPr>
              <w:t>Biscoito doce tipo Maria com chocolate: apresentação redondo, classificação doce, características adicionais: sem recheio, tipo maria de chocolate. Prazo validade: 8 meses a partir da data de entrega.</w:t>
            </w:r>
          </w:p>
        </w:tc>
        <w:tc>
          <w:tcPr>
            <w:tcW w:w="163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20" w:after="0"/>
              <w:ind w:left="108" w:right="0"/>
              <w:jc w:val="center"/>
              <w:rPr/>
            </w:pPr>
            <w:r>
              <w:rPr>
                <w:spacing w:val="-5"/>
                <w:w w:val="125"/>
                <w:sz w:val="20"/>
              </w:rPr>
              <w:t>pct</w:t>
            </w:r>
          </w:p>
        </w:tc>
        <w:tc>
          <w:tcPr>
            <w:tcW w:w="102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20" w:after="0"/>
              <w:ind w:left="0" w:right="94"/>
              <w:jc w:val="center"/>
              <w:rPr/>
            </w:pPr>
            <w:r>
              <w:rPr>
                <w:spacing w:val="-4"/>
                <w:w w:val="125"/>
                <w:sz w:val="20"/>
              </w:rPr>
              <w:t>3100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089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6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746" w:type="dxa"/>
            <w:tcBorders>
              <w:left w:val="single" w:sz="6" w:space="0" w:color="000000"/>
              <w:bottom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hanging="0" w:left="178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16</w:t>
            </w:r>
          </w:p>
        </w:tc>
        <w:tc>
          <w:tcPr>
            <w:tcW w:w="345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lineRule="atLeast" w:line="230" w:before="35" w:after="0"/>
              <w:ind w:left="110" w:right="102"/>
              <w:jc w:val="both"/>
              <w:rPr/>
            </w:pPr>
            <w:r>
              <w:rPr>
                <w:w w:val="125"/>
                <w:sz w:val="20"/>
              </w:rPr>
              <w:t>Biscoito salgado, tipo cream cracker: pacote de 400g, consistência crocante, sem corantes artificiais, com dupla proteção. Validade de 8 meses a partir da data de entrega.</w:t>
            </w:r>
          </w:p>
        </w:tc>
        <w:tc>
          <w:tcPr>
            <w:tcW w:w="163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9" w:after="0"/>
              <w:ind w:left="108" w:right="0"/>
              <w:jc w:val="center"/>
              <w:rPr/>
            </w:pPr>
            <w:r>
              <w:rPr>
                <w:spacing w:val="-5"/>
                <w:w w:val="125"/>
                <w:sz w:val="20"/>
              </w:rPr>
              <w:t>pct</w:t>
            </w:r>
          </w:p>
        </w:tc>
        <w:tc>
          <w:tcPr>
            <w:tcW w:w="102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19" w:after="0"/>
              <w:ind w:left="0" w:right="94"/>
              <w:jc w:val="center"/>
              <w:rPr/>
            </w:pPr>
            <w:r>
              <w:rPr>
                <w:spacing w:val="-4"/>
                <w:w w:val="125"/>
                <w:sz w:val="20"/>
              </w:rPr>
              <w:t>3115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089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6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746" w:type="dxa"/>
            <w:tcBorders>
              <w:left w:val="single" w:sz="6" w:space="0" w:color="000000"/>
              <w:bottom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hanging="0" w:left="178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17</w:t>
            </w:r>
          </w:p>
        </w:tc>
        <w:tc>
          <w:tcPr>
            <w:tcW w:w="345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lineRule="atLeast" w:line="230" w:before="35" w:after="0"/>
              <w:ind w:left="110" w:right="100"/>
              <w:jc w:val="both"/>
              <w:rPr/>
            </w:pPr>
            <w:r>
              <w:rPr>
                <w:w w:val="125"/>
                <w:sz w:val="20"/>
              </w:rPr>
              <w:t>Bombom recheado com creme de castanha de caju</w:t>
            </w:r>
            <w:r>
              <w:rPr>
                <w:spacing w:val="-14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e</w:t>
            </w:r>
            <w:r>
              <w:rPr>
                <w:spacing w:val="-14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cobertura</w:t>
            </w:r>
            <w:r>
              <w:rPr>
                <w:spacing w:val="-14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de</w:t>
            </w:r>
            <w:r>
              <w:rPr>
                <w:spacing w:val="-14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chocolate</w:t>
            </w:r>
            <w:r>
              <w:rPr>
                <w:spacing w:val="-14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ao</w:t>
            </w:r>
            <w:r>
              <w:rPr>
                <w:spacing w:val="-14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leite:</w:t>
            </w:r>
            <w:r>
              <w:rPr>
                <w:spacing w:val="-14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peso</w:t>
            </w:r>
            <w:r>
              <w:rPr>
                <w:spacing w:val="-14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líquido aproximado 20g. Embalagens de 1kg cada.</w:t>
            </w:r>
            <w:r>
              <w:rPr>
                <w:spacing w:val="40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Validade mínima de 10 meses na entrega.</w:t>
            </w:r>
          </w:p>
        </w:tc>
        <w:tc>
          <w:tcPr>
            <w:tcW w:w="163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9" w:after="0"/>
              <w:ind w:left="108" w:right="0"/>
              <w:jc w:val="center"/>
              <w:rPr/>
            </w:pPr>
            <w:r>
              <w:rPr>
                <w:spacing w:val="-5"/>
                <w:w w:val="125"/>
                <w:sz w:val="20"/>
              </w:rPr>
              <w:t>pct</w:t>
            </w:r>
          </w:p>
        </w:tc>
        <w:tc>
          <w:tcPr>
            <w:tcW w:w="102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19" w:after="0"/>
              <w:ind w:left="0" w:right="94"/>
              <w:jc w:val="center"/>
              <w:rPr/>
            </w:pPr>
            <w:r>
              <w:rPr>
                <w:spacing w:val="-5"/>
                <w:w w:val="125"/>
                <w:sz w:val="20"/>
              </w:rPr>
              <w:t>450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089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6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746" w:type="dxa"/>
            <w:tcBorders>
              <w:left w:val="single" w:sz="6" w:space="0" w:color="000000"/>
              <w:bottom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hanging="0" w:left="178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18</w:t>
            </w:r>
          </w:p>
        </w:tc>
        <w:tc>
          <w:tcPr>
            <w:tcW w:w="345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lineRule="atLeast" w:line="230" w:before="35" w:after="0"/>
              <w:ind w:left="110" w:right="100"/>
              <w:jc w:val="both"/>
              <w:rPr/>
            </w:pPr>
            <w:r>
              <w:rPr>
                <w:w w:val="125"/>
                <w:sz w:val="20"/>
              </w:rPr>
              <w:t>Bombom recheado com creme de castanha de caju</w:t>
            </w:r>
            <w:r>
              <w:rPr>
                <w:spacing w:val="-9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e</w:t>
            </w:r>
            <w:r>
              <w:rPr>
                <w:spacing w:val="-9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cobertura</w:t>
            </w:r>
            <w:r>
              <w:rPr>
                <w:spacing w:val="-9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de</w:t>
            </w:r>
            <w:r>
              <w:rPr>
                <w:spacing w:val="-9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chocolate</w:t>
            </w:r>
            <w:r>
              <w:rPr>
                <w:spacing w:val="-9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branco:</w:t>
            </w:r>
            <w:r>
              <w:rPr>
                <w:spacing w:val="-9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peso</w:t>
            </w:r>
            <w:r>
              <w:rPr>
                <w:spacing w:val="-9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líquido aproximado 20g. Embalagem de 1kg cada.</w:t>
            </w:r>
            <w:r>
              <w:rPr>
                <w:spacing w:val="80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Validade mínima de 10 meses na entrega.</w:t>
            </w:r>
          </w:p>
        </w:tc>
        <w:tc>
          <w:tcPr>
            <w:tcW w:w="163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20" w:after="0"/>
              <w:ind w:left="108" w:right="0"/>
              <w:jc w:val="center"/>
              <w:rPr/>
            </w:pPr>
            <w:r>
              <w:rPr>
                <w:spacing w:val="-5"/>
                <w:w w:val="125"/>
                <w:sz w:val="20"/>
              </w:rPr>
              <w:t>pct</w:t>
            </w:r>
          </w:p>
        </w:tc>
        <w:tc>
          <w:tcPr>
            <w:tcW w:w="102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20" w:after="0"/>
              <w:ind w:left="0" w:right="94"/>
              <w:jc w:val="center"/>
              <w:rPr/>
            </w:pPr>
            <w:r>
              <w:rPr>
                <w:spacing w:val="-5"/>
                <w:w w:val="125"/>
                <w:sz w:val="20"/>
              </w:rPr>
              <w:t>450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089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6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746" w:type="dxa"/>
            <w:tcBorders>
              <w:left w:val="single" w:sz="6" w:space="0" w:color="000000"/>
              <w:bottom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hanging="0" w:left="178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19</w:t>
            </w:r>
          </w:p>
        </w:tc>
        <w:tc>
          <w:tcPr>
            <w:tcW w:w="345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lineRule="atLeast" w:line="230" w:before="35" w:after="0"/>
              <w:ind w:left="110" w:right="101"/>
              <w:jc w:val="both"/>
              <w:rPr/>
            </w:pPr>
            <w:r>
              <w:rPr>
                <w:w w:val="125"/>
                <w:sz w:val="20"/>
              </w:rPr>
              <w:t>Bolo individual de 40g: Muffin de chocolate orgânico - 40g Ingredientes: farinha de trigo orgânica enriquecida com ferro e ácido fólico, açúcar orgânico, leite integral orgânico, ovo orgânico, gordura vegetal orgânica, cacau em pó orgânico, fécula de mandioca orgânica, óleo de soja orgânico, fermento químico bicarbonato de sódio*, acidulante ácido tartárico*, emulsificante lecitina</w:t>
            </w:r>
            <w:r>
              <w:rPr>
                <w:spacing w:val="40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de</w:t>
            </w:r>
            <w:r>
              <w:rPr>
                <w:spacing w:val="40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soja*,</w:t>
            </w:r>
            <w:r>
              <w:rPr>
                <w:spacing w:val="40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estabilizantes</w:t>
            </w:r>
            <w:r>
              <w:rPr>
                <w:spacing w:val="40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goma</w:t>
            </w:r>
            <w:r>
              <w:rPr>
                <w:spacing w:val="40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guar*</w:t>
            </w:r>
            <w:r>
              <w:rPr>
                <w:spacing w:val="40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e goma xantana*. Alérgicos: contém ovo, derivados de trigo, soja e de leite. Pode conter centeio, cevada e aveia. Contém glúten. Contém lactose. Ingredientes</w:t>
            </w:r>
            <w:r>
              <w:rPr>
                <w:spacing w:val="-9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orgânicos</w:t>
            </w:r>
            <w:r>
              <w:rPr>
                <w:spacing w:val="-9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-</w:t>
            </w:r>
            <w:r>
              <w:rPr>
                <w:spacing w:val="-9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maior</w:t>
            </w:r>
            <w:r>
              <w:rPr>
                <w:spacing w:val="-9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que</w:t>
            </w:r>
            <w:r>
              <w:rPr>
                <w:spacing w:val="-9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95%.</w:t>
            </w:r>
            <w:r>
              <w:rPr>
                <w:spacing w:val="-9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*</w:t>
            </w:r>
            <w:r>
              <w:rPr>
                <w:spacing w:val="-9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produto não</w:t>
            </w:r>
            <w:r>
              <w:rPr>
                <w:spacing w:val="26"/>
                <w:w w:val="125"/>
                <w:sz w:val="20"/>
              </w:rPr>
              <w:t xml:space="preserve">  </w:t>
            </w:r>
            <w:r>
              <w:rPr>
                <w:w w:val="125"/>
                <w:sz w:val="20"/>
              </w:rPr>
              <w:t>orgânico.</w:t>
            </w:r>
            <w:r>
              <w:rPr>
                <w:spacing w:val="26"/>
                <w:w w:val="125"/>
                <w:sz w:val="20"/>
              </w:rPr>
              <w:t xml:space="preserve">  </w:t>
            </w:r>
            <w:r>
              <w:rPr>
                <w:w w:val="125"/>
                <w:sz w:val="20"/>
              </w:rPr>
              <w:t>Validade</w:t>
            </w:r>
            <w:r>
              <w:rPr>
                <w:spacing w:val="26"/>
                <w:w w:val="125"/>
                <w:sz w:val="20"/>
              </w:rPr>
              <w:t xml:space="preserve">  </w:t>
            </w:r>
            <w:r>
              <w:rPr>
                <w:w w:val="125"/>
                <w:sz w:val="20"/>
              </w:rPr>
              <w:t>de</w:t>
            </w:r>
            <w:r>
              <w:rPr>
                <w:spacing w:val="26"/>
                <w:w w:val="125"/>
                <w:sz w:val="20"/>
              </w:rPr>
              <w:t xml:space="preserve">  </w:t>
            </w:r>
            <w:r>
              <w:rPr>
                <w:w w:val="125"/>
                <w:sz w:val="20"/>
              </w:rPr>
              <w:t>210</w:t>
            </w:r>
            <w:r>
              <w:rPr>
                <w:spacing w:val="26"/>
                <w:w w:val="125"/>
                <w:sz w:val="20"/>
              </w:rPr>
              <w:t xml:space="preserve">  </w:t>
            </w:r>
            <w:r>
              <w:rPr>
                <w:w w:val="125"/>
                <w:sz w:val="20"/>
              </w:rPr>
              <w:t>dias</w:t>
            </w:r>
            <w:r>
              <w:rPr>
                <w:spacing w:val="26"/>
                <w:w w:val="125"/>
                <w:sz w:val="20"/>
              </w:rPr>
              <w:t xml:space="preserve">  </w:t>
            </w:r>
            <w:r>
              <w:rPr>
                <w:w w:val="125"/>
                <w:sz w:val="20"/>
              </w:rPr>
              <w:t>após</w:t>
            </w:r>
            <w:r>
              <w:rPr>
                <w:spacing w:val="26"/>
                <w:w w:val="125"/>
                <w:sz w:val="20"/>
              </w:rPr>
              <w:t xml:space="preserve">  </w:t>
            </w:r>
            <w:r>
              <w:rPr>
                <w:spacing w:val="-10"/>
                <w:w w:val="125"/>
                <w:sz w:val="20"/>
              </w:rPr>
              <w:t>a fabricação.</w:t>
            </w:r>
          </w:p>
        </w:tc>
        <w:tc>
          <w:tcPr>
            <w:tcW w:w="163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9" w:after="0"/>
              <w:ind w:left="108" w:right="106"/>
              <w:jc w:val="center"/>
              <w:rPr/>
            </w:pPr>
            <w:r>
              <w:rPr>
                <w:spacing w:val="-4"/>
                <w:w w:val="130"/>
                <w:sz w:val="20"/>
              </w:rPr>
              <w:t>unidad</w:t>
            </w:r>
            <w:r>
              <w:rPr>
                <w:spacing w:val="-10"/>
                <w:w w:val="130"/>
                <w:sz w:val="20"/>
              </w:rPr>
              <w:t>e</w:t>
            </w:r>
          </w:p>
        </w:tc>
        <w:tc>
          <w:tcPr>
            <w:tcW w:w="102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19" w:after="0"/>
              <w:ind w:left="0" w:right="94"/>
              <w:jc w:val="center"/>
              <w:rPr/>
            </w:pPr>
            <w:r>
              <w:rPr>
                <w:spacing w:val="-4"/>
                <w:w w:val="125"/>
                <w:sz w:val="20"/>
              </w:rPr>
              <w:t>1000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089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6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746" w:type="dxa"/>
            <w:tcBorders>
              <w:left w:val="single" w:sz="6" w:space="0" w:color="000000"/>
              <w:bottom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hanging="0" w:left="178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20</w:t>
            </w:r>
          </w:p>
        </w:tc>
        <w:tc>
          <w:tcPr>
            <w:tcW w:w="345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lineRule="atLeast" w:line="230" w:before="35" w:after="0"/>
              <w:ind w:left="110" w:right="99"/>
              <w:jc w:val="both"/>
              <w:rPr/>
            </w:pPr>
            <w:r>
              <w:rPr>
                <w:w w:val="130"/>
                <w:sz w:val="20"/>
              </w:rPr>
              <w:t>Cacau em pó: embalagem de 500g. Validade mínima de 12 meses a partir da data de entrega.</w:t>
            </w:r>
          </w:p>
        </w:tc>
        <w:tc>
          <w:tcPr>
            <w:tcW w:w="163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20" w:after="0"/>
              <w:ind w:left="108" w:right="0"/>
              <w:jc w:val="center"/>
              <w:rPr/>
            </w:pPr>
            <w:r>
              <w:rPr>
                <w:spacing w:val="-5"/>
                <w:w w:val="125"/>
                <w:sz w:val="20"/>
              </w:rPr>
              <w:t>pct</w:t>
            </w:r>
          </w:p>
        </w:tc>
        <w:tc>
          <w:tcPr>
            <w:tcW w:w="102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20" w:after="0"/>
              <w:ind w:left="0" w:right="94"/>
              <w:jc w:val="center"/>
              <w:rPr/>
            </w:pPr>
            <w:r>
              <w:rPr>
                <w:spacing w:val="-5"/>
                <w:w w:val="125"/>
                <w:sz w:val="20"/>
              </w:rPr>
              <w:t>210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089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6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746" w:type="dxa"/>
            <w:tcBorders>
              <w:left w:val="single" w:sz="6" w:space="0" w:color="000000"/>
              <w:bottom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hanging="0" w:left="178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21</w:t>
            </w:r>
          </w:p>
        </w:tc>
        <w:tc>
          <w:tcPr>
            <w:tcW w:w="345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lineRule="atLeast" w:line="230" w:before="35" w:after="0"/>
              <w:ind w:left="110" w:right="101"/>
              <w:jc w:val="both"/>
              <w:rPr/>
            </w:pPr>
            <w:r>
              <w:rPr>
                <w:w w:val="125"/>
                <w:sz w:val="20"/>
              </w:rPr>
              <w:t>Café, tipo pó (torrado moído): empacotamento a vácuo, pacote 500 gramas, café torrão e moído, com aspecto homogêneo, tipo tradicional, com todas as informações pertinentes ao produto, previsto na legislação vigente, constando data de fabricação e validade nos pacotes individuais.</w:t>
            </w:r>
          </w:p>
        </w:tc>
        <w:tc>
          <w:tcPr>
            <w:tcW w:w="163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9" w:after="0"/>
              <w:ind w:left="108" w:right="106"/>
              <w:jc w:val="center"/>
              <w:rPr/>
            </w:pPr>
            <w:r>
              <w:rPr>
                <w:spacing w:val="-4"/>
                <w:w w:val="130"/>
                <w:sz w:val="20"/>
              </w:rPr>
              <w:t>unidad</w:t>
            </w:r>
            <w:r>
              <w:rPr>
                <w:spacing w:val="-10"/>
                <w:w w:val="130"/>
                <w:sz w:val="20"/>
              </w:rPr>
              <w:t>e</w:t>
            </w:r>
          </w:p>
        </w:tc>
        <w:tc>
          <w:tcPr>
            <w:tcW w:w="102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19" w:after="0"/>
              <w:ind w:left="0" w:right="94"/>
              <w:jc w:val="center"/>
              <w:rPr/>
            </w:pPr>
            <w:r>
              <w:rPr>
                <w:spacing w:val="-4"/>
                <w:w w:val="125"/>
                <w:sz w:val="20"/>
              </w:rPr>
              <w:t>4808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089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6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746" w:type="dxa"/>
            <w:tcBorders>
              <w:left w:val="single" w:sz="6" w:space="0" w:color="000000"/>
              <w:bottom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hanging="0" w:left="178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22</w:t>
            </w:r>
          </w:p>
        </w:tc>
        <w:tc>
          <w:tcPr>
            <w:tcW w:w="345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lineRule="atLeast" w:line="230" w:before="35" w:after="0"/>
              <w:ind w:left="110" w:right="0"/>
              <w:jc w:val="both"/>
              <w:rPr/>
            </w:pPr>
            <w:r>
              <w:rPr>
                <w:w w:val="125"/>
                <w:sz w:val="20"/>
              </w:rPr>
              <w:t>Café solúvel em pó sabor tradicional embalagem 200gr.</w:t>
            </w:r>
          </w:p>
        </w:tc>
        <w:tc>
          <w:tcPr>
            <w:tcW w:w="163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Rule="atLeast" w:line="230" w:before="35" w:after="0"/>
              <w:ind w:left="108" w:right="106"/>
              <w:jc w:val="center"/>
              <w:rPr/>
            </w:pPr>
            <w:r>
              <w:rPr>
                <w:spacing w:val="-4"/>
                <w:w w:val="130"/>
                <w:sz w:val="20"/>
              </w:rPr>
              <w:t>unidad</w:t>
            </w:r>
            <w:r>
              <w:rPr>
                <w:spacing w:val="-10"/>
                <w:w w:val="130"/>
                <w:sz w:val="20"/>
              </w:rPr>
              <w:t>e</w:t>
            </w:r>
          </w:p>
        </w:tc>
        <w:tc>
          <w:tcPr>
            <w:tcW w:w="102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20" w:after="0"/>
              <w:ind w:left="0" w:right="94"/>
              <w:jc w:val="center"/>
              <w:rPr/>
            </w:pPr>
            <w:r>
              <w:rPr>
                <w:spacing w:val="-4"/>
                <w:w w:val="125"/>
                <w:sz w:val="20"/>
              </w:rPr>
              <w:t>2000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089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6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746" w:type="dxa"/>
            <w:tcBorders>
              <w:left w:val="single" w:sz="6" w:space="0" w:color="000000"/>
              <w:bottom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hanging="0" w:left="178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23</w:t>
            </w:r>
          </w:p>
        </w:tc>
        <w:tc>
          <w:tcPr>
            <w:tcW w:w="345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lineRule="atLeast" w:line="230" w:before="35" w:after="0"/>
              <w:ind w:left="110" w:right="0"/>
              <w:jc w:val="both"/>
              <w:rPr/>
            </w:pPr>
            <w:r>
              <w:rPr>
                <w:w w:val="130"/>
                <w:sz w:val="20"/>
              </w:rPr>
              <w:t>Canela em pau: embalagem 15g. Validade de 12 meses</w:t>
            </w:r>
            <w:r>
              <w:rPr>
                <w:spacing w:val="-13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a</w:t>
            </w:r>
            <w:r>
              <w:rPr>
                <w:spacing w:val="-13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partir</w:t>
            </w:r>
            <w:r>
              <w:rPr>
                <w:spacing w:val="-13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da</w:t>
            </w:r>
            <w:r>
              <w:rPr>
                <w:spacing w:val="-13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data</w:t>
            </w:r>
            <w:r>
              <w:rPr>
                <w:spacing w:val="-13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de</w:t>
            </w:r>
            <w:r>
              <w:rPr>
                <w:spacing w:val="-13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entrega.</w:t>
            </w:r>
          </w:p>
        </w:tc>
        <w:tc>
          <w:tcPr>
            <w:tcW w:w="163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Rule="atLeast" w:line="230" w:before="35" w:after="0"/>
              <w:ind w:left="108" w:right="106"/>
              <w:jc w:val="center"/>
              <w:rPr/>
            </w:pPr>
            <w:r>
              <w:rPr>
                <w:spacing w:val="-4"/>
                <w:w w:val="130"/>
                <w:sz w:val="20"/>
              </w:rPr>
              <w:t>unidad</w:t>
            </w:r>
            <w:r>
              <w:rPr>
                <w:spacing w:val="-10"/>
                <w:w w:val="130"/>
                <w:sz w:val="20"/>
              </w:rPr>
              <w:t>e</w:t>
            </w:r>
          </w:p>
        </w:tc>
        <w:tc>
          <w:tcPr>
            <w:tcW w:w="102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20" w:after="0"/>
              <w:ind w:left="0" w:right="94"/>
              <w:jc w:val="center"/>
              <w:rPr/>
            </w:pPr>
            <w:r>
              <w:rPr>
                <w:spacing w:val="-5"/>
                <w:w w:val="125"/>
                <w:sz w:val="20"/>
              </w:rPr>
              <w:t>450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089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6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746" w:type="dxa"/>
            <w:tcBorders>
              <w:left w:val="single" w:sz="6" w:space="0" w:color="000000"/>
              <w:bottom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hanging="0" w:left="178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24</w:t>
            </w:r>
          </w:p>
        </w:tc>
        <w:tc>
          <w:tcPr>
            <w:tcW w:w="345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lineRule="atLeast" w:line="230" w:before="35" w:after="0"/>
              <w:ind w:left="110" w:right="102"/>
              <w:jc w:val="both"/>
              <w:rPr/>
            </w:pPr>
            <w:r>
              <w:rPr>
                <w:w w:val="130"/>
                <w:sz w:val="20"/>
              </w:rPr>
              <w:t>Canela em pó: embalagem de 25 g. Validade mínima de 12 meses a partir da data de entrega.</w:t>
            </w:r>
          </w:p>
        </w:tc>
        <w:tc>
          <w:tcPr>
            <w:tcW w:w="163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20" w:after="0"/>
              <w:ind w:left="108" w:right="106"/>
              <w:jc w:val="center"/>
              <w:rPr/>
            </w:pPr>
            <w:r>
              <w:rPr>
                <w:spacing w:val="-4"/>
                <w:w w:val="130"/>
                <w:sz w:val="20"/>
              </w:rPr>
              <w:t>unidad</w:t>
            </w:r>
            <w:r>
              <w:rPr>
                <w:spacing w:val="-10"/>
                <w:w w:val="130"/>
                <w:sz w:val="20"/>
              </w:rPr>
              <w:t>e</w:t>
            </w:r>
          </w:p>
        </w:tc>
        <w:tc>
          <w:tcPr>
            <w:tcW w:w="102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20" w:after="0"/>
              <w:ind w:left="0" w:right="94"/>
              <w:jc w:val="center"/>
              <w:rPr/>
            </w:pPr>
            <w:r>
              <w:rPr>
                <w:spacing w:val="-5"/>
                <w:w w:val="125"/>
                <w:sz w:val="20"/>
              </w:rPr>
              <w:t>450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089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6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746" w:type="dxa"/>
            <w:tcBorders>
              <w:left w:val="single" w:sz="6" w:space="0" w:color="000000"/>
              <w:bottom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hanging="0" w:left="178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25</w:t>
            </w:r>
          </w:p>
        </w:tc>
        <w:tc>
          <w:tcPr>
            <w:tcW w:w="345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lineRule="atLeast" w:line="230" w:before="5" w:after="0"/>
              <w:ind w:left="110" w:right="98"/>
              <w:jc w:val="both"/>
              <w:rPr/>
            </w:pPr>
            <w:r>
              <w:rPr>
                <w:w w:val="125"/>
                <w:sz w:val="20"/>
              </w:rPr>
              <w:t>Carne bovina moída congelada: carne moída de primeira, a carne deve apresentar-se congelada, com temperatura de -10 a -25ºc, com no máximo 10% de gordura e 3% de aponeurose, isenta de cartilagens e ossos, manipulada em boas</w:t>
            </w:r>
            <w:r>
              <w:rPr>
                <w:spacing w:val="40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condições higiênicas, embalada a vácuo em saco transparente e atóxico, limpo, não violado, resistente, que garanta a integridade do produto até o momento do consumo. A carne deve apresentar-se</w:t>
            </w:r>
            <w:r>
              <w:rPr>
                <w:spacing w:val="-13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com</w:t>
            </w:r>
            <w:r>
              <w:rPr>
                <w:spacing w:val="-13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aspecto</w:t>
            </w:r>
            <w:r>
              <w:rPr>
                <w:spacing w:val="-13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próprio,</w:t>
            </w:r>
            <w:r>
              <w:rPr>
                <w:spacing w:val="-13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não</w:t>
            </w:r>
            <w:r>
              <w:rPr>
                <w:spacing w:val="-13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amolecida e nem pegajosa, cor, cheiro e sabor próprio, sem manchas esverdeadas, livres de parasitas,</w:t>
            </w:r>
            <w:r>
              <w:rPr>
                <w:spacing w:val="80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sujidades e qualquer substância contaminante. A embalagem deverá conter externamente os dados de</w:t>
            </w:r>
            <w:r>
              <w:rPr>
                <w:spacing w:val="-7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identificação</w:t>
            </w:r>
            <w:r>
              <w:rPr>
                <w:spacing w:val="-7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(nome</w:t>
            </w:r>
            <w:r>
              <w:rPr>
                <w:spacing w:val="-7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e</w:t>
            </w:r>
            <w:r>
              <w:rPr>
                <w:spacing w:val="-7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composição</w:t>
            </w:r>
            <w:r>
              <w:rPr>
                <w:spacing w:val="-7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do</w:t>
            </w:r>
            <w:r>
              <w:rPr>
                <w:spacing w:val="-7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produto), procedência (endereço do fabricante e distribuidor),</w:t>
            </w:r>
            <w:r>
              <w:rPr>
                <w:spacing w:val="-5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informações</w:t>
            </w:r>
            <w:r>
              <w:rPr>
                <w:spacing w:val="-5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nutricionais,</w:t>
            </w:r>
            <w:r>
              <w:rPr>
                <w:spacing w:val="-5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número</w:t>
            </w:r>
            <w:r>
              <w:rPr>
                <w:spacing w:val="-5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de lote, data de fabricação e validade, condições de armazenamento e quantidade do produto (peso), número de registro no ministério da agricultura e selo de inspeção municipal, estadual ou federal. O produto deverá apresentar validade mínima de</w:t>
            </w:r>
            <w:r>
              <w:rPr>
                <w:spacing w:val="40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seis meses a partir da data de entrega.</w:t>
            </w:r>
          </w:p>
        </w:tc>
        <w:tc>
          <w:tcPr>
            <w:tcW w:w="163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9" w:after="0"/>
              <w:ind w:left="108" w:right="0"/>
              <w:jc w:val="center"/>
              <w:rPr/>
            </w:pPr>
            <w:r>
              <w:rPr>
                <w:spacing w:val="-5"/>
                <w:w w:val="135"/>
                <w:sz w:val="20"/>
              </w:rPr>
              <w:t>kg</w:t>
            </w:r>
          </w:p>
        </w:tc>
        <w:tc>
          <w:tcPr>
            <w:tcW w:w="102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19" w:after="0"/>
              <w:ind w:left="0" w:right="94"/>
              <w:jc w:val="center"/>
              <w:rPr/>
            </w:pPr>
            <w:r>
              <w:rPr>
                <w:spacing w:val="-4"/>
                <w:w w:val="125"/>
                <w:sz w:val="20"/>
              </w:rPr>
              <w:t>4300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089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6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746" w:type="dxa"/>
            <w:tcBorders>
              <w:left w:val="single" w:sz="6" w:space="0" w:color="000000"/>
              <w:bottom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hanging="0" w:left="178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26</w:t>
            </w:r>
          </w:p>
        </w:tc>
        <w:tc>
          <w:tcPr>
            <w:tcW w:w="345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lineRule="atLeast" w:line="230" w:before="35" w:after="0"/>
              <w:ind w:left="110" w:right="99"/>
              <w:jc w:val="both"/>
              <w:rPr/>
            </w:pPr>
            <w:r>
              <w:rPr>
                <w:w w:val="125"/>
                <w:sz w:val="20"/>
              </w:rPr>
              <w:t>Carne bovina em cubos congelada (patinho ou coxão mole): carne de primeira categoria – no corte coxão mole ou patinho. Proveniente de machos da espécie bovina, sadios, abatidos sob inspeção veterinária. Durante o processamento, deve ser realizada a aparagem (eliminação dos excessos de gordura, cartilagem e aponevroses). Deve apresentar-se livre de parasitas e de Estado do Rio Grande do Sul</w:t>
            </w:r>
            <w:r>
              <w:rPr>
                <w:spacing w:val="40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4 qualquer substância contaminante que possa alterá-la ou encobrir alguma</w:t>
            </w:r>
            <w:r>
              <w:rPr>
                <w:spacing w:val="-4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alteração.</w:t>
            </w:r>
            <w:r>
              <w:rPr>
                <w:spacing w:val="-4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Deverá</w:t>
            </w:r>
            <w:r>
              <w:rPr>
                <w:spacing w:val="-4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conter</w:t>
            </w:r>
            <w:r>
              <w:rPr>
                <w:spacing w:val="-4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no</w:t>
            </w:r>
            <w:r>
              <w:rPr>
                <w:spacing w:val="-4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máximo,</w:t>
            </w:r>
            <w:r>
              <w:rPr>
                <w:spacing w:val="-4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10</w:t>
            </w:r>
            <w:r>
              <w:rPr>
                <w:spacing w:val="-4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% de gordura, ser isenta de cartilagens, de ossos e conter no máximo 3% de aponevroses, devendo ser congelada e contaminação e/ou deterioração. Rotulagem: o produto deverá ser rotulado de acordo</w:t>
            </w:r>
            <w:r>
              <w:rPr>
                <w:spacing w:val="55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com</w:t>
            </w:r>
            <w:r>
              <w:rPr>
                <w:spacing w:val="56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a</w:t>
            </w:r>
            <w:r>
              <w:rPr>
                <w:spacing w:val="56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legislação</w:t>
            </w:r>
            <w:r>
              <w:rPr>
                <w:spacing w:val="56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vigente.</w:t>
            </w:r>
            <w:r>
              <w:rPr>
                <w:spacing w:val="56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No</w:t>
            </w:r>
            <w:r>
              <w:rPr>
                <w:spacing w:val="56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rótulo</w:t>
            </w:r>
            <w:r>
              <w:rPr>
                <w:spacing w:val="56"/>
                <w:w w:val="125"/>
                <w:sz w:val="20"/>
              </w:rPr>
              <w:t xml:space="preserve"> </w:t>
            </w:r>
            <w:r>
              <w:rPr>
                <w:spacing w:val="-5"/>
                <w:w w:val="125"/>
                <w:sz w:val="20"/>
              </w:rPr>
              <w:t>da embalagem deverão estar impressos de forma clara e indelével as seguintes informações: · nome e endereço do abatedouro, constando obrigatoriamente registro no sif; · identificação completa do produto, constando inclusive os dizeres: carne bovina de 1ª categoria (coxão mole ou patinho); · data de fabricação, prazo de</w:t>
            </w:r>
            <w:r>
              <w:rPr>
                <w:spacing w:val="40"/>
                <w:w w:val="125"/>
                <w:sz w:val="20"/>
              </w:rPr>
              <w:t xml:space="preserve"> </w:t>
            </w:r>
            <w:r>
              <w:rPr>
                <w:spacing w:val="-5"/>
                <w:w w:val="125"/>
                <w:sz w:val="20"/>
              </w:rPr>
              <w:t>validade e prazo máximo para consumo; · temperatura de estocagem, armazenamento e conservação; · peso líquidos. O produto deverá apresentar validade mínima de seis meses a partir da data de entrega.</w:t>
            </w:r>
          </w:p>
        </w:tc>
        <w:tc>
          <w:tcPr>
            <w:tcW w:w="163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9" w:after="0"/>
              <w:ind w:left="108" w:right="0"/>
              <w:jc w:val="center"/>
              <w:rPr/>
            </w:pPr>
            <w:r>
              <w:rPr>
                <w:spacing w:val="-5"/>
                <w:w w:val="135"/>
                <w:sz w:val="20"/>
              </w:rPr>
              <w:t>kg</w:t>
            </w:r>
          </w:p>
        </w:tc>
        <w:tc>
          <w:tcPr>
            <w:tcW w:w="102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19" w:after="0"/>
              <w:ind w:left="0" w:right="94"/>
              <w:jc w:val="center"/>
              <w:rPr/>
            </w:pPr>
            <w:r>
              <w:rPr>
                <w:spacing w:val="-4"/>
                <w:w w:val="125"/>
                <w:sz w:val="20"/>
              </w:rPr>
              <w:t>2800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089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6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746" w:type="dxa"/>
            <w:tcBorders>
              <w:left w:val="single" w:sz="6" w:space="0" w:color="000000"/>
              <w:bottom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hanging="0" w:left="178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27</w:t>
            </w:r>
          </w:p>
        </w:tc>
        <w:tc>
          <w:tcPr>
            <w:tcW w:w="345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lineRule="atLeast" w:line="230" w:before="1" w:after="0"/>
              <w:ind w:left="110" w:right="98"/>
              <w:jc w:val="both"/>
              <w:rPr/>
            </w:pPr>
            <w:r>
              <w:rPr>
                <w:w w:val="125"/>
                <w:sz w:val="20"/>
              </w:rPr>
              <w:t>Carne suína pernil sem osso: a carne deve ser congelada,</w:t>
            </w:r>
            <w:r>
              <w:rPr>
                <w:spacing w:val="40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com</w:t>
            </w:r>
            <w:r>
              <w:rPr>
                <w:spacing w:val="40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temperatura</w:t>
            </w:r>
            <w:r>
              <w:rPr>
                <w:spacing w:val="40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de</w:t>
            </w:r>
            <w:r>
              <w:rPr>
                <w:spacing w:val="40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-10</w:t>
            </w:r>
            <w:r>
              <w:rPr>
                <w:spacing w:val="40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a</w:t>
            </w:r>
            <w:r>
              <w:rPr>
                <w:spacing w:val="40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-25ºc, isenta de cartilagens e ossos, manipulada em boas condições higiênicas, embalada em saco transparente e atóxico, limpo, não violado, resistente, que garanta a integridade do produto até o momento do consumo. A carne deve apresentar-se</w:t>
            </w:r>
            <w:r>
              <w:rPr>
                <w:spacing w:val="-13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com</w:t>
            </w:r>
            <w:r>
              <w:rPr>
                <w:spacing w:val="-13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aspecto</w:t>
            </w:r>
            <w:r>
              <w:rPr>
                <w:spacing w:val="-13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próprio,</w:t>
            </w:r>
            <w:r>
              <w:rPr>
                <w:spacing w:val="-13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não</w:t>
            </w:r>
            <w:r>
              <w:rPr>
                <w:spacing w:val="-13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amolecida e nem pegajosa, cor, cheiro e sabor próprio, sem manchas esverdeadas, livres de parasitas,</w:t>
            </w:r>
            <w:r>
              <w:rPr>
                <w:spacing w:val="80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sujidades e qualquer substância contaminante. A embalagem deverá conter externamente os dados de</w:t>
            </w:r>
            <w:r>
              <w:rPr>
                <w:spacing w:val="-7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identificação</w:t>
            </w:r>
            <w:r>
              <w:rPr>
                <w:spacing w:val="-7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(nome</w:t>
            </w:r>
            <w:r>
              <w:rPr>
                <w:spacing w:val="-7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e</w:t>
            </w:r>
            <w:r>
              <w:rPr>
                <w:spacing w:val="-7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composição</w:t>
            </w:r>
            <w:r>
              <w:rPr>
                <w:spacing w:val="-7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do</w:t>
            </w:r>
            <w:r>
              <w:rPr>
                <w:spacing w:val="-7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produto), procedência (endereço do fabricante e distribuidor),</w:t>
            </w:r>
            <w:r>
              <w:rPr>
                <w:spacing w:val="-5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informações</w:t>
            </w:r>
            <w:r>
              <w:rPr>
                <w:spacing w:val="-5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nutricionais,</w:t>
            </w:r>
            <w:r>
              <w:rPr>
                <w:spacing w:val="-5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número</w:t>
            </w:r>
            <w:r>
              <w:rPr>
                <w:spacing w:val="-5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de lote, data de fabricação e validade, condições de armazenamento e quantidade do produto (peso), número de registro no ministério da agricultura e selo de inspeção municipal, estadual ou federal. Validade mínima na entrega: 6 meses.</w:t>
            </w:r>
          </w:p>
        </w:tc>
        <w:tc>
          <w:tcPr>
            <w:tcW w:w="163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9" w:after="0"/>
              <w:ind w:left="108" w:right="0"/>
              <w:jc w:val="center"/>
              <w:rPr/>
            </w:pPr>
            <w:r>
              <w:rPr>
                <w:spacing w:val="-5"/>
                <w:w w:val="135"/>
                <w:sz w:val="20"/>
              </w:rPr>
              <w:t>kg</w:t>
            </w:r>
          </w:p>
        </w:tc>
        <w:tc>
          <w:tcPr>
            <w:tcW w:w="102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19" w:after="0"/>
              <w:ind w:left="0" w:right="94"/>
              <w:jc w:val="center"/>
              <w:rPr/>
            </w:pPr>
            <w:r>
              <w:rPr>
                <w:spacing w:val="-4"/>
                <w:w w:val="125"/>
                <w:sz w:val="20"/>
              </w:rPr>
              <w:t>2200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089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6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746" w:type="dxa"/>
            <w:tcBorders>
              <w:left w:val="single" w:sz="6" w:space="0" w:color="000000"/>
              <w:bottom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hanging="0" w:left="178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28</w:t>
            </w:r>
          </w:p>
        </w:tc>
        <w:tc>
          <w:tcPr>
            <w:tcW w:w="345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lineRule="atLeast" w:line="230" w:before="35" w:after="0"/>
              <w:ind w:left="110" w:right="99"/>
              <w:jc w:val="both"/>
              <w:rPr/>
            </w:pPr>
            <w:r>
              <w:rPr>
                <w:w w:val="125"/>
                <w:sz w:val="20"/>
              </w:rPr>
              <w:t>Catchup tradicional: embalagem de 400g. Ingredientes: tomate, açúcar, vinagre, sal, condimentos, acidulante ácido cítrico e conservador</w:t>
            </w:r>
            <w:r>
              <w:rPr>
                <w:spacing w:val="-5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sorbato</w:t>
            </w:r>
            <w:r>
              <w:rPr>
                <w:spacing w:val="-5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de</w:t>
            </w:r>
            <w:r>
              <w:rPr>
                <w:spacing w:val="-5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potássio.</w:t>
            </w:r>
            <w:r>
              <w:rPr>
                <w:spacing w:val="-5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Validade</w:t>
            </w:r>
            <w:r>
              <w:rPr>
                <w:spacing w:val="-5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mínima de 12 meses a partir da data de entrega.</w:t>
            </w:r>
          </w:p>
        </w:tc>
        <w:tc>
          <w:tcPr>
            <w:tcW w:w="163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20" w:after="0"/>
              <w:ind w:left="108" w:right="106"/>
              <w:jc w:val="center"/>
              <w:rPr/>
            </w:pPr>
            <w:r>
              <w:rPr>
                <w:spacing w:val="-4"/>
                <w:w w:val="130"/>
                <w:sz w:val="20"/>
              </w:rPr>
              <w:t>unidad</w:t>
            </w:r>
            <w:r>
              <w:rPr>
                <w:spacing w:val="-10"/>
                <w:w w:val="130"/>
                <w:sz w:val="20"/>
              </w:rPr>
              <w:t>e</w:t>
            </w:r>
          </w:p>
        </w:tc>
        <w:tc>
          <w:tcPr>
            <w:tcW w:w="102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20" w:after="0"/>
              <w:ind w:left="0" w:right="94"/>
              <w:jc w:val="center"/>
              <w:rPr/>
            </w:pPr>
            <w:r>
              <w:rPr>
                <w:spacing w:val="-5"/>
                <w:w w:val="125"/>
                <w:sz w:val="20"/>
              </w:rPr>
              <w:t>300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089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6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746" w:type="dxa"/>
            <w:tcBorders>
              <w:left w:val="single" w:sz="6" w:space="0" w:color="000000"/>
              <w:bottom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hanging="0" w:left="178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29</w:t>
            </w:r>
          </w:p>
        </w:tc>
        <w:tc>
          <w:tcPr>
            <w:tcW w:w="345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lineRule="atLeast" w:line="230" w:before="35" w:after="0"/>
              <w:ind w:left="110" w:right="105"/>
              <w:jc w:val="both"/>
              <w:rPr/>
            </w:pPr>
            <w:r>
              <w:rPr>
                <w:w w:val="130"/>
                <w:sz w:val="20"/>
              </w:rPr>
              <w:t>Chá</w:t>
            </w:r>
            <w:r>
              <w:rPr>
                <w:spacing w:val="-2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de</w:t>
            </w:r>
            <w:r>
              <w:rPr>
                <w:spacing w:val="-2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camomila:</w:t>
            </w:r>
            <w:r>
              <w:rPr>
                <w:spacing w:val="-2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caixa</w:t>
            </w:r>
            <w:r>
              <w:rPr>
                <w:spacing w:val="-2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com</w:t>
            </w:r>
            <w:r>
              <w:rPr>
                <w:spacing w:val="-2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10</w:t>
            </w:r>
            <w:r>
              <w:rPr>
                <w:spacing w:val="-2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saches.</w:t>
            </w:r>
            <w:r>
              <w:rPr>
                <w:spacing w:val="-2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Validade mínima de 10 meses a partir da data de entrega.</w:t>
            </w:r>
          </w:p>
        </w:tc>
        <w:tc>
          <w:tcPr>
            <w:tcW w:w="163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20" w:after="0"/>
              <w:ind w:left="108" w:right="0"/>
              <w:jc w:val="center"/>
              <w:rPr/>
            </w:pPr>
            <w:r>
              <w:rPr>
                <w:spacing w:val="-2"/>
                <w:w w:val="130"/>
                <w:sz w:val="20"/>
              </w:rPr>
              <w:t>caixa</w:t>
            </w:r>
          </w:p>
        </w:tc>
        <w:tc>
          <w:tcPr>
            <w:tcW w:w="102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20" w:after="0"/>
              <w:ind w:left="0" w:right="94"/>
              <w:jc w:val="center"/>
              <w:rPr/>
            </w:pPr>
            <w:r>
              <w:rPr>
                <w:spacing w:val="-5"/>
                <w:w w:val="125"/>
                <w:sz w:val="20"/>
              </w:rPr>
              <w:t>850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089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6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746" w:type="dxa"/>
            <w:tcBorders>
              <w:left w:val="single" w:sz="6" w:space="0" w:color="000000"/>
              <w:bottom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hanging="0" w:left="178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30</w:t>
            </w:r>
          </w:p>
        </w:tc>
        <w:tc>
          <w:tcPr>
            <w:tcW w:w="345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lineRule="atLeast" w:line="230" w:before="35" w:after="0"/>
              <w:ind w:left="110" w:right="105"/>
              <w:jc w:val="both"/>
              <w:rPr/>
            </w:pPr>
            <w:r>
              <w:rPr>
                <w:w w:val="130"/>
                <w:sz w:val="20"/>
              </w:rPr>
              <w:t>Chá cidreira: caixa com 10 saches. Validade mínima de 10 meses a partir da data de entrega.</w:t>
            </w:r>
          </w:p>
        </w:tc>
        <w:tc>
          <w:tcPr>
            <w:tcW w:w="163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9" w:after="0"/>
              <w:ind w:left="108" w:right="0"/>
              <w:jc w:val="center"/>
              <w:rPr/>
            </w:pPr>
            <w:r>
              <w:rPr>
                <w:spacing w:val="-2"/>
                <w:w w:val="130"/>
                <w:sz w:val="20"/>
              </w:rPr>
              <w:t>caixa</w:t>
            </w:r>
          </w:p>
        </w:tc>
        <w:tc>
          <w:tcPr>
            <w:tcW w:w="102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19" w:after="0"/>
              <w:ind w:left="0" w:right="94"/>
              <w:jc w:val="center"/>
              <w:rPr/>
            </w:pPr>
            <w:r>
              <w:rPr>
                <w:spacing w:val="-5"/>
                <w:w w:val="125"/>
                <w:sz w:val="20"/>
              </w:rPr>
              <w:t>850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089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6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746" w:type="dxa"/>
            <w:tcBorders>
              <w:left w:val="single" w:sz="6" w:space="0" w:color="000000"/>
              <w:bottom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hanging="0" w:left="178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31</w:t>
            </w:r>
          </w:p>
        </w:tc>
        <w:tc>
          <w:tcPr>
            <w:tcW w:w="345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lineRule="atLeast" w:line="230" w:before="35" w:after="0"/>
              <w:ind w:left="110" w:right="99"/>
              <w:jc w:val="both"/>
              <w:rPr/>
            </w:pPr>
            <w:r>
              <w:rPr>
                <w:w w:val="130"/>
                <w:sz w:val="20"/>
              </w:rPr>
              <w:t>Chá de maçã: caixa com 10 saches. Validade mínima de 10 meses a partir da data de entrega.</w:t>
            </w:r>
          </w:p>
        </w:tc>
        <w:tc>
          <w:tcPr>
            <w:tcW w:w="163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20" w:after="0"/>
              <w:ind w:left="108" w:right="0"/>
              <w:jc w:val="center"/>
              <w:rPr/>
            </w:pPr>
            <w:r>
              <w:rPr>
                <w:spacing w:val="-2"/>
                <w:w w:val="130"/>
                <w:sz w:val="20"/>
              </w:rPr>
              <w:t>caixa</w:t>
            </w:r>
          </w:p>
        </w:tc>
        <w:tc>
          <w:tcPr>
            <w:tcW w:w="102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20" w:after="0"/>
              <w:ind w:left="0" w:right="94"/>
              <w:jc w:val="center"/>
              <w:rPr/>
            </w:pPr>
            <w:r>
              <w:rPr>
                <w:spacing w:val="-5"/>
                <w:w w:val="125"/>
                <w:sz w:val="20"/>
              </w:rPr>
              <w:t>865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089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6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746" w:type="dxa"/>
            <w:tcBorders>
              <w:left w:val="single" w:sz="6" w:space="0" w:color="000000"/>
              <w:bottom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hanging="0" w:left="178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32</w:t>
            </w:r>
          </w:p>
        </w:tc>
        <w:tc>
          <w:tcPr>
            <w:tcW w:w="345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lineRule="atLeast" w:line="230" w:before="35" w:after="0"/>
              <w:ind w:left="110" w:right="102"/>
              <w:jc w:val="both"/>
              <w:rPr/>
            </w:pPr>
            <w:r>
              <w:rPr>
                <w:w w:val="130"/>
                <w:sz w:val="20"/>
              </w:rPr>
              <w:t>Chá de morango: caixa com 10 saches. Validade mínima de 10 meses a partir da data de entrega.</w:t>
            </w:r>
          </w:p>
        </w:tc>
        <w:tc>
          <w:tcPr>
            <w:tcW w:w="163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9" w:after="0"/>
              <w:ind w:left="108" w:right="0"/>
              <w:jc w:val="center"/>
              <w:rPr/>
            </w:pPr>
            <w:r>
              <w:rPr>
                <w:spacing w:val="-2"/>
                <w:w w:val="130"/>
                <w:sz w:val="20"/>
              </w:rPr>
              <w:t>caixa</w:t>
            </w:r>
          </w:p>
        </w:tc>
        <w:tc>
          <w:tcPr>
            <w:tcW w:w="102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19" w:after="0"/>
              <w:ind w:left="0" w:right="94"/>
              <w:jc w:val="center"/>
              <w:rPr/>
            </w:pPr>
            <w:r>
              <w:rPr>
                <w:spacing w:val="-5"/>
                <w:w w:val="125"/>
                <w:sz w:val="20"/>
              </w:rPr>
              <w:t>915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089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6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746" w:type="dxa"/>
            <w:tcBorders>
              <w:left w:val="single" w:sz="6" w:space="0" w:color="000000"/>
              <w:bottom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hanging="0" w:left="178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33</w:t>
            </w:r>
          </w:p>
        </w:tc>
        <w:tc>
          <w:tcPr>
            <w:tcW w:w="345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lineRule="atLeast" w:line="230" w:before="35" w:after="0"/>
              <w:ind w:left="110" w:right="105"/>
              <w:jc w:val="both"/>
              <w:rPr/>
            </w:pPr>
            <w:r>
              <w:rPr>
                <w:w w:val="130"/>
                <w:sz w:val="20"/>
              </w:rPr>
              <w:t>Chá de pêssego: caixa com 10 saches. Validade mínima de 10 meses a partir da data de entrega.</w:t>
            </w:r>
          </w:p>
        </w:tc>
        <w:tc>
          <w:tcPr>
            <w:tcW w:w="163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20" w:after="0"/>
              <w:ind w:left="108" w:right="0"/>
              <w:jc w:val="center"/>
              <w:rPr/>
            </w:pPr>
            <w:r>
              <w:rPr>
                <w:spacing w:val="-2"/>
                <w:w w:val="130"/>
                <w:sz w:val="20"/>
              </w:rPr>
              <w:t>caixa</w:t>
            </w:r>
          </w:p>
        </w:tc>
        <w:tc>
          <w:tcPr>
            <w:tcW w:w="102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20" w:after="0"/>
              <w:ind w:left="0" w:right="94"/>
              <w:jc w:val="center"/>
              <w:rPr/>
            </w:pPr>
            <w:r>
              <w:rPr>
                <w:spacing w:val="-5"/>
                <w:w w:val="125"/>
                <w:sz w:val="20"/>
              </w:rPr>
              <w:t>800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089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6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746" w:type="dxa"/>
            <w:tcBorders>
              <w:left w:val="single" w:sz="6" w:space="0" w:color="000000"/>
              <w:bottom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hanging="0" w:left="178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34</w:t>
            </w:r>
          </w:p>
        </w:tc>
        <w:tc>
          <w:tcPr>
            <w:tcW w:w="345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19" w:after="0"/>
              <w:ind w:left="110" w:right="98"/>
              <w:jc w:val="both"/>
              <w:rPr/>
            </w:pPr>
            <w:r>
              <w:rPr>
                <w:w w:val="125"/>
                <w:sz w:val="20"/>
              </w:rPr>
              <w:t>parasitas e de qualquer substancia contaminante que possa alterá-la, não podendo apresentar mais que 6% de degelo/água, sem adição de sal e temperos.</w:t>
            </w:r>
            <w:r>
              <w:rPr>
                <w:spacing w:val="-8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O</w:t>
            </w:r>
            <w:r>
              <w:rPr>
                <w:spacing w:val="-8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produto</w:t>
            </w:r>
            <w:r>
              <w:rPr>
                <w:spacing w:val="-8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deverá</w:t>
            </w:r>
            <w:r>
              <w:rPr>
                <w:spacing w:val="-8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estar</w:t>
            </w:r>
            <w:r>
              <w:rPr>
                <w:spacing w:val="-8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de</w:t>
            </w:r>
            <w:r>
              <w:rPr>
                <w:spacing w:val="-8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acordo</w:t>
            </w:r>
            <w:r>
              <w:rPr>
                <w:spacing w:val="-8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com a legislação vigente. Características do produto: organolépticas: aspecto: próprio, cor: própria, odor:</w:t>
            </w:r>
            <w:r>
              <w:rPr>
                <w:spacing w:val="-7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próprio,</w:t>
            </w:r>
            <w:r>
              <w:rPr>
                <w:spacing w:val="-7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sabor:</w:t>
            </w:r>
            <w:r>
              <w:rPr>
                <w:spacing w:val="-7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próprio</w:t>
            </w:r>
            <w:r>
              <w:rPr>
                <w:spacing w:val="-7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2.3.</w:t>
            </w:r>
            <w:r>
              <w:rPr>
                <w:spacing w:val="-7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microbiológicas: serão adotados os critérios e padrões estabelecidos</w:t>
            </w:r>
            <w:r>
              <w:rPr>
                <w:spacing w:val="-2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na</w:t>
            </w:r>
            <w:r>
              <w:rPr>
                <w:spacing w:val="-2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resolução</w:t>
            </w:r>
            <w:r>
              <w:rPr>
                <w:spacing w:val="-2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rdc</w:t>
            </w:r>
            <w:r>
              <w:rPr>
                <w:spacing w:val="-2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nº</w:t>
            </w:r>
            <w:r>
              <w:rPr>
                <w:spacing w:val="-2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12,</w:t>
            </w:r>
            <w:r>
              <w:rPr>
                <w:spacing w:val="-2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de</w:t>
            </w:r>
            <w:r>
              <w:rPr>
                <w:spacing w:val="-2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02/01/01, anvisa/ms, anexo i grupo 20, item c, publicada no d.o.u, seção i, em 10/01/01.2.4. poderão ser efetuadas outras determinações físico-químicas, microbiológicas,microscópicas ou toxicológicas, sempre que se tornar necessária a obtenção de dados sobre o estado higiênico-sanitário do produto</w:t>
            </w:r>
            <w:r>
              <w:rPr>
                <w:spacing w:val="-5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ou</w:t>
            </w:r>
            <w:r>
              <w:rPr>
                <w:spacing w:val="-6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quando</w:t>
            </w:r>
            <w:r>
              <w:rPr>
                <w:spacing w:val="-6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da</w:t>
            </w:r>
            <w:r>
              <w:rPr>
                <w:spacing w:val="-5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ocorrência</w:t>
            </w:r>
            <w:r>
              <w:rPr>
                <w:spacing w:val="-5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de</w:t>
            </w:r>
            <w:r>
              <w:rPr>
                <w:spacing w:val="-5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toxinfecções alimentares.</w:t>
            </w:r>
            <w:r>
              <w:rPr>
                <w:spacing w:val="40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Prazo</w:t>
            </w:r>
            <w:r>
              <w:rPr>
                <w:spacing w:val="40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de</w:t>
            </w:r>
            <w:r>
              <w:rPr>
                <w:spacing w:val="40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validade:</w:t>
            </w:r>
            <w:r>
              <w:rPr>
                <w:spacing w:val="40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sob congelamento: mínimo de 180 (cento e oitenta) dias, deverá ter data de fabricação máxima de 30 dias na entrega. Embalagem e peso: embalagem primária: deverá estar congelado, em embalagem plástica flexível, atóxica, resistente, transparente, com peso de 1 a 5kg. embalagem íntegra, sem sinais de rachaduras na superfície, sem furos e</w:t>
            </w:r>
            <w:r>
              <w:rPr>
                <w:spacing w:val="40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sem acúmulos. Embalagem secundária: a embalagem primária deverá estar protegida externamente 5 em caixa de papelão rotulada reforçada, com as abas superior e inferior totalmente lacradas. Não serão aceitas</w:t>
            </w:r>
            <w:r>
              <w:rPr>
                <w:spacing w:val="40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embalagens defeituosas que exponham o produto à contaminação e/ou deterioração. Rotulagem: o produto deverá ser rotulado de</w:t>
            </w:r>
            <w:r>
              <w:rPr>
                <w:spacing w:val="80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acordo com a legislação vigente. No rótulo das embalagens, deverão constar de forma clara e identificação do fabricante; marca; data de validade ou prazo máximo para consumo; nome e endereço do fabricante; peso líquido; data de fabricação do produto; número de armazenamento e empilhamento máximo; do lote (caso utilizado).</w:t>
            </w:r>
          </w:p>
        </w:tc>
        <w:tc>
          <w:tcPr>
            <w:tcW w:w="163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9" w:after="0"/>
              <w:ind w:left="108" w:right="0"/>
              <w:jc w:val="center"/>
              <w:rPr/>
            </w:pPr>
            <w:r>
              <w:rPr>
                <w:spacing w:val="-5"/>
                <w:w w:val="135"/>
                <w:sz w:val="20"/>
              </w:rPr>
              <w:t>kg</w:t>
            </w:r>
          </w:p>
        </w:tc>
        <w:tc>
          <w:tcPr>
            <w:tcW w:w="102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19" w:after="0"/>
              <w:ind w:left="0" w:right="94"/>
              <w:jc w:val="center"/>
              <w:rPr/>
            </w:pPr>
            <w:r>
              <w:rPr>
                <w:spacing w:val="-4"/>
                <w:w w:val="125"/>
                <w:sz w:val="20"/>
              </w:rPr>
              <w:t>4300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089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6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746" w:type="dxa"/>
            <w:tcBorders>
              <w:left w:val="single" w:sz="6" w:space="0" w:color="000000"/>
              <w:bottom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hanging="0" w:left="178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35</w:t>
            </w:r>
          </w:p>
        </w:tc>
        <w:tc>
          <w:tcPr>
            <w:tcW w:w="345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19" w:after="0"/>
              <w:ind w:left="110" w:right="0"/>
              <w:jc w:val="both"/>
              <w:rPr/>
            </w:pPr>
            <w:r>
              <w:rPr>
                <w:w w:val="125"/>
                <w:sz w:val="20"/>
              </w:rPr>
              <w:t>Chimichurri:</w:t>
            </w:r>
            <w:r>
              <w:rPr>
                <w:spacing w:val="18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pacote</w:t>
            </w:r>
            <w:r>
              <w:rPr>
                <w:spacing w:val="18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de</w:t>
            </w:r>
            <w:r>
              <w:rPr>
                <w:spacing w:val="19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100g.</w:t>
            </w:r>
            <w:r>
              <w:rPr>
                <w:spacing w:val="18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Validade</w:t>
            </w:r>
            <w:r>
              <w:rPr>
                <w:spacing w:val="19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mínima</w:t>
            </w:r>
            <w:r>
              <w:rPr>
                <w:spacing w:val="18"/>
                <w:w w:val="125"/>
                <w:sz w:val="20"/>
              </w:rPr>
              <w:t xml:space="preserve"> </w:t>
            </w:r>
            <w:r>
              <w:rPr>
                <w:spacing w:val="-5"/>
                <w:w w:val="125"/>
                <w:sz w:val="20"/>
              </w:rPr>
              <w:t>de</w:t>
            </w:r>
          </w:p>
          <w:p>
            <w:pPr>
              <w:pStyle w:val="TableParagraph"/>
              <w:spacing w:lineRule="atLeast" w:line="230"/>
              <w:ind w:left="110" w:right="0"/>
              <w:jc w:val="both"/>
              <w:rPr/>
            </w:pPr>
            <w:r>
              <w:rPr>
                <w:w w:val="130"/>
                <w:sz w:val="20"/>
              </w:rPr>
              <w:t>6</w:t>
            </w:r>
            <w:r>
              <w:rPr>
                <w:spacing w:val="80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meses</w:t>
            </w:r>
            <w:r>
              <w:rPr>
                <w:spacing w:val="80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a</w:t>
            </w:r>
            <w:r>
              <w:rPr>
                <w:spacing w:val="80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partir</w:t>
            </w:r>
            <w:r>
              <w:rPr>
                <w:spacing w:val="80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da</w:t>
            </w:r>
            <w:r>
              <w:rPr>
                <w:spacing w:val="80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data</w:t>
            </w:r>
            <w:r>
              <w:rPr>
                <w:spacing w:val="80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de</w:t>
            </w:r>
            <w:r>
              <w:rPr>
                <w:spacing w:val="80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entrega.</w:t>
            </w:r>
          </w:p>
        </w:tc>
        <w:tc>
          <w:tcPr>
            <w:tcW w:w="163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9" w:after="0"/>
              <w:ind w:left="108" w:right="0"/>
              <w:jc w:val="center"/>
              <w:rPr/>
            </w:pPr>
            <w:r>
              <w:rPr>
                <w:spacing w:val="-5"/>
                <w:w w:val="125"/>
                <w:sz w:val="20"/>
              </w:rPr>
              <w:t>pct</w:t>
            </w:r>
          </w:p>
        </w:tc>
        <w:tc>
          <w:tcPr>
            <w:tcW w:w="102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19" w:after="0"/>
              <w:ind w:left="0" w:right="94"/>
              <w:jc w:val="center"/>
              <w:rPr/>
            </w:pPr>
            <w:r>
              <w:rPr>
                <w:spacing w:val="-5"/>
                <w:w w:val="125"/>
                <w:sz w:val="20"/>
              </w:rPr>
              <w:t>700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089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6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746" w:type="dxa"/>
            <w:tcBorders>
              <w:left w:val="single" w:sz="6" w:space="0" w:color="000000"/>
              <w:bottom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hanging="0" w:left="178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36</w:t>
            </w:r>
          </w:p>
        </w:tc>
        <w:tc>
          <w:tcPr>
            <w:tcW w:w="345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lineRule="atLeast" w:line="230" w:before="35" w:after="0"/>
              <w:ind w:left="110" w:right="98"/>
              <w:jc w:val="both"/>
              <w:rPr/>
            </w:pPr>
            <w:r>
              <w:rPr>
                <w:w w:val="125"/>
                <w:sz w:val="20"/>
              </w:rPr>
              <w:t>Chocolate</w:t>
            </w:r>
            <w:r>
              <w:rPr>
                <w:spacing w:val="-10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granulado,</w:t>
            </w:r>
            <w:r>
              <w:rPr>
                <w:spacing w:val="-10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de</w:t>
            </w:r>
            <w:r>
              <w:rPr>
                <w:spacing w:val="-10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80</w:t>
            </w:r>
            <w:r>
              <w:rPr>
                <w:spacing w:val="-10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a</w:t>
            </w:r>
            <w:r>
              <w:rPr>
                <w:spacing w:val="-10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100</w:t>
            </w:r>
            <w:r>
              <w:rPr>
                <w:spacing w:val="-10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gramas:</w:t>
            </w:r>
            <w:r>
              <w:rPr>
                <w:spacing w:val="-10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Produto alimentício obtido a partir de açúcar, cacau em pó ou chocolate, podendo conter gordura vegetal, emulsificante e aromatizantes permitidos pela legislação sanitária vigente. Apresentado na forma de pequenos grânulos alongados, próprios para cobertura e decoração de bolos, tortas, doces e sobremesas.Deve apresentar cor marrom característica, sabor e aroma próprios de chocolate,</w:t>
            </w:r>
            <w:r>
              <w:rPr>
                <w:spacing w:val="40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sem</w:t>
            </w:r>
            <w:r>
              <w:rPr>
                <w:spacing w:val="40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sinais</w:t>
            </w:r>
            <w:r>
              <w:rPr>
                <w:spacing w:val="40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de</w:t>
            </w:r>
            <w:r>
              <w:rPr>
                <w:spacing w:val="40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umidade, empedramento, mofo ou presença de materiais estranhos.(500 pacotes)</w:t>
            </w:r>
          </w:p>
        </w:tc>
        <w:tc>
          <w:tcPr>
            <w:tcW w:w="163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3" w:after="0"/>
              <w:ind w:left="108" w:right="0"/>
              <w:jc w:val="center"/>
              <w:rPr/>
            </w:pPr>
            <w:r>
              <w:rPr>
                <w:spacing w:val="-5"/>
                <w:w w:val="125"/>
                <w:sz w:val="20"/>
              </w:rPr>
              <w:t>pct</w:t>
            </w:r>
          </w:p>
        </w:tc>
        <w:tc>
          <w:tcPr>
            <w:tcW w:w="102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3" w:after="0"/>
              <w:ind w:left="0" w:right="94"/>
              <w:jc w:val="center"/>
              <w:rPr/>
            </w:pPr>
            <w:r>
              <w:rPr>
                <w:spacing w:val="-5"/>
                <w:w w:val="125"/>
                <w:sz w:val="20"/>
              </w:rPr>
              <w:t>500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089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6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746" w:type="dxa"/>
            <w:tcBorders>
              <w:left w:val="single" w:sz="6" w:space="0" w:color="000000"/>
              <w:bottom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hanging="0" w:left="178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37</w:t>
            </w:r>
          </w:p>
        </w:tc>
        <w:tc>
          <w:tcPr>
            <w:tcW w:w="345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lineRule="atLeast" w:line="230" w:before="35" w:after="0"/>
              <w:ind w:left="110" w:right="102"/>
              <w:jc w:val="both"/>
              <w:rPr/>
            </w:pPr>
            <w:r>
              <w:rPr>
                <w:w w:val="125"/>
                <w:sz w:val="20"/>
              </w:rPr>
              <w:t>Coco ralado: coco seco, ralado e sem açúcar. Isento de mofo, de odores estranhos e de substâncias</w:t>
            </w:r>
            <w:r>
              <w:rPr>
                <w:spacing w:val="52"/>
                <w:w w:val="125"/>
                <w:sz w:val="20"/>
              </w:rPr>
              <w:t xml:space="preserve">  </w:t>
            </w:r>
            <w:r>
              <w:rPr>
                <w:w w:val="125"/>
                <w:sz w:val="20"/>
              </w:rPr>
              <w:t>nocivas.</w:t>
            </w:r>
            <w:r>
              <w:rPr>
                <w:spacing w:val="53"/>
                <w:w w:val="125"/>
                <w:sz w:val="20"/>
              </w:rPr>
              <w:t xml:space="preserve">  </w:t>
            </w:r>
            <w:r>
              <w:rPr>
                <w:w w:val="125"/>
                <w:sz w:val="20"/>
              </w:rPr>
              <w:t>Embalagem</w:t>
            </w:r>
            <w:r>
              <w:rPr>
                <w:spacing w:val="53"/>
                <w:w w:val="125"/>
                <w:sz w:val="20"/>
              </w:rPr>
              <w:t xml:space="preserve">  </w:t>
            </w:r>
            <w:r>
              <w:rPr>
                <w:w w:val="125"/>
                <w:sz w:val="20"/>
              </w:rPr>
              <w:t>de</w:t>
            </w:r>
            <w:r>
              <w:rPr>
                <w:spacing w:val="53"/>
                <w:w w:val="125"/>
                <w:sz w:val="20"/>
              </w:rPr>
              <w:t xml:space="preserve">  </w:t>
            </w:r>
            <w:r>
              <w:rPr>
                <w:w w:val="125"/>
                <w:sz w:val="20"/>
              </w:rPr>
              <w:t>100</w:t>
            </w:r>
            <w:r>
              <w:rPr>
                <w:spacing w:val="54"/>
                <w:w w:val="125"/>
                <w:sz w:val="20"/>
              </w:rPr>
              <w:t xml:space="preserve">  </w:t>
            </w:r>
            <w:r>
              <w:rPr>
                <w:spacing w:val="-5"/>
                <w:w w:val="125"/>
                <w:sz w:val="20"/>
              </w:rPr>
              <w:t xml:space="preserve">g. </w:t>
            </w:r>
            <w:r>
              <w:rPr>
                <w:spacing w:val="-5"/>
                <w:w w:val="130"/>
                <w:sz w:val="20"/>
              </w:rPr>
              <w:t>Validade</w:t>
            </w:r>
            <w:r>
              <w:rPr>
                <w:spacing w:val="14"/>
                <w:w w:val="130"/>
                <w:sz w:val="20"/>
              </w:rPr>
              <w:t xml:space="preserve"> </w:t>
            </w:r>
            <w:r>
              <w:rPr>
                <w:spacing w:val="-5"/>
                <w:w w:val="130"/>
                <w:sz w:val="20"/>
              </w:rPr>
              <w:t>mínima</w:t>
            </w:r>
            <w:r>
              <w:rPr>
                <w:spacing w:val="14"/>
                <w:w w:val="130"/>
                <w:sz w:val="20"/>
              </w:rPr>
              <w:t xml:space="preserve"> </w:t>
            </w:r>
            <w:r>
              <w:rPr>
                <w:spacing w:val="-5"/>
                <w:w w:val="130"/>
                <w:sz w:val="20"/>
              </w:rPr>
              <w:t>de</w:t>
            </w:r>
            <w:r>
              <w:rPr>
                <w:spacing w:val="14"/>
                <w:w w:val="130"/>
                <w:sz w:val="20"/>
              </w:rPr>
              <w:t xml:space="preserve"> </w:t>
            </w:r>
            <w:r>
              <w:rPr>
                <w:spacing w:val="-5"/>
                <w:w w:val="130"/>
                <w:sz w:val="20"/>
              </w:rPr>
              <w:t>6</w:t>
            </w:r>
            <w:r>
              <w:rPr>
                <w:spacing w:val="14"/>
                <w:w w:val="130"/>
                <w:sz w:val="20"/>
              </w:rPr>
              <w:t xml:space="preserve"> </w:t>
            </w:r>
            <w:r>
              <w:rPr>
                <w:spacing w:val="-5"/>
                <w:w w:val="130"/>
                <w:sz w:val="20"/>
              </w:rPr>
              <w:t>meses</w:t>
            </w:r>
            <w:r>
              <w:rPr>
                <w:spacing w:val="14"/>
                <w:w w:val="130"/>
                <w:sz w:val="20"/>
              </w:rPr>
              <w:t xml:space="preserve"> </w:t>
            </w:r>
            <w:r>
              <w:rPr>
                <w:spacing w:val="-5"/>
                <w:w w:val="130"/>
                <w:sz w:val="20"/>
              </w:rPr>
              <w:t>a</w:t>
            </w:r>
            <w:r>
              <w:rPr>
                <w:spacing w:val="14"/>
                <w:w w:val="130"/>
                <w:sz w:val="20"/>
              </w:rPr>
              <w:t xml:space="preserve"> </w:t>
            </w:r>
            <w:r>
              <w:rPr>
                <w:spacing w:val="-5"/>
                <w:w w:val="130"/>
                <w:sz w:val="20"/>
              </w:rPr>
              <w:t>partir</w:t>
            </w:r>
            <w:r>
              <w:rPr>
                <w:spacing w:val="14"/>
                <w:w w:val="130"/>
                <w:sz w:val="20"/>
              </w:rPr>
              <w:t xml:space="preserve"> </w:t>
            </w:r>
            <w:r>
              <w:rPr>
                <w:spacing w:val="-5"/>
                <w:w w:val="130"/>
                <w:sz w:val="20"/>
              </w:rPr>
              <w:t>da</w:t>
            </w:r>
            <w:r>
              <w:rPr>
                <w:spacing w:val="14"/>
                <w:w w:val="130"/>
                <w:sz w:val="20"/>
              </w:rPr>
              <w:t xml:space="preserve"> </w:t>
            </w:r>
            <w:r>
              <w:rPr>
                <w:spacing w:val="-5"/>
                <w:w w:val="130"/>
                <w:sz w:val="20"/>
              </w:rPr>
              <w:t>data</w:t>
            </w:r>
            <w:r>
              <w:rPr>
                <w:spacing w:val="14"/>
                <w:w w:val="130"/>
                <w:sz w:val="20"/>
              </w:rPr>
              <w:t xml:space="preserve"> </w:t>
            </w:r>
            <w:r>
              <w:rPr>
                <w:spacing w:val="-5"/>
                <w:w w:val="130"/>
                <w:sz w:val="20"/>
              </w:rPr>
              <w:t>de</w:t>
            </w:r>
          </w:p>
          <w:p>
            <w:pPr>
              <w:pStyle w:val="TableParagraph"/>
              <w:spacing w:lineRule="atLeast" w:line="230"/>
              <w:ind w:left="110" w:right="102"/>
              <w:jc w:val="both"/>
              <w:rPr>
                <w:spacing w:val="-5"/>
                <w:w w:val="125"/>
                <w:sz w:val="20"/>
              </w:rPr>
            </w:pPr>
            <w:r>
              <w:rPr>
                <w:spacing w:val="-5"/>
                <w:w w:val="125"/>
                <w:sz w:val="20"/>
              </w:rPr>
              <w:t>entrega.</w:t>
            </w:r>
          </w:p>
        </w:tc>
        <w:tc>
          <w:tcPr>
            <w:tcW w:w="163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6" w:after="0"/>
              <w:ind w:left="108" w:right="0"/>
              <w:jc w:val="center"/>
              <w:rPr/>
            </w:pPr>
            <w:r>
              <w:rPr>
                <w:spacing w:val="-5"/>
                <w:w w:val="125"/>
                <w:sz w:val="20"/>
              </w:rPr>
              <w:t>pct</w:t>
            </w:r>
          </w:p>
        </w:tc>
        <w:tc>
          <w:tcPr>
            <w:tcW w:w="102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16" w:after="0"/>
              <w:ind w:left="0" w:right="94"/>
              <w:jc w:val="center"/>
              <w:rPr/>
            </w:pPr>
            <w:r>
              <w:rPr>
                <w:spacing w:val="-5"/>
                <w:w w:val="125"/>
                <w:sz w:val="20"/>
              </w:rPr>
              <w:t>550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089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6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746" w:type="dxa"/>
            <w:tcBorders>
              <w:left w:val="single" w:sz="6" w:space="0" w:color="000000"/>
              <w:bottom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hanging="0" w:left="178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38</w:t>
            </w:r>
          </w:p>
        </w:tc>
        <w:tc>
          <w:tcPr>
            <w:tcW w:w="345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35" w:after="0"/>
              <w:ind w:left="110" w:right="100"/>
              <w:jc w:val="both"/>
              <w:rPr/>
            </w:pPr>
            <w:r>
              <w:rPr>
                <w:w w:val="125"/>
                <w:sz w:val="20"/>
              </w:rPr>
              <w:t>Colorau (corante): embalagem de 100g, colorau (colorífico, urucum) em pó fino, homogêneo, coloração vermelho intensa com aspecto. cor, odor e sabor próprios, isentos de materiais estranhos</w:t>
            </w:r>
            <w:r>
              <w:rPr>
                <w:spacing w:val="61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a</w:t>
            </w:r>
            <w:r>
              <w:rPr>
                <w:spacing w:val="62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sua</w:t>
            </w:r>
            <w:r>
              <w:rPr>
                <w:spacing w:val="62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espécie.</w:t>
            </w:r>
            <w:r>
              <w:rPr>
                <w:spacing w:val="62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Validade</w:t>
            </w:r>
            <w:r>
              <w:rPr>
                <w:spacing w:val="62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mínima</w:t>
            </w:r>
            <w:r>
              <w:rPr>
                <w:spacing w:val="61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de</w:t>
            </w:r>
            <w:r>
              <w:rPr>
                <w:spacing w:val="62"/>
                <w:w w:val="125"/>
                <w:sz w:val="20"/>
              </w:rPr>
              <w:t xml:space="preserve"> </w:t>
            </w:r>
            <w:r>
              <w:rPr>
                <w:spacing w:val="-10"/>
                <w:w w:val="125"/>
                <w:sz w:val="20"/>
              </w:rPr>
              <w:t>6</w:t>
            </w:r>
          </w:p>
          <w:p>
            <w:pPr>
              <w:pStyle w:val="TableParagraph"/>
              <w:spacing w:lineRule="exact" w:line="214" w:before="4" w:after="0"/>
              <w:ind w:left="110" w:right="0"/>
              <w:jc w:val="both"/>
              <w:rPr/>
            </w:pPr>
            <w:r>
              <w:rPr>
                <w:w w:val="125"/>
                <w:sz w:val="20"/>
              </w:rPr>
              <w:t>meses</w:t>
            </w:r>
            <w:r>
              <w:rPr>
                <w:spacing w:val="1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a</w:t>
            </w:r>
            <w:r>
              <w:rPr>
                <w:spacing w:val="2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partir</w:t>
            </w:r>
            <w:r>
              <w:rPr>
                <w:spacing w:val="1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da</w:t>
            </w:r>
            <w:r>
              <w:rPr>
                <w:spacing w:val="2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data</w:t>
            </w:r>
            <w:r>
              <w:rPr>
                <w:spacing w:val="1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de</w:t>
            </w:r>
            <w:r>
              <w:rPr>
                <w:spacing w:val="2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entrega.</w:t>
            </w:r>
          </w:p>
        </w:tc>
        <w:tc>
          <w:tcPr>
            <w:tcW w:w="163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Rule="exact" w:line="231" w:before="35" w:after="0"/>
              <w:ind w:left="108" w:right="0"/>
              <w:jc w:val="center"/>
              <w:rPr/>
            </w:pPr>
            <w:r>
              <w:rPr>
                <w:spacing w:val="-5"/>
                <w:w w:val="125"/>
                <w:sz w:val="20"/>
              </w:rPr>
              <w:t>pct</w:t>
            </w:r>
          </w:p>
        </w:tc>
        <w:tc>
          <w:tcPr>
            <w:tcW w:w="102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lineRule="exact" w:line="231" w:before="35" w:after="0"/>
              <w:ind w:left="0" w:right="94"/>
              <w:jc w:val="center"/>
              <w:rPr/>
            </w:pPr>
            <w:r>
              <w:rPr>
                <w:spacing w:val="-5"/>
                <w:w w:val="125"/>
                <w:sz w:val="20"/>
              </w:rPr>
              <w:t>800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089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6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746" w:type="dxa"/>
            <w:tcBorders>
              <w:left w:val="single" w:sz="6" w:space="0" w:color="000000"/>
              <w:bottom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hanging="0" w:left="178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39</w:t>
            </w:r>
          </w:p>
        </w:tc>
        <w:tc>
          <w:tcPr>
            <w:tcW w:w="345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35" w:after="0"/>
              <w:ind w:left="110" w:right="100"/>
              <w:jc w:val="both"/>
              <w:rPr/>
            </w:pPr>
            <w:r>
              <w:rPr>
                <w:w w:val="125"/>
                <w:sz w:val="20"/>
              </w:rPr>
              <w:t>Cominho: embalagem de 100g, condimento, apresentação industrial, matéria-prima cominho, aspecto físico moído, aplicação culinária em geral. Validade</w:t>
            </w:r>
            <w:r>
              <w:rPr>
                <w:spacing w:val="34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mínima</w:t>
            </w:r>
            <w:r>
              <w:rPr>
                <w:spacing w:val="34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de</w:t>
            </w:r>
            <w:r>
              <w:rPr>
                <w:spacing w:val="34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6</w:t>
            </w:r>
            <w:r>
              <w:rPr>
                <w:spacing w:val="34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meses</w:t>
            </w:r>
            <w:r>
              <w:rPr>
                <w:spacing w:val="35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a</w:t>
            </w:r>
            <w:r>
              <w:rPr>
                <w:spacing w:val="34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partir</w:t>
            </w:r>
            <w:r>
              <w:rPr>
                <w:spacing w:val="34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da</w:t>
            </w:r>
            <w:r>
              <w:rPr>
                <w:spacing w:val="34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data</w:t>
            </w:r>
            <w:r>
              <w:rPr>
                <w:spacing w:val="34"/>
                <w:w w:val="125"/>
                <w:sz w:val="20"/>
              </w:rPr>
              <w:t xml:space="preserve"> </w:t>
            </w:r>
            <w:r>
              <w:rPr>
                <w:spacing w:val="-5"/>
                <w:w w:val="125"/>
                <w:sz w:val="20"/>
              </w:rPr>
              <w:t>de</w:t>
            </w:r>
          </w:p>
          <w:p>
            <w:pPr>
              <w:pStyle w:val="TableParagraph"/>
              <w:spacing w:lineRule="exact" w:line="213" w:before="3" w:after="0"/>
              <w:ind w:left="110" w:right="0"/>
              <w:jc w:val="both"/>
              <w:rPr/>
            </w:pPr>
            <w:r>
              <w:rPr>
                <w:w w:val="125"/>
                <w:sz w:val="20"/>
              </w:rPr>
              <w:t>entrega.</w:t>
            </w:r>
          </w:p>
        </w:tc>
        <w:tc>
          <w:tcPr>
            <w:tcW w:w="163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Rule="exact" w:line="231" w:before="35" w:after="0"/>
              <w:ind w:left="108" w:right="0"/>
              <w:jc w:val="center"/>
              <w:rPr/>
            </w:pPr>
            <w:r>
              <w:rPr>
                <w:spacing w:val="-5"/>
                <w:w w:val="125"/>
                <w:sz w:val="20"/>
              </w:rPr>
              <w:t>pct</w:t>
            </w:r>
          </w:p>
        </w:tc>
        <w:tc>
          <w:tcPr>
            <w:tcW w:w="102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lineRule="exact" w:line="231" w:before="35" w:after="0"/>
              <w:ind w:left="0" w:right="94"/>
              <w:jc w:val="center"/>
              <w:rPr/>
            </w:pPr>
            <w:r>
              <w:rPr>
                <w:spacing w:val="-5"/>
                <w:w w:val="125"/>
                <w:sz w:val="20"/>
              </w:rPr>
              <w:t>700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089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6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746" w:type="dxa"/>
            <w:tcBorders>
              <w:left w:val="single" w:sz="6" w:space="0" w:color="000000"/>
              <w:bottom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hanging="0" w:left="178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40</w:t>
            </w:r>
          </w:p>
        </w:tc>
        <w:tc>
          <w:tcPr>
            <w:tcW w:w="345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35" w:after="0"/>
              <w:ind w:left="110" w:right="0"/>
              <w:jc w:val="both"/>
              <w:rPr/>
            </w:pPr>
            <w:r>
              <w:rPr>
                <w:w w:val="130"/>
                <w:sz w:val="20"/>
              </w:rPr>
              <w:t>Cravo</w:t>
            </w:r>
            <w:r>
              <w:rPr>
                <w:spacing w:val="40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da</w:t>
            </w:r>
            <w:r>
              <w:rPr>
                <w:spacing w:val="40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índia:</w:t>
            </w:r>
            <w:r>
              <w:rPr>
                <w:spacing w:val="40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embalagem</w:t>
            </w:r>
            <w:r>
              <w:rPr>
                <w:spacing w:val="40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de</w:t>
            </w:r>
            <w:r>
              <w:rPr>
                <w:spacing w:val="40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15g.</w:t>
            </w:r>
            <w:r>
              <w:rPr>
                <w:spacing w:val="40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Validade</w:t>
            </w:r>
            <w:r>
              <w:rPr>
                <w:spacing w:val="40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mínima</w:t>
            </w:r>
            <w:r>
              <w:rPr>
                <w:spacing w:val="2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de</w:t>
            </w:r>
            <w:r>
              <w:rPr>
                <w:spacing w:val="3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12</w:t>
            </w:r>
            <w:r>
              <w:rPr>
                <w:spacing w:val="3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meses</w:t>
            </w:r>
            <w:r>
              <w:rPr>
                <w:spacing w:val="3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a</w:t>
            </w:r>
            <w:r>
              <w:rPr>
                <w:spacing w:val="3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partir</w:t>
            </w:r>
            <w:r>
              <w:rPr>
                <w:spacing w:val="3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da</w:t>
            </w:r>
            <w:r>
              <w:rPr>
                <w:spacing w:val="3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data</w:t>
            </w:r>
            <w:r>
              <w:rPr>
                <w:spacing w:val="3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de</w:t>
            </w:r>
            <w:r>
              <w:rPr>
                <w:spacing w:val="3"/>
                <w:w w:val="130"/>
                <w:sz w:val="20"/>
              </w:rPr>
              <w:t xml:space="preserve"> </w:t>
            </w:r>
            <w:r>
              <w:rPr>
                <w:spacing w:val="-2"/>
                <w:w w:val="130"/>
                <w:sz w:val="20"/>
              </w:rPr>
              <w:t>entrega.</w:t>
            </w:r>
          </w:p>
          <w:p>
            <w:pPr>
              <w:pStyle w:val="TableParagraph"/>
              <w:spacing w:lineRule="exact" w:line="214" w:before="2" w:after="0"/>
              <w:ind w:left="110" w:right="0"/>
              <w:jc w:val="both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63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35" w:after="0"/>
              <w:ind w:left="108" w:right="0"/>
              <w:jc w:val="center"/>
              <w:rPr/>
            </w:pPr>
            <w:r>
              <w:rPr>
                <w:spacing w:val="-5"/>
                <w:w w:val="125"/>
                <w:sz w:val="20"/>
              </w:rPr>
              <w:t>pct</w:t>
            </w:r>
          </w:p>
        </w:tc>
        <w:tc>
          <w:tcPr>
            <w:tcW w:w="102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35" w:after="0"/>
              <w:ind w:left="0" w:right="94"/>
              <w:jc w:val="center"/>
              <w:rPr/>
            </w:pPr>
            <w:r>
              <w:rPr>
                <w:spacing w:val="-5"/>
                <w:w w:val="125"/>
                <w:sz w:val="20"/>
              </w:rPr>
              <w:t>650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089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6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746" w:type="dxa"/>
            <w:tcBorders>
              <w:left w:val="single" w:sz="6" w:space="0" w:color="000000"/>
              <w:bottom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hanging="0" w:left="178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41</w:t>
            </w:r>
          </w:p>
        </w:tc>
        <w:tc>
          <w:tcPr>
            <w:tcW w:w="345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35" w:after="0"/>
              <w:ind w:left="110" w:right="0"/>
              <w:jc w:val="both"/>
              <w:rPr/>
            </w:pPr>
            <w:r>
              <w:rPr>
                <w:w w:val="130"/>
                <w:sz w:val="20"/>
              </w:rPr>
              <w:t>Creme</w:t>
            </w:r>
            <w:r>
              <w:rPr>
                <w:spacing w:val="-2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de</w:t>
            </w:r>
            <w:r>
              <w:rPr>
                <w:spacing w:val="-1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leite:</w:t>
            </w:r>
            <w:r>
              <w:rPr>
                <w:spacing w:val="-1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embalagem</w:t>
            </w:r>
            <w:r>
              <w:rPr>
                <w:spacing w:val="-1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200</w:t>
            </w:r>
            <w:r>
              <w:rPr>
                <w:spacing w:val="-1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a</w:t>
            </w:r>
            <w:r>
              <w:rPr>
                <w:spacing w:val="-1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300g.</w:t>
            </w:r>
            <w:r>
              <w:rPr>
                <w:spacing w:val="-1"/>
                <w:w w:val="130"/>
                <w:sz w:val="20"/>
              </w:rPr>
              <w:t xml:space="preserve"> </w:t>
            </w:r>
            <w:r>
              <w:rPr>
                <w:spacing w:val="-2"/>
                <w:w w:val="130"/>
                <w:sz w:val="20"/>
              </w:rPr>
              <w:t>Validade</w:t>
            </w:r>
          </w:p>
          <w:p>
            <w:pPr>
              <w:pStyle w:val="TableParagraph"/>
              <w:spacing w:lineRule="atLeast" w:line="230"/>
              <w:ind w:left="110" w:right="0"/>
              <w:jc w:val="both"/>
              <w:rPr/>
            </w:pPr>
            <w:r>
              <w:rPr>
                <w:w w:val="130"/>
              </w:rPr>
              <w:t>mínima de 7 meses a partir da data de entrega.</w:t>
            </w:r>
          </w:p>
        </w:tc>
        <w:tc>
          <w:tcPr>
            <w:tcW w:w="163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35" w:after="0"/>
              <w:ind w:left="108" w:right="106"/>
              <w:jc w:val="center"/>
              <w:rPr/>
            </w:pPr>
            <w:r>
              <w:rPr>
                <w:spacing w:val="-4"/>
                <w:w w:val="130"/>
                <w:sz w:val="20"/>
              </w:rPr>
              <w:t>unidad</w:t>
            </w:r>
            <w:r>
              <w:rPr>
                <w:spacing w:val="-10"/>
                <w:w w:val="130"/>
                <w:sz w:val="20"/>
              </w:rPr>
              <w:t>e</w:t>
            </w:r>
          </w:p>
        </w:tc>
        <w:tc>
          <w:tcPr>
            <w:tcW w:w="102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35" w:after="0"/>
              <w:ind w:left="0" w:right="94"/>
              <w:jc w:val="center"/>
              <w:rPr/>
            </w:pPr>
            <w:r>
              <w:rPr>
                <w:spacing w:val="-4"/>
                <w:w w:val="125"/>
                <w:sz w:val="20"/>
              </w:rPr>
              <w:t>2300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089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6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746" w:type="dxa"/>
            <w:tcBorders>
              <w:left w:val="single" w:sz="6" w:space="0" w:color="000000"/>
              <w:bottom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hanging="0" w:left="178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42</w:t>
            </w:r>
          </w:p>
        </w:tc>
        <w:tc>
          <w:tcPr>
            <w:tcW w:w="345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35" w:after="0"/>
              <w:ind w:left="110" w:right="0"/>
              <w:jc w:val="both"/>
              <w:rPr/>
            </w:pPr>
            <w:r>
              <w:rPr>
                <w:w w:val="130"/>
                <w:sz w:val="20"/>
              </w:rPr>
              <w:t>Doce</w:t>
            </w:r>
            <w:r>
              <w:rPr>
                <w:spacing w:val="80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de</w:t>
            </w:r>
            <w:r>
              <w:rPr>
                <w:spacing w:val="80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abóbora:</w:t>
            </w:r>
            <w:r>
              <w:rPr>
                <w:spacing w:val="80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embalagem</w:t>
            </w:r>
            <w:r>
              <w:rPr>
                <w:spacing w:val="80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de</w:t>
            </w:r>
            <w:r>
              <w:rPr>
                <w:spacing w:val="80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400g</w:t>
            </w:r>
            <w:r>
              <w:rPr>
                <w:spacing w:val="80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com validade</w:t>
            </w:r>
            <w:r>
              <w:rPr>
                <w:spacing w:val="46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mínima</w:t>
            </w:r>
            <w:r>
              <w:rPr>
                <w:spacing w:val="48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de</w:t>
            </w:r>
            <w:r>
              <w:rPr>
                <w:spacing w:val="49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1</w:t>
            </w:r>
            <w:r>
              <w:rPr>
                <w:spacing w:val="48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ano</w:t>
            </w:r>
            <w:r>
              <w:rPr>
                <w:spacing w:val="49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a</w:t>
            </w:r>
            <w:r>
              <w:rPr>
                <w:spacing w:val="48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partir</w:t>
            </w:r>
            <w:r>
              <w:rPr>
                <w:spacing w:val="49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da</w:t>
            </w:r>
            <w:r>
              <w:rPr>
                <w:spacing w:val="48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data</w:t>
            </w:r>
            <w:r>
              <w:rPr>
                <w:spacing w:val="49"/>
                <w:w w:val="130"/>
                <w:sz w:val="20"/>
              </w:rPr>
              <w:t xml:space="preserve"> </w:t>
            </w:r>
            <w:r>
              <w:rPr>
                <w:spacing w:val="-5"/>
                <w:w w:val="130"/>
                <w:sz w:val="20"/>
              </w:rPr>
              <w:t>de</w:t>
            </w:r>
          </w:p>
          <w:p>
            <w:pPr>
              <w:pStyle w:val="TableParagraph"/>
              <w:spacing w:lineRule="exact" w:line="213" w:before="1" w:after="0"/>
              <w:ind w:left="110" w:right="0"/>
              <w:jc w:val="both"/>
              <w:rPr/>
            </w:pPr>
            <w:r>
              <w:rPr>
                <w:w w:val="125"/>
                <w:sz w:val="20"/>
              </w:rPr>
              <w:t>entrega.</w:t>
            </w:r>
          </w:p>
        </w:tc>
        <w:tc>
          <w:tcPr>
            <w:tcW w:w="163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35" w:after="0"/>
              <w:ind w:left="108" w:right="106"/>
              <w:jc w:val="center"/>
              <w:rPr/>
            </w:pPr>
            <w:r>
              <w:rPr>
                <w:spacing w:val="-4"/>
                <w:w w:val="130"/>
                <w:sz w:val="20"/>
              </w:rPr>
              <w:t>unidad</w:t>
            </w:r>
            <w:r>
              <w:rPr>
                <w:spacing w:val="-10"/>
                <w:w w:val="130"/>
                <w:sz w:val="20"/>
              </w:rPr>
              <w:t>e</w:t>
            </w:r>
          </w:p>
        </w:tc>
        <w:tc>
          <w:tcPr>
            <w:tcW w:w="102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35" w:after="0"/>
              <w:ind w:left="0" w:right="94"/>
              <w:jc w:val="center"/>
              <w:rPr/>
            </w:pPr>
            <w:r>
              <w:rPr>
                <w:spacing w:val="-4"/>
                <w:w w:val="125"/>
                <w:sz w:val="20"/>
              </w:rPr>
              <w:t>440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089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6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746" w:type="dxa"/>
            <w:tcBorders>
              <w:left w:val="single" w:sz="6" w:space="0" w:color="000000"/>
              <w:bottom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hanging="0" w:left="178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43</w:t>
            </w:r>
          </w:p>
        </w:tc>
        <w:tc>
          <w:tcPr>
            <w:tcW w:w="345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35" w:after="0"/>
              <w:ind w:left="110" w:right="0"/>
              <w:jc w:val="both"/>
              <w:rPr/>
            </w:pPr>
            <w:r>
              <w:rPr>
                <w:w w:val="130"/>
                <w:sz w:val="20"/>
              </w:rPr>
              <w:t>Doce</w:t>
            </w:r>
            <w:r>
              <w:rPr>
                <w:spacing w:val="21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de</w:t>
            </w:r>
            <w:r>
              <w:rPr>
                <w:spacing w:val="21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frutas</w:t>
            </w:r>
            <w:r>
              <w:rPr>
                <w:spacing w:val="21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no</w:t>
            </w:r>
            <w:r>
              <w:rPr>
                <w:spacing w:val="21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sabor</w:t>
            </w:r>
            <w:r>
              <w:rPr>
                <w:spacing w:val="21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goiaba:</w:t>
            </w:r>
            <w:r>
              <w:rPr>
                <w:spacing w:val="21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embalagem</w:t>
            </w:r>
            <w:r>
              <w:rPr>
                <w:spacing w:val="21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de 400g.</w:t>
            </w:r>
            <w:r>
              <w:rPr>
                <w:spacing w:val="8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Validade</w:t>
            </w:r>
            <w:r>
              <w:rPr>
                <w:spacing w:val="9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mínima</w:t>
            </w:r>
            <w:r>
              <w:rPr>
                <w:spacing w:val="9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de</w:t>
            </w:r>
            <w:r>
              <w:rPr>
                <w:spacing w:val="9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1</w:t>
            </w:r>
            <w:r>
              <w:rPr>
                <w:spacing w:val="8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ano</w:t>
            </w:r>
            <w:r>
              <w:rPr>
                <w:spacing w:val="9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a</w:t>
            </w:r>
            <w:r>
              <w:rPr>
                <w:spacing w:val="9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partir</w:t>
            </w:r>
            <w:r>
              <w:rPr>
                <w:spacing w:val="9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da</w:t>
            </w:r>
            <w:r>
              <w:rPr>
                <w:spacing w:val="9"/>
                <w:w w:val="130"/>
                <w:sz w:val="20"/>
              </w:rPr>
              <w:t xml:space="preserve"> </w:t>
            </w:r>
            <w:r>
              <w:rPr>
                <w:spacing w:val="-4"/>
                <w:w w:val="130"/>
                <w:sz w:val="20"/>
              </w:rPr>
              <w:t>data</w:t>
            </w:r>
          </w:p>
          <w:p>
            <w:pPr>
              <w:pStyle w:val="TableParagraph"/>
              <w:spacing w:lineRule="exact" w:line="213" w:before="1" w:after="0"/>
              <w:ind w:left="110" w:right="0"/>
              <w:jc w:val="both"/>
              <w:rPr/>
            </w:pPr>
            <w:r>
              <w:rPr>
                <w:w w:val="125"/>
                <w:sz w:val="20"/>
              </w:rPr>
              <w:t>de</w:t>
            </w:r>
            <w:r>
              <w:rPr>
                <w:spacing w:val="3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entrega.</w:t>
            </w:r>
          </w:p>
        </w:tc>
        <w:tc>
          <w:tcPr>
            <w:tcW w:w="163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35" w:after="0"/>
              <w:ind w:left="108" w:right="106"/>
              <w:jc w:val="center"/>
              <w:rPr/>
            </w:pPr>
            <w:r>
              <w:rPr>
                <w:spacing w:val="-4"/>
                <w:w w:val="130"/>
                <w:sz w:val="20"/>
              </w:rPr>
              <w:t>unidad</w:t>
            </w:r>
            <w:r>
              <w:rPr>
                <w:spacing w:val="-10"/>
                <w:w w:val="130"/>
                <w:sz w:val="20"/>
              </w:rPr>
              <w:t>e</w:t>
            </w:r>
          </w:p>
        </w:tc>
        <w:tc>
          <w:tcPr>
            <w:tcW w:w="102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lineRule="exact" w:line="231" w:before="35" w:after="0"/>
              <w:ind w:left="0" w:right="94"/>
              <w:jc w:val="center"/>
              <w:rPr/>
            </w:pPr>
            <w:r>
              <w:rPr>
                <w:spacing w:val="-5"/>
                <w:w w:val="125"/>
                <w:sz w:val="20"/>
              </w:rPr>
              <w:t>470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089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6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746" w:type="dxa"/>
            <w:tcBorders>
              <w:left w:val="single" w:sz="6" w:space="0" w:color="000000"/>
              <w:bottom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hanging="0" w:left="178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44</w:t>
            </w:r>
          </w:p>
        </w:tc>
        <w:tc>
          <w:tcPr>
            <w:tcW w:w="345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35" w:after="0"/>
              <w:ind w:left="110" w:right="0"/>
              <w:jc w:val="both"/>
              <w:rPr/>
            </w:pPr>
            <w:r>
              <w:rPr>
                <w:w w:val="130"/>
                <w:sz w:val="20"/>
              </w:rPr>
              <w:t>Doce</w:t>
            </w:r>
            <w:r>
              <w:rPr>
                <w:spacing w:val="-1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de</w:t>
            </w:r>
            <w:r>
              <w:rPr>
                <w:spacing w:val="-1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frutas</w:t>
            </w:r>
            <w:r>
              <w:rPr>
                <w:spacing w:val="-1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no</w:t>
            </w:r>
            <w:r>
              <w:rPr>
                <w:spacing w:val="-1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sabor</w:t>
            </w:r>
            <w:r>
              <w:rPr>
                <w:spacing w:val="-1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uva:</w:t>
            </w:r>
            <w:r>
              <w:rPr>
                <w:spacing w:val="-1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embalagem</w:t>
            </w:r>
            <w:r>
              <w:rPr>
                <w:spacing w:val="-1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de</w:t>
            </w:r>
            <w:r>
              <w:rPr>
                <w:spacing w:val="-1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400 g,</w:t>
            </w:r>
            <w:r>
              <w:rPr>
                <w:spacing w:val="19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validade</w:t>
            </w:r>
            <w:r>
              <w:rPr>
                <w:spacing w:val="19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mínima</w:t>
            </w:r>
            <w:r>
              <w:rPr>
                <w:spacing w:val="19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de</w:t>
            </w:r>
            <w:r>
              <w:rPr>
                <w:spacing w:val="20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1</w:t>
            </w:r>
            <w:r>
              <w:rPr>
                <w:spacing w:val="19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ano</w:t>
            </w:r>
            <w:r>
              <w:rPr>
                <w:spacing w:val="19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a</w:t>
            </w:r>
            <w:r>
              <w:rPr>
                <w:spacing w:val="20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partir</w:t>
            </w:r>
            <w:r>
              <w:rPr>
                <w:spacing w:val="19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da</w:t>
            </w:r>
            <w:r>
              <w:rPr>
                <w:spacing w:val="19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data</w:t>
            </w:r>
            <w:r>
              <w:rPr>
                <w:spacing w:val="20"/>
                <w:w w:val="130"/>
                <w:sz w:val="20"/>
              </w:rPr>
              <w:t xml:space="preserve"> </w:t>
            </w:r>
            <w:r>
              <w:rPr>
                <w:spacing w:val="-5"/>
                <w:w w:val="130"/>
                <w:sz w:val="20"/>
              </w:rPr>
              <w:t>de</w:t>
            </w:r>
          </w:p>
          <w:p>
            <w:pPr>
              <w:pStyle w:val="TableParagraph"/>
              <w:spacing w:lineRule="exact" w:line="214" w:before="2" w:after="0"/>
              <w:ind w:left="110" w:right="0"/>
              <w:jc w:val="both"/>
              <w:rPr/>
            </w:pPr>
            <w:r>
              <w:rPr>
                <w:w w:val="125"/>
                <w:sz w:val="20"/>
              </w:rPr>
              <w:t>entrega.</w:t>
            </w:r>
          </w:p>
        </w:tc>
        <w:tc>
          <w:tcPr>
            <w:tcW w:w="163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35" w:after="0"/>
              <w:ind w:left="108" w:right="106"/>
              <w:jc w:val="center"/>
              <w:rPr/>
            </w:pPr>
            <w:r>
              <w:rPr>
                <w:spacing w:val="-4"/>
                <w:w w:val="130"/>
                <w:sz w:val="20"/>
              </w:rPr>
              <w:t>unidad</w:t>
            </w:r>
            <w:r>
              <w:rPr>
                <w:spacing w:val="-10"/>
                <w:w w:val="130"/>
                <w:sz w:val="20"/>
              </w:rPr>
              <w:t>e</w:t>
            </w:r>
          </w:p>
        </w:tc>
        <w:tc>
          <w:tcPr>
            <w:tcW w:w="102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35" w:after="0"/>
              <w:ind w:left="0" w:right="94"/>
              <w:jc w:val="center"/>
              <w:rPr/>
            </w:pPr>
            <w:r>
              <w:rPr>
                <w:spacing w:val="-5"/>
                <w:w w:val="125"/>
                <w:sz w:val="20"/>
              </w:rPr>
              <w:t>400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089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6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746" w:type="dxa"/>
            <w:tcBorders>
              <w:left w:val="single" w:sz="6" w:space="0" w:color="000000"/>
              <w:bottom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hanging="0" w:left="178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45</w:t>
            </w:r>
          </w:p>
        </w:tc>
        <w:tc>
          <w:tcPr>
            <w:tcW w:w="345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35" w:after="0"/>
              <w:ind w:left="110" w:right="99"/>
              <w:jc w:val="both"/>
              <w:rPr/>
            </w:pPr>
            <w:r>
              <w:rPr>
                <w:w w:val="125"/>
                <w:sz w:val="20"/>
              </w:rPr>
              <w:t>Doce</w:t>
            </w:r>
            <w:r>
              <w:rPr>
                <w:spacing w:val="-2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de</w:t>
            </w:r>
            <w:r>
              <w:rPr>
                <w:spacing w:val="-2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leite</w:t>
            </w:r>
            <w:r>
              <w:rPr>
                <w:spacing w:val="-2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com</w:t>
            </w:r>
            <w:r>
              <w:rPr>
                <w:spacing w:val="-2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chocolate:</w:t>
            </w:r>
            <w:r>
              <w:rPr>
                <w:spacing w:val="-2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embalagem</w:t>
            </w:r>
            <w:r>
              <w:rPr>
                <w:spacing w:val="-2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de</w:t>
            </w:r>
            <w:r>
              <w:rPr>
                <w:spacing w:val="-2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 xml:space="preserve">350g, </w:t>
            </w:r>
            <w:r>
              <w:rPr>
                <w:w w:val="130"/>
                <w:sz w:val="20"/>
              </w:rPr>
              <w:t>ingredientes: leite reconstituído e leite, açúcar, glicose, pasta de cacau, amido modificado, regulador de acidez bicarbonato de sódio, conservador sorbato de potássio e estabilizante. Validade</w:t>
            </w:r>
            <w:r>
              <w:rPr>
                <w:spacing w:val="44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mínima</w:t>
            </w:r>
            <w:r>
              <w:rPr>
                <w:spacing w:val="44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de</w:t>
            </w:r>
            <w:r>
              <w:rPr>
                <w:spacing w:val="44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1</w:t>
            </w:r>
            <w:r>
              <w:rPr>
                <w:spacing w:val="44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ano</w:t>
            </w:r>
            <w:r>
              <w:rPr>
                <w:spacing w:val="45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a</w:t>
            </w:r>
            <w:r>
              <w:rPr>
                <w:spacing w:val="44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partir</w:t>
            </w:r>
            <w:r>
              <w:rPr>
                <w:spacing w:val="44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da</w:t>
            </w:r>
            <w:r>
              <w:rPr>
                <w:spacing w:val="44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data</w:t>
            </w:r>
            <w:r>
              <w:rPr>
                <w:spacing w:val="44"/>
                <w:w w:val="130"/>
                <w:sz w:val="20"/>
              </w:rPr>
              <w:t xml:space="preserve"> </w:t>
            </w:r>
            <w:r>
              <w:rPr>
                <w:spacing w:val="-5"/>
                <w:w w:val="130"/>
                <w:sz w:val="20"/>
              </w:rPr>
              <w:t>de</w:t>
            </w:r>
          </w:p>
          <w:p>
            <w:pPr>
              <w:pStyle w:val="TableParagraph"/>
              <w:spacing w:lineRule="exact" w:line="213" w:before="5" w:after="0"/>
              <w:ind w:left="110" w:right="0"/>
              <w:jc w:val="both"/>
              <w:rPr/>
            </w:pPr>
            <w:r>
              <w:rPr>
                <w:w w:val="125"/>
                <w:sz w:val="20"/>
              </w:rPr>
              <w:t>entrega.</w:t>
            </w:r>
          </w:p>
        </w:tc>
        <w:tc>
          <w:tcPr>
            <w:tcW w:w="163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35" w:after="0"/>
              <w:ind w:left="108" w:right="106"/>
              <w:jc w:val="center"/>
              <w:rPr/>
            </w:pPr>
            <w:r>
              <w:rPr>
                <w:spacing w:val="-4"/>
                <w:w w:val="130"/>
                <w:sz w:val="20"/>
              </w:rPr>
              <w:t>unidad</w:t>
            </w:r>
            <w:r>
              <w:rPr>
                <w:spacing w:val="-10"/>
                <w:w w:val="130"/>
                <w:sz w:val="20"/>
              </w:rPr>
              <w:t>e</w:t>
            </w:r>
          </w:p>
        </w:tc>
        <w:tc>
          <w:tcPr>
            <w:tcW w:w="102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lineRule="exact" w:line="231" w:before="35" w:after="0"/>
              <w:ind w:left="0" w:right="94"/>
              <w:jc w:val="center"/>
              <w:rPr/>
            </w:pPr>
            <w:r>
              <w:rPr>
                <w:spacing w:val="-4"/>
                <w:w w:val="125"/>
                <w:sz w:val="20"/>
              </w:rPr>
              <w:t>1060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089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6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746" w:type="dxa"/>
            <w:tcBorders>
              <w:left w:val="single" w:sz="6" w:space="0" w:color="000000"/>
              <w:bottom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hanging="0" w:left="178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46</w:t>
            </w:r>
          </w:p>
        </w:tc>
        <w:tc>
          <w:tcPr>
            <w:tcW w:w="345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35" w:after="0"/>
              <w:ind w:left="110" w:right="99"/>
              <w:jc w:val="both"/>
              <w:rPr/>
            </w:pPr>
            <w:r>
              <w:rPr>
                <w:w w:val="125"/>
                <w:sz w:val="20"/>
              </w:rPr>
              <w:t>Doce de leite cremoso: embalagem de 350g, ingredientes: leite reconstituído e leite, açúcar, glicose, amido modificado, creme de leite em pó, regulador de acidez bicarbonato de sódio, conservador sorbato de potássio e estabilizante. Validade</w:t>
            </w:r>
            <w:r>
              <w:rPr>
                <w:spacing w:val="63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mínima</w:t>
            </w:r>
            <w:r>
              <w:rPr>
                <w:spacing w:val="63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de</w:t>
            </w:r>
            <w:r>
              <w:rPr>
                <w:spacing w:val="63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1</w:t>
            </w:r>
            <w:r>
              <w:rPr>
                <w:spacing w:val="63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ano</w:t>
            </w:r>
            <w:r>
              <w:rPr>
                <w:spacing w:val="64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a</w:t>
            </w:r>
            <w:r>
              <w:rPr>
                <w:spacing w:val="63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partir</w:t>
            </w:r>
            <w:r>
              <w:rPr>
                <w:spacing w:val="63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da</w:t>
            </w:r>
            <w:r>
              <w:rPr>
                <w:spacing w:val="63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data</w:t>
            </w:r>
            <w:r>
              <w:rPr>
                <w:spacing w:val="63"/>
                <w:w w:val="125"/>
                <w:sz w:val="20"/>
              </w:rPr>
              <w:t xml:space="preserve"> </w:t>
            </w:r>
            <w:r>
              <w:rPr>
                <w:spacing w:val="-5"/>
                <w:w w:val="125"/>
                <w:sz w:val="20"/>
              </w:rPr>
              <w:t>de</w:t>
            </w:r>
          </w:p>
          <w:p>
            <w:pPr>
              <w:pStyle w:val="TableParagraph"/>
              <w:spacing w:lineRule="exact" w:line="214" w:before="6" w:after="0"/>
              <w:ind w:left="110" w:right="0"/>
              <w:jc w:val="both"/>
              <w:rPr/>
            </w:pPr>
            <w:r>
              <w:rPr>
                <w:w w:val="125"/>
                <w:sz w:val="20"/>
              </w:rPr>
              <w:t>entrega.</w:t>
            </w:r>
          </w:p>
        </w:tc>
        <w:tc>
          <w:tcPr>
            <w:tcW w:w="163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35" w:after="0"/>
              <w:ind w:left="108" w:right="106"/>
              <w:jc w:val="center"/>
              <w:rPr/>
            </w:pPr>
            <w:r>
              <w:rPr>
                <w:spacing w:val="-4"/>
                <w:w w:val="130"/>
                <w:sz w:val="20"/>
              </w:rPr>
              <w:t>unidad</w:t>
            </w:r>
            <w:r>
              <w:rPr>
                <w:spacing w:val="-10"/>
                <w:w w:val="130"/>
                <w:sz w:val="20"/>
              </w:rPr>
              <w:t>e</w:t>
            </w:r>
          </w:p>
        </w:tc>
        <w:tc>
          <w:tcPr>
            <w:tcW w:w="102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35" w:after="0"/>
              <w:ind w:left="0" w:right="94"/>
              <w:jc w:val="center"/>
              <w:rPr/>
            </w:pPr>
            <w:r>
              <w:rPr>
                <w:spacing w:val="-4"/>
                <w:w w:val="125"/>
                <w:sz w:val="20"/>
              </w:rPr>
              <w:t>1060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089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6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746" w:type="dxa"/>
            <w:tcBorders>
              <w:left w:val="single" w:sz="6" w:space="0" w:color="000000"/>
              <w:bottom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hanging="0" w:left="178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47</w:t>
            </w:r>
          </w:p>
        </w:tc>
        <w:tc>
          <w:tcPr>
            <w:tcW w:w="345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35" w:after="0"/>
              <w:ind w:left="110" w:right="0"/>
              <w:jc w:val="both"/>
              <w:rPr/>
            </w:pPr>
            <w:r>
              <w:rPr>
                <w:w w:val="130"/>
                <w:sz w:val="20"/>
              </w:rPr>
              <w:t>Erva mate sem adição de</w:t>
            </w:r>
            <w:r>
              <w:rPr>
                <w:spacing w:val="33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açúcar:</w:t>
            </w:r>
            <w:r>
              <w:rPr>
                <w:spacing w:val="33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embalagem a vácuo</w:t>
            </w:r>
            <w:r>
              <w:rPr>
                <w:spacing w:val="1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com</w:t>
            </w:r>
            <w:r>
              <w:rPr>
                <w:spacing w:val="1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500</w:t>
            </w:r>
            <w:r>
              <w:rPr>
                <w:spacing w:val="2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g.</w:t>
            </w:r>
            <w:r>
              <w:rPr>
                <w:spacing w:val="1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Validade</w:t>
            </w:r>
            <w:r>
              <w:rPr>
                <w:spacing w:val="1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mínima</w:t>
            </w:r>
            <w:r>
              <w:rPr>
                <w:spacing w:val="2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de</w:t>
            </w:r>
            <w:r>
              <w:rPr>
                <w:spacing w:val="1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6</w:t>
            </w:r>
            <w:r>
              <w:rPr>
                <w:spacing w:val="1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meses</w:t>
            </w:r>
            <w:r>
              <w:rPr>
                <w:spacing w:val="2"/>
                <w:w w:val="130"/>
                <w:sz w:val="20"/>
              </w:rPr>
              <w:t xml:space="preserve"> </w:t>
            </w:r>
            <w:r>
              <w:rPr>
                <w:spacing w:val="-10"/>
                <w:w w:val="130"/>
                <w:sz w:val="20"/>
              </w:rPr>
              <w:t>a</w:t>
            </w:r>
          </w:p>
          <w:p>
            <w:pPr>
              <w:pStyle w:val="TableParagraph"/>
              <w:spacing w:lineRule="exact" w:line="213" w:before="1" w:after="0"/>
              <w:ind w:left="110" w:right="0"/>
              <w:jc w:val="both"/>
              <w:rPr/>
            </w:pPr>
            <w:r>
              <w:rPr>
                <w:w w:val="125"/>
                <w:sz w:val="20"/>
              </w:rPr>
              <w:t>partir</w:t>
            </w:r>
            <w:r>
              <w:rPr>
                <w:spacing w:val="-3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da</w:t>
            </w:r>
            <w:r>
              <w:rPr>
                <w:spacing w:val="-2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data</w:t>
            </w:r>
            <w:r>
              <w:rPr>
                <w:spacing w:val="-2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de</w:t>
            </w:r>
            <w:r>
              <w:rPr>
                <w:spacing w:val="-3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entrega.</w:t>
            </w:r>
          </w:p>
        </w:tc>
        <w:tc>
          <w:tcPr>
            <w:tcW w:w="163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Rule="exact" w:line="231" w:before="35" w:after="0"/>
              <w:ind w:left="108" w:right="0"/>
              <w:jc w:val="center"/>
              <w:rPr/>
            </w:pPr>
            <w:r>
              <w:rPr>
                <w:spacing w:val="-5"/>
                <w:w w:val="125"/>
                <w:sz w:val="20"/>
              </w:rPr>
              <w:t>pct</w:t>
            </w:r>
          </w:p>
        </w:tc>
        <w:tc>
          <w:tcPr>
            <w:tcW w:w="102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lineRule="exact" w:line="231" w:before="35" w:after="0"/>
              <w:ind w:left="0" w:right="94"/>
              <w:jc w:val="center"/>
              <w:rPr/>
            </w:pPr>
            <w:r>
              <w:rPr>
                <w:spacing w:val="-4"/>
                <w:w w:val="125"/>
                <w:sz w:val="20"/>
              </w:rPr>
              <w:t>1100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089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6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746" w:type="dxa"/>
            <w:tcBorders>
              <w:left w:val="single" w:sz="6" w:space="0" w:color="000000"/>
              <w:bottom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hanging="0" w:left="178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48</w:t>
            </w:r>
          </w:p>
        </w:tc>
        <w:tc>
          <w:tcPr>
            <w:tcW w:w="345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35" w:after="0"/>
              <w:ind w:left="110" w:right="0"/>
              <w:jc w:val="both"/>
              <w:rPr/>
            </w:pPr>
            <w:r>
              <w:rPr>
                <w:w w:val="130"/>
                <w:sz w:val="20"/>
              </w:rPr>
              <w:t>Ervilha</w:t>
            </w:r>
            <w:r>
              <w:rPr>
                <w:spacing w:val="-12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em</w:t>
            </w:r>
            <w:r>
              <w:rPr>
                <w:spacing w:val="-12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conserva:</w:t>
            </w:r>
            <w:r>
              <w:rPr>
                <w:spacing w:val="-12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peso</w:t>
            </w:r>
            <w:r>
              <w:rPr>
                <w:spacing w:val="-12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líquido</w:t>
            </w:r>
            <w:r>
              <w:rPr>
                <w:spacing w:val="-12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de</w:t>
            </w:r>
            <w:r>
              <w:rPr>
                <w:spacing w:val="-12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300g</w:t>
            </w:r>
            <w:r>
              <w:rPr>
                <w:spacing w:val="-12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e</w:t>
            </w:r>
            <w:r>
              <w:rPr>
                <w:spacing w:val="-12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peso drenado</w:t>
            </w:r>
            <w:r>
              <w:rPr>
                <w:spacing w:val="73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de</w:t>
            </w:r>
            <w:r>
              <w:rPr>
                <w:spacing w:val="74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200</w:t>
            </w:r>
            <w:r>
              <w:rPr>
                <w:spacing w:val="73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g,</w:t>
            </w:r>
            <w:r>
              <w:rPr>
                <w:spacing w:val="74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embalagem</w:t>
            </w:r>
            <w:r>
              <w:rPr>
                <w:spacing w:val="73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em</w:t>
            </w:r>
            <w:r>
              <w:rPr>
                <w:spacing w:val="74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latas</w:t>
            </w:r>
            <w:r>
              <w:rPr>
                <w:spacing w:val="73"/>
                <w:w w:val="130"/>
                <w:sz w:val="20"/>
              </w:rPr>
              <w:t xml:space="preserve"> </w:t>
            </w:r>
            <w:r>
              <w:rPr>
                <w:spacing w:val="-5"/>
                <w:w w:val="130"/>
                <w:sz w:val="20"/>
              </w:rPr>
              <w:t>sem</w:t>
            </w:r>
          </w:p>
          <w:p>
            <w:pPr>
              <w:pStyle w:val="TableParagraph"/>
              <w:spacing w:lineRule="atLeast" w:line="230"/>
              <w:ind w:left="110" w:right="0"/>
              <w:jc w:val="both"/>
              <w:rPr/>
            </w:pPr>
            <w:r>
              <w:rPr>
                <w:w w:val="130"/>
                <w:sz w:val="20"/>
              </w:rPr>
              <w:t>ferrugem</w:t>
            </w:r>
            <w:r>
              <w:rPr>
                <w:spacing w:val="-11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e/ou</w:t>
            </w:r>
            <w:r>
              <w:rPr>
                <w:spacing w:val="-11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amassadas.</w:t>
            </w:r>
            <w:r>
              <w:rPr>
                <w:spacing w:val="-11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Validade</w:t>
            </w:r>
            <w:r>
              <w:rPr>
                <w:spacing w:val="-11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mínima</w:t>
            </w:r>
            <w:r>
              <w:rPr>
                <w:spacing w:val="-11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de</w:t>
            </w:r>
            <w:r>
              <w:rPr>
                <w:spacing w:val="-11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12 meses a partir da data de entrega.</w:t>
            </w:r>
          </w:p>
        </w:tc>
        <w:tc>
          <w:tcPr>
            <w:tcW w:w="163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35" w:after="0"/>
              <w:ind w:left="108" w:right="0"/>
              <w:jc w:val="center"/>
              <w:rPr/>
            </w:pPr>
            <w:r>
              <w:rPr>
                <w:spacing w:val="-2"/>
                <w:w w:val="135"/>
                <w:sz w:val="20"/>
              </w:rPr>
              <w:t>latas</w:t>
            </w:r>
          </w:p>
        </w:tc>
        <w:tc>
          <w:tcPr>
            <w:tcW w:w="102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35" w:after="0"/>
              <w:ind w:left="0" w:right="94"/>
              <w:jc w:val="center"/>
              <w:rPr/>
            </w:pPr>
            <w:r>
              <w:rPr>
                <w:spacing w:val="-4"/>
                <w:w w:val="125"/>
                <w:sz w:val="20"/>
              </w:rPr>
              <w:t>2160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089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6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746" w:type="dxa"/>
            <w:tcBorders>
              <w:left w:val="single" w:sz="6" w:space="0" w:color="000000"/>
              <w:bottom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hanging="0" w:left="178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49</w:t>
            </w:r>
          </w:p>
        </w:tc>
        <w:tc>
          <w:tcPr>
            <w:tcW w:w="345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35" w:after="0"/>
              <w:ind w:left="110" w:right="0"/>
              <w:jc w:val="both"/>
              <w:rPr/>
            </w:pPr>
            <w:r>
              <w:rPr>
                <w:w w:val="130"/>
                <w:sz w:val="20"/>
              </w:rPr>
              <w:t>Ervilha</w:t>
            </w:r>
            <w:r>
              <w:rPr>
                <w:spacing w:val="40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seca</w:t>
            </w:r>
            <w:r>
              <w:rPr>
                <w:spacing w:val="40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partida:</w:t>
            </w:r>
            <w:r>
              <w:rPr>
                <w:spacing w:val="40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embalagem</w:t>
            </w:r>
            <w:r>
              <w:rPr>
                <w:spacing w:val="40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de</w:t>
            </w:r>
            <w:r>
              <w:rPr>
                <w:spacing w:val="40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500g</w:t>
            </w:r>
            <w:r>
              <w:rPr>
                <w:spacing w:val="40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com Validade</w:t>
            </w:r>
            <w:r>
              <w:rPr>
                <w:spacing w:val="-1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mínima de</w:t>
            </w:r>
            <w:r>
              <w:rPr>
                <w:spacing w:val="-1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12 meses a</w:t>
            </w:r>
            <w:r>
              <w:rPr>
                <w:spacing w:val="-1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partir da data</w:t>
            </w:r>
            <w:r>
              <w:rPr>
                <w:spacing w:val="-1"/>
                <w:w w:val="130"/>
                <w:sz w:val="20"/>
              </w:rPr>
              <w:t xml:space="preserve"> </w:t>
            </w:r>
            <w:r>
              <w:rPr>
                <w:spacing w:val="-5"/>
                <w:w w:val="130"/>
                <w:sz w:val="20"/>
              </w:rPr>
              <w:t>de</w:t>
            </w:r>
          </w:p>
          <w:p>
            <w:pPr>
              <w:pStyle w:val="TableParagraph"/>
              <w:spacing w:lineRule="exact" w:line="214" w:before="2" w:after="0"/>
              <w:ind w:left="110" w:right="0"/>
              <w:jc w:val="both"/>
              <w:rPr/>
            </w:pPr>
            <w:r>
              <w:rPr>
                <w:w w:val="125"/>
                <w:sz w:val="20"/>
              </w:rPr>
              <w:t>entrega.</w:t>
            </w:r>
          </w:p>
        </w:tc>
        <w:tc>
          <w:tcPr>
            <w:tcW w:w="163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35" w:after="0"/>
              <w:ind w:left="108" w:right="0"/>
              <w:jc w:val="center"/>
              <w:rPr/>
            </w:pPr>
            <w:r>
              <w:rPr>
                <w:spacing w:val="-5"/>
                <w:w w:val="125"/>
                <w:sz w:val="20"/>
              </w:rPr>
              <w:t>pct</w:t>
            </w:r>
          </w:p>
        </w:tc>
        <w:tc>
          <w:tcPr>
            <w:tcW w:w="102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35" w:after="0"/>
              <w:ind w:left="0" w:right="94"/>
              <w:jc w:val="center"/>
              <w:rPr/>
            </w:pPr>
            <w:r>
              <w:rPr>
                <w:spacing w:val="-5"/>
                <w:w w:val="125"/>
                <w:sz w:val="20"/>
              </w:rPr>
              <w:t>750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089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6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746" w:type="dxa"/>
            <w:tcBorders>
              <w:left w:val="single" w:sz="6" w:space="0" w:color="000000"/>
              <w:bottom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hanging="0" w:left="178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50</w:t>
            </w:r>
          </w:p>
        </w:tc>
        <w:tc>
          <w:tcPr>
            <w:tcW w:w="345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35" w:after="0"/>
              <w:ind w:left="110" w:right="102"/>
              <w:jc w:val="both"/>
              <w:rPr/>
            </w:pPr>
            <w:r>
              <w:rPr>
                <w:w w:val="125"/>
                <w:sz w:val="20"/>
              </w:rPr>
              <w:t xml:space="preserve">Extrato de tomate: sachê 190g, sem conservantes. </w:t>
            </w:r>
            <w:r>
              <w:rPr>
                <w:w w:val="130"/>
                <w:sz w:val="20"/>
              </w:rPr>
              <w:t>Ingredientes: apenas tomate. 6 mínima de 12 meses</w:t>
            </w:r>
            <w:r>
              <w:rPr>
                <w:spacing w:val="24"/>
                <w:w w:val="130"/>
                <w:sz w:val="20"/>
              </w:rPr>
              <w:t xml:space="preserve">  </w:t>
            </w:r>
            <w:r>
              <w:rPr>
                <w:w w:val="130"/>
                <w:sz w:val="20"/>
              </w:rPr>
              <w:t>a</w:t>
            </w:r>
            <w:r>
              <w:rPr>
                <w:spacing w:val="25"/>
                <w:w w:val="130"/>
                <w:sz w:val="20"/>
              </w:rPr>
              <w:t xml:space="preserve">  </w:t>
            </w:r>
            <w:r>
              <w:rPr>
                <w:w w:val="130"/>
                <w:sz w:val="20"/>
              </w:rPr>
              <w:t>partir</w:t>
            </w:r>
            <w:r>
              <w:rPr>
                <w:spacing w:val="25"/>
                <w:w w:val="130"/>
                <w:sz w:val="20"/>
              </w:rPr>
              <w:t xml:space="preserve">  </w:t>
            </w:r>
            <w:r>
              <w:rPr>
                <w:w w:val="130"/>
                <w:sz w:val="20"/>
              </w:rPr>
              <w:t>da</w:t>
            </w:r>
            <w:r>
              <w:rPr>
                <w:spacing w:val="24"/>
                <w:w w:val="130"/>
                <w:sz w:val="20"/>
              </w:rPr>
              <w:t xml:space="preserve">  </w:t>
            </w:r>
            <w:r>
              <w:rPr>
                <w:w w:val="130"/>
                <w:sz w:val="20"/>
              </w:rPr>
              <w:t>data</w:t>
            </w:r>
            <w:r>
              <w:rPr>
                <w:spacing w:val="25"/>
                <w:w w:val="130"/>
                <w:sz w:val="20"/>
              </w:rPr>
              <w:t xml:space="preserve">  </w:t>
            </w:r>
            <w:r>
              <w:rPr>
                <w:w w:val="130"/>
                <w:sz w:val="20"/>
              </w:rPr>
              <w:t>de</w:t>
            </w:r>
            <w:r>
              <w:rPr>
                <w:spacing w:val="25"/>
                <w:w w:val="130"/>
                <w:sz w:val="20"/>
              </w:rPr>
              <w:t xml:space="preserve">  </w:t>
            </w:r>
            <w:r>
              <w:rPr>
                <w:w w:val="130"/>
                <w:sz w:val="20"/>
              </w:rPr>
              <w:t>entrega.</w:t>
            </w:r>
          </w:p>
        </w:tc>
        <w:tc>
          <w:tcPr>
            <w:tcW w:w="163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35" w:after="0"/>
              <w:ind w:left="108" w:right="106"/>
              <w:jc w:val="center"/>
              <w:rPr/>
            </w:pPr>
            <w:r>
              <w:rPr>
                <w:spacing w:val="-4"/>
                <w:w w:val="130"/>
                <w:sz w:val="20"/>
              </w:rPr>
              <w:t>unidad</w:t>
            </w:r>
            <w:r>
              <w:rPr>
                <w:spacing w:val="-10"/>
                <w:w w:val="130"/>
                <w:sz w:val="20"/>
              </w:rPr>
              <w:t>e</w:t>
            </w:r>
          </w:p>
        </w:tc>
        <w:tc>
          <w:tcPr>
            <w:tcW w:w="102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lineRule="exact" w:line="231" w:before="35" w:after="0"/>
              <w:ind w:left="0" w:right="94"/>
              <w:jc w:val="center"/>
              <w:rPr/>
            </w:pPr>
            <w:r>
              <w:rPr>
                <w:spacing w:val="-4"/>
                <w:w w:val="125"/>
                <w:sz w:val="20"/>
              </w:rPr>
              <w:t>4100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089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6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746" w:type="dxa"/>
            <w:tcBorders>
              <w:left w:val="single" w:sz="6" w:space="0" w:color="000000"/>
              <w:bottom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hanging="0" w:left="178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51</w:t>
            </w:r>
          </w:p>
        </w:tc>
        <w:tc>
          <w:tcPr>
            <w:tcW w:w="345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lineRule="exact" w:line="212" w:before="35" w:after="0"/>
              <w:ind w:left="110" w:right="0"/>
              <w:jc w:val="both"/>
              <w:rPr/>
            </w:pPr>
            <w:r>
              <w:rPr>
                <w:w w:val="135"/>
                <w:sz w:val="20"/>
              </w:rPr>
              <w:t>Farinha</w:t>
            </w:r>
            <w:r>
              <w:rPr>
                <w:spacing w:val="-4"/>
                <w:w w:val="135"/>
                <w:sz w:val="20"/>
              </w:rPr>
              <w:t xml:space="preserve"> </w:t>
            </w:r>
            <w:r>
              <w:rPr>
                <w:w w:val="135"/>
                <w:sz w:val="20"/>
              </w:rPr>
              <w:t>de</w:t>
            </w:r>
            <w:r>
              <w:rPr>
                <w:spacing w:val="-3"/>
                <w:w w:val="135"/>
                <w:sz w:val="20"/>
              </w:rPr>
              <w:t xml:space="preserve"> </w:t>
            </w:r>
            <w:r>
              <w:rPr>
                <w:w w:val="135"/>
                <w:sz w:val="20"/>
              </w:rPr>
              <w:t>aveia:</w:t>
            </w:r>
            <w:r>
              <w:rPr>
                <w:spacing w:val="-4"/>
                <w:w w:val="135"/>
                <w:sz w:val="20"/>
              </w:rPr>
              <w:t xml:space="preserve"> </w:t>
            </w:r>
            <w:r>
              <w:rPr>
                <w:w w:val="135"/>
                <w:sz w:val="20"/>
              </w:rPr>
              <w:t>embalagem</w:t>
            </w:r>
            <w:r>
              <w:rPr>
                <w:spacing w:val="-3"/>
                <w:w w:val="135"/>
                <w:sz w:val="20"/>
              </w:rPr>
              <w:t xml:space="preserve"> </w:t>
            </w:r>
            <w:r>
              <w:rPr>
                <w:w w:val="135"/>
                <w:sz w:val="20"/>
              </w:rPr>
              <w:t>de</w:t>
            </w:r>
            <w:r>
              <w:rPr>
                <w:spacing w:val="-4"/>
                <w:w w:val="135"/>
                <w:sz w:val="20"/>
              </w:rPr>
              <w:t xml:space="preserve"> </w:t>
            </w:r>
            <w:r>
              <w:rPr>
                <w:w w:val="135"/>
                <w:sz w:val="20"/>
              </w:rPr>
              <w:t>250</w:t>
            </w:r>
            <w:r>
              <w:rPr>
                <w:spacing w:val="-3"/>
                <w:w w:val="135"/>
                <w:sz w:val="20"/>
              </w:rPr>
              <w:t xml:space="preserve"> </w:t>
            </w:r>
            <w:r>
              <w:rPr>
                <w:w w:val="135"/>
                <w:sz w:val="20"/>
              </w:rPr>
              <w:t>g.</w:t>
            </w:r>
            <w:r>
              <w:rPr>
                <w:spacing w:val="-4"/>
                <w:w w:val="135"/>
                <w:sz w:val="20"/>
              </w:rPr>
              <w:t xml:space="preserve"> </w:t>
            </w:r>
            <w:r>
              <w:rPr>
                <w:spacing w:val="-2"/>
                <w:w w:val="135"/>
                <w:sz w:val="20"/>
              </w:rPr>
              <w:t xml:space="preserve">Validade </w:t>
            </w:r>
            <w:r>
              <w:rPr>
                <w:spacing w:val="-2"/>
                <w:w w:val="130"/>
                <w:sz w:val="20"/>
              </w:rPr>
              <w:t>mínima de 6 meses a partir da data de entrega.</w:t>
            </w:r>
          </w:p>
        </w:tc>
        <w:tc>
          <w:tcPr>
            <w:tcW w:w="163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Rule="exact" w:line="212" w:before="35" w:after="0"/>
              <w:ind w:left="108" w:right="0"/>
              <w:jc w:val="center"/>
              <w:rPr/>
            </w:pPr>
            <w:r>
              <w:rPr>
                <w:spacing w:val="-2"/>
                <w:w w:val="130"/>
                <w:sz w:val="20"/>
              </w:rPr>
              <w:t>unidade</w:t>
            </w:r>
          </w:p>
        </w:tc>
        <w:tc>
          <w:tcPr>
            <w:tcW w:w="102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lineRule="exact" w:line="212" w:before="35" w:after="0"/>
              <w:ind w:left="0" w:right="94"/>
              <w:jc w:val="center"/>
              <w:rPr/>
            </w:pPr>
            <w:r>
              <w:rPr>
                <w:spacing w:val="-5"/>
                <w:w w:val="125"/>
                <w:sz w:val="20"/>
              </w:rPr>
              <w:t>450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089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6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746" w:type="dxa"/>
            <w:tcBorders>
              <w:left w:val="single" w:sz="6" w:space="0" w:color="000000"/>
              <w:bottom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hanging="0" w:left="178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52</w:t>
            </w:r>
          </w:p>
        </w:tc>
        <w:tc>
          <w:tcPr>
            <w:tcW w:w="345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lineRule="atLeast" w:line="230" w:before="35" w:after="0"/>
              <w:ind w:left="110" w:right="100"/>
              <w:jc w:val="both"/>
              <w:rPr/>
            </w:pPr>
            <w:r>
              <w:rPr>
                <w:w w:val="130"/>
                <w:sz w:val="20"/>
              </w:rPr>
              <w:t>Farinha de mandioca: embalagem de 500g. Validade</w:t>
            </w:r>
            <w:r>
              <w:rPr>
                <w:spacing w:val="-1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mínima</w:t>
            </w:r>
            <w:r>
              <w:rPr>
                <w:spacing w:val="-1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de</w:t>
            </w:r>
            <w:r>
              <w:rPr>
                <w:spacing w:val="-1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12</w:t>
            </w:r>
            <w:r>
              <w:rPr>
                <w:spacing w:val="-1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meses</w:t>
            </w:r>
            <w:r>
              <w:rPr>
                <w:spacing w:val="-1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a</w:t>
            </w:r>
            <w:r>
              <w:rPr>
                <w:spacing w:val="-1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partir</w:t>
            </w:r>
            <w:r>
              <w:rPr>
                <w:spacing w:val="-1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da</w:t>
            </w:r>
            <w:r>
              <w:rPr>
                <w:spacing w:val="-1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data</w:t>
            </w:r>
            <w:r>
              <w:rPr>
                <w:spacing w:val="-1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de entrega.</w:t>
            </w:r>
          </w:p>
        </w:tc>
        <w:tc>
          <w:tcPr>
            <w:tcW w:w="163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9" w:after="0"/>
              <w:ind w:left="108" w:right="106"/>
              <w:jc w:val="center"/>
              <w:rPr/>
            </w:pPr>
            <w:r>
              <w:rPr>
                <w:spacing w:val="-4"/>
                <w:w w:val="130"/>
                <w:sz w:val="20"/>
              </w:rPr>
              <w:t>unidad</w:t>
            </w:r>
            <w:r>
              <w:rPr>
                <w:spacing w:val="-10"/>
                <w:w w:val="130"/>
                <w:sz w:val="20"/>
              </w:rPr>
              <w:t>e</w:t>
            </w:r>
          </w:p>
        </w:tc>
        <w:tc>
          <w:tcPr>
            <w:tcW w:w="102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19" w:after="0"/>
              <w:ind w:left="0" w:right="94"/>
              <w:jc w:val="center"/>
              <w:rPr/>
            </w:pPr>
            <w:r>
              <w:rPr>
                <w:spacing w:val="-5"/>
                <w:w w:val="125"/>
                <w:sz w:val="20"/>
              </w:rPr>
              <w:t>450’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089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6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746" w:type="dxa"/>
            <w:tcBorders>
              <w:left w:val="single" w:sz="6" w:space="0" w:color="000000"/>
              <w:bottom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hanging="0" w:left="178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53</w:t>
            </w:r>
          </w:p>
        </w:tc>
        <w:tc>
          <w:tcPr>
            <w:tcW w:w="345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lineRule="atLeast" w:line="230" w:before="35" w:after="0"/>
              <w:ind w:left="110" w:right="104"/>
              <w:jc w:val="both"/>
              <w:rPr/>
            </w:pPr>
            <w:r>
              <w:rPr>
                <w:w w:val="125"/>
                <w:sz w:val="20"/>
              </w:rPr>
              <w:t>Farinha de milho média: enriquecida com ferro e ácido fólico. Embalagem de 1kg. Validade mínima.</w:t>
            </w:r>
          </w:p>
        </w:tc>
        <w:tc>
          <w:tcPr>
            <w:tcW w:w="163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20" w:after="0"/>
              <w:ind w:left="108" w:right="0"/>
              <w:jc w:val="center"/>
              <w:rPr/>
            </w:pPr>
            <w:r>
              <w:rPr>
                <w:spacing w:val="-5"/>
                <w:w w:val="135"/>
                <w:sz w:val="20"/>
              </w:rPr>
              <w:t>kg</w:t>
            </w:r>
          </w:p>
        </w:tc>
        <w:tc>
          <w:tcPr>
            <w:tcW w:w="102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20" w:after="0"/>
              <w:ind w:left="0" w:right="94"/>
              <w:jc w:val="center"/>
              <w:rPr/>
            </w:pPr>
            <w:r>
              <w:rPr>
                <w:spacing w:val="-5"/>
                <w:w w:val="125"/>
                <w:sz w:val="20"/>
              </w:rPr>
              <w:t>560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089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6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746" w:type="dxa"/>
            <w:tcBorders>
              <w:left w:val="single" w:sz="6" w:space="0" w:color="000000"/>
              <w:bottom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hanging="0" w:left="178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54</w:t>
            </w:r>
          </w:p>
        </w:tc>
        <w:tc>
          <w:tcPr>
            <w:tcW w:w="345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lineRule="atLeast" w:line="230" w:before="35" w:after="0"/>
              <w:ind w:left="110" w:right="101"/>
              <w:jc w:val="both"/>
              <w:rPr/>
            </w:pPr>
            <w:r>
              <w:rPr>
                <w:w w:val="125"/>
                <w:sz w:val="20"/>
              </w:rPr>
              <w:t xml:space="preserve">Farinha de trigo: especial, enriquecida com ferro e </w:t>
            </w:r>
            <w:r>
              <w:rPr>
                <w:w w:val="130"/>
                <w:sz w:val="20"/>
              </w:rPr>
              <w:t xml:space="preserve">ácido fólico, embalagem de 1 kg, embalagem de papel ou filme flexível de polipropileno </w:t>
            </w:r>
            <w:r>
              <w:rPr>
                <w:spacing w:val="-2"/>
                <w:w w:val="130"/>
                <w:sz w:val="20"/>
              </w:rPr>
              <w:t>transparente.</w:t>
            </w:r>
            <w:r>
              <w:rPr>
                <w:spacing w:val="-15"/>
                <w:w w:val="130"/>
                <w:sz w:val="20"/>
              </w:rPr>
              <w:t xml:space="preserve"> </w:t>
            </w:r>
            <w:r>
              <w:rPr>
                <w:spacing w:val="-2"/>
                <w:w w:val="130"/>
                <w:sz w:val="20"/>
              </w:rPr>
              <w:t>Validade</w:t>
            </w:r>
            <w:r>
              <w:rPr>
                <w:spacing w:val="-15"/>
                <w:w w:val="130"/>
                <w:sz w:val="20"/>
              </w:rPr>
              <w:t xml:space="preserve"> </w:t>
            </w:r>
            <w:r>
              <w:rPr>
                <w:spacing w:val="-2"/>
                <w:w w:val="130"/>
                <w:sz w:val="20"/>
              </w:rPr>
              <w:t>mínima</w:t>
            </w:r>
            <w:r>
              <w:rPr>
                <w:spacing w:val="-15"/>
                <w:w w:val="130"/>
                <w:sz w:val="20"/>
              </w:rPr>
              <w:t xml:space="preserve"> </w:t>
            </w:r>
            <w:r>
              <w:rPr>
                <w:spacing w:val="-2"/>
                <w:w w:val="130"/>
                <w:sz w:val="20"/>
              </w:rPr>
              <w:t>de</w:t>
            </w:r>
            <w:r>
              <w:rPr>
                <w:spacing w:val="-15"/>
                <w:w w:val="130"/>
                <w:sz w:val="20"/>
              </w:rPr>
              <w:t xml:space="preserve"> </w:t>
            </w:r>
            <w:r>
              <w:rPr>
                <w:spacing w:val="-2"/>
                <w:w w:val="130"/>
                <w:sz w:val="20"/>
              </w:rPr>
              <w:t>4</w:t>
            </w:r>
            <w:r>
              <w:rPr>
                <w:spacing w:val="-15"/>
                <w:w w:val="130"/>
                <w:sz w:val="20"/>
              </w:rPr>
              <w:t xml:space="preserve"> </w:t>
            </w:r>
            <w:r>
              <w:rPr>
                <w:spacing w:val="-2"/>
                <w:w w:val="130"/>
                <w:sz w:val="20"/>
              </w:rPr>
              <w:t>meses</w:t>
            </w:r>
            <w:r>
              <w:rPr>
                <w:spacing w:val="-15"/>
                <w:w w:val="130"/>
                <w:sz w:val="20"/>
              </w:rPr>
              <w:t xml:space="preserve"> </w:t>
            </w:r>
            <w:r>
              <w:rPr>
                <w:spacing w:val="-2"/>
                <w:w w:val="130"/>
                <w:sz w:val="20"/>
              </w:rPr>
              <w:t>a</w:t>
            </w:r>
            <w:r>
              <w:rPr>
                <w:spacing w:val="-15"/>
                <w:w w:val="130"/>
                <w:sz w:val="20"/>
              </w:rPr>
              <w:t xml:space="preserve"> </w:t>
            </w:r>
            <w:r>
              <w:rPr>
                <w:spacing w:val="-2"/>
                <w:w w:val="130"/>
                <w:sz w:val="20"/>
              </w:rPr>
              <w:t xml:space="preserve">partir </w:t>
            </w:r>
            <w:r>
              <w:rPr>
                <w:w w:val="130"/>
                <w:sz w:val="20"/>
              </w:rPr>
              <w:t>da data de entrega.</w:t>
            </w:r>
          </w:p>
        </w:tc>
        <w:tc>
          <w:tcPr>
            <w:tcW w:w="163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9" w:after="0"/>
              <w:ind w:left="108" w:right="0"/>
              <w:jc w:val="center"/>
              <w:rPr/>
            </w:pPr>
            <w:r>
              <w:rPr>
                <w:spacing w:val="-5"/>
                <w:w w:val="135"/>
                <w:sz w:val="20"/>
              </w:rPr>
              <w:t>kg</w:t>
            </w:r>
          </w:p>
        </w:tc>
        <w:tc>
          <w:tcPr>
            <w:tcW w:w="102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19" w:after="0"/>
              <w:ind w:left="0" w:right="94"/>
              <w:jc w:val="center"/>
              <w:rPr/>
            </w:pPr>
            <w:r>
              <w:rPr>
                <w:spacing w:val="-4"/>
                <w:w w:val="125"/>
                <w:sz w:val="20"/>
              </w:rPr>
              <w:t>3200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089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6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746" w:type="dxa"/>
            <w:tcBorders>
              <w:left w:val="single" w:sz="6" w:space="0" w:color="000000"/>
              <w:bottom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hanging="0" w:left="178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55</w:t>
            </w:r>
          </w:p>
        </w:tc>
        <w:tc>
          <w:tcPr>
            <w:tcW w:w="345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lineRule="atLeast" w:line="230" w:before="35" w:after="0"/>
              <w:ind w:left="110" w:right="100"/>
              <w:jc w:val="both"/>
              <w:rPr/>
            </w:pPr>
            <w:r>
              <w:rPr>
                <w:w w:val="125"/>
                <w:sz w:val="20"/>
              </w:rPr>
              <w:t>Farinha de trigo integral: enriquecida com ferro e ácido fólico. Embalagem de 1kg, embalagem de papel ou filme flexível de polipropileno transparente. Validade mínima de 4 meses a partir da data de entrega.</w:t>
            </w:r>
          </w:p>
        </w:tc>
        <w:tc>
          <w:tcPr>
            <w:tcW w:w="163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20" w:after="0"/>
              <w:ind w:left="108" w:right="0"/>
              <w:jc w:val="center"/>
              <w:rPr/>
            </w:pPr>
            <w:r>
              <w:rPr>
                <w:spacing w:val="-5"/>
                <w:w w:val="135"/>
                <w:sz w:val="20"/>
              </w:rPr>
              <w:t>kg</w:t>
            </w:r>
          </w:p>
        </w:tc>
        <w:tc>
          <w:tcPr>
            <w:tcW w:w="102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20" w:after="0"/>
              <w:ind w:left="0" w:right="94"/>
              <w:jc w:val="center"/>
              <w:rPr/>
            </w:pPr>
            <w:r>
              <w:rPr>
                <w:spacing w:val="-5"/>
                <w:w w:val="125"/>
                <w:sz w:val="20"/>
              </w:rPr>
              <w:t>350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089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6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746" w:type="dxa"/>
            <w:tcBorders>
              <w:left w:val="single" w:sz="6" w:space="0" w:color="000000"/>
              <w:bottom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hanging="0" w:left="178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56</w:t>
            </w:r>
          </w:p>
        </w:tc>
        <w:tc>
          <w:tcPr>
            <w:tcW w:w="345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lineRule="atLeast" w:line="230" w:before="35" w:after="0"/>
              <w:ind w:left="110" w:right="100"/>
              <w:jc w:val="both"/>
              <w:rPr/>
            </w:pPr>
            <w:r>
              <w:rPr>
                <w:w w:val="130"/>
                <w:sz w:val="20"/>
              </w:rPr>
              <w:t xml:space="preserve">Feijão carioca: novo, em embalagem de 1kg, de 1º, sem a presença de grãos mofados e/ou </w:t>
            </w:r>
            <w:r>
              <w:rPr>
                <w:spacing w:val="-2"/>
                <w:w w:val="130"/>
                <w:sz w:val="20"/>
              </w:rPr>
              <w:t>carunchados.</w:t>
            </w:r>
            <w:r>
              <w:rPr>
                <w:spacing w:val="-12"/>
                <w:w w:val="130"/>
                <w:sz w:val="20"/>
              </w:rPr>
              <w:t xml:space="preserve"> </w:t>
            </w:r>
            <w:r>
              <w:rPr>
                <w:spacing w:val="-2"/>
                <w:w w:val="130"/>
                <w:sz w:val="20"/>
              </w:rPr>
              <w:t>Validade</w:t>
            </w:r>
            <w:r>
              <w:rPr>
                <w:spacing w:val="-12"/>
                <w:w w:val="130"/>
                <w:sz w:val="20"/>
              </w:rPr>
              <w:t xml:space="preserve"> </w:t>
            </w:r>
            <w:r>
              <w:rPr>
                <w:spacing w:val="-2"/>
                <w:w w:val="130"/>
                <w:sz w:val="20"/>
              </w:rPr>
              <w:t>mínima</w:t>
            </w:r>
            <w:r>
              <w:rPr>
                <w:spacing w:val="-12"/>
                <w:w w:val="130"/>
                <w:sz w:val="20"/>
              </w:rPr>
              <w:t xml:space="preserve"> </w:t>
            </w:r>
            <w:r>
              <w:rPr>
                <w:spacing w:val="-2"/>
                <w:w w:val="130"/>
                <w:sz w:val="20"/>
              </w:rPr>
              <w:t>de</w:t>
            </w:r>
            <w:r>
              <w:rPr>
                <w:spacing w:val="-12"/>
                <w:w w:val="130"/>
                <w:sz w:val="20"/>
              </w:rPr>
              <w:t xml:space="preserve"> </w:t>
            </w:r>
            <w:r>
              <w:rPr>
                <w:spacing w:val="-2"/>
                <w:w w:val="130"/>
                <w:sz w:val="20"/>
              </w:rPr>
              <w:t>6</w:t>
            </w:r>
            <w:r>
              <w:rPr>
                <w:spacing w:val="-12"/>
                <w:w w:val="130"/>
                <w:sz w:val="20"/>
              </w:rPr>
              <w:t xml:space="preserve"> </w:t>
            </w:r>
            <w:r>
              <w:rPr>
                <w:spacing w:val="-2"/>
                <w:w w:val="130"/>
                <w:sz w:val="20"/>
              </w:rPr>
              <w:t>meses</w:t>
            </w:r>
            <w:r>
              <w:rPr>
                <w:spacing w:val="-12"/>
                <w:w w:val="130"/>
                <w:sz w:val="20"/>
              </w:rPr>
              <w:t xml:space="preserve"> </w:t>
            </w:r>
            <w:r>
              <w:rPr>
                <w:spacing w:val="-2"/>
                <w:w w:val="130"/>
                <w:sz w:val="20"/>
              </w:rPr>
              <w:t>a</w:t>
            </w:r>
            <w:r>
              <w:rPr>
                <w:spacing w:val="-12"/>
                <w:w w:val="130"/>
                <w:sz w:val="20"/>
              </w:rPr>
              <w:t xml:space="preserve"> </w:t>
            </w:r>
            <w:r>
              <w:rPr>
                <w:spacing w:val="-2"/>
                <w:w w:val="130"/>
                <w:sz w:val="20"/>
              </w:rPr>
              <w:t xml:space="preserve">partir </w:t>
            </w:r>
            <w:r>
              <w:rPr>
                <w:w w:val="130"/>
                <w:sz w:val="20"/>
              </w:rPr>
              <w:t>da data de entrega.</w:t>
            </w:r>
          </w:p>
        </w:tc>
        <w:tc>
          <w:tcPr>
            <w:tcW w:w="163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9" w:after="0"/>
              <w:ind w:left="108" w:right="0"/>
              <w:jc w:val="center"/>
              <w:rPr/>
            </w:pPr>
            <w:r>
              <w:rPr>
                <w:spacing w:val="-5"/>
                <w:w w:val="135"/>
                <w:sz w:val="20"/>
              </w:rPr>
              <w:t>kg</w:t>
            </w:r>
          </w:p>
        </w:tc>
        <w:tc>
          <w:tcPr>
            <w:tcW w:w="102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19" w:after="0"/>
              <w:ind w:left="0" w:right="94"/>
              <w:jc w:val="center"/>
              <w:rPr/>
            </w:pPr>
            <w:r>
              <w:rPr>
                <w:spacing w:val="-4"/>
                <w:w w:val="125"/>
                <w:sz w:val="20"/>
              </w:rPr>
              <w:t>2100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089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6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746" w:type="dxa"/>
            <w:tcBorders>
              <w:left w:val="single" w:sz="6" w:space="0" w:color="000000"/>
              <w:bottom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hanging="0" w:left="178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57</w:t>
            </w:r>
          </w:p>
        </w:tc>
        <w:tc>
          <w:tcPr>
            <w:tcW w:w="345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lineRule="atLeast" w:line="230" w:before="35" w:after="0"/>
              <w:ind w:left="110" w:right="103"/>
              <w:jc w:val="both"/>
              <w:rPr/>
            </w:pPr>
            <w:r>
              <w:rPr>
                <w:w w:val="125"/>
                <w:sz w:val="20"/>
              </w:rPr>
              <w:t>Feijão preto tipo 1: novo, em embalagem de 1kg, de 1º, sem a presença de grãos mofados e/ou carunchados. Validade mínima de 6 meses a partir da data de entrega.</w:t>
            </w:r>
          </w:p>
        </w:tc>
        <w:tc>
          <w:tcPr>
            <w:tcW w:w="163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9" w:after="0"/>
              <w:ind w:left="108" w:right="0"/>
              <w:jc w:val="center"/>
              <w:rPr/>
            </w:pPr>
            <w:r>
              <w:rPr>
                <w:spacing w:val="-5"/>
                <w:w w:val="135"/>
                <w:sz w:val="20"/>
              </w:rPr>
              <w:t>kg</w:t>
            </w:r>
          </w:p>
        </w:tc>
        <w:tc>
          <w:tcPr>
            <w:tcW w:w="102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19" w:after="0"/>
              <w:ind w:left="0" w:right="94"/>
              <w:jc w:val="center"/>
              <w:rPr/>
            </w:pPr>
            <w:r>
              <w:rPr>
                <w:spacing w:val="-4"/>
                <w:w w:val="125"/>
                <w:sz w:val="20"/>
              </w:rPr>
              <w:t>5500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089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6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746" w:type="dxa"/>
            <w:tcBorders>
              <w:left w:val="single" w:sz="6" w:space="0" w:color="000000"/>
              <w:bottom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hanging="0" w:left="178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58</w:t>
            </w:r>
          </w:p>
        </w:tc>
        <w:tc>
          <w:tcPr>
            <w:tcW w:w="345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lineRule="atLeast" w:line="230" w:before="35" w:after="0"/>
              <w:ind w:left="110" w:right="99"/>
              <w:jc w:val="both"/>
              <w:rPr/>
            </w:pPr>
            <w:r>
              <w:rPr>
                <w:spacing w:val="-2"/>
                <w:w w:val="130"/>
                <w:sz w:val="20"/>
              </w:rPr>
              <w:t>Fermento</w:t>
            </w:r>
            <w:r>
              <w:rPr>
                <w:spacing w:val="-5"/>
                <w:w w:val="130"/>
                <w:sz w:val="20"/>
              </w:rPr>
              <w:t xml:space="preserve"> </w:t>
            </w:r>
            <w:r>
              <w:rPr>
                <w:spacing w:val="-2"/>
                <w:w w:val="130"/>
                <w:sz w:val="20"/>
              </w:rPr>
              <w:t>biológico</w:t>
            </w:r>
            <w:r>
              <w:rPr>
                <w:spacing w:val="-5"/>
                <w:w w:val="130"/>
                <w:sz w:val="20"/>
              </w:rPr>
              <w:t xml:space="preserve"> </w:t>
            </w:r>
            <w:r>
              <w:rPr>
                <w:spacing w:val="-2"/>
                <w:w w:val="130"/>
                <w:sz w:val="20"/>
              </w:rPr>
              <w:t>seco</w:t>
            </w:r>
            <w:r>
              <w:rPr>
                <w:spacing w:val="-5"/>
                <w:w w:val="130"/>
                <w:sz w:val="20"/>
              </w:rPr>
              <w:t xml:space="preserve"> </w:t>
            </w:r>
            <w:r>
              <w:rPr>
                <w:spacing w:val="-2"/>
                <w:w w:val="130"/>
                <w:sz w:val="20"/>
              </w:rPr>
              <w:t>instantâneo:</w:t>
            </w:r>
            <w:r>
              <w:rPr>
                <w:spacing w:val="-5"/>
                <w:w w:val="130"/>
                <w:sz w:val="20"/>
              </w:rPr>
              <w:t xml:space="preserve"> </w:t>
            </w:r>
            <w:r>
              <w:rPr>
                <w:spacing w:val="-2"/>
                <w:w w:val="130"/>
                <w:sz w:val="20"/>
              </w:rPr>
              <w:t xml:space="preserve">embalagem </w:t>
            </w:r>
            <w:r>
              <w:rPr>
                <w:w w:val="130"/>
                <w:sz w:val="20"/>
              </w:rPr>
              <w:t>de 125 g. Validade mínima de 24 meses a partir da data de entrega.</w:t>
            </w:r>
          </w:p>
        </w:tc>
        <w:tc>
          <w:tcPr>
            <w:tcW w:w="163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9" w:after="0"/>
              <w:ind w:left="108" w:right="106"/>
              <w:jc w:val="center"/>
              <w:rPr/>
            </w:pPr>
            <w:r>
              <w:rPr>
                <w:spacing w:val="-4"/>
                <w:w w:val="130"/>
                <w:sz w:val="20"/>
              </w:rPr>
              <w:t>unidad</w:t>
            </w:r>
            <w:r>
              <w:rPr>
                <w:spacing w:val="-10"/>
                <w:w w:val="130"/>
                <w:sz w:val="20"/>
              </w:rPr>
              <w:t>e</w:t>
            </w:r>
          </w:p>
        </w:tc>
        <w:tc>
          <w:tcPr>
            <w:tcW w:w="102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19" w:after="0"/>
              <w:ind w:left="0" w:right="94"/>
              <w:jc w:val="center"/>
              <w:rPr/>
            </w:pPr>
            <w:r>
              <w:rPr>
                <w:spacing w:val="-5"/>
                <w:w w:val="125"/>
                <w:sz w:val="20"/>
              </w:rPr>
              <w:t>530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089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6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746" w:type="dxa"/>
            <w:tcBorders>
              <w:left w:val="single" w:sz="6" w:space="0" w:color="000000"/>
              <w:bottom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hanging="0" w:left="178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59</w:t>
            </w:r>
          </w:p>
        </w:tc>
        <w:tc>
          <w:tcPr>
            <w:tcW w:w="345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lineRule="atLeast" w:line="230" w:before="35" w:after="0"/>
              <w:ind w:left="110" w:right="99"/>
              <w:jc w:val="both"/>
              <w:rPr/>
            </w:pPr>
            <w:r>
              <w:rPr>
                <w:w w:val="130"/>
                <w:sz w:val="20"/>
              </w:rPr>
              <w:t>Fermento</w:t>
            </w:r>
            <w:r>
              <w:rPr>
                <w:spacing w:val="-4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em</w:t>
            </w:r>
            <w:r>
              <w:rPr>
                <w:spacing w:val="-4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pó</w:t>
            </w:r>
            <w:r>
              <w:rPr>
                <w:spacing w:val="-4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químico:</w:t>
            </w:r>
            <w:r>
              <w:rPr>
                <w:spacing w:val="-4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peso</w:t>
            </w:r>
            <w:r>
              <w:rPr>
                <w:spacing w:val="-4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líquido</w:t>
            </w:r>
            <w:r>
              <w:rPr>
                <w:spacing w:val="-4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de</w:t>
            </w:r>
            <w:r>
              <w:rPr>
                <w:spacing w:val="-4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100</w:t>
            </w:r>
            <w:r>
              <w:rPr>
                <w:spacing w:val="-4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g, embalagem em lata ou plástica. Validade mínima de 1 ano a partir da data de entrega.</w:t>
            </w:r>
          </w:p>
        </w:tc>
        <w:tc>
          <w:tcPr>
            <w:tcW w:w="163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20" w:after="0"/>
              <w:ind w:left="108" w:right="106"/>
              <w:jc w:val="center"/>
              <w:rPr/>
            </w:pPr>
            <w:r>
              <w:rPr>
                <w:spacing w:val="-4"/>
                <w:w w:val="130"/>
                <w:sz w:val="20"/>
              </w:rPr>
              <w:t>unidad</w:t>
            </w:r>
            <w:r>
              <w:rPr>
                <w:spacing w:val="-10"/>
                <w:w w:val="130"/>
                <w:sz w:val="20"/>
              </w:rPr>
              <w:t>e</w:t>
            </w:r>
          </w:p>
        </w:tc>
        <w:tc>
          <w:tcPr>
            <w:tcW w:w="102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20" w:after="0"/>
              <w:ind w:left="0" w:right="94"/>
              <w:jc w:val="center"/>
              <w:rPr/>
            </w:pPr>
            <w:r>
              <w:rPr>
                <w:spacing w:val="-5"/>
                <w:w w:val="125"/>
                <w:sz w:val="20"/>
              </w:rPr>
              <w:t>600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089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6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746" w:type="dxa"/>
            <w:tcBorders>
              <w:left w:val="single" w:sz="6" w:space="0" w:color="000000"/>
              <w:bottom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hanging="0" w:left="178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60</w:t>
            </w:r>
          </w:p>
        </w:tc>
        <w:tc>
          <w:tcPr>
            <w:tcW w:w="345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lineRule="atLeast" w:line="230" w:before="7" w:after="0"/>
              <w:ind w:left="110" w:right="99"/>
              <w:jc w:val="both"/>
              <w:rPr/>
            </w:pPr>
            <w:r>
              <w:rPr>
                <w:w w:val="125"/>
                <w:sz w:val="20"/>
              </w:rPr>
              <w:t>Filé de peito de frango: corte: peito. Filezinho de peito de frango sem osso e sem pele, sem adição de sal e temperos, manipulada em condições higiênicas, provenientes de animais sadios,</w:t>
            </w:r>
            <w:r>
              <w:rPr>
                <w:spacing w:val="40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abatidos sob inspeção veterinária, devendo ser congelada e transportada a temperatura de – 18ºc (dezoito graus centígrados negativos) ou inferior.Prazo de validade mínimo de 6 meses na entrega do produto, deverá ter data de fabricação maxima de 30 dias na entrega. O produto não deverá apresentar superfície úmida, pegajosa, exudato ou partes flácidas ou de consistência anormal, com indícios de fermentação pútrida. Observar as especificações da norma técnica de alimentos Características organolépticas: aspecto próprio de cada espécie, não amolecido e nem pegajoso; cor própria de cada espécie, sem manchas esverdeadas; cheiro próprio; sabor próprio. Embalagem e peso: embalagem primária: embalagem plástica flexível, atóxica, resistente, transparente, em pacotes com peso de 1 a 2kg.Embalagem e peso: embalagem primária: embalagem plástica flexível, atóxica, resistente, transparente, em pacotes com peso de 1 a 2kg. Embalagem</w:t>
            </w:r>
            <w:r>
              <w:rPr>
                <w:spacing w:val="40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íntegra,</w:t>
            </w:r>
            <w:r>
              <w:rPr>
                <w:spacing w:val="41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sem</w:t>
            </w:r>
            <w:r>
              <w:rPr>
                <w:spacing w:val="40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sinais</w:t>
            </w:r>
            <w:r>
              <w:rPr>
                <w:spacing w:val="41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de</w:t>
            </w:r>
            <w:r>
              <w:rPr>
                <w:spacing w:val="40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rachaduras</w:t>
            </w:r>
            <w:r>
              <w:rPr>
                <w:spacing w:val="41"/>
                <w:w w:val="125"/>
                <w:sz w:val="20"/>
              </w:rPr>
              <w:t xml:space="preserve"> </w:t>
            </w:r>
            <w:r>
              <w:rPr>
                <w:spacing w:val="-5"/>
                <w:w w:val="125"/>
                <w:sz w:val="20"/>
              </w:rPr>
              <w:t>na superfície, sem furos e sem acúmulos. Embalagem secundária: a embalagem primária deverá estar protegida externamente em caixa de papelão rotulada</w:t>
            </w:r>
            <w:r>
              <w:rPr>
                <w:spacing w:val="-9"/>
                <w:w w:val="125"/>
                <w:sz w:val="20"/>
              </w:rPr>
              <w:t xml:space="preserve"> </w:t>
            </w:r>
            <w:r>
              <w:rPr>
                <w:spacing w:val="-5"/>
                <w:w w:val="125"/>
                <w:sz w:val="20"/>
              </w:rPr>
              <w:t>reforçada,</w:t>
            </w:r>
            <w:r>
              <w:rPr>
                <w:spacing w:val="-9"/>
                <w:w w:val="125"/>
                <w:sz w:val="20"/>
              </w:rPr>
              <w:t xml:space="preserve"> </w:t>
            </w:r>
            <w:r>
              <w:rPr>
                <w:spacing w:val="-5"/>
                <w:w w:val="125"/>
                <w:sz w:val="20"/>
              </w:rPr>
              <w:t>com</w:t>
            </w:r>
            <w:r>
              <w:rPr>
                <w:spacing w:val="-9"/>
                <w:w w:val="125"/>
                <w:sz w:val="20"/>
              </w:rPr>
              <w:t xml:space="preserve"> </w:t>
            </w:r>
            <w:r>
              <w:rPr>
                <w:spacing w:val="-5"/>
                <w:w w:val="125"/>
                <w:sz w:val="20"/>
              </w:rPr>
              <w:t>as</w:t>
            </w:r>
            <w:r>
              <w:rPr>
                <w:spacing w:val="-9"/>
                <w:w w:val="125"/>
                <w:sz w:val="20"/>
              </w:rPr>
              <w:t xml:space="preserve"> </w:t>
            </w:r>
            <w:r>
              <w:rPr>
                <w:spacing w:val="-5"/>
                <w:w w:val="125"/>
                <w:sz w:val="20"/>
              </w:rPr>
              <w:t>abas</w:t>
            </w:r>
            <w:r>
              <w:rPr>
                <w:spacing w:val="-9"/>
                <w:w w:val="125"/>
                <w:sz w:val="20"/>
              </w:rPr>
              <w:t xml:space="preserve"> </w:t>
            </w:r>
            <w:r>
              <w:rPr>
                <w:spacing w:val="-5"/>
                <w:w w:val="125"/>
                <w:sz w:val="20"/>
              </w:rPr>
              <w:t>superior</w:t>
            </w:r>
            <w:r>
              <w:rPr>
                <w:spacing w:val="-9"/>
                <w:w w:val="125"/>
                <w:sz w:val="20"/>
              </w:rPr>
              <w:t xml:space="preserve"> </w:t>
            </w:r>
            <w:r>
              <w:rPr>
                <w:spacing w:val="-5"/>
                <w:w w:val="125"/>
                <w:sz w:val="20"/>
              </w:rPr>
              <w:t>e</w:t>
            </w:r>
            <w:r>
              <w:rPr>
                <w:spacing w:val="-9"/>
                <w:w w:val="125"/>
                <w:sz w:val="20"/>
              </w:rPr>
              <w:t xml:space="preserve"> </w:t>
            </w:r>
            <w:r>
              <w:rPr>
                <w:spacing w:val="-5"/>
                <w:w w:val="125"/>
                <w:sz w:val="20"/>
              </w:rPr>
              <w:t>inferior totalmente lacradas com peso líquido de ate 20kg. Não serão aceitas embalagens defeituosas que exponham o produto à contaminação e/ou deterioração. Rotulagem: o produto deverá ser rotulado de acordo com a legislação vigente. No rótulo das embalagens, deverão constar de forma clara a data de validade ou prazo, o nome e endereço do fabricante; o fabricante; peso líquido; data de fabricação do produto; máximo para consumo; condições de armazenamento e empilhamento máximo; númerodo lote (caso utilizado).</w:t>
            </w:r>
          </w:p>
        </w:tc>
        <w:tc>
          <w:tcPr>
            <w:tcW w:w="163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20" w:after="0"/>
              <w:ind w:left="108" w:right="0"/>
              <w:jc w:val="center"/>
              <w:rPr/>
            </w:pPr>
            <w:r>
              <w:rPr>
                <w:spacing w:val="-5"/>
                <w:w w:val="135"/>
                <w:sz w:val="20"/>
              </w:rPr>
              <w:t>kg</w:t>
            </w:r>
          </w:p>
        </w:tc>
        <w:tc>
          <w:tcPr>
            <w:tcW w:w="102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20" w:after="0"/>
              <w:ind w:left="0" w:right="94"/>
              <w:jc w:val="center"/>
              <w:rPr/>
            </w:pPr>
            <w:r>
              <w:rPr>
                <w:spacing w:val="-4"/>
                <w:w w:val="125"/>
                <w:sz w:val="20"/>
              </w:rPr>
              <w:t>4200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089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6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746" w:type="dxa"/>
            <w:tcBorders>
              <w:left w:val="single" w:sz="6" w:space="0" w:color="000000"/>
              <w:bottom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hanging="0" w:left="178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61</w:t>
            </w:r>
          </w:p>
        </w:tc>
        <w:tc>
          <w:tcPr>
            <w:tcW w:w="345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lineRule="atLeast" w:line="230" w:before="35" w:after="0"/>
              <w:ind w:left="110" w:right="100"/>
              <w:jc w:val="both"/>
              <w:rPr/>
            </w:pPr>
            <w:r>
              <w:rPr>
                <w:w w:val="125"/>
                <w:sz w:val="20"/>
              </w:rPr>
              <w:t>Filé de peixe: filé de peixe sem espinho e sem</w:t>
            </w:r>
            <w:r>
              <w:rPr>
                <w:spacing w:val="40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pele, porções de aproximadamente 140g, embalagem</w:t>
            </w:r>
            <w:r>
              <w:rPr>
                <w:spacing w:val="36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de</w:t>
            </w:r>
            <w:r>
              <w:rPr>
                <w:spacing w:val="36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1</w:t>
            </w:r>
            <w:r>
              <w:rPr>
                <w:spacing w:val="36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a</w:t>
            </w:r>
            <w:r>
              <w:rPr>
                <w:spacing w:val="36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2</w:t>
            </w:r>
            <w:r>
              <w:rPr>
                <w:spacing w:val="36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kg,</w:t>
            </w:r>
            <w:r>
              <w:rPr>
                <w:spacing w:val="36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do</w:t>
            </w:r>
            <w:r>
              <w:rPr>
                <w:spacing w:val="36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tipo</w:t>
            </w:r>
            <w:r>
              <w:rPr>
                <w:spacing w:val="36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linguado,</w:t>
            </w:r>
            <w:r>
              <w:rPr>
                <w:spacing w:val="36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cação ou</w:t>
            </w:r>
            <w:r>
              <w:rPr>
                <w:spacing w:val="40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tilápia.</w:t>
            </w:r>
            <w:r>
              <w:rPr>
                <w:spacing w:val="40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Validade</w:t>
            </w:r>
            <w:r>
              <w:rPr>
                <w:spacing w:val="40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de</w:t>
            </w:r>
            <w:r>
              <w:rPr>
                <w:spacing w:val="40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2</w:t>
            </w:r>
            <w:r>
              <w:rPr>
                <w:spacing w:val="40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meses.</w:t>
            </w:r>
          </w:p>
        </w:tc>
        <w:tc>
          <w:tcPr>
            <w:tcW w:w="163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9" w:after="0"/>
              <w:ind w:left="108" w:right="0"/>
              <w:jc w:val="center"/>
              <w:rPr/>
            </w:pPr>
            <w:r>
              <w:rPr>
                <w:spacing w:val="-5"/>
                <w:w w:val="135"/>
                <w:sz w:val="20"/>
              </w:rPr>
              <w:t>kg</w:t>
            </w:r>
          </w:p>
        </w:tc>
        <w:tc>
          <w:tcPr>
            <w:tcW w:w="102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19" w:after="0"/>
              <w:ind w:left="0" w:right="94"/>
              <w:jc w:val="center"/>
              <w:rPr/>
            </w:pPr>
            <w:r>
              <w:rPr>
                <w:spacing w:val="-4"/>
                <w:w w:val="125"/>
                <w:sz w:val="20"/>
              </w:rPr>
              <w:t>1100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089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6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746" w:type="dxa"/>
            <w:tcBorders>
              <w:left w:val="single" w:sz="6" w:space="0" w:color="000000"/>
              <w:bottom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hanging="0" w:left="178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62</w:t>
            </w:r>
          </w:p>
        </w:tc>
        <w:tc>
          <w:tcPr>
            <w:tcW w:w="345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lineRule="atLeast" w:line="230" w:before="35" w:after="0"/>
              <w:ind w:left="110" w:right="100"/>
              <w:jc w:val="both"/>
              <w:rPr>
                <w:w w:val="125"/>
                <w:sz w:val="20"/>
              </w:rPr>
            </w:pPr>
            <w:r>
              <w:rPr>
                <w:w w:val="125"/>
                <w:sz w:val="20"/>
              </w:rPr>
              <w:t>Fórmula de partida: Fórmula infantil de partida em pó, para lactentes no primeiro semestre de vida (0-6 meses), contendo de 60 a 70 kcal/100 ml de fórmula reconstituída e, no mínimo, 60% de proteína do soro do leite. Com DHA, ARA,nucleotídeos e prebióticos.</w:t>
            </w:r>
          </w:p>
          <w:p>
            <w:pPr>
              <w:pStyle w:val="TableParagraph"/>
              <w:spacing w:lineRule="atLeast" w:line="230"/>
              <w:ind w:left="110" w:right="100"/>
              <w:jc w:val="both"/>
              <w:rPr>
                <w:w w:val="125"/>
                <w:sz w:val="20"/>
              </w:rPr>
            </w:pPr>
            <w:r>
              <w:rPr>
                <w:w w:val="125"/>
                <w:sz w:val="20"/>
              </w:rPr>
            </w:r>
          </w:p>
          <w:p>
            <w:pPr>
              <w:pStyle w:val="TableParagraph"/>
              <w:spacing w:lineRule="atLeast" w:line="230"/>
              <w:ind w:left="110" w:right="100"/>
              <w:jc w:val="both"/>
              <w:rPr>
                <w:w w:val="125"/>
                <w:sz w:val="20"/>
              </w:rPr>
            </w:pPr>
            <w:r>
              <w:rPr>
                <w:w w:val="125"/>
                <w:sz w:val="20"/>
              </w:rPr>
            </w:r>
          </w:p>
        </w:tc>
        <w:tc>
          <w:tcPr>
            <w:tcW w:w="163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20" w:after="0"/>
              <w:ind w:left="108" w:right="106"/>
              <w:jc w:val="center"/>
              <w:rPr/>
            </w:pPr>
            <w:r>
              <w:rPr>
                <w:spacing w:val="-4"/>
                <w:w w:val="130"/>
                <w:sz w:val="20"/>
              </w:rPr>
              <w:t>unidad</w:t>
            </w:r>
            <w:r>
              <w:rPr>
                <w:spacing w:val="-10"/>
                <w:w w:val="130"/>
                <w:sz w:val="20"/>
              </w:rPr>
              <w:t>e</w:t>
            </w:r>
          </w:p>
        </w:tc>
        <w:tc>
          <w:tcPr>
            <w:tcW w:w="102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20" w:after="0"/>
              <w:ind w:left="0" w:right="94"/>
              <w:jc w:val="center"/>
              <w:rPr/>
            </w:pPr>
            <w:r>
              <w:rPr>
                <w:spacing w:val="-5"/>
                <w:w w:val="125"/>
                <w:sz w:val="20"/>
              </w:rPr>
              <w:t>800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089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6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746" w:type="dxa"/>
            <w:tcBorders>
              <w:left w:val="single" w:sz="6" w:space="0" w:color="000000"/>
              <w:bottom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hanging="0" w:left="178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63</w:t>
            </w:r>
          </w:p>
        </w:tc>
        <w:tc>
          <w:tcPr>
            <w:tcW w:w="345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lineRule="atLeast" w:line="230" w:before="35" w:after="0"/>
              <w:ind w:left="110" w:right="100"/>
              <w:jc w:val="both"/>
              <w:rPr/>
            </w:pPr>
            <w:r>
              <w:rPr>
                <w:w w:val="125"/>
                <w:sz w:val="20"/>
              </w:rPr>
              <w:t>Fórmula de seguimento: Formula infantil de seguimento</w:t>
            </w:r>
            <w:r>
              <w:rPr>
                <w:spacing w:val="40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em</w:t>
            </w:r>
            <w:r>
              <w:rPr>
                <w:spacing w:val="40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pó,</w:t>
            </w:r>
            <w:r>
              <w:rPr>
                <w:spacing w:val="40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para</w:t>
            </w:r>
            <w:r>
              <w:rPr>
                <w:spacing w:val="40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lactentes</w:t>
            </w:r>
            <w:r>
              <w:rPr>
                <w:spacing w:val="40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de</w:t>
            </w:r>
            <w:r>
              <w:rPr>
                <w:spacing w:val="40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6</w:t>
            </w:r>
            <w:r>
              <w:rPr>
                <w:spacing w:val="40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a 12meses, contendo de 60 a 70 kcal/100 ml de fórmula reconstituída e, no mínimo, 60% de proteína do soro do leite. Com DHA, ARA, nucleotídeos e prebióticos.</w:t>
            </w:r>
          </w:p>
        </w:tc>
        <w:tc>
          <w:tcPr>
            <w:tcW w:w="163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20" w:after="0"/>
              <w:ind w:left="108" w:right="106"/>
              <w:jc w:val="center"/>
              <w:rPr/>
            </w:pPr>
            <w:r>
              <w:rPr>
                <w:spacing w:val="-4"/>
                <w:w w:val="130"/>
                <w:sz w:val="20"/>
              </w:rPr>
              <w:t>unidad</w:t>
            </w:r>
            <w:r>
              <w:rPr>
                <w:spacing w:val="-10"/>
                <w:w w:val="130"/>
                <w:sz w:val="20"/>
              </w:rPr>
              <w:t>e</w:t>
            </w:r>
          </w:p>
        </w:tc>
        <w:tc>
          <w:tcPr>
            <w:tcW w:w="102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20" w:after="0"/>
              <w:ind w:left="0" w:right="94"/>
              <w:jc w:val="center"/>
              <w:rPr/>
            </w:pPr>
            <w:r>
              <w:rPr>
                <w:spacing w:val="-5"/>
                <w:w w:val="125"/>
                <w:sz w:val="20"/>
              </w:rPr>
              <w:t>800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089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6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746" w:type="dxa"/>
            <w:tcBorders>
              <w:left w:val="single" w:sz="6" w:space="0" w:color="000000"/>
              <w:bottom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hanging="0" w:left="178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64</w:t>
            </w:r>
          </w:p>
        </w:tc>
        <w:tc>
          <w:tcPr>
            <w:tcW w:w="345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tabs>
                <w:tab w:val="clear" w:pos="708"/>
                <w:tab w:val="left" w:pos="820" w:leader="none"/>
                <w:tab w:val="left" w:pos="1448" w:leader="none"/>
                <w:tab w:val="left" w:pos="1900" w:leader="none"/>
                <w:tab w:val="left" w:pos="2657" w:leader="none"/>
                <w:tab w:val="left" w:pos="3242" w:leader="none"/>
                <w:tab w:val="left" w:pos="4130" w:leader="none"/>
                <w:tab w:val="left" w:pos="4777" w:leader="none"/>
              </w:tabs>
              <w:spacing w:lineRule="atLeast" w:line="230" w:before="35" w:after="0"/>
              <w:ind w:left="110" w:right="105"/>
              <w:jc w:val="both"/>
              <w:rPr>
                <w:sz w:val="20"/>
              </w:rPr>
            </w:pPr>
            <w:r>
              <w:rPr>
                <w:spacing w:val="-2"/>
                <w:w w:val="125"/>
                <w:sz w:val="20"/>
              </w:rPr>
              <w:t>Filtro</w:t>
            </w:r>
            <w:r>
              <w:rPr>
                <w:sz w:val="20"/>
              </w:rPr>
              <w:tab/>
            </w:r>
            <w:r>
              <w:rPr>
                <w:spacing w:val="-4"/>
                <w:w w:val="125"/>
                <w:sz w:val="20"/>
              </w:rPr>
              <w:t>café</w:t>
            </w:r>
            <w:r>
              <w:rPr>
                <w:sz w:val="20"/>
              </w:rPr>
              <w:tab/>
            </w:r>
            <w:r>
              <w:rPr>
                <w:spacing w:val="-6"/>
                <w:w w:val="125"/>
                <w:sz w:val="20"/>
              </w:rPr>
              <w:t>de</w:t>
            </w:r>
            <w:r>
              <w:rPr>
                <w:sz w:val="20"/>
              </w:rPr>
              <w:tab/>
            </w:r>
            <w:r>
              <w:rPr>
                <w:spacing w:val="-2"/>
                <w:w w:val="125"/>
                <w:sz w:val="20"/>
              </w:rPr>
              <w:t>papel</w:t>
            </w:r>
            <w:r>
              <w:rPr>
                <w:sz w:val="20"/>
              </w:rPr>
              <w:tab/>
            </w:r>
            <w:r>
              <w:rPr>
                <w:spacing w:val="-4"/>
                <w:w w:val="125"/>
                <w:sz w:val="20"/>
              </w:rPr>
              <w:t>tipo</w:t>
            </w:r>
          </w:p>
          <w:p>
            <w:pPr>
              <w:pStyle w:val="TableParagraph"/>
              <w:tabs>
                <w:tab w:val="clear" w:pos="708"/>
                <w:tab w:val="left" w:pos="820" w:leader="none"/>
                <w:tab w:val="left" w:pos="1448" w:leader="none"/>
                <w:tab w:val="left" w:pos="1900" w:leader="none"/>
                <w:tab w:val="left" w:pos="2657" w:leader="none"/>
                <w:tab w:val="left" w:pos="3242" w:leader="none"/>
                <w:tab w:val="left" w:pos="4130" w:leader="none"/>
                <w:tab w:val="left" w:pos="4777" w:leader="none"/>
              </w:tabs>
              <w:spacing w:lineRule="atLeast" w:line="230"/>
              <w:ind w:left="110" w:right="105"/>
              <w:jc w:val="both"/>
              <w:rPr/>
            </w:pPr>
            <w:r>
              <w:rPr>
                <w:spacing w:val="-2"/>
                <w:w w:val="125"/>
                <w:sz w:val="20"/>
              </w:rPr>
              <w:t xml:space="preserve">coador </w:t>
            </w:r>
            <w:r>
              <w:rPr>
                <w:spacing w:val="-4"/>
                <w:w w:val="125"/>
                <w:sz w:val="20"/>
              </w:rPr>
              <w:t>103.</w:t>
            </w:r>
          </w:p>
        </w:tc>
        <w:tc>
          <w:tcPr>
            <w:tcW w:w="163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Rule="atLeast" w:line="230" w:before="35" w:after="0"/>
              <w:ind w:left="108" w:right="106"/>
              <w:jc w:val="center"/>
              <w:rPr/>
            </w:pPr>
            <w:r>
              <w:rPr>
                <w:spacing w:val="-4"/>
                <w:w w:val="130"/>
                <w:sz w:val="20"/>
              </w:rPr>
              <w:t>unidad</w:t>
            </w:r>
            <w:r>
              <w:rPr>
                <w:spacing w:val="-10"/>
                <w:w w:val="130"/>
                <w:sz w:val="20"/>
              </w:rPr>
              <w:t>e</w:t>
            </w:r>
          </w:p>
        </w:tc>
        <w:tc>
          <w:tcPr>
            <w:tcW w:w="102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20" w:after="0"/>
              <w:ind w:left="0" w:right="94"/>
              <w:jc w:val="center"/>
              <w:rPr/>
            </w:pPr>
            <w:r>
              <w:rPr>
                <w:spacing w:val="-5"/>
                <w:w w:val="125"/>
                <w:sz w:val="20"/>
              </w:rPr>
              <w:t>500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089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6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746" w:type="dxa"/>
            <w:tcBorders>
              <w:left w:val="single" w:sz="6" w:space="0" w:color="000000"/>
              <w:bottom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hanging="0" w:left="178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65</w:t>
            </w:r>
          </w:p>
        </w:tc>
        <w:tc>
          <w:tcPr>
            <w:tcW w:w="345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lineRule="atLeast" w:line="230" w:before="35" w:after="0"/>
              <w:ind w:left="110" w:right="100"/>
              <w:jc w:val="both"/>
              <w:rPr/>
            </w:pPr>
            <w:r>
              <w:rPr>
                <w:w w:val="125"/>
                <w:sz w:val="20"/>
              </w:rPr>
              <w:t>Leite condensado: embalagem de 395g. Validade mínima de 6 meses a partir da data de entrega.</w:t>
            </w:r>
          </w:p>
        </w:tc>
        <w:tc>
          <w:tcPr>
            <w:tcW w:w="163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20" w:after="0"/>
              <w:ind w:left="108" w:right="106"/>
              <w:jc w:val="center"/>
              <w:rPr/>
            </w:pPr>
            <w:r>
              <w:rPr>
                <w:spacing w:val="-4"/>
                <w:w w:val="130"/>
                <w:sz w:val="20"/>
              </w:rPr>
              <w:t>unidad</w:t>
            </w:r>
            <w:r>
              <w:rPr>
                <w:spacing w:val="-10"/>
                <w:w w:val="130"/>
                <w:sz w:val="20"/>
              </w:rPr>
              <w:t>e</w:t>
            </w:r>
          </w:p>
        </w:tc>
        <w:tc>
          <w:tcPr>
            <w:tcW w:w="102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20" w:after="0"/>
              <w:ind w:left="0" w:right="94"/>
              <w:jc w:val="center"/>
              <w:rPr/>
            </w:pPr>
            <w:r>
              <w:rPr>
                <w:spacing w:val="-4"/>
                <w:w w:val="125"/>
                <w:sz w:val="20"/>
              </w:rPr>
              <w:t>3600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089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6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746" w:type="dxa"/>
            <w:tcBorders>
              <w:left w:val="single" w:sz="6" w:space="0" w:color="000000"/>
              <w:bottom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hanging="0" w:left="178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66</w:t>
            </w:r>
          </w:p>
        </w:tc>
        <w:tc>
          <w:tcPr>
            <w:tcW w:w="345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lineRule="atLeast" w:line="230" w:before="35" w:after="0"/>
              <w:ind w:left="110" w:right="102"/>
              <w:jc w:val="both"/>
              <w:rPr/>
            </w:pPr>
            <w:r>
              <w:rPr>
                <w:w w:val="130"/>
                <w:sz w:val="20"/>
              </w:rPr>
              <w:t xml:space="preserve">Leite em pó integral instantâneo: embalagem de </w:t>
            </w:r>
            <w:r>
              <w:rPr>
                <w:w w:val="125"/>
                <w:sz w:val="20"/>
              </w:rPr>
              <w:t>polietileno</w:t>
            </w:r>
            <w:r>
              <w:rPr>
                <w:spacing w:val="-2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atóxico</w:t>
            </w:r>
            <w:r>
              <w:rPr>
                <w:spacing w:val="-2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de</w:t>
            </w:r>
            <w:r>
              <w:rPr>
                <w:spacing w:val="-2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1</w:t>
            </w:r>
            <w:r>
              <w:rPr>
                <w:spacing w:val="-2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kg.</w:t>
            </w:r>
            <w:r>
              <w:rPr>
                <w:spacing w:val="-2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Validade</w:t>
            </w:r>
            <w:r>
              <w:rPr>
                <w:spacing w:val="-2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mínima</w:t>
            </w:r>
            <w:r>
              <w:rPr>
                <w:spacing w:val="-2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de</w:t>
            </w:r>
            <w:r>
              <w:rPr>
                <w:spacing w:val="-2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 xml:space="preserve">12 </w:t>
            </w:r>
            <w:r>
              <w:rPr>
                <w:w w:val="130"/>
                <w:sz w:val="20"/>
              </w:rPr>
              <w:t>meses a partir da data de entrega.</w:t>
            </w:r>
          </w:p>
        </w:tc>
        <w:tc>
          <w:tcPr>
            <w:tcW w:w="163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9" w:after="0"/>
              <w:ind w:left="108" w:right="0"/>
              <w:jc w:val="center"/>
              <w:rPr/>
            </w:pPr>
            <w:r>
              <w:rPr>
                <w:spacing w:val="-5"/>
                <w:w w:val="135"/>
                <w:sz w:val="20"/>
              </w:rPr>
              <w:t>kg</w:t>
            </w:r>
          </w:p>
        </w:tc>
        <w:tc>
          <w:tcPr>
            <w:tcW w:w="102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19" w:after="0"/>
              <w:ind w:left="0" w:right="94"/>
              <w:jc w:val="center"/>
              <w:rPr/>
            </w:pPr>
            <w:r>
              <w:rPr>
                <w:spacing w:val="-5"/>
                <w:w w:val="125"/>
                <w:sz w:val="20"/>
              </w:rPr>
              <w:t>600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089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6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746" w:type="dxa"/>
            <w:tcBorders>
              <w:left w:val="single" w:sz="6" w:space="0" w:color="000000"/>
              <w:bottom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hanging="0" w:left="178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67</w:t>
            </w:r>
          </w:p>
        </w:tc>
        <w:tc>
          <w:tcPr>
            <w:tcW w:w="345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19" w:after="0"/>
              <w:ind w:left="110" w:right="0"/>
              <w:jc w:val="both"/>
              <w:rPr/>
            </w:pPr>
            <w:r>
              <w:rPr>
                <w:w w:val="130"/>
                <w:sz w:val="20"/>
              </w:rPr>
              <w:t>Leite</w:t>
            </w:r>
            <w:r>
              <w:rPr>
                <w:spacing w:val="-7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longa</w:t>
            </w:r>
            <w:r>
              <w:rPr>
                <w:spacing w:val="-7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vida</w:t>
            </w:r>
            <w:r>
              <w:rPr>
                <w:spacing w:val="-7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integral:</w:t>
            </w:r>
            <w:r>
              <w:rPr>
                <w:spacing w:val="-7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embalagem</w:t>
            </w:r>
            <w:r>
              <w:rPr>
                <w:spacing w:val="-7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tetra</w:t>
            </w:r>
            <w:r>
              <w:rPr>
                <w:spacing w:val="-6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pak</w:t>
            </w:r>
            <w:r>
              <w:rPr>
                <w:spacing w:val="-7"/>
                <w:w w:val="130"/>
                <w:sz w:val="20"/>
              </w:rPr>
              <w:t xml:space="preserve"> </w:t>
            </w:r>
            <w:r>
              <w:rPr>
                <w:spacing w:val="-5"/>
                <w:w w:val="130"/>
                <w:sz w:val="20"/>
              </w:rPr>
              <w:t>de</w:t>
            </w:r>
          </w:p>
          <w:p>
            <w:pPr>
              <w:pStyle w:val="TableParagraph"/>
              <w:spacing w:lineRule="atLeast" w:line="230"/>
              <w:ind w:left="110" w:right="0"/>
              <w:jc w:val="both"/>
              <w:rPr/>
            </w:pPr>
            <w:r>
              <w:rPr>
                <w:w w:val="130"/>
                <w:sz w:val="20"/>
              </w:rPr>
              <w:t>1 litro. Validade mínima de 4 meses a partir da data de entrega.</w:t>
            </w:r>
          </w:p>
        </w:tc>
        <w:tc>
          <w:tcPr>
            <w:tcW w:w="163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9" w:after="0"/>
              <w:ind w:left="108" w:right="0"/>
              <w:jc w:val="center"/>
              <w:rPr/>
            </w:pPr>
            <w:r>
              <w:rPr>
                <w:spacing w:val="-2"/>
                <w:w w:val="115"/>
                <w:sz w:val="20"/>
              </w:rPr>
              <w:t>litro</w:t>
            </w:r>
          </w:p>
        </w:tc>
        <w:tc>
          <w:tcPr>
            <w:tcW w:w="102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19" w:after="0"/>
              <w:ind w:left="0" w:right="95"/>
              <w:jc w:val="center"/>
              <w:rPr/>
            </w:pPr>
            <w:r>
              <w:rPr>
                <w:spacing w:val="-2"/>
                <w:w w:val="125"/>
                <w:sz w:val="20"/>
              </w:rPr>
              <w:t>18000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089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6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746" w:type="dxa"/>
            <w:tcBorders>
              <w:left w:val="single" w:sz="6" w:space="0" w:color="000000"/>
              <w:bottom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hanging="0" w:left="178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68</w:t>
            </w:r>
          </w:p>
        </w:tc>
        <w:tc>
          <w:tcPr>
            <w:tcW w:w="345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lineRule="atLeast" w:line="230" w:before="35" w:after="0"/>
              <w:ind w:left="110" w:right="0"/>
              <w:jc w:val="both"/>
              <w:rPr/>
            </w:pPr>
            <w:r>
              <w:rPr>
                <w:w w:val="130"/>
                <w:sz w:val="20"/>
              </w:rPr>
              <w:t>Linguiça</w:t>
            </w:r>
            <w:r>
              <w:rPr>
                <w:spacing w:val="40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calabresa:</w:t>
            </w:r>
            <w:r>
              <w:rPr>
                <w:spacing w:val="40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embalada</w:t>
            </w:r>
            <w:r>
              <w:rPr>
                <w:spacing w:val="40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a</w:t>
            </w:r>
            <w:r>
              <w:rPr>
                <w:spacing w:val="40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vácuo.</w:t>
            </w:r>
            <w:r>
              <w:rPr>
                <w:spacing w:val="40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Validade mínima de 4 meses.</w:t>
            </w:r>
          </w:p>
        </w:tc>
        <w:tc>
          <w:tcPr>
            <w:tcW w:w="163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6" w:after="0"/>
              <w:ind w:left="108" w:right="0"/>
              <w:jc w:val="center"/>
              <w:rPr/>
            </w:pPr>
            <w:r>
              <w:rPr>
                <w:spacing w:val="-5"/>
                <w:w w:val="135"/>
                <w:sz w:val="20"/>
              </w:rPr>
              <w:t>kg</w:t>
            </w:r>
          </w:p>
        </w:tc>
        <w:tc>
          <w:tcPr>
            <w:tcW w:w="102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6" w:after="0"/>
              <w:ind w:left="0" w:right="94"/>
              <w:jc w:val="center"/>
              <w:rPr/>
            </w:pPr>
            <w:r>
              <w:rPr>
                <w:spacing w:val="-4"/>
                <w:w w:val="125"/>
                <w:sz w:val="20"/>
              </w:rPr>
              <w:t>1100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089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6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746" w:type="dxa"/>
            <w:tcBorders>
              <w:left w:val="single" w:sz="6" w:space="0" w:color="000000"/>
              <w:bottom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hanging="0" w:left="178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69</w:t>
            </w:r>
          </w:p>
        </w:tc>
        <w:tc>
          <w:tcPr>
            <w:tcW w:w="345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lineRule="atLeast" w:line="230" w:before="35" w:after="0"/>
              <w:ind w:left="110" w:right="100"/>
              <w:jc w:val="both"/>
              <w:rPr/>
            </w:pPr>
            <w:r>
              <w:rPr>
                <w:spacing w:val="-2"/>
                <w:w w:val="130"/>
                <w:sz w:val="20"/>
              </w:rPr>
              <w:t>Leite</w:t>
            </w:r>
            <w:r>
              <w:rPr>
                <w:spacing w:val="-9"/>
                <w:w w:val="130"/>
                <w:sz w:val="20"/>
              </w:rPr>
              <w:t xml:space="preserve"> </w:t>
            </w:r>
            <w:r>
              <w:rPr>
                <w:spacing w:val="-2"/>
                <w:w w:val="130"/>
                <w:sz w:val="20"/>
              </w:rPr>
              <w:t>longa</w:t>
            </w:r>
            <w:r>
              <w:rPr>
                <w:spacing w:val="-9"/>
                <w:w w:val="130"/>
                <w:sz w:val="20"/>
              </w:rPr>
              <w:t xml:space="preserve"> </w:t>
            </w:r>
            <w:r>
              <w:rPr>
                <w:spacing w:val="-2"/>
                <w:w w:val="130"/>
                <w:sz w:val="20"/>
              </w:rPr>
              <w:t>vida</w:t>
            </w:r>
            <w:r>
              <w:rPr>
                <w:spacing w:val="-9"/>
                <w:w w:val="130"/>
                <w:sz w:val="20"/>
              </w:rPr>
              <w:t xml:space="preserve"> </w:t>
            </w:r>
            <w:r>
              <w:rPr>
                <w:spacing w:val="-2"/>
                <w:w w:val="130"/>
                <w:sz w:val="20"/>
              </w:rPr>
              <w:t>semi-desnatado:</w:t>
            </w:r>
            <w:r>
              <w:rPr>
                <w:spacing w:val="-9"/>
                <w:w w:val="130"/>
                <w:sz w:val="20"/>
              </w:rPr>
              <w:t xml:space="preserve"> </w:t>
            </w:r>
            <w:r>
              <w:rPr>
                <w:spacing w:val="-2"/>
                <w:w w:val="130"/>
                <w:sz w:val="20"/>
              </w:rPr>
              <w:t>embalagem</w:t>
            </w:r>
            <w:r>
              <w:rPr>
                <w:spacing w:val="-9"/>
                <w:w w:val="130"/>
                <w:sz w:val="20"/>
              </w:rPr>
              <w:t xml:space="preserve"> </w:t>
            </w:r>
            <w:r>
              <w:rPr>
                <w:spacing w:val="-2"/>
                <w:w w:val="130"/>
                <w:sz w:val="20"/>
              </w:rPr>
              <w:t xml:space="preserve">tetra </w:t>
            </w:r>
            <w:r>
              <w:rPr>
                <w:w w:val="130"/>
                <w:sz w:val="20"/>
              </w:rPr>
              <w:t>pak de 1 litro. Validade mínima de 4 meses a partir</w:t>
            </w:r>
            <w:r>
              <w:rPr>
                <w:spacing w:val="-5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da</w:t>
            </w:r>
            <w:r>
              <w:rPr>
                <w:spacing w:val="-5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data</w:t>
            </w:r>
            <w:r>
              <w:rPr>
                <w:spacing w:val="-5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de</w:t>
            </w:r>
            <w:r>
              <w:rPr>
                <w:spacing w:val="-5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entrega.</w:t>
            </w:r>
          </w:p>
        </w:tc>
        <w:tc>
          <w:tcPr>
            <w:tcW w:w="163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3" w:after="0"/>
              <w:ind w:left="108" w:right="0"/>
              <w:jc w:val="center"/>
              <w:rPr/>
            </w:pPr>
            <w:r>
              <w:rPr>
                <w:spacing w:val="-2"/>
                <w:w w:val="115"/>
                <w:sz w:val="20"/>
              </w:rPr>
              <w:t>litro</w:t>
            </w:r>
          </w:p>
        </w:tc>
        <w:tc>
          <w:tcPr>
            <w:tcW w:w="102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3" w:after="0"/>
              <w:ind w:left="0" w:right="94"/>
              <w:jc w:val="center"/>
              <w:rPr/>
            </w:pPr>
            <w:r>
              <w:rPr>
                <w:spacing w:val="-5"/>
                <w:w w:val="125"/>
                <w:sz w:val="20"/>
              </w:rPr>
              <w:t>900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089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6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746" w:type="dxa"/>
            <w:tcBorders>
              <w:left w:val="single" w:sz="6" w:space="0" w:color="000000"/>
              <w:bottom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hanging="0" w:left="178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70</w:t>
            </w:r>
          </w:p>
        </w:tc>
        <w:tc>
          <w:tcPr>
            <w:tcW w:w="345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lineRule="exact" w:line="194" w:before="20" w:after="0"/>
              <w:ind w:left="110" w:right="0"/>
              <w:jc w:val="both"/>
              <w:rPr/>
            </w:pPr>
            <w:r>
              <w:rPr>
                <w:w w:val="115"/>
                <w:sz w:val="20"/>
              </w:rPr>
              <w:t>Louro</w:t>
            </w:r>
            <w:r>
              <w:rPr>
                <w:spacing w:val="-16"/>
                <w:w w:val="115"/>
                <w:sz w:val="20"/>
              </w:rPr>
              <w:t xml:space="preserve"> </w:t>
            </w:r>
            <w:r>
              <w:rPr>
                <w:spacing w:val="-5"/>
                <w:w w:val="125"/>
                <w:sz w:val="20"/>
              </w:rPr>
              <w:t>8g</w:t>
            </w:r>
          </w:p>
        </w:tc>
        <w:tc>
          <w:tcPr>
            <w:tcW w:w="163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Rule="exact" w:line="194" w:before="20" w:after="0"/>
              <w:ind w:left="108" w:right="0"/>
              <w:jc w:val="center"/>
              <w:rPr/>
            </w:pPr>
            <w:r>
              <w:rPr>
                <w:spacing w:val="-5"/>
                <w:w w:val="125"/>
                <w:sz w:val="20"/>
              </w:rPr>
              <w:t>pct</w:t>
            </w:r>
          </w:p>
        </w:tc>
        <w:tc>
          <w:tcPr>
            <w:tcW w:w="102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lineRule="exact" w:line="194" w:before="20" w:after="0"/>
              <w:ind w:left="0" w:right="94"/>
              <w:jc w:val="center"/>
              <w:rPr/>
            </w:pPr>
            <w:r>
              <w:rPr>
                <w:spacing w:val="-5"/>
                <w:w w:val="125"/>
                <w:sz w:val="20"/>
              </w:rPr>
              <w:t>550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089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6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746" w:type="dxa"/>
            <w:tcBorders>
              <w:left w:val="single" w:sz="6" w:space="0" w:color="000000"/>
              <w:bottom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hanging="0" w:left="178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71</w:t>
            </w:r>
          </w:p>
        </w:tc>
        <w:tc>
          <w:tcPr>
            <w:tcW w:w="345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lineRule="atLeast" w:line="230" w:before="35" w:after="0"/>
              <w:ind w:left="110" w:right="102"/>
              <w:jc w:val="both"/>
              <w:rPr/>
            </w:pPr>
            <w:r>
              <w:rPr>
                <w:w w:val="130"/>
                <w:sz w:val="20"/>
              </w:rPr>
              <w:t>Macarrão espaguete: tipo com ovos, pacote de 500g. Validade mínima de 12 meses a partir da data de entrega.</w:t>
            </w:r>
          </w:p>
        </w:tc>
        <w:tc>
          <w:tcPr>
            <w:tcW w:w="163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9" w:after="0"/>
              <w:ind w:left="108" w:right="0"/>
              <w:jc w:val="center"/>
              <w:rPr/>
            </w:pPr>
            <w:r>
              <w:rPr>
                <w:spacing w:val="-5"/>
                <w:w w:val="125"/>
                <w:sz w:val="20"/>
              </w:rPr>
              <w:t>pct</w:t>
            </w:r>
          </w:p>
        </w:tc>
        <w:tc>
          <w:tcPr>
            <w:tcW w:w="102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19" w:after="0"/>
              <w:ind w:left="0" w:right="94"/>
              <w:jc w:val="center"/>
              <w:rPr/>
            </w:pPr>
            <w:r>
              <w:rPr>
                <w:spacing w:val="-4"/>
                <w:w w:val="125"/>
                <w:sz w:val="20"/>
              </w:rPr>
              <w:t>3500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089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6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746" w:type="dxa"/>
            <w:tcBorders>
              <w:left w:val="single" w:sz="6" w:space="0" w:color="000000"/>
              <w:bottom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hanging="0" w:left="178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72</w:t>
            </w:r>
          </w:p>
        </w:tc>
        <w:tc>
          <w:tcPr>
            <w:tcW w:w="345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lineRule="atLeast" w:line="230" w:before="35" w:after="0"/>
              <w:ind w:left="110" w:right="99"/>
              <w:jc w:val="both"/>
              <w:rPr/>
            </w:pPr>
            <w:r>
              <w:rPr>
                <w:w w:val="130"/>
                <w:sz w:val="20"/>
              </w:rPr>
              <w:t>Macarrão parafuso: tipo com ovos, pacote de 500g. Validade mínima de 12 meses a partir da data de entrega.</w:t>
            </w:r>
          </w:p>
        </w:tc>
        <w:tc>
          <w:tcPr>
            <w:tcW w:w="163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20" w:after="0"/>
              <w:ind w:left="108" w:right="0"/>
              <w:jc w:val="center"/>
              <w:rPr/>
            </w:pPr>
            <w:r>
              <w:rPr>
                <w:spacing w:val="-5"/>
                <w:w w:val="125"/>
                <w:sz w:val="20"/>
              </w:rPr>
              <w:t>pct</w:t>
            </w:r>
          </w:p>
        </w:tc>
        <w:tc>
          <w:tcPr>
            <w:tcW w:w="102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20" w:after="0"/>
              <w:ind w:left="0" w:right="94"/>
              <w:jc w:val="center"/>
              <w:rPr/>
            </w:pPr>
            <w:r>
              <w:rPr>
                <w:spacing w:val="-4"/>
                <w:w w:val="125"/>
                <w:sz w:val="20"/>
              </w:rPr>
              <w:t>2500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089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6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746" w:type="dxa"/>
            <w:tcBorders>
              <w:left w:val="single" w:sz="6" w:space="0" w:color="000000"/>
              <w:bottom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hanging="0" w:left="178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73</w:t>
            </w:r>
          </w:p>
        </w:tc>
        <w:tc>
          <w:tcPr>
            <w:tcW w:w="345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lineRule="atLeast" w:line="230" w:before="35" w:after="0"/>
              <w:ind w:left="110" w:right="100"/>
              <w:jc w:val="both"/>
              <w:rPr/>
            </w:pPr>
            <w:r>
              <w:rPr>
                <w:w w:val="130"/>
                <w:sz w:val="20"/>
              </w:rPr>
              <w:t>Macarrão pene: tipo com ovos, pacote de 500g. Validade</w:t>
            </w:r>
            <w:r>
              <w:rPr>
                <w:spacing w:val="-1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mínima</w:t>
            </w:r>
            <w:r>
              <w:rPr>
                <w:spacing w:val="-1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de</w:t>
            </w:r>
            <w:r>
              <w:rPr>
                <w:spacing w:val="-1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12</w:t>
            </w:r>
            <w:r>
              <w:rPr>
                <w:spacing w:val="-1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meses</w:t>
            </w:r>
            <w:r>
              <w:rPr>
                <w:spacing w:val="-1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a</w:t>
            </w:r>
            <w:r>
              <w:rPr>
                <w:spacing w:val="-1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partir</w:t>
            </w:r>
            <w:r>
              <w:rPr>
                <w:spacing w:val="-1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da</w:t>
            </w:r>
            <w:r>
              <w:rPr>
                <w:spacing w:val="-1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data</w:t>
            </w:r>
            <w:r>
              <w:rPr>
                <w:spacing w:val="-1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de entrega.</w:t>
            </w:r>
          </w:p>
        </w:tc>
        <w:tc>
          <w:tcPr>
            <w:tcW w:w="163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9" w:after="0"/>
              <w:ind w:left="108" w:right="0"/>
              <w:jc w:val="center"/>
              <w:rPr/>
            </w:pPr>
            <w:r>
              <w:rPr>
                <w:spacing w:val="-5"/>
                <w:w w:val="125"/>
                <w:sz w:val="20"/>
              </w:rPr>
              <w:t>pct</w:t>
            </w:r>
          </w:p>
        </w:tc>
        <w:tc>
          <w:tcPr>
            <w:tcW w:w="102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19" w:after="0"/>
              <w:ind w:left="0" w:right="94"/>
              <w:jc w:val="center"/>
              <w:rPr/>
            </w:pPr>
            <w:r>
              <w:rPr>
                <w:spacing w:val="-4"/>
                <w:w w:val="125"/>
                <w:sz w:val="20"/>
              </w:rPr>
              <w:t>2500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089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6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746" w:type="dxa"/>
            <w:tcBorders>
              <w:left w:val="single" w:sz="6" w:space="0" w:color="000000"/>
              <w:bottom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hanging="0" w:left="178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74</w:t>
            </w:r>
          </w:p>
        </w:tc>
        <w:tc>
          <w:tcPr>
            <w:tcW w:w="345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lineRule="atLeast" w:line="230" w:before="35" w:after="0"/>
              <w:ind w:left="110" w:right="99"/>
              <w:jc w:val="both"/>
              <w:rPr/>
            </w:pPr>
            <w:r>
              <w:rPr>
                <w:w w:val="125"/>
                <w:sz w:val="20"/>
              </w:rPr>
              <w:t>Maionese: embalagem 200g com validade mínima de 6 meses a partir da data de entrega.</w:t>
            </w:r>
          </w:p>
        </w:tc>
        <w:tc>
          <w:tcPr>
            <w:tcW w:w="163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20" w:after="0"/>
              <w:ind w:left="108" w:right="106"/>
              <w:jc w:val="center"/>
              <w:rPr/>
            </w:pPr>
            <w:r>
              <w:rPr>
                <w:spacing w:val="-4"/>
                <w:w w:val="130"/>
                <w:sz w:val="20"/>
              </w:rPr>
              <w:t>unidad</w:t>
            </w:r>
            <w:r>
              <w:rPr>
                <w:spacing w:val="-10"/>
                <w:w w:val="130"/>
                <w:sz w:val="20"/>
              </w:rPr>
              <w:t>e</w:t>
            </w:r>
          </w:p>
        </w:tc>
        <w:tc>
          <w:tcPr>
            <w:tcW w:w="102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20" w:after="0"/>
              <w:ind w:left="0" w:right="94"/>
              <w:jc w:val="center"/>
              <w:rPr/>
            </w:pPr>
            <w:r>
              <w:rPr>
                <w:spacing w:val="-4"/>
                <w:w w:val="125"/>
                <w:sz w:val="20"/>
              </w:rPr>
              <w:t>2050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089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6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746" w:type="dxa"/>
            <w:tcBorders>
              <w:left w:val="single" w:sz="6" w:space="0" w:color="000000"/>
              <w:bottom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hanging="0" w:left="178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75</w:t>
            </w:r>
          </w:p>
        </w:tc>
        <w:tc>
          <w:tcPr>
            <w:tcW w:w="345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lineRule="atLeast" w:line="230" w:before="35" w:after="0"/>
              <w:ind w:left="110" w:right="101"/>
              <w:jc w:val="both"/>
              <w:rPr/>
            </w:pPr>
            <w:r>
              <w:rPr>
                <w:w w:val="125"/>
                <w:sz w:val="20"/>
              </w:rPr>
              <w:t>Manjerição: condimento, apresentação natural, matéria-prima manjericão, aspecto físico folha desidratada,</w:t>
            </w:r>
            <w:r>
              <w:rPr>
                <w:spacing w:val="40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aplicação</w:t>
            </w:r>
            <w:r>
              <w:rPr>
                <w:spacing w:val="40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culinária</w:t>
            </w:r>
            <w:r>
              <w:rPr>
                <w:spacing w:val="40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em</w:t>
            </w:r>
            <w:r>
              <w:rPr>
                <w:spacing w:val="40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geral.</w:t>
            </w:r>
            <w:r>
              <w:rPr>
                <w:spacing w:val="40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Validade mínima de 6 meses a partir da data de entrega.</w:t>
            </w:r>
          </w:p>
        </w:tc>
        <w:tc>
          <w:tcPr>
            <w:tcW w:w="163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9" w:after="0"/>
              <w:ind w:left="108" w:right="106"/>
              <w:jc w:val="center"/>
              <w:rPr/>
            </w:pPr>
            <w:r>
              <w:rPr>
                <w:spacing w:val="-4"/>
                <w:w w:val="130"/>
                <w:sz w:val="20"/>
              </w:rPr>
              <w:t>unidad</w:t>
            </w:r>
            <w:r>
              <w:rPr>
                <w:spacing w:val="-10"/>
                <w:w w:val="130"/>
                <w:sz w:val="20"/>
              </w:rPr>
              <w:t>e</w:t>
            </w:r>
          </w:p>
        </w:tc>
        <w:tc>
          <w:tcPr>
            <w:tcW w:w="102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19" w:after="0"/>
              <w:ind w:left="0" w:right="94"/>
              <w:jc w:val="center"/>
              <w:rPr/>
            </w:pPr>
            <w:r>
              <w:rPr>
                <w:spacing w:val="-5"/>
                <w:w w:val="125"/>
                <w:sz w:val="20"/>
              </w:rPr>
              <w:t>450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089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6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746" w:type="dxa"/>
            <w:tcBorders>
              <w:left w:val="single" w:sz="6" w:space="0" w:color="000000"/>
              <w:bottom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hanging="0" w:left="178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76</w:t>
            </w:r>
          </w:p>
        </w:tc>
        <w:tc>
          <w:tcPr>
            <w:tcW w:w="345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lineRule="atLeast" w:line="230" w:before="35" w:after="0"/>
              <w:ind w:left="110" w:right="98"/>
              <w:jc w:val="both"/>
              <w:rPr/>
            </w:pPr>
            <w:r>
              <w:rPr>
                <w:w w:val="125"/>
                <w:sz w:val="20"/>
              </w:rPr>
              <w:t>Margarina vegetal: óleos e gorduras vegetais totalmente hidrogenadas e interesterificadas,</w:t>
            </w:r>
            <w:r>
              <w:rPr>
                <w:spacing w:val="80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água, sal, leite em pó desnatado, soro de leite em pó, maltodextrina, vitaminas b (b1, b6 e b12), vitamina a, selênio, emulsificantes: lecitina de soja</w:t>
            </w:r>
            <w:r>
              <w:rPr>
                <w:spacing w:val="40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e mono e diglicerídeos de ácidos graxos, conservador: sorbato de potássio, aromatizante: aroma idêntico ao natural, acidulante: ácido cítrico, antioxidantes: tbhq e edta cálcico dissódico, corante: beta caroteno. embalagem de 500g, com registro no ministério da agricultura. Embalagem de 500g, com registro no ministério</w:t>
            </w:r>
            <w:r>
              <w:rPr>
                <w:spacing w:val="40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da agricultura. O produto deve apresentar informações do fabricante e data de vencimento na embalagem.Validade mínima na entrega: 6 meses.</w:t>
            </w:r>
          </w:p>
        </w:tc>
        <w:tc>
          <w:tcPr>
            <w:tcW w:w="163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20" w:after="0"/>
              <w:ind w:left="108" w:right="106"/>
              <w:jc w:val="center"/>
              <w:rPr/>
            </w:pPr>
            <w:r>
              <w:rPr>
                <w:spacing w:val="-4"/>
                <w:w w:val="130"/>
                <w:sz w:val="20"/>
              </w:rPr>
              <w:t>unidad</w:t>
            </w:r>
            <w:r>
              <w:rPr>
                <w:spacing w:val="-10"/>
                <w:w w:val="130"/>
                <w:sz w:val="20"/>
              </w:rPr>
              <w:t>e</w:t>
            </w:r>
          </w:p>
        </w:tc>
        <w:tc>
          <w:tcPr>
            <w:tcW w:w="102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20" w:after="0"/>
              <w:ind w:left="0" w:right="94"/>
              <w:jc w:val="center"/>
              <w:rPr/>
            </w:pPr>
            <w:r>
              <w:rPr>
                <w:spacing w:val="-4"/>
                <w:w w:val="125"/>
                <w:sz w:val="20"/>
              </w:rPr>
              <w:t>2654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089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6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746" w:type="dxa"/>
            <w:tcBorders>
              <w:left w:val="single" w:sz="6" w:space="0" w:color="000000"/>
              <w:bottom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hanging="0" w:left="178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77</w:t>
            </w:r>
          </w:p>
        </w:tc>
        <w:tc>
          <w:tcPr>
            <w:tcW w:w="345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lineRule="atLeast" w:line="230" w:before="35" w:after="0"/>
              <w:ind w:left="110" w:right="97"/>
              <w:jc w:val="both"/>
              <w:rPr/>
            </w:pPr>
            <w:r>
              <w:rPr>
                <w:w w:val="125"/>
                <w:sz w:val="20"/>
              </w:rPr>
              <w:t>Massa para tapioca: Produto obtido a partir de fécula de mandioca hidratada e granulada, destinado ao preparo de tapioca. Deve apresentar coloração branca, odor e sabor característicos,livre de odores estranhos, mofo, sujidades,</w:t>
            </w:r>
            <w:r>
              <w:rPr>
                <w:spacing w:val="80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parasitas</w:t>
            </w:r>
            <w:r>
              <w:rPr>
                <w:spacing w:val="80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e</w:t>
            </w:r>
            <w:r>
              <w:rPr>
                <w:spacing w:val="80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materiais</w:t>
            </w:r>
            <w:r>
              <w:rPr>
                <w:spacing w:val="80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estranhos</w:t>
            </w:r>
            <w:r>
              <w:rPr>
                <w:spacing w:val="80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.</w:t>
            </w:r>
            <w:r>
              <w:rPr>
                <w:spacing w:val="80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A massa deve estar pronta para uso, não necessitando peneiramento ou hidratação adicional, com granulação uniforme que permita a formação</w:t>
            </w:r>
            <w:r>
              <w:rPr>
                <w:spacing w:val="34"/>
                <w:w w:val="125"/>
                <w:sz w:val="20"/>
              </w:rPr>
              <w:t xml:space="preserve">  </w:t>
            </w:r>
            <w:r>
              <w:rPr>
                <w:w w:val="125"/>
                <w:sz w:val="20"/>
              </w:rPr>
              <w:t>da</w:t>
            </w:r>
            <w:r>
              <w:rPr>
                <w:spacing w:val="35"/>
                <w:w w:val="125"/>
                <w:sz w:val="20"/>
              </w:rPr>
              <w:t xml:space="preserve">  </w:t>
            </w:r>
            <w:r>
              <w:rPr>
                <w:w w:val="125"/>
                <w:sz w:val="20"/>
              </w:rPr>
              <w:t>tapioca</w:t>
            </w:r>
            <w:r>
              <w:rPr>
                <w:spacing w:val="34"/>
                <w:w w:val="125"/>
                <w:sz w:val="20"/>
              </w:rPr>
              <w:t xml:space="preserve">  </w:t>
            </w:r>
            <w:r>
              <w:rPr>
                <w:w w:val="125"/>
                <w:sz w:val="20"/>
              </w:rPr>
              <w:t>quando</w:t>
            </w:r>
            <w:r>
              <w:rPr>
                <w:spacing w:val="35"/>
                <w:w w:val="125"/>
                <w:sz w:val="20"/>
              </w:rPr>
              <w:t xml:space="preserve">  </w:t>
            </w:r>
            <w:r>
              <w:rPr>
                <w:w w:val="125"/>
                <w:sz w:val="20"/>
              </w:rPr>
              <w:t>aquecida.</w:t>
            </w:r>
          </w:p>
        </w:tc>
        <w:tc>
          <w:tcPr>
            <w:tcW w:w="163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9" w:after="0"/>
              <w:ind w:left="108" w:right="0"/>
              <w:jc w:val="center"/>
              <w:rPr/>
            </w:pPr>
            <w:r>
              <w:rPr>
                <w:spacing w:val="-5"/>
                <w:w w:val="125"/>
                <w:sz w:val="20"/>
              </w:rPr>
              <w:t>pct</w:t>
            </w:r>
          </w:p>
        </w:tc>
        <w:tc>
          <w:tcPr>
            <w:tcW w:w="102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19" w:after="0"/>
              <w:ind w:left="0" w:right="94"/>
              <w:jc w:val="center"/>
              <w:rPr/>
            </w:pPr>
            <w:r>
              <w:rPr>
                <w:spacing w:val="-5"/>
                <w:w w:val="125"/>
                <w:sz w:val="20"/>
              </w:rPr>
              <w:t>500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089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6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746" w:type="dxa"/>
            <w:tcBorders>
              <w:left w:val="single" w:sz="6" w:space="0" w:color="000000"/>
              <w:bottom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hanging="0" w:left="178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78</w:t>
            </w:r>
          </w:p>
        </w:tc>
        <w:tc>
          <w:tcPr>
            <w:tcW w:w="345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lineRule="atLeast" w:line="230" w:before="35" w:after="0"/>
              <w:ind w:left="110" w:right="100"/>
              <w:jc w:val="both"/>
              <w:rPr/>
            </w:pPr>
            <w:r>
              <w:rPr>
                <w:w w:val="130"/>
                <w:sz w:val="20"/>
              </w:rPr>
              <w:t>Mel de abelhas: embalagem plástica de 500g. Validade</w:t>
            </w:r>
            <w:r>
              <w:rPr>
                <w:spacing w:val="-1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mínima</w:t>
            </w:r>
            <w:r>
              <w:rPr>
                <w:spacing w:val="-1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de</w:t>
            </w:r>
            <w:r>
              <w:rPr>
                <w:spacing w:val="-1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12</w:t>
            </w:r>
            <w:r>
              <w:rPr>
                <w:spacing w:val="-1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meses</w:t>
            </w:r>
            <w:r>
              <w:rPr>
                <w:spacing w:val="-1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a</w:t>
            </w:r>
            <w:r>
              <w:rPr>
                <w:spacing w:val="-1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partir</w:t>
            </w:r>
            <w:r>
              <w:rPr>
                <w:spacing w:val="-1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da</w:t>
            </w:r>
            <w:r>
              <w:rPr>
                <w:spacing w:val="-1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data</w:t>
            </w:r>
            <w:r>
              <w:rPr>
                <w:spacing w:val="-1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de Entrega.</w:t>
            </w:r>
          </w:p>
        </w:tc>
        <w:tc>
          <w:tcPr>
            <w:tcW w:w="163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20" w:after="0"/>
              <w:ind w:left="108" w:right="0"/>
              <w:jc w:val="center"/>
              <w:rPr/>
            </w:pPr>
            <w:r>
              <w:rPr>
                <w:spacing w:val="-5"/>
                <w:w w:val="125"/>
                <w:sz w:val="20"/>
              </w:rPr>
              <w:t>pct</w:t>
            </w:r>
          </w:p>
        </w:tc>
        <w:tc>
          <w:tcPr>
            <w:tcW w:w="102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20" w:after="0"/>
              <w:ind w:left="0" w:right="94"/>
              <w:jc w:val="center"/>
              <w:rPr/>
            </w:pPr>
            <w:r>
              <w:rPr>
                <w:spacing w:val="-5"/>
                <w:w w:val="125"/>
                <w:sz w:val="20"/>
              </w:rPr>
              <w:t>200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089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6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746" w:type="dxa"/>
            <w:tcBorders>
              <w:left w:val="single" w:sz="6" w:space="0" w:color="000000"/>
              <w:bottom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hanging="0" w:left="178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79</w:t>
            </w:r>
          </w:p>
        </w:tc>
        <w:tc>
          <w:tcPr>
            <w:tcW w:w="345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tabs>
                <w:tab w:val="clear" w:pos="708"/>
                <w:tab w:val="left" w:pos="2147" w:leader="none"/>
                <w:tab w:val="left" w:pos="4181" w:leader="none"/>
              </w:tabs>
              <w:spacing w:before="35" w:after="0"/>
              <w:ind w:left="110" w:right="98"/>
              <w:jc w:val="both"/>
              <w:rPr/>
            </w:pPr>
            <w:r>
              <w:rPr>
                <w:w w:val="125"/>
                <w:sz w:val="20"/>
              </w:rPr>
              <w:t xml:space="preserve">Milho de pipoca: produto de 1ª qualidade em embalagem de 500g em filme flexível de </w:t>
            </w:r>
            <w:r>
              <w:rPr>
                <w:spacing w:val="-2"/>
                <w:w w:val="125"/>
                <w:sz w:val="20"/>
              </w:rPr>
              <w:t>polipropileno</w:t>
            </w:r>
            <w:r>
              <w:rPr>
                <w:sz w:val="20"/>
              </w:rPr>
              <w:tab/>
            </w:r>
            <w:r>
              <w:rPr>
                <w:spacing w:val="-2"/>
                <w:w w:val="125"/>
                <w:sz w:val="20"/>
              </w:rPr>
              <w:t>transparente</w:t>
            </w:r>
            <w:r>
              <w:rPr>
                <w:sz w:val="20"/>
              </w:rPr>
              <w:tab/>
            </w:r>
            <w:r>
              <w:rPr>
                <w:spacing w:val="-2"/>
                <w:w w:val="125"/>
                <w:sz w:val="20"/>
              </w:rPr>
              <w:t xml:space="preserve">resistente, </w:t>
            </w:r>
            <w:r>
              <w:rPr>
                <w:w w:val="125"/>
                <w:sz w:val="20"/>
              </w:rPr>
              <w:t>acondicionado em fardo com 10 pacotes. Validade mínima</w:t>
            </w:r>
            <w:r>
              <w:rPr>
                <w:spacing w:val="34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de</w:t>
            </w:r>
            <w:r>
              <w:rPr>
                <w:spacing w:val="35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6</w:t>
            </w:r>
            <w:r>
              <w:rPr>
                <w:spacing w:val="35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meses</w:t>
            </w:r>
            <w:r>
              <w:rPr>
                <w:spacing w:val="35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a</w:t>
            </w:r>
            <w:r>
              <w:rPr>
                <w:spacing w:val="35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partir</w:t>
            </w:r>
            <w:r>
              <w:rPr>
                <w:spacing w:val="35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da</w:t>
            </w:r>
            <w:r>
              <w:rPr>
                <w:spacing w:val="34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data</w:t>
            </w:r>
            <w:r>
              <w:rPr>
                <w:spacing w:val="35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de</w:t>
            </w:r>
            <w:r>
              <w:rPr>
                <w:spacing w:val="35"/>
                <w:w w:val="125"/>
                <w:sz w:val="20"/>
              </w:rPr>
              <w:t xml:space="preserve"> </w:t>
            </w:r>
            <w:r>
              <w:rPr>
                <w:spacing w:val="-2"/>
                <w:w w:val="125"/>
                <w:sz w:val="20"/>
              </w:rPr>
              <w:t>entrega.</w:t>
            </w:r>
          </w:p>
          <w:p>
            <w:pPr>
              <w:pStyle w:val="TableParagraph"/>
              <w:spacing w:lineRule="exact" w:line="213" w:before="5" w:after="0"/>
              <w:ind w:left="110" w:right="0"/>
              <w:jc w:val="both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63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35" w:after="0"/>
              <w:ind w:left="108" w:right="0"/>
              <w:jc w:val="center"/>
              <w:rPr/>
            </w:pPr>
            <w:r>
              <w:rPr>
                <w:spacing w:val="-5"/>
                <w:w w:val="125"/>
                <w:sz w:val="20"/>
              </w:rPr>
              <w:t>pct</w:t>
            </w:r>
          </w:p>
        </w:tc>
        <w:tc>
          <w:tcPr>
            <w:tcW w:w="102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35" w:after="0"/>
              <w:ind w:left="0" w:right="94"/>
              <w:jc w:val="center"/>
              <w:rPr/>
            </w:pPr>
            <w:r>
              <w:rPr>
                <w:spacing w:val="-4"/>
                <w:w w:val="125"/>
                <w:sz w:val="20"/>
              </w:rPr>
              <w:t>1100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089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6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746" w:type="dxa"/>
            <w:tcBorders>
              <w:left w:val="single" w:sz="6" w:space="0" w:color="000000"/>
              <w:bottom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hanging="0" w:left="178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80</w:t>
            </w:r>
          </w:p>
        </w:tc>
        <w:tc>
          <w:tcPr>
            <w:tcW w:w="345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35" w:after="0"/>
              <w:ind w:left="110" w:right="0"/>
              <w:jc w:val="both"/>
              <w:rPr/>
            </w:pPr>
            <w:r>
              <w:rPr>
                <w:w w:val="125"/>
                <w:sz w:val="20"/>
              </w:rPr>
              <w:t>Milho verde em conserva: peso líquido de 300g e peso</w:t>
            </w:r>
            <w:r>
              <w:rPr>
                <w:spacing w:val="27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drenado</w:t>
            </w:r>
            <w:r>
              <w:rPr>
                <w:spacing w:val="27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de</w:t>
            </w:r>
            <w:r>
              <w:rPr>
                <w:spacing w:val="27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200g,</w:t>
            </w:r>
            <w:r>
              <w:rPr>
                <w:spacing w:val="28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embalagem</w:t>
            </w:r>
            <w:r>
              <w:rPr>
                <w:spacing w:val="27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em</w:t>
            </w:r>
            <w:r>
              <w:rPr>
                <w:spacing w:val="26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latas</w:t>
            </w:r>
            <w:r>
              <w:rPr>
                <w:spacing w:val="27"/>
                <w:w w:val="125"/>
                <w:sz w:val="20"/>
              </w:rPr>
              <w:t xml:space="preserve"> </w:t>
            </w:r>
            <w:r>
              <w:rPr>
                <w:spacing w:val="-5"/>
                <w:w w:val="125"/>
                <w:sz w:val="20"/>
              </w:rPr>
              <w:t>sem</w:t>
            </w:r>
          </w:p>
          <w:p>
            <w:pPr>
              <w:pStyle w:val="TableParagraph"/>
              <w:spacing w:lineRule="atLeast" w:line="230"/>
              <w:ind w:left="110" w:right="0"/>
              <w:jc w:val="both"/>
              <w:rPr/>
            </w:pPr>
            <w:r>
              <w:rPr>
                <w:w w:val="130"/>
                <w:sz w:val="20"/>
              </w:rPr>
              <w:t>ferrugem</w:t>
            </w:r>
            <w:r>
              <w:rPr>
                <w:spacing w:val="-11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e/ou</w:t>
            </w:r>
            <w:r>
              <w:rPr>
                <w:spacing w:val="-11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amassadas.</w:t>
            </w:r>
            <w:r>
              <w:rPr>
                <w:spacing w:val="-11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Validade</w:t>
            </w:r>
            <w:r>
              <w:rPr>
                <w:spacing w:val="-11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mínima</w:t>
            </w:r>
            <w:r>
              <w:rPr>
                <w:spacing w:val="-11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de</w:t>
            </w:r>
            <w:r>
              <w:rPr>
                <w:spacing w:val="-11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12 meses a partir da data de entrega.</w:t>
            </w:r>
          </w:p>
        </w:tc>
        <w:tc>
          <w:tcPr>
            <w:tcW w:w="163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35" w:after="0"/>
              <w:ind w:left="108" w:right="0"/>
              <w:jc w:val="center"/>
              <w:rPr/>
            </w:pPr>
            <w:r>
              <w:rPr>
                <w:spacing w:val="-2"/>
                <w:w w:val="135"/>
                <w:sz w:val="20"/>
              </w:rPr>
              <w:t>latas</w:t>
            </w:r>
          </w:p>
        </w:tc>
        <w:tc>
          <w:tcPr>
            <w:tcW w:w="102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35" w:after="0"/>
              <w:ind w:left="0" w:right="94"/>
              <w:jc w:val="center"/>
              <w:rPr/>
            </w:pPr>
            <w:r>
              <w:rPr>
                <w:spacing w:val="-4"/>
                <w:w w:val="125"/>
                <w:sz w:val="20"/>
              </w:rPr>
              <w:t>2200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089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6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746" w:type="dxa"/>
            <w:tcBorders>
              <w:left w:val="single" w:sz="6" w:space="0" w:color="000000"/>
              <w:bottom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hanging="0" w:left="178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81</w:t>
            </w:r>
          </w:p>
        </w:tc>
        <w:tc>
          <w:tcPr>
            <w:tcW w:w="345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35" w:after="0"/>
              <w:ind w:left="110" w:right="99"/>
              <w:jc w:val="both"/>
              <w:rPr/>
            </w:pPr>
            <w:r>
              <w:rPr>
                <w:w w:val="125"/>
                <w:sz w:val="20"/>
              </w:rPr>
              <w:t>Molho de mostarda, 200g: Molho alimentício tipo mostarda, preparado a partir de sementes de mostarda ou extrato de mostarda, vinagre, água, sal e outros ingredientes permitidos pela</w:t>
            </w:r>
            <w:r>
              <w:rPr>
                <w:spacing w:val="40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legislação sanitária vigente. Produto de coloração amarela característica, sabor levemente picante e aroma próprio da mostarda.Deve apresentar consistência homogênea, cremosa, livre de materiais estranhos, sujidades, fermentação ou qualquer</w:t>
            </w:r>
            <w:r>
              <w:rPr>
                <w:spacing w:val="74"/>
                <w:w w:val="150"/>
                <w:sz w:val="20"/>
              </w:rPr>
              <w:t xml:space="preserve">  </w:t>
            </w:r>
            <w:r>
              <w:rPr>
                <w:w w:val="125"/>
                <w:sz w:val="20"/>
              </w:rPr>
              <w:t>alteração</w:t>
            </w:r>
            <w:r>
              <w:rPr>
                <w:spacing w:val="74"/>
                <w:w w:val="150"/>
                <w:sz w:val="20"/>
              </w:rPr>
              <w:t xml:space="preserve">  </w:t>
            </w:r>
            <w:r>
              <w:rPr>
                <w:w w:val="125"/>
                <w:sz w:val="20"/>
              </w:rPr>
              <w:t>que</w:t>
            </w:r>
            <w:r>
              <w:rPr>
                <w:spacing w:val="75"/>
                <w:w w:val="150"/>
                <w:sz w:val="20"/>
              </w:rPr>
              <w:t xml:space="preserve">  </w:t>
            </w:r>
            <w:r>
              <w:rPr>
                <w:w w:val="125"/>
                <w:sz w:val="20"/>
              </w:rPr>
              <w:t>comprometa</w:t>
            </w:r>
            <w:r>
              <w:rPr>
                <w:spacing w:val="74"/>
                <w:w w:val="150"/>
                <w:sz w:val="20"/>
              </w:rPr>
              <w:t xml:space="preserve">  </w:t>
            </w:r>
            <w:r>
              <w:rPr>
                <w:spacing w:val="-5"/>
                <w:w w:val="125"/>
                <w:sz w:val="20"/>
              </w:rPr>
              <w:t>sua</w:t>
            </w:r>
          </w:p>
          <w:p>
            <w:pPr>
              <w:pStyle w:val="TableParagraph"/>
              <w:spacing w:lineRule="exact" w:line="214" w:before="11" w:after="0"/>
              <w:ind w:left="110" w:right="0"/>
              <w:jc w:val="both"/>
              <w:rPr/>
            </w:pPr>
            <w:r>
              <w:rPr>
                <w:spacing w:val="-2"/>
                <w:w w:val="130"/>
                <w:sz w:val="20"/>
              </w:rPr>
              <w:t>qualidade.</w:t>
            </w:r>
          </w:p>
        </w:tc>
        <w:tc>
          <w:tcPr>
            <w:tcW w:w="163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35" w:after="0"/>
              <w:ind w:left="108" w:right="106"/>
              <w:jc w:val="center"/>
              <w:rPr/>
            </w:pPr>
            <w:r>
              <w:rPr>
                <w:spacing w:val="-4"/>
                <w:w w:val="130"/>
                <w:sz w:val="20"/>
              </w:rPr>
              <w:t>unidad</w:t>
            </w:r>
            <w:r>
              <w:rPr>
                <w:spacing w:val="-10"/>
                <w:w w:val="130"/>
                <w:sz w:val="20"/>
              </w:rPr>
              <w:t>e</w:t>
            </w:r>
          </w:p>
        </w:tc>
        <w:tc>
          <w:tcPr>
            <w:tcW w:w="102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35" w:after="0"/>
              <w:ind w:left="0" w:right="94"/>
              <w:jc w:val="center"/>
              <w:rPr/>
            </w:pPr>
            <w:r>
              <w:rPr>
                <w:spacing w:val="-5"/>
                <w:w w:val="125"/>
                <w:sz w:val="20"/>
              </w:rPr>
              <w:t>300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089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6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746" w:type="dxa"/>
            <w:tcBorders>
              <w:left w:val="single" w:sz="6" w:space="0" w:color="000000"/>
              <w:bottom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hanging="0" w:left="178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82</w:t>
            </w:r>
          </w:p>
        </w:tc>
        <w:tc>
          <w:tcPr>
            <w:tcW w:w="345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35" w:after="0"/>
              <w:ind w:left="110" w:right="0"/>
              <w:jc w:val="both"/>
              <w:rPr/>
            </w:pPr>
            <w:r>
              <w:rPr>
                <w:w w:val="130"/>
                <w:sz w:val="20"/>
              </w:rPr>
              <w:t>Óleo</w:t>
            </w:r>
            <w:r>
              <w:rPr>
                <w:spacing w:val="-11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de</w:t>
            </w:r>
            <w:r>
              <w:rPr>
                <w:spacing w:val="-11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soja</w:t>
            </w:r>
            <w:r>
              <w:rPr>
                <w:spacing w:val="-11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refinado:</w:t>
            </w:r>
            <w:r>
              <w:rPr>
                <w:spacing w:val="-11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embalagem</w:t>
            </w:r>
            <w:r>
              <w:rPr>
                <w:spacing w:val="-11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pet</w:t>
            </w:r>
            <w:r>
              <w:rPr>
                <w:spacing w:val="-11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de</w:t>
            </w:r>
            <w:r>
              <w:rPr>
                <w:spacing w:val="-11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900</w:t>
            </w:r>
            <w:r>
              <w:rPr>
                <w:spacing w:val="-11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ml. Validade</w:t>
            </w:r>
            <w:r>
              <w:rPr>
                <w:spacing w:val="-1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mínima de</w:t>
            </w:r>
            <w:r>
              <w:rPr>
                <w:spacing w:val="-1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12 meses a</w:t>
            </w:r>
            <w:r>
              <w:rPr>
                <w:spacing w:val="-1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partir da data</w:t>
            </w:r>
            <w:r>
              <w:rPr>
                <w:spacing w:val="-1"/>
                <w:w w:val="130"/>
                <w:sz w:val="20"/>
              </w:rPr>
              <w:t xml:space="preserve"> </w:t>
            </w:r>
            <w:r>
              <w:rPr>
                <w:spacing w:val="-5"/>
                <w:w w:val="130"/>
                <w:sz w:val="20"/>
              </w:rPr>
              <w:t>de</w:t>
            </w:r>
          </w:p>
          <w:p>
            <w:pPr>
              <w:pStyle w:val="TableParagraph"/>
              <w:spacing w:lineRule="exact" w:line="213" w:before="1" w:after="0"/>
              <w:ind w:left="110" w:right="0"/>
              <w:jc w:val="both"/>
              <w:rPr/>
            </w:pPr>
            <w:r>
              <w:rPr>
                <w:w w:val="125"/>
                <w:sz w:val="20"/>
              </w:rPr>
              <w:t>entrega.</w:t>
            </w:r>
          </w:p>
        </w:tc>
        <w:tc>
          <w:tcPr>
            <w:tcW w:w="163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35" w:after="0"/>
              <w:ind w:left="108" w:right="106"/>
              <w:jc w:val="center"/>
              <w:rPr/>
            </w:pPr>
            <w:r>
              <w:rPr>
                <w:spacing w:val="-4"/>
                <w:w w:val="130"/>
                <w:sz w:val="20"/>
              </w:rPr>
              <w:t>unidad</w:t>
            </w:r>
            <w:r>
              <w:rPr>
                <w:spacing w:val="-10"/>
                <w:w w:val="130"/>
                <w:sz w:val="20"/>
              </w:rPr>
              <w:t>e</w:t>
            </w:r>
          </w:p>
        </w:tc>
        <w:tc>
          <w:tcPr>
            <w:tcW w:w="102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lineRule="exact" w:line="231" w:before="35" w:after="0"/>
              <w:ind w:left="0" w:right="94"/>
              <w:jc w:val="center"/>
              <w:rPr/>
            </w:pPr>
            <w:r>
              <w:rPr>
                <w:spacing w:val="-4"/>
                <w:w w:val="125"/>
                <w:sz w:val="20"/>
              </w:rPr>
              <w:t>5900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089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6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746" w:type="dxa"/>
            <w:tcBorders>
              <w:left w:val="single" w:sz="6" w:space="0" w:color="000000"/>
              <w:bottom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hanging="0" w:left="178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83</w:t>
            </w:r>
          </w:p>
        </w:tc>
        <w:tc>
          <w:tcPr>
            <w:tcW w:w="345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35" w:after="0"/>
              <w:ind w:left="110" w:right="0"/>
              <w:jc w:val="both"/>
              <w:rPr/>
            </w:pPr>
            <w:r>
              <w:rPr>
                <w:w w:val="125"/>
                <w:sz w:val="20"/>
              </w:rPr>
              <w:t>Orégano:</w:t>
            </w:r>
            <w:r>
              <w:rPr>
                <w:spacing w:val="-11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produto</w:t>
            </w:r>
            <w:r>
              <w:rPr>
                <w:spacing w:val="-10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desidratado.</w:t>
            </w:r>
            <w:r>
              <w:rPr>
                <w:spacing w:val="-11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Embalagem</w:t>
            </w:r>
            <w:r>
              <w:rPr>
                <w:spacing w:val="-10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de</w:t>
            </w:r>
            <w:r>
              <w:rPr>
                <w:spacing w:val="-11"/>
                <w:w w:val="125"/>
                <w:sz w:val="20"/>
              </w:rPr>
              <w:t xml:space="preserve"> </w:t>
            </w:r>
            <w:r>
              <w:rPr>
                <w:spacing w:val="-5"/>
                <w:w w:val="125"/>
                <w:sz w:val="20"/>
              </w:rPr>
              <w:t>100</w:t>
            </w:r>
          </w:p>
          <w:p>
            <w:pPr>
              <w:pStyle w:val="TableParagraph"/>
              <w:spacing w:lineRule="atLeast" w:line="230"/>
              <w:ind w:left="110" w:right="0"/>
              <w:jc w:val="both"/>
              <w:rPr/>
            </w:pPr>
            <w:r>
              <w:rPr>
                <w:w w:val="130"/>
                <w:sz w:val="20"/>
              </w:rPr>
              <w:t>g. Validade mínima de 12 meses a partir da data de entrega.</w:t>
            </w:r>
          </w:p>
        </w:tc>
        <w:tc>
          <w:tcPr>
            <w:tcW w:w="163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35" w:after="0"/>
              <w:ind w:left="108" w:right="0"/>
              <w:jc w:val="center"/>
              <w:rPr/>
            </w:pPr>
            <w:r>
              <w:rPr>
                <w:spacing w:val="-5"/>
                <w:w w:val="125"/>
                <w:sz w:val="20"/>
              </w:rPr>
              <w:t>pct</w:t>
            </w:r>
          </w:p>
        </w:tc>
        <w:tc>
          <w:tcPr>
            <w:tcW w:w="102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35" w:after="0"/>
              <w:ind w:left="0" w:right="94"/>
              <w:jc w:val="center"/>
              <w:rPr/>
            </w:pPr>
            <w:r>
              <w:rPr>
                <w:spacing w:val="-5"/>
                <w:w w:val="125"/>
                <w:sz w:val="20"/>
              </w:rPr>
              <w:t>450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089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6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746" w:type="dxa"/>
            <w:tcBorders>
              <w:left w:val="single" w:sz="6" w:space="0" w:color="000000"/>
              <w:bottom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hanging="0" w:left="178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84</w:t>
            </w:r>
          </w:p>
        </w:tc>
        <w:tc>
          <w:tcPr>
            <w:tcW w:w="345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35" w:after="0"/>
              <w:ind w:left="110" w:right="100"/>
              <w:jc w:val="both"/>
              <w:rPr/>
            </w:pPr>
            <w:r>
              <w:rPr>
                <w:w w:val="125"/>
                <w:sz w:val="20"/>
              </w:rPr>
              <w:t>Pão</w:t>
            </w:r>
            <w:r>
              <w:rPr>
                <w:spacing w:val="40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de</w:t>
            </w:r>
            <w:r>
              <w:rPr>
                <w:spacing w:val="40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leite</w:t>
            </w:r>
            <w:r>
              <w:rPr>
                <w:spacing w:val="40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tipo</w:t>
            </w:r>
            <w:r>
              <w:rPr>
                <w:spacing w:val="40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bisnaguinha:</w:t>
            </w:r>
            <w:r>
              <w:rPr>
                <w:spacing w:val="40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pão</w:t>
            </w:r>
            <w:r>
              <w:rPr>
                <w:spacing w:val="40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tipo bisnaguinha tradicional, aproximadamente 20 g</w:t>
            </w:r>
            <w:r>
              <w:rPr>
                <w:spacing w:val="40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por</w:t>
            </w:r>
            <w:r>
              <w:rPr>
                <w:spacing w:val="1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unidade,</w:t>
            </w:r>
            <w:r>
              <w:rPr>
                <w:spacing w:val="1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pacote</w:t>
            </w:r>
            <w:r>
              <w:rPr>
                <w:spacing w:val="1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com</w:t>
            </w:r>
            <w:r>
              <w:rPr>
                <w:spacing w:val="2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cerca</w:t>
            </w:r>
            <w:r>
              <w:rPr>
                <w:spacing w:val="1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de</w:t>
            </w:r>
            <w:r>
              <w:rPr>
                <w:spacing w:val="1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300</w:t>
            </w:r>
            <w:r>
              <w:rPr>
                <w:spacing w:val="1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g.</w:t>
            </w:r>
            <w:r>
              <w:rPr>
                <w:spacing w:val="2"/>
                <w:w w:val="125"/>
                <w:sz w:val="20"/>
              </w:rPr>
              <w:t xml:space="preserve"> </w:t>
            </w:r>
            <w:r>
              <w:rPr>
                <w:spacing w:val="-2"/>
                <w:w w:val="125"/>
                <w:sz w:val="20"/>
              </w:rPr>
              <w:t>Validade</w:t>
            </w:r>
          </w:p>
          <w:p>
            <w:pPr>
              <w:pStyle w:val="TableParagraph"/>
              <w:spacing w:lineRule="exact" w:line="214" w:before="2" w:after="0"/>
              <w:ind w:left="110" w:right="0"/>
              <w:jc w:val="both"/>
              <w:rPr/>
            </w:pPr>
            <w:r>
              <w:rPr>
                <w:w w:val="125"/>
                <w:sz w:val="20"/>
              </w:rPr>
              <w:t>mínima</w:t>
            </w:r>
            <w:r>
              <w:rPr>
                <w:spacing w:val="3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de</w:t>
            </w:r>
            <w:r>
              <w:rPr>
                <w:spacing w:val="3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10</w:t>
            </w:r>
            <w:r>
              <w:rPr>
                <w:spacing w:val="3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dias.</w:t>
            </w:r>
          </w:p>
        </w:tc>
        <w:tc>
          <w:tcPr>
            <w:tcW w:w="163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Rule="exact" w:line="231" w:before="35" w:after="0"/>
              <w:ind w:left="108" w:right="0"/>
              <w:jc w:val="center"/>
              <w:rPr/>
            </w:pPr>
            <w:r>
              <w:rPr>
                <w:spacing w:val="-5"/>
                <w:w w:val="125"/>
                <w:sz w:val="20"/>
              </w:rPr>
              <w:t>pct</w:t>
            </w:r>
          </w:p>
        </w:tc>
        <w:tc>
          <w:tcPr>
            <w:tcW w:w="102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lineRule="exact" w:line="231" w:before="35" w:after="0"/>
              <w:ind w:left="0" w:right="94"/>
              <w:jc w:val="center"/>
              <w:rPr/>
            </w:pPr>
            <w:r>
              <w:rPr>
                <w:spacing w:val="-5"/>
                <w:w w:val="125"/>
                <w:sz w:val="20"/>
              </w:rPr>
              <w:t>615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089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6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746" w:type="dxa"/>
            <w:tcBorders>
              <w:left w:val="single" w:sz="6" w:space="0" w:color="000000"/>
              <w:bottom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hanging="0" w:left="178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85</w:t>
            </w:r>
          </w:p>
        </w:tc>
        <w:tc>
          <w:tcPr>
            <w:tcW w:w="345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35" w:after="0"/>
              <w:ind w:left="110" w:right="99"/>
              <w:jc w:val="both"/>
              <w:rPr/>
            </w:pPr>
            <w:r>
              <w:rPr>
                <w:w w:val="130"/>
                <w:sz w:val="20"/>
              </w:rPr>
              <w:t>Paçoquinha de amendoim: doce à base de amendoim torrado e moído, embalagens individuais de 20 g, totalizando 1 kg. Validade mínima</w:t>
            </w:r>
            <w:r>
              <w:rPr>
                <w:spacing w:val="17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de</w:t>
            </w:r>
            <w:r>
              <w:rPr>
                <w:spacing w:val="17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6</w:t>
            </w:r>
            <w:r>
              <w:rPr>
                <w:spacing w:val="18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meses</w:t>
            </w:r>
            <w:r>
              <w:rPr>
                <w:spacing w:val="17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a</w:t>
            </w:r>
            <w:r>
              <w:rPr>
                <w:spacing w:val="17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partir</w:t>
            </w:r>
            <w:r>
              <w:rPr>
                <w:spacing w:val="18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da</w:t>
            </w:r>
            <w:r>
              <w:rPr>
                <w:spacing w:val="17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data</w:t>
            </w:r>
            <w:r>
              <w:rPr>
                <w:spacing w:val="18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de</w:t>
            </w:r>
            <w:r>
              <w:rPr>
                <w:spacing w:val="17"/>
                <w:w w:val="130"/>
                <w:sz w:val="20"/>
              </w:rPr>
              <w:t xml:space="preserve"> </w:t>
            </w:r>
            <w:r>
              <w:rPr>
                <w:spacing w:val="-2"/>
                <w:w w:val="130"/>
                <w:sz w:val="20"/>
              </w:rPr>
              <w:t>entrega.</w:t>
            </w:r>
          </w:p>
          <w:p>
            <w:pPr>
              <w:pStyle w:val="TableParagraph"/>
              <w:spacing w:lineRule="exact" w:line="213" w:before="3" w:after="0"/>
              <w:ind w:left="110" w:right="0"/>
              <w:jc w:val="both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63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Rule="exact" w:line="231" w:before="35" w:after="0"/>
              <w:ind w:left="108" w:right="0"/>
              <w:jc w:val="center"/>
              <w:rPr/>
            </w:pPr>
            <w:r>
              <w:rPr>
                <w:spacing w:val="-5"/>
                <w:w w:val="125"/>
                <w:sz w:val="20"/>
              </w:rPr>
              <w:t>pct</w:t>
            </w:r>
          </w:p>
        </w:tc>
        <w:tc>
          <w:tcPr>
            <w:tcW w:w="102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lineRule="exact" w:line="231" w:before="35" w:after="0"/>
              <w:ind w:left="0" w:right="94"/>
              <w:jc w:val="center"/>
              <w:rPr/>
            </w:pPr>
            <w:r>
              <w:rPr>
                <w:spacing w:val="-5"/>
                <w:w w:val="125"/>
                <w:sz w:val="20"/>
              </w:rPr>
              <w:t>600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089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6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746" w:type="dxa"/>
            <w:tcBorders>
              <w:left w:val="single" w:sz="6" w:space="0" w:color="000000"/>
              <w:bottom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hanging="0" w:left="178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86</w:t>
            </w:r>
          </w:p>
        </w:tc>
        <w:tc>
          <w:tcPr>
            <w:tcW w:w="345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35" w:after="0"/>
              <w:ind w:left="110" w:right="0"/>
              <w:jc w:val="both"/>
              <w:rPr/>
            </w:pPr>
            <w:r>
              <w:rPr>
                <w:w w:val="130"/>
                <w:sz w:val="20"/>
              </w:rPr>
              <w:t>Pimenta-do-reino</w:t>
            </w:r>
            <w:r>
              <w:rPr>
                <w:spacing w:val="40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em</w:t>
            </w:r>
            <w:r>
              <w:rPr>
                <w:spacing w:val="40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pó:</w:t>
            </w:r>
            <w:r>
              <w:rPr>
                <w:spacing w:val="40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embalagem</w:t>
            </w:r>
            <w:r>
              <w:rPr>
                <w:spacing w:val="40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de</w:t>
            </w:r>
            <w:r>
              <w:rPr>
                <w:spacing w:val="40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15</w:t>
            </w:r>
            <w:r>
              <w:rPr>
                <w:spacing w:val="40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g. Validade</w:t>
            </w:r>
            <w:r>
              <w:rPr>
                <w:spacing w:val="14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mínima</w:t>
            </w:r>
            <w:r>
              <w:rPr>
                <w:spacing w:val="14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de</w:t>
            </w:r>
            <w:r>
              <w:rPr>
                <w:spacing w:val="14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6</w:t>
            </w:r>
            <w:r>
              <w:rPr>
                <w:spacing w:val="14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meses</w:t>
            </w:r>
            <w:r>
              <w:rPr>
                <w:spacing w:val="14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a</w:t>
            </w:r>
            <w:r>
              <w:rPr>
                <w:spacing w:val="14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partir</w:t>
            </w:r>
            <w:r>
              <w:rPr>
                <w:spacing w:val="14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da</w:t>
            </w:r>
            <w:r>
              <w:rPr>
                <w:spacing w:val="14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data</w:t>
            </w:r>
            <w:r>
              <w:rPr>
                <w:spacing w:val="14"/>
                <w:w w:val="130"/>
                <w:sz w:val="20"/>
              </w:rPr>
              <w:t xml:space="preserve"> </w:t>
            </w:r>
            <w:r>
              <w:rPr>
                <w:spacing w:val="-5"/>
                <w:w w:val="130"/>
                <w:sz w:val="20"/>
              </w:rPr>
              <w:t>de</w:t>
            </w:r>
          </w:p>
          <w:p>
            <w:pPr>
              <w:pStyle w:val="TableParagraph"/>
              <w:spacing w:lineRule="exact" w:line="214" w:before="2" w:after="0"/>
              <w:ind w:left="110" w:right="0"/>
              <w:jc w:val="both"/>
              <w:rPr/>
            </w:pPr>
            <w:r>
              <w:rPr>
                <w:w w:val="125"/>
                <w:sz w:val="20"/>
              </w:rPr>
              <w:t>entrega.</w:t>
            </w:r>
          </w:p>
        </w:tc>
        <w:tc>
          <w:tcPr>
            <w:tcW w:w="163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35" w:after="0"/>
              <w:ind w:left="108" w:right="0"/>
              <w:jc w:val="center"/>
              <w:rPr/>
            </w:pPr>
            <w:r>
              <w:rPr>
                <w:spacing w:val="-5"/>
                <w:w w:val="125"/>
                <w:sz w:val="20"/>
              </w:rPr>
              <w:t>pct</w:t>
            </w:r>
          </w:p>
        </w:tc>
        <w:tc>
          <w:tcPr>
            <w:tcW w:w="102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35" w:after="0"/>
              <w:ind w:left="0" w:right="94"/>
              <w:jc w:val="center"/>
              <w:rPr/>
            </w:pPr>
            <w:r>
              <w:rPr>
                <w:spacing w:val="-5"/>
                <w:w w:val="125"/>
                <w:sz w:val="20"/>
              </w:rPr>
              <w:t>450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089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6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746" w:type="dxa"/>
            <w:tcBorders>
              <w:left w:val="single" w:sz="6" w:space="0" w:color="000000"/>
              <w:bottom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hanging="0" w:left="178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87</w:t>
            </w:r>
          </w:p>
        </w:tc>
        <w:tc>
          <w:tcPr>
            <w:tcW w:w="345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35" w:after="0"/>
              <w:ind w:left="110" w:right="0"/>
              <w:jc w:val="both"/>
              <w:rPr/>
            </w:pPr>
            <w:r>
              <w:rPr>
                <w:w w:val="125"/>
                <w:sz w:val="20"/>
              </w:rPr>
              <w:t>Pó</w:t>
            </w:r>
            <w:r>
              <w:rPr>
                <w:spacing w:val="40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para</w:t>
            </w:r>
            <w:r>
              <w:rPr>
                <w:spacing w:val="40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pudim</w:t>
            </w:r>
            <w:r>
              <w:rPr>
                <w:spacing w:val="40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de</w:t>
            </w:r>
            <w:r>
              <w:rPr>
                <w:spacing w:val="40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morango:</w:t>
            </w:r>
            <w:r>
              <w:rPr>
                <w:spacing w:val="40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produto</w:t>
            </w:r>
            <w:r>
              <w:rPr>
                <w:spacing w:val="40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com</w:t>
            </w:r>
            <w:r>
              <w:rPr>
                <w:spacing w:val="40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leite, embalagem</w:t>
            </w:r>
            <w:r>
              <w:rPr>
                <w:spacing w:val="19"/>
                <w:w w:val="125"/>
                <w:sz w:val="20"/>
              </w:rPr>
              <w:t xml:space="preserve">  </w:t>
            </w:r>
            <w:r>
              <w:rPr>
                <w:w w:val="125"/>
                <w:sz w:val="20"/>
              </w:rPr>
              <w:t>de</w:t>
            </w:r>
            <w:r>
              <w:rPr>
                <w:spacing w:val="19"/>
                <w:w w:val="125"/>
                <w:sz w:val="20"/>
              </w:rPr>
              <w:t xml:space="preserve">  </w:t>
            </w:r>
            <w:r>
              <w:rPr>
                <w:w w:val="125"/>
                <w:sz w:val="20"/>
              </w:rPr>
              <w:t>1</w:t>
            </w:r>
            <w:r>
              <w:rPr>
                <w:spacing w:val="20"/>
                <w:w w:val="125"/>
                <w:sz w:val="20"/>
              </w:rPr>
              <w:t xml:space="preserve">  </w:t>
            </w:r>
            <w:r>
              <w:rPr>
                <w:w w:val="125"/>
                <w:sz w:val="20"/>
              </w:rPr>
              <w:t>kg.</w:t>
            </w:r>
            <w:r>
              <w:rPr>
                <w:spacing w:val="19"/>
                <w:w w:val="125"/>
                <w:sz w:val="20"/>
              </w:rPr>
              <w:t xml:space="preserve">  </w:t>
            </w:r>
            <w:r>
              <w:rPr>
                <w:w w:val="125"/>
                <w:sz w:val="20"/>
              </w:rPr>
              <w:t>Validade</w:t>
            </w:r>
            <w:r>
              <w:rPr>
                <w:spacing w:val="20"/>
                <w:w w:val="125"/>
                <w:sz w:val="20"/>
              </w:rPr>
              <w:t xml:space="preserve">  </w:t>
            </w:r>
            <w:r>
              <w:rPr>
                <w:w w:val="125"/>
                <w:sz w:val="20"/>
              </w:rPr>
              <w:t>mínima</w:t>
            </w:r>
            <w:r>
              <w:rPr>
                <w:spacing w:val="19"/>
                <w:w w:val="125"/>
                <w:sz w:val="20"/>
              </w:rPr>
              <w:t xml:space="preserve">  </w:t>
            </w:r>
            <w:r>
              <w:rPr>
                <w:w w:val="125"/>
                <w:sz w:val="20"/>
              </w:rPr>
              <w:t>de</w:t>
            </w:r>
            <w:r>
              <w:rPr>
                <w:spacing w:val="19"/>
                <w:w w:val="125"/>
                <w:sz w:val="20"/>
              </w:rPr>
              <w:t xml:space="preserve">  </w:t>
            </w:r>
            <w:r>
              <w:rPr>
                <w:spacing w:val="-5"/>
                <w:w w:val="125"/>
                <w:sz w:val="20"/>
              </w:rPr>
              <w:t>12</w:t>
            </w:r>
          </w:p>
          <w:p>
            <w:pPr>
              <w:pStyle w:val="TableParagraph"/>
              <w:spacing w:lineRule="exact" w:line="213" w:before="1" w:after="0"/>
              <w:ind w:left="110" w:right="0"/>
              <w:jc w:val="both"/>
              <w:rPr/>
            </w:pPr>
            <w:r>
              <w:rPr>
                <w:spacing w:val="-2"/>
                <w:w w:val="130"/>
                <w:sz w:val="20"/>
              </w:rPr>
              <w:t>meses</w:t>
            </w:r>
            <w:r>
              <w:rPr>
                <w:spacing w:val="-12"/>
                <w:w w:val="130"/>
                <w:sz w:val="20"/>
              </w:rPr>
              <w:t xml:space="preserve"> </w:t>
            </w:r>
            <w:r>
              <w:rPr>
                <w:spacing w:val="-2"/>
                <w:w w:val="130"/>
                <w:sz w:val="20"/>
              </w:rPr>
              <w:t>a</w:t>
            </w:r>
            <w:r>
              <w:rPr>
                <w:spacing w:val="-12"/>
                <w:w w:val="130"/>
                <w:sz w:val="20"/>
              </w:rPr>
              <w:t xml:space="preserve"> </w:t>
            </w:r>
            <w:r>
              <w:rPr>
                <w:spacing w:val="-2"/>
                <w:w w:val="130"/>
                <w:sz w:val="20"/>
              </w:rPr>
              <w:t>partir</w:t>
            </w:r>
            <w:r>
              <w:rPr>
                <w:spacing w:val="-11"/>
                <w:w w:val="130"/>
                <w:sz w:val="20"/>
              </w:rPr>
              <w:t xml:space="preserve"> </w:t>
            </w:r>
            <w:r>
              <w:rPr>
                <w:spacing w:val="-2"/>
                <w:w w:val="130"/>
                <w:sz w:val="20"/>
              </w:rPr>
              <w:t>da</w:t>
            </w:r>
            <w:r>
              <w:rPr>
                <w:spacing w:val="-12"/>
                <w:w w:val="130"/>
                <w:sz w:val="20"/>
              </w:rPr>
              <w:t xml:space="preserve"> </w:t>
            </w:r>
            <w:r>
              <w:rPr>
                <w:spacing w:val="-2"/>
                <w:w w:val="130"/>
                <w:sz w:val="20"/>
              </w:rPr>
              <w:t>data</w:t>
            </w:r>
            <w:r>
              <w:rPr>
                <w:spacing w:val="-12"/>
                <w:w w:val="130"/>
                <w:sz w:val="20"/>
              </w:rPr>
              <w:t xml:space="preserve"> </w:t>
            </w:r>
            <w:r>
              <w:rPr>
                <w:spacing w:val="-2"/>
                <w:w w:val="130"/>
                <w:sz w:val="20"/>
              </w:rPr>
              <w:t>de</w:t>
            </w:r>
            <w:r>
              <w:rPr>
                <w:spacing w:val="-11"/>
                <w:w w:val="130"/>
                <w:sz w:val="20"/>
              </w:rPr>
              <w:t xml:space="preserve"> </w:t>
            </w:r>
            <w:r>
              <w:rPr>
                <w:spacing w:val="-2"/>
                <w:w w:val="130"/>
                <w:sz w:val="20"/>
              </w:rPr>
              <w:t>entrega.</w:t>
            </w:r>
          </w:p>
        </w:tc>
        <w:tc>
          <w:tcPr>
            <w:tcW w:w="163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Rule="exact" w:line="231" w:before="35" w:after="0"/>
              <w:ind w:left="108" w:right="0"/>
              <w:jc w:val="center"/>
              <w:rPr/>
            </w:pPr>
            <w:r>
              <w:rPr>
                <w:spacing w:val="-5"/>
                <w:w w:val="135"/>
                <w:sz w:val="20"/>
              </w:rPr>
              <w:t>kg</w:t>
            </w:r>
          </w:p>
        </w:tc>
        <w:tc>
          <w:tcPr>
            <w:tcW w:w="102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lineRule="exact" w:line="231" w:before="35" w:after="0"/>
              <w:ind w:left="0" w:right="94"/>
              <w:jc w:val="center"/>
              <w:rPr/>
            </w:pPr>
            <w:r>
              <w:rPr>
                <w:spacing w:val="-5"/>
                <w:w w:val="125"/>
                <w:sz w:val="20"/>
              </w:rPr>
              <w:t>200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089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6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746" w:type="dxa"/>
            <w:tcBorders>
              <w:left w:val="single" w:sz="6" w:space="0" w:color="000000"/>
              <w:bottom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hanging="0" w:left="178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88</w:t>
            </w:r>
          </w:p>
        </w:tc>
        <w:tc>
          <w:tcPr>
            <w:tcW w:w="345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35" w:after="0"/>
              <w:ind w:left="110" w:right="100"/>
              <w:jc w:val="both"/>
              <w:rPr/>
            </w:pPr>
            <w:r>
              <w:rPr>
                <w:w w:val="130"/>
                <w:sz w:val="20"/>
              </w:rPr>
              <w:t>Polenta</w:t>
            </w:r>
            <w:r>
              <w:rPr>
                <w:spacing w:val="-1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instantânea:</w:t>
            </w:r>
            <w:r>
              <w:rPr>
                <w:spacing w:val="-1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farinha</w:t>
            </w:r>
            <w:r>
              <w:rPr>
                <w:spacing w:val="-1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de</w:t>
            </w:r>
            <w:r>
              <w:rPr>
                <w:spacing w:val="-1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milho</w:t>
            </w:r>
            <w:r>
              <w:rPr>
                <w:spacing w:val="-1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pré-cozida, flocada e instantânea, enriquecida com ferro e ácido fólico. Embalagem de 500 g. Validade mínima</w:t>
            </w:r>
            <w:r>
              <w:rPr>
                <w:spacing w:val="17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de</w:t>
            </w:r>
            <w:r>
              <w:rPr>
                <w:spacing w:val="17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4</w:t>
            </w:r>
            <w:r>
              <w:rPr>
                <w:spacing w:val="18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meses</w:t>
            </w:r>
            <w:r>
              <w:rPr>
                <w:spacing w:val="17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a</w:t>
            </w:r>
            <w:r>
              <w:rPr>
                <w:spacing w:val="17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partir</w:t>
            </w:r>
            <w:r>
              <w:rPr>
                <w:spacing w:val="18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da</w:t>
            </w:r>
            <w:r>
              <w:rPr>
                <w:spacing w:val="17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data</w:t>
            </w:r>
            <w:r>
              <w:rPr>
                <w:spacing w:val="18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de</w:t>
            </w:r>
            <w:r>
              <w:rPr>
                <w:spacing w:val="17"/>
                <w:w w:val="130"/>
                <w:sz w:val="20"/>
              </w:rPr>
              <w:t xml:space="preserve"> </w:t>
            </w:r>
            <w:r>
              <w:rPr>
                <w:spacing w:val="-2"/>
                <w:w w:val="130"/>
                <w:sz w:val="20"/>
              </w:rPr>
              <w:t>entrega.</w:t>
            </w:r>
          </w:p>
          <w:p>
            <w:pPr>
              <w:pStyle w:val="TableParagraph"/>
              <w:spacing w:lineRule="exact" w:line="214" w:before="4" w:after="0"/>
              <w:ind w:left="110" w:right="0"/>
              <w:jc w:val="both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63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35" w:after="0"/>
              <w:ind w:left="108" w:right="0"/>
              <w:jc w:val="center"/>
              <w:rPr/>
            </w:pPr>
            <w:r>
              <w:rPr>
                <w:spacing w:val="-5"/>
                <w:w w:val="125"/>
                <w:sz w:val="20"/>
              </w:rPr>
              <w:t>pct</w:t>
            </w:r>
          </w:p>
        </w:tc>
        <w:tc>
          <w:tcPr>
            <w:tcW w:w="102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35" w:after="0"/>
              <w:ind w:left="0" w:right="94"/>
              <w:jc w:val="center"/>
              <w:rPr/>
            </w:pPr>
            <w:r>
              <w:rPr>
                <w:spacing w:val="-5"/>
                <w:w w:val="125"/>
                <w:sz w:val="20"/>
              </w:rPr>
              <w:t>450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089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6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746" w:type="dxa"/>
            <w:tcBorders>
              <w:left w:val="single" w:sz="6" w:space="0" w:color="000000"/>
              <w:bottom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hanging="0" w:left="178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89</w:t>
            </w:r>
          </w:p>
        </w:tc>
        <w:tc>
          <w:tcPr>
            <w:tcW w:w="345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35" w:after="0"/>
              <w:ind w:left="110" w:right="99"/>
              <w:jc w:val="both"/>
              <w:rPr/>
            </w:pPr>
            <w:r>
              <w:rPr>
                <w:w w:val="130"/>
                <w:sz w:val="20"/>
              </w:rPr>
              <w:t>Queijo mussarela: de boa qualidade, fatiado em lâminas de aproximadamente 30 g, embalagem de</w:t>
            </w:r>
            <w:r>
              <w:rPr>
                <w:spacing w:val="-9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até</w:t>
            </w:r>
            <w:r>
              <w:rPr>
                <w:spacing w:val="-9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1</w:t>
            </w:r>
            <w:r>
              <w:rPr>
                <w:spacing w:val="-9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kg</w:t>
            </w:r>
            <w:r>
              <w:rPr>
                <w:spacing w:val="-9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a</w:t>
            </w:r>
            <w:r>
              <w:rPr>
                <w:spacing w:val="-9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vácuo.</w:t>
            </w:r>
            <w:r>
              <w:rPr>
                <w:spacing w:val="-9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Validade</w:t>
            </w:r>
            <w:r>
              <w:rPr>
                <w:spacing w:val="-9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mínima</w:t>
            </w:r>
            <w:r>
              <w:rPr>
                <w:spacing w:val="-9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de</w:t>
            </w:r>
            <w:r>
              <w:rPr>
                <w:spacing w:val="-9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30</w:t>
            </w:r>
            <w:r>
              <w:rPr>
                <w:spacing w:val="-9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dias</w:t>
            </w:r>
            <w:r>
              <w:rPr>
                <w:spacing w:val="-9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a</w:t>
            </w:r>
          </w:p>
          <w:p>
            <w:pPr>
              <w:pStyle w:val="TableParagraph"/>
              <w:spacing w:lineRule="exact" w:line="214" w:before="2" w:after="0"/>
              <w:ind w:left="110" w:right="0"/>
              <w:jc w:val="both"/>
              <w:rPr/>
            </w:pPr>
            <w:r>
              <w:rPr>
                <w:w w:val="125"/>
                <w:sz w:val="20"/>
              </w:rPr>
              <w:t>partir</w:t>
            </w:r>
            <w:r>
              <w:rPr>
                <w:spacing w:val="-3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da</w:t>
            </w:r>
            <w:r>
              <w:rPr>
                <w:spacing w:val="-2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data</w:t>
            </w:r>
            <w:r>
              <w:rPr>
                <w:spacing w:val="-2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de</w:t>
            </w:r>
            <w:r>
              <w:rPr>
                <w:spacing w:val="-3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entrega.</w:t>
            </w:r>
          </w:p>
        </w:tc>
        <w:tc>
          <w:tcPr>
            <w:tcW w:w="163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Rule="exact" w:line="231" w:before="35" w:after="0"/>
              <w:ind w:left="108" w:right="0"/>
              <w:jc w:val="center"/>
              <w:rPr/>
            </w:pPr>
            <w:r>
              <w:rPr>
                <w:spacing w:val="-5"/>
                <w:w w:val="135"/>
                <w:sz w:val="20"/>
              </w:rPr>
              <w:t>kg</w:t>
            </w:r>
          </w:p>
        </w:tc>
        <w:tc>
          <w:tcPr>
            <w:tcW w:w="102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lineRule="exact" w:line="231" w:before="35" w:after="0"/>
              <w:ind w:left="0" w:right="94"/>
              <w:jc w:val="center"/>
              <w:rPr/>
            </w:pPr>
            <w:r>
              <w:rPr>
                <w:spacing w:val="-4"/>
                <w:w w:val="125"/>
                <w:sz w:val="20"/>
              </w:rPr>
              <w:t>1100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089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6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746" w:type="dxa"/>
            <w:tcBorders>
              <w:left w:val="single" w:sz="6" w:space="0" w:color="000000"/>
              <w:bottom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hanging="0" w:left="178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90</w:t>
            </w:r>
          </w:p>
        </w:tc>
        <w:tc>
          <w:tcPr>
            <w:tcW w:w="345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lineRule="exact" w:line="212" w:before="35" w:after="0"/>
              <w:ind w:left="110" w:right="0"/>
              <w:jc w:val="both"/>
              <w:rPr/>
            </w:pPr>
            <w:r>
              <w:rPr>
                <w:w w:val="130"/>
                <w:sz w:val="20"/>
              </w:rPr>
              <w:t>Queijo</w:t>
            </w:r>
            <w:r>
              <w:rPr>
                <w:spacing w:val="72"/>
                <w:w w:val="15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ralado:</w:t>
            </w:r>
            <w:r>
              <w:rPr>
                <w:spacing w:val="72"/>
                <w:w w:val="15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embalagem</w:t>
            </w:r>
            <w:r>
              <w:rPr>
                <w:spacing w:val="72"/>
                <w:w w:val="15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de</w:t>
            </w:r>
            <w:r>
              <w:rPr>
                <w:spacing w:val="73"/>
                <w:w w:val="15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50</w:t>
            </w:r>
            <w:r>
              <w:rPr>
                <w:spacing w:val="72"/>
                <w:w w:val="15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g.</w:t>
            </w:r>
            <w:r>
              <w:rPr>
                <w:spacing w:val="72"/>
                <w:w w:val="150"/>
                <w:sz w:val="20"/>
              </w:rPr>
              <w:t xml:space="preserve"> </w:t>
            </w:r>
            <w:r>
              <w:rPr>
                <w:spacing w:val="-2"/>
                <w:w w:val="130"/>
                <w:sz w:val="20"/>
              </w:rPr>
              <w:t>Validade mínima</w:t>
            </w:r>
            <w:r>
              <w:rPr>
                <w:spacing w:val="17"/>
                <w:w w:val="130"/>
                <w:sz w:val="20"/>
              </w:rPr>
              <w:t xml:space="preserve"> </w:t>
            </w:r>
            <w:r>
              <w:rPr>
                <w:spacing w:val="-2"/>
                <w:w w:val="130"/>
                <w:sz w:val="20"/>
              </w:rPr>
              <w:t>de</w:t>
            </w:r>
            <w:r>
              <w:rPr>
                <w:spacing w:val="17"/>
                <w:w w:val="130"/>
                <w:sz w:val="20"/>
              </w:rPr>
              <w:t xml:space="preserve"> </w:t>
            </w:r>
            <w:r>
              <w:rPr>
                <w:spacing w:val="-2"/>
                <w:w w:val="130"/>
                <w:sz w:val="20"/>
              </w:rPr>
              <w:t>7</w:t>
            </w:r>
            <w:r>
              <w:rPr>
                <w:spacing w:val="18"/>
                <w:w w:val="130"/>
                <w:sz w:val="20"/>
              </w:rPr>
              <w:t xml:space="preserve"> </w:t>
            </w:r>
            <w:r>
              <w:rPr>
                <w:spacing w:val="-2"/>
                <w:w w:val="130"/>
                <w:sz w:val="20"/>
              </w:rPr>
              <w:t>meses</w:t>
            </w:r>
            <w:r>
              <w:rPr>
                <w:spacing w:val="17"/>
                <w:w w:val="130"/>
                <w:sz w:val="20"/>
              </w:rPr>
              <w:t xml:space="preserve"> </w:t>
            </w:r>
            <w:r>
              <w:rPr>
                <w:spacing w:val="-2"/>
                <w:w w:val="130"/>
                <w:sz w:val="20"/>
              </w:rPr>
              <w:t>a</w:t>
            </w:r>
            <w:r>
              <w:rPr>
                <w:spacing w:val="17"/>
                <w:w w:val="130"/>
                <w:sz w:val="20"/>
              </w:rPr>
              <w:t xml:space="preserve"> </w:t>
            </w:r>
            <w:r>
              <w:rPr>
                <w:spacing w:val="-2"/>
                <w:w w:val="130"/>
                <w:sz w:val="20"/>
              </w:rPr>
              <w:t>partir</w:t>
            </w:r>
            <w:r>
              <w:rPr>
                <w:spacing w:val="18"/>
                <w:w w:val="130"/>
                <w:sz w:val="20"/>
              </w:rPr>
              <w:t xml:space="preserve"> </w:t>
            </w:r>
            <w:r>
              <w:rPr>
                <w:spacing w:val="-2"/>
                <w:w w:val="130"/>
                <w:sz w:val="20"/>
              </w:rPr>
              <w:t>da</w:t>
            </w:r>
            <w:r>
              <w:rPr>
                <w:spacing w:val="17"/>
                <w:w w:val="130"/>
                <w:sz w:val="20"/>
              </w:rPr>
              <w:t xml:space="preserve"> </w:t>
            </w:r>
            <w:r>
              <w:rPr>
                <w:spacing w:val="-2"/>
                <w:w w:val="130"/>
                <w:sz w:val="20"/>
              </w:rPr>
              <w:t>data</w:t>
            </w:r>
            <w:r>
              <w:rPr>
                <w:spacing w:val="18"/>
                <w:w w:val="130"/>
                <w:sz w:val="20"/>
              </w:rPr>
              <w:t xml:space="preserve"> </w:t>
            </w:r>
            <w:r>
              <w:rPr>
                <w:spacing w:val="-2"/>
                <w:w w:val="130"/>
                <w:sz w:val="20"/>
              </w:rPr>
              <w:t>de</w:t>
            </w:r>
            <w:r>
              <w:rPr>
                <w:spacing w:val="17"/>
                <w:w w:val="130"/>
                <w:sz w:val="20"/>
              </w:rPr>
              <w:t xml:space="preserve"> </w:t>
            </w:r>
            <w:r>
              <w:rPr>
                <w:spacing w:val="-2"/>
                <w:w w:val="130"/>
                <w:sz w:val="20"/>
              </w:rPr>
              <w:t>entrega</w:t>
            </w:r>
          </w:p>
        </w:tc>
        <w:tc>
          <w:tcPr>
            <w:tcW w:w="163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Rule="exact" w:line="212" w:before="35" w:after="0"/>
              <w:ind w:left="108" w:right="0"/>
              <w:jc w:val="center"/>
              <w:rPr/>
            </w:pPr>
            <w:r>
              <w:rPr>
                <w:spacing w:val="-5"/>
                <w:w w:val="125"/>
                <w:sz w:val="20"/>
              </w:rPr>
              <w:t>pct</w:t>
            </w:r>
          </w:p>
        </w:tc>
        <w:tc>
          <w:tcPr>
            <w:tcW w:w="102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lineRule="exact" w:line="212" w:before="35" w:after="0"/>
              <w:ind w:left="0" w:right="94"/>
              <w:jc w:val="center"/>
              <w:rPr/>
            </w:pPr>
            <w:r>
              <w:rPr>
                <w:spacing w:val="-5"/>
                <w:w w:val="125"/>
                <w:sz w:val="20"/>
              </w:rPr>
              <w:t>600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089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6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746" w:type="dxa"/>
            <w:tcBorders>
              <w:left w:val="single" w:sz="6" w:space="0" w:color="000000"/>
              <w:bottom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hanging="0" w:left="178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91</w:t>
            </w:r>
          </w:p>
        </w:tc>
        <w:tc>
          <w:tcPr>
            <w:tcW w:w="345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lineRule="exact" w:line="231" w:before="35" w:after="0"/>
              <w:ind w:left="110" w:right="0"/>
              <w:jc w:val="both"/>
              <w:rPr/>
            </w:pPr>
            <w:r>
              <w:rPr>
                <w:w w:val="125"/>
                <w:sz w:val="20"/>
              </w:rPr>
              <w:t>Refrigerante</w:t>
            </w:r>
            <w:r>
              <w:rPr>
                <w:spacing w:val="15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sabor</w:t>
            </w:r>
            <w:r>
              <w:rPr>
                <w:spacing w:val="15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laranja:</w:t>
            </w:r>
            <w:r>
              <w:rPr>
                <w:spacing w:val="15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embalagem</w:t>
            </w:r>
            <w:r>
              <w:rPr>
                <w:spacing w:val="15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de</w:t>
            </w:r>
            <w:r>
              <w:rPr>
                <w:spacing w:val="15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2</w:t>
            </w:r>
            <w:r>
              <w:rPr>
                <w:spacing w:val="15"/>
                <w:w w:val="125"/>
                <w:sz w:val="20"/>
              </w:rPr>
              <w:t xml:space="preserve"> </w:t>
            </w:r>
            <w:r>
              <w:rPr>
                <w:spacing w:val="-2"/>
                <w:w w:val="125"/>
                <w:sz w:val="20"/>
              </w:rPr>
              <w:t>litros,</w:t>
            </w:r>
          </w:p>
          <w:p>
            <w:pPr>
              <w:pStyle w:val="TableParagraph"/>
              <w:spacing w:lineRule="atLeast" w:line="230"/>
              <w:ind w:left="110" w:right="0"/>
              <w:jc w:val="both"/>
              <w:rPr/>
            </w:pPr>
            <w:r>
              <w:rPr>
                <w:w w:val="130"/>
                <w:sz w:val="20"/>
              </w:rPr>
              <w:t>boa</w:t>
            </w:r>
            <w:r>
              <w:rPr>
                <w:spacing w:val="40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qualidade.</w:t>
            </w:r>
            <w:r>
              <w:rPr>
                <w:spacing w:val="40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Validade</w:t>
            </w:r>
            <w:r>
              <w:rPr>
                <w:spacing w:val="40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mínima</w:t>
            </w:r>
            <w:r>
              <w:rPr>
                <w:spacing w:val="40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de</w:t>
            </w:r>
            <w:r>
              <w:rPr>
                <w:spacing w:val="40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6</w:t>
            </w:r>
            <w:r>
              <w:rPr>
                <w:spacing w:val="40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meses</w:t>
            </w:r>
            <w:r>
              <w:rPr>
                <w:spacing w:val="40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a partir da data de entrega.</w:t>
            </w:r>
          </w:p>
        </w:tc>
        <w:tc>
          <w:tcPr>
            <w:tcW w:w="163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35" w:after="0"/>
              <w:ind w:left="108" w:right="106"/>
              <w:jc w:val="center"/>
              <w:rPr/>
            </w:pPr>
            <w:r>
              <w:rPr>
                <w:spacing w:val="-4"/>
                <w:w w:val="130"/>
                <w:sz w:val="20"/>
              </w:rPr>
              <w:t>unidad</w:t>
            </w:r>
            <w:r>
              <w:rPr>
                <w:spacing w:val="-10"/>
                <w:w w:val="130"/>
                <w:sz w:val="20"/>
              </w:rPr>
              <w:t>e</w:t>
            </w:r>
          </w:p>
        </w:tc>
        <w:tc>
          <w:tcPr>
            <w:tcW w:w="102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lineRule="exact" w:line="231" w:before="35" w:after="0"/>
              <w:ind w:left="0" w:right="94"/>
              <w:jc w:val="center"/>
              <w:rPr/>
            </w:pPr>
            <w:r>
              <w:rPr>
                <w:spacing w:val="-4"/>
                <w:w w:val="125"/>
                <w:sz w:val="20"/>
              </w:rPr>
              <w:t>1608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089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6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746" w:type="dxa"/>
            <w:tcBorders>
              <w:left w:val="single" w:sz="6" w:space="0" w:color="000000"/>
              <w:bottom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hanging="0" w:left="178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92</w:t>
            </w:r>
          </w:p>
        </w:tc>
        <w:tc>
          <w:tcPr>
            <w:tcW w:w="345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35" w:after="0"/>
              <w:ind w:left="110" w:right="0"/>
              <w:jc w:val="both"/>
              <w:rPr/>
            </w:pPr>
            <w:r>
              <w:rPr>
                <w:w w:val="125"/>
                <w:sz w:val="20"/>
              </w:rPr>
              <w:t>Refrigerante</w:t>
            </w:r>
            <w:r>
              <w:rPr>
                <w:spacing w:val="80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sabor</w:t>
            </w:r>
            <w:r>
              <w:rPr>
                <w:spacing w:val="80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guaraná:</w:t>
            </w:r>
            <w:r>
              <w:rPr>
                <w:spacing w:val="80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embalagem</w:t>
            </w:r>
            <w:r>
              <w:rPr>
                <w:spacing w:val="80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de</w:t>
            </w:r>
            <w:r>
              <w:rPr>
                <w:spacing w:val="80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2 litros,</w:t>
            </w:r>
            <w:r>
              <w:rPr>
                <w:spacing w:val="6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boa</w:t>
            </w:r>
            <w:r>
              <w:rPr>
                <w:spacing w:val="6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qualidade.</w:t>
            </w:r>
            <w:r>
              <w:rPr>
                <w:spacing w:val="6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Validade</w:t>
            </w:r>
            <w:r>
              <w:rPr>
                <w:spacing w:val="6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mínima</w:t>
            </w:r>
            <w:r>
              <w:rPr>
                <w:spacing w:val="6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de</w:t>
            </w:r>
            <w:r>
              <w:rPr>
                <w:spacing w:val="6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6</w:t>
            </w:r>
            <w:r>
              <w:rPr>
                <w:spacing w:val="6"/>
                <w:w w:val="125"/>
                <w:sz w:val="20"/>
              </w:rPr>
              <w:t xml:space="preserve"> </w:t>
            </w:r>
            <w:r>
              <w:rPr>
                <w:spacing w:val="-2"/>
                <w:w w:val="125"/>
                <w:sz w:val="20"/>
              </w:rPr>
              <w:t>meses</w:t>
            </w:r>
          </w:p>
          <w:p>
            <w:pPr>
              <w:pStyle w:val="TableParagraph"/>
              <w:spacing w:lineRule="exact" w:line="214" w:before="2" w:after="0"/>
              <w:ind w:left="110" w:right="0"/>
              <w:jc w:val="both"/>
              <w:rPr/>
            </w:pPr>
            <w:r>
              <w:rPr>
                <w:w w:val="125"/>
                <w:sz w:val="20"/>
              </w:rPr>
              <w:t>a</w:t>
            </w:r>
            <w:r>
              <w:rPr>
                <w:spacing w:val="-1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partir</w:t>
            </w:r>
            <w:r>
              <w:rPr>
                <w:spacing w:val="-1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da</w:t>
            </w:r>
            <w:r>
              <w:rPr>
                <w:spacing w:val="-1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data de</w:t>
            </w:r>
            <w:r>
              <w:rPr>
                <w:spacing w:val="-1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entrega.</w:t>
            </w:r>
          </w:p>
        </w:tc>
        <w:tc>
          <w:tcPr>
            <w:tcW w:w="163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35" w:after="0"/>
              <w:ind w:left="108" w:right="106"/>
              <w:jc w:val="center"/>
              <w:rPr/>
            </w:pPr>
            <w:r>
              <w:rPr>
                <w:spacing w:val="-4"/>
                <w:w w:val="130"/>
                <w:sz w:val="20"/>
              </w:rPr>
              <w:t>unidad</w:t>
            </w:r>
            <w:r>
              <w:rPr>
                <w:spacing w:val="-10"/>
                <w:w w:val="130"/>
                <w:sz w:val="20"/>
              </w:rPr>
              <w:t>e</w:t>
            </w:r>
          </w:p>
        </w:tc>
        <w:tc>
          <w:tcPr>
            <w:tcW w:w="102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35" w:after="0"/>
              <w:ind w:left="0" w:right="94"/>
              <w:jc w:val="center"/>
              <w:rPr/>
            </w:pPr>
            <w:r>
              <w:rPr>
                <w:spacing w:val="-4"/>
                <w:w w:val="125"/>
                <w:sz w:val="20"/>
              </w:rPr>
              <w:t>1600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089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6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746" w:type="dxa"/>
            <w:tcBorders>
              <w:left w:val="single" w:sz="6" w:space="0" w:color="000000"/>
              <w:bottom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hanging="0" w:left="178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93</w:t>
            </w:r>
          </w:p>
        </w:tc>
        <w:tc>
          <w:tcPr>
            <w:tcW w:w="345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35" w:after="0"/>
              <w:ind w:left="110" w:right="101"/>
              <w:jc w:val="both"/>
              <w:rPr/>
            </w:pPr>
            <w:r>
              <w:rPr>
                <w:w w:val="125"/>
                <w:sz w:val="20"/>
              </w:rPr>
              <w:t>Refrigerante sabor guaraná diet: produto sem açúcar, embalagem de 2 litros, boa qualidade. Validade</w:t>
            </w:r>
            <w:r>
              <w:rPr>
                <w:spacing w:val="34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mínima</w:t>
            </w:r>
            <w:r>
              <w:rPr>
                <w:spacing w:val="34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de</w:t>
            </w:r>
            <w:r>
              <w:rPr>
                <w:spacing w:val="34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6</w:t>
            </w:r>
            <w:r>
              <w:rPr>
                <w:spacing w:val="34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meses</w:t>
            </w:r>
            <w:r>
              <w:rPr>
                <w:spacing w:val="35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a</w:t>
            </w:r>
            <w:r>
              <w:rPr>
                <w:spacing w:val="34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partir</w:t>
            </w:r>
            <w:r>
              <w:rPr>
                <w:spacing w:val="34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da</w:t>
            </w:r>
            <w:r>
              <w:rPr>
                <w:spacing w:val="34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data</w:t>
            </w:r>
            <w:r>
              <w:rPr>
                <w:spacing w:val="34"/>
                <w:w w:val="125"/>
                <w:sz w:val="20"/>
              </w:rPr>
              <w:t xml:space="preserve"> </w:t>
            </w:r>
            <w:r>
              <w:rPr>
                <w:spacing w:val="-5"/>
                <w:w w:val="125"/>
                <w:sz w:val="20"/>
              </w:rPr>
              <w:t>de</w:t>
            </w:r>
          </w:p>
          <w:p>
            <w:pPr>
              <w:pStyle w:val="TableParagraph"/>
              <w:spacing w:lineRule="exact" w:line="214" w:before="2" w:after="0"/>
              <w:ind w:left="110" w:right="0"/>
              <w:jc w:val="both"/>
              <w:rPr/>
            </w:pPr>
            <w:r>
              <w:rPr>
                <w:w w:val="125"/>
                <w:sz w:val="20"/>
              </w:rPr>
              <w:t>entrega.</w:t>
            </w:r>
          </w:p>
        </w:tc>
        <w:tc>
          <w:tcPr>
            <w:tcW w:w="163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35" w:after="0"/>
              <w:ind w:left="108" w:right="106"/>
              <w:jc w:val="center"/>
              <w:rPr/>
            </w:pPr>
            <w:r>
              <w:rPr>
                <w:spacing w:val="-4"/>
                <w:w w:val="130"/>
                <w:sz w:val="20"/>
              </w:rPr>
              <w:t>unidad</w:t>
            </w:r>
            <w:r>
              <w:rPr>
                <w:spacing w:val="-10"/>
                <w:w w:val="130"/>
                <w:sz w:val="20"/>
              </w:rPr>
              <w:t>e</w:t>
            </w:r>
          </w:p>
        </w:tc>
        <w:tc>
          <w:tcPr>
            <w:tcW w:w="102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lineRule="exact" w:line="231" w:before="35" w:after="0"/>
              <w:ind w:left="0" w:right="94"/>
              <w:jc w:val="center"/>
              <w:rPr/>
            </w:pPr>
            <w:r>
              <w:rPr>
                <w:spacing w:val="-4"/>
                <w:w w:val="125"/>
                <w:sz w:val="20"/>
              </w:rPr>
              <w:t>1100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089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6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746" w:type="dxa"/>
            <w:tcBorders>
              <w:left w:val="single" w:sz="6" w:space="0" w:color="000000"/>
              <w:bottom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hanging="0" w:left="178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94</w:t>
            </w:r>
          </w:p>
        </w:tc>
        <w:tc>
          <w:tcPr>
            <w:tcW w:w="345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lineRule="exact" w:line="231" w:before="35" w:after="0"/>
              <w:ind w:left="110" w:right="0"/>
              <w:jc w:val="both"/>
              <w:rPr/>
            </w:pPr>
            <w:r>
              <w:rPr>
                <w:w w:val="125"/>
                <w:sz w:val="20"/>
              </w:rPr>
              <w:t>Refrigerante</w:t>
            </w:r>
            <w:r>
              <w:rPr>
                <w:spacing w:val="32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sabor</w:t>
            </w:r>
            <w:r>
              <w:rPr>
                <w:spacing w:val="32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limão:</w:t>
            </w:r>
            <w:r>
              <w:rPr>
                <w:spacing w:val="33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embalagem</w:t>
            </w:r>
            <w:r>
              <w:rPr>
                <w:spacing w:val="32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de</w:t>
            </w:r>
            <w:r>
              <w:rPr>
                <w:spacing w:val="32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2</w:t>
            </w:r>
            <w:r>
              <w:rPr>
                <w:spacing w:val="33"/>
                <w:w w:val="125"/>
                <w:sz w:val="20"/>
              </w:rPr>
              <w:t xml:space="preserve"> </w:t>
            </w:r>
            <w:r>
              <w:rPr>
                <w:spacing w:val="-2"/>
                <w:w w:val="125"/>
                <w:sz w:val="20"/>
              </w:rPr>
              <w:t>litros,</w:t>
            </w:r>
          </w:p>
          <w:p>
            <w:pPr>
              <w:pStyle w:val="TableParagraph"/>
              <w:spacing w:lineRule="atLeast" w:line="230"/>
              <w:ind w:left="110" w:right="0"/>
              <w:jc w:val="both"/>
              <w:rPr/>
            </w:pPr>
            <w:r>
              <w:rPr>
                <w:w w:val="130"/>
                <w:sz w:val="20"/>
              </w:rPr>
              <w:t>boa</w:t>
            </w:r>
            <w:r>
              <w:rPr>
                <w:spacing w:val="40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qualidade.</w:t>
            </w:r>
            <w:r>
              <w:rPr>
                <w:spacing w:val="40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Validade</w:t>
            </w:r>
            <w:r>
              <w:rPr>
                <w:spacing w:val="40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mínima</w:t>
            </w:r>
            <w:r>
              <w:rPr>
                <w:spacing w:val="40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de</w:t>
            </w:r>
            <w:r>
              <w:rPr>
                <w:spacing w:val="40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6</w:t>
            </w:r>
            <w:r>
              <w:rPr>
                <w:spacing w:val="40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meses</w:t>
            </w:r>
            <w:r>
              <w:rPr>
                <w:spacing w:val="40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a partir da data de entrega.</w:t>
            </w:r>
          </w:p>
        </w:tc>
        <w:tc>
          <w:tcPr>
            <w:tcW w:w="163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35" w:after="0"/>
              <w:ind w:left="108" w:right="106"/>
              <w:jc w:val="center"/>
              <w:rPr/>
            </w:pPr>
            <w:r>
              <w:rPr>
                <w:spacing w:val="-4"/>
                <w:w w:val="130"/>
                <w:sz w:val="20"/>
              </w:rPr>
              <w:t>unidad</w:t>
            </w:r>
            <w:r>
              <w:rPr>
                <w:spacing w:val="-10"/>
                <w:w w:val="130"/>
                <w:sz w:val="20"/>
              </w:rPr>
              <w:t>e</w:t>
            </w:r>
          </w:p>
        </w:tc>
        <w:tc>
          <w:tcPr>
            <w:tcW w:w="102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lineRule="exact" w:line="231" w:before="35" w:after="0"/>
              <w:ind w:left="0" w:right="94"/>
              <w:jc w:val="center"/>
              <w:rPr/>
            </w:pPr>
            <w:r>
              <w:rPr>
                <w:spacing w:val="-4"/>
                <w:w w:val="125"/>
                <w:sz w:val="20"/>
              </w:rPr>
              <w:t>1600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089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6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746" w:type="dxa"/>
            <w:tcBorders>
              <w:left w:val="single" w:sz="6" w:space="0" w:color="000000"/>
              <w:bottom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hanging="0" w:left="178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95</w:t>
            </w:r>
          </w:p>
        </w:tc>
        <w:tc>
          <w:tcPr>
            <w:tcW w:w="345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35" w:after="0"/>
              <w:ind w:left="110" w:right="0"/>
              <w:jc w:val="both"/>
              <w:rPr/>
            </w:pPr>
            <w:r>
              <w:rPr>
                <w:w w:val="125"/>
                <w:sz w:val="20"/>
              </w:rPr>
              <w:t>Requeijão:</w:t>
            </w:r>
            <w:r>
              <w:rPr>
                <w:spacing w:val="2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creme</w:t>
            </w:r>
            <w:r>
              <w:rPr>
                <w:spacing w:val="3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à</w:t>
            </w:r>
            <w:r>
              <w:rPr>
                <w:spacing w:val="2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base</w:t>
            </w:r>
            <w:r>
              <w:rPr>
                <w:spacing w:val="3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de</w:t>
            </w:r>
            <w:r>
              <w:rPr>
                <w:spacing w:val="2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leite</w:t>
            </w:r>
            <w:r>
              <w:rPr>
                <w:spacing w:val="3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e</w:t>
            </w:r>
            <w:r>
              <w:rPr>
                <w:spacing w:val="2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creme</w:t>
            </w:r>
            <w:r>
              <w:rPr>
                <w:spacing w:val="3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de</w:t>
            </w:r>
            <w:r>
              <w:rPr>
                <w:spacing w:val="2"/>
                <w:w w:val="125"/>
                <w:sz w:val="20"/>
              </w:rPr>
              <w:t xml:space="preserve"> </w:t>
            </w:r>
            <w:r>
              <w:rPr>
                <w:spacing w:val="-2"/>
                <w:w w:val="125"/>
                <w:sz w:val="20"/>
              </w:rPr>
              <w:t>leite,</w:t>
            </w:r>
          </w:p>
          <w:p>
            <w:pPr>
              <w:pStyle w:val="TableParagraph"/>
              <w:spacing w:lineRule="exact" w:line="213" w:before="1" w:after="0"/>
              <w:ind w:left="110" w:right="0"/>
              <w:jc w:val="both"/>
              <w:rPr/>
            </w:pPr>
            <w:r>
              <w:rPr>
                <w:w w:val="125"/>
                <w:sz w:val="20"/>
              </w:rPr>
              <w:t>embalagem</w:t>
            </w:r>
            <w:r>
              <w:rPr>
                <w:spacing w:val="8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comercial.</w:t>
            </w:r>
          </w:p>
        </w:tc>
        <w:tc>
          <w:tcPr>
            <w:tcW w:w="163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35" w:after="0"/>
              <w:ind w:left="108" w:right="0"/>
              <w:jc w:val="center"/>
              <w:rPr/>
            </w:pPr>
            <w:r>
              <w:rPr>
                <w:spacing w:val="-2"/>
                <w:w w:val="130"/>
                <w:sz w:val="20"/>
              </w:rPr>
              <w:t>unidad</w:t>
            </w:r>
            <w:r>
              <w:rPr>
                <w:spacing w:val="-10"/>
                <w:w w:val="130"/>
                <w:sz w:val="20"/>
              </w:rPr>
              <w:t>e</w:t>
            </w:r>
          </w:p>
        </w:tc>
        <w:tc>
          <w:tcPr>
            <w:tcW w:w="102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35" w:after="0"/>
              <w:ind w:left="0" w:right="94"/>
              <w:jc w:val="center"/>
              <w:rPr/>
            </w:pPr>
            <w:r>
              <w:rPr>
                <w:spacing w:val="-5"/>
                <w:w w:val="125"/>
                <w:sz w:val="20"/>
              </w:rPr>
              <w:t>800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089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6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746" w:type="dxa"/>
            <w:tcBorders>
              <w:left w:val="single" w:sz="6" w:space="0" w:color="000000"/>
              <w:bottom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hanging="0" w:left="178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96</w:t>
            </w:r>
          </w:p>
        </w:tc>
        <w:tc>
          <w:tcPr>
            <w:tcW w:w="345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35" w:after="0"/>
              <w:ind w:left="110" w:right="0"/>
              <w:jc w:val="both"/>
              <w:rPr/>
            </w:pPr>
            <w:r>
              <w:rPr>
                <w:w w:val="130"/>
                <w:sz w:val="20"/>
              </w:rPr>
              <w:t>Sagu</w:t>
            </w:r>
            <w:r>
              <w:rPr>
                <w:spacing w:val="-15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de</w:t>
            </w:r>
            <w:r>
              <w:rPr>
                <w:spacing w:val="-15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mandioca:</w:t>
            </w:r>
            <w:r>
              <w:rPr>
                <w:spacing w:val="-14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produto</w:t>
            </w:r>
            <w:r>
              <w:rPr>
                <w:spacing w:val="-15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tipo</w:t>
            </w:r>
            <w:r>
              <w:rPr>
                <w:spacing w:val="-14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1,</w:t>
            </w:r>
            <w:r>
              <w:rPr>
                <w:spacing w:val="-15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embalagem</w:t>
            </w:r>
            <w:r>
              <w:rPr>
                <w:spacing w:val="-15"/>
                <w:w w:val="130"/>
                <w:sz w:val="20"/>
              </w:rPr>
              <w:t xml:space="preserve"> </w:t>
            </w:r>
            <w:r>
              <w:rPr>
                <w:spacing w:val="-5"/>
                <w:w w:val="130"/>
                <w:sz w:val="20"/>
              </w:rPr>
              <w:t>de</w:t>
            </w:r>
          </w:p>
          <w:p>
            <w:pPr>
              <w:pStyle w:val="TableParagraph"/>
              <w:spacing w:lineRule="atLeast" w:line="230"/>
              <w:ind w:left="110" w:right="0"/>
              <w:jc w:val="both"/>
              <w:rPr/>
            </w:pPr>
            <w:r>
              <w:rPr>
                <w:w w:val="130"/>
                <w:sz w:val="20"/>
              </w:rPr>
              <w:t>500 g. Validade mínima de 12 meses a partir da data de entrega.</w:t>
            </w:r>
          </w:p>
        </w:tc>
        <w:tc>
          <w:tcPr>
            <w:tcW w:w="163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35" w:after="0"/>
              <w:ind w:left="108" w:right="0"/>
              <w:jc w:val="center"/>
              <w:rPr/>
            </w:pPr>
            <w:r>
              <w:rPr>
                <w:spacing w:val="-5"/>
                <w:w w:val="125"/>
                <w:sz w:val="20"/>
              </w:rPr>
              <w:t>pct</w:t>
            </w:r>
          </w:p>
        </w:tc>
        <w:tc>
          <w:tcPr>
            <w:tcW w:w="102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35" w:after="0"/>
              <w:ind w:left="0" w:right="94"/>
              <w:jc w:val="center"/>
              <w:rPr/>
            </w:pPr>
            <w:r>
              <w:rPr>
                <w:spacing w:val="-5"/>
                <w:w w:val="125"/>
                <w:sz w:val="20"/>
              </w:rPr>
              <w:t>350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089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6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746" w:type="dxa"/>
            <w:tcBorders>
              <w:left w:val="single" w:sz="6" w:space="0" w:color="000000"/>
              <w:bottom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hanging="0" w:left="178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97</w:t>
            </w:r>
          </w:p>
        </w:tc>
        <w:tc>
          <w:tcPr>
            <w:tcW w:w="345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35" w:after="0"/>
              <w:ind w:left="110" w:right="0"/>
              <w:jc w:val="both"/>
              <w:rPr/>
            </w:pPr>
            <w:r>
              <w:rPr>
                <w:w w:val="130"/>
                <w:sz w:val="20"/>
              </w:rPr>
              <w:t>Sal</w:t>
            </w:r>
            <w:r>
              <w:rPr>
                <w:spacing w:val="-11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refinado</w:t>
            </w:r>
            <w:r>
              <w:rPr>
                <w:spacing w:val="-11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iodado:</w:t>
            </w:r>
            <w:r>
              <w:rPr>
                <w:spacing w:val="-11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embalagem</w:t>
            </w:r>
            <w:r>
              <w:rPr>
                <w:spacing w:val="-11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de</w:t>
            </w:r>
            <w:r>
              <w:rPr>
                <w:spacing w:val="-11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1</w:t>
            </w:r>
            <w:r>
              <w:rPr>
                <w:spacing w:val="-11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kg.</w:t>
            </w:r>
            <w:r>
              <w:rPr>
                <w:spacing w:val="-11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Validade mínima</w:t>
            </w:r>
            <w:r>
              <w:rPr>
                <w:spacing w:val="2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de</w:t>
            </w:r>
            <w:r>
              <w:rPr>
                <w:spacing w:val="3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12</w:t>
            </w:r>
            <w:r>
              <w:rPr>
                <w:spacing w:val="3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meses</w:t>
            </w:r>
            <w:r>
              <w:rPr>
                <w:spacing w:val="3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a</w:t>
            </w:r>
            <w:r>
              <w:rPr>
                <w:spacing w:val="3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partir</w:t>
            </w:r>
            <w:r>
              <w:rPr>
                <w:spacing w:val="3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da</w:t>
            </w:r>
            <w:r>
              <w:rPr>
                <w:spacing w:val="3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data</w:t>
            </w:r>
            <w:r>
              <w:rPr>
                <w:spacing w:val="3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de</w:t>
            </w:r>
            <w:r>
              <w:rPr>
                <w:spacing w:val="3"/>
                <w:w w:val="130"/>
                <w:sz w:val="20"/>
              </w:rPr>
              <w:t xml:space="preserve"> </w:t>
            </w:r>
            <w:r>
              <w:rPr>
                <w:spacing w:val="-2"/>
                <w:w w:val="130"/>
                <w:sz w:val="20"/>
              </w:rPr>
              <w:t>entrega.</w:t>
            </w:r>
          </w:p>
          <w:p>
            <w:pPr>
              <w:pStyle w:val="TableParagraph"/>
              <w:spacing w:lineRule="exact" w:line="213" w:before="1" w:after="0"/>
              <w:ind w:left="110" w:right="0"/>
              <w:jc w:val="both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63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Rule="exact" w:line="231" w:before="35" w:after="0"/>
              <w:ind w:left="108" w:right="0"/>
              <w:jc w:val="center"/>
              <w:rPr/>
            </w:pPr>
            <w:r>
              <w:rPr>
                <w:spacing w:val="-5"/>
                <w:w w:val="135"/>
                <w:sz w:val="20"/>
              </w:rPr>
              <w:t>kg</w:t>
            </w:r>
          </w:p>
        </w:tc>
        <w:tc>
          <w:tcPr>
            <w:tcW w:w="102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lineRule="exact" w:line="231" w:before="35" w:after="0"/>
              <w:ind w:left="0" w:right="94"/>
              <w:jc w:val="center"/>
              <w:rPr/>
            </w:pPr>
            <w:r>
              <w:rPr>
                <w:spacing w:val="-4"/>
                <w:w w:val="125"/>
                <w:sz w:val="20"/>
              </w:rPr>
              <w:t>1750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089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6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746" w:type="dxa"/>
            <w:tcBorders>
              <w:left w:val="single" w:sz="6" w:space="0" w:color="000000"/>
              <w:bottom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hanging="0" w:left="178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98</w:t>
            </w:r>
          </w:p>
        </w:tc>
        <w:tc>
          <w:tcPr>
            <w:tcW w:w="345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35" w:after="0"/>
              <w:ind w:left="110" w:right="104"/>
              <w:jc w:val="both"/>
              <w:rPr/>
            </w:pPr>
            <w:r>
              <w:rPr>
                <w:w w:val="130"/>
                <w:sz w:val="20"/>
              </w:rPr>
              <w:t>Salsicha de frango: resfriada ou congelada, embalagem</w:t>
            </w:r>
            <w:r>
              <w:rPr>
                <w:spacing w:val="-2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plástica</w:t>
            </w:r>
            <w:r>
              <w:rPr>
                <w:spacing w:val="-2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flexível</w:t>
            </w:r>
            <w:r>
              <w:rPr>
                <w:spacing w:val="-2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entre</w:t>
            </w:r>
            <w:r>
              <w:rPr>
                <w:spacing w:val="-2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2,5</w:t>
            </w:r>
            <w:r>
              <w:rPr>
                <w:spacing w:val="-2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kg</w:t>
            </w:r>
            <w:r>
              <w:rPr>
                <w:spacing w:val="-2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e</w:t>
            </w:r>
            <w:r>
              <w:rPr>
                <w:spacing w:val="-2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3,5</w:t>
            </w:r>
            <w:r>
              <w:rPr>
                <w:spacing w:val="-2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kg. Validade</w:t>
            </w:r>
            <w:r>
              <w:rPr>
                <w:spacing w:val="27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mínima</w:t>
            </w:r>
            <w:r>
              <w:rPr>
                <w:spacing w:val="26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de</w:t>
            </w:r>
            <w:r>
              <w:rPr>
                <w:spacing w:val="27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45</w:t>
            </w:r>
            <w:r>
              <w:rPr>
                <w:spacing w:val="27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dias</w:t>
            </w:r>
            <w:r>
              <w:rPr>
                <w:spacing w:val="27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a</w:t>
            </w:r>
            <w:r>
              <w:rPr>
                <w:spacing w:val="27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partir</w:t>
            </w:r>
            <w:r>
              <w:rPr>
                <w:spacing w:val="27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da</w:t>
            </w:r>
            <w:r>
              <w:rPr>
                <w:spacing w:val="27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data</w:t>
            </w:r>
            <w:r>
              <w:rPr>
                <w:spacing w:val="27"/>
                <w:w w:val="130"/>
                <w:sz w:val="20"/>
              </w:rPr>
              <w:t xml:space="preserve"> </w:t>
            </w:r>
            <w:r>
              <w:rPr>
                <w:spacing w:val="-5"/>
                <w:w w:val="130"/>
                <w:sz w:val="20"/>
              </w:rPr>
              <w:t>de</w:t>
            </w:r>
          </w:p>
          <w:p>
            <w:pPr>
              <w:pStyle w:val="TableParagraph"/>
              <w:spacing w:lineRule="exact" w:line="213" w:before="3" w:after="0"/>
              <w:ind w:left="110" w:right="0"/>
              <w:jc w:val="both"/>
              <w:rPr/>
            </w:pPr>
            <w:r>
              <w:rPr>
                <w:w w:val="125"/>
                <w:sz w:val="20"/>
              </w:rPr>
              <w:t>entrega.</w:t>
            </w:r>
          </w:p>
        </w:tc>
        <w:tc>
          <w:tcPr>
            <w:tcW w:w="163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35" w:after="0"/>
              <w:ind w:left="108" w:right="0"/>
              <w:jc w:val="center"/>
              <w:rPr/>
            </w:pPr>
            <w:r>
              <w:rPr>
                <w:spacing w:val="-5"/>
                <w:w w:val="125"/>
                <w:sz w:val="20"/>
              </w:rPr>
              <w:t>pct</w:t>
            </w:r>
          </w:p>
        </w:tc>
        <w:tc>
          <w:tcPr>
            <w:tcW w:w="102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35" w:after="0"/>
              <w:ind w:left="0" w:right="94"/>
              <w:jc w:val="center"/>
              <w:rPr/>
            </w:pPr>
            <w:r>
              <w:rPr>
                <w:spacing w:val="-5"/>
                <w:w w:val="125"/>
                <w:sz w:val="20"/>
              </w:rPr>
              <w:t>900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089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6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746" w:type="dxa"/>
            <w:tcBorders>
              <w:left w:val="single" w:sz="6" w:space="0" w:color="000000"/>
              <w:bottom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hanging="0" w:left="178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99</w:t>
            </w:r>
          </w:p>
        </w:tc>
        <w:tc>
          <w:tcPr>
            <w:tcW w:w="345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35" w:after="0"/>
              <w:ind w:left="110" w:right="0"/>
              <w:jc w:val="both"/>
              <w:rPr/>
            </w:pPr>
            <w:r>
              <w:rPr>
                <w:w w:val="125"/>
                <w:sz w:val="20"/>
              </w:rPr>
              <w:t>Sardinha</w:t>
            </w:r>
            <w:r>
              <w:rPr>
                <w:spacing w:val="26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em</w:t>
            </w:r>
            <w:r>
              <w:rPr>
                <w:spacing w:val="27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óleo</w:t>
            </w:r>
            <w:r>
              <w:rPr>
                <w:spacing w:val="27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comestível:</w:t>
            </w:r>
            <w:r>
              <w:rPr>
                <w:spacing w:val="27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embalagem</w:t>
            </w:r>
            <w:r>
              <w:rPr>
                <w:spacing w:val="27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de</w:t>
            </w:r>
            <w:r>
              <w:rPr>
                <w:spacing w:val="26"/>
                <w:w w:val="125"/>
                <w:sz w:val="20"/>
              </w:rPr>
              <w:t xml:space="preserve"> </w:t>
            </w:r>
            <w:r>
              <w:rPr>
                <w:spacing w:val="-5"/>
                <w:w w:val="125"/>
                <w:sz w:val="20"/>
              </w:rPr>
              <w:t>125</w:t>
            </w:r>
          </w:p>
          <w:p>
            <w:pPr>
              <w:pStyle w:val="TableParagraph"/>
              <w:spacing w:lineRule="atLeast" w:line="230"/>
              <w:ind w:left="110" w:right="0"/>
              <w:jc w:val="both"/>
              <w:rPr/>
            </w:pPr>
            <w:r>
              <w:rPr>
                <w:w w:val="130"/>
                <w:sz w:val="20"/>
              </w:rPr>
              <w:t>g. Validade mínima de 24 meses a partir da data de entrega.</w:t>
            </w:r>
          </w:p>
        </w:tc>
        <w:tc>
          <w:tcPr>
            <w:tcW w:w="163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35" w:after="0"/>
              <w:ind w:left="108" w:right="0"/>
              <w:jc w:val="center"/>
              <w:rPr/>
            </w:pPr>
            <w:r>
              <w:rPr>
                <w:spacing w:val="-2"/>
                <w:w w:val="135"/>
                <w:sz w:val="20"/>
              </w:rPr>
              <w:t>latas</w:t>
            </w:r>
          </w:p>
        </w:tc>
        <w:tc>
          <w:tcPr>
            <w:tcW w:w="102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35" w:after="0"/>
              <w:ind w:left="0" w:right="94"/>
              <w:jc w:val="center"/>
              <w:rPr/>
            </w:pPr>
            <w:r>
              <w:rPr>
                <w:spacing w:val="-4"/>
                <w:w w:val="125"/>
                <w:sz w:val="20"/>
              </w:rPr>
              <w:t>2100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089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6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746" w:type="dxa"/>
            <w:tcBorders>
              <w:left w:val="single" w:sz="6" w:space="0" w:color="000000"/>
              <w:bottom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hanging="0" w:left="178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100</w:t>
            </w:r>
          </w:p>
        </w:tc>
        <w:tc>
          <w:tcPr>
            <w:tcW w:w="345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tabs>
                <w:tab w:val="clear" w:pos="708"/>
                <w:tab w:val="left" w:pos="868" w:leader="none"/>
                <w:tab w:val="left" w:pos="1391" w:leader="none"/>
                <w:tab w:val="left" w:pos="2281" w:leader="none"/>
                <w:tab w:val="left" w:pos="2937" w:leader="none"/>
                <w:tab w:val="left" w:pos="3924" w:leader="none"/>
              </w:tabs>
              <w:spacing w:before="35" w:after="0"/>
              <w:ind w:left="110" w:right="105"/>
              <w:jc w:val="both"/>
              <w:rPr/>
            </w:pPr>
            <w:r>
              <w:rPr>
                <w:spacing w:val="-4"/>
                <w:w w:val="125"/>
                <w:sz w:val="20"/>
              </w:rPr>
              <w:t>Suco</w:t>
            </w:r>
            <w:r>
              <w:rPr>
                <w:sz w:val="20"/>
              </w:rPr>
              <w:tab/>
            </w:r>
            <w:r>
              <w:rPr>
                <w:spacing w:val="-6"/>
                <w:w w:val="120"/>
                <w:sz w:val="20"/>
              </w:rPr>
              <w:t>de</w:t>
            </w:r>
            <w:r>
              <w:rPr>
                <w:sz w:val="20"/>
              </w:rPr>
              <w:tab/>
            </w:r>
            <w:r>
              <w:rPr>
                <w:spacing w:val="-2"/>
                <w:w w:val="125"/>
                <w:sz w:val="20"/>
              </w:rPr>
              <w:t>maçã:</w:t>
            </w:r>
            <w:r>
              <w:rPr>
                <w:sz w:val="20"/>
              </w:rPr>
              <w:tab/>
            </w:r>
            <w:r>
              <w:rPr>
                <w:spacing w:val="-4"/>
                <w:w w:val="120"/>
                <w:sz w:val="20"/>
              </w:rPr>
              <w:t>tipo</w:t>
            </w:r>
            <w:r>
              <w:rPr>
                <w:sz w:val="20"/>
              </w:rPr>
              <w:tab/>
            </w:r>
            <w:r>
              <w:rPr>
                <w:spacing w:val="-2"/>
                <w:w w:val="125"/>
                <w:sz w:val="20"/>
              </w:rPr>
              <w:t>natural</w:t>
            </w:r>
            <w:r>
              <w:rPr>
                <w:sz w:val="20"/>
              </w:rPr>
              <w:tab/>
            </w:r>
            <w:r>
              <w:rPr>
                <w:spacing w:val="-2"/>
                <w:w w:val="120"/>
                <w:sz w:val="20"/>
              </w:rPr>
              <w:t xml:space="preserve">concentrado, </w:t>
            </w:r>
            <w:r>
              <w:rPr>
                <w:w w:val="125"/>
                <w:sz w:val="20"/>
              </w:rPr>
              <w:t>embalagem</w:t>
            </w:r>
            <w:r>
              <w:rPr>
                <w:spacing w:val="78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de</w:t>
            </w:r>
            <w:r>
              <w:rPr>
                <w:spacing w:val="78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1</w:t>
            </w:r>
            <w:r>
              <w:rPr>
                <w:spacing w:val="78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litro.</w:t>
            </w:r>
            <w:r>
              <w:rPr>
                <w:spacing w:val="78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Validade</w:t>
            </w:r>
            <w:r>
              <w:rPr>
                <w:spacing w:val="78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mínima</w:t>
            </w:r>
            <w:r>
              <w:rPr>
                <w:spacing w:val="78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de</w:t>
            </w:r>
            <w:r>
              <w:rPr>
                <w:spacing w:val="78"/>
                <w:w w:val="125"/>
                <w:sz w:val="20"/>
              </w:rPr>
              <w:t xml:space="preserve"> </w:t>
            </w:r>
            <w:r>
              <w:rPr>
                <w:spacing w:val="-5"/>
                <w:w w:val="125"/>
                <w:sz w:val="20"/>
              </w:rPr>
              <w:t>12</w:t>
            </w:r>
          </w:p>
          <w:p>
            <w:pPr>
              <w:pStyle w:val="TableParagraph"/>
              <w:spacing w:lineRule="exact" w:line="213" w:before="1" w:after="0"/>
              <w:ind w:left="110" w:right="0"/>
              <w:jc w:val="both"/>
              <w:rPr/>
            </w:pPr>
            <w:r>
              <w:rPr>
                <w:spacing w:val="-2"/>
                <w:w w:val="130"/>
                <w:sz w:val="20"/>
              </w:rPr>
              <w:t>meses</w:t>
            </w:r>
            <w:r>
              <w:rPr>
                <w:spacing w:val="-13"/>
                <w:w w:val="130"/>
                <w:sz w:val="20"/>
              </w:rPr>
              <w:t xml:space="preserve"> </w:t>
            </w:r>
            <w:r>
              <w:rPr>
                <w:spacing w:val="-2"/>
                <w:w w:val="130"/>
                <w:sz w:val="20"/>
              </w:rPr>
              <w:t>a</w:t>
            </w:r>
            <w:r>
              <w:rPr>
                <w:spacing w:val="-12"/>
                <w:w w:val="130"/>
                <w:sz w:val="20"/>
              </w:rPr>
              <w:t xml:space="preserve"> </w:t>
            </w:r>
            <w:r>
              <w:rPr>
                <w:spacing w:val="-2"/>
                <w:w w:val="130"/>
                <w:sz w:val="20"/>
              </w:rPr>
              <w:t>partir</w:t>
            </w:r>
            <w:r>
              <w:rPr>
                <w:spacing w:val="-12"/>
                <w:w w:val="130"/>
                <w:sz w:val="20"/>
              </w:rPr>
              <w:t xml:space="preserve"> </w:t>
            </w:r>
            <w:r>
              <w:rPr>
                <w:spacing w:val="-2"/>
                <w:w w:val="130"/>
                <w:sz w:val="20"/>
              </w:rPr>
              <w:t>da</w:t>
            </w:r>
            <w:r>
              <w:rPr>
                <w:spacing w:val="-12"/>
                <w:w w:val="130"/>
                <w:sz w:val="20"/>
              </w:rPr>
              <w:t xml:space="preserve"> </w:t>
            </w:r>
            <w:r>
              <w:rPr>
                <w:spacing w:val="-2"/>
                <w:w w:val="130"/>
                <w:sz w:val="20"/>
              </w:rPr>
              <w:t>data</w:t>
            </w:r>
            <w:r>
              <w:rPr>
                <w:spacing w:val="-12"/>
                <w:w w:val="130"/>
                <w:sz w:val="20"/>
              </w:rPr>
              <w:t xml:space="preserve"> </w:t>
            </w:r>
            <w:r>
              <w:rPr>
                <w:spacing w:val="-2"/>
                <w:w w:val="130"/>
                <w:sz w:val="20"/>
              </w:rPr>
              <w:t>de</w:t>
            </w:r>
            <w:r>
              <w:rPr>
                <w:spacing w:val="-12"/>
                <w:w w:val="130"/>
                <w:sz w:val="20"/>
              </w:rPr>
              <w:t xml:space="preserve"> </w:t>
            </w:r>
            <w:r>
              <w:rPr>
                <w:spacing w:val="-2"/>
                <w:w w:val="130"/>
                <w:sz w:val="20"/>
              </w:rPr>
              <w:t>entrega.</w:t>
            </w:r>
          </w:p>
        </w:tc>
        <w:tc>
          <w:tcPr>
            <w:tcW w:w="163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Rule="exact" w:line="231" w:before="35" w:after="0"/>
              <w:ind w:left="108" w:right="0"/>
              <w:jc w:val="center"/>
              <w:rPr/>
            </w:pPr>
            <w:r>
              <w:rPr>
                <w:spacing w:val="-2"/>
                <w:w w:val="115"/>
                <w:sz w:val="20"/>
              </w:rPr>
              <w:t>litro</w:t>
            </w:r>
          </w:p>
        </w:tc>
        <w:tc>
          <w:tcPr>
            <w:tcW w:w="102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lineRule="exact" w:line="231" w:before="35" w:after="0"/>
              <w:ind w:left="0" w:right="94"/>
              <w:jc w:val="center"/>
              <w:rPr/>
            </w:pPr>
            <w:r>
              <w:rPr>
                <w:spacing w:val="-4"/>
                <w:w w:val="125"/>
                <w:sz w:val="20"/>
              </w:rPr>
              <w:t>1700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089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6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746" w:type="dxa"/>
            <w:tcBorders>
              <w:left w:val="single" w:sz="6" w:space="0" w:color="000000"/>
              <w:bottom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hanging="0" w:left="178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101</w:t>
            </w:r>
          </w:p>
        </w:tc>
        <w:tc>
          <w:tcPr>
            <w:tcW w:w="345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35" w:after="0"/>
              <w:ind w:left="110" w:right="103"/>
              <w:jc w:val="both"/>
              <w:rPr/>
            </w:pPr>
            <w:r>
              <w:rPr>
                <w:w w:val="130"/>
                <w:sz w:val="20"/>
              </w:rPr>
              <w:t>Suco de uva branca integral: sem adição de açúcar e sem adição de água, embalagem de 1 a 2</w:t>
            </w:r>
            <w:r>
              <w:rPr>
                <w:spacing w:val="-7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litros.</w:t>
            </w:r>
            <w:r>
              <w:rPr>
                <w:spacing w:val="-6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Validade</w:t>
            </w:r>
            <w:r>
              <w:rPr>
                <w:spacing w:val="-7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mínima</w:t>
            </w:r>
            <w:r>
              <w:rPr>
                <w:spacing w:val="-6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de</w:t>
            </w:r>
            <w:r>
              <w:rPr>
                <w:spacing w:val="-7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12</w:t>
            </w:r>
            <w:r>
              <w:rPr>
                <w:spacing w:val="-6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meses</w:t>
            </w:r>
            <w:r>
              <w:rPr>
                <w:spacing w:val="-7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a</w:t>
            </w:r>
            <w:r>
              <w:rPr>
                <w:spacing w:val="-6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partir</w:t>
            </w:r>
            <w:r>
              <w:rPr>
                <w:spacing w:val="-7"/>
                <w:w w:val="130"/>
                <w:sz w:val="20"/>
              </w:rPr>
              <w:t xml:space="preserve"> </w:t>
            </w:r>
            <w:r>
              <w:rPr>
                <w:spacing w:val="-5"/>
                <w:w w:val="130"/>
                <w:sz w:val="20"/>
              </w:rPr>
              <w:t>da</w:t>
            </w:r>
          </w:p>
          <w:p>
            <w:pPr>
              <w:pStyle w:val="TableParagraph"/>
              <w:spacing w:lineRule="exact" w:line="213" w:before="3" w:after="0"/>
              <w:ind w:left="110" w:right="0"/>
              <w:jc w:val="both"/>
              <w:rPr/>
            </w:pPr>
            <w:r>
              <w:rPr>
                <w:spacing w:val="-2"/>
                <w:w w:val="130"/>
                <w:sz w:val="20"/>
              </w:rPr>
              <w:t>data</w:t>
            </w:r>
            <w:r>
              <w:rPr>
                <w:spacing w:val="-10"/>
                <w:w w:val="130"/>
                <w:sz w:val="20"/>
              </w:rPr>
              <w:t xml:space="preserve"> </w:t>
            </w:r>
            <w:r>
              <w:rPr>
                <w:spacing w:val="-2"/>
                <w:w w:val="130"/>
                <w:sz w:val="20"/>
              </w:rPr>
              <w:t>de</w:t>
            </w:r>
            <w:r>
              <w:rPr>
                <w:spacing w:val="-10"/>
                <w:w w:val="130"/>
                <w:sz w:val="20"/>
              </w:rPr>
              <w:t xml:space="preserve"> </w:t>
            </w:r>
            <w:r>
              <w:rPr>
                <w:spacing w:val="-2"/>
                <w:w w:val="130"/>
                <w:sz w:val="20"/>
              </w:rPr>
              <w:t>entrega.</w:t>
            </w:r>
          </w:p>
        </w:tc>
        <w:tc>
          <w:tcPr>
            <w:tcW w:w="163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35" w:after="0"/>
              <w:ind w:left="108" w:right="0"/>
              <w:jc w:val="center"/>
              <w:rPr/>
            </w:pPr>
            <w:r>
              <w:rPr>
                <w:spacing w:val="-2"/>
                <w:w w:val="115"/>
                <w:sz w:val="20"/>
              </w:rPr>
              <w:t>litro</w:t>
            </w:r>
          </w:p>
        </w:tc>
        <w:tc>
          <w:tcPr>
            <w:tcW w:w="102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35" w:after="0"/>
              <w:ind w:left="0" w:right="94"/>
              <w:jc w:val="center"/>
              <w:rPr/>
            </w:pPr>
            <w:r>
              <w:rPr>
                <w:spacing w:val="-5"/>
                <w:w w:val="125"/>
                <w:sz w:val="20"/>
              </w:rPr>
              <w:t>600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089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6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746" w:type="dxa"/>
            <w:tcBorders>
              <w:left w:val="single" w:sz="6" w:space="0" w:color="000000"/>
              <w:bottom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hanging="0" w:left="178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102</w:t>
            </w:r>
          </w:p>
        </w:tc>
        <w:tc>
          <w:tcPr>
            <w:tcW w:w="345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35" w:after="0"/>
              <w:ind w:left="110" w:right="100"/>
              <w:jc w:val="both"/>
              <w:rPr/>
            </w:pPr>
            <w:r>
              <w:rPr>
                <w:w w:val="130"/>
                <w:sz w:val="20"/>
              </w:rPr>
              <w:t>Suco</w:t>
            </w:r>
            <w:r>
              <w:rPr>
                <w:spacing w:val="-19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de</w:t>
            </w:r>
            <w:r>
              <w:rPr>
                <w:spacing w:val="-18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uva</w:t>
            </w:r>
            <w:r>
              <w:rPr>
                <w:spacing w:val="-18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tinto</w:t>
            </w:r>
            <w:r>
              <w:rPr>
                <w:spacing w:val="-18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integral:</w:t>
            </w:r>
            <w:r>
              <w:rPr>
                <w:spacing w:val="-18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sem</w:t>
            </w:r>
            <w:r>
              <w:rPr>
                <w:spacing w:val="-18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adição</w:t>
            </w:r>
            <w:r>
              <w:rPr>
                <w:spacing w:val="-18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de</w:t>
            </w:r>
            <w:r>
              <w:rPr>
                <w:spacing w:val="-18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açúcar</w:t>
            </w:r>
            <w:r>
              <w:rPr>
                <w:spacing w:val="-18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e sem adição de água, embalagem de 1 a 2 litros. Validade</w:t>
            </w:r>
            <w:r>
              <w:rPr>
                <w:spacing w:val="-1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mínima de</w:t>
            </w:r>
            <w:r>
              <w:rPr>
                <w:spacing w:val="-1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12 meses a</w:t>
            </w:r>
            <w:r>
              <w:rPr>
                <w:spacing w:val="-1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partir da data</w:t>
            </w:r>
            <w:r>
              <w:rPr>
                <w:spacing w:val="-1"/>
                <w:w w:val="130"/>
                <w:sz w:val="20"/>
              </w:rPr>
              <w:t xml:space="preserve"> </w:t>
            </w:r>
            <w:r>
              <w:rPr>
                <w:spacing w:val="-5"/>
                <w:w w:val="130"/>
                <w:sz w:val="20"/>
              </w:rPr>
              <w:t>de</w:t>
            </w:r>
          </w:p>
          <w:p>
            <w:pPr>
              <w:pStyle w:val="TableParagraph"/>
              <w:spacing w:lineRule="exact" w:line="213" w:before="3" w:after="0"/>
              <w:ind w:left="110" w:right="0"/>
              <w:jc w:val="both"/>
              <w:rPr/>
            </w:pPr>
            <w:r>
              <w:rPr>
                <w:w w:val="125"/>
                <w:sz w:val="20"/>
              </w:rPr>
              <w:t>entrega.</w:t>
            </w:r>
          </w:p>
        </w:tc>
        <w:tc>
          <w:tcPr>
            <w:tcW w:w="163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35" w:after="0"/>
              <w:ind w:left="108" w:right="0"/>
              <w:jc w:val="center"/>
              <w:rPr/>
            </w:pPr>
            <w:r>
              <w:rPr>
                <w:spacing w:val="-2"/>
                <w:w w:val="115"/>
                <w:sz w:val="20"/>
              </w:rPr>
              <w:t>litro</w:t>
            </w:r>
          </w:p>
        </w:tc>
        <w:tc>
          <w:tcPr>
            <w:tcW w:w="102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35" w:after="0"/>
              <w:ind w:left="0" w:right="94"/>
              <w:jc w:val="center"/>
              <w:rPr/>
            </w:pPr>
            <w:r>
              <w:rPr>
                <w:spacing w:val="-4"/>
                <w:w w:val="125"/>
                <w:sz w:val="20"/>
              </w:rPr>
              <w:t>1815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089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6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746" w:type="dxa"/>
            <w:tcBorders>
              <w:left w:val="single" w:sz="6" w:space="0" w:color="000000"/>
              <w:bottom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hanging="0" w:left="178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103</w:t>
            </w:r>
          </w:p>
        </w:tc>
        <w:tc>
          <w:tcPr>
            <w:tcW w:w="345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35" w:after="0"/>
              <w:ind w:left="110" w:right="101"/>
              <w:jc w:val="both"/>
              <w:rPr/>
            </w:pPr>
            <w:r>
              <w:rPr>
                <w:w w:val="125"/>
                <w:sz w:val="20"/>
              </w:rPr>
              <w:t>Trigo</w:t>
            </w:r>
            <w:r>
              <w:rPr>
                <w:spacing w:val="-4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para</w:t>
            </w:r>
            <w:r>
              <w:rPr>
                <w:spacing w:val="-4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quibe:</w:t>
            </w:r>
            <w:r>
              <w:rPr>
                <w:spacing w:val="-4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Produto</w:t>
            </w:r>
            <w:r>
              <w:rPr>
                <w:spacing w:val="-4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obtido</w:t>
            </w:r>
            <w:r>
              <w:rPr>
                <w:spacing w:val="-4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a</w:t>
            </w:r>
            <w:r>
              <w:rPr>
                <w:spacing w:val="-4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partir</w:t>
            </w:r>
            <w:r>
              <w:rPr>
                <w:spacing w:val="-4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de</w:t>
            </w:r>
            <w:r>
              <w:rPr>
                <w:spacing w:val="-4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grãos de trigo selecionados, limpos, quebrados e pré- cozidos, próprio para preparo de quibe e outras preparações culinárias. Deve apresentar cor característica, odor e sabor próprios, livre de impurezas, materiais estranhos, insetos, umidade excessiva</w:t>
            </w:r>
            <w:r>
              <w:rPr>
                <w:spacing w:val="79"/>
                <w:w w:val="125"/>
                <w:sz w:val="20"/>
              </w:rPr>
              <w:t xml:space="preserve">   </w:t>
            </w:r>
            <w:r>
              <w:rPr>
                <w:w w:val="125"/>
                <w:sz w:val="20"/>
              </w:rPr>
              <w:t>ou</w:t>
            </w:r>
            <w:r>
              <w:rPr>
                <w:spacing w:val="66"/>
                <w:w w:val="150"/>
                <w:sz w:val="20"/>
              </w:rPr>
              <w:t xml:space="preserve">   </w:t>
            </w:r>
            <w:r>
              <w:rPr>
                <w:w w:val="125"/>
                <w:sz w:val="20"/>
              </w:rPr>
              <w:t>sinais</w:t>
            </w:r>
            <w:r>
              <w:rPr>
                <w:spacing w:val="66"/>
                <w:w w:val="150"/>
                <w:sz w:val="20"/>
              </w:rPr>
              <w:t xml:space="preserve">   </w:t>
            </w:r>
            <w:r>
              <w:rPr>
                <w:w w:val="125"/>
                <w:sz w:val="20"/>
              </w:rPr>
              <w:t>de</w:t>
            </w:r>
            <w:r>
              <w:rPr>
                <w:spacing w:val="79"/>
                <w:w w:val="125"/>
                <w:sz w:val="20"/>
              </w:rPr>
              <w:t xml:space="preserve">   </w:t>
            </w:r>
            <w:r>
              <w:rPr>
                <w:spacing w:val="-2"/>
                <w:w w:val="125"/>
                <w:sz w:val="20"/>
              </w:rPr>
              <w:t>deterioração.</w:t>
            </w:r>
          </w:p>
          <w:p>
            <w:pPr>
              <w:pStyle w:val="TableParagraph"/>
              <w:spacing w:lineRule="exact" w:line="213" w:before="7" w:after="0"/>
              <w:ind w:left="110" w:right="0"/>
              <w:jc w:val="both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63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35" w:after="0"/>
              <w:ind w:left="108" w:right="106"/>
              <w:jc w:val="center"/>
              <w:rPr/>
            </w:pPr>
            <w:r>
              <w:rPr>
                <w:spacing w:val="-4"/>
                <w:w w:val="130"/>
                <w:sz w:val="20"/>
              </w:rPr>
              <w:t>unidad</w:t>
            </w:r>
            <w:r>
              <w:rPr>
                <w:spacing w:val="-10"/>
                <w:w w:val="130"/>
                <w:sz w:val="20"/>
              </w:rPr>
              <w:t>e</w:t>
            </w:r>
          </w:p>
        </w:tc>
        <w:tc>
          <w:tcPr>
            <w:tcW w:w="102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35" w:after="0"/>
              <w:ind w:left="0" w:right="94"/>
              <w:jc w:val="center"/>
              <w:rPr/>
            </w:pPr>
            <w:r>
              <w:rPr>
                <w:spacing w:val="-5"/>
                <w:w w:val="125"/>
                <w:sz w:val="20"/>
              </w:rPr>
              <w:t>500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089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6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746" w:type="dxa"/>
            <w:tcBorders>
              <w:left w:val="single" w:sz="6" w:space="0" w:color="000000"/>
              <w:bottom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hanging="0" w:left="178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104</w:t>
            </w:r>
          </w:p>
        </w:tc>
        <w:tc>
          <w:tcPr>
            <w:tcW w:w="345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35" w:after="0"/>
              <w:ind w:left="110" w:right="0"/>
              <w:jc w:val="both"/>
              <w:rPr/>
            </w:pPr>
            <w:r>
              <w:rPr>
                <w:w w:val="125"/>
                <w:sz w:val="20"/>
              </w:rPr>
              <w:t>Vinagre</w:t>
            </w:r>
            <w:r>
              <w:rPr>
                <w:spacing w:val="80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de</w:t>
            </w:r>
            <w:r>
              <w:rPr>
                <w:spacing w:val="80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álcool:</w:t>
            </w:r>
            <w:r>
              <w:rPr>
                <w:spacing w:val="80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embalagem</w:t>
            </w:r>
            <w:r>
              <w:rPr>
                <w:spacing w:val="80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de</w:t>
            </w:r>
            <w:r>
              <w:rPr>
                <w:spacing w:val="80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750</w:t>
            </w:r>
            <w:r>
              <w:rPr>
                <w:spacing w:val="80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ml</w:t>
            </w:r>
            <w:r>
              <w:rPr>
                <w:spacing w:val="80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em embalagem</w:t>
            </w:r>
            <w:r>
              <w:rPr>
                <w:spacing w:val="25"/>
                <w:w w:val="125"/>
                <w:sz w:val="20"/>
              </w:rPr>
              <w:t xml:space="preserve">  </w:t>
            </w:r>
            <w:r>
              <w:rPr>
                <w:w w:val="125"/>
                <w:sz w:val="20"/>
              </w:rPr>
              <w:t>plástica</w:t>
            </w:r>
            <w:r>
              <w:rPr>
                <w:spacing w:val="25"/>
                <w:w w:val="125"/>
                <w:sz w:val="20"/>
              </w:rPr>
              <w:t xml:space="preserve">  </w:t>
            </w:r>
            <w:r>
              <w:rPr>
                <w:w w:val="125"/>
                <w:sz w:val="20"/>
              </w:rPr>
              <w:t>resistente</w:t>
            </w:r>
            <w:r>
              <w:rPr>
                <w:spacing w:val="26"/>
                <w:w w:val="125"/>
                <w:sz w:val="20"/>
              </w:rPr>
              <w:t xml:space="preserve">  </w:t>
            </w:r>
            <w:r>
              <w:rPr>
                <w:w w:val="125"/>
                <w:sz w:val="20"/>
              </w:rPr>
              <w:t>e</w:t>
            </w:r>
            <w:r>
              <w:rPr>
                <w:spacing w:val="25"/>
                <w:w w:val="125"/>
                <w:sz w:val="20"/>
              </w:rPr>
              <w:t xml:space="preserve">  </w:t>
            </w:r>
            <w:r>
              <w:rPr>
                <w:spacing w:val="-2"/>
                <w:w w:val="125"/>
                <w:sz w:val="20"/>
              </w:rPr>
              <w:t>transparente.</w:t>
            </w:r>
          </w:p>
          <w:p>
            <w:pPr>
              <w:pStyle w:val="TableParagraph"/>
              <w:spacing w:lineRule="exact" w:line="214" w:before="2" w:after="0"/>
              <w:ind w:left="110" w:right="0"/>
              <w:jc w:val="both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63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35" w:after="0"/>
              <w:ind w:left="108" w:right="106"/>
              <w:jc w:val="center"/>
              <w:rPr/>
            </w:pPr>
            <w:r>
              <w:rPr>
                <w:spacing w:val="-4"/>
                <w:w w:val="130"/>
                <w:sz w:val="20"/>
              </w:rPr>
              <w:t>unidad</w:t>
            </w:r>
            <w:r>
              <w:rPr>
                <w:spacing w:val="-10"/>
                <w:w w:val="130"/>
                <w:sz w:val="20"/>
              </w:rPr>
              <w:t>e</w:t>
            </w:r>
          </w:p>
        </w:tc>
        <w:tc>
          <w:tcPr>
            <w:tcW w:w="102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35" w:after="0"/>
              <w:ind w:left="0" w:right="94"/>
              <w:jc w:val="center"/>
              <w:rPr/>
            </w:pPr>
            <w:r>
              <w:rPr>
                <w:spacing w:val="-5"/>
                <w:w w:val="125"/>
                <w:sz w:val="20"/>
              </w:rPr>
              <w:t>350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089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6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746" w:type="dxa"/>
            <w:tcBorders>
              <w:left w:val="single" w:sz="6" w:space="0" w:color="000000"/>
              <w:bottom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hanging="0" w:left="178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105</w:t>
            </w:r>
          </w:p>
        </w:tc>
        <w:tc>
          <w:tcPr>
            <w:tcW w:w="345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35" w:after="0"/>
              <w:ind w:left="110" w:right="100"/>
              <w:jc w:val="both"/>
              <w:rPr/>
            </w:pPr>
            <w:r>
              <w:rPr>
                <w:w w:val="130"/>
                <w:sz w:val="20"/>
              </w:rPr>
              <w:t>Vinagre de maçã: embalagem de 750 ml em embalagem plástica resistente e transparente. Validade</w:t>
            </w:r>
            <w:r>
              <w:rPr>
                <w:spacing w:val="-1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mínima de</w:t>
            </w:r>
            <w:r>
              <w:rPr>
                <w:spacing w:val="-1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12 meses a</w:t>
            </w:r>
            <w:r>
              <w:rPr>
                <w:spacing w:val="-1"/>
                <w:w w:val="130"/>
                <w:sz w:val="20"/>
              </w:rPr>
              <w:t xml:space="preserve"> </w:t>
            </w:r>
            <w:r>
              <w:rPr>
                <w:w w:val="130"/>
                <w:sz w:val="20"/>
              </w:rPr>
              <w:t>partir da data</w:t>
            </w:r>
            <w:r>
              <w:rPr>
                <w:spacing w:val="-1"/>
                <w:w w:val="130"/>
                <w:sz w:val="20"/>
              </w:rPr>
              <w:t xml:space="preserve"> </w:t>
            </w:r>
            <w:r>
              <w:rPr>
                <w:spacing w:val="-5"/>
                <w:w w:val="130"/>
                <w:sz w:val="20"/>
              </w:rPr>
              <w:t>de</w:t>
            </w:r>
          </w:p>
          <w:p>
            <w:pPr>
              <w:pStyle w:val="TableParagraph"/>
              <w:spacing w:lineRule="exact" w:line="214" w:before="2" w:after="0"/>
              <w:ind w:left="110" w:right="0"/>
              <w:jc w:val="both"/>
              <w:rPr/>
            </w:pPr>
            <w:r>
              <w:rPr>
                <w:w w:val="125"/>
                <w:sz w:val="20"/>
              </w:rPr>
              <w:t>entrega.</w:t>
            </w:r>
          </w:p>
        </w:tc>
        <w:tc>
          <w:tcPr>
            <w:tcW w:w="163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35" w:after="0"/>
              <w:ind w:left="108" w:right="106"/>
              <w:jc w:val="center"/>
              <w:rPr/>
            </w:pPr>
            <w:r>
              <w:rPr>
                <w:spacing w:val="-4"/>
                <w:w w:val="130"/>
                <w:sz w:val="20"/>
              </w:rPr>
              <w:t>unidad</w:t>
            </w:r>
            <w:r>
              <w:rPr>
                <w:spacing w:val="-10"/>
                <w:w w:val="130"/>
                <w:sz w:val="20"/>
              </w:rPr>
              <w:t>e</w:t>
            </w:r>
          </w:p>
        </w:tc>
        <w:tc>
          <w:tcPr>
            <w:tcW w:w="102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lineRule="exact" w:line="231" w:before="35" w:after="0"/>
              <w:ind w:left="0" w:right="94"/>
              <w:jc w:val="center"/>
              <w:rPr/>
            </w:pPr>
            <w:r>
              <w:rPr>
                <w:spacing w:val="-5"/>
                <w:w w:val="125"/>
                <w:sz w:val="20"/>
              </w:rPr>
              <w:t>351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089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6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315" w:hRule="atLeast"/>
        </w:trPr>
        <w:tc>
          <w:tcPr>
            <w:tcW w:w="746" w:type="dxa"/>
            <w:tcBorders>
              <w:left w:val="single" w:sz="6" w:space="0" w:color="000000"/>
              <w:bottom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before="35" w:after="0"/>
              <w:ind w:hanging="0" w:left="178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106</w:t>
            </w:r>
          </w:p>
        </w:tc>
        <w:tc>
          <w:tcPr>
            <w:tcW w:w="345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lineRule="atLeast" w:line="230" w:before="35" w:after="0"/>
              <w:ind w:left="110" w:right="100"/>
              <w:jc w:val="both"/>
              <w:rPr/>
            </w:pPr>
            <w:r>
              <w:rPr>
                <w:w w:val="125"/>
                <w:sz w:val="20"/>
              </w:rPr>
              <w:t>Lombo suíno - lombo suíno sem osso e sem pele com</w:t>
            </w:r>
            <w:r>
              <w:rPr>
                <w:spacing w:val="-2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pouca</w:t>
            </w:r>
            <w:r>
              <w:rPr>
                <w:spacing w:val="-2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gordura,</w:t>
            </w:r>
            <w:r>
              <w:rPr>
                <w:spacing w:val="-2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embalado</w:t>
            </w:r>
            <w:r>
              <w:rPr>
                <w:spacing w:val="-2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em</w:t>
            </w:r>
            <w:r>
              <w:rPr>
                <w:spacing w:val="-2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pacote</w:t>
            </w:r>
            <w:r>
              <w:rPr>
                <w:spacing w:val="-2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com</w:t>
            </w:r>
            <w:r>
              <w:rPr>
                <w:spacing w:val="-2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até dois</w:t>
            </w:r>
            <w:r>
              <w:rPr>
                <w:spacing w:val="-3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quilos.</w:t>
            </w:r>
            <w:r>
              <w:rPr>
                <w:spacing w:val="-3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A</w:t>
            </w:r>
            <w:r>
              <w:rPr>
                <w:spacing w:val="-3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carne</w:t>
            </w:r>
            <w:r>
              <w:rPr>
                <w:spacing w:val="-3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deve</w:t>
            </w:r>
            <w:r>
              <w:rPr>
                <w:spacing w:val="-3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apresentar-se</w:t>
            </w:r>
            <w:r>
              <w:rPr>
                <w:spacing w:val="-3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congelada, com temperatura de -10 a -25ºc, isenta de cartilagens e ossos, manipulada em boas</w:t>
            </w:r>
            <w:r>
              <w:rPr>
                <w:spacing w:val="40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condições higiênicas, embalada em saco transparente e atóxico, limpo, não violado, resistente,</w:t>
            </w:r>
            <w:r>
              <w:rPr>
                <w:spacing w:val="39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que</w:t>
            </w:r>
            <w:r>
              <w:rPr>
                <w:spacing w:val="39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garanta</w:t>
            </w:r>
            <w:r>
              <w:rPr>
                <w:spacing w:val="39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a</w:t>
            </w:r>
            <w:r>
              <w:rPr>
                <w:spacing w:val="39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integridade</w:t>
            </w:r>
            <w:r>
              <w:rPr>
                <w:spacing w:val="40"/>
                <w:w w:val="125"/>
                <w:sz w:val="20"/>
              </w:rPr>
              <w:t xml:space="preserve"> </w:t>
            </w:r>
            <w:r>
              <w:rPr>
                <w:w w:val="125"/>
                <w:sz w:val="20"/>
              </w:rPr>
              <w:t>do</w:t>
            </w:r>
            <w:r>
              <w:rPr>
                <w:spacing w:val="39"/>
                <w:w w:val="125"/>
                <w:sz w:val="20"/>
              </w:rPr>
              <w:t xml:space="preserve"> </w:t>
            </w:r>
            <w:r>
              <w:rPr>
                <w:spacing w:val="-4"/>
                <w:w w:val="125"/>
                <w:sz w:val="20"/>
              </w:rPr>
              <w:t>produto</w:t>
            </w:r>
          </w:p>
        </w:tc>
        <w:tc>
          <w:tcPr>
            <w:tcW w:w="163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8" w:after="0"/>
              <w:ind w:left="108" w:right="0"/>
              <w:jc w:val="center"/>
              <w:rPr/>
            </w:pPr>
            <w:r>
              <w:rPr>
                <w:spacing w:val="-5"/>
                <w:w w:val="135"/>
                <w:sz w:val="20"/>
              </w:rPr>
              <w:t>kg</w:t>
            </w:r>
          </w:p>
        </w:tc>
        <w:tc>
          <w:tcPr>
            <w:tcW w:w="102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TableParagraph"/>
              <w:spacing w:before="8" w:after="0"/>
              <w:ind w:left="0" w:right="94"/>
              <w:jc w:val="center"/>
              <w:rPr/>
            </w:pPr>
            <w:r>
              <w:rPr>
                <w:spacing w:val="-4"/>
                <w:w w:val="125"/>
                <w:sz w:val="20"/>
              </w:rPr>
              <w:t>3200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089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6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674" w:hRule="atLeast"/>
        </w:trPr>
        <w:tc>
          <w:tcPr>
            <w:tcW w:w="8296" w:type="dxa"/>
            <w:gridSpan w:val="6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uppressAutoHyphens w:val="false"/>
              <w:spacing w:before="120" w:after="12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227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</w:tbl>
    <w:p>
      <w:pPr>
        <w:pStyle w:val="ListParagraph"/>
        <w:ind w:hanging="0" w:left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left="-120"/>
        <w:rPr>
          <w:rFonts w:ascii="Arial" w:hAnsi="Arial" w:eastAsia="Times New Roman" w:cs="Arial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>VALOR TOTAL DA PROPOSTA POR EXTENSO: R$ _________(_________________)</w:t>
      </w:r>
    </w:p>
    <w:p>
      <w:pPr>
        <w:pStyle w:val="Normal"/>
        <w:ind w:hanging="0" w:left="-120"/>
        <w:jc w:val="both"/>
        <w:rPr>
          <w:rFonts w:ascii="Arial" w:hAnsi="Arial" w:eastAsia="Times New Roman" w:cs="Arial"/>
          <w:sz w:val="22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 xml:space="preserve">DATA DA PROPOSTA: 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(Município), (Estado), ___ de ______ de 2026.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____________________________________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bCs/>
          <w:sz w:val="22"/>
          <w:szCs w:val="22"/>
        </w:rPr>
      </w:pPr>
      <w:r>
        <w:rPr>
          <w:rFonts w:eastAsia="Times New Roman" w:cs="Arial" w:ascii="Arial" w:hAnsi="Arial"/>
          <w:bCs/>
          <w:sz w:val="22"/>
          <w:szCs w:val="22"/>
        </w:rPr>
        <w:t>Representante Legal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701" w:right="1701" w:gutter="0" w:header="708" w:top="1668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Wingdings">
    <w:charset w:val="00"/>
    <w:family w:val="roman"/>
    <w:pitch w:val="variable"/>
  </w:font>
  <w:font w:name="Courier New">
    <w:charset w:val="00"/>
    <w:family w:val="roman"/>
    <w:pitch w:val="variable"/>
  </w:font>
  <w:font w:name="Symbol">
    <w:charset w:val="00"/>
    <w:family w:val="roman"/>
    <w:pitch w:val="variable"/>
  </w:font>
  <w:font w:name="Ecofont Vera Sans">
    <w:charset w:val="00"/>
    <w:family w:val="roman"/>
    <w:pitch w:val="variable"/>
  </w:font>
  <w:font w:name="Segoe UI">
    <w:charset w:val="00"/>
    <w:family w:val="roman"/>
    <w:pitch w:val="variable"/>
  </w:font>
  <w:font w:name="Verdana">
    <w:charset w:val="00"/>
    <w:family w:val="roman"/>
    <w:pitch w:val="variable"/>
  </w:font>
  <w:font w:name="StarSymbol">
    <w:altName w:val="Arial Unicode MS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Times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Bookman Old Style">
    <w:charset w:val="00"/>
    <w:family w:val="roman"/>
    <w:pitch w:val="variable"/>
  </w:font>
  <w:font w:name="Albertus Medium">
    <w:charset w:val="00"/>
    <w:family w:val="roman"/>
    <w:pitch w:val="variable"/>
  </w:font>
  <w:font w:name="Arial Narrow">
    <w:charset w:val="00"/>
    <w:family w:val="roman"/>
    <w:pitch w:val="variable"/>
  </w:font>
  <w:font w:name="DejaVu Sans">
    <w:charset w:val="00"/>
    <w:family w:val="roman"/>
    <w:pitch w:val="variable"/>
  </w:font>
  <w:font w:name="Helvetica">
    <w:altName w:val="Arial"/>
    <w:charset w:val="00"/>
    <w:family w:val="roman"/>
    <w:pitch w:val="variable"/>
  </w:font>
  <w:font w:name="Albany">
    <w:altName w:val="Arial"/>
    <w:charset w:val="00"/>
    <w:family w:val="roman"/>
    <w:pitch w:val="variable"/>
  </w:font>
  <w:font w:name="Arial MT">
    <w:charset w:val="00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right="360"/>
      <w:rPr/>
    </w:pPr>
    <w:r>
      <w:rPr/>
      <mc:AlternateContent>
        <mc:Choice Requires="wps">
          <w:drawing>
            <wp:anchor behindDoc="1" distT="165100" distB="165100" distL="542290" distR="543560" simplePos="0" locked="0" layoutInCell="1" allowOverlap="1" relativeHeight="148" wp14:anchorId="69ADF8BA">
              <wp:simplePos x="0" y="0"/>
              <wp:positionH relativeFrom="column">
                <wp:posOffset>5782310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9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5.3pt;margin-top:0pt;width:182.6pt;height:102.7pt;mso-wrap-style:none;v-text-anchor:middle;rotation:125" wp14:anchorId="69ADF8BA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behindDoc="1" distT="0" distB="0" distL="0" distR="0" simplePos="0" locked="0" layoutInCell="1" allowOverlap="1" relativeHeight="295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0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right="360"/>
      <w:rPr>
        <w:b/>
        <w:bCs/>
        <w:color w:val="767171"/>
      </w:rPr>
    </w:pPr>
    <w:r>
      <w:rPr>
        <w:b/>
        <w:bCs/>
        <w:color w:themeColor="background2" w:themeShade="80" w:val="767171"/>
      </w:rPr>
      <w:drawing>
        <wp:anchor behindDoc="1" distT="0" distB="0" distL="0" distR="0" simplePos="0" locked="0" layoutInCell="1" allowOverlap="1" relativeHeight="319">
          <wp:simplePos x="0" y="0"/>
          <wp:positionH relativeFrom="column">
            <wp:posOffset>-177800</wp:posOffset>
          </wp:positionH>
          <wp:positionV relativeFrom="paragraph">
            <wp:posOffset>220980</wp:posOffset>
          </wp:positionV>
          <wp:extent cx="127000" cy="136525"/>
          <wp:effectExtent l="0" t="0" r="0" b="0"/>
          <wp:wrapNone/>
          <wp:docPr id="11" name="Imagem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m 15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7000" cy="136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w:t xml:space="preserve"> </w:t>
    </w:r>
    <w:r>
      <w:rPr>
        <w:b/>
        <w:bCs/>
        <w:color w:themeColor="background2" w:themeShade="80" w:val="767171"/>
      </w:rPr>
      <w:t>RUA REPUBLICA DO LÍBANO, Nº 88,</w:t>
    </w:r>
    <w:r>
      <w:drawing>
        <wp:anchor behindDoc="1" distT="0" distB="0" distL="0" distR="0" simplePos="0" locked="0" layoutInCell="1" allowOverlap="1" relativeHeight="222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2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m 10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CENTRO</w:t>
    </w:r>
  </w:p>
  <w:p>
    <w:pPr>
      <w:pStyle w:val="Footer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27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3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m 13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247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14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m 11"/>
                  <pic:cNvPicPr>
                    <a:picLocks noChangeAspect="1" noChangeArrowheads="1"/>
                  </pic:cNvPicPr>
                </pic:nvPicPr>
                <pic:blipFill>
                  <a:blip r:embed="rId5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behindDoc="1" distT="635" distB="0" distL="0" distR="0" simplePos="0" locked="0" layoutInCell="1" allowOverlap="1" relativeHeight="124" wp14:anchorId="154B6775">
              <wp:simplePos x="0" y="0"/>
              <wp:positionH relativeFrom="column">
                <wp:posOffset>-6130290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5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2.7pt;margin-top:226.9pt;width:710.9pt;height:97.25pt;mso-wrap-style:none;v-text-anchor:middle;rotation:90" wp14:anchorId="154B6775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377190" distB="377825" distL="79375" distR="79375" simplePos="0" locked="0" layoutInCell="1" allowOverlap="1" relativeHeight="197" wp14:anchorId="76B9F30E">
              <wp:simplePos x="0" y="0"/>
              <wp:positionH relativeFrom="column">
                <wp:posOffset>3575685</wp:posOffset>
              </wp:positionH>
              <wp:positionV relativeFrom="paragraph">
                <wp:posOffset>389890</wp:posOffset>
              </wp:positionV>
              <wp:extent cx="3412490" cy="1088390"/>
              <wp:effectExtent l="79375" t="377190" r="79375" b="377825"/>
              <wp:wrapNone/>
              <wp:docPr id="16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0.65pt;width:268.65pt;height:85.65pt;mso-wrap-style:square;v-text-anchor:middle;rotation:347" wp14:anchorId="76B9F30E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right="360"/>
      <w:rPr/>
    </w:pPr>
    <w:r>
      <w:rPr/>
      <mc:AlternateContent>
        <mc:Choice Requires="wps">
          <w:drawing>
            <wp:anchor behindDoc="1" distT="165100" distB="165100" distL="542290" distR="543560" simplePos="0" locked="0" layoutInCell="1" allowOverlap="1" relativeHeight="148" wp14:anchorId="69ADF8BA">
              <wp:simplePos x="0" y="0"/>
              <wp:positionH relativeFrom="column">
                <wp:posOffset>5782310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17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5.3pt;margin-top:0pt;width:182.6pt;height:102.7pt;mso-wrap-style:none;v-text-anchor:middle;rotation:125" wp14:anchorId="69ADF8BA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behindDoc="1" distT="0" distB="0" distL="0" distR="0" simplePos="0" locked="0" layoutInCell="1" allowOverlap="1" relativeHeight="295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8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right="360"/>
      <w:rPr>
        <w:b/>
        <w:bCs/>
        <w:color w:val="767171"/>
      </w:rPr>
    </w:pPr>
    <w:r>
      <w:rPr>
        <w:b/>
        <w:bCs/>
        <w:color w:themeColor="background2" w:themeShade="80" w:val="767171"/>
      </w:rPr>
      <w:drawing>
        <wp:anchor behindDoc="1" distT="0" distB="0" distL="0" distR="0" simplePos="0" locked="0" layoutInCell="1" allowOverlap="1" relativeHeight="319">
          <wp:simplePos x="0" y="0"/>
          <wp:positionH relativeFrom="column">
            <wp:posOffset>-177800</wp:posOffset>
          </wp:positionH>
          <wp:positionV relativeFrom="paragraph">
            <wp:posOffset>220980</wp:posOffset>
          </wp:positionV>
          <wp:extent cx="127000" cy="136525"/>
          <wp:effectExtent l="0" t="0" r="0" b="0"/>
          <wp:wrapNone/>
          <wp:docPr id="19" name="Imagem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m 15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7000" cy="136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w:t xml:space="preserve"> </w:t>
    </w:r>
    <w:r>
      <w:rPr>
        <w:b/>
        <w:bCs/>
        <w:color w:themeColor="background2" w:themeShade="80" w:val="767171"/>
      </w:rPr>
      <w:t>RUA REPUBLICA DO LÍBANO, Nº 88,</w:t>
    </w:r>
    <w:r>
      <w:drawing>
        <wp:anchor behindDoc="1" distT="0" distB="0" distL="0" distR="0" simplePos="0" locked="0" layoutInCell="1" allowOverlap="1" relativeHeight="222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2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m 10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CENTRO</w:t>
    </w:r>
  </w:p>
  <w:p>
    <w:pPr>
      <w:pStyle w:val="Footer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27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21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Imagem 13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247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22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Imagem 11"/>
                  <pic:cNvPicPr>
                    <a:picLocks noChangeAspect="1" noChangeArrowheads="1"/>
                  </pic:cNvPicPr>
                </pic:nvPicPr>
                <pic:blipFill>
                  <a:blip r:embed="rId5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behindDoc="1" distT="635" distB="0" distL="0" distR="0" simplePos="0" locked="0" layoutInCell="1" allowOverlap="1" relativeHeight="124" wp14:anchorId="154B6775">
              <wp:simplePos x="0" y="0"/>
              <wp:positionH relativeFrom="column">
                <wp:posOffset>-6130290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23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2.7pt;margin-top:226.9pt;width:710.9pt;height:97.25pt;mso-wrap-style:none;v-text-anchor:middle;rotation:90" wp14:anchorId="154B6775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377190" distB="377825" distL="79375" distR="79375" simplePos="0" locked="0" layoutInCell="1" allowOverlap="1" relativeHeight="197" wp14:anchorId="76B9F30E">
              <wp:simplePos x="0" y="0"/>
              <wp:positionH relativeFrom="column">
                <wp:posOffset>3575685</wp:posOffset>
              </wp:positionH>
              <wp:positionV relativeFrom="paragraph">
                <wp:posOffset>389890</wp:posOffset>
              </wp:positionV>
              <wp:extent cx="3412490" cy="1088390"/>
              <wp:effectExtent l="79375" t="377190" r="79375" b="377825"/>
              <wp:wrapNone/>
              <wp:docPr id="24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0.65pt;width:268.65pt;height:85.65pt;mso-wrap-style:square;v-text-anchor:middle;rotation:347" wp14:anchorId="76B9F30E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behindDoc="1" distT="0" distB="0" distL="0" distR="0" simplePos="0" locked="0" layoutInCell="1" allowOverlap="1" relativeHeight="49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1" allowOverlap="1" relativeHeight="74" wp14:anchorId="3F7DB15E">
              <wp:simplePos x="0" y="0"/>
              <wp:positionH relativeFrom="column">
                <wp:posOffset>-4059555</wp:posOffset>
              </wp:positionH>
              <wp:positionV relativeFrom="paragraph">
                <wp:posOffset>-2051685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1.6pt;width:397.6pt;height:89.85pt;mso-wrap-style:none;v-text-anchor:middle;rotation:90" wp14:anchorId="3F7DB15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Gestão Administrativa e Licitações</w:t>
    </w:r>
  </w:p>
  <w:p>
    <w:pPr>
      <w:pStyle w:val="Header"/>
      <w:jc w:val="center"/>
      <w:rPr>
        <w:rFonts w:ascii="Arial" w:hAnsi="Arial"/>
        <w:b/>
        <w:bCs/>
        <w:color w:val="000000"/>
      </w:rPr>
    </w:pPr>
    <w:r>
      <w:rPr>
        <w:rFonts w:ascii="Arial" w:hAnsi="Arial"/>
        <w:b/>
        <w:bCs/>
        <w:color w:val="000000"/>
      </w:rPr>
      <w:t xml:space="preserve">               </w:t>
    </w:r>
    <w:r>
      <w:rPr>
        <w:rFonts w:ascii="Arial" w:hAnsi="Arial"/>
        <w:b/>
        <w:bCs/>
        <w:color w:val="000000"/>
      </w:rPr>
      <w:t>Superintendência de Compras Licitações e Contratos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behindDoc="1" distT="0" distB="0" distL="0" distR="635" simplePos="0" locked="0" layoutInCell="1" allowOverlap="1" relativeHeight="25" wp14:anchorId="65A781CA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5A781C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635" simplePos="0" locked="0" layoutInCell="1" allowOverlap="1" relativeHeight="99" wp14:anchorId="65A781C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4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72.6pt;width:626.05pt;height:89pt;mso-wrap-style:none;v-text-anchor:middle;rotation:90" wp14:anchorId="65A781C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behindDoc="1" distT="0" distB="0" distL="0" distR="0" simplePos="0" locked="0" layoutInCell="1" allowOverlap="1" relativeHeight="49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1" allowOverlap="1" relativeHeight="74" wp14:anchorId="3F7DB15E">
              <wp:simplePos x="0" y="0"/>
              <wp:positionH relativeFrom="column">
                <wp:posOffset>-4059555</wp:posOffset>
              </wp:positionH>
              <wp:positionV relativeFrom="paragraph">
                <wp:posOffset>-2051685</wp:posOffset>
              </wp:positionV>
              <wp:extent cx="5050155" cy="1141730"/>
              <wp:effectExtent l="0" t="0" r="0" b="0"/>
              <wp:wrapNone/>
              <wp:docPr id="6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1.6pt;width:397.6pt;height:89.85pt;mso-wrap-style:none;v-text-anchor:middle;rotation:90" wp14:anchorId="3F7DB15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Gestão Administrativa e Licitações</w:t>
    </w:r>
  </w:p>
  <w:p>
    <w:pPr>
      <w:pStyle w:val="Header"/>
      <w:jc w:val="center"/>
      <w:rPr>
        <w:rFonts w:ascii="Arial" w:hAnsi="Arial"/>
        <w:b/>
        <w:bCs/>
        <w:color w:val="000000"/>
      </w:rPr>
    </w:pPr>
    <w:r>
      <w:rPr>
        <w:rFonts w:ascii="Arial" w:hAnsi="Arial"/>
        <w:b/>
        <w:bCs/>
        <w:color w:val="000000"/>
      </w:rPr>
      <w:t xml:space="preserve">               </w:t>
    </w:r>
    <w:r>
      <w:rPr>
        <w:rFonts w:ascii="Arial" w:hAnsi="Arial"/>
        <w:b/>
        <w:bCs/>
        <w:color w:val="000000"/>
      </w:rPr>
      <w:t>Superintendência de Compras Licitações e Contratos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behindDoc="1" distT="0" distB="0" distL="0" distR="635" simplePos="0" locked="0" layoutInCell="1" allowOverlap="1" relativeHeight="25" wp14:anchorId="65A781CA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7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5A781C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635" simplePos="0" locked="0" layoutInCell="1" allowOverlap="1" relativeHeight="99" wp14:anchorId="65A781C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8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72.6pt;width:626.05pt;height:89pt;mso-wrap-style:none;v-text-anchor:middle;rotation:90" wp14:anchorId="65A781C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bullet"/>
      <w:lvlText w:val=""/>
      <w:lvlJc w:val="left"/>
      <w:pPr>
        <w:tabs>
          <w:tab w:val="num" w:pos="360"/>
        </w:tabs>
        <w:ind w:left="1080" w:hanging="360"/>
      </w:pPr>
      <w:rPr>
        <w:rFonts w:ascii="Wingdings" w:hAnsi="Wingdings" w:cs="Wingdings" w:hint="default"/>
        <w:sz w:val="18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60"/>
        </w:tabs>
        <w:ind w:left="2520" w:hanging="360"/>
      </w:pPr>
      <w:rPr>
        <w:rFonts w:ascii="Wingdings" w:hAnsi="Wingdings" w:cs="Wingdings" w:hint="default"/>
        <w:sz w:val="18"/>
      </w:rPr>
    </w:lvl>
    <w:lvl w:ilvl="3">
      <w:start w:val="1"/>
      <w:numFmt w:val="bullet"/>
      <w:lvlText w:val=""/>
      <w:lvlJc w:val="left"/>
      <w:pPr>
        <w:tabs>
          <w:tab w:val="num" w:pos="36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"/>
        </w:tabs>
        <w:ind w:left="4680" w:hanging="360"/>
      </w:pPr>
      <w:rPr>
        <w:rFonts w:ascii="Wingdings" w:hAnsi="Wingdings" w:cs="Wingdings" w:hint="default"/>
        <w:sz w:val="18"/>
      </w:rPr>
    </w:lvl>
    <w:lvl w:ilvl="6">
      <w:start w:val="1"/>
      <w:numFmt w:val="bullet"/>
      <w:lvlText w:val=""/>
      <w:lvlJc w:val="left"/>
      <w:pPr>
        <w:tabs>
          <w:tab w:val="num" w:pos="36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36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360"/>
        </w:tabs>
        <w:ind w:left="6840" w:hanging="360"/>
      </w:pPr>
      <w:rPr>
        <w:rFonts w:ascii="Wingdings" w:hAnsi="Wingdings" w:cs="Wingdings" w:hint="default"/>
        <w:sz w:val="18"/>
      </w:rPr>
    </w:lvl>
  </w:abstractNum>
  <w:abstractNum w:abstractNumId="3"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Heading4">
    <w:name w:val="heading 4"/>
    <w:basedOn w:val="Title"/>
    <w:qFormat/>
    <w:pPr>
      <w:outlineLvl w:val="3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Hyperlink">
    <w:name w:val="Hyperlink"/>
    <w:basedOn w:val="DefaultParagraphFont"/>
    <w:uiPriority w:val="99"/>
    <w:unhideWhenUsed/>
    <w:rsid w:val="003c4897"/>
    <w:rPr>
      <w:color w:themeColor="hyperlink" w:val="0563C1"/>
      <w:u w:val="single"/>
    </w:rPr>
  </w:style>
  <w:style w:type="character" w:styleId="UnresolvedMention" w:customStyle="1">
    <w:name w:val="Unresolved Mention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Smbolosdenumerao" w:customStyle="1">
    <w:name w:val="Símbolos de numeração"/>
    <w:qFormat/>
    <w:rPr/>
  </w:style>
  <w:style w:type="character" w:styleId="WW8Num3z0" w:customStyle="1">
    <w:name w:val="WW8Num3z0"/>
    <w:qFormat/>
    <w:rPr>
      <w:rFonts w:ascii="Wingdings" w:hAnsi="Wingdings" w:cs="Wingdings"/>
      <w:sz w:val="18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5z0" w:customStyle="1">
    <w:name w:val="WW8Num5z0"/>
    <w:qFormat/>
    <w:rPr>
      <w:rFonts w:ascii="Wingdings" w:hAnsi="Wingdings" w:cs="Wingdings"/>
    </w:rPr>
  </w:style>
  <w:style w:type="character" w:styleId="WW8Num4z0" w:customStyle="1">
    <w:name w:val="WW8Num4z0"/>
    <w:qFormat/>
    <w:rPr>
      <w:rFonts w:ascii="Symbol" w:hAnsi="Symbol" w:cs="Symbol"/>
      <w:sz w:val="18"/>
    </w:rPr>
  </w:style>
  <w:style w:type="character" w:styleId="Recuodecorpodetexto2Char" w:customStyle="1">
    <w:name w:val="Recuo de corpo de texto 2 Char"/>
    <w:qFormat/>
    <w:rPr>
      <w:rFonts w:eastAsia="HG Mincho Light J"/>
      <w:color w:val="000000"/>
      <w:szCs w:val="24"/>
      <w:lang w:val="pt-PT"/>
    </w:rPr>
  </w:style>
  <w:style w:type="character" w:styleId="Refdenotaderodap1" w:customStyle="1">
    <w:name w:val="Ref. de nota de rodapé1"/>
    <w:qFormat/>
    <w:rPr>
      <w:vertAlign w:val="superscript"/>
    </w:rPr>
  </w:style>
  <w:style w:type="character" w:styleId="TextodenotaderodapChar1" w:customStyle="1">
    <w:name w:val="Texto de nota de rodapé Char1"/>
    <w:qFormat/>
    <w:rPr>
      <w:rFonts w:eastAsia="HG Mincho Light J"/>
      <w:color w:val="000000"/>
      <w:lang w:val="pt-PT"/>
    </w:rPr>
  </w:style>
  <w:style w:type="character" w:styleId="TextodenotaderodapChar" w:customStyle="1">
    <w:name w:val="Texto de nota de rodapé Char"/>
    <w:qFormat/>
    <w:rPr>
      <w:rFonts w:ascii="Arial" w:hAnsi="Arial" w:cs="Arial"/>
    </w:rPr>
  </w:style>
  <w:style w:type="character" w:styleId="PargrafoNormalChar" w:customStyle="1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object" w:customStyle="1">
    <w:name w:val="object"/>
    <w:qFormat/>
    <w:rPr/>
  </w:style>
  <w:style w:type="character" w:styleId="TextodebaloChar" w:customStyle="1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titulo1" w:customStyle="1">
    <w:name w:val="titulo1"/>
    <w:qFormat/>
    <w:rPr>
      <w:rFonts w:ascii="Verdana" w:hAnsi="Verdana" w:cs="Verdana"/>
      <w:b/>
      <w:bCs/>
      <w:sz w:val="20"/>
      <w:szCs w:val="20"/>
    </w:rPr>
  </w:style>
  <w:style w:type="character" w:styleId="style101" w:customStyle="1">
    <w:name w:val="style101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Fontepargpadro1" w:customStyle="1">
    <w:name w:val="Fonte parág. padrão1"/>
    <w:qFormat/>
    <w:rPr/>
  </w:style>
  <w:style w:type="character" w:styleId="WW-Fontepargpadro" w:customStyle="1">
    <w:name w:val="WW-Fonte parág. padrão"/>
    <w:qFormat/>
    <w:rPr/>
  </w:style>
  <w:style w:type="character" w:styleId="Strong">
    <w:name w:val="Strong"/>
    <w:qFormat/>
    <w:rPr>
      <w:b/>
      <w:bCs/>
    </w:rPr>
  </w:style>
  <w:style w:type="character" w:styleId="Marcas" w:customStyle="1">
    <w:name w:val="Marcas"/>
    <w:qFormat/>
    <w:rPr>
      <w:rFonts w:ascii="StarSymbol" w:hAnsi="StarSymbol" w:cs="StarSymbol"/>
      <w:sz w:val="18"/>
    </w:rPr>
  </w:style>
  <w:style w:type="character" w:styleId="WW-Absatz-Standardschriftart11111111111111111111111111111111111111111111111111111111111111111111111111111" w:customStyle="1">
    <w:name w:val="WW-Absatz-Standardschriftart11111111111111111111111111111111111111111111111111111111111111111111111111111"/>
    <w:qFormat/>
    <w:rPr/>
  </w:style>
  <w:style w:type="character" w:styleId="WW-Absatz-Standardschriftart1111111111111111111111111111111111111111111111111111111111111111111111111111" w:customStyle="1">
    <w:name w:val="WW-Absatz-Standardschriftart1111111111111111111111111111111111111111111111111111111111111111111111111111"/>
    <w:qFormat/>
    <w:rPr/>
  </w:style>
  <w:style w:type="character" w:styleId="WW-Absatz-Standardschriftart111111111111111111111111111111111111111111111111111111111111111111111111111" w:customStyle="1">
    <w:name w:val="WW-Absatz-Standardschriftart111111111111111111111111111111111111111111111111111111111111111111111111111"/>
    <w:qFormat/>
    <w:rPr/>
  </w:style>
  <w:style w:type="character" w:styleId="WW-Absatz-Standardschriftart11111111111111111111111111111111111111111111111111111111111111111111111111" w:customStyle="1">
    <w:name w:val="WW-Absatz-Standardschriftart11111111111111111111111111111111111111111111111111111111111111111111111111"/>
    <w:qFormat/>
    <w:rPr/>
  </w:style>
  <w:style w:type="character" w:styleId="WW-Absatz-Standardschriftart1111111111111111111111111111111111111111111111111111111111111111111111111" w:customStyle="1">
    <w:name w:val="WW-Absatz-Standardschriftart1111111111111111111111111111111111111111111111111111111111111111111111111"/>
    <w:qFormat/>
    <w:rPr/>
  </w:style>
  <w:style w:type="character" w:styleId="WW-Absatz-Standardschriftart111111111111111111111111111111111111111111111111111111111111111111111111" w:customStyle="1">
    <w:name w:val="WW-Absatz-Standardschriftart111111111111111111111111111111111111111111111111111111111111111111111111"/>
    <w:qFormat/>
    <w:rPr/>
  </w:style>
  <w:style w:type="character" w:styleId="WW-Absatz-Standardschriftart11111111111111111111111111111111111111111111111111111111111111111111111" w:customStyle="1">
    <w:name w:val="WW-Absatz-Standardschriftart11111111111111111111111111111111111111111111111111111111111111111111111"/>
    <w:qFormat/>
    <w:rPr/>
  </w:style>
  <w:style w:type="character" w:styleId="WW-Absatz-Standardschriftart1111111111111111111111111111111111111111111111111111111111111111111111" w:customStyle="1">
    <w:name w:val="WW-Absatz-Standardschriftart1111111111111111111111111111111111111111111111111111111111111111111111"/>
    <w:qFormat/>
    <w:rPr/>
  </w:style>
  <w:style w:type="character" w:styleId="WW-Absatz-Standardschriftart111111111111111111111111111111111111111111111111111111111111111111111" w:customStyle="1">
    <w:name w:val="WW-Absatz-Standardschriftart111111111111111111111111111111111111111111111111111111111111111111111"/>
    <w:qFormat/>
    <w:rPr/>
  </w:style>
  <w:style w:type="character" w:styleId="WW-Absatz-Standardschriftart11111111111111111111111111111111111111111111111111111111111111111111" w:customStyle="1">
    <w:name w:val="WW-Absatz-Standardschriftart11111111111111111111111111111111111111111111111111111111111111111111"/>
    <w:qFormat/>
    <w:rPr/>
  </w:style>
  <w:style w:type="character" w:styleId="WW-Absatz-Standardschriftart1111111111111111111111111111111111111111111111111111111111111111111" w:customStyle="1">
    <w:name w:val="WW-Absatz-Standardschriftart1111111111111111111111111111111111111111111111111111111111111111111"/>
    <w:qFormat/>
    <w:rPr/>
  </w:style>
  <w:style w:type="character" w:styleId="WW-Absatz-Standardschriftart111111111111111111111111111111111111111111111111111111111111111111" w:customStyle="1">
    <w:name w:val="WW-Absatz-Standardschriftart111111111111111111111111111111111111111111111111111111111111111111"/>
    <w:qFormat/>
    <w:rPr/>
  </w:style>
  <w:style w:type="character" w:styleId="WW-Absatz-Standardschriftart11111111111111111111111111111111111111111111111111111111111111111" w:customStyle="1">
    <w:name w:val="WW-Absatz-Standardschriftart11111111111111111111111111111111111111111111111111111111111111111"/>
    <w:qFormat/>
    <w:rPr/>
  </w:style>
  <w:style w:type="character" w:styleId="WW-Absatz-Standardschriftart1111111111111111111111111111111111111111111111111111111111111111" w:customStyle="1">
    <w:name w:val="WW-Absatz-Standardschriftart1111111111111111111111111111111111111111111111111111111111111111"/>
    <w:qFormat/>
    <w:rPr/>
  </w:style>
  <w:style w:type="character" w:styleId="WW-Absatz-Standardschriftart111111111111111111111111111111111111111111111111111111111111111" w:customStyle="1">
    <w:name w:val="WW-Absatz-Standardschriftart111111111111111111111111111111111111111111111111111111111111111"/>
    <w:qFormat/>
    <w:rPr/>
  </w:style>
  <w:style w:type="character" w:styleId="WW-Absatz-Standardschriftart11111111111111111111111111111111111111111111111111111111111111" w:customStyle="1">
    <w:name w:val="WW-Absatz-Standardschriftart11111111111111111111111111111111111111111111111111111111111111"/>
    <w:qFormat/>
    <w:rPr/>
  </w:style>
  <w:style w:type="character" w:styleId="WW-Absatz-Standardschriftart1111111111111111111111111111111111111111111111111111111111111" w:customStyle="1">
    <w:name w:val="WW-Absatz-Standardschriftart1111111111111111111111111111111111111111111111111111111111111"/>
    <w:qFormat/>
    <w:rPr/>
  </w:style>
  <w:style w:type="character" w:styleId="WW-Absatz-Standardschriftart111111111111111111111111111111111111111111111111111111111111" w:customStyle="1">
    <w:name w:val="WW-Absatz-Standardschriftart111111111111111111111111111111111111111111111111111111111111"/>
    <w:qFormat/>
    <w:rPr/>
  </w:style>
  <w:style w:type="character" w:styleId="WW-Absatz-Standardschriftart11111111111111111111111111111111111111111111111111111111111" w:customStyle="1">
    <w:name w:val="WW-Absatz-Standardschriftart11111111111111111111111111111111111111111111111111111111111"/>
    <w:qFormat/>
    <w:rPr/>
  </w:style>
  <w:style w:type="character" w:styleId="WW-Absatz-Standardschriftart1111111111111111111111111111111111111111111111111111111111" w:customStyle="1">
    <w:name w:val="WW-Absatz-Standardschriftart1111111111111111111111111111111111111111111111111111111111"/>
    <w:qFormat/>
    <w:rPr/>
  </w:style>
  <w:style w:type="character" w:styleId="WW-Absatz-Standardschriftart111111111111111111111111111111111111111111111111111111111" w:customStyle="1">
    <w:name w:val="WW-Absatz-Standardschriftart111111111111111111111111111111111111111111111111111111111"/>
    <w:qFormat/>
    <w:rPr/>
  </w:style>
  <w:style w:type="character" w:styleId="WW-Absatz-Standardschriftart11111111111111111111111111111111111111111111111111111111" w:customStyle="1">
    <w:name w:val="WW-Absatz-Standardschriftart11111111111111111111111111111111111111111111111111111111"/>
    <w:qFormat/>
    <w:rPr/>
  </w:style>
  <w:style w:type="character" w:styleId="WW8Num8z0" w:customStyle="1">
    <w:name w:val="WW8Num8z0"/>
    <w:qFormat/>
    <w:rPr>
      <w:rFonts w:ascii="Wingdings" w:hAnsi="Wingdings" w:cs="Wingdings"/>
    </w:rPr>
  </w:style>
  <w:style w:type="character" w:styleId="WW8Num7z0" w:customStyle="1">
    <w:name w:val="WW8Num7z0"/>
    <w:qFormat/>
    <w:rPr>
      <w:rFonts w:ascii="Wingdings" w:hAnsi="Wingdings" w:cs="Wingdings"/>
    </w:rPr>
  </w:style>
  <w:style w:type="character" w:styleId="WW-Absatz-Standardschriftart1111111111111111111111111111111111111111111111111111111" w:customStyle="1">
    <w:name w:val="WW-Absatz-Standardschriftart1111111111111111111111111111111111111111111111111111111"/>
    <w:qFormat/>
    <w:rPr/>
  </w:style>
  <w:style w:type="character" w:styleId="WW-Absatz-Standardschriftart111111111111111111111111111111111111111111111111111111" w:customStyle="1">
    <w:name w:val="WW-Absatz-Standardschriftart111111111111111111111111111111111111111111111111111111"/>
    <w:qFormat/>
    <w:rPr/>
  </w:style>
  <w:style w:type="character" w:styleId="WW8Num6z0" w:customStyle="1">
    <w:name w:val="WW8Num6z0"/>
    <w:qFormat/>
    <w:rPr>
      <w:rFonts w:ascii="Symbol" w:hAnsi="Symbol" w:cs="Symbol"/>
      <w:sz w:val="18"/>
    </w:rPr>
  </w:style>
  <w:style w:type="character" w:styleId="WW-Absatz-Standardschriftart11111111111111111111111111111111111111111111111111111" w:customStyle="1">
    <w:name w:val="WW-Absatz-Standardschriftart11111111111111111111111111111111111111111111111111111"/>
    <w:qFormat/>
    <w:rPr/>
  </w:style>
  <w:style w:type="character" w:styleId="WW-Absatz-Standardschriftart1111111111111111111111111111111111111111111111111111" w:customStyle="1">
    <w:name w:val="WW-Absatz-Standardschriftart1111111111111111111111111111111111111111111111111111"/>
    <w:qFormat/>
    <w:rPr/>
  </w:style>
  <w:style w:type="character" w:styleId="WW-Absatz-Standardschriftart111111111111111111111111111111111111111111111111111" w:customStyle="1">
    <w:name w:val="WW-Absatz-Standardschriftart111111111111111111111111111111111111111111111111111"/>
    <w:qFormat/>
    <w:rPr/>
  </w:style>
  <w:style w:type="character" w:styleId="WW-Absatz-Standardschriftart11111111111111111111111111111111111111111111111111" w:customStyle="1">
    <w:name w:val="WW-Absatz-Standardschriftart11111111111111111111111111111111111111111111111111"/>
    <w:qFormat/>
    <w:rPr/>
  </w:style>
  <w:style w:type="character" w:styleId="WW-Absatz-Standardschriftart1111111111111111111111111111111111111111111111111" w:customStyle="1">
    <w:name w:val="WW-Absatz-Standardschriftart1111111111111111111111111111111111111111111111111"/>
    <w:qFormat/>
    <w:rPr/>
  </w:style>
  <w:style w:type="character" w:styleId="WW-Absatz-Standardschriftart111111111111111111111111111111111111111111111111" w:customStyle="1">
    <w:name w:val="WW-Absatz-Standardschriftart111111111111111111111111111111111111111111111111"/>
    <w:qFormat/>
    <w:rPr/>
  </w:style>
  <w:style w:type="character" w:styleId="WW-Absatz-Standardschriftart11111111111111111111111111111111111111111111111" w:customStyle="1">
    <w:name w:val="WW-Absatz-Standardschriftart11111111111111111111111111111111111111111111111"/>
    <w:qFormat/>
    <w:rPr/>
  </w:style>
  <w:style w:type="character" w:styleId="WW-Absatz-Standardschriftart1111111111111111111111111111111111111111111111" w:customStyle="1">
    <w:name w:val="WW-Absatz-Standardschriftart1111111111111111111111111111111111111111111111"/>
    <w:qFormat/>
    <w:rPr/>
  </w:style>
  <w:style w:type="character" w:styleId="WW-Absatz-Standardschriftart111111111111111111111111111111111111111111111" w:customStyle="1">
    <w:name w:val="WW-Absatz-Standardschriftart111111111111111111111111111111111111111111111"/>
    <w:qFormat/>
    <w:rPr/>
  </w:style>
  <w:style w:type="character" w:styleId="WW-Absatz-Standardschriftart11111111111111111111111111111111111111111111" w:customStyle="1">
    <w:name w:val="WW-Absatz-Standardschriftart11111111111111111111111111111111111111111111"/>
    <w:qFormat/>
    <w:rPr/>
  </w:style>
  <w:style w:type="character" w:styleId="WW-Absatz-Standardschriftart1111111111111111111111111111111111111111111" w:customStyle="1">
    <w:name w:val="WW-Absatz-Standardschriftart1111111111111111111111111111111111111111111"/>
    <w:qFormat/>
    <w:rPr/>
  </w:style>
  <w:style w:type="character" w:styleId="WW-Absatz-Standardschriftart111111111111111111111111111111111111111111" w:customStyle="1">
    <w:name w:val="WW-Absatz-Standardschriftart111111111111111111111111111111111111111111"/>
    <w:qFormat/>
    <w:rPr/>
  </w:style>
  <w:style w:type="character" w:styleId="WW-Absatz-Standardschriftart11111111111111111111111111111111111111111" w:customStyle="1">
    <w:name w:val="WW-Absatz-Standardschriftart11111111111111111111111111111111111111111"/>
    <w:qFormat/>
    <w:rPr/>
  </w:style>
  <w:style w:type="character" w:styleId="WW-Absatz-Standardschriftart1111111111111111111111111111111111111111" w:customStyle="1">
    <w:name w:val="WW-Absatz-Standardschriftart1111111111111111111111111111111111111111"/>
    <w:qFormat/>
    <w:rPr/>
  </w:style>
  <w:style w:type="character" w:styleId="WW-Absatz-Standardschriftart111111111111111111111111111111111111111" w:customStyle="1">
    <w:name w:val="WW-Absatz-Standardschriftart111111111111111111111111111111111111111"/>
    <w:qFormat/>
    <w:rPr/>
  </w:style>
  <w:style w:type="character" w:styleId="WW-Absatz-Standardschriftart11111111111111111111111111111111111111" w:customStyle="1">
    <w:name w:val="WW-Absatz-Standardschriftart11111111111111111111111111111111111111"/>
    <w:qFormat/>
    <w:rPr/>
  </w:style>
  <w:style w:type="character" w:styleId="WW-Absatz-Standardschriftart1111111111111111111111111111111111111" w:customStyle="1">
    <w:name w:val="WW-Absatz-Standardschriftart1111111111111111111111111111111111111"/>
    <w:qFormat/>
    <w:rPr/>
  </w:style>
  <w:style w:type="character" w:styleId="WW-Absatz-Standardschriftart111111111111111111111111111111111111" w:customStyle="1">
    <w:name w:val="WW-Absatz-Standardschriftart111111111111111111111111111111111111"/>
    <w:qFormat/>
    <w:rPr/>
  </w:style>
  <w:style w:type="character" w:styleId="WW-Absatz-Standardschriftart11111111111111111111111111111111111" w:customStyle="1">
    <w:name w:val="WW-Absatz-Standardschriftart11111111111111111111111111111111111"/>
    <w:qFormat/>
    <w:rPr/>
  </w:style>
  <w:style w:type="character" w:styleId="WW-Absatz-Standardschriftart1111111111111111111111111111111111" w:customStyle="1">
    <w:name w:val="WW-Absatz-Standardschriftart1111111111111111111111111111111111"/>
    <w:qFormat/>
    <w:rPr/>
  </w:style>
  <w:style w:type="character" w:styleId="WW-Absatz-Standardschriftart111111111111111111111111111111111" w:customStyle="1">
    <w:name w:val="WW-Absatz-Standardschriftart111111111111111111111111111111111"/>
    <w:qFormat/>
    <w:rPr/>
  </w:style>
  <w:style w:type="character" w:styleId="WW-Absatz-Standardschriftart11111111111111111111111111111111" w:customStyle="1">
    <w:name w:val="WW-Absatz-Standardschriftart11111111111111111111111111111111"/>
    <w:qFormat/>
    <w:rPr/>
  </w:style>
  <w:style w:type="character" w:styleId="WW-Absatz-Standardschriftart1111111111111111111111111111111" w:customStyle="1">
    <w:name w:val="WW-Absatz-Standardschriftart1111111111111111111111111111111"/>
    <w:qFormat/>
    <w:rPr/>
  </w:style>
  <w:style w:type="character" w:styleId="WW-Absatz-Standardschriftart111111111111111111111111111111" w:customStyle="1">
    <w:name w:val="WW-Absatz-Standardschriftart111111111111111111111111111111"/>
    <w:qFormat/>
    <w:rPr/>
  </w:style>
  <w:style w:type="character" w:styleId="WW-Absatz-Standardschriftart11111111111111111111111111111" w:customStyle="1">
    <w:name w:val="WW-Absatz-Standardschriftart11111111111111111111111111111"/>
    <w:qFormat/>
    <w:rPr/>
  </w:style>
  <w:style w:type="character" w:styleId="WW-Absatz-Standardschriftart1111111111111111111111111111" w:customStyle="1">
    <w:name w:val="WW-Absatz-Standardschriftart1111111111111111111111111111"/>
    <w:qFormat/>
    <w:rPr/>
  </w:style>
  <w:style w:type="character" w:styleId="WW-Absatz-Standardschriftart111111111111111111111111111" w:customStyle="1">
    <w:name w:val="WW-Absatz-Standardschriftart111111111111111111111111111"/>
    <w:qFormat/>
    <w:rPr/>
  </w:style>
  <w:style w:type="character" w:styleId="WW-Absatz-Standardschriftart11111111111111111111111111" w:customStyle="1">
    <w:name w:val="WW-Absatz-Standardschriftart11111111111111111111111111"/>
    <w:qFormat/>
    <w:rPr/>
  </w:style>
  <w:style w:type="character" w:styleId="WW-Absatz-Standardschriftart1111111111111111111111111" w:customStyle="1">
    <w:name w:val="WW-Absatz-Standardschriftart1111111111111111111111111"/>
    <w:qFormat/>
    <w:rPr/>
  </w:style>
  <w:style w:type="character" w:styleId="WW-Absatz-Standardschriftart111111111111111111111111" w:customStyle="1">
    <w:name w:val="WW-Absatz-Standardschriftart111111111111111111111111"/>
    <w:qFormat/>
    <w:rPr/>
  </w:style>
  <w:style w:type="character" w:styleId="WW-Absatz-Standardschriftart11111111111111111111111" w:customStyle="1">
    <w:name w:val="WW-Absatz-Standardschriftart11111111111111111111111"/>
    <w:qFormat/>
    <w:rPr/>
  </w:style>
  <w:style w:type="character" w:styleId="WW-Absatz-Standardschriftart1111111111111111111111" w:customStyle="1">
    <w:name w:val="WW-Absatz-Standardschriftart1111111111111111111111"/>
    <w:qFormat/>
    <w:rPr/>
  </w:style>
  <w:style w:type="character" w:styleId="WW-Absatz-Standardschriftart111111111111111111111" w:customStyle="1">
    <w:name w:val="WW-Absatz-Standardschriftart111111111111111111111"/>
    <w:qFormat/>
    <w:rPr/>
  </w:style>
  <w:style w:type="character" w:styleId="WW-Absatz-Standardschriftart11111111111111111111" w:customStyle="1">
    <w:name w:val="WW-Absatz-Standardschriftart11111111111111111111"/>
    <w:qFormat/>
    <w:rPr/>
  </w:style>
  <w:style w:type="character" w:styleId="WW-Absatz-Standardschriftart1111111111111111111" w:customStyle="1">
    <w:name w:val="WW-Absatz-Standardschriftart1111111111111111111"/>
    <w:qFormat/>
    <w:rPr/>
  </w:style>
  <w:style w:type="character" w:styleId="WW-Absatz-Standardschriftart111111111111111111" w:customStyle="1">
    <w:name w:val="WW-Absatz-Standardschriftart111111111111111111"/>
    <w:qFormat/>
    <w:rPr/>
  </w:style>
  <w:style w:type="character" w:styleId="WW-Absatz-Standardschriftart11111111111111111" w:customStyle="1">
    <w:name w:val="WW-Absatz-Standardschriftart11111111111111111"/>
    <w:qFormat/>
    <w:rPr/>
  </w:style>
  <w:style w:type="character" w:styleId="WW-Absatz-Standardschriftart1111111111111111" w:customStyle="1">
    <w:name w:val="WW-Absatz-Standardschriftart1111111111111111"/>
    <w:qFormat/>
    <w:rPr/>
  </w:style>
  <w:style w:type="character" w:styleId="WW-Absatz-Standardschriftart111111111111111" w:customStyle="1">
    <w:name w:val="WW-Absatz-Standardschriftart111111111111111"/>
    <w:qFormat/>
    <w:rPr/>
  </w:style>
  <w:style w:type="character" w:styleId="WW-Absatz-Standardschriftart11111111111111" w:customStyle="1">
    <w:name w:val="WW-Absatz-Standardschriftart11111111111111"/>
    <w:qFormat/>
    <w:rPr/>
  </w:style>
  <w:style w:type="character" w:styleId="WW-Absatz-Standardschriftart1111111111111" w:customStyle="1">
    <w:name w:val="WW-Absatz-Standardschriftart1111111111111"/>
    <w:qFormat/>
    <w:rPr/>
  </w:style>
  <w:style w:type="character" w:styleId="WW-Absatz-Standardschriftart111111111111" w:customStyle="1">
    <w:name w:val="WW-Absatz-Standardschriftart111111111111"/>
    <w:qFormat/>
    <w:rPr/>
  </w:style>
  <w:style w:type="character" w:styleId="WW-Absatz-Standardschriftart11111111111" w:customStyle="1">
    <w:name w:val="WW-Absatz-Standardschriftart11111111111"/>
    <w:qFormat/>
    <w:rPr/>
  </w:style>
  <w:style w:type="character" w:styleId="WW-Absatz-Standardschriftart1111111111" w:customStyle="1">
    <w:name w:val="WW-Absatz-Standardschriftart1111111111"/>
    <w:qFormat/>
    <w:rPr/>
  </w:style>
  <w:style w:type="character" w:styleId="WW-Absatz-Standardschriftart111111111" w:customStyle="1">
    <w:name w:val="WW-Absatz-Standardschriftart111111111"/>
    <w:qFormat/>
    <w:rPr/>
  </w:style>
  <w:style w:type="character" w:styleId="WW-Absatz-Standardschriftart11111111" w:customStyle="1">
    <w:name w:val="WW-Absatz-Standardschriftart11111111"/>
    <w:qFormat/>
    <w:rPr/>
  </w:style>
  <w:style w:type="character" w:styleId="WW-Absatz-Standardschriftart1111111" w:customStyle="1">
    <w:name w:val="WW-Absatz-Standardschriftart1111111"/>
    <w:qFormat/>
    <w:rPr/>
  </w:style>
  <w:style w:type="character" w:styleId="WW-Absatz-Standardschriftart111111" w:customStyle="1">
    <w:name w:val="WW-Absatz-Standardschriftart111111"/>
    <w:qFormat/>
    <w:rPr/>
  </w:style>
  <w:style w:type="character" w:styleId="WW-Absatz-Standardschriftart11111" w:customStyle="1">
    <w:name w:val="WW-Absatz-Standardschriftart11111"/>
    <w:qFormat/>
    <w:rPr/>
  </w:style>
  <w:style w:type="character" w:styleId="WW-Absatz-Standardschriftart1111" w:customStyle="1">
    <w:name w:val="WW-Absatz-Standardschriftart1111"/>
    <w:qFormat/>
    <w:rPr/>
  </w:style>
  <w:style w:type="character" w:styleId="WW-Absatz-Standardschriftart111" w:customStyle="1">
    <w:name w:val="WW-Absatz-Standardschriftart111"/>
    <w:qFormat/>
    <w:rPr/>
  </w:style>
  <w:style w:type="character" w:styleId="WW-Absatz-Standardschriftart11" w:customStyle="1">
    <w:name w:val="WW-Absatz-Standardschriftart11"/>
    <w:qFormat/>
    <w:rPr/>
  </w:style>
  <w:style w:type="character" w:styleId="WW-Absatz-Standardschriftart1" w:customStyle="1">
    <w:name w:val="WW-Absatz-Standardschriftart1"/>
    <w:qFormat/>
    <w:rPr/>
  </w:style>
  <w:style w:type="character" w:styleId="WW-Absatz-Standardschriftart" w:customStyle="1">
    <w:name w:val="WW-Absatz-Standardschriftart"/>
    <w:qFormat/>
    <w:rPr/>
  </w:style>
  <w:style w:type="character" w:styleId="Absatz-Standardschriftart" w:customStyle="1">
    <w:name w:val="Absatz-Standardschriftart"/>
    <w:qFormat/>
    <w:rPr/>
  </w:style>
  <w:style w:type="character" w:styleId="Fontepargpadro2" w:customStyle="1">
    <w:name w:val="Fonte parág. padrão2"/>
    <w:qFormat/>
    <w:rPr/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0" w:customStyle="1">
    <w:name w:val="WW8Num2z0"/>
    <w:qFormat/>
    <w:rPr>
      <w:rFonts w:ascii="Symbol" w:hAnsi="Symbol" w:cs="Symbol"/>
    </w:rPr>
  </w:style>
  <w:style w:type="character" w:styleId="Fontepargpadro3" w:customStyle="1">
    <w:name w:val="Fonte parág. padrão3"/>
    <w:qFormat/>
    <w:rPr/>
  </w:style>
  <w:style w:type="character" w:styleId="WW8Num1z8" w:customStyle="1">
    <w:name w:val="WW8Num1z8"/>
    <w:qFormat/>
    <w:rPr/>
  </w:style>
  <w:style w:type="character" w:styleId="WW8Num1z7" w:customStyle="1">
    <w:name w:val="WW8Num1z7"/>
    <w:qFormat/>
    <w:rPr/>
  </w:style>
  <w:style w:type="character" w:styleId="WW8Num1z6" w:customStyle="1">
    <w:name w:val="WW8Num1z6"/>
    <w:qFormat/>
    <w:rPr/>
  </w:style>
  <w:style w:type="character" w:styleId="WW8Num1z5" w:customStyle="1">
    <w:name w:val="WW8Num1z5"/>
    <w:qFormat/>
    <w:rPr/>
  </w:style>
  <w:style w:type="character" w:styleId="WW8Num1z4" w:customStyle="1">
    <w:name w:val="WW8Num1z4"/>
    <w:qFormat/>
    <w:rPr/>
  </w:style>
  <w:style w:type="character" w:styleId="WW8Num1z3" w:customStyle="1">
    <w:name w:val="WW8Num1z3"/>
    <w:qFormat/>
    <w:rPr/>
  </w:style>
  <w:style w:type="character" w:styleId="WW8Num1z2" w:customStyle="1">
    <w:name w:val="WW8Num1z2"/>
    <w:qFormat/>
    <w:rPr/>
  </w:style>
  <w:style w:type="character" w:styleId="WW8Num1z1" w:customStyle="1">
    <w:name w:val="WW8Num1z1"/>
    <w:qFormat/>
    <w:rPr/>
  </w:style>
  <w:style w:type="character" w:styleId="WW8Num1z0" w:customStyle="1">
    <w:name w:val="WW8Num1z0"/>
    <w:qFormat/>
    <w:rPr/>
  </w:style>
  <w:style w:type="character" w:styleId="Fontepargpadro">
    <w:name w:val="Fonte parág. padrão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pacing w:before="120" w:after="120"/>
    </w:pPr>
    <w:rPr>
      <w:rFonts w:cs="Arial"/>
      <w:i/>
      <w:iCs/>
    </w:rPr>
  </w:style>
  <w:style w:type="paragraph" w:styleId="ndice" w:customStyle="1">
    <w:name w:val="Índice"/>
    <w:basedOn w:val="Normal"/>
    <w:qFormat/>
    <w:pPr>
      <w:suppressLineNumbers/>
    </w:pPr>
    <w:rPr>
      <w:rFonts w:cs="Arial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Lucida Sans"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Cabealhoerodap4">
    <w:name w:val="Cabeçalho e rodapé4"/>
    <w:basedOn w:val="Normal"/>
    <w:qFormat/>
    <w:pPr/>
    <w:rPr/>
  </w:style>
  <w:style w:type="paragraph" w:styleId="Cabealhoerodap5">
    <w:name w:val="Cabeçalho e rodapé5"/>
    <w:basedOn w:val="Normal"/>
    <w:qFormat/>
    <w:pPr/>
    <w:rPr/>
  </w:style>
  <w:style w:type="paragraph" w:styleId="Cabealhoerodap6">
    <w:name w:val="Cabeçalho e rodapé6"/>
    <w:basedOn w:val="Normal"/>
    <w:qFormat/>
    <w:pPr/>
    <w:rPr/>
  </w:style>
  <w:style w:type="paragraph" w:styleId="Cabealhoerodap7">
    <w:name w:val="Cabeçalho e rodapé7"/>
    <w:basedOn w:val="Normal"/>
    <w:qFormat/>
    <w:pPr/>
    <w:rPr/>
  </w:style>
  <w:style w:type="paragraph" w:styleId="Cabealhoerodap8">
    <w:name w:val="Cabeçalho e rodapé8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" w:customStyle="1">
    <w:name w:val="Conteúdo do quadro"/>
    <w:basedOn w:val="Normal"/>
    <w:qFormat/>
    <w:pPr/>
    <w:rPr/>
  </w:style>
  <w:style w:type="paragraph" w:styleId="LO-Normal" w:customStyle="1">
    <w:name w:val="LO-Normal"/>
    <w:qFormat/>
    <w:pPr>
      <w:widowControl w:val="false"/>
      <w:suppressAutoHyphens w:val="true"/>
      <w:bidi w:val="0"/>
      <w:spacing w:before="0" w:after="0"/>
      <w:jc w:val="left"/>
      <w:textAlignment w:val="baseline"/>
    </w:pPr>
    <w:rPr>
      <w:rFonts w:ascii="Times;Times New Roman" w:hAnsi="Times;Times New Roman" w:eastAsia="DejaVu Sans" w:cs="DejaVu Sans"/>
      <w:color w:val="auto"/>
      <w:kern w:val="2"/>
      <w:sz w:val="24"/>
      <w:szCs w:val="24"/>
      <w:lang w:val="pt-BR" w:eastAsia="pt-BR" w:bidi="ar-SA"/>
    </w:rPr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LO-normal1" w:customStyle="1">
    <w:name w:val="LO-normal1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Calibri" w:asciiTheme="minorHAnsi" w:eastAsiaTheme="minorHAnsi" w:hAnsiTheme="minorHAnsi"/>
      <w:color w:val="auto"/>
      <w:kern w:val="0"/>
      <w:sz w:val="24"/>
      <w:szCs w:val="24"/>
      <w:lang w:val="pt-BR" w:eastAsia="zh-CN" w:bidi="hi-IN"/>
    </w:rPr>
  </w:style>
  <w:style w:type="paragraph" w:styleId="Ttulo1" w:customStyle="1">
    <w:name w:val="Título1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WenQuanYi Zen Hei;MS Gothic" w:cs="Lohit Devanagari;MS Mincho"/>
      <w:sz w:val="28"/>
      <w:szCs w:val="28"/>
    </w:rPr>
  </w:style>
  <w:style w:type="paragraph" w:styleId="ListParagraph">
    <w:name w:val="List Paragraph"/>
    <w:basedOn w:val="Normal"/>
    <w:qFormat/>
    <w:pPr>
      <w:spacing w:before="0" w:after="0"/>
      <w:ind w:hanging="0" w:left="720"/>
      <w:contextualSpacing/>
    </w:pPr>
    <w:rPr/>
  </w:style>
  <w:style w:type="paragraph" w:styleId="artart" w:customStyle="1">
    <w:name w:val="artart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o2" w:customStyle="1">
    <w:name w:val="texto2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Recuodecorpodetexto21" w:customStyle="1">
    <w:name w:val="Recuo de corpo de texto 21"/>
    <w:basedOn w:val="Normal"/>
    <w:qFormat/>
    <w:pPr>
      <w:spacing w:lineRule="auto" w:line="480" w:before="0" w:after="120"/>
      <w:ind w:hanging="0" w:left="283"/>
    </w:pPr>
    <w:rPr/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body" w:customStyle="1">
    <w:name w:val="Text body"/>
    <w:qFormat/>
    <w:pPr>
      <w:widowControl/>
      <w:suppressAutoHyphens w:val="true"/>
      <w:bidi w:val="0"/>
      <w:spacing w:before="0" w:after="120"/>
      <w:jc w:val="left"/>
    </w:pPr>
    <w:rPr>
      <w:rFonts w:ascii="Times New Roman" w:hAnsi="Times New Roman" w:eastAsia="HG Mincho Light J" w:cs="Times New Roman"/>
      <w:color w:val="auto"/>
      <w:kern w:val="2"/>
      <w:sz w:val="20"/>
      <w:szCs w:val="24"/>
      <w:lang w:val="pt-BR" w:eastAsia="en-US" w:bidi="ar-SA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WW-Corpodetexto2" w:customStyle="1">
    <w:name w:val="WW-Corpo de texto 2"/>
    <w:basedOn w:val="Normal"/>
    <w:qFormat/>
    <w:pPr>
      <w:jc w:val="both"/>
    </w:pPr>
    <w:rPr>
      <w:rFonts w:ascii="Bookman Old Style" w:hAnsi="Bookman Old Style" w:cs="Bookman Old Style"/>
      <w:i/>
      <w:kern w:val="2"/>
    </w:rPr>
  </w:style>
  <w:style w:type="paragraph" w:styleId="PargrafoNormal" w:customStyle="1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sz w:val="22"/>
      <w:lang w:val="x-none"/>
    </w:rPr>
  </w:style>
  <w:style w:type="paragraph" w:styleId="Ementa-Corpo" w:customStyle="1">
    <w:name w:val="Ementa - Corpo"/>
    <w:basedOn w:val="Normal"/>
    <w:qFormat/>
    <w:pPr>
      <w:suppressAutoHyphens w:val="false"/>
      <w:ind w:hanging="0" w:left="2835"/>
      <w:jc w:val="both"/>
    </w:pPr>
    <w:rPr>
      <w:rFonts w:ascii="Arial" w:hAnsi="Arial" w:cs="Arial"/>
      <w:b/>
      <w:bCs/>
      <w:kern w:val="2"/>
      <w:sz w:val="22"/>
      <w:szCs w:val="22"/>
    </w:rPr>
  </w:style>
  <w:style w:type="paragraph" w:styleId="Ementa-Ttulo" w:customStyle="1">
    <w:name w:val="Ementa - Título"/>
    <w:basedOn w:val="Normal"/>
    <w:qFormat/>
    <w:pPr>
      <w:suppressAutoHyphens w:val="false"/>
      <w:ind w:hanging="0" w:left="2835"/>
      <w:jc w:val="both"/>
    </w:pPr>
    <w:rPr>
      <w:rFonts w:ascii="Arial" w:hAnsi="Arial" w:cs="Arial"/>
      <w:b/>
      <w:bCs/>
      <w:caps/>
      <w:kern w:val="2"/>
      <w:sz w:val="22"/>
      <w:szCs w:val="22"/>
    </w:rPr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paragraph" w:styleId="Recuodaprimeiralinha" w:customStyle="1">
    <w:name w:val="Recuo da primeira linha"/>
    <w:qFormat/>
    <w:pPr>
      <w:widowControl/>
      <w:suppressAutoHyphens w:val="true"/>
      <w:bidi w:val="0"/>
      <w:spacing w:before="0" w:after="120"/>
      <w:ind w:firstLine="283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paragraph" w:styleId="WW-Textoembloco" w:customStyle="1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firstLine="1134" w:left="4536" w:right="4"/>
      <w:jc w:val="both"/>
    </w:pPr>
    <w:rPr>
      <w:rFonts w:ascii="Albertus Medium" w:hAnsi="Albertus Medium" w:cs="Albertus Medium"/>
      <w:b/>
    </w:rPr>
  </w:style>
  <w:style w:type="paragraph" w:styleId="Normal1" w:customStyle="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StyleHeading411pt" w:customStyle="1">
    <w:name w:val="Style Heading 4 + 11 pt"/>
    <w:basedOn w:val="Heading4"/>
    <w:next w:val="Normal"/>
    <w:qFormat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clear" w:pos="708"/>
        <w:tab w:val="left" w:pos="360" w:leader="none"/>
      </w:tabs>
      <w:suppressAutoHyphens w:val="false"/>
      <w:spacing w:lineRule="auto" w:line="480"/>
      <w:ind w:hanging="0" w:left="3841"/>
      <w:jc w:val="both"/>
    </w:pPr>
    <w:rPr>
      <w:rFonts w:ascii="Arial" w:hAnsi="Arial"/>
      <w:bCs/>
      <w:i/>
      <w:iCs/>
      <w:sz w:val="22"/>
    </w:rPr>
  </w:style>
  <w:style w:type="paragraph" w:styleId="Edital-Nvel3" w:customStyle="1">
    <w:name w:val="Edital - Nível 3"/>
    <w:qFormat/>
    <w:pPr>
      <w:widowControl/>
      <w:suppressAutoHyphens w:val="false"/>
      <w:bidi w:val="0"/>
      <w:spacing w:before="0" w:after="0"/>
      <w:jc w:val="both"/>
    </w:pPr>
    <w:rPr>
      <w:rFonts w:ascii="Arial Narrow" w:hAnsi="Arial Narrow" w:eastAsia="Calibri" w:cs="Arial Narrow" w:eastAsiaTheme="minorHAnsi"/>
      <w:color w:val="auto"/>
      <w:kern w:val="0"/>
      <w:sz w:val="22"/>
      <w:szCs w:val="24"/>
      <w:lang w:val="pt-BR" w:eastAsia="en-US" w:bidi="ar-SA"/>
    </w:rPr>
  </w:style>
  <w:style w:type="paragraph" w:styleId="Edital-Nvel2" w:customStyle="1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sz w:val="22"/>
    </w:rPr>
  </w:style>
  <w:style w:type="paragraph" w:styleId="Edital-Nvel1" w:customStyle="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sz w:val="22"/>
      <w:szCs w:val="22"/>
    </w:rPr>
  </w:style>
  <w:style w:type="paragraph" w:styleId="Corpodetexto22" w:customStyle="1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spacing w:val="20"/>
    </w:rPr>
  </w:style>
  <w:style w:type="paragraph" w:styleId="Corpodetexto32" w:customStyle="1">
    <w:name w:val="Corpo de texto 32"/>
    <w:basedOn w:val="Normal"/>
    <w:qFormat/>
    <w:pPr>
      <w:spacing w:lineRule="auto" w:line="360"/>
    </w:pPr>
    <w:rPr>
      <w:b/>
      <w:bCs/>
    </w:rPr>
  </w:style>
  <w:style w:type="paragraph" w:styleId="Textocomum" w:customStyle="1">
    <w:name w:val="Texto comum"/>
    <w:basedOn w:val="Normal"/>
    <w:qFormat/>
    <w:pPr>
      <w:suppressAutoHyphens w:val="false"/>
      <w:spacing w:lineRule="auto" w:line="360"/>
      <w:ind w:firstLine="720" w:left="567"/>
      <w:jc w:val="both"/>
    </w:pPr>
    <w:rPr/>
  </w:style>
  <w:style w:type="paragraph" w:styleId="Corpodetexto31" w:customStyle="1">
    <w:name w:val="Corpo de texto 31"/>
    <w:basedOn w:val="Normal"/>
    <w:qFormat/>
    <w:pPr>
      <w:spacing w:before="0" w:after="120"/>
    </w:pPr>
    <w:rPr>
      <w:sz w:val="16"/>
      <w:szCs w:val="16"/>
    </w:rPr>
  </w:style>
  <w:style w:type="paragraph" w:styleId="western" w:customStyle="1">
    <w:name w:val="western"/>
    <w:basedOn w:val="Normal"/>
    <w:qFormat/>
    <w:pPr>
      <w:spacing w:before="280" w:after="119"/>
    </w:pPr>
    <w:rPr/>
  </w:style>
  <w:style w:type="paragraph" w:styleId="Corpodetexto21" w:customStyle="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</w:rPr>
  </w:style>
  <w:style w:type="paragraph" w:styleId="Ttulodatabela" w:customStyle="1">
    <w:name w:val="Título da tabela"/>
    <w:qFormat/>
    <w:pPr>
      <w:widowControl/>
      <w:suppressAutoHyphens w:val="true"/>
      <w:bidi w:val="0"/>
      <w:spacing w:before="0" w:after="0"/>
      <w:jc w:val="center"/>
    </w:pPr>
    <w:rPr>
      <w:rFonts w:ascii="Calibri" w:hAnsi="Calibri" w:eastAsia="Calibri" w:cs="" w:asciiTheme="minorHAnsi" w:cstheme="minorBidi" w:eastAsiaTheme="minorHAnsi" w:hAnsiTheme="minorHAnsi"/>
      <w:b/>
      <w:bCs/>
      <w:i/>
      <w:iCs/>
      <w:color w:val="auto"/>
      <w:kern w:val="0"/>
      <w:sz w:val="20"/>
      <w:szCs w:val="24"/>
      <w:lang w:val="pt-BR" w:eastAsia="en-US" w:bidi="ar-SA"/>
    </w:rPr>
  </w:style>
  <w:style w:type="paragraph" w:styleId="Captulo" w:customStyle="1">
    <w:name w:val="Capítulo"/>
    <w:basedOn w:val="Normal"/>
    <w:qFormat/>
    <w:pPr>
      <w:keepNext w:val="true"/>
      <w:spacing w:before="240" w:after="120"/>
    </w:pPr>
    <w:rPr>
      <w:rFonts w:ascii="DejaVu Sans" w:hAnsi="DejaVu Sans" w:eastAsia="DejaVu Sans" w:cs="DejaVu Sans"/>
      <w:sz w:val="28"/>
      <w:szCs w:val="28"/>
    </w:rPr>
  </w:style>
  <w:style w:type="paragraph" w:styleId="Legenda1" w:customStyle="1">
    <w:name w:val="Legenda1"/>
    <w:basedOn w:val="Normal"/>
    <w:qFormat/>
    <w:pPr>
      <w:spacing w:before="120" w:after="120"/>
    </w:pPr>
    <w:rPr>
      <w:i/>
      <w:iCs/>
      <w:szCs w:val="20"/>
    </w:rPr>
  </w:style>
  <w:style w:type="paragraph" w:styleId="Ttulo2" w:customStyle="1">
    <w:name w:val="Título2"/>
    <w:basedOn w:val="Normal"/>
    <w:qFormat/>
    <w:pPr>
      <w:keepNext w:val="true"/>
      <w:spacing w:before="240" w:after="120"/>
    </w:pPr>
    <w:rPr>
      <w:rFonts w:ascii="Helvetica" w:hAnsi="Helvetica" w:cs="Tahoma"/>
      <w:sz w:val="28"/>
      <w:szCs w:val="28"/>
    </w:rPr>
  </w:style>
  <w:style w:type="paragraph" w:styleId="WW-Ttulo" w:customStyle="1">
    <w:name w:val="WW-Título"/>
    <w:basedOn w:val="Normal"/>
    <w:qFormat/>
    <w:pPr>
      <w:keepNext w:val="true"/>
      <w:spacing w:before="240" w:after="120"/>
    </w:pPr>
    <w:rPr>
      <w:rFonts w:ascii="Albany" w:hAnsi="Albany" w:cs="Albany"/>
      <w:sz w:val="28"/>
    </w:rPr>
  </w:style>
  <w:style w:type="paragraph" w:styleId="Ttulo3" w:customStyle="1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ableParagraph" w:customStyle="1">
    <w:name w:val="Table Paragraph"/>
    <w:basedOn w:val="Normal"/>
    <w:uiPriority w:val="1"/>
    <w:qFormat/>
    <w:rsid w:val="008303f8"/>
    <w:pPr>
      <w:widowControl w:val="false"/>
      <w:suppressAutoHyphens w:val="false"/>
      <w:spacing w:before="35" w:after="0"/>
      <w:jc w:val="center"/>
    </w:pPr>
    <w:rPr>
      <w:rFonts w:ascii="Arial MT" w:hAnsi="Arial MT" w:eastAsia="Arial MT" w:cs="Arial MT"/>
      <w:sz w:val="22"/>
      <w:szCs w:val="22"/>
      <w:lang w:val="pt-PT"/>
    </w:rPr>
  </w:style>
  <w:style w:type="paragraph" w:styleId="LO-normal3">
    <w:name w:val="LO-normal3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NSimSun" w:cs="Lucida Sans"/>
      <w:color w:val="auto"/>
      <w:kern w:val="0"/>
      <w:sz w:val="20"/>
      <w:szCs w:val="20"/>
      <w:lang w:val="pt-BR" w:eastAsia="zh-CN" w:bidi="hi-IN"/>
    </w:rPr>
  </w:style>
  <w:style w:type="paragraph" w:styleId="Contedodoquadrouser">
    <w:name w:val="Conteúdo do quadro (user)"/>
    <w:basedOn w:val="Normal"/>
    <w:qFormat/>
    <w:pPr/>
    <w:rPr/>
  </w:style>
  <w:style w:type="paragraph" w:styleId="Contedodatabelauser">
    <w:name w:val="Conteúdo da tabela (user)"/>
    <w:basedOn w:val="Normal"/>
    <w:qFormat/>
    <w:pPr>
      <w:widowControl w:val="false"/>
      <w:suppressLineNumbers/>
    </w:pPr>
    <w:rPr/>
  </w:style>
  <w:style w:type="paragraph" w:styleId="Ttulodetabelauser">
    <w:name w:val="Título de tabela (user)"/>
    <w:basedOn w:val="Contedodatabelauser"/>
    <w:qFormat/>
    <w:pPr>
      <w:suppressLineNumbers/>
      <w:jc w:val="center"/>
    </w:pPr>
    <w:rPr>
      <w:b/>
      <w:bCs/>
    </w:rPr>
  </w:style>
  <w:style w:type="numbering" w:styleId="Semlistauser" w:default="1">
    <w:name w:val="Sem lista (user)"/>
    <w:uiPriority w:val="99"/>
    <w:semiHidden/>
    <w:unhideWhenUsed/>
    <w:qFormat/>
  </w:style>
  <w:style w:type="numbering" w:styleId="WW8Num6" w:customStyle="1">
    <w:name w:val="WW8Num6"/>
    <w:qFormat/>
  </w:style>
  <w:style w:type="numbering" w:styleId="WW8Num3" w:customStyle="1">
    <w:name w:val="WW8Num3"/>
    <w:qFormat/>
  </w:style>
  <w:style w:type="numbering" w:styleId="WW8Num5" w:customStyle="1">
    <w:name w:val="WW8Num5"/>
    <w:qFormat/>
  </w:style>
  <w:style w:type="numbering" w:styleId="WW8Num4" w:customStyle="1">
    <w:name w:val="WW8Num4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<Relationship Id="rId5" Type="http://schemas.openxmlformats.org/officeDocument/2006/relationships/image" Target="media/image6.png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<Relationship Id="rId5" Type="http://schemas.openxmlformats.org/officeDocument/2006/relationships/image" Target="media/image6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395</TotalTime>
  <Application>LibreOffice/25.8.4.2$Windows_X86_64 LibreOffice_project/290daaa01b999472f0c7a3890eb6a550fd74c6df</Application>
  <AppVersion>15.0000</AppVersion>
  <Pages>24</Pages>
  <Words>4832</Words>
  <Characters>25985</Characters>
  <CharactersWithSpaces>30388</CharactersWithSpaces>
  <Paragraphs>522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dc:description/>
  <dc:language>pt-BR</dc:language>
  <cp:lastModifiedBy/>
  <dcterms:modified xsi:type="dcterms:W3CDTF">2026-05-29T12:07:19Z</dcterms:modified>
  <cp:revision>63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