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96/2026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para 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a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quisição de fornecimento de Casco de Gás GLP P45 vazio, destinado ao acondicionamento de gás liquefeito de petróleo, com capacidade para 45 kg, fabricado em aço carbono de alta resistência e equipado com válvula de segurança, conforme normas técnicas da ABNT e regulamentações da ANP vigentes, mediante sistema de “vale casco de gás” , conforme Termo de Referência e seus anexos para SMED.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85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793"/>
        <w:gridCol w:w="3542"/>
        <w:gridCol w:w="990"/>
        <w:gridCol w:w="990"/>
        <w:gridCol w:w="990"/>
        <w:gridCol w:w="1140"/>
        <w:gridCol w:w="2410"/>
      </w:tblGrid>
      <w:tr>
        <w:trPr>
          <w:trHeight w:val="870" w:hRule="atLeast"/>
        </w:trPr>
        <w:tc>
          <w:tcPr>
            <w:tcW w:w="7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7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Casco de Gás GLP P45 vazio, destinado ao acondicionamento de gás liquefeito de petróleo, com capacidade para 45 kg, fabricado em aço carbono de alta resistência e equipado com válvula de segurança, conforme normas técnicas da ABNT e regulamentações da ANP vigentes.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Aptos Narrow" w:cs="Aptos Narrow" w:ascii="Aptos Narrow" w:hAnsi="Aptos Narrow"/>
              </w:rPr>
              <w:t>Unidade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Aptos Narrow" w:cs="Aptos Narrow" w:ascii="Aptos Narrow" w:hAnsi="Aptos Narrow"/>
                <w:sz w:val="20"/>
                <w:szCs w:val="20"/>
              </w:rPr>
              <w:t>25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Aptos Narrow" w:cs="Aptos Narrow" w:ascii="Aptos Narrow" w:hAnsi="Aptos Narrow"/>
                <w:sz w:val="20"/>
                <w:szCs w:val="20"/>
              </w:rPr>
              <w:t>XXXX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2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2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7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2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7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LibreOffice/25.8.3.2$Windows_X86_64 LibreOffice_project/8ca8d55c161d602844f5428fa4b58097424e324e</Application>
  <AppVersion>15.0000</AppVersion>
  <Pages>2</Pages>
  <Words>412</Words>
  <Characters>2872</Characters>
  <CharactersWithSpaces>3233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2026-06-16T15:05:59Z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