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Concorrência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 xml:space="preserve">nº 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xx/2026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Contratação de Empresa Especializada para executar obras 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remanescentes </w:t>
      </w:r>
      <w:r>
        <w:rPr>
          <w:rFonts w:eastAsia="Calibri" w:cs="Arial" w:ascii="Arial" w:hAnsi="Arial" w:eastAsiaTheme="minorHAnsi"/>
          <w:b/>
          <w:sz w:val="24"/>
          <w:szCs w:val="24"/>
        </w:rPr>
        <w:t>de reforma na UBSF Marluz (UBSF Raymundo Expedito da Cruz) - SMS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0"/>
        <w:gridCol w:w="3540"/>
        <w:gridCol w:w="992"/>
        <w:gridCol w:w="995"/>
        <w:gridCol w:w="992"/>
        <w:gridCol w:w="1134"/>
        <w:gridCol w:w="2411"/>
      </w:tblGrid>
      <w:tr>
        <w:trPr>
          <w:trHeight w:val="870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5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C</w:t>
            </w:r>
            <w:r>
              <w:rPr>
                <w:rFonts w:eastAsia="Calibri" w:cs="Arial" w:eastAsiaTheme="minorHAnsi"/>
                <w:color w:val="auto"/>
                <w:kern w:val="0"/>
                <w:sz w:val="24"/>
                <w:szCs w:val="24"/>
                <w:lang w:val="pt-BR" w:eastAsia="en-US" w:bidi="ar-SA"/>
              </w:rPr>
              <w:t xml:space="preserve">ontratação de Empresa Especializada para executar obras </w:t>
            </w:r>
            <w:r>
              <w:rPr>
                <w:rFonts w:eastAsia="Calibri" w:cs="Arial" w:eastAsiaTheme="minorHAnsi"/>
                <w:color w:val="auto"/>
                <w:kern w:val="0"/>
                <w:sz w:val="24"/>
                <w:szCs w:val="24"/>
                <w:lang w:val="pt-BR" w:eastAsia="en-US" w:bidi="ar-SA"/>
              </w:rPr>
              <w:t xml:space="preserve">remanescentes </w:t>
            </w:r>
            <w:r>
              <w:rPr>
                <w:rFonts w:eastAsia="Calibri" w:cs="Arial" w:eastAsiaTheme="minorHAnsi"/>
                <w:color w:val="auto"/>
                <w:kern w:val="0"/>
                <w:sz w:val="24"/>
                <w:szCs w:val="24"/>
                <w:lang w:val="pt-BR" w:eastAsia="en-US" w:bidi="ar-SA"/>
              </w:rPr>
              <w:t>de reforma na UBSF Marluz   (UBSF Raymundo Expedito da Cruz) - SMS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2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2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5" behindDoc="1" locked="0" layoutInCell="1" allowOverlap="1" wp14:anchorId="1D9DAC9C">
              <wp:simplePos x="0" y="0"/>
              <wp:positionH relativeFrom="column">
                <wp:posOffset>5800090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3" behindDoc="1" locked="0" layoutInCell="1" allowOverlap="1" wp14:anchorId="356ADFB1">
              <wp:simplePos x="0" y="0"/>
              <wp:positionH relativeFrom="column">
                <wp:posOffset>-6121400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0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398780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3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5" behindDoc="1" locked="0" layoutInCell="1" allowOverlap="1" wp14:anchorId="1D9DAC9C">
              <wp:simplePos x="0" y="0"/>
              <wp:positionH relativeFrom="column">
                <wp:posOffset>5800090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3" behindDoc="1" locked="0" layoutInCell="1" allowOverlap="1" wp14:anchorId="356ADFB1">
              <wp:simplePos x="0" y="0"/>
              <wp:positionH relativeFrom="column">
                <wp:posOffset>-6121400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0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398780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3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-2060575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-2060575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LibreOffice/25.8.7.3$Windows_X86_64 LibreOffice_project/30742500f2d3eb4366ac312fa33d3dcabdb3eba5</Application>
  <AppVersion>15.0000</AppVersion>
  <Pages>2</Pages>
  <Words>352</Words>
  <Characters>2582</Characters>
  <CharactersWithSpaces>2886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2026-06-23T15:14:26Z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