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59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a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prestação de serviços técnicos de implantação (incluindo aderência, conversão e migração de dados, homologação, capacitação, acompanhamento e operação assistida), sustentação, suporte técnico de níveis 1/2/3, configurações, parametrizações, manutenções corretiva, adaptativa e evolutiva, ajustes de usabilidade e interface (UX/UI) que não alterem regras de negócio, retaguarda técnica, diagnóstico e acertos em bases de dados e apurações especiais de pequeno porte, bem como o desenvolvimento e integração de novos módulos e funcionalidades, garantindo atualizações legais e tecnológicas do sistema e-Cidade e de suas soluções complementares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LibreOffice/25.8.7.3$Windows_X86_64 LibreOffice_project/30742500f2d3eb4366ac312fa33d3dcabdb3eba5</Application>
  <AppVersion>15.0000</AppVersion>
  <Pages>2</Pages>
  <Words>397</Words>
  <Characters>2912</Characters>
  <CharactersWithSpaces>3259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2026-06-24T09:36:48Z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