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o Pregão eletrônico, </w:t>
      </w:r>
      <w:r>
        <w:rPr>
          <w:rFonts w:eastAsia="Calibri" w:cs="Arial" w:ascii="Arial" w:hAnsi="Arial" w:eastAsiaTheme="minorHAnsi"/>
          <w:sz w:val="24"/>
          <w:szCs w:val="24"/>
        </w:rPr>
        <w:t>via Registro de Preços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117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materiais de cama, mesa e banho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1"/>
        <w:gridCol w:w="992"/>
        <w:gridCol w:w="1134"/>
        <w:gridCol w:w="2413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LibreOffice/26.2.4.2$Windows_X86_64 LibreOffice_project/0229ac93fcf0d7cbc6376066c6f35021cef002dc</Application>
  <AppVersion>15.0000</AppVersion>
  <Pages>2</Pages>
  <Words>352</Words>
  <Characters>2498</Characters>
  <CharactersWithSpaces>2779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2026-10-13T13:58:07Z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