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hanging="0" w:left="5103"/>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000/2026</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 xml:space="preserve">PREGÃO </w:t>
      </w:r>
      <w:r>
        <w:rPr>
          <w:rFonts w:ascii="Calibri" w:hAnsi="Calibri"/>
          <w:b/>
          <w:bCs/>
          <w:sz w:val="24"/>
          <w:szCs w:val="24"/>
          <w:shd w:fill="auto" w:val="clear"/>
        </w:rPr>
        <w:t>119</w:t>
      </w:r>
      <w:r>
        <w:rPr>
          <w:rFonts w:ascii="Calibri" w:hAnsi="Calibri"/>
          <w:b/>
          <w:bCs/>
          <w:sz w:val="24"/>
          <w:szCs w:val="24"/>
          <w:shd w:fill="FFFFFF" w:val="clear"/>
        </w:rPr>
        <w:t>/2026</w:t>
      </w:r>
      <w:r>
        <w:rPr>
          <w:rFonts w:ascii="Calibri" w:hAnsi="Calibri"/>
          <w:b/>
          <w:bCs/>
          <w:sz w:val="24"/>
          <w:szCs w:val="24"/>
          <w:shd w:fill="auto" w:val="clear"/>
        </w:rPr>
        <w:t>, SOB A FORMA ELETRÔNICA - SRP,</w:t>
      </w:r>
      <w:r>
        <w:rPr>
          <w:rFonts w:ascii="Calibri" w:hAnsi="Calibri"/>
          <w:b/>
          <w:bCs/>
          <w:sz w:val="24"/>
          <w:szCs w:val="24"/>
        </w:rPr>
        <w:t xml:space="preserve"> PARA FORNECIMENTO DE BLOCOS DE CONCRETO E TIJOLOS CERÂMICOS</w:t>
      </w:r>
      <w:r>
        <w:rPr>
          <w:rFonts w:eastAsia="HG Mincho Light J" w:cs="Times New Roman" w:ascii="Calibri" w:hAnsi="Calibri"/>
          <w:b/>
          <w:bCs/>
          <w:i w:val="false"/>
          <w:caps w:val="false"/>
          <w:smallCaps w:val="false"/>
          <w:strike w:val="false"/>
          <w:dstrike w:val="false"/>
          <w:color w:val="000000"/>
          <w:kern w:val="0"/>
          <w:position w:val="0"/>
          <w:sz w:val="24"/>
          <w:szCs w:val="24"/>
          <w:u w:val="none"/>
          <w:shd w:fill="auto" w:val="clear"/>
          <w:vertAlign w:val="baseline"/>
          <w:lang w:val="pt-PT" w:eastAsia="zh-CN" w:bidi="ar-SA"/>
        </w:rPr>
        <w:t xml:space="preserve"> PARA AS SECRETARIAS SMI. SMC, SMS E SMED – RIO GRANDE/RS</w:t>
      </w:r>
    </w:p>
    <w:p>
      <w:pPr>
        <w:pStyle w:val="Default"/>
        <w:widowControl w:val="false"/>
        <w:rPr>
          <w:strike w:val="false"/>
          <w:dstrike w:val="false"/>
          <w:sz w:val="22"/>
          <w:u w:val="none"/>
        </w:rPr>
      </w:pPr>
      <w:r>
        <w:rPr>
          <w:strike w:val="false"/>
          <w:dstrike w:val="false"/>
          <w:sz w:val="22"/>
          <w:u w:val="none"/>
        </w:rPr>
      </w:r>
    </w:p>
    <w:p>
      <w:pPr>
        <w:pStyle w:val="Normal"/>
        <w:spacing w:lineRule="auto" w:line="240"/>
        <w:jc w:val="both"/>
        <w:rPr>
          <w:rFonts w:ascii="Calibri" w:hAnsi="Calibri"/>
        </w:rPr>
      </w:pPr>
      <w:r>
        <w:rPr>
          <w:rFonts w:ascii="Calibri" w:hAnsi="Calibri"/>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30792</w:t>
      </w:r>
      <w:r>
        <w:rPr>
          <w:rFonts w:ascii="Calibri" w:hAnsi="Calibri"/>
          <w:b/>
          <w:bCs/>
          <w:sz w:val="24"/>
          <w:szCs w:val="24"/>
          <w:shd w:fill="auto" w:val="clear"/>
        </w:rPr>
        <w:t>/2026</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b/>
          <w:bCs/>
          <w:sz w:val="24"/>
          <w:szCs w:val="24"/>
          <w:shd w:fill="FFFFFF" w:val="clear"/>
        </w:rPr>
        <w:t>119</w:t>
      </w:r>
      <w:r>
        <w:rPr>
          <w:rFonts w:ascii="Calibri" w:hAnsi="Calibri"/>
          <w:b/>
          <w:bCs/>
          <w:sz w:val="24"/>
          <w:szCs w:val="24"/>
          <w:shd w:fill="FFFFFF" w:val="clear"/>
        </w:rPr>
        <w:t>/2026</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Constitui objeto deste contrato a aquisição de blocos de concreto intertravados e tijolos para as Secretarias SMI, SMC, SMS e SMED  – Prefeitura de Rio Grande/RS, com fornecimento parcelado, conforme cronograma de entrega e especificações constantes no Termo de Referência,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695"/>
        <w:gridCol w:w="4829"/>
        <w:gridCol w:w="1129"/>
        <w:gridCol w:w="1182"/>
        <w:gridCol w:w="1275"/>
        <w:gridCol w:w="1426"/>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2"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26"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9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48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82"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27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6"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hanging="0" w:left="284"/>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hanging="0" w:left="284"/>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hanging="0" w:left="284"/>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fornecimento por preço unitário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xml:space="preserve">. O Contrato terá vigência de </w:t>
      </w:r>
      <w:r>
        <w:rPr>
          <w:rFonts w:ascii="Calibri" w:hAnsi="Calibri"/>
          <w:sz w:val="24"/>
          <w:szCs w:val="24"/>
          <w:highlight w:val="yellow"/>
        </w:rPr>
        <w:t>00</w:t>
      </w:r>
      <w:r>
        <w:rPr>
          <w:rFonts w:ascii="Calibri" w:hAnsi="Calibri"/>
          <w:sz w:val="24"/>
          <w:szCs w:val="24"/>
        </w:rPr>
        <w:t xml:space="preserve"> (</w:t>
      </w:r>
      <w:r>
        <w:rPr>
          <w:rFonts w:ascii="Calibri" w:hAnsi="Calibri"/>
          <w:sz w:val="24"/>
          <w:szCs w:val="24"/>
          <w:highlight w:val="yellow"/>
        </w:rPr>
        <w:t>meses por extenso</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desde que satisfeitos os requisitos do Art. 105 da Lei 14.133/2021.</w:t>
      </w:r>
    </w:p>
    <w:p>
      <w:pPr>
        <w:pStyle w:val="Normal"/>
        <w:ind w:hanging="0" w:left="284"/>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estimado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hanging="0" w:left="284"/>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do Ordem de Serviço n° 001, de 14 de fevereiro de 2025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hanging="0" w:left="284"/>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both"/>
        <w:rPr>
          <w:rFonts w:ascii="Calibri" w:hAnsi="Calibri"/>
          <w:sz w:val="24"/>
        </w:rPr>
      </w:pPr>
      <w:r>
        <w:rPr>
          <w:rFonts w:ascii="Calibri" w:hAnsi="Calibri"/>
          <w:sz w:val="24"/>
        </w:rPr>
        <w:t>Dotação 2026/2496 – Prefeitura Municipal do Rio Grande</w:t>
      </w:r>
    </w:p>
    <w:p>
      <w:pPr>
        <w:pStyle w:val="Normal"/>
        <w:jc w:val="both"/>
        <w:rPr>
          <w:rFonts w:ascii="Calibri" w:hAnsi="Calibri"/>
          <w:sz w:val="24"/>
        </w:rPr>
      </w:pPr>
      <w:r>
        <w:rPr>
          <w:rFonts w:ascii="Calibri" w:hAnsi="Calibri"/>
          <w:sz w:val="24"/>
        </w:rPr>
        <w:t>Programa de Trabalho 20.004.15.452.0007.2764 – MANUTENÇÃO DOS SERVIÇOS DE</w:t>
      </w:r>
    </w:p>
    <w:p>
      <w:pPr>
        <w:pStyle w:val="Normal"/>
        <w:jc w:val="both"/>
        <w:rPr>
          <w:rFonts w:ascii="Calibri" w:hAnsi="Calibri"/>
          <w:sz w:val="24"/>
        </w:rPr>
      </w:pPr>
      <w:r>
        <w:rPr>
          <w:rFonts w:ascii="Calibri" w:hAnsi="Calibri"/>
          <w:sz w:val="24"/>
        </w:rPr>
        <w:t>SANEAMENTO AMBIENTAL</w:t>
      </w:r>
    </w:p>
    <w:p>
      <w:pPr>
        <w:pStyle w:val="Normal"/>
        <w:jc w:val="both"/>
        <w:rPr>
          <w:rFonts w:ascii="Calibri" w:hAnsi="Calibri"/>
          <w:sz w:val="24"/>
        </w:rPr>
      </w:pPr>
      <w:r>
        <w:rPr>
          <w:rFonts w:ascii="Calibri" w:hAnsi="Calibri"/>
          <w:sz w:val="24"/>
        </w:rPr>
        <w:t>Elemento de Despesa 3.3.90.30.00.00.00.00 – Material de consumo</w:t>
      </w:r>
    </w:p>
    <w:p>
      <w:pPr>
        <w:pStyle w:val="Normal"/>
        <w:jc w:val="both"/>
        <w:rPr>
          <w:rFonts w:ascii="Calibri" w:hAnsi="Calibri"/>
          <w:sz w:val="24"/>
        </w:rPr>
      </w:pPr>
      <w:r>
        <w:rPr>
          <w:rFonts w:ascii="Calibri" w:hAnsi="Calibri"/>
          <w:sz w:val="24"/>
        </w:rPr>
        <w:t>Fonte de Recurso 1500 – Recursos não Vinculados de Impostos</w:t>
      </w:r>
    </w:p>
    <w:p>
      <w:pPr>
        <w:pStyle w:val="Normal"/>
        <w:jc w:val="both"/>
        <w:rPr>
          <w:rFonts w:ascii="Calibri" w:hAnsi="Calibri"/>
          <w:sz w:val="24"/>
        </w:rPr>
      </w:pPr>
      <w:r>
        <w:rPr>
          <w:rFonts w:ascii="Calibri" w:hAnsi="Calibri"/>
          <w:sz w:val="24"/>
        </w:rPr>
        <w:t>Destinação 0001 – Livre</w:t>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hanging="0" w:left="284"/>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hanging="0" w:left="284"/>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hanging="0" w:left="284"/>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hanging="0" w:left="284"/>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Normal"/>
        <w:jc w:val="both"/>
        <w:rPr>
          <w:rFonts w:ascii="Calibri" w:hAnsi="Calibri"/>
          <w:sz w:val="24"/>
          <w:szCs w:val="24"/>
        </w:rPr>
      </w:pPr>
      <w:r>
        <w:rPr>
          <w:rFonts w:ascii="Calibri" w:hAnsi="Calibri"/>
          <w:b/>
          <w:bCs/>
          <w:sz w:val="24"/>
          <w:szCs w:val="24"/>
        </w:rPr>
        <w:t>11.1</w:t>
      </w:r>
      <w:r>
        <w:rPr>
          <w:rFonts w:ascii="Calibri" w:hAnsi="Calibri"/>
          <w:sz w:val="24"/>
          <w:szCs w:val="24"/>
        </w:rPr>
        <w:t>. Não haverá exigência de garantia contratual da execução.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hanging="0" w:left="284"/>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hanging="0" w:left="284"/>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hanging="0" w:left="567"/>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2"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41"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41"/>
      </w:tblGrid>
      <w:tr>
        <w:trPr/>
        <w:tc>
          <w:tcPr>
            <w:tcW w:w="10541"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hanging="0" w:left="284"/>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hanging="0" w:left="284"/>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hanging="0" w:left="284"/>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hanging="0" w:left="567"/>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hanging="0" w:left="284"/>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hanging="0" w:left="284"/>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hanging="0" w:left="284"/>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xxx/2026</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Em virtude da complexidade da prestação do serviço e ou fornecimento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da Compra</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2026.</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 FORNECIMENTO</w:t>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hanging="0" w:left="0" w:right="0"/>
        <w:jc w:val="center"/>
        <w:rPr>
          <w:rFonts w:ascii="Calibri" w:hAnsi="Calibri" w:eastAsia="HG Mincho Light J" w:cs="Times New Roman"/>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2"/>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 w:customStyle="1">
    <w:name w:val="Caracteres de nota de fim"/>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Arial" w:hAnsi="Arial" w:eastAsia="Times New Roman" w:cs="Times New Roman"/>
      <w:color w:val="000000"/>
      <w:kern w:val="0"/>
      <w:sz w:val="24"/>
      <w:szCs w:val="20"/>
      <w:lang w:val="pt-BR" w:eastAsia="pt-BR"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Application>LibreOffice/26.2.4.2$Windows_X86_64 LibreOffice_project/0229ac93fcf0d7cbc6376066c6f35021cef002dc</Application>
  <AppVersion>15.0000</AppVersion>
  <Pages>10</Pages>
  <Words>3694</Words>
  <Characters>21145</Characters>
  <CharactersWithSpaces>24689</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2025-09-12T14:27:00Z</dcterms:created>
  <dc:creator>Maria Teresa F Corrêa</dc:creator>
  <dc:description/>
  <dc:language>pt-BR</dc:language>
  <cp:lastModifiedBy/>
  <cp:lastPrinted>2023-11-27T15:03:00Z</cp:lastPrinted>
  <dcterms:modified xsi:type="dcterms:W3CDTF">2026-10-23T13:51:03Z</dcterms:modified>
  <cp:revision>69</cp:revision>
  <dc:subject/>
  <dc:title>Parecer Juridico</dc:title>
</cp:coreProperties>
</file>

<file path=docProps/custom.xml><?xml version="1.0" encoding="utf-8"?>
<Properties xmlns="http://schemas.openxmlformats.org/officeDocument/2006/custom-properties" xmlns:vt="http://schemas.openxmlformats.org/officeDocument/2006/docPropsVTypes"/>
</file>