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9678D" w14:textId="77777777" w:rsidR="001B3BD1" w:rsidRPr="00897685" w:rsidRDefault="001B3BD1" w:rsidP="00B75F31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14:paraId="424688D4" w14:textId="77777777" w:rsidR="00AB18C7" w:rsidRPr="00897685" w:rsidRDefault="00AB18C7" w:rsidP="00B75F31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14:paraId="26FC098E" w14:textId="77777777" w:rsidR="008D2000" w:rsidRPr="00897685" w:rsidRDefault="005B1CEE" w:rsidP="00B75F31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7685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  <w:r w:rsidR="00201943" w:rsidRPr="008976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E074C93" w14:textId="77777777" w:rsidR="00383053" w:rsidRPr="00897685" w:rsidRDefault="00383053" w:rsidP="00B75F31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B3A932" w14:textId="77777777" w:rsidR="007F7766" w:rsidRPr="00897685" w:rsidRDefault="007F7766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EA3AD" w14:textId="7B6D4252" w:rsidR="005B1CEE" w:rsidRPr="00897685" w:rsidRDefault="008B181D" w:rsidP="00B75F31">
      <w:pPr>
        <w:pStyle w:val="SemEspaamento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685">
        <w:rPr>
          <w:rFonts w:ascii="Times New Roman" w:hAnsi="Times New Roman" w:cs="Times New Roman"/>
          <w:b/>
          <w:bCs/>
          <w:sz w:val="24"/>
          <w:szCs w:val="24"/>
        </w:rPr>
        <w:t>DESCRIÇÃO</w:t>
      </w:r>
      <w:r w:rsidR="005B1CEE" w:rsidRPr="00897685">
        <w:rPr>
          <w:rFonts w:ascii="Times New Roman" w:hAnsi="Times New Roman" w:cs="Times New Roman"/>
          <w:b/>
          <w:bCs/>
          <w:sz w:val="24"/>
          <w:szCs w:val="24"/>
        </w:rPr>
        <w:t xml:space="preserve"> DA NECESSIDADE</w:t>
      </w:r>
    </w:p>
    <w:p w14:paraId="19222DFE" w14:textId="783671FF" w:rsidR="00CB3823" w:rsidRDefault="009C2758" w:rsidP="00B75F31">
      <w:pPr>
        <w:pStyle w:val="PargrafodaLista"/>
        <w:numPr>
          <w:ilvl w:val="1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4256063"/>
      <w:r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Este estudo </w:t>
      </w:r>
      <w:r w:rsidR="00CB3823"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técnico preliminar </w:t>
      </w:r>
      <w:r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tem como objetivo </w:t>
      </w:r>
      <w:r w:rsidR="00CB3823"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adquirir </w:t>
      </w:r>
      <w:r w:rsidR="00734FE0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14 Kits de </w:t>
      </w:r>
      <w:r w:rsidR="00CB3823"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>livros e materia</w:t>
      </w:r>
      <w:r w:rsidR="00734FE0">
        <w:rPr>
          <w:rFonts w:ascii="Times New Roman" w:eastAsiaTheme="minorEastAsia" w:hAnsi="Times New Roman" w:cs="Times New Roman"/>
          <w:sz w:val="24"/>
          <w:szCs w:val="24"/>
          <w:lang w:eastAsia="pt-BR"/>
        </w:rPr>
        <w:t>is</w:t>
      </w:r>
      <w:r w:rsidR="00CB3823"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 didático</w:t>
      </w:r>
      <w:r w:rsidR="00734FE0">
        <w:rPr>
          <w:rFonts w:ascii="Times New Roman" w:eastAsiaTheme="minorEastAsia" w:hAnsi="Times New Roman" w:cs="Times New Roman"/>
          <w:sz w:val="24"/>
          <w:szCs w:val="24"/>
          <w:lang w:eastAsia="pt-BR"/>
        </w:rPr>
        <w:t>s</w:t>
      </w:r>
      <w:r w:rsidR="00CB3823"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 sobre a temática étnico-racial com o propósito de </w:t>
      </w:r>
      <w:r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>unir o conhecimento tradicional adquirido em sala de aula, junto ao Município de Nova Petrópolis, dentro do projeto: “CULTURA AFRO-BRASILEIRA E INDÍGENA”</w:t>
      </w:r>
      <w:r w:rsidR="00734FE0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. </w:t>
      </w:r>
      <w:r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 </w:t>
      </w:r>
      <w:r w:rsidR="002E00F7">
        <w:rPr>
          <w:rFonts w:ascii="Times New Roman" w:eastAsiaTheme="minorEastAsia" w:hAnsi="Times New Roman" w:cs="Times New Roman"/>
          <w:sz w:val="24"/>
          <w:szCs w:val="24"/>
          <w:lang w:eastAsia="pt-BR"/>
        </w:rPr>
        <w:t>Est</w:t>
      </w:r>
      <w:r w:rsidR="009877CD">
        <w:rPr>
          <w:rFonts w:ascii="Times New Roman" w:eastAsiaTheme="minorEastAsia" w:hAnsi="Times New Roman" w:cs="Times New Roman"/>
          <w:sz w:val="24"/>
          <w:szCs w:val="24"/>
          <w:lang w:eastAsia="pt-BR"/>
        </w:rPr>
        <w:t>e</w:t>
      </w:r>
      <w:r w:rsidR="002E00F7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 material é</w:t>
      </w:r>
      <w:r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 composto pelo livro Projeto Cultura Afro e Indígena no folclore brasileiro e jogos lúdicos que tem por finalidade o desenvolvimento psicomotor, intelectual, pedagógico e de saúde mental. O Projeto: “Cultura afro-brasileira e indígena” foi constituído a partir de uma demanda constante pelo estudo da cultura afro-brasileira e indígena de uma maneira lúdica e que pudesse ser conduzida </w:t>
      </w:r>
      <w:r w:rsidR="00CB3823"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>dentro</w:t>
      </w:r>
      <w:r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 e fora da sala de aula, com estudantes de diferentes </w:t>
      </w:r>
      <w:r w:rsidR="006E454F" w:rsidRPr="00CB3823">
        <w:rPr>
          <w:rFonts w:ascii="Times New Roman" w:eastAsiaTheme="minorEastAsia" w:hAnsi="Times New Roman" w:cs="Times New Roman"/>
          <w:sz w:val="24"/>
          <w:szCs w:val="24"/>
          <w:lang w:eastAsia="pt-BR"/>
        </w:rPr>
        <w:t>idades.</w:t>
      </w:r>
      <w:r w:rsidR="006E454F" w:rsidRPr="00CB3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8F8FF" w14:textId="77777777" w:rsidR="002E00F7" w:rsidRDefault="006E454F" w:rsidP="00B75F31">
      <w:pPr>
        <w:pStyle w:val="PargrafodaLista"/>
        <w:numPr>
          <w:ilvl w:val="1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B3823">
        <w:rPr>
          <w:rFonts w:ascii="Times New Roman" w:hAnsi="Times New Roman" w:cs="Times New Roman"/>
          <w:sz w:val="24"/>
          <w:szCs w:val="24"/>
        </w:rPr>
        <w:t xml:space="preserve">Será adquirido 01 kit por unidade de ensino da rede municipal de Nova Petrópolis, para crianças entre 05 e 14 anos (turmas da pré-escola e alunos do 1º ao 9º ano do Ensino Fundamental e médio, totalizando 14 (quatorze Kits). </w:t>
      </w:r>
      <w:r w:rsidR="002E00F7">
        <w:rPr>
          <w:rFonts w:ascii="Times New Roman" w:hAnsi="Times New Roman" w:cs="Times New Roman"/>
          <w:sz w:val="24"/>
          <w:szCs w:val="24"/>
        </w:rPr>
        <w:t>Conteúdos e materiais de suporte para desenvolver habilidades</w:t>
      </w:r>
      <w:r w:rsidRPr="00CB3823">
        <w:rPr>
          <w:rFonts w:ascii="Times New Roman" w:hAnsi="Times New Roman" w:cs="Times New Roman"/>
          <w:sz w:val="24"/>
          <w:szCs w:val="24"/>
        </w:rPr>
        <w:t xml:space="preserve"> de acordo com a Base Nacional Comum Curricular (BNCC). </w:t>
      </w:r>
      <w:r w:rsidR="002E00F7">
        <w:rPr>
          <w:rFonts w:ascii="Times New Roman" w:hAnsi="Times New Roman" w:cs="Times New Roman"/>
          <w:sz w:val="24"/>
          <w:szCs w:val="24"/>
        </w:rPr>
        <w:t>C</w:t>
      </w:r>
      <w:r w:rsidRPr="00CB3823">
        <w:rPr>
          <w:rFonts w:ascii="Times New Roman" w:hAnsi="Times New Roman" w:cs="Times New Roman"/>
          <w:sz w:val="24"/>
          <w:szCs w:val="24"/>
        </w:rPr>
        <w:t xml:space="preserve">onsiderando a </w:t>
      </w:r>
      <w:r w:rsidR="002E00F7">
        <w:rPr>
          <w:rFonts w:ascii="Times New Roman" w:hAnsi="Times New Roman" w:cs="Times New Roman"/>
          <w:sz w:val="24"/>
          <w:szCs w:val="24"/>
        </w:rPr>
        <w:t>pluralidade</w:t>
      </w:r>
      <w:r w:rsidRPr="00CB3823">
        <w:rPr>
          <w:rFonts w:ascii="Times New Roman" w:hAnsi="Times New Roman" w:cs="Times New Roman"/>
          <w:sz w:val="24"/>
          <w:szCs w:val="24"/>
        </w:rPr>
        <w:t xml:space="preserve"> da comunidade, o projeto busca atender crianças de diferentes origens étnicas, culturais e socioeconômicas, garantindo que a educação capacit</w:t>
      </w:r>
      <w:r w:rsidR="002E00F7">
        <w:rPr>
          <w:rFonts w:ascii="Times New Roman" w:hAnsi="Times New Roman" w:cs="Times New Roman"/>
          <w:sz w:val="24"/>
          <w:szCs w:val="24"/>
        </w:rPr>
        <w:t>e</w:t>
      </w:r>
      <w:r w:rsidRPr="00CB3823">
        <w:rPr>
          <w:rFonts w:ascii="Times New Roman" w:hAnsi="Times New Roman" w:cs="Times New Roman"/>
          <w:sz w:val="24"/>
          <w:szCs w:val="24"/>
        </w:rPr>
        <w:t xml:space="preserve"> os alunos e as crianças na desconstrução de uma mentalidade desigual e preconceituosa, tocando em temas sensíveis a identidade, senso de sociedade, pautas de educação socioemocional e de educação cívica.</w:t>
      </w:r>
    </w:p>
    <w:p w14:paraId="529A90FA" w14:textId="6B39B606" w:rsidR="006E454F" w:rsidRPr="002E00F7" w:rsidRDefault="00CB3823" w:rsidP="00B75F31">
      <w:pPr>
        <w:pStyle w:val="PargrafodaLista"/>
        <w:numPr>
          <w:ilvl w:val="1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7977714"/>
      <w:r w:rsidRPr="002E00F7">
        <w:rPr>
          <w:rFonts w:ascii="Times New Roman" w:hAnsi="Times New Roman" w:cs="Times New Roman"/>
          <w:sz w:val="24"/>
          <w:szCs w:val="24"/>
        </w:rPr>
        <w:t>Esta necessidade</w:t>
      </w:r>
      <w:r w:rsidR="006E454F" w:rsidRPr="002E00F7">
        <w:rPr>
          <w:rFonts w:ascii="Times New Roman" w:hAnsi="Times New Roman" w:cs="Times New Roman"/>
          <w:sz w:val="24"/>
          <w:szCs w:val="24"/>
        </w:rPr>
        <w:t xml:space="preserve"> te</w:t>
      </w:r>
      <w:r w:rsidRPr="002E00F7">
        <w:rPr>
          <w:rFonts w:ascii="Times New Roman" w:hAnsi="Times New Roman" w:cs="Times New Roman"/>
          <w:sz w:val="24"/>
          <w:szCs w:val="24"/>
        </w:rPr>
        <w:t>m</w:t>
      </w:r>
      <w:r w:rsidR="006E454F" w:rsidRPr="002E00F7">
        <w:rPr>
          <w:rFonts w:ascii="Times New Roman" w:hAnsi="Times New Roman" w:cs="Times New Roman"/>
          <w:sz w:val="24"/>
          <w:szCs w:val="24"/>
        </w:rPr>
        <w:t xml:space="preserve"> como alicerce a lei 10.639 de 2003, um importante avanço na luta antirracista no país, que tornou obrigatório o ensino da história e cultura afro-brasileira e africana em todas as escolas, sendo elas públicas ou particulares, desde o ensino fundamental até o ensino médio. </w:t>
      </w:r>
      <w:r w:rsidRPr="002E00F7">
        <w:rPr>
          <w:rFonts w:ascii="Times New Roman" w:hAnsi="Times New Roman" w:cs="Times New Roman"/>
          <w:sz w:val="24"/>
          <w:szCs w:val="24"/>
        </w:rPr>
        <w:t>A aquisição</w:t>
      </w:r>
      <w:r w:rsidR="006E454F" w:rsidRPr="002E00F7">
        <w:rPr>
          <w:rFonts w:ascii="Times New Roman" w:hAnsi="Times New Roman" w:cs="Times New Roman"/>
          <w:sz w:val="24"/>
          <w:szCs w:val="24"/>
        </w:rPr>
        <w:t xml:space="preserve"> ainda atende a Lei 11.645 de 2008, relativamente as exigências de que percentual mínimo dos recursos didáticos utilizados para cumpri-la sejam de autoria afro-brasileira e ou indígena. Assim, o projeto estimula às competências e habilidades da BNCC (Base Nacional Comum Curricular), capacitando os alunos e as crianças na desconstrução de uma mentalidade desigual e preconceituosa, tocando em temas sensíveis a identidade, senso de sociedade, pautas de educação socioemocional e de educação cívica. Tratar de temas tão complexos é um desafio para os educadores e para os discentes, envolver o estudo teórico com a prática dos jogos, unir leitura à diversão, permite discutir e aprofundar conceitos inerentes ao tema e estimular o protagonismo infanto-juvenil em paralelo ao estudo das heranças, costumes e transformações pelo tempo da cultura afro-brasileira e indígena.</w:t>
      </w:r>
      <w:r w:rsidRPr="002E00F7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1184729A" w14:textId="77777777" w:rsidR="006E454F" w:rsidRDefault="006E454F" w:rsidP="00B75F3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7DAF02" w14:textId="5EFC62BB" w:rsidR="005E0F7A" w:rsidRPr="003B5CF4" w:rsidRDefault="005E0F7A" w:rsidP="003B5CF4">
      <w:pPr>
        <w:pStyle w:val="PargrafodaLista"/>
        <w:numPr>
          <w:ilvl w:val="0"/>
          <w:numId w:val="18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CF4">
        <w:rPr>
          <w:rFonts w:ascii="Times New Roman" w:hAnsi="Times New Roman" w:cs="Times New Roman"/>
          <w:b/>
          <w:sz w:val="24"/>
          <w:szCs w:val="24"/>
        </w:rPr>
        <w:t>Benefícios</w:t>
      </w:r>
      <w:r w:rsidR="00D2533F" w:rsidRPr="003B5CF4">
        <w:rPr>
          <w:rFonts w:ascii="Times New Roman" w:hAnsi="Times New Roman" w:cs="Times New Roman"/>
          <w:b/>
          <w:sz w:val="24"/>
          <w:szCs w:val="24"/>
        </w:rPr>
        <w:t>:</w:t>
      </w:r>
    </w:p>
    <w:p w14:paraId="3940CE31" w14:textId="77777777" w:rsidR="00CB3823" w:rsidRPr="00CB3823" w:rsidRDefault="00CB3823" w:rsidP="00B75F31">
      <w:pPr>
        <w:pStyle w:val="PargrafodaLista"/>
        <w:ind w:left="0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64ADB2B5" w14:textId="77777777" w:rsidR="00CB3823" w:rsidRDefault="006E454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I. Atender e contribuir para a efetivação das leis 10.639 e 11.645 sobre a importância e estudo da cultura africana, afrobrasileira e indígena nas instituições de ensino;</w:t>
      </w:r>
    </w:p>
    <w:p w14:paraId="730F8670" w14:textId="77777777" w:rsidR="00CB3823" w:rsidRDefault="006E454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II. Construir uma ferramenta lúdica e atrativa a diferentes idades que contribua para o processo de ensino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aprendizagem;</w:t>
      </w:r>
    </w:p>
    <w:p w14:paraId="0CF6EBE2" w14:textId="77777777" w:rsidR="00CB3823" w:rsidRDefault="006E454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III. Ajudar a compreender o conceito da escravização, em paralelo a valorizar os atos de rebeldia e resistência, culturais e históricos;</w:t>
      </w:r>
    </w:p>
    <w:p w14:paraId="00C6A010" w14:textId="3299EB17" w:rsidR="00CB3823" w:rsidRDefault="006E454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IV. </w:t>
      </w:r>
      <w:r w:rsidR="002E00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Subsidiar as escolas da rede municipal de educação com materiais pedagógicos sobre a temática étnico-racial.</w:t>
      </w:r>
    </w:p>
    <w:p w14:paraId="1640554C" w14:textId="1176C91B" w:rsidR="00076F4B" w:rsidRDefault="006E454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V. Estimular o protagonismo infanto-juvenil</w:t>
      </w:r>
      <w:r w:rsidR="002E00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por meio de atividades diferenciadas</w:t>
      </w: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.</w:t>
      </w:r>
    </w:p>
    <w:p w14:paraId="20EE7015" w14:textId="77777777" w:rsidR="00CB3823" w:rsidRDefault="00CB3823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V</w:t>
      </w:r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I. Aproximação e resgate de elementos culturais específicos da cultura afro-brasileira;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V</w:t>
      </w:r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II. Aproximação e resgate de elementos culturais específicos da cultura africana;</w:t>
      </w:r>
    </w:p>
    <w:p w14:paraId="73A82DD5" w14:textId="209A9DC0" w:rsidR="00CB3823" w:rsidRDefault="006E454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V</w:t>
      </w:r>
      <w:r w:rsidR="00CB38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II</w:t>
      </w:r>
      <w:r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. Aproximação e resgate de elementos culturais específicos da cultura indígena;</w:t>
      </w:r>
    </w:p>
    <w:p w14:paraId="69D41C0A" w14:textId="1F5C3A6C" w:rsidR="00CB3823" w:rsidRDefault="00893F64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VII</w:t>
      </w:r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. Estimular a conversa sobre identidade, alteridade e </w:t>
      </w:r>
      <w:proofErr w:type="gramStart"/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senso</w:t>
      </w:r>
      <w:proofErr w:type="gramEnd"/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cívico, valorizando as diferenças e pluralidades da cultura brasileira;</w:t>
      </w:r>
    </w:p>
    <w:p w14:paraId="60B44D06" w14:textId="303A06FF" w:rsidR="006E454F" w:rsidRDefault="00893F64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</w:t>
      </w:r>
      <w:r w:rsidR="00CB38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X</w:t>
      </w:r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. Reflexão sobre a construção de memória coletiva, de História e o conceito de verdade.</w:t>
      </w:r>
    </w:p>
    <w:p w14:paraId="78C77189" w14:textId="5BD47682" w:rsidR="006E454F" w:rsidRPr="00897685" w:rsidRDefault="00CB3823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X. C</w:t>
      </w:r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ontar com um recurso educativo</w:t>
      </w:r>
      <w:r w:rsidR="002E00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, didático</w:t>
      </w:r>
      <w:r w:rsidR="006E454F" w:rsidRPr="006E45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e terapêutico que ofereça apoio, prevenção e orientação para casos de descriminação e fomento da cultura Afro e indígena é obrigatória nos termos da Lei 10.639/03 e a sua alteração introduzida pela lei 11.645/08, além de ser significativa para crianças, profissionais e a sociedade em geral. A Base Nacional Comum Curricular secciona a infância em cinco campos de experiência, dos quais estão contemplados pelo projeto o “O eu, o outro e o nós” e “Espaços, tempos, quantidades, relações e transformações”. A partir do estudo da cultura afro-brasileira e indígena, estimulamos a valorização do pluralismo cultural e discutimos o conceito de identidade, seja ela individual ou coletiva, em paralelo a analisarmos a construção da identidade brasileira.</w:t>
      </w:r>
    </w:p>
    <w:p w14:paraId="22D98CE8" w14:textId="77777777" w:rsidR="006E454F" w:rsidRDefault="006E454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6952EC17" w14:textId="52F54CD3" w:rsidR="00E33531" w:rsidRPr="00897685" w:rsidRDefault="00E33531" w:rsidP="003B5CF4">
      <w:pPr>
        <w:pStyle w:val="SemEspaamento"/>
        <w:numPr>
          <w:ilvl w:val="0"/>
          <w:numId w:val="19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PREVISÃO NO PLANO DE CONTRATAÇÕES ANUAL</w:t>
      </w:r>
    </w:p>
    <w:p w14:paraId="654B6BBC" w14:textId="2D457067" w:rsidR="00AA4821" w:rsidRDefault="00D8266D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54F" w:rsidRPr="006E454F">
        <w:rPr>
          <w:rFonts w:ascii="Times New Roman" w:hAnsi="Times New Roman" w:cs="Times New Roman"/>
          <w:sz w:val="24"/>
          <w:szCs w:val="24"/>
        </w:rPr>
        <w:t>A presente contratação poderá ser feita diretamente, por inexigibilidade de licitação, com base no Art. 74, III, “f” da Lei n.º 14.133/2021, pelos seguintes fundamentos: • Trata-se de serviço técnico profissional especializado;</w:t>
      </w:r>
    </w:p>
    <w:p w14:paraId="4079E065" w14:textId="77777777" w:rsidR="00AA4821" w:rsidRDefault="006E454F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54F">
        <w:rPr>
          <w:rFonts w:ascii="Times New Roman" w:hAnsi="Times New Roman" w:cs="Times New Roman"/>
          <w:sz w:val="24"/>
          <w:szCs w:val="24"/>
        </w:rPr>
        <w:t>• Apresenta serviço a ser prestado de natureza singular.</w:t>
      </w:r>
    </w:p>
    <w:p w14:paraId="70F01F4A" w14:textId="65DED9A4" w:rsidR="00AA4821" w:rsidRDefault="006E454F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54F">
        <w:rPr>
          <w:rFonts w:ascii="Times New Roman" w:hAnsi="Times New Roman" w:cs="Times New Roman"/>
          <w:sz w:val="24"/>
          <w:szCs w:val="24"/>
        </w:rPr>
        <w:t>• Utilização de obra literária exclusiva, desenvolvida para o projeto</w:t>
      </w:r>
      <w:r w:rsidR="00B75F31">
        <w:rPr>
          <w:rFonts w:ascii="Times New Roman" w:hAnsi="Times New Roman" w:cs="Times New Roman"/>
          <w:sz w:val="24"/>
          <w:szCs w:val="24"/>
        </w:rPr>
        <w:t xml:space="preserve"> bem como de materiais e jogos lúdicos.</w:t>
      </w:r>
    </w:p>
    <w:p w14:paraId="3BB1BE0D" w14:textId="2CD4D7BC" w:rsidR="00AA4821" w:rsidRDefault="006E454F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454F">
        <w:rPr>
          <w:rFonts w:ascii="Times New Roman" w:hAnsi="Times New Roman" w:cs="Times New Roman"/>
          <w:sz w:val="24"/>
          <w:szCs w:val="24"/>
        </w:rPr>
        <w:t>O projeto apresentado por meio deste instrumento contempla uma fórmula diferenciada de ensino, que reúne fundamentação teórica e prática, combinada com construção de material de leitura voltado para o tema a ser utilizado em escolas, permitindo a rápida visualização dos resultados do projeto.</w:t>
      </w:r>
      <w:r w:rsidR="00AA4821">
        <w:rPr>
          <w:rFonts w:ascii="Times New Roman" w:hAnsi="Times New Roman" w:cs="Times New Roman"/>
          <w:sz w:val="24"/>
          <w:szCs w:val="24"/>
        </w:rPr>
        <w:t xml:space="preserve"> </w:t>
      </w:r>
      <w:r w:rsidRPr="006E454F">
        <w:rPr>
          <w:rFonts w:ascii="Times New Roman" w:hAnsi="Times New Roman" w:cs="Times New Roman"/>
          <w:sz w:val="24"/>
          <w:szCs w:val="24"/>
        </w:rPr>
        <w:t xml:space="preserve">Assim, infere-se que o projeto “CULTURA AFRO-BRASILEIRA E INDÍGENA”, enquadra-se na mencionada hipótese de </w:t>
      </w:r>
      <w:r w:rsidRPr="006E454F">
        <w:rPr>
          <w:rFonts w:ascii="Times New Roman" w:hAnsi="Times New Roman" w:cs="Times New Roman"/>
          <w:sz w:val="24"/>
          <w:szCs w:val="24"/>
        </w:rPr>
        <w:lastRenderedPageBreak/>
        <w:t>inexigibilidade de licitação, uma vez que utiliza de obra literária exclusiva desenvolvida para o projeto, inexistindo material similar.</w:t>
      </w:r>
    </w:p>
    <w:p w14:paraId="734366C7" w14:textId="139C8B2F" w:rsidR="00AA4821" w:rsidRDefault="006E454F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454F">
        <w:rPr>
          <w:rFonts w:ascii="Times New Roman" w:hAnsi="Times New Roman" w:cs="Times New Roman"/>
          <w:sz w:val="24"/>
          <w:szCs w:val="24"/>
        </w:rPr>
        <w:t xml:space="preserve"> A avaliação da obra e do projeto não pode ocorrer sob o prisma de uma decisão meramente objetiva ou através de critérios como preço e/ou técnica</w:t>
      </w:r>
      <w:r w:rsidR="00AA4821">
        <w:rPr>
          <w:rFonts w:ascii="Times New Roman" w:hAnsi="Times New Roman" w:cs="Times New Roman"/>
          <w:sz w:val="24"/>
          <w:szCs w:val="24"/>
        </w:rPr>
        <w:t>, uma vez que n</w:t>
      </w:r>
      <w:r w:rsidRPr="006E454F">
        <w:rPr>
          <w:rFonts w:ascii="Times New Roman" w:hAnsi="Times New Roman" w:cs="Times New Roman"/>
          <w:sz w:val="24"/>
          <w:szCs w:val="24"/>
        </w:rPr>
        <w:t>ão é possível comparar ou delimitar critérios demasiadamente estritos para uma atividade tão específica e de caráter pedagógico, educacional e social como esta quando comparado a quaisquer outros disponíveis no mercado que almejem desempenhar papel semelhante.</w:t>
      </w:r>
    </w:p>
    <w:p w14:paraId="2D38300F" w14:textId="3A553F64" w:rsidR="00256C47" w:rsidRDefault="00751A3E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>Esta despe</w:t>
      </w:r>
      <w:r w:rsidR="00451FA0" w:rsidRPr="00897685">
        <w:rPr>
          <w:rFonts w:ascii="Times New Roman" w:hAnsi="Times New Roman" w:cs="Times New Roman"/>
          <w:sz w:val="24"/>
          <w:szCs w:val="24"/>
        </w:rPr>
        <w:t>sa su</w:t>
      </w:r>
      <w:r w:rsidR="004015C5" w:rsidRPr="00897685">
        <w:rPr>
          <w:rFonts w:ascii="Times New Roman" w:hAnsi="Times New Roman" w:cs="Times New Roman"/>
          <w:sz w:val="24"/>
          <w:szCs w:val="24"/>
        </w:rPr>
        <w:t>pracitad</w:t>
      </w:r>
      <w:r w:rsidR="00451FA0" w:rsidRPr="00897685">
        <w:rPr>
          <w:rFonts w:ascii="Times New Roman" w:hAnsi="Times New Roman" w:cs="Times New Roman"/>
          <w:sz w:val="24"/>
          <w:szCs w:val="24"/>
        </w:rPr>
        <w:t>a</w:t>
      </w:r>
      <w:r w:rsidR="004015C5" w:rsidRPr="00897685">
        <w:rPr>
          <w:rFonts w:ascii="Times New Roman" w:hAnsi="Times New Roman" w:cs="Times New Roman"/>
          <w:sz w:val="24"/>
          <w:szCs w:val="24"/>
        </w:rPr>
        <w:t xml:space="preserve"> está prevista no Plano de Contratações Anual </w:t>
      </w:r>
      <w:r w:rsidR="00BB4D0E" w:rsidRPr="00897685">
        <w:rPr>
          <w:rFonts w:ascii="Times New Roman" w:hAnsi="Times New Roman" w:cs="Times New Roman"/>
          <w:sz w:val="24"/>
          <w:szCs w:val="24"/>
        </w:rPr>
        <w:t xml:space="preserve">visto que </w:t>
      </w:r>
      <w:r w:rsidR="004015C5" w:rsidRPr="00897685">
        <w:rPr>
          <w:rFonts w:ascii="Times New Roman" w:hAnsi="Times New Roman" w:cs="Times New Roman"/>
          <w:sz w:val="24"/>
          <w:szCs w:val="24"/>
        </w:rPr>
        <w:t xml:space="preserve">existe dotação orçamentária disponível na funcional programática abaixo discriminada: </w:t>
      </w:r>
    </w:p>
    <w:p w14:paraId="1B62EC5F" w14:textId="77777777" w:rsidR="00253C25" w:rsidRDefault="00253C25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6633"/>
      </w:tblGrid>
      <w:tr w:rsidR="00ED5AFE" w:rsidRPr="00B75F31" w14:paraId="4A78D4B3" w14:textId="77777777" w:rsidTr="003B5CF4">
        <w:trPr>
          <w:trHeight w:val="247"/>
        </w:trPr>
        <w:tc>
          <w:tcPr>
            <w:tcW w:w="1985" w:type="dxa"/>
          </w:tcPr>
          <w:p w14:paraId="5AAD0DD5" w14:textId="77777777" w:rsidR="00ED5AFE" w:rsidRPr="00B75F31" w:rsidRDefault="00ED5AFE" w:rsidP="00B75F31">
            <w:pPr>
              <w:pStyle w:val="TableParagraph"/>
              <w:spacing w:line="228" w:lineRule="exac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Órgão:</w:t>
            </w:r>
          </w:p>
        </w:tc>
        <w:tc>
          <w:tcPr>
            <w:tcW w:w="6633" w:type="dxa"/>
          </w:tcPr>
          <w:p w14:paraId="3BF894FF" w14:textId="77777777" w:rsidR="00ED5AFE" w:rsidRPr="00B75F31" w:rsidRDefault="00ED5AFE" w:rsidP="00B75F31">
            <w:pPr>
              <w:pStyle w:val="TableParagraph"/>
              <w:spacing w:line="228" w:lineRule="exac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08 - SECRETARIA MUN.DE EDUCAÇÃO, CULTURA E DESPORTO</w:t>
            </w:r>
          </w:p>
        </w:tc>
      </w:tr>
      <w:tr w:rsidR="00ED5AFE" w:rsidRPr="00B75F31" w14:paraId="12FBA298" w14:textId="77777777" w:rsidTr="003B5CF4">
        <w:trPr>
          <w:trHeight w:val="247"/>
        </w:trPr>
        <w:tc>
          <w:tcPr>
            <w:tcW w:w="1985" w:type="dxa"/>
          </w:tcPr>
          <w:p w14:paraId="1884BD9B" w14:textId="77777777" w:rsidR="00ED5AFE" w:rsidRPr="00B75F31" w:rsidRDefault="00ED5AFE" w:rsidP="00B75F31">
            <w:pPr>
              <w:pStyle w:val="TableParagraph"/>
              <w:spacing w:line="228" w:lineRule="exac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Unidade:</w:t>
            </w:r>
          </w:p>
        </w:tc>
        <w:tc>
          <w:tcPr>
            <w:tcW w:w="6633" w:type="dxa"/>
          </w:tcPr>
          <w:p w14:paraId="376AB056" w14:textId="1DE3101B" w:rsidR="00ED5AFE" w:rsidRPr="00B75F31" w:rsidRDefault="00ED5AFE" w:rsidP="00B75F31">
            <w:pPr>
              <w:pStyle w:val="TableParagraph"/>
              <w:spacing w:line="228" w:lineRule="exac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 xml:space="preserve">06 – </w:t>
            </w:r>
            <w:r w:rsidR="006E454F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Secretaria de Educação, Cultura e Depsorto</w:t>
            </w:r>
          </w:p>
        </w:tc>
      </w:tr>
      <w:tr w:rsidR="00ED5AFE" w:rsidRPr="00B75F31" w14:paraId="2AE328A0" w14:textId="77777777" w:rsidTr="003B5CF4">
        <w:trPr>
          <w:trHeight w:val="500"/>
        </w:trPr>
        <w:tc>
          <w:tcPr>
            <w:tcW w:w="1985" w:type="dxa"/>
          </w:tcPr>
          <w:p w14:paraId="5A996268" w14:textId="77777777" w:rsidR="00ED5AFE" w:rsidRPr="00B75F31" w:rsidRDefault="00ED5AFE" w:rsidP="00B75F31">
            <w:pPr>
              <w:pStyle w:val="TableParagraph"/>
              <w:spacing w:line="252" w:lineRule="exact"/>
              <w:ind w:right="315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Funcional</w:t>
            </w:r>
            <w:r w:rsidRPr="00B75F31">
              <w:rPr>
                <w:rFonts w:ascii="Times New Roman" w:hAnsi="Times New Roman" w:cs="Times New Roman"/>
                <w:color w:val="FF0000"/>
                <w:spacing w:val="1"/>
                <w:sz w:val="24"/>
                <w:szCs w:val="24"/>
                <w:highlight w:val="yellow"/>
              </w:rPr>
              <w:t xml:space="preserve"> </w:t>
            </w: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Programática:</w:t>
            </w:r>
          </w:p>
        </w:tc>
        <w:tc>
          <w:tcPr>
            <w:tcW w:w="6633" w:type="dxa"/>
          </w:tcPr>
          <w:p w14:paraId="49610AAB" w14:textId="62CE392E" w:rsidR="00ED5AFE" w:rsidRPr="00B75F31" w:rsidRDefault="00B75F31" w:rsidP="00B75F31">
            <w:pPr>
              <w:pStyle w:val="TableParagraph"/>
              <w:spacing w:line="252" w:lineRule="exact"/>
              <w:ind w:right="120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XX</w:t>
            </w:r>
            <w:r w:rsidR="00ED5AFE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 xml:space="preserve"> –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XXX</w:t>
            </w:r>
            <w:r w:rsidR="00ED5AFE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14AA9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–</w:t>
            </w:r>
            <w:r w:rsidR="00ED5AFE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14AA9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Outros Serviços Ter.-Pessoa Jurídica</w:t>
            </w:r>
          </w:p>
        </w:tc>
      </w:tr>
      <w:tr w:rsidR="00ED5AFE" w:rsidRPr="00B75F31" w14:paraId="5B97E9AC" w14:textId="77777777" w:rsidTr="003B5CF4">
        <w:trPr>
          <w:trHeight w:val="244"/>
        </w:trPr>
        <w:tc>
          <w:tcPr>
            <w:tcW w:w="1985" w:type="dxa"/>
          </w:tcPr>
          <w:p w14:paraId="679A482E" w14:textId="77777777" w:rsidR="00ED5AFE" w:rsidRPr="00B75F31" w:rsidRDefault="00ED5AFE" w:rsidP="00B75F31">
            <w:pPr>
              <w:pStyle w:val="TableParagraph"/>
              <w:spacing w:line="225" w:lineRule="exac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Natureza:</w:t>
            </w:r>
          </w:p>
        </w:tc>
        <w:tc>
          <w:tcPr>
            <w:tcW w:w="6633" w:type="dxa"/>
          </w:tcPr>
          <w:p w14:paraId="24D0068C" w14:textId="6551979F" w:rsidR="00ED5AFE" w:rsidRPr="00B75F31" w:rsidRDefault="00B75F31" w:rsidP="00B75F31">
            <w:pPr>
              <w:pStyle w:val="TableParagraph"/>
              <w:spacing w:line="225" w:lineRule="exac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XXX</w:t>
            </w:r>
            <w:r w:rsidR="00ED5AFE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 xml:space="preserve"> – </w:t>
            </w:r>
            <w:r w:rsidR="00514AA9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Serviços</w:t>
            </w:r>
          </w:p>
        </w:tc>
      </w:tr>
      <w:tr w:rsidR="00ED5AFE" w:rsidRPr="00897685" w14:paraId="32397D73" w14:textId="77777777" w:rsidTr="003B5CF4">
        <w:trPr>
          <w:trHeight w:val="247"/>
        </w:trPr>
        <w:tc>
          <w:tcPr>
            <w:tcW w:w="1985" w:type="dxa"/>
          </w:tcPr>
          <w:p w14:paraId="6DEC49E4" w14:textId="77777777" w:rsidR="00ED5AFE" w:rsidRPr="00B75F31" w:rsidRDefault="00ED5AFE" w:rsidP="00B75F31">
            <w:pPr>
              <w:pStyle w:val="TableParagraph"/>
              <w:spacing w:line="228" w:lineRule="exac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Natureza:</w:t>
            </w:r>
          </w:p>
        </w:tc>
        <w:tc>
          <w:tcPr>
            <w:tcW w:w="6633" w:type="dxa"/>
          </w:tcPr>
          <w:p w14:paraId="1CDBAAF0" w14:textId="580597F0" w:rsidR="00ED5AFE" w:rsidRPr="00897685" w:rsidRDefault="00ED5AFE" w:rsidP="00B75F31">
            <w:pPr>
              <w:pStyle w:val="TableParagraph"/>
              <w:spacing w:line="228" w:lineRule="exac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3.3.90.3</w:t>
            </w:r>
            <w:r w:rsidR="00C049A3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9</w:t>
            </w:r>
            <w:r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C049A3" w:rsidRPr="00B75F31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Serviços Pessoa Jurídica</w:t>
            </w:r>
          </w:p>
        </w:tc>
      </w:tr>
    </w:tbl>
    <w:p w14:paraId="6177C168" w14:textId="77777777" w:rsidR="00256C47" w:rsidRPr="00897685" w:rsidRDefault="00256C47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A43A5B9" w14:textId="77777777" w:rsidR="00BB1FBE" w:rsidRPr="00897685" w:rsidRDefault="00BB1FBE" w:rsidP="003B5CF4">
      <w:pPr>
        <w:pStyle w:val="SemEspaamento"/>
        <w:numPr>
          <w:ilvl w:val="0"/>
          <w:numId w:val="19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REQUISITOS DA CONTRATAÇÃO</w:t>
      </w:r>
    </w:p>
    <w:p w14:paraId="2039761D" w14:textId="5895C252" w:rsidR="004015C5" w:rsidRPr="00897685" w:rsidRDefault="00EE778C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 empresa a ser contratada </w:t>
      </w:r>
      <w:r w:rsidR="004015C5" w:rsidRPr="008976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deverá:</w:t>
      </w:r>
    </w:p>
    <w:p w14:paraId="085721EF" w14:textId="77777777" w:rsidR="001D3C52" w:rsidRPr="00897685" w:rsidRDefault="001D3C52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 xml:space="preserve">Cópia da Certidão Negativa de Débito Federal/INSS; </w:t>
      </w:r>
    </w:p>
    <w:p w14:paraId="11BD7F21" w14:textId="77777777" w:rsidR="001D3C52" w:rsidRPr="00897685" w:rsidRDefault="001D3C52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 xml:space="preserve">Cópia da Certidão Negativa de Débito Estadual; </w:t>
      </w:r>
    </w:p>
    <w:p w14:paraId="2DC2DC65" w14:textId="77777777" w:rsidR="001D3C52" w:rsidRPr="00897685" w:rsidRDefault="001D3C52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 xml:space="preserve">Cópia da Certidão Negativa de Débito Municipal </w:t>
      </w:r>
    </w:p>
    <w:p w14:paraId="278DEC81" w14:textId="77777777" w:rsidR="001D3C52" w:rsidRPr="00897685" w:rsidRDefault="001D3C52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 xml:space="preserve">Cópia do FGTS (Fundo de Garantia do Tempo de Serviço); </w:t>
      </w:r>
    </w:p>
    <w:p w14:paraId="0AB6D43A" w14:textId="77777777" w:rsidR="001D3C52" w:rsidRPr="00897685" w:rsidRDefault="001D3C52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 xml:space="preserve">Certidão de Falência – Justiça do Trabalho; </w:t>
      </w:r>
    </w:p>
    <w:p w14:paraId="22F873DD" w14:textId="77777777" w:rsidR="001D3C52" w:rsidRPr="00897685" w:rsidRDefault="001D3C52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>Inscrição no Cadastro Nacional da Pessoa Jurídica (CNPJ);</w:t>
      </w:r>
    </w:p>
    <w:p w14:paraId="3081A101" w14:textId="1060D9DB" w:rsidR="001D3C52" w:rsidRDefault="001D3C52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7685">
        <w:rPr>
          <w:rFonts w:ascii="Times New Roman" w:hAnsi="Times New Roman" w:cs="Times New Roman"/>
          <w:sz w:val="24"/>
          <w:szCs w:val="24"/>
        </w:rPr>
        <w:t>Contrato Social;</w:t>
      </w:r>
    </w:p>
    <w:p w14:paraId="0213003C" w14:textId="376D626F" w:rsidR="00307E1E" w:rsidRDefault="00307E1E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E1E">
        <w:rPr>
          <w:rFonts w:ascii="Times New Roman" w:hAnsi="Times New Roman" w:cs="Times New Roman"/>
          <w:sz w:val="24"/>
          <w:szCs w:val="24"/>
        </w:rPr>
        <w:t xml:space="preserve">Comprovação de aptidão, por parte da CONTRATADA, para o fornecimento das obras </w:t>
      </w:r>
      <w:r w:rsidR="00AA4821">
        <w:rPr>
          <w:rFonts w:ascii="Times New Roman" w:hAnsi="Times New Roman" w:cs="Times New Roman"/>
          <w:sz w:val="24"/>
          <w:szCs w:val="24"/>
        </w:rPr>
        <w:t xml:space="preserve">e materiais </w:t>
      </w:r>
      <w:r w:rsidRPr="00307E1E">
        <w:rPr>
          <w:rFonts w:ascii="Times New Roman" w:hAnsi="Times New Roman" w:cs="Times New Roman"/>
          <w:sz w:val="24"/>
          <w:szCs w:val="24"/>
        </w:rPr>
        <w:t>destinad</w:t>
      </w:r>
      <w:r w:rsidR="00AA4821">
        <w:rPr>
          <w:rFonts w:ascii="Times New Roman" w:hAnsi="Times New Roman" w:cs="Times New Roman"/>
          <w:sz w:val="24"/>
          <w:szCs w:val="24"/>
        </w:rPr>
        <w:t>os</w:t>
      </w:r>
      <w:r w:rsidRPr="00307E1E">
        <w:rPr>
          <w:rFonts w:ascii="Times New Roman" w:hAnsi="Times New Roman" w:cs="Times New Roman"/>
          <w:sz w:val="24"/>
          <w:szCs w:val="24"/>
        </w:rPr>
        <w:t xml:space="preserve"> à implementação do projeto;</w:t>
      </w:r>
    </w:p>
    <w:p w14:paraId="0BE7DBCC" w14:textId="1700C1C7" w:rsidR="00307E1E" w:rsidRDefault="00307E1E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E1E">
        <w:rPr>
          <w:rFonts w:ascii="Times New Roman" w:hAnsi="Times New Roman" w:cs="Times New Roman"/>
          <w:sz w:val="24"/>
          <w:szCs w:val="24"/>
        </w:rPr>
        <w:t>Comprovação, por parte da CONTRATADA, de experiência no fornecimento de livros e material didático nas áreas literária</w:t>
      </w:r>
      <w:r w:rsidR="00AA4821">
        <w:rPr>
          <w:rFonts w:ascii="Times New Roman" w:hAnsi="Times New Roman" w:cs="Times New Roman"/>
          <w:sz w:val="24"/>
          <w:szCs w:val="24"/>
        </w:rPr>
        <w:t>,</w:t>
      </w:r>
      <w:r w:rsidRPr="00307E1E">
        <w:rPr>
          <w:rFonts w:ascii="Times New Roman" w:hAnsi="Times New Roman" w:cs="Times New Roman"/>
          <w:sz w:val="24"/>
          <w:szCs w:val="24"/>
        </w:rPr>
        <w:t xml:space="preserve"> educacional</w:t>
      </w:r>
      <w:r w:rsidR="00AA4821">
        <w:rPr>
          <w:rFonts w:ascii="Times New Roman" w:hAnsi="Times New Roman" w:cs="Times New Roman"/>
          <w:sz w:val="24"/>
          <w:szCs w:val="24"/>
        </w:rPr>
        <w:t xml:space="preserve"> e pedagógico na temática da educação étnico-racial</w:t>
      </w:r>
      <w:r w:rsidRPr="00307E1E">
        <w:rPr>
          <w:rFonts w:ascii="Times New Roman" w:hAnsi="Times New Roman" w:cs="Times New Roman"/>
          <w:sz w:val="24"/>
          <w:szCs w:val="24"/>
        </w:rPr>
        <w:t>;</w:t>
      </w:r>
    </w:p>
    <w:p w14:paraId="5EC27688" w14:textId="5B8B2557" w:rsidR="00307E1E" w:rsidRPr="00897685" w:rsidRDefault="00307E1E" w:rsidP="00B75F31">
      <w:pPr>
        <w:pStyle w:val="Pargrafoda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E1E">
        <w:rPr>
          <w:rFonts w:ascii="Times New Roman" w:hAnsi="Times New Roman" w:cs="Times New Roman"/>
          <w:sz w:val="24"/>
          <w:szCs w:val="24"/>
        </w:rPr>
        <w:t>Comprovação, por parte da CONTRATADA, de experiência no fornecimento de livros e material didático nas áreas literária e educacional</w:t>
      </w:r>
      <w:r>
        <w:rPr>
          <w:rFonts w:ascii="Times New Roman" w:hAnsi="Times New Roman" w:cs="Times New Roman"/>
          <w:sz w:val="24"/>
          <w:szCs w:val="24"/>
        </w:rPr>
        <w:t xml:space="preserve"> na temática étnico-racial</w:t>
      </w:r>
      <w:r w:rsidRPr="00307E1E">
        <w:rPr>
          <w:rFonts w:ascii="Times New Roman" w:hAnsi="Times New Roman" w:cs="Times New Roman"/>
          <w:sz w:val="24"/>
          <w:szCs w:val="24"/>
        </w:rPr>
        <w:t>;</w:t>
      </w:r>
    </w:p>
    <w:p w14:paraId="4BB31774" w14:textId="77777777" w:rsidR="00B35DD1" w:rsidRDefault="00B35DD1" w:rsidP="00B75F31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2" w:name="art68§1"/>
      <w:bookmarkEnd w:id="2"/>
    </w:p>
    <w:p w14:paraId="40441EDD" w14:textId="77777777" w:rsidR="00307E1E" w:rsidRPr="00897685" w:rsidRDefault="00307E1E" w:rsidP="00B75F31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16F6785" w14:textId="77777777" w:rsidR="008E22BE" w:rsidRPr="00897685" w:rsidRDefault="008E22BE" w:rsidP="003B5CF4">
      <w:pPr>
        <w:pStyle w:val="SemEspaamento"/>
        <w:numPr>
          <w:ilvl w:val="0"/>
          <w:numId w:val="19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ESTIMATIVA DAS QUANTIDADES</w:t>
      </w:r>
    </w:p>
    <w:p w14:paraId="2DB22EA0" w14:textId="77777777" w:rsidR="00B75F31" w:rsidRDefault="00B75F31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75F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O Art. 18 da Lei nº 14.133/2021 aborda a importância de uma estimativa de quantidade pormenorizada e cuidadosa por parte dos projetos apresentados, razão pela qual a mesma faz parte do presente ETP. No que tange ao projeto “CULTURA AFRO-BRASILEIRA E INDÍGENA”, os alunos terão um quantitativo de 40 horas entre exercícios com o material didático fornecido e atividades coletivas, podendo o projeto </w:t>
      </w:r>
      <w:r w:rsidRPr="00B75F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lastRenderedPageBreak/>
        <w:t>incluir o dobro dessa carga horária com práticas e atividades de visitas externas a critério das instituições envolvidas.</w:t>
      </w:r>
    </w:p>
    <w:p w14:paraId="49E310B0" w14:textId="5FF88803" w:rsidR="00EC1BA8" w:rsidRPr="00897685" w:rsidRDefault="00B75F31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75F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Assim sendo, a proposta de uma grade curricular que contenha 40 horas de aulas mostra-se robusta o bastante a ponto de permitir não só um contato inicial com as temáticas abordadas, mas também o aprofundamento nas mesmas. Pretende-se que o tempo de aulas oferecido seja suficiente para abordar os principais temas. Uma carga horária demasiadamente longa poderia acarretar perda de motivação, dificuldade na retenção de alunos e queda na produtividade de docentes e discentes, de forma que é salutar encontrar um ponto de equilíbrio que permita o desenvolvimento de uma grade curricular capaz de atender satisfatoriamente as necessidades dos educandos. Quanto ao quantitativo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serão 14</w:t>
      </w:r>
      <w:r w:rsidRPr="00B75F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kit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</w:t>
      </w:r>
      <w:r w:rsidRPr="00B75F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lúdico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</w:t>
      </w:r>
      <w:r w:rsidRPr="00B75F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 serem ofertados às escolas da rede municipal de Nova Petrópolis, pretende-se, através das obras para alunos e professores, atingir a totalidade das salas de aula da rede supramencionada.</w:t>
      </w:r>
    </w:p>
    <w:tbl>
      <w:tblPr>
        <w:tblW w:w="380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3"/>
      </w:tblGrid>
      <w:tr w:rsidR="00BA07C0" w:rsidRPr="00ED7CE0" w14:paraId="7AF36088" w14:textId="77777777" w:rsidTr="006E454F"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</w:tcPr>
          <w:p w14:paraId="4BBF0A1A" w14:textId="6474056F" w:rsidR="00BA07C0" w:rsidRPr="00ED7CE0" w:rsidRDefault="00BA07C0" w:rsidP="00B75F3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37FC18D4" w14:textId="77777777" w:rsidR="00883606" w:rsidRPr="00897685" w:rsidRDefault="00883606" w:rsidP="003B5CF4">
      <w:pPr>
        <w:pStyle w:val="SemEspaamento"/>
        <w:numPr>
          <w:ilvl w:val="0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685">
        <w:rPr>
          <w:rFonts w:ascii="Times New Roman" w:hAnsi="Times New Roman" w:cs="Times New Roman"/>
          <w:b/>
          <w:bCs/>
          <w:sz w:val="24"/>
          <w:szCs w:val="24"/>
        </w:rPr>
        <w:t>LEVANTAMENTO DE MERCADO</w:t>
      </w:r>
    </w:p>
    <w:p w14:paraId="4262B192" w14:textId="78621D8F" w:rsidR="00EC4FFB" w:rsidRPr="00897685" w:rsidRDefault="003B5CF4" w:rsidP="003B5CF4">
      <w:pPr>
        <w:pStyle w:val="SemEspaamento"/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   </w:t>
      </w:r>
      <w:r w:rsidR="00537D9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bookmarkStart w:id="3" w:name="_Hlk177978454"/>
      <w:r w:rsidR="00E74DFF" w:rsidRPr="008B171F">
        <w:rPr>
          <w:rFonts w:ascii="Times New Roman" w:hAnsi="Times New Roman" w:cs="Times New Roman"/>
          <w:sz w:val="24"/>
          <w:szCs w:val="24"/>
        </w:rPr>
        <w:t xml:space="preserve">A escolha do prestador </w:t>
      </w:r>
      <w:r w:rsidR="00222BCD" w:rsidRPr="008B171F">
        <w:rPr>
          <w:rFonts w:ascii="Times New Roman" w:hAnsi="Times New Roman" w:cs="Times New Roman"/>
          <w:sz w:val="24"/>
          <w:szCs w:val="24"/>
        </w:rPr>
        <w:t xml:space="preserve">se deu </w:t>
      </w:r>
      <w:r w:rsidR="00537D92" w:rsidRPr="008B171F">
        <w:rPr>
          <w:rFonts w:ascii="Times New Roman" w:hAnsi="Times New Roman" w:cs="Times New Roman"/>
          <w:sz w:val="24"/>
          <w:szCs w:val="24"/>
        </w:rPr>
        <w:t xml:space="preserve">pelo seu histórico </w:t>
      </w:r>
      <w:r w:rsidR="00E34CA0">
        <w:rPr>
          <w:rFonts w:ascii="Times New Roman" w:hAnsi="Times New Roman" w:cs="Times New Roman"/>
          <w:sz w:val="24"/>
          <w:szCs w:val="24"/>
        </w:rPr>
        <w:t xml:space="preserve">enquanto fornecedor deste projeto onde inclui o material pedagógico, </w:t>
      </w:r>
      <w:r w:rsidR="00B75F31">
        <w:rPr>
          <w:rFonts w:ascii="Times New Roman" w:hAnsi="Times New Roman" w:cs="Times New Roman"/>
          <w:sz w:val="24"/>
          <w:szCs w:val="24"/>
        </w:rPr>
        <w:t>relevância d</w:t>
      </w:r>
      <w:r w:rsidR="00E34CA0">
        <w:rPr>
          <w:rFonts w:ascii="Times New Roman" w:hAnsi="Times New Roman" w:cs="Times New Roman"/>
          <w:sz w:val="24"/>
          <w:szCs w:val="24"/>
        </w:rPr>
        <w:t xml:space="preserve">os conteúdos e qualidade do </w:t>
      </w:r>
      <w:r w:rsidR="00B75F31">
        <w:rPr>
          <w:rFonts w:ascii="Times New Roman" w:hAnsi="Times New Roman" w:cs="Times New Roman"/>
          <w:sz w:val="24"/>
          <w:szCs w:val="24"/>
        </w:rPr>
        <w:t xml:space="preserve">material </w:t>
      </w:r>
      <w:r w:rsidR="00E34CA0">
        <w:rPr>
          <w:rFonts w:ascii="Times New Roman" w:hAnsi="Times New Roman" w:cs="Times New Roman"/>
          <w:sz w:val="24"/>
          <w:szCs w:val="24"/>
        </w:rPr>
        <w:t>a ser encaminhado para as escolas municipais</w:t>
      </w:r>
      <w:r w:rsidR="00370FF3" w:rsidRPr="008B171F">
        <w:rPr>
          <w:rFonts w:ascii="Times New Roman" w:hAnsi="Times New Roman" w:cs="Times New Roman"/>
          <w:sz w:val="24"/>
          <w:szCs w:val="24"/>
        </w:rPr>
        <w:t>.</w:t>
      </w:r>
    </w:p>
    <w:bookmarkEnd w:id="3"/>
    <w:p w14:paraId="7301ADFA" w14:textId="77777777" w:rsidR="003942E1" w:rsidRPr="00897685" w:rsidRDefault="003942E1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7C349A" w14:textId="77777777" w:rsidR="00AC750B" w:rsidRPr="00897685" w:rsidRDefault="00AC750B" w:rsidP="003B5CF4">
      <w:pPr>
        <w:pStyle w:val="SemEspaamento"/>
        <w:numPr>
          <w:ilvl w:val="0"/>
          <w:numId w:val="19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ESTIMATIVA DO PREÇO DA CONTRATAÇÃO</w:t>
      </w:r>
    </w:p>
    <w:p w14:paraId="72D60E90" w14:textId="112476A6" w:rsidR="00E34CA0" w:rsidRPr="00E34CA0" w:rsidRDefault="00265D76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5D7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bookmarkStart w:id="4" w:name="_Hlk177977622"/>
      <w:r w:rsidR="00E34CA0" w:rsidRPr="00E34C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Dá-se ao presente projeto um valor estimado de R$ 47.600,00 (quarenta e sete mil e seiscentos reais) cada KIT deverá conter:</w:t>
      </w:r>
    </w:p>
    <w:bookmarkEnd w:id="4"/>
    <w:p w14:paraId="6CBA16F7" w14:textId="77777777" w:rsidR="00E34CA0" w:rsidRPr="00E34CA0" w:rsidRDefault="00E34CA0" w:rsidP="00E34CA0">
      <w:pPr>
        <w:pStyle w:val="SemEspaamento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comgrade"/>
        <w:tblW w:w="8784" w:type="dxa"/>
        <w:tblLayout w:type="fixed"/>
        <w:tblLook w:val="04A0" w:firstRow="1" w:lastRow="0" w:firstColumn="1" w:lastColumn="0" w:noHBand="0" w:noVBand="1"/>
      </w:tblPr>
      <w:tblGrid>
        <w:gridCol w:w="987"/>
        <w:gridCol w:w="1967"/>
        <w:gridCol w:w="1141"/>
        <w:gridCol w:w="1389"/>
        <w:gridCol w:w="1599"/>
        <w:gridCol w:w="1701"/>
      </w:tblGrid>
      <w:tr w:rsidR="00E34CA0" w:rsidRPr="00E34CA0" w14:paraId="107A3992" w14:textId="77777777" w:rsidTr="00463096">
        <w:tc>
          <w:tcPr>
            <w:tcW w:w="987" w:type="dxa"/>
          </w:tcPr>
          <w:p w14:paraId="0C41DBFE" w14:textId="777C53F5" w:rsidR="00E34CA0" w:rsidRPr="00E34CA0" w:rsidRDefault="00E34CA0" w:rsidP="00463096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4CA0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1967" w:type="dxa"/>
          </w:tcPr>
          <w:p w14:paraId="55A16089" w14:textId="3A01196F" w:rsidR="00E34CA0" w:rsidRPr="00E34CA0" w:rsidRDefault="00E34CA0" w:rsidP="00463096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4CA0">
              <w:rPr>
                <w:rFonts w:ascii="Times New Roman" w:hAnsi="Times New Roman" w:cs="Times New Roman"/>
                <w:b/>
                <w:sz w:val="16"/>
                <w:szCs w:val="16"/>
              </w:rPr>
              <w:t>DESCRIÇÃO/ ESPECIFICAÇÃO</w:t>
            </w:r>
          </w:p>
        </w:tc>
        <w:tc>
          <w:tcPr>
            <w:tcW w:w="1141" w:type="dxa"/>
          </w:tcPr>
          <w:p w14:paraId="2B0149A1" w14:textId="69E1D963" w:rsidR="00E34CA0" w:rsidRPr="00E34CA0" w:rsidRDefault="00E34CA0" w:rsidP="00463096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4CA0">
              <w:rPr>
                <w:rFonts w:ascii="Times New Roman" w:hAnsi="Times New Roman" w:cs="Times New Roman"/>
                <w:b/>
                <w:sz w:val="16"/>
                <w:szCs w:val="16"/>
              </w:rPr>
              <w:t>Código do PDM</w:t>
            </w:r>
          </w:p>
        </w:tc>
        <w:tc>
          <w:tcPr>
            <w:tcW w:w="1389" w:type="dxa"/>
          </w:tcPr>
          <w:p w14:paraId="6B726181" w14:textId="02BE39D6" w:rsidR="00E34CA0" w:rsidRPr="00E34CA0" w:rsidRDefault="00E34CA0" w:rsidP="00463096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4CA0">
              <w:rPr>
                <w:rFonts w:ascii="Times New Roman" w:hAnsi="Times New Roman" w:cs="Times New Roman"/>
                <w:b/>
                <w:sz w:val="16"/>
                <w:szCs w:val="16"/>
              </w:rPr>
              <w:t>UNIDADE DE MEDIDA</w:t>
            </w:r>
          </w:p>
        </w:tc>
        <w:tc>
          <w:tcPr>
            <w:tcW w:w="1599" w:type="dxa"/>
          </w:tcPr>
          <w:p w14:paraId="1E137EA9" w14:textId="37C961A9" w:rsidR="00E34CA0" w:rsidRPr="00E34CA0" w:rsidRDefault="00E34CA0" w:rsidP="00463096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4CA0">
              <w:rPr>
                <w:rFonts w:ascii="Times New Roman" w:hAnsi="Times New Roman" w:cs="Times New Roman"/>
                <w:b/>
                <w:sz w:val="16"/>
                <w:szCs w:val="16"/>
              </w:rPr>
              <w:t>VALOR UNIT.</w:t>
            </w:r>
          </w:p>
        </w:tc>
        <w:tc>
          <w:tcPr>
            <w:tcW w:w="1701" w:type="dxa"/>
          </w:tcPr>
          <w:p w14:paraId="6CEEE957" w14:textId="7E298C5D" w:rsidR="00E34CA0" w:rsidRPr="00E34CA0" w:rsidRDefault="00E34CA0" w:rsidP="00463096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4CA0">
              <w:rPr>
                <w:rFonts w:ascii="Times New Roman" w:hAnsi="Times New Roman" w:cs="Times New Roman"/>
                <w:b/>
                <w:sz w:val="16"/>
                <w:szCs w:val="16"/>
              </w:rPr>
              <w:t>VALOR TOTAL</w:t>
            </w:r>
          </w:p>
        </w:tc>
      </w:tr>
      <w:tr w:rsidR="00E34CA0" w:rsidRPr="00E34CA0" w14:paraId="28B3396F" w14:textId="77777777" w:rsidTr="00463096">
        <w:tc>
          <w:tcPr>
            <w:tcW w:w="987" w:type="dxa"/>
          </w:tcPr>
          <w:p w14:paraId="34860405" w14:textId="77777777" w:rsidR="001E1E4E" w:rsidRDefault="001E1E4E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E419479" w14:textId="77777777" w:rsidR="001E1E4E" w:rsidRDefault="001E1E4E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FF40C0" w14:textId="14550F88" w:rsidR="00E34CA0" w:rsidRPr="00E34CA0" w:rsidRDefault="00E34CA0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4CA0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967" w:type="dxa"/>
          </w:tcPr>
          <w:p w14:paraId="790B37C2" w14:textId="307C3658" w:rsidR="00E34CA0" w:rsidRDefault="009877C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Projeto Cultura </w:t>
            </w:r>
            <w:r w:rsidR="00C95555">
              <w:rPr>
                <w:rFonts w:ascii="Times New Roman" w:hAnsi="Times New Roman" w:cs="Times New Roman"/>
                <w:bCs/>
                <w:sz w:val="20"/>
                <w:szCs w:val="20"/>
              </w:rPr>
              <w:t>Afro e Indígena Folclore Brasileiro</w:t>
            </w:r>
            <w:r w:rsidR="00E34CA0" w:rsidRPr="00E34CA0">
              <w:rPr>
                <w:rFonts w:ascii="Times New Roman" w:hAnsi="Times New Roman" w:cs="Times New Roman"/>
                <w:bCs/>
                <w:sz w:val="20"/>
                <w:szCs w:val="20"/>
              </w:rPr>
              <w:t>, com 55 itens</w:t>
            </w:r>
            <w:r w:rsidR="003B5C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abaixo relacionados.</w:t>
            </w:r>
          </w:p>
          <w:p w14:paraId="0C7E740B" w14:textId="77777777" w:rsidR="00200CDF" w:rsidRDefault="009877C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Um Treinamento</w:t>
            </w:r>
            <w:r w:rsidR="00200CD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para professores</w:t>
            </w:r>
          </w:p>
          <w:p w14:paraId="4CA39BA2" w14:textId="77777777" w:rsidR="00607A1D" w:rsidRDefault="009877C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Itens:</w:t>
            </w:r>
          </w:p>
          <w:p w14:paraId="26F5FB5F" w14:textId="5D872276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-01 coleção fantoches família Afro com 7 peças;</w:t>
            </w:r>
          </w:p>
          <w:p w14:paraId="4B6E37A1" w14:textId="2FCEE556" w:rsidR="009877C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-06 um petecas;</w:t>
            </w:r>
          </w:p>
          <w:p w14:paraId="7991DF69" w14:textId="283D94ED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-06 un. Pião;</w:t>
            </w:r>
          </w:p>
          <w:p w14:paraId="7BED277C" w14:textId="686D93A3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- 05 um. Dominó culinária Afro com 24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pçs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29C4D60" w14:textId="2441E4F5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-05 un. Dominó Folclore brasileiro 24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pçs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477E7C3" w14:textId="3D6DEF3B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-02 un. Jogo de trilha, influência Afro;</w:t>
            </w:r>
          </w:p>
          <w:p w14:paraId="78AA5092" w14:textId="3E3E3D72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-05 un. Jogo de memória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dss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instrumentos musicais afro/indígena;</w:t>
            </w:r>
          </w:p>
          <w:p w14:paraId="3E4E4945" w14:textId="322A7B81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-02 un. Jogo verdadeiro/falso 36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pçs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7831E57" w14:textId="0C3A96B6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-03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un.Quebra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cabeça Afro com 100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pçs</w:t>
            </w:r>
            <w:proofErr w:type="spellEnd"/>
          </w:p>
          <w:p w14:paraId="16489FDD" w14:textId="0EF9478D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-04 Mapas com temas indígenas, laminados para manuseio do professor;</w:t>
            </w:r>
          </w:p>
          <w:p w14:paraId="643837F4" w14:textId="68AD2767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-01 un. Jogo de acerte o alvo;</w:t>
            </w:r>
          </w:p>
          <w:p w14:paraId="46AB8C5B" w14:textId="4AD16185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 un. Bola inclusiva, para jogo do acerte o alvo;</w:t>
            </w:r>
          </w:p>
          <w:p w14:paraId="509887EC" w14:textId="77777777" w:rsidR="00607A1D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-06 un. Livro explicativo do projeto Afro/Indígena e Folclore Brasileiro, contendo todas as explicações sobre a confecção dos jogos e manuais;</w:t>
            </w:r>
          </w:p>
          <w:p w14:paraId="4A63CDC1" w14:textId="594AE60C" w:rsidR="00607A1D" w:rsidRPr="00E34CA0" w:rsidRDefault="00607A1D" w:rsidP="00463096">
            <w:pPr>
              <w:pStyle w:val="SemEspaamento"/>
              <w:spacing w:line="276" w:lineRule="auto"/>
              <w:ind w:lef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Totalizando 55 volumes, os </w:t>
            </w:r>
            <w:r w:rsidR="00E55952">
              <w:rPr>
                <w:rFonts w:ascii="Times New Roman" w:hAnsi="Times New Roman" w:cs="Times New Roman"/>
                <w:bCs/>
                <w:sz w:val="20"/>
                <w:szCs w:val="20"/>
              </w:rPr>
              <w:t>quais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atendem os requisitos da Lei 10.639/03 e 11.645/08 com ISBN 97</w:t>
            </w:r>
            <w:r w:rsidR="00D165DB">
              <w:rPr>
                <w:rFonts w:ascii="Times New Roman" w:hAnsi="Times New Roman" w:cs="Times New Roman"/>
                <w:bCs/>
                <w:sz w:val="20"/>
                <w:szCs w:val="20"/>
              </w:rPr>
              <w:t>8-65-997-406-1-9.</w:t>
            </w:r>
          </w:p>
        </w:tc>
        <w:tc>
          <w:tcPr>
            <w:tcW w:w="1141" w:type="dxa"/>
          </w:tcPr>
          <w:p w14:paraId="73888C06" w14:textId="77777777" w:rsidR="001E1E4E" w:rsidRDefault="001E1E4E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7400DF8" w14:textId="77777777" w:rsidR="001E1E4E" w:rsidRDefault="001E1E4E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BA255E8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46375C0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45FC1D2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2E0937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B3BC455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DD740D4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D9BA1E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1D9544E" w14:textId="15DEC289" w:rsidR="00E34CA0" w:rsidRPr="00E34CA0" w:rsidRDefault="00E34CA0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4CA0">
              <w:rPr>
                <w:rFonts w:ascii="Times New Roman" w:hAnsi="Times New Roman" w:cs="Times New Roman"/>
                <w:bCs/>
                <w:sz w:val="20"/>
                <w:szCs w:val="20"/>
              </w:rPr>
              <w:t>8533</w:t>
            </w:r>
          </w:p>
        </w:tc>
        <w:tc>
          <w:tcPr>
            <w:tcW w:w="1389" w:type="dxa"/>
          </w:tcPr>
          <w:p w14:paraId="077590A1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67121AC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1BBE841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70AAD07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575413B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5344F30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59F1F55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F03F925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ACC186E" w14:textId="77777777" w:rsidR="00D165DB" w:rsidRDefault="00D165DB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5DA56F0" w14:textId="1679D424" w:rsidR="00E34CA0" w:rsidRDefault="00E34CA0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4CA0">
              <w:rPr>
                <w:rFonts w:ascii="Times New Roman" w:hAnsi="Times New Roman" w:cs="Times New Roman"/>
                <w:bCs/>
                <w:sz w:val="20"/>
                <w:szCs w:val="20"/>
              </w:rPr>
              <w:t>14</w:t>
            </w:r>
          </w:p>
          <w:p w14:paraId="39492FF0" w14:textId="77777777" w:rsidR="001E1E4E" w:rsidRDefault="001E1E4E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E7CEC44" w14:textId="77777777" w:rsidR="001E1E4E" w:rsidRDefault="001E1E4E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9842375" w14:textId="54E9A50C" w:rsidR="001E1E4E" w:rsidRPr="00E34CA0" w:rsidRDefault="001E1E4E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99" w:type="dxa"/>
          </w:tcPr>
          <w:p w14:paraId="10122104" w14:textId="77777777" w:rsidR="00463096" w:rsidRDefault="00463096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802BFD8" w14:textId="77777777" w:rsidR="00463096" w:rsidRDefault="00463096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4DE0F8B" w14:textId="77777777" w:rsidR="00463096" w:rsidRDefault="00463096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A10D3AA" w14:textId="77777777" w:rsidR="00463096" w:rsidRDefault="00463096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3FD0E61" w14:textId="77777777" w:rsidR="00D165DB" w:rsidRDefault="00D165DB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CA67B56" w14:textId="77777777" w:rsidR="00D165DB" w:rsidRDefault="00D165DB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45E99D" w14:textId="77777777" w:rsidR="00D165DB" w:rsidRDefault="00D165DB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3E92AED" w14:textId="77777777" w:rsidR="00D165DB" w:rsidRDefault="00D165DB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20415A1" w14:textId="77777777" w:rsidR="00D165DB" w:rsidRDefault="00D165DB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51015E" w14:textId="432087BC" w:rsidR="00E34CA0" w:rsidRPr="00E34CA0" w:rsidRDefault="00E34CA0" w:rsidP="00E34CA0">
            <w:pPr>
              <w:pStyle w:val="SemEspaamento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4CA0">
              <w:rPr>
                <w:rFonts w:ascii="Times New Roman" w:hAnsi="Times New Roman" w:cs="Times New Roman"/>
                <w:bCs/>
                <w:sz w:val="20"/>
                <w:szCs w:val="20"/>
              </w:rPr>
              <w:t>R$ 3.400,00</w:t>
            </w:r>
          </w:p>
        </w:tc>
        <w:tc>
          <w:tcPr>
            <w:tcW w:w="1701" w:type="dxa"/>
          </w:tcPr>
          <w:p w14:paraId="7CC2BF46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A888B39" w14:textId="77777777" w:rsidR="00463096" w:rsidRDefault="00463096" w:rsidP="00E34CA0">
            <w:pPr>
              <w:pStyle w:val="SemEspaamento"/>
              <w:spacing w:line="276" w:lineRule="auto"/>
              <w:ind w:left="4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B2F0B0F" w14:textId="77777777" w:rsidR="00463096" w:rsidRDefault="00463096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70E4062" w14:textId="77777777" w:rsidR="00463096" w:rsidRDefault="00463096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C4AA9CC" w14:textId="77777777" w:rsidR="00D165DB" w:rsidRDefault="00D165DB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41DF268" w14:textId="77777777" w:rsidR="00D165DB" w:rsidRDefault="00D165DB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0D9B913" w14:textId="77777777" w:rsidR="00D165DB" w:rsidRDefault="00D165DB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4546FC0" w14:textId="77777777" w:rsidR="00D165DB" w:rsidRDefault="00D165DB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9F9BA4" w14:textId="77777777" w:rsidR="00D165DB" w:rsidRDefault="00D165DB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7AE4006" w14:textId="364FCE06" w:rsidR="00E34CA0" w:rsidRPr="00E34CA0" w:rsidRDefault="00E34CA0" w:rsidP="00463096">
            <w:pPr>
              <w:pStyle w:val="SemEspaamento"/>
              <w:spacing w:line="276" w:lineRule="auto"/>
              <w:ind w:left="3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4CA0">
              <w:rPr>
                <w:rFonts w:ascii="Times New Roman" w:hAnsi="Times New Roman" w:cs="Times New Roman"/>
                <w:bCs/>
                <w:sz w:val="20"/>
                <w:szCs w:val="20"/>
              </w:rPr>
              <w:t>R$ 47.600,00</w:t>
            </w:r>
          </w:p>
        </w:tc>
      </w:tr>
    </w:tbl>
    <w:p w14:paraId="061BAE18" w14:textId="77777777" w:rsidR="00E34CA0" w:rsidRPr="00E34CA0" w:rsidRDefault="00E34CA0" w:rsidP="00E34CA0">
      <w:pPr>
        <w:pStyle w:val="SemEspaamento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3D3B66" w14:textId="14464632" w:rsidR="00AC750B" w:rsidRDefault="00E34CA0" w:rsidP="004A6D5B">
      <w:pPr>
        <w:pStyle w:val="SemEspaamento"/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34C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Tal quanti</w:t>
      </w:r>
      <w:r w:rsidR="004A6D5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dade</w:t>
      </w:r>
      <w:r w:rsidRPr="00E34C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destina-se a cobrir, dentre outros, gastos com pessoal, material, treinamento, transporte e demais custas que se façam necessárias para oferecer aos </w:t>
      </w:r>
      <w:r w:rsidR="001E1E4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professores</w:t>
      </w:r>
      <w:r w:rsidRPr="00E34C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do município de Nova Petrópolis o serviço de melhor qualidade possível e </w:t>
      </w:r>
      <w:r w:rsidR="001E1E4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que </w:t>
      </w:r>
      <w:r w:rsidRPr="00E34C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permitam ao projeto alcançar seus objetivos. É importante ressaltar que o valor proposto se mostra adequado quando considerada a quantidade de materiais incluídos </w:t>
      </w:r>
      <w:r w:rsidR="00200C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 cada</w:t>
      </w:r>
      <w:r w:rsidRPr="00E34C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kit do projeto a cob</w:t>
      </w:r>
      <w:r w:rsidR="00200C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ertura de outros custos, já mencionados e o treinamento</w:t>
      </w:r>
      <w:r w:rsidR="001E1E4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 professores</w:t>
      </w:r>
      <w:r w:rsidR="00200C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569B2049" w14:textId="77777777" w:rsidR="003C58F6" w:rsidRPr="00265D76" w:rsidRDefault="003C58F6" w:rsidP="00E34CA0">
      <w:pPr>
        <w:pStyle w:val="SemEspaamento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1C74BF" w14:textId="77777777" w:rsidR="005B1CEE" w:rsidRPr="00897685" w:rsidRDefault="00883606" w:rsidP="003B5CF4">
      <w:pPr>
        <w:pStyle w:val="SemEspaamento"/>
        <w:numPr>
          <w:ilvl w:val="0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685">
        <w:rPr>
          <w:rFonts w:ascii="Times New Roman" w:hAnsi="Times New Roman" w:cs="Times New Roman"/>
          <w:b/>
          <w:sz w:val="24"/>
          <w:szCs w:val="24"/>
        </w:rPr>
        <w:t>DESCRIÇÃO DA SOLUÇÃO COMO UM TODO</w:t>
      </w:r>
    </w:p>
    <w:p w14:paraId="6D7B85E7" w14:textId="77777777" w:rsidR="00200CDF" w:rsidRDefault="00307E1E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E1E">
        <w:rPr>
          <w:rFonts w:ascii="Times New Roman" w:hAnsi="Times New Roman" w:cs="Times New Roman"/>
          <w:sz w:val="24"/>
          <w:szCs w:val="24"/>
        </w:rPr>
        <w:lastRenderedPageBreak/>
        <w:t>O presente projeto teve como referência básica a metodologia exploratória, em que nosso intuito é suprir a falta de material lúdico no meio educacional que tratasse da temática Afro Brasileira e Indígena de uma forma diferenciada: em que o conteúdo fosse apresentado com leveza, saindo um pouco do formato tradicional de ensino e que destacasse a importância desses costumes, historicidade, curiosidades, hábitos e lendas afro brasileiras e indígenas para a constituição de um conceito de brasilidade plural, em que se valoriza as diferentes influências étnicas, as particularidades locais e a complexa diversidade que contempla a cultura brasileira.</w:t>
      </w:r>
    </w:p>
    <w:p w14:paraId="53288FA9" w14:textId="77777777" w:rsidR="00200CDF" w:rsidRDefault="00307E1E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E1E">
        <w:rPr>
          <w:rFonts w:ascii="Times New Roman" w:hAnsi="Times New Roman" w:cs="Times New Roman"/>
          <w:sz w:val="24"/>
          <w:szCs w:val="24"/>
        </w:rPr>
        <w:t>O projeto foi idealizado a partir da necessidade das escolas, observados in loco experiências de feiras e eventos literários por todo o Brasil, identificando-se a constante busca por materiais didáticos mais integrados, lúdicos, atraentes para os jovens que não se sentem tão próximos as ferramentas de ensino tradicionais. Utilizando-se de uma metodologia exploratória, para chegar a um material que atendesse as necessidades dos docentes e que despertasse o entusiasmo dos estudantes em aprender mais sobre esses temas, o autor reuniu não só elementos característicos de cada cultura como também criou jogos e toda uma jogabilidade assentada na Base Nacional Comum Curricular (BNCC), com o objetivo de atender as competências e habilidades exigidas pelo currículo mínimo em paralelo a criar diversão e informalidade no processo de ensino-aprendizagem. Seguindo este método os autores e a editora identificaram, quantificou e categorizou as necessidades apresentadas pelo público de maneira a constituir um material alinhado aos seus anseios em paralelo, a obter um suporte pedagógico e educacional específico, com parcerias de diversos educadores, na elaboração do jogo, uso e prospecções para fora da sala de aula.</w:t>
      </w:r>
    </w:p>
    <w:p w14:paraId="696E0DE7" w14:textId="77777777" w:rsidR="00200CDF" w:rsidRDefault="00307E1E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E1E">
        <w:rPr>
          <w:rFonts w:ascii="Times New Roman" w:hAnsi="Times New Roman" w:cs="Times New Roman"/>
          <w:sz w:val="24"/>
          <w:szCs w:val="24"/>
        </w:rPr>
        <w:t>O material se mostra familiarizado com o problema a ser abordado, não se limitando a contar toda a história Afro Brasileira e Indígena, mas sim, mostrar o quanto os costumes, hábitos, musicalidades, gastronomia, provenientes desta herança cultural estão presentes em nosso cotidiano. Tendo como objetivo específico promover conversas sobre equidade e combate de qualquer tipo de racismo ou preconceito, realizando uma aproximação e resgates da cultura Afro Brasileira, Africana e elementos culturais e específicos da cultura indígena, através dos jogos.</w:t>
      </w:r>
    </w:p>
    <w:p w14:paraId="3744BB88" w14:textId="06439314" w:rsidR="00307E1E" w:rsidRDefault="00307E1E" w:rsidP="003B5CF4">
      <w:pPr>
        <w:pStyle w:val="SemEspaamento"/>
        <w:numPr>
          <w:ilvl w:val="1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E1E">
        <w:rPr>
          <w:rFonts w:ascii="Times New Roman" w:hAnsi="Times New Roman" w:cs="Times New Roman"/>
          <w:sz w:val="24"/>
          <w:szCs w:val="24"/>
        </w:rPr>
        <w:t xml:space="preserve">Os jogos simbolizam a constituição plural da família brasileira e são a expressão das atividades dos povos originários e suas lendas com personagens de origem Indígenas e Afro. Proporcionam que os alunos conheçam a culinária e apresenta alguns itens da gastronomia Africana que são consumidos até a atualidade, bem como instrumentos musicais e colorido das roupas. O material do kit auxilia no processo de identificação e correlações, através dos jogos, trazendo o estudante para um papel de agente ativo e participativo na construção do conhecimento, estimulando a consciência coletiva de preservar e respeitar, estimular a conversa sobre identidade, valorizando as diferentes culturas existentes no país. Portanto, a metodologia adotada fez com que o autor realizasse </w:t>
      </w:r>
      <w:r w:rsidRPr="00307E1E">
        <w:rPr>
          <w:rFonts w:ascii="Times New Roman" w:hAnsi="Times New Roman" w:cs="Times New Roman"/>
          <w:sz w:val="24"/>
          <w:szCs w:val="24"/>
        </w:rPr>
        <w:lastRenderedPageBreak/>
        <w:t>um afinamento das necessidades encontradas pelos professores para tratar da temática Afro Brasileira, indígena e folclore de forma que atendesse as leis 10.639 e 11.645 e que fizesse com que os estudantes assimilassem os conteúdos, competências e habilidade de forma descontraída e que as conversas e debates estimulados pelo uso dos materiais contribuíssem para o combate ao preconceito e qualquer tipo de discriminação.</w:t>
      </w:r>
    </w:p>
    <w:p w14:paraId="0913B10D" w14:textId="77777777" w:rsidR="00307E1E" w:rsidRDefault="00307E1E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B7A22D" w14:textId="6A7FBE32" w:rsidR="00E74DFF" w:rsidRPr="000F0B9A" w:rsidRDefault="00307E1E" w:rsidP="003B5CF4">
      <w:pPr>
        <w:pStyle w:val="SemEspaamento"/>
        <w:numPr>
          <w:ilvl w:val="0"/>
          <w:numId w:val="19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0B9A">
        <w:rPr>
          <w:rFonts w:ascii="Times New Roman" w:hAnsi="Times New Roman" w:cs="Times New Roman"/>
          <w:b/>
          <w:bCs/>
          <w:sz w:val="24"/>
          <w:szCs w:val="24"/>
        </w:rPr>
        <w:t>ESTUDO TÉCNICO PRELIMINAR E SUA IMPORTÂNCIA:</w:t>
      </w:r>
    </w:p>
    <w:p w14:paraId="1BC8EB28" w14:textId="2985AE7D" w:rsidR="000F0B9A" w:rsidRDefault="003B5CF4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07E1E">
        <w:rPr>
          <w:rFonts w:ascii="Times New Roman" w:hAnsi="Times New Roman" w:cs="Times New Roman"/>
          <w:sz w:val="24"/>
          <w:szCs w:val="24"/>
        </w:rPr>
        <w:t xml:space="preserve">.1 </w:t>
      </w:r>
      <w:r w:rsidR="00307E1E" w:rsidRPr="00307E1E">
        <w:rPr>
          <w:rFonts w:ascii="Times New Roman" w:hAnsi="Times New Roman" w:cs="Times New Roman"/>
          <w:sz w:val="24"/>
          <w:szCs w:val="24"/>
        </w:rPr>
        <w:t>O presente instrumento pretende cumprir seu papel, conforme disposto na Lei nº 14.133/2021, enquanto etapa preparatória do termo de referência e de outros mecanismos posteriores que venham a detalhar e aprofundar os principais pontos da proposta ora apresentada.</w:t>
      </w:r>
    </w:p>
    <w:p w14:paraId="54D78114" w14:textId="3E08C240" w:rsidR="00307E1E" w:rsidRPr="00897685" w:rsidRDefault="003B5CF4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F0B9A">
        <w:rPr>
          <w:rFonts w:ascii="Times New Roman" w:hAnsi="Times New Roman" w:cs="Times New Roman"/>
          <w:sz w:val="24"/>
          <w:szCs w:val="24"/>
        </w:rPr>
        <w:t xml:space="preserve">.1   </w:t>
      </w:r>
      <w:r w:rsidR="00307E1E" w:rsidRPr="00307E1E">
        <w:rPr>
          <w:rFonts w:ascii="Times New Roman" w:hAnsi="Times New Roman" w:cs="Times New Roman"/>
          <w:sz w:val="24"/>
          <w:szCs w:val="24"/>
        </w:rPr>
        <w:t xml:space="preserve">O Estudo Técnico Preliminar não pretende, portanto, conter todas as informações concernentes à execução dos serviços, mas delimitar o escopo dos mesmos e demonstrar sua viabilidade financeira, logística e operacional, assim como seu propósito de auxiliar no cumprimento de alguns dos principais objetivos da Administração Pública, quais sejam, o oferecimento de educação de qualidade, de capacitação profissional, inclusão, promoção da cidadania e justiça e redução das desigualdades. É, portanto, um instrumento fundamental na consolidação dos princípios da transparência e publicidade da Administração Pública, no intuito de garantir que o Estado empregue o erário de forma otimizada, objetiva, transparente e idônea, garantindo à população a contratação do melhor serviço disponível e a boa utilização das verbas públicas. Assim dispõe a letra da Lei, in </w:t>
      </w:r>
      <w:proofErr w:type="spellStart"/>
      <w:r w:rsidR="00307E1E" w:rsidRPr="00307E1E">
        <w:rPr>
          <w:rFonts w:ascii="Times New Roman" w:hAnsi="Times New Roman" w:cs="Times New Roman"/>
          <w:sz w:val="24"/>
          <w:szCs w:val="24"/>
        </w:rPr>
        <w:t>verbis</w:t>
      </w:r>
      <w:proofErr w:type="spellEnd"/>
      <w:r w:rsidR="00307E1E" w:rsidRPr="00307E1E">
        <w:rPr>
          <w:rFonts w:ascii="Times New Roman" w:hAnsi="Times New Roman" w:cs="Times New Roman"/>
          <w:sz w:val="24"/>
          <w:szCs w:val="24"/>
        </w:rPr>
        <w:t>: Art. 6º Para os fins desta Lei, consideram-se: (...) XX - estudo técnico preliminar: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contratação; (...) Art. 18. 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contratação, compreendidos: (...) § 1º O estudo técnico preliminar a que se refere o inciso I do caput deste artigo deverá evidenciar o problema a ser resolvido e a sua melhor solução, de modo a permitir a avaliação da viabilidade técnica e econômica da contratação, e conterá os seguintes elementos:</w:t>
      </w:r>
      <w:r w:rsidR="000F0B9A">
        <w:rPr>
          <w:rFonts w:ascii="Times New Roman" w:hAnsi="Times New Roman" w:cs="Times New Roman"/>
          <w:sz w:val="24"/>
          <w:szCs w:val="24"/>
        </w:rPr>
        <w:t xml:space="preserve">   </w:t>
      </w:r>
      <w:r w:rsidR="00307E1E" w:rsidRPr="00307E1E">
        <w:rPr>
          <w:rFonts w:ascii="Times New Roman" w:hAnsi="Times New Roman" w:cs="Times New Roman"/>
          <w:sz w:val="24"/>
          <w:szCs w:val="24"/>
        </w:rPr>
        <w:t>I - descrição da necessidade da contratação, considerado o problema a ser resolvido sob a perspectiva do interesse público; II - demonstração da previsão da contratação no plano de contratações anual, sempre que elaborado, de modo a indicar o seu alinhamento com o planejamento da Administração; III - requisitos da contratação; IV - estimativas das quantidades para a contratação, acompanhadas das memórias de cálculo e dos documentos que lhes dão suporte, que considerem interdependências com outras contratações, de modo a possibilitar economia de escala; V - levantamento de mercado, que consiste na análise das alternativas possíveis, e justificativa técnica e econômica da escolha do tipo de solução a contratar; 19 VI -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licitação; VII - descrição da solução como um todo, inclusive das exigências relacionadas à manutenção e à assistência técnica, quando for o caso; VIII - justificativas para o parcelamento ou não da contratação; IX - demonstrativo dos resultados pretendidos em termos de economicidade e de melhor aproveitamento dos recursos humanos, materiais e financeiros disponíveis; X - providências a serem adotadas pela Administração previamente à celebração do contrato, inclusive quanto à capacitação de servidores ou de empregados para fiscalização e gestão contratual; XI - contratações correlatas e/ou interdependentes; XII - descrição de possíveis impactos ambientais e respectivas medidas mitigadoras, incluídos requisitos de baixo consumo de energia e de outros recursos, bem como logística reversa para desfazimento e reciclagem de bens e refugos, quando aplicável; XIII - posicionamento conclusivo sobre a adequação da contratação para o atendimento da necessidade a que se destina.</w:t>
      </w:r>
    </w:p>
    <w:p w14:paraId="36D54335" w14:textId="77777777" w:rsidR="00CD79FC" w:rsidRPr="00897685" w:rsidRDefault="00CD79FC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E801E33" w14:textId="77777777" w:rsidR="00CD79FC" w:rsidRPr="00897685" w:rsidRDefault="00CD79FC" w:rsidP="003B5CF4">
      <w:pPr>
        <w:pStyle w:val="SemEspaamento"/>
        <w:numPr>
          <w:ilvl w:val="0"/>
          <w:numId w:val="19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JUSTIFICATIVA PARA PARCELAMENTO</w:t>
      </w:r>
    </w:p>
    <w:p w14:paraId="73358766" w14:textId="7558929A" w:rsidR="002E1C9E" w:rsidRDefault="003B5CF4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10</w:t>
      </w:r>
      <w:r w:rsidR="00B629AA" w:rsidRPr="00B62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.1</w:t>
      </w:r>
      <w:r w:rsidR="00B629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  A entrega dos 14 Kits pedagógicos sobre a temática étnico-racial deverá ocorrer em parcela única na Secretaria de Educação cultura e Desporto que fica localizada na Rua Tiradentes no centro de Nova Petrópolis. A formação dos professores deverá ocorrer em data a combinar após a entrega dos Kits.</w:t>
      </w:r>
    </w:p>
    <w:p w14:paraId="67DD31D9" w14:textId="77777777" w:rsidR="00B629AA" w:rsidRPr="00897685" w:rsidRDefault="00B629AA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DD910" w14:textId="77777777" w:rsidR="003B5CF4" w:rsidRDefault="00236016" w:rsidP="003B5CF4">
      <w:pPr>
        <w:pStyle w:val="SemEspaamento"/>
        <w:numPr>
          <w:ilvl w:val="0"/>
          <w:numId w:val="20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685">
        <w:rPr>
          <w:rFonts w:ascii="Times New Roman" w:hAnsi="Times New Roman" w:cs="Times New Roman"/>
          <w:b/>
          <w:bCs/>
          <w:sz w:val="24"/>
          <w:szCs w:val="24"/>
        </w:rPr>
        <w:t xml:space="preserve">DEMONSTRATIVO DOS RESULTADOS </w:t>
      </w:r>
      <w:r w:rsidRPr="003B5CF4">
        <w:rPr>
          <w:rFonts w:ascii="Times New Roman" w:hAnsi="Times New Roman" w:cs="Times New Roman"/>
          <w:b/>
          <w:bCs/>
          <w:sz w:val="24"/>
          <w:szCs w:val="24"/>
        </w:rPr>
        <w:t>PRETENDIDOS</w:t>
      </w:r>
    </w:p>
    <w:p w14:paraId="284AD48F" w14:textId="3A4CD479" w:rsidR="00236016" w:rsidRPr="003B5CF4" w:rsidRDefault="003B5CF4" w:rsidP="003B5CF4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11.1</w:t>
      </w:r>
      <w:r w:rsidR="007E2825" w:rsidRPr="003B5CF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 contratação deste objeto é de fundamental importância </w:t>
      </w:r>
      <w:r w:rsidR="00B629AA" w:rsidRPr="003B5CF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pois um único projeto são contempladas diversas competências e habilidades da BNCC, atendendo ainda o disposto na lei 10.639 de 2003, que tornou obrigatório o ensino da história e cultura afrobrasileira e africana em todas as escolas, sendo elas públicas ou particulares, desde o ensino fundamental até o ensino médio, cumprindo a exigência de que percentual mínimo dos recursos didáticos utilizados para cumpri-la sejam de autoria afro-brasileira e ou indígena, nos termo da Lei 11.645 de 2008. Por todo o exposto, entende-se que haja uma premente necessidade de investimento de todas as esferas públicas, em parceria com a iniciativa privada, na promoção de iniciativas que tenham como objetivo a redução das desigualdades e a promoção da cidadania e da inclusão. Seu quantitativo é baseado em estudo comparativos e qualitativos que indicam que a carga horária proposta é adequada e a obra eleita ser adequada e robusta além de diversificada, levando conhecimento a cada sala de aula da rede pública do município de Nova Petrópolis. Assim sendo, a contratação do projeto apresentado no presente estudo técnico preliminar, por meio direto, através de inexigibilidade de licitação, se mostra legal e administrativamente respaldado, financeiramente adequado, ambientalmente sustentável e tematicamente relevante.</w:t>
      </w:r>
    </w:p>
    <w:p w14:paraId="59C9415F" w14:textId="74A46C59" w:rsidR="00DC593C" w:rsidRPr="00897685" w:rsidRDefault="00DC593C" w:rsidP="003B5CF4">
      <w:pPr>
        <w:pStyle w:val="SemEspaamento"/>
        <w:numPr>
          <w:ilvl w:val="0"/>
          <w:numId w:val="20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PROVIDÊNCIAS PRÉVIAS AO CONTRATO</w:t>
      </w:r>
    </w:p>
    <w:p w14:paraId="18DDC809" w14:textId="6CFFA248" w:rsidR="009D0B02" w:rsidRPr="00897685" w:rsidRDefault="009D0B02" w:rsidP="003B5CF4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897685">
        <w:rPr>
          <w:rFonts w:ascii="Times New Roman" w:hAnsi="Times New Roman" w:cs="Times New Roman"/>
          <w:sz w:val="24"/>
          <w:szCs w:val="24"/>
        </w:rPr>
        <w:t xml:space="preserve">Não foram observadas providências prévias a serem tomadas pela Administração Municipal em relação à </w:t>
      </w:r>
      <w:r w:rsidR="00CE0B9A" w:rsidRPr="00897685">
        <w:rPr>
          <w:rFonts w:ascii="Times New Roman" w:hAnsi="Times New Roman" w:cs="Times New Roman"/>
          <w:sz w:val="24"/>
          <w:szCs w:val="24"/>
        </w:rPr>
        <w:t>aquisição</w:t>
      </w:r>
      <w:r w:rsidRPr="00897685">
        <w:rPr>
          <w:rFonts w:ascii="Times New Roman" w:hAnsi="Times New Roman" w:cs="Times New Roman"/>
          <w:sz w:val="24"/>
          <w:szCs w:val="24"/>
        </w:rPr>
        <w:t xml:space="preserve"> em questão.</w:t>
      </w:r>
      <w:r w:rsidRPr="008976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</w:p>
    <w:p w14:paraId="0F4FB1AD" w14:textId="77777777" w:rsidR="009D0B02" w:rsidRPr="00897685" w:rsidRDefault="009D0B02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F5FFA5B" w14:textId="77777777" w:rsidR="00CD79FC" w:rsidRPr="00897685" w:rsidRDefault="00CD79FC" w:rsidP="003B5CF4">
      <w:pPr>
        <w:pStyle w:val="SemEspaamento"/>
        <w:numPr>
          <w:ilvl w:val="0"/>
          <w:numId w:val="20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CONTRATAÇÕES CORRELATAS/INTERDEPENDENTES</w:t>
      </w:r>
    </w:p>
    <w:p w14:paraId="4E252304" w14:textId="69225BC5" w:rsidR="00D30C29" w:rsidRPr="00427A72" w:rsidRDefault="00B629AA" w:rsidP="003B5CF4">
      <w:pPr>
        <w:pStyle w:val="SemEspaamento"/>
        <w:numPr>
          <w:ilvl w:val="1"/>
          <w:numId w:val="20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Trata-se de uma aquisição sem implicações correlatas;</w:t>
      </w:r>
    </w:p>
    <w:p w14:paraId="01BD3982" w14:textId="77777777" w:rsidR="00FA4CA1" w:rsidRPr="00897685" w:rsidRDefault="00FA4CA1" w:rsidP="003B5CF4">
      <w:pPr>
        <w:pStyle w:val="SemEspaamento"/>
        <w:numPr>
          <w:ilvl w:val="0"/>
          <w:numId w:val="20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IMPACTOS AMBIENTAIS</w:t>
      </w:r>
    </w:p>
    <w:p w14:paraId="73C0F8B0" w14:textId="15D6B737" w:rsidR="00067638" w:rsidRPr="00067638" w:rsidRDefault="00B629AA" w:rsidP="003B5CF4">
      <w:pPr>
        <w:pStyle w:val="PargrafodaLista"/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haverá impacto ambiental uma vez que se trata de materiais que serão utilizados por muitos anos nas escolas municipais e aprendizagens</w:t>
      </w:r>
      <w:r w:rsidR="00AF357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BEE752" w14:textId="77777777" w:rsidR="003F03BE" w:rsidRPr="00897685" w:rsidRDefault="00FA4CA1" w:rsidP="003B5CF4">
      <w:pPr>
        <w:pStyle w:val="SemEspaamento"/>
        <w:numPr>
          <w:ilvl w:val="0"/>
          <w:numId w:val="20"/>
        </w:numPr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976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VIABILIDADE DA CONTRATAÇÃO</w:t>
      </w:r>
    </w:p>
    <w:p w14:paraId="560D3AE1" w14:textId="1D52FD2C" w:rsidR="00D30C29" w:rsidRPr="00897685" w:rsidRDefault="003B5CF4" w:rsidP="003B5CF4">
      <w:pPr>
        <w:pStyle w:val="SemEspaamento"/>
        <w:numPr>
          <w:ilvl w:val="1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04738" w:rsidRPr="00897685">
        <w:rPr>
          <w:rFonts w:ascii="Times New Roman" w:hAnsi="Times New Roman" w:cs="Times New Roman"/>
          <w:sz w:val="24"/>
          <w:szCs w:val="24"/>
        </w:rPr>
        <w:t xml:space="preserve">A contratação solicitada </w:t>
      </w:r>
      <w:r w:rsidR="003F03BE" w:rsidRPr="00897685">
        <w:rPr>
          <w:rFonts w:ascii="Times New Roman" w:hAnsi="Times New Roman" w:cs="Times New Roman"/>
          <w:sz w:val="24"/>
          <w:szCs w:val="24"/>
        </w:rPr>
        <w:t>possui</w:t>
      </w:r>
      <w:r w:rsidR="00D30C29" w:rsidRPr="00897685">
        <w:rPr>
          <w:rFonts w:ascii="Times New Roman" w:hAnsi="Times New Roman" w:cs="Times New Roman"/>
          <w:sz w:val="24"/>
          <w:szCs w:val="24"/>
        </w:rPr>
        <w:t xml:space="preserve"> viabilidade financeira e orçamentária para a contratação</w:t>
      </w:r>
      <w:r w:rsidR="00F250C9" w:rsidRPr="00897685">
        <w:rPr>
          <w:rFonts w:ascii="Times New Roman" w:hAnsi="Times New Roman" w:cs="Times New Roman"/>
          <w:sz w:val="24"/>
          <w:szCs w:val="24"/>
        </w:rPr>
        <w:t>, estando previso no orçamento de 2024</w:t>
      </w:r>
      <w:r w:rsidR="00D30C29" w:rsidRPr="00897685">
        <w:rPr>
          <w:rFonts w:ascii="Times New Roman" w:hAnsi="Times New Roman" w:cs="Times New Roman"/>
          <w:sz w:val="24"/>
          <w:szCs w:val="24"/>
        </w:rPr>
        <w:t>.</w:t>
      </w:r>
    </w:p>
    <w:p w14:paraId="51642B53" w14:textId="12DD2351" w:rsidR="00C5384D" w:rsidRPr="00897685" w:rsidRDefault="00C5384D" w:rsidP="00B75F31">
      <w:pPr>
        <w:pStyle w:val="SemEspaamento"/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F52303A" w14:textId="77777777" w:rsidR="003B01A4" w:rsidRPr="00897685" w:rsidRDefault="003B01A4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1E3F174D" w14:textId="77777777" w:rsidR="003B01A4" w:rsidRPr="00897685" w:rsidRDefault="003B01A4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3CCC288F" w14:textId="7C304D9B" w:rsidR="000A2871" w:rsidRPr="00897685" w:rsidRDefault="000A2871" w:rsidP="00B75F31">
      <w:pPr>
        <w:pStyle w:val="Corpodetexto"/>
        <w:ind w:left="0" w:right="0"/>
        <w:jc w:val="left"/>
      </w:pPr>
      <w:r w:rsidRPr="00897685">
        <w:t xml:space="preserve">Nova Petrópolis, </w:t>
      </w:r>
      <w:r w:rsidR="00B629AA">
        <w:t>23</w:t>
      </w:r>
      <w:r w:rsidR="00E85F98" w:rsidRPr="00897685">
        <w:t xml:space="preserve"> </w:t>
      </w:r>
      <w:r w:rsidRPr="00897685">
        <w:t xml:space="preserve">de </w:t>
      </w:r>
      <w:r w:rsidR="001875B4" w:rsidRPr="00897685">
        <w:t>setembro</w:t>
      </w:r>
      <w:r w:rsidRPr="00897685">
        <w:t xml:space="preserve"> de 202</w:t>
      </w:r>
      <w:r w:rsidR="00E85F98" w:rsidRPr="00897685">
        <w:t>4</w:t>
      </w:r>
      <w:r w:rsidRPr="00897685">
        <w:t>.</w:t>
      </w:r>
    </w:p>
    <w:p w14:paraId="7F3CB99B" w14:textId="77777777" w:rsidR="000A2871" w:rsidRPr="00897685" w:rsidRDefault="000A2871" w:rsidP="00B75F31">
      <w:pPr>
        <w:pStyle w:val="Corpodetexto"/>
        <w:ind w:left="0" w:right="0"/>
        <w:jc w:val="left"/>
      </w:pPr>
    </w:p>
    <w:p w14:paraId="7610C91D" w14:textId="77777777" w:rsidR="00E85F98" w:rsidRPr="00897685" w:rsidRDefault="00E85F98" w:rsidP="00B75F31">
      <w:pPr>
        <w:pStyle w:val="Corpodetexto"/>
        <w:ind w:left="0" w:right="0"/>
        <w:jc w:val="left"/>
      </w:pPr>
    </w:p>
    <w:p w14:paraId="57A97056" w14:textId="77777777" w:rsidR="000A2871" w:rsidRPr="00897685" w:rsidRDefault="000A2871" w:rsidP="00B75F31">
      <w:pPr>
        <w:pStyle w:val="Corpodetexto"/>
        <w:ind w:left="0" w:right="0"/>
        <w:jc w:val="left"/>
      </w:pPr>
    </w:p>
    <w:p w14:paraId="0EC65F0C" w14:textId="77777777" w:rsidR="00D2533F" w:rsidRPr="00897685" w:rsidRDefault="00D2533F" w:rsidP="00B75F31">
      <w:pPr>
        <w:pStyle w:val="Corpodetexto"/>
        <w:ind w:left="0" w:right="0"/>
        <w:jc w:val="center"/>
      </w:pPr>
    </w:p>
    <w:p w14:paraId="3FFA1E45" w14:textId="78686D49" w:rsidR="000A2871" w:rsidRPr="00897685" w:rsidRDefault="00B629AA" w:rsidP="00B75F31">
      <w:pPr>
        <w:pStyle w:val="Corpodetexto"/>
        <w:ind w:left="0" w:right="0"/>
      </w:pPr>
      <w:r>
        <w:t>Gislaine Marchioro Leal</w:t>
      </w:r>
    </w:p>
    <w:p w14:paraId="7968072B" w14:textId="73677027" w:rsidR="000A2871" w:rsidRPr="00897685" w:rsidRDefault="000A2871" w:rsidP="00B75F31">
      <w:pPr>
        <w:pStyle w:val="Corpodetexto"/>
        <w:ind w:left="0" w:right="0"/>
      </w:pPr>
      <w:bookmarkStart w:id="5" w:name="_Hlk156559230"/>
      <w:r w:rsidRPr="00897685">
        <w:t>Secretaria</w:t>
      </w:r>
      <w:r w:rsidR="001875B4" w:rsidRPr="00897685">
        <w:t xml:space="preserve"> </w:t>
      </w:r>
      <w:r w:rsidR="00B629AA">
        <w:t>d</w:t>
      </w:r>
      <w:r w:rsidRPr="00897685">
        <w:t>e Educação, Cultura e Desporto</w:t>
      </w:r>
    </w:p>
    <w:bookmarkEnd w:id="5"/>
    <w:p w14:paraId="756DA81B" w14:textId="77777777" w:rsidR="003B01A4" w:rsidRPr="00897685" w:rsidRDefault="003B01A4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20B752E" w14:textId="77777777" w:rsidR="008973DF" w:rsidRPr="00897685" w:rsidRDefault="008973DF" w:rsidP="00B75F31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sectPr w:rsidR="008973DF" w:rsidRPr="00897685" w:rsidSect="00BD3F39">
      <w:headerReference w:type="default" r:id="rId7"/>
      <w:footerReference w:type="default" r:id="rId8"/>
      <w:pgSz w:w="11906" w:h="16838"/>
      <w:pgMar w:top="1417" w:right="1558" w:bottom="1417" w:left="1701" w:header="708" w:footer="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DB1C0" w14:textId="77777777" w:rsidR="00BD3F39" w:rsidRDefault="00BD3F39" w:rsidP="005B1CEE">
      <w:pPr>
        <w:spacing w:after="0" w:line="240" w:lineRule="auto"/>
      </w:pPr>
      <w:r>
        <w:separator/>
      </w:r>
    </w:p>
  </w:endnote>
  <w:endnote w:type="continuationSeparator" w:id="0">
    <w:p w14:paraId="54066DF0" w14:textId="77777777" w:rsidR="00BD3F39" w:rsidRDefault="00BD3F39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79892122"/>
      <w:docPartObj>
        <w:docPartGallery w:val="Page Numbers (Bottom of Page)"/>
        <w:docPartUnique/>
      </w:docPartObj>
    </w:sdtPr>
    <w:sdtEndPr/>
    <w:sdtContent>
      <w:p w14:paraId="39F893B4" w14:textId="77777777" w:rsidR="001B3BD1" w:rsidRPr="00F91BBC" w:rsidRDefault="001B3BD1" w:rsidP="001B3BD1">
        <w:pPr>
          <w:pStyle w:val="Rodap"/>
          <w:jc w:val="center"/>
          <w:rPr>
            <w:rFonts w:ascii="Arial" w:hAnsi="Arial" w:cs="Arial"/>
            <w:sz w:val="20"/>
            <w:szCs w:val="20"/>
          </w:rPr>
        </w:pPr>
        <w:r w:rsidRPr="00F91BBC">
          <w:rPr>
            <w:rFonts w:ascii="Arial" w:hAnsi="Arial" w:cs="Arial"/>
            <w:sz w:val="20"/>
            <w:szCs w:val="20"/>
          </w:rPr>
          <w:t>Rua 7 de Setembro, 330 | 2º Andar | Centro | 95150-000 | 54 3281.8400</w:t>
        </w:r>
      </w:p>
      <w:p w14:paraId="1047234E" w14:textId="77777777" w:rsidR="001B3BD1" w:rsidRPr="00F91BBC" w:rsidRDefault="001B3BD1" w:rsidP="001B3BD1">
        <w:pPr>
          <w:pStyle w:val="Rodap"/>
          <w:jc w:val="center"/>
          <w:rPr>
            <w:rFonts w:ascii="Arial" w:hAnsi="Arial" w:cs="Arial"/>
            <w:sz w:val="20"/>
            <w:szCs w:val="20"/>
          </w:rPr>
        </w:pPr>
        <w:r w:rsidRPr="00F91BBC">
          <w:rPr>
            <w:rFonts w:ascii="Arial" w:hAnsi="Arial" w:cs="Arial"/>
            <w:sz w:val="20"/>
            <w:szCs w:val="20"/>
          </w:rPr>
          <w:t>Nova Petrópolis – RS | Jardim da Serra Gaúcha | Capital Nacional do Cooperativismo</w:t>
        </w:r>
      </w:p>
      <w:p w14:paraId="142222AF" w14:textId="77777777" w:rsidR="00EF72C3" w:rsidRDefault="00670E82" w:rsidP="001B3BD1">
        <w:pPr>
          <w:pStyle w:val="Rodap"/>
          <w:jc w:val="center"/>
        </w:pPr>
        <w:hyperlink r:id="rId1" w:history="1">
          <w:r w:rsidR="001B3BD1" w:rsidRPr="00F91BBC">
            <w:rPr>
              <w:rStyle w:val="Hyperlink"/>
              <w:rFonts w:ascii="Arial" w:hAnsi="Arial" w:cs="Arial"/>
              <w:sz w:val="20"/>
              <w:szCs w:val="20"/>
            </w:rPr>
            <w:t>www.novapetropolis.rs.gov.br</w:t>
          </w:r>
        </w:hyperlink>
      </w:p>
    </w:sdtContent>
  </w:sdt>
  <w:p w14:paraId="7C9941A7" w14:textId="77777777" w:rsidR="00EF72C3" w:rsidRDefault="00EF72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17527" w14:textId="77777777" w:rsidR="00BD3F39" w:rsidRDefault="00BD3F39" w:rsidP="005B1CEE">
      <w:pPr>
        <w:spacing w:after="0" w:line="240" w:lineRule="auto"/>
      </w:pPr>
      <w:r>
        <w:separator/>
      </w:r>
    </w:p>
  </w:footnote>
  <w:footnote w:type="continuationSeparator" w:id="0">
    <w:p w14:paraId="6097DF64" w14:textId="77777777" w:rsidR="00BD3F39" w:rsidRDefault="00BD3F39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52294" w14:textId="77777777" w:rsidR="00CD3FE3" w:rsidRPr="002A168B" w:rsidRDefault="00CD3FE3" w:rsidP="00CD3FE3">
    <w:pPr>
      <w:widowControl w:val="0"/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SimSun" w:hAnsi="Times New Roman" w:cs="Mangal"/>
        <w:kern w:val="1"/>
        <w:szCs w:val="21"/>
        <w:lang w:eastAsia="hi-IN" w:bidi="hi-IN"/>
      </w:rPr>
    </w:pPr>
    <w:r>
      <w:rPr>
        <w:rFonts w:ascii="Times New Roman" w:eastAsia="SimSun" w:hAnsi="Times New Roman" w:cs="Mangal"/>
        <w:noProof/>
        <w:kern w:val="1"/>
        <w:szCs w:val="21"/>
        <w:lang w:eastAsia="pt-BR"/>
      </w:rPr>
      <w:drawing>
        <wp:inline distT="0" distB="0" distL="0" distR="0" wp14:anchorId="42F3F7FF" wp14:editId="247DCC87">
          <wp:extent cx="800736" cy="1019806"/>
          <wp:effectExtent l="0" t="0" r="0" b="9525"/>
          <wp:docPr id="1206725658" name="Imagem 1206725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8146204" name="Imagem 9381462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729" cy="10707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CC6A98" w14:textId="77777777" w:rsidR="00CD3FE3" w:rsidRPr="002A168B" w:rsidRDefault="00CD3FE3" w:rsidP="00CD3FE3">
    <w:pPr>
      <w:widowControl w:val="0"/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SimSun" w:hAnsi="Times New Roman" w:cs="Mangal"/>
        <w:kern w:val="1"/>
        <w:szCs w:val="21"/>
        <w:lang w:eastAsia="hi-IN" w:bidi="hi-IN"/>
      </w:rPr>
    </w:pPr>
    <w:r>
      <w:rPr>
        <w:rFonts w:ascii="Times New Roman" w:eastAsia="SimSun" w:hAnsi="Times New Roman" w:cs="Mangal"/>
        <w:kern w:val="1"/>
        <w:szCs w:val="21"/>
        <w:lang w:eastAsia="hi-IN" w:bidi="hi-IN"/>
      </w:rPr>
      <w:t>Município</w:t>
    </w:r>
    <w:r w:rsidRPr="002A168B">
      <w:rPr>
        <w:rFonts w:ascii="Times New Roman" w:eastAsia="SimSun" w:hAnsi="Times New Roman" w:cs="Mangal"/>
        <w:kern w:val="1"/>
        <w:szCs w:val="21"/>
        <w:lang w:eastAsia="hi-IN" w:bidi="hi-IN"/>
      </w:rPr>
      <w:t xml:space="preserve"> de Nova Petrópolis</w:t>
    </w:r>
  </w:p>
  <w:p w14:paraId="26223977" w14:textId="77777777" w:rsidR="00CD3FE3" w:rsidRDefault="00CD3FE3" w:rsidP="00CD3FE3">
    <w:pPr>
      <w:widowControl w:val="0"/>
      <w:tabs>
        <w:tab w:val="center" w:pos="4252"/>
        <w:tab w:val="right" w:pos="8504"/>
      </w:tabs>
      <w:suppressAutoHyphens/>
      <w:spacing w:after="0" w:line="240" w:lineRule="auto"/>
      <w:jc w:val="center"/>
    </w:pPr>
    <w:r w:rsidRPr="002A168B">
      <w:rPr>
        <w:rFonts w:ascii="Times New Roman" w:eastAsia="SimSun" w:hAnsi="Times New Roman" w:cs="Mangal"/>
        <w:kern w:val="1"/>
        <w:sz w:val="20"/>
        <w:szCs w:val="21"/>
        <w:lang w:eastAsia="hi-IN" w:bidi="hi-IN"/>
      </w:rPr>
      <w:t>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E5F74"/>
    <w:multiLevelType w:val="multilevel"/>
    <w:tmpl w:val="790E8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25497"/>
    <w:multiLevelType w:val="multilevel"/>
    <w:tmpl w:val="E424E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956C3B"/>
    <w:multiLevelType w:val="multilevel"/>
    <w:tmpl w:val="E9A879D6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B5A0A95"/>
    <w:multiLevelType w:val="multilevel"/>
    <w:tmpl w:val="47F876D0"/>
    <w:lvl w:ilvl="0">
      <w:start w:val="15"/>
      <w:numFmt w:val="decimal"/>
      <w:lvlText w:val="%1"/>
      <w:lvlJc w:val="left"/>
      <w:pPr>
        <w:ind w:left="420" w:hanging="420"/>
      </w:pPr>
      <w:rPr>
        <w:rFonts w:eastAsiaTheme="minorHAnsi"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abstractNum w:abstractNumId="4" w15:restartNumberingAfterBreak="0">
    <w:nsid w:val="21F90156"/>
    <w:multiLevelType w:val="hybridMultilevel"/>
    <w:tmpl w:val="0298EF12"/>
    <w:lvl w:ilvl="0" w:tplc="3A36AAC8">
      <w:start w:val="1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285753E"/>
    <w:multiLevelType w:val="multilevel"/>
    <w:tmpl w:val="157CB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CC211D"/>
    <w:multiLevelType w:val="multilevel"/>
    <w:tmpl w:val="B8120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0A411E"/>
    <w:multiLevelType w:val="hybridMultilevel"/>
    <w:tmpl w:val="995E1F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636E8"/>
    <w:multiLevelType w:val="multilevel"/>
    <w:tmpl w:val="6088B324"/>
    <w:lvl w:ilvl="0">
      <w:start w:val="2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9" w15:restartNumberingAfterBreak="0">
    <w:nsid w:val="33B97A7A"/>
    <w:multiLevelType w:val="multilevel"/>
    <w:tmpl w:val="A2BCB0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7C40B9D"/>
    <w:multiLevelType w:val="multilevel"/>
    <w:tmpl w:val="8410B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A76BD1"/>
    <w:multiLevelType w:val="multilevel"/>
    <w:tmpl w:val="E66C5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2F3934"/>
    <w:multiLevelType w:val="multilevel"/>
    <w:tmpl w:val="87821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B771DD"/>
    <w:multiLevelType w:val="multilevel"/>
    <w:tmpl w:val="D2D0ED94"/>
    <w:lvl w:ilvl="0">
      <w:start w:val="1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inorEastAsia" w:hint="default"/>
      </w:rPr>
    </w:lvl>
  </w:abstractNum>
  <w:abstractNum w:abstractNumId="14" w15:restartNumberingAfterBreak="0">
    <w:nsid w:val="62337DE3"/>
    <w:multiLevelType w:val="hybridMultilevel"/>
    <w:tmpl w:val="B03ED4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2128D"/>
    <w:multiLevelType w:val="multilevel"/>
    <w:tmpl w:val="584A95A2"/>
    <w:lvl w:ilvl="0">
      <w:start w:val="13"/>
      <w:numFmt w:val="decimal"/>
      <w:lvlText w:val="%1"/>
      <w:lvlJc w:val="left"/>
      <w:pPr>
        <w:ind w:left="420" w:hanging="420"/>
      </w:pPr>
      <w:rPr>
        <w:rFonts w:eastAsiaTheme="minorHAnsi" w:cstheme="minorBidi" w:hint="default"/>
        <w:b w:val="0"/>
        <w:color w:val="FF0000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eastAsiaTheme="minorHAnsi" w:cstheme="minorBidi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inorHAnsi" w:cstheme="minorBidi" w:hint="default"/>
        <w:b w:val="0"/>
        <w:color w:val="FF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inorHAnsi" w:cstheme="minorBidi" w:hint="default"/>
        <w:b w:val="0"/>
        <w:color w:val="FF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inorHAnsi" w:cstheme="minorBidi" w:hint="default"/>
        <w:b w:val="0"/>
        <w:color w:val="FF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inorHAnsi" w:cstheme="minorBidi" w:hint="default"/>
        <w:b w:val="0"/>
        <w:color w:val="FF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inorHAnsi" w:cstheme="minorBidi" w:hint="default"/>
        <w:b w:val="0"/>
        <w:color w:val="FF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inorHAnsi" w:cstheme="minorBidi" w:hint="default"/>
        <w:b w:val="0"/>
        <w:color w:val="FF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inorHAnsi" w:cstheme="minorBidi" w:hint="default"/>
        <w:b w:val="0"/>
        <w:color w:val="FF0000"/>
      </w:rPr>
    </w:lvl>
  </w:abstractNum>
  <w:abstractNum w:abstractNumId="16" w15:restartNumberingAfterBreak="0">
    <w:nsid w:val="63D37060"/>
    <w:multiLevelType w:val="multilevel"/>
    <w:tmpl w:val="D486C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D37CAA"/>
    <w:multiLevelType w:val="hybridMultilevel"/>
    <w:tmpl w:val="334A0BE0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001505"/>
    <w:multiLevelType w:val="multilevel"/>
    <w:tmpl w:val="4E48B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9B0A83"/>
    <w:multiLevelType w:val="hybridMultilevel"/>
    <w:tmpl w:val="2EACFEEC"/>
    <w:lvl w:ilvl="0" w:tplc="041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81165">
    <w:abstractNumId w:val="9"/>
  </w:num>
  <w:num w:numId="2" w16cid:durableId="1812095147">
    <w:abstractNumId w:val="14"/>
  </w:num>
  <w:num w:numId="3" w16cid:durableId="589697965">
    <w:abstractNumId w:val="17"/>
  </w:num>
  <w:num w:numId="4" w16cid:durableId="2913264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419790">
    <w:abstractNumId w:val="15"/>
  </w:num>
  <w:num w:numId="6" w16cid:durableId="264726418">
    <w:abstractNumId w:val="18"/>
  </w:num>
  <w:num w:numId="7" w16cid:durableId="239797426">
    <w:abstractNumId w:val="0"/>
  </w:num>
  <w:num w:numId="8" w16cid:durableId="1684624568">
    <w:abstractNumId w:val="5"/>
  </w:num>
  <w:num w:numId="9" w16cid:durableId="442656754">
    <w:abstractNumId w:val="10"/>
  </w:num>
  <w:num w:numId="10" w16cid:durableId="135876557">
    <w:abstractNumId w:val="12"/>
  </w:num>
  <w:num w:numId="11" w16cid:durableId="947203051">
    <w:abstractNumId w:val="1"/>
  </w:num>
  <w:num w:numId="12" w16cid:durableId="34697739">
    <w:abstractNumId w:val="6"/>
  </w:num>
  <w:num w:numId="13" w16cid:durableId="734428170">
    <w:abstractNumId w:val="11"/>
  </w:num>
  <w:num w:numId="14" w16cid:durableId="1695576567">
    <w:abstractNumId w:val="7"/>
  </w:num>
  <w:num w:numId="15" w16cid:durableId="1075515700">
    <w:abstractNumId w:val="4"/>
  </w:num>
  <w:num w:numId="16" w16cid:durableId="360786232">
    <w:abstractNumId w:val="16"/>
  </w:num>
  <w:num w:numId="17" w16cid:durableId="38826545">
    <w:abstractNumId w:val="13"/>
  </w:num>
  <w:num w:numId="18" w16cid:durableId="1935360133">
    <w:abstractNumId w:val="8"/>
  </w:num>
  <w:num w:numId="19" w16cid:durableId="1367363738">
    <w:abstractNumId w:val="2"/>
  </w:num>
  <w:num w:numId="20" w16cid:durableId="433747375">
    <w:abstractNumId w:val="19"/>
  </w:num>
  <w:num w:numId="21" w16cid:durableId="1238902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EE"/>
    <w:rsid w:val="00002255"/>
    <w:rsid w:val="00006333"/>
    <w:rsid w:val="000134ED"/>
    <w:rsid w:val="00022A73"/>
    <w:rsid w:val="0004382F"/>
    <w:rsid w:val="00067638"/>
    <w:rsid w:val="00075799"/>
    <w:rsid w:val="00076709"/>
    <w:rsid w:val="00076F4B"/>
    <w:rsid w:val="00087D50"/>
    <w:rsid w:val="000A2871"/>
    <w:rsid w:val="000B285A"/>
    <w:rsid w:val="000C7AB9"/>
    <w:rsid w:val="000D0082"/>
    <w:rsid w:val="000D5F5B"/>
    <w:rsid w:val="000F0B9A"/>
    <w:rsid w:val="00102E75"/>
    <w:rsid w:val="00112B99"/>
    <w:rsid w:val="00144FE4"/>
    <w:rsid w:val="00145792"/>
    <w:rsid w:val="0014767B"/>
    <w:rsid w:val="0015619F"/>
    <w:rsid w:val="00161166"/>
    <w:rsid w:val="001707B4"/>
    <w:rsid w:val="00173DE4"/>
    <w:rsid w:val="00175146"/>
    <w:rsid w:val="00185873"/>
    <w:rsid w:val="001875B4"/>
    <w:rsid w:val="001A2F6E"/>
    <w:rsid w:val="001B2FB9"/>
    <w:rsid w:val="001B3BD1"/>
    <w:rsid w:val="001D117C"/>
    <w:rsid w:val="001D3C52"/>
    <w:rsid w:val="001E1E4E"/>
    <w:rsid w:val="001F4B6C"/>
    <w:rsid w:val="00200CDF"/>
    <w:rsid w:val="00201943"/>
    <w:rsid w:val="0022212E"/>
    <w:rsid w:val="00222BCD"/>
    <w:rsid w:val="00222E3E"/>
    <w:rsid w:val="00236016"/>
    <w:rsid w:val="002365D0"/>
    <w:rsid w:val="0024230F"/>
    <w:rsid w:val="00253C25"/>
    <w:rsid w:val="00256C47"/>
    <w:rsid w:val="002625AA"/>
    <w:rsid w:val="002637F6"/>
    <w:rsid w:val="0026540B"/>
    <w:rsid w:val="00265D76"/>
    <w:rsid w:val="00275778"/>
    <w:rsid w:val="00286434"/>
    <w:rsid w:val="002A29D6"/>
    <w:rsid w:val="002A3F54"/>
    <w:rsid w:val="002D599D"/>
    <w:rsid w:val="002D7CD1"/>
    <w:rsid w:val="002E00F7"/>
    <w:rsid w:val="002E1C9E"/>
    <w:rsid w:val="002F68F3"/>
    <w:rsid w:val="002F6C7E"/>
    <w:rsid w:val="00302355"/>
    <w:rsid w:val="00307E1E"/>
    <w:rsid w:val="00322FBD"/>
    <w:rsid w:val="00370FF3"/>
    <w:rsid w:val="00373943"/>
    <w:rsid w:val="00374FE5"/>
    <w:rsid w:val="0038185E"/>
    <w:rsid w:val="00383053"/>
    <w:rsid w:val="00384152"/>
    <w:rsid w:val="003942E1"/>
    <w:rsid w:val="00395C17"/>
    <w:rsid w:val="00397652"/>
    <w:rsid w:val="003A1F7B"/>
    <w:rsid w:val="003A3454"/>
    <w:rsid w:val="003B01A4"/>
    <w:rsid w:val="003B3192"/>
    <w:rsid w:val="003B5CF4"/>
    <w:rsid w:val="003C5224"/>
    <w:rsid w:val="003C58F6"/>
    <w:rsid w:val="003E3354"/>
    <w:rsid w:val="003F03BE"/>
    <w:rsid w:val="003F4910"/>
    <w:rsid w:val="004015C5"/>
    <w:rsid w:val="00406019"/>
    <w:rsid w:val="00411513"/>
    <w:rsid w:val="00412516"/>
    <w:rsid w:val="004269A8"/>
    <w:rsid w:val="00427A72"/>
    <w:rsid w:val="00443AD3"/>
    <w:rsid w:val="00450C61"/>
    <w:rsid w:val="00451FA0"/>
    <w:rsid w:val="004603BF"/>
    <w:rsid w:val="00463096"/>
    <w:rsid w:val="004670BE"/>
    <w:rsid w:val="0046779B"/>
    <w:rsid w:val="004A6D5B"/>
    <w:rsid w:val="004C0415"/>
    <w:rsid w:val="004C5DA7"/>
    <w:rsid w:val="004C62C2"/>
    <w:rsid w:val="00511C8B"/>
    <w:rsid w:val="00514AA9"/>
    <w:rsid w:val="00533585"/>
    <w:rsid w:val="00537D92"/>
    <w:rsid w:val="005507D4"/>
    <w:rsid w:val="00553FBC"/>
    <w:rsid w:val="00556237"/>
    <w:rsid w:val="00556CD2"/>
    <w:rsid w:val="005844F4"/>
    <w:rsid w:val="00584A52"/>
    <w:rsid w:val="0059329D"/>
    <w:rsid w:val="005945D8"/>
    <w:rsid w:val="005975FC"/>
    <w:rsid w:val="005A030E"/>
    <w:rsid w:val="005A6B55"/>
    <w:rsid w:val="005A6F02"/>
    <w:rsid w:val="005B1CEE"/>
    <w:rsid w:val="005E0434"/>
    <w:rsid w:val="005E0F7A"/>
    <w:rsid w:val="005E6576"/>
    <w:rsid w:val="00607A1D"/>
    <w:rsid w:val="006330F0"/>
    <w:rsid w:val="00640D12"/>
    <w:rsid w:val="006517BF"/>
    <w:rsid w:val="00656FF0"/>
    <w:rsid w:val="00660995"/>
    <w:rsid w:val="00670E82"/>
    <w:rsid w:val="0067282D"/>
    <w:rsid w:val="00685DC7"/>
    <w:rsid w:val="006A6565"/>
    <w:rsid w:val="006D4D7A"/>
    <w:rsid w:val="006E454F"/>
    <w:rsid w:val="006F4C28"/>
    <w:rsid w:val="00704E1D"/>
    <w:rsid w:val="00705630"/>
    <w:rsid w:val="0072690E"/>
    <w:rsid w:val="00734FE0"/>
    <w:rsid w:val="00751A3E"/>
    <w:rsid w:val="0075763D"/>
    <w:rsid w:val="007762F5"/>
    <w:rsid w:val="00794D19"/>
    <w:rsid w:val="00794EEC"/>
    <w:rsid w:val="007B268B"/>
    <w:rsid w:val="007B4941"/>
    <w:rsid w:val="007E2825"/>
    <w:rsid w:val="007E333B"/>
    <w:rsid w:val="007E6D04"/>
    <w:rsid w:val="007F2563"/>
    <w:rsid w:val="007F3CC7"/>
    <w:rsid w:val="007F5791"/>
    <w:rsid w:val="007F7766"/>
    <w:rsid w:val="0080563D"/>
    <w:rsid w:val="00817295"/>
    <w:rsid w:val="008204C8"/>
    <w:rsid w:val="00883606"/>
    <w:rsid w:val="00885053"/>
    <w:rsid w:val="00893F64"/>
    <w:rsid w:val="008973DF"/>
    <w:rsid w:val="00897685"/>
    <w:rsid w:val="008A2CC2"/>
    <w:rsid w:val="008B14C7"/>
    <w:rsid w:val="008B171F"/>
    <w:rsid w:val="008B181D"/>
    <w:rsid w:val="008C07CD"/>
    <w:rsid w:val="008C556A"/>
    <w:rsid w:val="008D2000"/>
    <w:rsid w:val="008E22BE"/>
    <w:rsid w:val="008E4A80"/>
    <w:rsid w:val="008E7EC3"/>
    <w:rsid w:val="008F2CAB"/>
    <w:rsid w:val="008F55F9"/>
    <w:rsid w:val="00903E54"/>
    <w:rsid w:val="00906EEE"/>
    <w:rsid w:val="00924A93"/>
    <w:rsid w:val="00925F32"/>
    <w:rsid w:val="0093005E"/>
    <w:rsid w:val="00941FB3"/>
    <w:rsid w:val="009570EB"/>
    <w:rsid w:val="00974826"/>
    <w:rsid w:val="009877CD"/>
    <w:rsid w:val="009924AD"/>
    <w:rsid w:val="009A7460"/>
    <w:rsid w:val="009B6120"/>
    <w:rsid w:val="009C2758"/>
    <w:rsid w:val="009C791A"/>
    <w:rsid w:val="009D0B02"/>
    <w:rsid w:val="009D4A71"/>
    <w:rsid w:val="009F2D49"/>
    <w:rsid w:val="00A12056"/>
    <w:rsid w:val="00A21FAC"/>
    <w:rsid w:val="00A929F5"/>
    <w:rsid w:val="00AA4821"/>
    <w:rsid w:val="00AB18C7"/>
    <w:rsid w:val="00AC750B"/>
    <w:rsid w:val="00AD0888"/>
    <w:rsid w:val="00AF357D"/>
    <w:rsid w:val="00AF608F"/>
    <w:rsid w:val="00B01821"/>
    <w:rsid w:val="00B139A1"/>
    <w:rsid w:val="00B20061"/>
    <w:rsid w:val="00B21210"/>
    <w:rsid w:val="00B35DD1"/>
    <w:rsid w:val="00B523B2"/>
    <w:rsid w:val="00B629AA"/>
    <w:rsid w:val="00B75F31"/>
    <w:rsid w:val="00B817C2"/>
    <w:rsid w:val="00B86EDA"/>
    <w:rsid w:val="00B90C6F"/>
    <w:rsid w:val="00BA07C0"/>
    <w:rsid w:val="00BA74B3"/>
    <w:rsid w:val="00BB1FBE"/>
    <w:rsid w:val="00BB4D0E"/>
    <w:rsid w:val="00BB618E"/>
    <w:rsid w:val="00BB7A18"/>
    <w:rsid w:val="00BD05DE"/>
    <w:rsid w:val="00BD3F39"/>
    <w:rsid w:val="00BD6D2F"/>
    <w:rsid w:val="00BE0541"/>
    <w:rsid w:val="00BF08BA"/>
    <w:rsid w:val="00BF31AA"/>
    <w:rsid w:val="00C04738"/>
    <w:rsid w:val="00C049A3"/>
    <w:rsid w:val="00C131EE"/>
    <w:rsid w:val="00C1541E"/>
    <w:rsid w:val="00C227FE"/>
    <w:rsid w:val="00C30322"/>
    <w:rsid w:val="00C440E3"/>
    <w:rsid w:val="00C44C8B"/>
    <w:rsid w:val="00C52A60"/>
    <w:rsid w:val="00C5384D"/>
    <w:rsid w:val="00C6299D"/>
    <w:rsid w:val="00C630B3"/>
    <w:rsid w:val="00C80AE3"/>
    <w:rsid w:val="00C95555"/>
    <w:rsid w:val="00C9653C"/>
    <w:rsid w:val="00CA134C"/>
    <w:rsid w:val="00CB3823"/>
    <w:rsid w:val="00CD3FE3"/>
    <w:rsid w:val="00CD6AC0"/>
    <w:rsid w:val="00CD79FC"/>
    <w:rsid w:val="00CE0B9A"/>
    <w:rsid w:val="00CE68E6"/>
    <w:rsid w:val="00CF14C2"/>
    <w:rsid w:val="00CF1853"/>
    <w:rsid w:val="00D15163"/>
    <w:rsid w:val="00D165DB"/>
    <w:rsid w:val="00D237D6"/>
    <w:rsid w:val="00D2533F"/>
    <w:rsid w:val="00D305CE"/>
    <w:rsid w:val="00D30C29"/>
    <w:rsid w:val="00D8266D"/>
    <w:rsid w:val="00D87EB0"/>
    <w:rsid w:val="00D90452"/>
    <w:rsid w:val="00DA0AC4"/>
    <w:rsid w:val="00DC276F"/>
    <w:rsid w:val="00DC475F"/>
    <w:rsid w:val="00DC593C"/>
    <w:rsid w:val="00DC7953"/>
    <w:rsid w:val="00DE38C5"/>
    <w:rsid w:val="00E01AB1"/>
    <w:rsid w:val="00E11936"/>
    <w:rsid w:val="00E252DD"/>
    <w:rsid w:val="00E25C7B"/>
    <w:rsid w:val="00E31C5C"/>
    <w:rsid w:val="00E33531"/>
    <w:rsid w:val="00E3384E"/>
    <w:rsid w:val="00E34CA0"/>
    <w:rsid w:val="00E4362A"/>
    <w:rsid w:val="00E45829"/>
    <w:rsid w:val="00E54F75"/>
    <w:rsid w:val="00E55952"/>
    <w:rsid w:val="00E61491"/>
    <w:rsid w:val="00E621DB"/>
    <w:rsid w:val="00E702DF"/>
    <w:rsid w:val="00E7457E"/>
    <w:rsid w:val="00E74DFF"/>
    <w:rsid w:val="00E76AD2"/>
    <w:rsid w:val="00E84440"/>
    <w:rsid w:val="00E85F98"/>
    <w:rsid w:val="00E872AE"/>
    <w:rsid w:val="00E87EBB"/>
    <w:rsid w:val="00E9026E"/>
    <w:rsid w:val="00E93049"/>
    <w:rsid w:val="00E95933"/>
    <w:rsid w:val="00EA0F95"/>
    <w:rsid w:val="00EC1BA8"/>
    <w:rsid w:val="00EC4FFB"/>
    <w:rsid w:val="00ED5AFE"/>
    <w:rsid w:val="00EE50F3"/>
    <w:rsid w:val="00EE709E"/>
    <w:rsid w:val="00EE778C"/>
    <w:rsid w:val="00EF2318"/>
    <w:rsid w:val="00EF416E"/>
    <w:rsid w:val="00EF72C3"/>
    <w:rsid w:val="00F01643"/>
    <w:rsid w:val="00F23D97"/>
    <w:rsid w:val="00F250C9"/>
    <w:rsid w:val="00F64EC1"/>
    <w:rsid w:val="00F759AB"/>
    <w:rsid w:val="00F93E84"/>
    <w:rsid w:val="00F94BEB"/>
    <w:rsid w:val="00F953E9"/>
    <w:rsid w:val="00FA4CA1"/>
    <w:rsid w:val="00FA6DE1"/>
    <w:rsid w:val="00FB27BB"/>
    <w:rsid w:val="00FB743A"/>
    <w:rsid w:val="00FC24D1"/>
    <w:rsid w:val="00FD3DAF"/>
    <w:rsid w:val="00FD4290"/>
    <w:rsid w:val="00FE3B6E"/>
    <w:rsid w:val="00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22C23"/>
  <w15:docId w15:val="{5E96EF35-628E-4BD3-B2D3-59D566C34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0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BD6D2F"/>
    <w:pPr>
      <w:spacing w:after="0" w:line="240" w:lineRule="auto"/>
    </w:pPr>
  </w:style>
  <w:style w:type="character" w:customStyle="1" w:styleId="WW-Absatz-Standardschriftart">
    <w:name w:val="WW-Absatz-Standardschriftart"/>
    <w:rsid w:val="001B3BD1"/>
  </w:style>
  <w:style w:type="character" w:styleId="Hyperlink">
    <w:name w:val="Hyperlink"/>
    <w:uiPriority w:val="99"/>
    <w:unhideWhenUsed/>
    <w:rsid w:val="001B3BD1"/>
    <w:rPr>
      <w:color w:val="0000FF"/>
      <w:u w:val="single"/>
    </w:rPr>
  </w:style>
  <w:style w:type="paragraph" w:customStyle="1" w:styleId="Nvel2">
    <w:name w:val="Nível 2"/>
    <w:basedOn w:val="Normal"/>
    <w:next w:val="Normal"/>
    <w:rsid w:val="00EC1BA8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w8qarf">
    <w:name w:val="w8qarf"/>
    <w:basedOn w:val="Fontepargpadro"/>
    <w:rsid w:val="00302355"/>
  </w:style>
  <w:style w:type="character" w:customStyle="1" w:styleId="lrzxr">
    <w:name w:val="lrzxr"/>
    <w:basedOn w:val="Fontepargpadro"/>
    <w:rsid w:val="00302355"/>
  </w:style>
  <w:style w:type="paragraph" w:styleId="Textodebalo">
    <w:name w:val="Balloon Text"/>
    <w:basedOn w:val="Normal"/>
    <w:link w:val="TextodebaloChar"/>
    <w:uiPriority w:val="99"/>
    <w:semiHidden/>
    <w:unhideWhenUsed/>
    <w:rsid w:val="00E25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5C7B"/>
    <w:rPr>
      <w:rFonts w:ascii="Tahoma" w:hAnsi="Tahoma" w:cs="Tahoma"/>
      <w:sz w:val="16"/>
      <w:szCs w:val="16"/>
    </w:rPr>
  </w:style>
  <w:style w:type="paragraph" w:customStyle="1" w:styleId="Estilo">
    <w:name w:val="Estilo"/>
    <w:rsid w:val="00E25C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25C7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ED5A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D5A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1D3C52"/>
  </w:style>
  <w:style w:type="paragraph" w:styleId="Corpodetexto">
    <w:name w:val="Body Text"/>
    <w:basedOn w:val="Normal"/>
    <w:link w:val="CorpodetextoChar"/>
    <w:uiPriority w:val="1"/>
    <w:qFormat/>
    <w:rsid w:val="000A2871"/>
    <w:pPr>
      <w:widowControl w:val="0"/>
      <w:autoSpaceDE w:val="0"/>
      <w:autoSpaceDN w:val="0"/>
      <w:spacing w:after="0" w:line="240" w:lineRule="auto"/>
      <w:ind w:left="221" w:right="114"/>
      <w:jc w:val="both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A2871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90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03E54"/>
    <w:rPr>
      <w:b/>
      <w:bCs/>
    </w:rPr>
  </w:style>
  <w:style w:type="table" w:styleId="Tabelacomgrade">
    <w:name w:val="Table Grid"/>
    <w:basedOn w:val="Tabelanormal"/>
    <w:uiPriority w:val="39"/>
    <w:rsid w:val="00E93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1875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1875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1875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75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75B4"/>
    <w:rPr>
      <w:b/>
      <w:bCs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E745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1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0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7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2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21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7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1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80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3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6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6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0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0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8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8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4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0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1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6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3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6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1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7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petropoli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9</Pages>
  <Words>3282</Words>
  <Characters>17724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Jussara Prates dos Santos Girardi</cp:lastModifiedBy>
  <cp:revision>9</cp:revision>
  <dcterms:created xsi:type="dcterms:W3CDTF">2024-09-19T13:59:00Z</dcterms:created>
  <dcterms:modified xsi:type="dcterms:W3CDTF">2024-09-23T13:43:00Z</dcterms:modified>
</cp:coreProperties>
</file>