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19E54" w14:textId="77777777"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TERMO DE REFERÊNCIA</w:t>
      </w:r>
    </w:p>
    <w:p w14:paraId="7AE3C545" w14:textId="77777777"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eastAsia="Times New Roman" w:hAnsi="Times New Roman" w:cs="Times New Roman"/>
          <w:kern w:val="0"/>
          <w:sz w:val="24"/>
          <w:szCs w:val="24"/>
          <w:lang w:eastAsia="pt-BR"/>
        </w:rPr>
      </w:pPr>
    </w:p>
    <w:p w14:paraId="0F13D038" w14:textId="77777777"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eastAsia="Times New Roman" w:hAnsi="Times New Roman" w:cs="Times New Roman"/>
          <w:b/>
          <w:bCs/>
          <w:kern w:val="0"/>
          <w:sz w:val="24"/>
          <w:szCs w:val="24"/>
          <w:lang w:eastAsia="pt-BR"/>
        </w:rPr>
      </w:pPr>
    </w:p>
    <w:p w14:paraId="0627BA68" w14:textId="7EC857DF" w:rsidR="00B55ACE" w:rsidRPr="00B55ACE" w:rsidRDefault="00B55ACE" w:rsidP="004044D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 xml:space="preserve">Processo Administrativo, do tipo </w:t>
      </w:r>
      <w:r w:rsidR="00532DEF">
        <w:rPr>
          <w:rFonts w:ascii="Times New Roman" w:eastAsia="Times New Roman" w:hAnsi="Times New Roman" w:cs="Times New Roman"/>
          <w:b/>
          <w:bCs/>
          <w:color w:val="000000"/>
          <w:kern w:val="0"/>
          <w:sz w:val="24"/>
          <w:szCs w:val="24"/>
          <w:lang w:eastAsia="pt-BR"/>
        </w:rPr>
        <w:t>aquisição de material para manutenç</w:t>
      </w:r>
      <w:r w:rsidR="005949AA">
        <w:rPr>
          <w:rFonts w:ascii="Times New Roman" w:eastAsia="Times New Roman" w:hAnsi="Times New Roman" w:cs="Times New Roman"/>
          <w:b/>
          <w:bCs/>
          <w:color w:val="000000"/>
          <w:kern w:val="0"/>
          <w:sz w:val="24"/>
          <w:szCs w:val="24"/>
          <w:lang w:eastAsia="pt-BR"/>
        </w:rPr>
        <w:t>ões</w:t>
      </w:r>
    </w:p>
    <w:p w14:paraId="15C1EFA5" w14:textId="1FD9F3D7" w:rsidR="00B55ACE" w:rsidRPr="005949AA" w:rsidRDefault="00B55ACE" w:rsidP="004044D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Secretaria Municipal de </w:t>
      </w:r>
      <w:r w:rsidR="005949AA">
        <w:rPr>
          <w:rFonts w:ascii="Times New Roman" w:eastAsia="Times New Roman" w:hAnsi="Times New Roman" w:cs="Times New Roman"/>
          <w:kern w:val="0"/>
          <w:sz w:val="24"/>
          <w:szCs w:val="24"/>
          <w:lang w:eastAsia="pt-BR"/>
        </w:rPr>
        <w:t>Educação, Cultura e Desporto de</w:t>
      </w:r>
      <w:r w:rsidR="005949AA" w:rsidRPr="005949AA">
        <w:rPr>
          <w:rFonts w:ascii="Times New Roman" w:eastAsia="Times New Roman" w:hAnsi="Times New Roman" w:cs="Times New Roman"/>
          <w:kern w:val="0"/>
          <w:sz w:val="24"/>
          <w:szCs w:val="24"/>
          <w:lang w:eastAsia="pt-BR"/>
        </w:rPr>
        <w:t xml:space="preserve"> </w:t>
      </w:r>
      <w:r w:rsidR="005949AA" w:rsidRPr="00B55ACE">
        <w:rPr>
          <w:rFonts w:ascii="Times New Roman" w:eastAsia="Times New Roman" w:hAnsi="Times New Roman" w:cs="Times New Roman"/>
          <w:kern w:val="0"/>
          <w:sz w:val="24"/>
          <w:szCs w:val="24"/>
          <w:lang w:eastAsia="pt-BR"/>
        </w:rPr>
        <w:t>Município de Nova Petrópolis</w:t>
      </w:r>
    </w:p>
    <w:p w14:paraId="4C1344FD" w14:textId="076C3EB9"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Necessidade da Administração: </w:t>
      </w:r>
      <w:r w:rsidR="004044DD">
        <w:rPr>
          <w:rFonts w:ascii="Times New Roman" w:eastAsia="Times New Roman" w:hAnsi="Times New Roman" w:cs="Times New Roman"/>
          <w:kern w:val="0"/>
          <w:sz w:val="24"/>
          <w:szCs w:val="24"/>
          <w:lang w:eastAsia="pt-BR"/>
        </w:rPr>
        <w:t xml:space="preserve">aquisição de </w:t>
      </w:r>
      <w:r w:rsidR="00532DEF">
        <w:rPr>
          <w:rFonts w:ascii="Times New Roman" w:eastAsia="Times New Roman" w:hAnsi="Times New Roman" w:cs="Times New Roman"/>
          <w:kern w:val="0"/>
          <w:sz w:val="24"/>
          <w:szCs w:val="24"/>
          <w:lang w:eastAsia="pt-BR"/>
        </w:rPr>
        <w:t>material</w:t>
      </w:r>
      <w:r w:rsidR="004044DD">
        <w:rPr>
          <w:rFonts w:ascii="Times New Roman" w:eastAsia="Times New Roman" w:hAnsi="Times New Roman" w:cs="Times New Roman"/>
          <w:kern w:val="0"/>
          <w:sz w:val="24"/>
          <w:szCs w:val="24"/>
          <w:lang w:eastAsia="pt-BR"/>
        </w:rPr>
        <w:t xml:space="preserve"> </w:t>
      </w:r>
      <w:r w:rsidR="00532DEF">
        <w:rPr>
          <w:rFonts w:ascii="Times New Roman" w:eastAsia="Times New Roman" w:hAnsi="Times New Roman" w:cs="Times New Roman"/>
          <w:kern w:val="0"/>
          <w:sz w:val="24"/>
          <w:szCs w:val="24"/>
          <w:lang w:eastAsia="pt-BR"/>
        </w:rPr>
        <w:t>para manutenção n</w:t>
      </w:r>
      <w:r w:rsidR="005949AA">
        <w:rPr>
          <w:rFonts w:ascii="Times New Roman" w:eastAsia="Times New Roman" w:hAnsi="Times New Roman" w:cs="Times New Roman"/>
          <w:kern w:val="0"/>
          <w:sz w:val="24"/>
          <w:szCs w:val="24"/>
          <w:lang w:eastAsia="pt-BR"/>
        </w:rPr>
        <w:t>o</w:t>
      </w:r>
      <w:r w:rsidR="00532DEF">
        <w:rPr>
          <w:rFonts w:ascii="Times New Roman" w:eastAsia="Times New Roman" w:hAnsi="Times New Roman" w:cs="Times New Roman"/>
          <w:kern w:val="0"/>
          <w:sz w:val="24"/>
          <w:szCs w:val="24"/>
          <w:lang w:eastAsia="pt-BR"/>
        </w:rPr>
        <w:t xml:space="preserve">s </w:t>
      </w:r>
      <w:r w:rsidR="005949AA">
        <w:rPr>
          <w:rFonts w:ascii="Times New Roman" w:eastAsia="Times New Roman" w:hAnsi="Times New Roman" w:cs="Times New Roman"/>
          <w:kern w:val="0"/>
          <w:sz w:val="24"/>
          <w:szCs w:val="24"/>
          <w:lang w:eastAsia="pt-BR"/>
        </w:rPr>
        <w:t>diversos departamentos da SEMEDC</w:t>
      </w:r>
      <w:r w:rsidR="00532DEF">
        <w:rPr>
          <w:rFonts w:ascii="Times New Roman" w:eastAsia="Times New Roman" w:hAnsi="Times New Roman" w:cs="Times New Roman"/>
          <w:kern w:val="0"/>
          <w:sz w:val="24"/>
          <w:szCs w:val="24"/>
          <w:lang w:eastAsia="pt-BR"/>
        </w:rPr>
        <w:t>.</w:t>
      </w:r>
    </w:p>
    <w:p w14:paraId="1A4A72A8" w14:textId="77777777"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p>
    <w:p w14:paraId="351D5B38" w14:textId="77777777"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1. DEFINIÇÃO DO OBJETO</w:t>
      </w:r>
    </w:p>
    <w:p w14:paraId="0C6628CE" w14:textId="216C3843" w:rsidR="005949AA"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1.1 </w:t>
      </w:r>
      <w:r w:rsidR="009C1F87" w:rsidRPr="009C1F87">
        <w:rPr>
          <w:rFonts w:ascii="Times New Roman" w:eastAsia="Times New Roman" w:hAnsi="Times New Roman" w:cs="Times New Roman"/>
          <w:kern w:val="0"/>
          <w:sz w:val="24"/>
          <w:szCs w:val="24"/>
          <w:lang w:eastAsia="pt-BR"/>
        </w:rPr>
        <w:t>O present</w:t>
      </w:r>
      <w:r w:rsidR="006E7939">
        <w:rPr>
          <w:rFonts w:ascii="Times New Roman" w:eastAsia="Times New Roman" w:hAnsi="Times New Roman" w:cs="Times New Roman"/>
          <w:kern w:val="0"/>
          <w:sz w:val="24"/>
          <w:szCs w:val="24"/>
          <w:lang w:eastAsia="pt-BR"/>
        </w:rPr>
        <w:t xml:space="preserve">e instrumento tem como objeto aquisição </w:t>
      </w:r>
      <w:r w:rsidR="009C1F87" w:rsidRPr="009C1F87">
        <w:rPr>
          <w:rFonts w:ascii="Times New Roman" w:eastAsia="Times New Roman" w:hAnsi="Times New Roman" w:cs="Times New Roman"/>
          <w:kern w:val="0"/>
          <w:sz w:val="24"/>
          <w:szCs w:val="24"/>
          <w:lang w:eastAsia="pt-BR"/>
        </w:rPr>
        <w:t xml:space="preserve">de </w:t>
      </w:r>
      <w:r w:rsidR="00532DEF">
        <w:rPr>
          <w:rFonts w:ascii="Times New Roman" w:eastAsia="Times New Roman" w:hAnsi="Times New Roman" w:cs="Times New Roman"/>
          <w:kern w:val="0"/>
          <w:sz w:val="24"/>
          <w:szCs w:val="24"/>
          <w:lang w:eastAsia="pt-BR"/>
        </w:rPr>
        <w:t xml:space="preserve">material hidráulico </w:t>
      </w:r>
      <w:r w:rsidR="0044707F">
        <w:rPr>
          <w:rFonts w:ascii="Times New Roman" w:eastAsia="Times New Roman" w:hAnsi="Times New Roman" w:cs="Times New Roman"/>
          <w:kern w:val="0"/>
          <w:sz w:val="24"/>
          <w:szCs w:val="24"/>
          <w:lang w:eastAsia="pt-BR"/>
        </w:rPr>
        <w:t xml:space="preserve">para </w:t>
      </w:r>
      <w:r w:rsidR="00532DEF">
        <w:rPr>
          <w:rFonts w:ascii="Times New Roman" w:eastAsia="Times New Roman" w:hAnsi="Times New Roman" w:cs="Times New Roman"/>
          <w:kern w:val="0"/>
          <w:sz w:val="24"/>
          <w:szCs w:val="24"/>
          <w:lang w:eastAsia="pt-BR"/>
        </w:rPr>
        <w:t>reposição n</w:t>
      </w:r>
      <w:r w:rsidR="0044707F">
        <w:rPr>
          <w:rFonts w:ascii="Times New Roman" w:eastAsia="Times New Roman" w:hAnsi="Times New Roman" w:cs="Times New Roman"/>
          <w:kern w:val="0"/>
          <w:sz w:val="24"/>
          <w:szCs w:val="24"/>
          <w:lang w:eastAsia="pt-BR"/>
        </w:rPr>
        <w:t xml:space="preserve">a </w:t>
      </w:r>
      <w:r w:rsidR="00532DEF">
        <w:rPr>
          <w:rFonts w:ascii="Times New Roman" w:eastAsia="Times New Roman" w:hAnsi="Times New Roman" w:cs="Times New Roman"/>
          <w:kern w:val="0"/>
          <w:sz w:val="24"/>
          <w:szCs w:val="24"/>
          <w:lang w:eastAsia="pt-BR"/>
        </w:rPr>
        <w:t>manutenç</w:t>
      </w:r>
      <w:r w:rsidR="005949AA">
        <w:rPr>
          <w:rFonts w:ascii="Times New Roman" w:eastAsia="Times New Roman" w:hAnsi="Times New Roman" w:cs="Times New Roman"/>
          <w:kern w:val="0"/>
          <w:sz w:val="24"/>
          <w:szCs w:val="24"/>
          <w:lang w:eastAsia="pt-BR"/>
        </w:rPr>
        <w:t>ão</w:t>
      </w:r>
      <w:r w:rsidR="0044707F">
        <w:rPr>
          <w:rFonts w:ascii="Times New Roman" w:eastAsia="Times New Roman" w:hAnsi="Times New Roman" w:cs="Times New Roman"/>
          <w:kern w:val="0"/>
          <w:sz w:val="24"/>
          <w:szCs w:val="24"/>
          <w:lang w:eastAsia="pt-BR"/>
        </w:rPr>
        <w:t xml:space="preserve"> </w:t>
      </w:r>
      <w:bookmarkStart w:id="0" w:name="_Hlk168998504"/>
      <w:r w:rsidR="0044707F">
        <w:rPr>
          <w:rFonts w:ascii="Times New Roman" w:eastAsia="Times New Roman" w:hAnsi="Times New Roman" w:cs="Times New Roman"/>
          <w:kern w:val="0"/>
          <w:sz w:val="24"/>
          <w:szCs w:val="24"/>
          <w:lang w:eastAsia="pt-BR"/>
        </w:rPr>
        <w:t>d</w:t>
      </w:r>
      <w:r w:rsidR="005949AA">
        <w:rPr>
          <w:rFonts w:ascii="Times New Roman" w:eastAsia="Times New Roman" w:hAnsi="Times New Roman" w:cs="Times New Roman"/>
          <w:kern w:val="0"/>
          <w:sz w:val="24"/>
          <w:szCs w:val="24"/>
          <w:lang w:eastAsia="pt-BR"/>
        </w:rPr>
        <w:t>o Departamento Mais Cultura</w:t>
      </w:r>
      <w:bookmarkEnd w:id="0"/>
      <w:r w:rsidR="0044707F">
        <w:rPr>
          <w:rFonts w:ascii="Times New Roman" w:eastAsia="Times New Roman" w:hAnsi="Times New Roman" w:cs="Times New Roman"/>
          <w:kern w:val="0"/>
          <w:sz w:val="24"/>
          <w:szCs w:val="24"/>
          <w:lang w:eastAsia="pt-BR"/>
        </w:rPr>
        <w:t>.</w:t>
      </w:r>
      <w:r w:rsidR="006E7939">
        <w:rPr>
          <w:rFonts w:ascii="Times New Roman" w:eastAsia="Times New Roman" w:hAnsi="Times New Roman" w:cs="Times New Roman"/>
          <w:kern w:val="0"/>
          <w:sz w:val="24"/>
          <w:szCs w:val="24"/>
          <w:lang w:eastAsia="pt-BR"/>
        </w:rPr>
        <w:t xml:space="preserve"> </w:t>
      </w:r>
    </w:p>
    <w:tbl>
      <w:tblPr>
        <w:tblW w:w="9426" w:type="dxa"/>
        <w:tblCellMar>
          <w:left w:w="70" w:type="dxa"/>
          <w:right w:w="70" w:type="dxa"/>
        </w:tblCellMar>
        <w:tblLook w:val="04A0" w:firstRow="1" w:lastRow="0" w:firstColumn="1" w:lastColumn="0" w:noHBand="0" w:noVBand="1"/>
      </w:tblPr>
      <w:tblGrid>
        <w:gridCol w:w="620"/>
        <w:gridCol w:w="863"/>
        <w:gridCol w:w="818"/>
        <w:gridCol w:w="4042"/>
        <w:gridCol w:w="1276"/>
        <w:gridCol w:w="1807"/>
      </w:tblGrid>
      <w:tr w:rsidR="00855D63" w:rsidRPr="0097145B" w14:paraId="6A727D18" w14:textId="77777777"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14:paraId="5A2A4490" w14:textId="77777777" w:rsidR="00855D63" w:rsidRPr="00433768" w:rsidRDefault="00855D63" w:rsidP="004044DD">
            <w:pPr>
              <w:jc w:val="center"/>
              <w:rPr>
                <w:rFonts w:ascii="Times New Roman" w:hAnsi="Times New Roman"/>
                <w:b/>
                <w:bCs/>
                <w:color w:val="000000"/>
                <w:sz w:val="20"/>
              </w:rPr>
            </w:pPr>
            <w:bookmarkStart w:id="1" w:name="_Hlk168998795"/>
            <w:r w:rsidRPr="00433768">
              <w:rPr>
                <w:rFonts w:ascii="Times New Roman" w:hAnsi="Times New Roman"/>
                <w:b/>
                <w:bCs/>
                <w:color w:val="000000"/>
                <w:sz w:val="20"/>
              </w:rPr>
              <w:t>Item</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22951D5C" w14:textId="77777777"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Qtde</w:t>
            </w:r>
          </w:p>
        </w:tc>
        <w:tc>
          <w:tcPr>
            <w:tcW w:w="818" w:type="dxa"/>
            <w:tcBorders>
              <w:top w:val="single" w:sz="4" w:space="0" w:color="auto"/>
              <w:left w:val="nil"/>
              <w:bottom w:val="single" w:sz="4" w:space="0" w:color="auto"/>
              <w:right w:val="single" w:sz="4" w:space="0" w:color="auto"/>
            </w:tcBorders>
            <w:noWrap/>
            <w:vAlign w:val="center"/>
            <w:hideMark/>
          </w:tcPr>
          <w:p w14:paraId="4D940C1E" w14:textId="77777777"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Unid.</w:t>
            </w:r>
          </w:p>
        </w:tc>
        <w:tc>
          <w:tcPr>
            <w:tcW w:w="4042" w:type="dxa"/>
            <w:tcBorders>
              <w:top w:val="single" w:sz="4" w:space="0" w:color="auto"/>
              <w:left w:val="nil"/>
              <w:bottom w:val="single" w:sz="4" w:space="0" w:color="auto"/>
              <w:right w:val="single" w:sz="4" w:space="0" w:color="auto"/>
            </w:tcBorders>
            <w:noWrap/>
            <w:vAlign w:val="center"/>
            <w:hideMark/>
          </w:tcPr>
          <w:p w14:paraId="43A1AF7E" w14:textId="77777777"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Descrição do item</w:t>
            </w:r>
          </w:p>
        </w:tc>
        <w:tc>
          <w:tcPr>
            <w:tcW w:w="1276" w:type="dxa"/>
            <w:tcBorders>
              <w:top w:val="single" w:sz="4" w:space="0" w:color="auto"/>
              <w:left w:val="nil"/>
              <w:bottom w:val="single" w:sz="4" w:space="0" w:color="auto"/>
              <w:right w:val="single" w:sz="4" w:space="0" w:color="auto"/>
            </w:tcBorders>
            <w:vAlign w:val="center"/>
            <w:hideMark/>
          </w:tcPr>
          <w:p w14:paraId="2CD65163" w14:textId="77777777"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Valor médio unitário</w:t>
            </w:r>
          </w:p>
        </w:tc>
        <w:tc>
          <w:tcPr>
            <w:tcW w:w="1807" w:type="dxa"/>
            <w:tcBorders>
              <w:top w:val="single" w:sz="4" w:space="0" w:color="auto"/>
              <w:left w:val="nil"/>
              <w:bottom w:val="single" w:sz="4" w:space="0" w:color="auto"/>
              <w:right w:val="single" w:sz="4" w:space="0" w:color="auto"/>
            </w:tcBorders>
            <w:vAlign w:val="center"/>
          </w:tcPr>
          <w:p w14:paraId="34FD09EC" w14:textId="77777777"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Valor total</w:t>
            </w:r>
          </w:p>
        </w:tc>
      </w:tr>
      <w:tr w:rsidR="00532DEF" w:rsidRPr="0097145B" w14:paraId="4BB37CED" w14:textId="77777777"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14:paraId="4536042B" w14:textId="77777777" w:rsidR="00532DEF" w:rsidRPr="0097145B" w:rsidRDefault="00532DEF" w:rsidP="004044DD">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01</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444AC887" w14:textId="4189F988" w:rsidR="00532DEF" w:rsidRPr="0097145B" w:rsidRDefault="00532DEF" w:rsidP="004044DD">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0</w:t>
            </w:r>
            <w:r w:rsidR="00811F8D">
              <w:rPr>
                <w:rFonts w:ascii="Times New Roman" w:eastAsia="Times New Roman" w:hAnsi="Times New Roman" w:cs="Times New Roman"/>
                <w:bCs/>
                <w:color w:val="000000"/>
                <w:kern w:val="0"/>
                <w:sz w:val="20"/>
                <w:szCs w:val="20"/>
                <w:lang w:eastAsia="pt-BR"/>
              </w:rPr>
              <w:t>1</w:t>
            </w:r>
          </w:p>
        </w:tc>
        <w:tc>
          <w:tcPr>
            <w:tcW w:w="818" w:type="dxa"/>
            <w:tcBorders>
              <w:top w:val="single" w:sz="4" w:space="0" w:color="auto"/>
              <w:left w:val="nil"/>
              <w:bottom w:val="single" w:sz="4" w:space="0" w:color="auto"/>
              <w:right w:val="single" w:sz="4" w:space="0" w:color="auto"/>
            </w:tcBorders>
            <w:noWrap/>
            <w:vAlign w:val="center"/>
            <w:hideMark/>
          </w:tcPr>
          <w:p w14:paraId="03FBB3E5" w14:textId="77777777" w:rsidR="00532DEF" w:rsidRPr="0097145B" w:rsidRDefault="00532DEF" w:rsidP="006950AC">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14:paraId="6A310B4A" w14:textId="7C4DC14A" w:rsidR="00532DEF" w:rsidRPr="0097145B" w:rsidRDefault="00811F8D" w:rsidP="004044DD">
            <w:pPr>
              <w:spacing w:line="240" w:lineRule="auto"/>
              <w:jc w:val="center"/>
              <w:rPr>
                <w:rFonts w:ascii="Times New Roman" w:eastAsia="Times New Roman" w:hAnsi="Times New Roman" w:cs="Times New Roman"/>
                <w:kern w:val="0"/>
                <w:sz w:val="20"/>
                <w:szCs w:val="20"/>
                <w:lang w:eastAsia="pt-BR"/>
              </w:rPr>
            </w:pPr>
            <w:r>
              <w:rPr>
                <w:rFonts w:ascii="Times New Roman" w:eastAsia="Times New Roman" w:hAnsi="Times New Roman" w:cs="Times New Roman"/>
                <w:kern w:val="0"/>
                <w:sz w:val="20"/>
                <w:szCs w:val="20"/>
                <w:lang w:eastAsia="pt-BR"/>
              </w:rPr>
              <w:t>Torneira de cozinha de bancada similar Marchezan 247907-C92 Color</w:t>
            </w:r>
            <w:r w:rsidR="00532DEF">
              <w:rPr>
                <w:rFonts w:ascii="Times New Roman" w:eastAsia="Times New Roman" w:hAnsi="Times New Roman" w:cs="Times New Roman"/>
                <w:kern w:val="0"/>
                <w:sz w:val="20"/>
                <w:szCs w:val="20"/>
                <w:lang w:eastAsia="pt-BR"/>
              </w:rPr>
              <w:t xml:space="preserve"> </w:t>
            </w:r>
          </w:p>
        </w:tc>
        <w:tc>
          <w:tcPr>
            <w:tcW w:w="1276" w:type="dxa"/>
            <w:tcBorders>
              <w:top w:val="single" w:sz="4" w:space="0" w:color="auto"/>
              <w:left w:val="nil"/>
              <w:bottom w:val="single" w:sz="4" w:space="0" w:color="auto"/>
              <w:right w:val="single" w:sz="4" w:space="0" w:color="auto"/>
            </w:tcBorders>
            <w:vAlign w:val="center"/>
            <w:hideMark/>
          </w:tcPr>
          <w:p w14:paraId="768B1170" w14:textId="19E06E83" w:rsidR="00532DEF" w:rsidRPr="0097145B" w:rsidRDefault="00532DEF" w:rsidP="00532DEF">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811F8D">
              <w:rPr>
                <w:rFonts w:ascii="Times New Roman" w:eastAsia="Times New Roman" w:hAnsi="Times New Roman" w:cs="Times New Roman"/>
                <w:color w:val="000000"/>
                <w:kern w:val="0"/>
                <w:sz w:val="20"/>
                <w:szCs w:val="20"/>
                <w:lang w:eastAsia="pt-BR"/>
              </w:rPr>
              <w:t>223,00</w:t>
            </w:r>
          </w:p>
        </w:tc>
        <w:tc>
          <w:tcPr>
            <w:tcW w:w="1807" w:type="dxa"/>
            <w:tcBorders>
              <w:top w:val="single" w:sz="4" w:space="0" w:color="auto"/>
              <w:left w:val="nil"/>
              <w:bottom w:val="single" w:sz="4" w:space="0" w:color="auto"/>
              <w:right w:val="single" w:sz="4" w:space="0" w:color="auto"/>
            </w:tcBorders>
            <w:vAlign w:val="center"/>
          </w:tcPr>
          <w:p w14:paraId="5028E3AE" w14:textId="6D32E01F" w:rsidR="00532DEF" w:rsidRPr="0097145B" w:rsidRDefault="00532DEF" w:rsidP="00532DEF">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811F8D">
              <w:rPr>
                <w:rFonts w:ascii="Times New Roman" w:eastAsia="Times New Roman" w:hAnsi="Times New Roman" w:cs="Times New Roman"/>
                <w:color w:val="000000"/>
                <w:kern w:val="0"/>
                <w:sz w:val="20"/>
                <w:szCs w:val="20"/>
                <w:lang w:eastAsia="pt-BR"/>
              </w:rPr>
              <w:t>223,00</w:t>
            </w:r>
          </w:p>
        </w:tc>
      </w:tr>
      <w:tr w:rsidR="0097145B" w:rsidRPr="0097145B" w14:paraId="3AF48314" w14:textId="77777777" w:rsidTr="004044DD">
        <w:trPr>
          <w:trHeight w:val="20"/>
        </w:trPr>
        <w:tc>
          <w:tcPr>
            <w:tcW w:w="620" w:type="dxa"/>
            <w:tcBorders>
              <w:top w:val="nil"/>
              <w:left w:val="single" w:sz="4" w:space="0" w:color="auto"/>
              <w:bottom w:val="single" w:sz="4" w:space="0" w:color="auto"/>
              <w:right w:val="single" w:sz="4" w:space="0" w:color="auto"/>
            </w:tcBorders>
            <w:vAlign w:val="center"/>
          </w:tcPr>
          <w:p w14:paraId="127449D1" w14:textId="77777777"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863" w:type="dxa"/>
            <w:tcBorders>
              <w:top w:val="nil"/>
              <w:left w:val="single" w:sz="4" w:space="0" w:color="auto"/>
              <w:bottom w:val="single" w:sz="4" w:space="0" w:color="auto"/>
              <w:right w:val="single" w:sz="4" w:space="0" w:color="auto"/>
            </w:tcBorders>
            <w:noWrap/>
            <w:vAlign w:val="center"/>
            <w:hideMark/>
          </w:tcPr>
          <w:p w14:paraId="12408AA1" w14:textId="77777777" w:rsidR="0097145B" w:rsidRPr="0097145B" w:rsidRDefault="0097145B" w:rsidP="004044DD">
            <w:pPr>
              <w:jc w:val="center"/>
              <w:rPr>
                <w:rFonts w:ascii="Times New Roman" w:hAnsi="Times New Roman" w:cs="Times New Roman"/>
                <w:sz w:val="20"/>
                <w:szCs w:val="20"/>
              </w:rPr>
            </w:pPr>
          </w:p>
        </w:tc>
        <w:tc>
          <w:tcPr>
            <w:tcW w:w="818" w:type="dxa"/>
            <w:tcBorders>
              <w:top w:val="nil"/>
              <w:left w:val="nil"/>
              <w:bottom w:val="single" w:sz="4" w:space="0" w:color="auto"/>
              <w:right w:val="single" w:sz="4" w:space="0" w:color="auto"/>
            </w:tcBorders>
            <w:noWrap/>
            <w:vAlign w:val="center"/>
            <w:hideMark/>
          </w:tcPr>
          <w:p w14:paraId="511302B3" w14:textId="77777777"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4042" w:type="dxa"/>
            <w:tcBorders>
              <w:top w:val="nil"/>
              <w:left w:val="nil"/>
              <w:bottom w:val="single" w:sz="4" w:space="0" w:color="auto"/>
              <w:right w:val="single" w:sz="4" w:space="0" w:color="auto"/>
            </w:tcBorders>
            <w:vAlign w:val="center"/>
            <w:hideMark/>
          </w:tcPr>
          <w:p w14:paraId="615B806A" w14:textId="77777777"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1276" w:type="dxa"/>
            <w:tcBorders>
              <w:top w:val="nil"/>
              <w:left w:val="nil"/>
              <w:bottom w:val="single" w:sz="4" w:space="0" w:color="auto"/>
              <w:right w:val="single" w:sz="4" w:space="0" w:color="auto"/>
            </w:tcBorders>
            <w:noWrap/>
            <w:vAlign w:val="center"/>
            <w:hideMark/>
          </w:tcPr>
          <w:p w14:paraId="0E5A5839" w14:textId="77777777" w:rsidR="0097145B" w:rsidRPr="000E487B" w:rsidRDefault="000E487B" w:rsidP="004044DD">
            <w:pPr>
              <w:spacing w:line="240" w:lineRule="auto"/>
              <w:jc w:val="center"/>
              <w:rPr>
                <w:rFonts w:ascii="Times New Roman" w:eastAsia="Times New Roman" w:hAnsi="Times New Roman" w:cs="Times New Roman"/>
                <w:b/>
                <w:color w:val="000000"/>
                <w:kern w:val="0"/>
                <w:sz w:val="20"/>
                <w:szCs w:val="20"/>
                <w:lang w:eastAsia="pt-BR"/>
              </w:rPr>
            </w:pPr>
            <w:r w:rsidRPr="000E487B">
              <w:rPr>
                <w:rFonts w:ascii="Times New Roman" w:eastAsia="Times New Roman" w:hAnsi="Times New Roman" w:cs="Times New Roman"/>
                <w:b/>
                <w:color w:val="000000"/>
                <w:kern w:val="0"/>
                <w:sz w:val="20"/>
                <w:szCs w:val="20"/>
                <w:lang w:eastAsia="pt-BR"/>
              </w:rPr>
              <w:t xml:space="preserve">TOTAL </w:t>
            </w:r>
          </w:p>
        </w:tc>
        <w:tc>
          <w:tcPr>
            <w:tcW w:w="1807" w:type="dxa"/>
            <w:tcBorders>
              <w:top w:val="nil"/>
              <w:left w:val="nil"/>
              <w:bottom w:val="single" w:sz="4" w:space="0" w:color="auto"/>
              <w:right w:val="single" w:sz="4" w:space="0" w:color="auto"/>
            </w:tcBorders>
            <w:vAlign w:val="center"/>
          </w:tcPr>
          <w:p w14:paraId="3AF743E5" w14:textId="5B33CC56" w:rsidR="0097145B" w:rsidRPr="0097145B" w:rsidRDefault="00563192" w:rsidP="00532DEF">
            <w:pPr>
              <w:spacing w:line="240" w:lineRule="auto"/>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b/>
                <w:bCs/>
                <w:color w:val="000000"/>
                <w:kern w:val="0"/>
                <w:sz w:val="20"/>
                <w:szCs w:val="20"/>
                <w:lang w:eastAsia="pt-BR"/>
              </w:rPr>
              <w:t xml:space="preserve">       </w:t>
            </w:r>
            <w:r w:rsidR="00194B4B">
              <w:rPr>
                <w:rFonts w:ascii="Times New Roman" w:eastAsia="Times New Roman" w:hAnsi="Times New Roman" w:cs="Times New Roman"/>
                <w:b/>
                <w:bCs/>
                <w:color w:val="000000"/>
                <w:kern w:val="0"/>
                <w:sz w:val="20"/>
                <w:szCs w:val="20"/>
                <w:lang w:eastAsia="pt-BR"/>
              </w:rPr>
              <w:t>R</w:t>
            </w:r>
            <w:r w:rsidR="00811F8D">
              <w:rPr>
                <w:rFonts w:ascii="Times New Roman" w:eastAsia="Times New Roman" w:hAnsi="Times New Roman" w:cs="Times New Roman"/>
                <w:b/>
                <w:bCs/>
                <w:color w:val="000000"/>
                <w:kern w:val="0"/>
                <w:sz w:val="20"/>
                <w:szCs w:val="20"/>
                <w:lang w:eastAsia="pt-BR"/>
              </w:rPr>
              <w:t>$223,00</w:t>
            </w:r>
          </w:p>
        </w:tc>
      </w:tr>
    </w:tbl>
    <w:bookmarkEnd w:id="1"/>
    <w:p w14:paraId="51557CC4" w14:textId="77777777"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1.2.</w:t>
      </w:r>
      <w:r w:rsidRPr="00B55ACE">
        <w:rPr>
          <w:rFonts w:ascii="Times New Roman" w:eastAsia="Times New Roman" w:hAnsi="Times New Roman" w:cs="Times New Roman"/>
          <w:kern w:val="0"/>
          <w:sz w:val="24"/>
          <w:szCs w:val="24"/>
          <w:lang w:eastAsia="pt-BR"/>
        </w:rPr>
        <w:t xml:space="preserve"> O objeto desta contratação não se enquadra como sendo de </w:t>
      </w:r>
      <w:r w:rsidR="0013464C">
        <w:rPr>
          <w:rFonts w:ascii="Times New Roman" w:eastAsia="Times New Roman" w:hAnsi="Times New Roman" w:cs="Times New Roman"/>
          <w:kern w:val="0"/>
          <w:sz w:val="24"/>
          <w:szCs w:val="24"/>
          <w:lang w:eastAsia="pt-BR"/>
        </w:rPr>
        <w:t>aquisição</w:t>
      </w:r>
      <w:r w:rsidR="00B71053">
        <w:rPr>
          <w:rFonts w:ascii="Times New Roman" w:eastAsia="Times New Roman" w:hAnsi="Times New Roman" w:cs="Times New Roman"/>
          <w:kern w:val="0"/>
          <w:sz w:val="24"/>
          <w:szCs w:val="24"/>
          <w:lang w:eastAsia="pt-BR"/>
        </w:rPr>
        <w:t xml:space="preserve"> de luxo</w:t>
      </w:r>
      <w:r w:rsidRPr="00B55ACE">
        <w:rPr>
          <w:rFonts w:ascii="Times New Roman" w:eastAsia="Times New Roman" w:hAnsi="Times New Roman" w:cs="Times New Roman"/>
          <w:kern w:val="0"/>
          <w:sz w:val="24"/>
          <w:szCs w:val="24"/>
          <w:lang w:eastAsia="pt-BR"/>
        </w:rPr>
        <w:t>.</w:t>
      </w:r>
    </w:p>
    <w:p w14:paraId="57A057A0" w14:textId="0BBF7E16" w:rsidR="0013464C"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1.3.</w:t>
      </w:r>
      <w:r w:rsidRPr="00B55ACE">
        <w:rPr>
          <w:rFonts w:ascii="Times New Roman" w:eastAsia="Times New Roman" w:hAnsi="Times New Roman" w:cs="Times New Roman"/>
          <w:kern w:val="0"/>
          <w:sz w:val="24"/>
          <w:szCs w:val="24"/>
          <w:lang w:eastAsia="pt-BR"/>
        </w:rPr>
        <w:t xml:space="preserve"> O valor estimado do item é </w:t>
      </w:r>
      <w:r w:rsidR="009C1F87">
        <w:rPr>
          <w:rFonts w:ascii="Times New Roman" w:eastAsia="Times New Roman" w:hAnsi="Times New Roman" w:cs="Times New Roman"/>
          <w:kern w:val="0"/>
          <w:sz w:val="24"/>
          <w:szCs w:val="24"/>
          <w:lang w:eastAsia="pt-BR"/>
        </w:rPr>
        <w:t xml:space="preserve">de </w:t>
      </w:r>
      <w:r w:rsidR="0013464C">
        <w:rPr>
          <w:rFonts w:ascii="Times New Roman" w:eastAsia="Times New Roman" w:hAnsi="Times New Roman" w:cs="Times New Roman"/>
          <w:kern w:val="0"/>
          <w:sz w:val="24"/>
          <w:szCs w:val="24"/>
          <w:lang w:eastAsia="pt-BR"/>
        </w:rPr>
        <w:t>R$</w:t>
      </w:r>
      <w:r w:rsidR="005949AA">
        <w:rPr>
          <w:rFonts w:ascii="Times New Roman" w:eastAsia="Times New Roman" w:hAnsi="Times New Roman" w:cs="Times New Roman"/>
          <w:kern w:val="0"/>
          <w:sz w:val="24"/>
          <w:szCs w:val="24"/>
          <w:lang w:eastAsia="pt-BR"/>
        </w:rPr>
        <w:t>223,00</w:t>
      </w:r>
      <w:r w:rsidR="004044DD">
        <w:rPr>
          <w:rFonts w:ascii="Times New Roman" w:eastAsia="Times New Roman" w:hAnsi="Times New Roman" w:cs="Times New Roman"/>
          <w:kern w:val="0"/>
          <w:sz w:val="24"/>
          <w:szCs w:val="24"/>
          <w:lang w:eastAsia="pt-BR"/>
        </w:rPr>
        <w:t xml:space="preserve"> (</w:t>
      </w:r>
      <w:r w:rsidR="005949AA">
        <w:rPr>
          <w:rFonts w:ascii="Times New Roman" w:eastAsia="Times New Roman" w:hAnsi="Times New Roman" w:cs="Times New Roman"/>
          <w:kern w:val="0"/>
          <w:sz w:val="24"/>
          <w:szCs w:val="24"/>
          <w:lang w:eastAsia="pt-BR"/>
        </w:rPr>
        <w:t>duzentos e vinte e três</w:t>
      </w:r>
      <w:r w:rsidR="00D058D4">
        <w:rPr>
          <w:rFonts w:ascii="Times New Roman" w:eastAsia="Times New Roman" w:hAnsi="Times New Roman" w:cs="Times New Roman"/>
          <w:kern w:val="0"/>
          <w:sz w:val="24"/>
          <w:szCs w:val="24"/>
          <w:lang w:eastAsia="pt-BR"/>
        </w:rPr>
        <w:t xml:space="preserve"> </w:t>
      </w:r>
      <w:r w:rsidR="004044DD">
        <w:rPr>
          <w:rFonts w:ascii="Times New Roman" w:eastAsia="Times New Roman" w:hAnsi="Times New Roman" w:cs="Times New Roman"/>
          <w:kern w:val="0"/>
          <w:sz w:val="24"/>
          <w:szCs w:val="24"/>
          <w:lang w:eastAsia="pt-BR"/>
        </w:rPr>
        <w:t>reais).</w:t>
      </w:r>
    </w:p>
    <w:p w14:paraId="3D4E6898" w14:textId="77777777" w:rsidR="00B55ACE" w:rsidRPr="0097145B"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1.4.</w:t>
      </w:r>
      <w:r w:rsidRPr="0097145B">
        <w:rPr>
          <w:rFonts w:ascii="Times New Roman" w:eastAsia="Times New Roman" w:hAnsi="Times New Roman" w:cs="Times New Roman"/>
          <w:kern w:val="0"/>
          <w:sz w:val="24"/>
          <w:szCs w:val="24"/>
          <w:lang w:eastAsia="pt-BR"/>
        </w:rPr>
        <w:t xml:space="preserve"> </w:t>
      </w:r>
      <w:r w:rsidR="0097145B" w:rsidRPr="0097145B">
        <w:rPr>
          <w:rFonts w:ascii="Times New Roman" w:eastAsia="Times New Roman" w:hAnsi="Times New Roman" w:cs="Times New Roman"/>
          <w:kern w:val="0"/>
          <w:sz w:val="24"/>
          <w:szCs w:val="24"/>
          <w:lang w:eastAsia="pt-BR"/>
        </w:rPr>
        <w:t>Os bens</w:t>
      </w:r>
      <w:r w:rsidR="009C1F87" w:rsidRPr="0097145B">
        <w:rPr>
          <w:rFonts w:ascii="Times New Roman" w:eastAsia="Times New Roman" w:hAnsi="Times New Roman" w:cs="Times New Roman"/>
          <w:kern w:val="0"/>
          <w:sz w:val="24"/>
          <w:szCs w:val="24"/>
          <w:lang w:eastAsia="pt-BR"/>
        </w:rPr>
        <w:t xml:space="preserve"> </w:t>
      </w:r>
      <w:r w:rsidR="004044DD">
        <w:rPr>
          <w:rFonts w:ascii="Times New Roman" w:eastAsia="Times New Roman" w:hAnsi="Times New Roman" w:cs="Times New Roman"/>
          <w:kern w:val="0"/>
          <w:sz w:val="24"/>
          <w:szCs w:val="24"/>
          <w:lang w:eastAsia="pt-BR"/>
        </w:rPr>
        <w:t xml:space="preserve">a serem adquiridos </w:t>
      </w:r>
      <w:r w:rsidR="009C1F87" w:rsidRPr="0097145B">
        <w:rPr>
          <w:rFonts w:ascii="Times New Roman" w:eastAsia="Times New Roman" w:hAnsi="Times New Roman" w:cs="Times New Roman"/>
          <w:kern w:val="0"/>
          <w:sz w:val="24"/>
          <w:szCs w:val="24"/>
          <w:lang w:eastAsia="pt-BR"/>
        </w:rPr>
        <w:t xml:space="preserve">se caracterizam como </w:t>
      </w:r>
      <w:r w:rsidR="0097145B" w:rsidRPr="0097145B">
        <w:rPr>
          <w:rFonts w:ascii="Times New Roman" w:eastAsia="Times New Roman" w:hAnsi="Times New Roman" w:cs="Times New Roman"/>
          <w:kern w:val="0"/>
          <w:sz w:val="24"/>
          <w:szCs w:val="24"/>
          <w:lang w:eastAsia="pt-BR"/>
        </w:rPr>
        <w:t>comuns</w:t>
      </w:r>
      <w:r w:rsidRPr="0097145B">
        <w:rPr>
          <w:rFonts w:ascii="Times New Roman" w:eastAsia="Times New Roman" w:hAnsi="Times New Roman" w:cs="Times New Roman"/>
          <w:kern w:val="0"/>
          <w:sz w:val="24"/>
          <w:szCs w:val="24"/>
          <w:lang w:eastAsia="pt-BR"/>
        </w:rPr>
        <w:t>.</w:t>
      </w:r>
    </w:p>
    <w:p w14:paraId="040F7666" w14:textId="77777777"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1.5</w:t>
      </w:r>
      <w:r w:rsidRPr="0097145B">
        <w:rPr>
          <w:rFonts w:ascii="Times New Roman" w:eastAsia="Times New Roman" w:hAnsi="Times New Roman" w:cs="Times New Roman"/>
          <w:kern w:val="0"/>
          <w:sz w:val="24"/>
          <w:szCs w:val="24"/>
          <w:lang w:eastAsia="pt-BR"/>
        </w:rPr>
        <w:t xml:space="preserve">. </w:t>
      </w:r>
      <w:r w:rsidR="0097145B">
        <w:rPr>
          <w:rFonts w:ascii="Times New Roman" w:eastAsia="Times New Roman" w:hAnsi="Times New Roman" w:cs="Times New Roman"/>
          <w:kern w:val="0"/>
          <w:sz w:val="24"/>
          <w:szCs w:val="24"/>
          <w:lang w:eastAsia="pt-BR"/>
        </w:rPr>
        <w:t>Trata-se de aquisição de bem comum com entrega imediata e integral.</w:t>
      </w:r>
    </w:p>
    <w:p w14:paraId="603DDF19" w14:textId="77777777" w:rsidR="0097145B" w:rsidRPr="00B55ACE" w:rsidRDefault="0097145B" w:rsidP="004044DD">
      <w:pPr>
        <w:spacing w:after="0" w:line="276" w:lineRule="auto"/>
        <w:contextualSpacing/>
        <w:jc w:val="both"/>
        <w:rPr>
          <w:rFonts w:ascii="Times New Roman" w:eastAsia="Times New Roman" w:hAnsi="Times New Roman" w:cs="Times New Roman"/>
          <w:color w:val="000000"/>
          <w:kern w:val="0"/>
          <w:sz w:val="24"/>
          <w:szCs w:val="24"/>
          <w:lang w:eastAsia="pt-BR"/>
        </w:rPr>
      </w:pPr>
      <w:bookmarkStart w:id="2" w:name="art6xxiiib"/>
      <w:bookmarkEnd w:id="2"/>
    </w:p>
    <w:p w14:paraId="40A4BD31" w14:textId="77777777"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2. FUNDAMENTAÇÃO DA CONTRATAÇÃO</w:t>
      </w:r>
    </w:p>
    <w:p w14:paraId="0AFAC4FD" w14:textId="77777777"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bookmarkStart w:id="3" w:name="art6xxiiic"/>
      <w:bookmarkEnd w:id="3"/>
      <w:r w:rsidRPr="00B55ACE">
        <w:rPr>
          <w:rFonts w:ascii="Times New Roman" w:eastAsia="Times New Roman" w:hAnsi="Times New Roman" w:cs="Times New Roman"/>
          <w:b/>
          <w:kern w:val="0"/>
          <w:sz w:val="24"/>
          <w:szCs w:val="24"/>
          <w:lang w:eastAsia="pt-BR"/>
        </w:rPr>
        <w:t xml:space="preserve">2.1. </w:t>
      </w:r>
      <w:r w:rsidRPr="00B55ACE">
        <w:rPr>
          <w:rFonts w:ascii="Times New Roman" w:eastAsia="Times New Roman" w:hAnsi="Times New Roman" w:cs="Times New Roman"/>
          <w:kern w:val="0"/>
          <w:sz w:val="24"/>
          <w:szCs w:val="24"/>
          <w:lang w:eastAsia="pt-BR"/>
        </w:rPr>
        <w:t>A fundamentação da contratação e de seus quantitativos encontra-se pormenorizada em tópicos específicos do Estudo Técnico Preliminar, anexo deste Termo de Referência.</w:t>
      </w:r>
    </w:p>
    <w:p w14:paraId="7F13C13C" w14:textId="5F4CEA73" w:rsidR="004044DD" w:rsidRDefault="00B55ACE" w:rsidP="004044DD">
      <w:pPr>
        <w:spacing w:after="0" w:line="276" w:lineRule="auto"/>
        <w:jc w:val="both"/>
        <w:rPr>
          <w:rFonts w:ascii="Times New Roman" w:eastAsia="Times New Roman" w:hAnsi="Times New Roman" w:cs="Times New Roman"/>
          <w:color w:val="000000"/>
          <w:kern w:val="0"/>
          <w:sz w:val="24"/>
          <w:szCs w:val="24"/>
          <w:lang w:eastAsia="pt-BR"/>
        </w:rPr>
      </w:pPr>
      <w:r w:rsidRPr="00B55ACE">
        <w:rPr>
          <w:rFonts w:ascii="Times New Roman" w:eastAsia="Calibri" w:hAnsi="Times New Roman" w:cs="Times New Roman"/>
          <w:b/>
          <w:kern w:val="0"/>
          <w:sz w:val="24"/>
          <w:szCs w:val="24"/>
        </w:rPr>
        <w:t xml:space="preserve">2.2. </w:t>
      </w:r>
      <w:r w:rsidRPr="00B55ACE">
        <w:rPr>
          <w:rFonts w:ascii="Times New Roman" w:eastAsia="Calibri" w:hAnsi="Times New Roman" w:cs="Times New Roman"/>
          <w:kern w:val="0"/>
          <w:sz w:val="24"/>
          <w:szCs w:val="24"/>
        </w:rPr>
        <w:t xml:space="preserve">O objeto da </w:t>
      </w:r>
      <w:r w:rsidR="0013464C">
        <w:rPr>
          <w:rFonts w:ascii="Times New Roman" w:eastAsia="Calibri" w:hAnsi="Times New Roman" w:cs="Times New Roman"/>
          <w:kern w:val="0"/>
          <w:sz w:val="24"/>
          <w:szCs w:val="24"/>
        </w:rPr>
        <w:t>aquisição d</w:t>
      </w:r>
      <w:r w:rsidR="00811F8D">
        <w:rPr>
          <w:rFonts w:ascii="Times New Roman" w:eastAsia="Calibri" w:hAnsi="Times New Roman" w:cs="Times New Roman"/>
          <w:kern w:val="0"/>
          <w:sz w:val="24"/>
          <w:szCs w:val="24"/>
        </w:rPr>
        <w:t>o</w:t>
      </w:r>
      <w:r w:rsidR="0013464C">
        <w:rPr>
          <w:rFonts w:ascii="Times New Roman" w:eastAsia="Calibri" w:hAnsi="Times New Roman" w:cs="Times New Roman"/>
          <w:kern w:val="0"/>
          <w:sz w:val="24"/>
          <w:szCs w:val="24"/>
        </w:rPr>
        <w:t xml:space="preserve">s </w:t>
      </w:r>
      <w:r w:rsidR="005949AA">
        <w:rPr>
          <w:rFonts w:ascii="Times New Roman" w:eastAsia="Calibri" w:hAnsi="Times New Roman" w:cs="Times New Roman"/>
          <w:kern w:val="0"/>
          <w:sz w:val="24"/>
          <w:szCs w:val="24"/>
        </w:rPr>
        <w:t>itens</w:t>
      </w:r>
      <w:r w:rsidR="004140DF">
        <w:rPr>
          <w:rFonts w:ascii="Times New Roman" w:eastAsia="Calibri" w:hAnsi="Times New Roman" w:cs="Times New Roman"/>
          <w:b/>
          <w:bCs/>
          <w:kern w:val="0"/>
          <w:sz w:val="24"/>
          <w:szCs w:val="24"/>
        </w:rPr>
        <w:t xml:space="preserve"> </w:t>
      </w:r>
      <w:r w:rsidR="006737E5" w:rsidRPr="006737E5">
        <w:rPr>
          <w:rFonts w:ascii="Times New Roman" w:eastAsia="Calibri" w:hAnsi="Times New Roman" w:cs="Times New Roman"/>
          <w:kern w:val="0"/>
          <w:sz w:val="24"/>
          <w:szCs w:val="24"/>
        </w:rPr>
        <w:t>não</w:t>
      </w:r>
      <w:r w:rsidR="006737E5">
        <w:rPr>
          <w:rFonts w:ascii="Times New Roman" w:eastAsia="Calibri" w:hAnsi="Times New Roman" w:cs="Times New Roman"/>
          <w:b/>
          <w:bCs/>
          <w:kern w:val="0"/>
          <w:sz w:val="24"/>
          <w:szCs w:val="24"/>
        </w:rPr>
        <w:t xml:space="preserve"> </w:t>
      </w:r>
      <w:r w:rsidRPr="006737E5">
        <w:rPr>
          <w:rFonts w:ascii="Times New Roman" w:eastAsia="Calibri" w:hAnsi="Times New Roman" w:cs="Times New Roman"/>
          <w:kern w:val="0"/>
          <w:sz w:val="24"/>
          <w:szCs w:val="24"/>
        </w:rPr>
        <w:t>está previsto no Plano Anual de Contratações do exercício de 202</w:t>
      </w:r>
      <w:r w:rsidR="0045056F">
        <w:rPr>
          <w:rFonts w:ascii="Times New Roman" w:eastAsia="Calibri" w:hAnsi="Times New Roman" w:cs="Times New Roman"/>
          <w:kern w:val="0"/>
          <w:sz w:val="24"/>
          <w:szCs w:val="24"/>
        </w:rPr>
        <w:t>4</w:t>
      </w:r>
      <w:r w:rsidRPr="006737E5">
        <w:rPr>
          <w:rFonts w:ascii="Times New Roman" w:eastAsia="Calibri" w:hAnsi="Times New Roman" w:cs="Times New Roman"/>
          <w:kern w:val="0"/>
          <w:sz w:val="24"/>
          <w:szCs w:val="24"/>
        </w:rPr>
        <w:t xml:space="preserve">, </w:t>
      </w:r>
      <w:r w:rsidR="004044DD">
        <w:rPr>
          <w:rFonts w:ascii="Times New Roman" w:eastAsia="Calibri" w:hAnsi="Times New Roman" w:cs="Times New Roman"/>
          <w:kern w:val="0"/>
          <w:sz w:val="24"/>
          <w:szCs w:val="24"/>
        </w:rPr>
        <w:t>porém</w:t>
      </w:r>
      <w:r w:rsidR="006737E5">
        <w:rPr>
          <w:rFonts w:ascii="Times New Roman" w:eastAsia="Calibri" w:hAnsi="Times New Roman" w:cs="Times New Roman"/>
          <w:kern w:val="0"/>
          <w:sz w:val="24"/>
          <w:szCs w:val="24"/>
        </w:rPr>
        <w:t xml:space="preserve"> é de fundamental importância para </w:t>
      </w:r>
      <w:r w:rsidR="0013464C">
        <w:rPr>
          <w:rFonts w:ascii="Times New Roman" w:eastAsia="Calibri" w:hAnsi="Times New Roman" w:cs="Times New Roman"/>
          <w:kern w:val="0"/>
          <w:sz w:val="24"/>
          <w:szCs w:val="24"/>
        </w:rPr>
        <w:t xml:space="preserve">a </w:t>
      </w:r>
      <w:r w:rsidR="004044DD">
        <w:rPr>
          <w:rFonts w:ascii="Times New Roman" w:eastAsia="Calibri" w:hAnsi="Times New Roman" w:cs="Times New Roman"/>
          <w:kern w:val="0"/>
          <w:sz w:val="24"/>
          <w:szCs w:val="24"/>
        </w:rPr>
        <w:t xml:space="preserve">manutenção </w:t>
      </w:r>
      <w:r w:rsidR="005949AA">
        <w:rPr>
          <w:rFonts w:ascii="Times New Roman" w:eastAsia="Times New Roman" w:hAnsi="Times New Roman" w:cs="Times New Roman"/>
          <w:kern w:val="0"/>
          <w:sz w:val="24"/>
          <w:szCs w:val="24"/>
          <w:lang w:eastAsia="pt-BR"/>
        </w:rPr>
        <w:t>do Departamento Mais Cultura.</w:t>
      </w:r>
    </w:p>
    <w:p w14:paraId="33E91634" w14:textId="77777777" w:rsidR="004044DD" w:rsidRPr="00B55ACE" w:rsidRDefault="004044DD" w:rsidP="004044DD">
      <w:pPr>
        <w:spacing w:after="0" w:line="276" w:lineRule="auto"/>
        <w:contextualSpacing/>
        <w:jc w:val="both"/>
        <w:rPr>
          <w:rFonts w:ascii="Times New Roman" w:eastAsia="Times New Roman" w:hAnsi="Times New Roman" w:cs="Times New Roman"/>
          <w:color w:val="000000"/>
          <w:kern w:val="0"/>
          <w:sz w:val="24"/>
          <w:szCs w:val="24"/>
          <w:lang w:eastAsia="pt-BR"/>
        </w:rPr>
      </w:pPr>
    </w:p>
    <w:p w14:paraId="1005A907" w14:textId="77777777"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3. DESCRIÇÃO DA SOLUÇÃO COMO UM TODO</w:t>
      </w:r>
    </w:p>
    <w:p w14:paraId="443226BE" w14:textId="206BDD7A"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3.1</w:t>
      </w:r>
      <w:r w:rsidRPr="0097145B">
        <w:rPr>
          <w:rFonts w:ascii="Times New Roman" w:eastAsia="Times New Roman" w:hAnsi="Times New Roman" w:cs="Times New Roman"/>
          <w:kern w:val="0"/>
          <w:sz w:val="24"/>
          <w:szCs w:val="24"/>
          <w:lang w:eastAsia="pt-BR"/>
        </w:rPr>
        <w:t xml:space="preserve"> A solução mais vantajosa e que mais se adequa às necessidades do órgão é a realização de </w:t>
      </w:r>
      <w:r w:rsidR="0097145B" w:rsidRPr="0097145B">
        <w:rPr>
          <w:rFonts w:ascii="Times New Roman" w:eastAsia="Times New Roman" w:hAnsi="Times New Roman" w:cs="Times New Roman"/>
          <w:kern w:val="0"/>
          <w:sz w:val="24"/>
          <w:szCs w:val="24"/>
          <w:lang w:eastAsia="pt-BR"/>
        </w:rPr>
        <w:t>dispensa de licitação</w:t>
      </w:r>
      <w:r w:rsidRPr="0097145B">
        <w:rPr>
          <w:rFonts w:ascii="Times New Roman" w:eastAsia="Times New Roman" w:hAnsi="Times New Roman" w:cs="Times New Roman"/>
          <w:kern w:val="0"/>
          <w:sz w:val="24"/>
          <w:szCs w:val="24"/>
          <w:lang w:eastAsia="pt-BR"/>
        </w:rPr>
        <w:t xml:space="preserve">, </w:t>
      </w:r>
      <w:r w:rsidR="0097145B" w:rsidRPr="0097145B">
        <w:rPr>
          <w:rFonts w:ascii="Times New Roman" w:eastAsia="Times New Roman" w:hAnsi="Times New Roman" w:cs="Times New Roman"/>
          <w:kern w:val="0"/>
          <w:sz w:val="24"/>
          <w:szCs w:val="24"/>
          <w:lang w:eastAsia="pt-BR"/>
        </w:rPr>
        <w:t>com julgamento pelo menor preço</w:t>
      </w:r>
      <w:r w:rsidR="005949AA">
        <w:rPr>
          <w:rFonts w:ascii="Times New Roman" w:eastAsia="Times New Roman" w:hAnsi="Times New Roman" w:cs="Times New Roman"/>
          <w:kern w:val="0"/>
          <w:sz w:val="24"/>
          <w:szCs w:val="24"/>
          <w:lang w:eastAsia="pt-BR"/>
        </w:rPr>
        <w:t xml:space="preserve"> global, na soma de todos os itens, por se tratar de itens que devem “casar” entre si</w:t>
      </w:r>
      <w:r w:rsidR="004140DF" w:rsidRPr="0097145B">
        <w:rPr>
          <w:rFonts w:ascii="Times New Roman" w:eastAsia="Times New Roman" w:hAnsi="Times New Roman" w:cs="Times New Roman"/>
          <w:kern w:val="0"/>
          <w:sz w:val="24"/>
          <w:szCs w:val="24"/>
          <w:lang w:eastAsia="pt-BR"/>
        </w:rPr>
        <w:t>.</w:t>
      </w:r>
    </w:p>
    <w:p w14:paraId="53051F83" w14:textId="77777777"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bookmarkStart w:id="4" w:name="art6xxiiid"/>
      <w:bookmarkEnd w:id="4"/>
    </w:p>
    <w:p w14:paraId="0696D24A" w14:textId="77777777"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4. REQUISITOS DA CONTRATAÇÃO</w:t>
      </w:r>
    </w:p>
    <w:p w14:paraId="630E115C" w14:textId="77777777"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bookmarkStart w:id="5" w:name="art6xxiiie"/>
      <w:bookmarkEnd w:id="5"/>
      <w:r w:rsidRPr="00B55ACE">
        <w:rPr>
          <w:rFonts w:ascii="Times New Roman" w:eastAsia="Times New Roman" w:hAnsi="Times New Roman" w:cs="Times New Roman"/>
          <w:b/>
          <w:bCs/>
          <w:kern w:val="0"/>
          <w:sz w:val="24"/>
          <w:szCs w:val="24"/>
          <w:lang w:eastAsia="pt-BR"/>
        </w:rPr>
        <w:t>4.</w:t>
      </w:r>
      <w:r w:rsidR="00883CD9">
        <w:rPr>
          <w:rFonts w:ascii="Times New Roman" w:eastAsia="Times New Roman" w:hAnsi="Times New Roman" w:cs="Times New Roman"/>
          <w:b/>
          <w:bCs/>
          <w:kern w:val="0"/>
          <w:sz w:val="24"/>
          <w:szCs w:val="24"/>
          <w:lang w:eastAsia="pt-BR"/>
        </w:rPr>
        <w:t>1</w:t>
      </w:r>
      <w:r w:rsidRPr="00B55ACE">
        <w:rPr>
          <w:rFonts w:ascii="Times New Roman" w:eastAsia="Times New Roman" w:hAnsi="Times New Roman" w:cs="Times New Roman"/>
          <w:b/>
          <w:bCs/>
          <w:kern w:val="0"/>
          <w:sz w:val="24"/>
          <w:szCs w:val="24"/>
          <w:lang w:eastAsia="pt-BR"/>
        </w:rPr>
        <w:t>.</w:t>
      </w:r>
      <w:r w:rsidRPr="00B55ACE">
        <w:rPr>
          <w:rFonts w:ascii="Times New Roman" w:eastAsia="Times New Roman" w:hAnsi="Times New Roman" w:cs="Times New Roman"/>
          <w:kern w:val="0"/>
          <w:sz w:val="24"/>
          <w:szCs w:val="24"/>
          <w:lang w:eastAsia="pt-BR"/>
        </w:rPr>
        <w:t xml:space="preserve"> A contratação será realizada por meio de </w:t>
      </w:r>
      <w:r w:rsidR="004140DF">
        <w:rPr>
          <w:rFonts w:ascii="Times New Roman" w:eastAsia="Times New Roman" w:hAnsi="Times New Roman" w:cs="Times New Roman"/>
          <w:kern w:val="0"/>
          <w:sz w:val="24"/>
          <w:szCs w:val="24"/>
          <w:lang w:eastAsia="pt-BR"/>
        </w:rPr>
        <w:t xml:space="preserve">dispensa de </w:t>
      </w:r>
      <w:r w:rsidRPr="00B55ACE">
        <w:rPr>
          <w:rFonts w:ascii="Times New Roman" w:eastAsia="Times New Roman" w:hAnsi="Times New Roman" w:cs="Times New Roman"/>
          <w:kern w:val="0"/>
          <w:sz w:val="24"/>
          <w:szCs w:val="24"/>
          <w:lang w:eastAsia="pt-BR"/>
        </w:rPr>
        <w:t xml:space="preserve">licitação, </w:t>
      </w:r>
      <w:r w:rsidR="004140DF" w:rsidRPr="0045056F">
        <w:rPr>
          <w:rFonts w:ascii="Times New Roman" w:eastAsia="Times New Roman" w:hAnsi="Times New Roman" w:cs="Times New Roman"/>
          <w:kern w:val="0"/>
          <w:sz w:val="24"/>
          <w:szCs w:val="24"/>
          <w:lang w:eastAsia="pt-BR"/>
        </w:rPr>
        <w:t xml:space="preserve">artigo 75, II </w:t>
      </w:r>
      <w:r w:rsidRPr="0045056F">
        <w:rPr>
          <w:rFonts w:ascii="Times New Roman" w:eastAsia="Times New Roman" w:hAnsi="Times New Roman" w:cs="Times New Roman"/>
          <w:kern w:val="0"/>
          <w:sz w:val="24"/>
          <w:szCs w:val="24"/>
          <w:lang w:eastAsia="pt-BR"/>
        </w:rPr>
        <w:t>da Lei Federal nº 14.133/2021</w:t>
      </w:r>
      <w:r w:rsidR="0045056F" w:rsidRPr="0045056F">
        <w:rPr>
          <w:rFonts w:ascii="Times New Roman" w:eastAsia="Times New Roman" w:hAnsi="Times New Roman" w:cs="Times New Roman"/>
          <w:kern w:val="0"/>
          <w:sz w:val="24"/>
          <w:szCs w:val="24"/>
          <w:lang w:eastAsia="pt-BR"/>
        </w:rPr>
        <w:t>.</w:t>
      </w:r>
    </w:p>
    <w:p w14:paraId="2DBCE445" w14:textId="7F675407" w:rsid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bCs/>
          <w:kern w:val="0"/>
          <w:sz w:val="24"/>
          <w:szCs w:val="24"/>
          <w:lang w:eastAsia="pt-BR"/>
        </w:rPr>
        <w:t>4.</w:t>
      </w:r>
      <w:r w:rsidR="00883CD9">
        <w:rPr>
          <w:rFonts w:ascii="Times New Roman" w:eastAsia="Times New Roman" w:hAnsi="Times New Roman" w:cs="Times New Roman"/>
          <w:b/>
          <w:bCs/>
          <w:kern w:val="0"/>
          <w:sz w:val="24"/>
          <w:szCs w:val="24"/>
          <w:lang w:eastAsia="pt-BR"/>
        </w:rPr>
        <w:t>2</w:t>
      </w:r>
      <w:r w:rsidRPr="00B55ACE">
        <w:rPr>
          <w:rFonts w:ascii="Times New Roman" w:eastAsia="Times New Roman" w:hAnsi="Times New Roman" w:cs="Times New Roman"/>
          <w:kern w:val="0"/>
          <w:sz w:val="24"/>
          <w:szCs w:val="24"/>
          <w:lang w:eastAsia="pt-BR"/>
        </w:rPr>
        <w:t xml:space="preserve">. Para </w:t>
      </w:r>
      <w:r w:rsidR="005949AA">
        <w:rPr>
          <w:rFonts w:ascii="Times New Roman" w:eastAsia="Times New Roman" w:hAnsi="Times New Roman" w:cs="Times New Roman"/>
          <w:kern w:val="0"/>
          <w:sz w:val="24"/>
          <w:szCs w:val="24"/>
          <w:lang w:eastAsia="pt-BR"/>
        </w:rPr>
        <w:t>o fornecimento dos</w:t>
      </w:r>
      <w:r w:rsidR="0013464C">
        <w:rPr>
          <w:rFonts w:ascii="Times New Roman" w:eastAsia="Times New Roman" w:hAnsi="Times New Roman" w:cs="Times New Roman"/>
          <w:kern w:val="0"/>
          <w:sz w:val="24"/>
          <w:szCs w:val="24"/>
          <w:lang w:eastAsia="pt-BR"/>
        </w:rPr>
        <w:t xml:space="preserve"> produto</w:t>
      </w:r>
      <w:r w:rsidR="005949AA">
        <w:rPr>
          <w:rFonts w:ascii="Times New Roman" w:eastAsia="Times New Roman" w:hAnsi="Times New Roman" w:cs="Times New Roman"/>
          <w:kern w:val="0"/>
          <w:sz w:val="24"/>
          <w:szCs w:val="24"/>
          <w:lang w:eastAsia="pt-BR"/>
        </w:rPr>
        <w:t>s</w:t>
      </w:r>
      <w:r w:rsidR="006A4934">
        <w:rPr>
          <w:rFonts w:ascii="Times New Roman" w:eastAsia="Times New Roman" w:hAnsi="Times New Roman" w:cs="Times New Roman"/>
          <w:kern w:val="0"/>
          <w:sz w:val="24"/>
          <w:szCs w:val="24"/>
          <w:lang w:eastAsia="pt-BR"/>
        </w:rPr>
        <w:t xml:space="preserve">, </w:t>
      </w:r>
      <w:r w:rsidR="006A4934" w:rsidRPr="00B55ACE">
        <w:rPr>
          <w:rFonts w:ascii="Times New Roman" w:eastAsia="Times New Roman" w:hAnsi="Times New Roman" w:cs="Times New Roman"/>
          <w:kern w:val="0"/>
          <w:sz w:val="24"/>
          <w:szCs w:val="24"/>
          <w:lang w:eastAsia="pt-BR"/>
        </w:rPr>
        <w:t>os</w:t>
      </w:r>
      <w:r w:rsidRPr="00B55ACE">
        <w:rPr>
          <w:rFonts w:ascii="Times New Roman" w:eastAsia="Times New Roman" w:hAnsi="Times New Roman" w:cs="Times New Roman"/>
          <w:kern w:val="0"/>
          <w:sz w:val="24"/>
          <w:szCs w:val="24"/>
          <w:lang w:eastAsia="pt-BR"/>
        </w:rPr>
        <w:t xml:space="preserve"> eventuais interessados deverão comprovar que atuam em ramo de atividade compatível com o objeto da licitação, bem como apresentar </w:t>
      </w:r>
      <w:r w:rsidRPr="00B55ACE">
        <w:rPr>
          <w:rFonts w:ascii="Times New Roman" w:eastAsia="Times New Roman" w:hAnsi="Times New Roman" w:cs="Times New Roman"/>
          <w:kern w:val="0"/>
          <w:sz w:val="24"/>
          <w:szCs w:val="24"/>
          <w:lang w:eastAsia="pt-BR"/>
        </w:rPr>
        <w:lastRenderedPageBreak/>
        <w:t>documentos de habilitação, nos termos do art. 62 da Lei Federal nº 14.133/2021 e conforme relação analítica estabelecida na seção pertinente do edital</w:t>
      </w:r>
      <w:r w:rsidR="004044DD">
        <w:rPr>
          <w:rFonts w:ascii="Times New Roman" w:eastAsia="Times New Roman" w:hAnsi="Times New Roman" w:cs="Times New Roman"/>
          <w:kern w:val="0"/>
          <w:sz w:val="24"/>
          <w:szCs w:val="24"/>
          <w:lang w:eastAsia="pt-BR"/>
        </w:rPr>
        <w:t>.</w:t>
      </w:r>
    </w:p>
    <w:p w14:paraId="428DE97B" w14:textId="77777777" w:rsidR="0097145B" w:rsidRPr="00B55ACE" w:rsidRDefault="0097145B" w:rsidP="00B55ACE">
      <w:pPr>
        <w:spacing w:after="0" w:line="240" w:lineRule="auto"/>
        <w:jc w:val="both"/>
        <w:rPr>
          <w:rFonts w:ascii="Times New Roman" w:eastAsia="Times New Roman" w:hAnsi="Times New Roman" w:cs="Times New Roman"/>
          <w:kern w:val="0"/>
          <w:sz w:val="24"/>
          <w:szCs w:val="24"/>
          <w:lang w:eastAsia="pt-BR"/>
        </w:rPr>
      </w:pPr>
    </w:p>
    <w:p w14:paraId="5942F949" w14:textId="77777777" w:rsidR="00B55ACE" w:rsidRPr="00B55ACE" w:rsidRDefault="0097145B" w:rsidP="0097145B">
      <w:pPr>
        <w:tabs>
          <w:tab w:val="left" w:pos="1134"/>
        </w:tabs>
        <w:spacing w:after="0" w:line="276" w:lineRule="auto"/>
        <w:contextualSpacing/>
        <w:jc w:val="both"/>
        <w:rPr>
          <w:rFonts w:ascii="Times New Roman" w:eastAsia="Times New Roman" w:hAnsi="Times New Roman" w:cs="Times New Roman"/>
          <w:b/>
          <w:kern w:val="0"/>
          <w:sz w:val="24"/>
          <w:szCs w:val="24"/>
          <w:lang w:eastAsia="pt-BR"/>
        </w:rPr>
      </w:pPr>
      <w:r>
        <w:rPr>
          <w:rFonts w:ascii="Times New Roman" w:eastAsia="Times New Roman" w:hAnsi="Times New Roman" w:cs="Arial"/>
          <w:b/>
          <w:kern w:val="0"/>
          <w:sz w:val="24"/>
          <w:szCs w:val="24"/>
          <w:lang w:eastAsia="zh-CN"/>
        </w:rPr>
        <w:t xml:space="preserve">4.3. </w:t>
      </w:r>
      <w:r w:rsidR="00B55ACE" w:rsidRPr="00B55ACE">
        <w:rPr>
          <w:rFonts w:ascii="Times New Roman" w:eastAsia="Times New Roman" w:hAnsi="Times New Roman" w:cs="Arial"/>
          <w:b/>
          <w:kern w:val="0"/>
          <w:sz w:val="24"/>
          <w:szCs w:val="24"/>
          <w:lang w:eastAsia="zh-CN"/>
        </w:rPr>
        <w:t>HABILITAÇÃO JURÍDICA</w:t>
      </w:r>
    </w:p>
    <w:p w14:paraId="79624B0B" w14:textId="77777777" w:rsidR="00B55ACE" w:rsidRPr="00B55ACE" w:rsidRDefault="00B55ACE" w:rsidP="006A4934">
      <w:pPr>
        <w:tabs>
          <w:tab w:val="left" w:pos="1134"/>
        </w:tabs>
        <w:spacing w:after="0" w:line="276" w:lineRule="auto"/>
        <w:contextualSpacing/>
        <w:jc w:val="both"/>
        <w:rPr>
          <w:rFonts w:ascii="Times New Roman" w:eastAsia="Times New Roman" w:hAnsi="Times New Roman" w:cs="Arial"/>
          <w:kern w:val="0"/>
          <w:sz w:val="24"/>
          <w:szCs w:val="24"/>
          <w:lang w:eastAsia="zh-CN"/>
        </w:rPr>
      </w:pPr>
      <w:r w:rsidRPr="00B55ACE">
        <w:rPr>
          <w:rFonts w:ascii="Times New Roman" w:eastAsia="Times New Roman" w:hAnsi="Times New Roman" w:cs="Arial"/>
          <w:b/>
          <w:kern w:val="0"/>
          <w:sz w:val="24"/>
          <w:szCs w:val="24"/>
          <w:lang w:eastAsia="zh-CN"/>
        </w:rPr>
        <w:t>a)</w:t>
      </w:r>
      <w:r w:rsidRPr="00B55ACE">
        <w:rPr>
          <w:rFonts w:ascii="Times New Roman" w:eastAsia="Times New Roman" w:hAnsi="Times New Roman" w:cs="Arial"/>
          <w:kern w:val="0"/>
          <w:sz w:val="24"/>
          <w:szCs w:val="24"/>
          <w:lang w:eastAsia="zh-CN"/>
        </w:rPr>
        <w:t xml:space="preserve"> Cópia do registro comercial, no caso de empresa individual;</w:t>
      </w:r>
    </w:p>
    <w:p w14:paraId="4AE5E9EB" w14:textId="77777777"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b)</w:t>
      </w:r>
      <w:r w:rsidRPr="00B55ACE">
        <w:rPr>
          <w:rFonts w:ascii="Times New Roman" w:eastAsia="Times New Roman" w:hAnsi="Times New Roman" w:cs="Times New Roman"/>
          <w:kern w:val="0"/>
          <w:sz w:val="24"/>
          <w:szCs w:val="24"/>
          <w:lang w:eastAsia="pt-BR"/>
        </w:rPr>
        <w:t xml:space="preserve"> Cópia do ato constitutivo, estatuto ou contrato social em vigor, devidamente registrado, em se tratando de sociedades comerciais, e, no caso de sociedade por ações, acompanhado de documentos de eleição de seus administradores;</w:t>
      </w:r>
    </w:p>
    <w:p w14:paraId="714BBF33" w14:textId="77777777"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c)</w:t>
      </w:r>
      <w:r w:rsidRPr="00B55ACE">
        <w:rPr>
          <w:rFonts w:ascii="Times New Roman" w:eastAsia="Times New Roman" w:hAnsi="Times New Roman" w:cs="Times New Roman"/>
          <w:kern w:val="0"/>
          <w:sz w:val="24"/>
          <w:szCs w:val="24"/>
          <w:lang w:eastAsia="pt-BR"/>
        </w:rPr>
        <w:t xml:space="preserve"> Prova de inscrição no Cadastro Nacional de Pessoa Jurídica (CNPJ/MF);</w:t>
      </w:r>
    </w:p>
    <w:p w14:paraId="01F2F7C6" w14:textId="77777777"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d)</w:t>
      </w:r>
      <w:r w:rsidRPr="00B55ACE">
        <w:rPr>
          <w:rFonts w:ascii="Times New Roman" w:eastAsia="Times New Roman" w:hAnsi="Times New Roman" w:cs="Times New Roman"/>
          <w:kern w:val="0"/>
          <w:sz w:val="24"/>
          <w:szCs w:val="24"/>
          <w:lang w:eastAsia="pt-BR"/>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1181E4D" w14:textId="77777777" w:rsidR="00B55ACE" w:rsidRPr="00B55ACE" w:rsidRDefault="0097145B" w:rsidP="00B55ACE">
      <w:pPr>
        <w:tabs>
          <w:tab w:val="left" w:pos="1134"/>
        </w:tabs>
        <w:spacing w:after="0" w:line="276" w:lineRule="auto"/>
        <w:ind w:left="360" w:hanging="360"/>
        <w:contextualSpacing/>
        <w:jc w:val="both"/>
        <w:rPr>
          <w:rFonts w:ascii="Times New Roman" w:eastAsia="Times New Roman" w:hAnsi="Times New Roman" w:cs="Arial"/>
          <w:b/>
          <w:kern w:val="0"/>
          <w:sz w:val="24"/>
          <w:szCs w:val="24"/>
          <w:lang w:eastAsia="zh-CN"/>
        </w:rPr>
      </w:pPr>
      <w:r>
        <w:rPr>
          <w:rFonts w:ascii="Times New Roman" w:eastAsia="Times New Roman" w:hAnsi="Times New Roman" w:cs="Arial"/>
          <w:b/>
          <w:kern w:val="0"/>
          <w:sz w:val="24"/>
          <w:szCs w:val="24"/>
          <w:lang w:eastAsia="zh-CN"/>
        </w:rPr>
        <w:t xml:space="preserve">4.4 </w:t>
      </w:r>
      <w:r w:rsidR="00B55ACE" w:rsidRPr="00B55ACE">
        <w:rPr>
          <w:rFonts w:ascii="Times New Roman" w:eastAsia="Times New Roman" w:hAnsi="Times New Roman" w:cs="Arial"/>
          <w:b/>
          <w:kern w:val="0"/>
          <w:sz w:val="24"/>
          <w:szCs w:val="24"/>
          <w:lang w:eastAsia="zh-CN"/>
        </w:rPr>
        <w:t>HABILITAÇÃO FISCAL, SOCIAL E TRABALHISTA</w:t>
      </w:r>
    </w:p>
    <w:p w14:paraId="754F52BA" w14:textId="77777777"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a)</w:t>
      </w:r>
      <w:r w:rsidRPr="00B55ACE">
        <w:rPr>
          <w:rFonts w:ascii="Times New Roman" w:eastAsia="Times New Roman" w:hAnsi="Times New Roman" w:cs="Times New Roman"/>
          <w:color w:val="000000"/>
          <w:kern w:val="0"/>
          <w:sz w:val="24"/>
          <w:szCs w:val="24"/>
          <w:lang w:eastAsia="pt-BR"/>
        </w:rPr>
        <w:t xml:space="preserve"> Comprovante de inscrição no Cadastro de Pessoas Físicas (CPF), no caso de pessoas naturais, ou no Cadastro Nacional da Pessoa Jurídica (CNPJ), no caso de pessoas jurídicas;</w:t>
      </w:r>
    </w:p>
    <w:p w14:paraId="7F25A9D8" w14:textId="77777777"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b)</w:t>
      </w:r>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Comprovante de inscrição no cadastro de contribuintes estadual e/ou municipal, se houver, relativo ao domicílio ou sede do licitante, pertinente ao seu ramo de atividade e compatível com o objeto contratual</w:t>
      </w:r>
      <w:r w:rsidRPr="00B55ACE">
        <w:rPr>
          <w:rFonts w:ascii="Times New Roman" w:eastAsia="Times New Roman" w:hAnsi="Times New Roman" w:cs="Times New Roman"/>
          <w:color w:val="000000"/>
          <w:kern w:val="0"/>
          <w:sz w:val="24"/>
          <w:szCs w:val="24"/>
          <w:lang w:eastAsia="pt-BR"/>
        </w:rPr>
        <w:t>;</w:t>
      </w:r>
    </w:p>
    <w:p w14:paraId="62F1C278" w14:textId="77777777"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c)</w:t>
      </w:r>
      <w:r w:rsidRPr="00B55ACE">
        <w:rPr>
          <w:rFonts w:ascii="Times New Roman" w:eastAsia="Times New Roman" w:hAnsi="Times New Roman" w:cs="Times New Roman"/>
          <w:color w:val="000000"/>
          <w:kern w:val="0"/>
          <w:sz w:val="24"/>
          <w:szCs w:val="24"/>
          <w:lang w:eastAsia="pt-BR"/>
        </w:rPr>
        <w:t xml:space="preserve"> Prova de regularidade perante as Fazendas federal, estadual e municipal do domicílio ou sede do licitante, </w:t>
      </w:r>
      <w:r w:rsidRPr="0097145B">
        <w:rPr>
          <w:rFonts w:ascii="Times New Roman" w:eastAsia="Times New Roman" w:hAnsi="Times New Roman" w:cs="Times New Roman"/>
          <w:b/>
          <w:bCs/>
          <w:color w:val="000000"/>
          <w:kern w:val="0"/>
          <w:sz w:val="28"/>
          <w:szCs w:val="28"/>
          <w:lang w:eastAsia="pt-BR"/>
        </w:rPr>
        <w:t>e regularidade com o Município de Nova Petrópolis</w:t>
      </w:r>
      <w:r w:rsidRPr="00B55ACE">
        <w:rPr>
          <w:rFonts w:ascii="Times New Roman" w:eastAsia="Times New Roman" w:hAnsi="Times New Roman" w:cs="Times New Roman"/>
          <w:color w:val="000000"/>
          <w:kern w:val="0"/>
          <w:sz w:val="24"/>
          <w:szCs w:val="24"/>
          <w:lang w:eastAsia="pt-BR"/>
        </w:rPr>
        <w:t>, nos termos do art. 193 do Código Tributário Nacional, ou outra equivalente, na forma da lei;</w:t>
      </w:r>
    </w:p>
    <w:p w14:paraId="6FBE714C" w14:textId="77777777" w:rsidR="00B55ACE" w:rsidRPr="00B55ACE" w:rsidRDefault="00B55ACE" w:rsidP="00B55ACE">
      <w:pPr>
        <w:spacing w:after="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d)</w:t>
      </w:r>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Prova de regularidade perante ao Fundo de Garantia por Tempo de Serviço (FGTS);</w:t>
      </w:r>
    </w:p>
    <w:p w14:paraId="780D6C8A" w14:textId="77777777"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e)</w:t>
      </w:r>
      <w:r w:rsidRPr="00B55ACE">
        <w:rPr>
          <w:rFonts w:ascii="Times New Roman" w:eastAsia="Times New Roman" w:hAnsi="Times New Roman" w:cs="Times New Roman"/>
          <w:color w:val="000000"/>
          <w:kern w:val="0"/>
          <w:sz w:val="24"/>
          <w:szCs w:val="24"/>
          <w:lang w:eastAsia="pt-BR"/>
        </w:rPr>
        <w:t xml:space="preserve"> Prova de regularidade perante a Justiça do Trabalho;</w:t>
      </w:r>
    </w:p>
    <w:p w14:paraId="3609D4C2" w14:textId="77777777" w:rsidR="00B55ACE" w:rsidRDefault="00B55ACE" w:rsidP="00B55ACE">
      <w:pPr>
        <w:spacing w:after="0" w:line="276" w:lineRule="auto"/>
        <w:ind w:left="360" w:hanging="360"/>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bCs/>
          <w:color w:val="000000"/>
          <w:kern w:val="0"/>
          <w:sz w:val="24"/>
          <w:szCs w:val="24"/>
          <w:lang w:eastAsia="pt-BR"/>
        </w:rPr>
        <w:t>f)</w:t>
      </w:r>
      <w:r w:rsidRPr="00B55ACE">
        <w:rPr>
          <w:rFonts w:ascii="Times New Roman" w:eastAsia="Times New Roman" w:hAnsi="Times New Roman" w:cs="Times New Roman"/>
          <w:color w:val="000000"/>
          <w:kern w:val="0"/>
          <w:sz w:val="24"/>
          <w:szCs w:val="24"/>
          <w:lang w:eastAsia="pt-BR"/>
        </w:rPr>
        <w:t xml:space="preserve"> Declaração de cumprimento do disposto no </w:t>
      </w:r>
      <w:hyperlink r:id="rId6" w:anchor="art7xxxiii" w:history="1">
        <w:r w:rsidRPr="00B55ACE">
          <w:rPr>
            <w:rFonts w:ascii="Times New Roman" w:eastAsia="Times New Roman" w:hAnsi="Times New Roman" w:cs="Times New Roman"/>
            <w:color w:val="000000"/>
            <w:kern w:val="0"/>
            <w:sz w:val="24"/>
            <w:szCs w:val="24"/>
            <w:u w:val="single"/>
            <w:lang w:eastAsia="pt-BR"/>
          </w:rPr>
          <w:t>inciso XXXIII do art. 7º da Constituição Federal.</w:t>
        </w:r>
      </w:hyperlink>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conforme o modelo do Decreto Federal n° 4.358/2002.</w:t>
      </w:r>
    </w:p>
    <w:p w14:paraId="3233DC3C" w14:textId="77777777" w:rsidR="0097145B" w:rsidRPr="00B55ACE" w:rsidRDefault="0097145B" w:rsidP="0097145B">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bCs/>
          <w:kern w:val="0"/>
          <w:sz w:val="24"/>
          <w:szCs w:val="24"/>
          <w:lang w:eastAsia="pt-BR"/>
        </w:rPr>
        <w:t>4.4.1.</w:t>
      </w:r>
      <w:r>
        <w:rPr>
          <w:rFonts w:ascii="Times New Roman" w:eastAsia="Times New Roman" w:hAnsi="Times New Roman" w:cs="Times New Roman"/>
          <w:kern w:val="0"/>
          <w:sz w:val="24"/>
          <w:szCs w:val="24"/>
          <w:lang w:eastAsia="pt-BR"/>
        </w:rPr>
        <w:t xml:space="preserve"> </w:t>
      </w:r>
      <w:r w:rsidRPr="0097145B">
        <w:rPr>
          <w:rFonts w:ascii="Times New Roman" w:eastAsia="Times New Roman" w:hAnsi="Times New Roman" w:cs="Times New Roman"/>
          <w:kern w:val="0"/>
          <w:sz w:val="24"/>
          <w:szCs w:val="24"/>
          <w:lang w:eastAsia="pt-BR"/>
        </w:rPr>
        <w:t>A prova de regularidade fiscal perante o Município de Nova Petrópolis, conforme alínea “c” do item XX, poderá ser requisitada através do WhatsApp (54) 3281-8400, por meio da opção “8” e, posteriormente, opção “81” – Setor de Tributos –, devendo ser anexada cópia do Cadastro Nacional de Pessoa Jurídica (CNPJ).</w:t>
      </w:r>
    </w:p>
    <w:p w14:paraId="0A94C7C3" w14:textId="77777777" w:rsidR="00B55ACE" w:rsidRPr="00B55ACE" w:rsidRDefault="0097145B" w:rsidP="0097145B">
      <w:pPr>
        <w:tabs>
          <w:tab w:val="left" w:pos="1215"/>
        </w:tabs>
        <w:spacing w:after="120" w:line="240" w:lineRule="auto"/>
        <w:contextualSpacing/>
        <w:rPr>
          <w:rFonts w:ascii="Times New Roman" w:eastAsia="Times New Roman" w:hAnsi="Times New Roman" w:cs="Times New Roman"/>
          <w:b/>
          <w:bCs/>
          <w:kern w:val="0"/>
          <w:sz w:val="24"/>
          <w:szCs w:val="24"/>
          <w:lang w:eastAsia="pt-BR"/>
        </w:rPr>
      </w:pPr>
      <w:r>
        <w:rPr>
          <w:rFonts w:ascii="Times New Roman" w:eastAsia="Times New Roman" w:hAnsi="Times New Roman" w:cs="Times New Roman"/>
          <w:b/>
          <w:bCs/>
          <w:kern w:val="0"/>
          <w:sz w:val="24"/>
          <w:szCs w:val="24"/>
          <w:lang w:eastAsia="pt-BR"/>
        </w:rPr>
        <w:t xml:space="preserve">4.5. </w:t>
      </w:r>
      <w:r w:rsidR="00B55ACE" w:rsidRPr="00B55ACE">
        <w:rPr>
          <w:rFonts w:ascii="Times New Roman" w:eastAsia="Times New Roman" w:hAnsi="Times New Roman" w:cs="Times New Roman"/>
          <w:b/>
          <w:bCs/>
          <w:kern w:val="0"/>
          <w:sz w:val="24"/>
          <w:szCs w:val="24"/>
          <w:lang w:eastAsia="pt-BR"/>
        </w:rPr>
        <w:t>HABILITAÇÃO ECONÔMICO-FINANCEIRA</w:t>
      </w:r>
    </w:p>
    <w:p w14:paraId="4FCF3ED7" w14:textId="206802B6" w:rsidR="00B55ACE" w:rsidRPr="00811F8D" w:rsidRDefault="00B55ACE" w:rsidP="00B55ACE">
      <w:pPr>
        <w:spacing w:after="0" w:line="240" w:lineRule="auto"/>
        <w:jc w:val="both"/>
        <w:rPr>
          <w:rFonts w:ascii="Times New Roman" w:eastAsia="Times New Roman" w:hAnsi="Times New Roman" w:cs="Times New Roman"/>
          <w:b/>
          <w:kern w:val="0"/>
          <w:sz w:val="24"/>
          <w:szCs w:val="24"/>
          <w:lang w:eastAsia="pt-BR"/>
        </w:rPr>
      </w:pPr>
      <w:bookmarkStart w:id="6" w:name="_Hlk508883518"/>
      <w:r w:rsidRPr="00B55ACE">
        <w:rPr>
          <w:rFonts w:ascii="Times New Roman" w:eastAsia="Times New Roman" w:hAnsi="Times New Roman" w:cs="Times New Roman"/>
          <w:b/>
          <w:kern w:val="0"/>
          <w:sz w:val="24"/>
          <w:szCs w:val="24"/>
          <w:lang w:eastAsia="pt-BR"/>
        </w:rPr>
        <w:t xml:space="preserve">a) </w:t>
      </w:r>
      <w:r w:rsidRPr="00B55ACE">
        <w:rPr>
          <w:rFonts w:ascii="Times New Roman" w:eastAsia="Times New Roman" w:hAnsi="Times New Roman" w:cs="Times New Roman"/>
          <w:kern w:val="0"/>
          <w:sz w:val="24"/>
          <w:szCs w:val="24"/>
          <w:lang w:eastAsia="pt-BR"/>
        </w:rPr>
        <w:t>Certidão negativa de falência expedida pelo distribuidor da sede do licitante;</w:t>
      </w:r>
      <w:bookmarkEnd w:id="6"/>
    </w:p>
    <w:p w14:paraId="5CAAA0EF" w14:textId="77777777"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5. MODELO DE EXECUÇÃO DO OBJETO</w:t>
      </w:r>
    </w:p>
    <w:p w14:paraId="18ECE112" w14:textId="1668412D" w:rsidR="00BE0B01" w:rsidRDefault="00B55ACE" w:rsidP="00710A8F">
      <w:pPr>
        <w:spacing w:afterLines="120" w:after="288" w:line="276" w:lineRule="auto"/>
        <w:contextualSpacing/>
        <w:jc w:val="both"/>
        <w:rPr>
          <w:rFonts w:ascii="Times New Roman" w:eastAsia="Times New Roman" w:hAnsi="Times New Roman" w:cs="Times New Roman"/>
          <w:iCs/>
          <w:kern w:val="0"/>
          <w:sz w:val="24"/>
          <w:szCs w:val="24"/>
          <w:lang w:eastAsia="pt-BR"/>
        </w:rPr>
      </w:pPr>
      <w:r w:rsidRPr="00BE0B01">
        <w:rPr>
          <w:rFonts w:ascii="Times New Roman" w:eastAsia="Times New Roman" w:hAnsi="Times New Roman" w:cs="Times New Roman"/>
          <w:b/>
          <w:iCs/>
          <w:kern w:val="0"/>
          <w:sz w:val="24"/>
          <w:szCs w:val="24"/>
          <w:lang w:eastAsia="pt-BR"/>
        </w:rPr>
        <w:t>5.1.</w:t>
      </w:r>
      <w:r w:rsidRPr="00BE0B01">
        <w:rPr>
          <w:rFonts w:ascii="Times New Roman" w:eastAsia="Times New Roman" w:hAnsi="Times New Roman" w:cs="Times New Roman"/>
          <w:iCs/>
          <w:kern w:val="0"/>
          <w:sz w:val="24"/>
          <w:szCs w:val="24"/>
          <w:lang w:eastAsia="pt-BR"/>
        </w:rPr>
        <w:t xml:space="preserve"> </w:t>
      </w:r>
      <w:r w:rsidR="0097145B" w:rsidRPr="00BE0B01">
        <w:rPr>
          <w:rFonts w:ascii="Times New Roman" w:eastAsia="Times New Roman" w:hAnsi="Times New Roman" w:cs="Times New Roman"/>
          <w:iCs/>
          <w:kern w:val="0"/>
          <w:sz w:val="24"/>
          <w:szCs w:val="24"/>
          <w:lang w:eastAsia="pt-BR"/>
        </w:rPr>
        <w:t xml:space="preserve">O prazo de entrega do item será de </w:t>
      </w:r>
      <w:r w:rsidR="001E577A" w:rsidRPr="001E577A">
        <w:rPr>
          <w:rFonts w:ascii="Times New Roman" w:eastAsia="Times New Roman" w:hAnsi="Times New Roman" w:cs="Times New Roman"/>
          <w:iCs/>
          <w:kern w:val="0"/>
          <w:sz w:val="24"/>
          <w:szCs w:val="24"/>
          <w:lang w:eastAsia="pt-BR"/>
        </w:rPr>
        <w:t>24h</w:t>
      </w:r>
      <w:r w:rsidR="00855D63">
        <w:rPr>
          <w:rFonts w:ascii="Times New Roman" w:eastAsia="Times New Roman" w:hAnsi="Times New Roman" w:cs="Times New Roman"/>
          <w:iCs/>
          <w:kern w:val="0"/>
          <w:sz w:val="24"/>
          <w:szCs w:val="24"/>
          <w:lang w:eastAsia="pt-BR"/>
        </w:rPr>
        <w:t xml:space="preserve"> </w:t>
      </w:r>
      <w:r w:rsidR="004044DD">
        <w:rPr>
          <w:rFonts w:ascii="Times New Roman" w:eastAsia="Times New Roman" w:hAnsi="Times New Roman" w:cs="Times New Roman"/>
          <w:iCs/>
          <w:kern w:val="0"/>
          <w:sz w:val="24"/>
          <w:szCs w:val="24"/>
          <w:lang w:eastAsia="pt-BR"/>
        </w:rPr>
        <w:t>(vinte e quatro horas)</w:t>
      </w:r>
      <w:r w:rsidR="0097145B" w:rsidRPr="00BE0B01">
        <w:rPr>
          <w:rFonts w:ascii="Times New Roman" w:eastAsia="Times New Roman" w:hAnsi="Times New Roman" w:cs="Times New Roman"/>
          <w:iCs/>
          <w:kern w:val="0"/>
          <w:sz w:val="24"/>
          <w:szCs w:val="24"/>
          <w:lang w:eastAsia="pt-BR"/>
        </w:rPr>
        <w:t>, contados após o envio do pedido para a contratada</w:t>
      </w:r>
      <w:r w:rsidR="005949AA">
        <w:rPr>
          <w:rFonts w:ascii="Times New Roman" w:eastAsia="Times New Roman" w:hAnsi="Times New Roman" w:cs="Times New Roman"/>
          <w:iCs/>
          <w:kern w:val="0"/>
          <w:sz w:val="24"/>
          <w:szCs w:val="24"/>
          <w:lang w:eastAsia="pt-BR"/>
        </w:rPr>
        <w:t>, pois a torneira está vazando e a sala está água</w:t>
      </w:r>
      <w:r w:rsidR="0097145B" w:rsidRPr="00BE0B01">
        <w:rPr>
          <w:rFonts w:ascii="Times New Roman" w:eastAsia="Times New Roman" w:hAnsi="Times New Roman" w:cs="Times New Roman"/>
          <w:iCs/>
          <w:kern w:val="0"/>
          <w:sz w:val="24"/>
          <w:szCs w:val="24"/>
          <w:lang w:eastAsia="pt-BR"/>
        </w:rPr>
        <w:t>.</w:t>
      </w:r>
    </w:p>
    <w:p w14:paraId="528326C3" w14:textId="77777777" w:rsidR="00BE0B01" w:rsidRPr="00BE0B01" w:rsidRDefault="00BE0B01" w:rsidP="00710A8F">
      <w:pPr>
        <w:spacing w:afterLines="120" w:after="288" w:line="276" w:lineRule="auto"/>
        <w:contextualSpacing/>
        <w:jc w:val="both"/>
        <w:rPr>
          <w:rFonts w:ascii="Times New Roman" w:hAnsi="Times New Roman" w:cs="Times New Roman"/>
          <w:bCs/>
          <w:iCs/>
          <w:sz w:val="24"/>
          <w:szCs w:val="24"/>
          <w:lang w:eastAsia="pt-BR"/>
        </w:rPr>
      </w:pPr>
      <w:r w:rsidRPr="00BE0B01">
        <w:rPr>
          <w:rFonts w:ascii="Times New Roman" w:hAnsi="Times New Roman" w:cs="Times New Roman"/>
          <w:b/>
          <w:iCs/>
          <w:sz w:val="24"/>
          <w:szCs w:val="24"/>
          <w:lang w:eastAsia="pt-BR"/>
        </w:rPr>
        <w:t>5.2.</w:t>
      </w:r>
      <w:r w:rsidRPr="00BE0B01">
        <w:rPr>
          <w:rFonts w:ascii="Times New Roman" w:hAnsi="Times New Roman" w:cs="Times New Roman"/>
          <w:bCs/>
          <w:iCs/>
          <w:sz w:val="24"/>
          <w:szCs w:val="24"/>
          <w:lang w:eastAsia="pt-BR"/>
        </w:rPr>
        <w:t xml:space="preserve"> O item </w:t>
      </w:r>
      <w:r w:rsidR="00EC0E7C">
        <w:rPr>
          <w:rFonts w:ascii="Times New Roman" w:hAnsi="Times New Roman" w:cs="Times New Roman"/>
          <w:bCs/>
          <w:iCs/>
          <w:sz w:val="24"/>
          <w:szCs w:val="24"/>
          <w:lang w:eastAsia="pt-BR"/>
        </w:rPr>
        <w:t>deverá ser</w:t>
      </w:r>
      <w:r w:rsidRPr="00BE0B01">
        <w:rPr>
          <w:rFonts w:ascii="Times New Roman" w:hAnsi="Times New Roman" w:cs="Times New Roman"/>
          <w:bCs/>
          <w:iCs/>
          <w:sz w:val="24"/>
          <w:szCs w:val="24"/>
          <w:lang w:eastAsia="pt-BR"/>
        </w:rPr>
        <w:t xml:space="preserve"> entregue na Rua Sapiranga, nº 200, no Bairro Pousada da Neve do município de Nova Petrópolis (RS), no setor de almoxarifado geral ou em local a ser indicada pela secretaria responsável, dentro do perímetro central da cidade.</w:t>
      </w:r>
    </w:p>
    <w:p w14:paraId="0C72DBAA" w14:textId="77777777" w:rsidR="00BE0B01" w:rsidRPr="00BE0B01" w:rsidRDefault="00BE0B01" w:rsidP="00710A8F">
      <w:pPr>
        <w:spacing w:afterLines="120" w:after="288" w:line="276" w:lineRule="auto"/>
        <w:contextualSpacing/>
        <w:jc w:val="both"/>
        <w:rPr>
          <w:rFonts w:ascii="Times New Roman" w:hAnsi="Times New Roman" w:cs="Times New Roman"/>
          <w:bCs/>
          <w:iCs/>
          <w:sz w:val="24"/>
          <w:szCs w:val="24"/>
          <w:lang w:eastAsia="pt-BR"/>
        </w:rPr>
      </w:pPr>
      <w:r w:rsidRPr="00BE0B01">
        <w:rPr>
          <w:rFonts w:ascii="Times New Roman" w:hAnsi="Times New Roman" w:cs="Times New Roman"/>
          <w:b/>
          <w:iCs/>
          <w:sz w:val="24"/>
          <w:szCs w:val="24"/>
          <w:lang w:eastAsia="pt-BR"/>
        </w:rPr>
        <w:lastRenderedPageBreak/>
        <w:t>5.3.</w:t>
      </w:r>
      <w:r w:rsidRPr="00BE0B01">
        <w:rPr>
          <w:rFonts w:ascii="Times New Roman" w:hAnsi="Times New Roman" w:cs="Times New Roman"/>
          <w:bCs/>
          <w:iCs/>
          <w:sz w:val="24"/>
          <w:szCs w:val="24"/>
          <w:lang w:eastAsia="pt-BR"/>
        </w:rPr>
        <w:t xml:space="preserve"> O prazo de garantia do bem será de, no mínimo, </w:t>
      </w:r>
      <w:r w:rsidR="001E577A">
        <w:rPr>
          <w:rFonts w:ascii="Times New Roman" w:hAnsi="Times New Roman" w:cs="Times New Roman"/>
          <w:bCs/>
          <w:iCs/>
          <w:sz w:val="24"/>
          <w:szCs w:val="24"/>
          <w:lang w:eastAsia="pt-BR"/>
        </w:rPr>
        <w:t xml:space="preserve">90 </w:t>
      </w:r>
      <w:r w:rsidR="004044DD">
        <w:rPr>
          <w:rFonts w:ascii="Times New Roman" w:hAnsi="Times New Roman" w:cs="Times New Roman"/>
          <w:bCs/>
          <w:iCs/>
          <w:sz w:val="24"/>
          <w:szCs w:val="24"/>
          <w:lang w:eastAsia="pt-BR"/>
        </w:rPr>
        <w:t xml:space="preserve">(noventa) </w:t>
      </w:r>
      <w:r w:rsidR="001E577A">
        <w:rPr>
          <w:rFonts w:ascii="Times New Roman" w:hAnsi="Times New Roman" w:cs="Times New Roman"/>
          <w:bCs/>
          <w:iCs/>
          <w:sz w:val="24"/>
          <w:szCs w:val="24"/>
          <w:lang w:eastAsia="pt-BR"/>
        </w:rPr>
        <w:t>dias</w:t>
      </w:r>
      <w:r w:rsidRPr="00BE0B01">
        <w:rPr>
          <w:rFonts w:ascii="Times New Roman" w:hAnsi="Times New Roman" w:cs="Times New Roman"/>
          <w:bCs/>
          <w:iCs/>
          <w:sz w:val="24"/>
          <w:szCs w:val="24"/>
          <w:lang w:eastAsia="pt-BR"/>
        </w:rPr>
        <w:t>, contado a partir do primeiro dia útil subsequente à data do recebimento definitivo do objeto. Caso o prazo da garantia oferecida pelo fabricante seja inferior ao estabelecido neste item, o fornecedor deverá complementar a garantia do bem ofertado pelo período restante.</w:t>
      </w:r>
    </w:p>
    <w:p w14:paraId="2D61AD8D" w14:textId="77777777" w:rsidR="00BE0B01" w:rsidRPr="00BE0B01" w:rsidRDefault="00BE0B01" w:rsidP="00710A8F">
      <w:pPr>
        <w:spacing w:afterLines="120" w:after="288"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5.4.</w:t>
      </w:r>
      <w:r w:rsidRPr="00BE0B01">
        <w:rPr>
          <w:rFonts w:ascii="Times New Roman" w:hAnsi="Times New Roman" w:cs="Times New Roman"/>
          <w:bCs/>
          <w:iCs/>
          <w:sz w:val="24"/>
          <w:szCs w:val="24"/>
          <w:lang w:eastAsia="pt-BR"/>
        </w:rPr>
        <w:t xml:space="preserve"> A garantia será prestada com vistas a manter o item fornecido em perfeitas condições de uso, sem qualquer ônus ou custo adicional para o Contratante.</w:t>
      </w:r>
    </w:p>
    <w:p w14:paraId="174BB4D2" w14:textId="77777777" w:rsidR="00BE0B01" w:rsidRPr="00BE0B01" w:rsidRDefault="00BE0B01" w:rsidP="00710A8F">
      <w:pPr>
        <w:spacing w:afterLines="120" w:after="288"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5.5.</w:t>
      </w:r>
      <w:r w:rsidRPr="00BE0B01">
        <w:rPr>
          <w:rFonts w:ascii="Times New Roman" w:hAnsi="Times New Roman" w:cs="Times New Roman"/>
          <w:bCs/>
          <w:iCs/>
          <w:sz w:val="24"/>
          <w:szCs w:val="24"/>
          <w:lang w:eastAsia="pt-BR"/>
        </w:rPr>
        <w:t xml:space="preserve"> Caso o bem apresentem vício ou defeito no período de vigência da garantia, deverão ser substituídos por outras novas, de primeiro uso, e originais, que apresentem padrões de qualidade e desempenho iguais ou superiores aos das peças utilizadas na fabricação do equipamento ou do bem licitados.</w:t>
      </w:r>
    </w:p>
    <w:p w14:paraId="4E64916A" w14:textId="77777777" w:rsidR="00BE0B01" w:rsidRPr="00BE0B01" w:rsidRDefault="00BE0B01" w:rsidP="00710A8F">
      <w:pPr>
        <w:spacing w:afterLines="120" w:after="288"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5.6.</w:t>
      </w:r>
      <w:r w:rsidRPr="00BE0B01">
        <w:rPr>
          <w:rFonts w:ascii="Times New Roman" w:hAnsi="Times New Roman" w:cs="Times New Roman"/>
          <w:bCs/>
          <w:iCs/>
          <w:sz w:val="24"/>
          <w:szCs w:val="24"/>
          <w:lang w:eastAsia="pt-BR"/>
        </w:rPr>
        <w:t xml:space="preserve"> Uma vez notificado, o Contratado realizará a reparação ou substituição do bem ou peças que apresentarem vício ou defeito no prazo de até </w:t>
      </w:r>
      <w:r w:rsidR="001E577A" w:rsidRPr="001E577A">
        <w:rPr>
          <w:rFonts w:ascii="Times New Roman" w:hAnsi="Times New Roman" w:cs="Times New Roman"/>
          <w:bCs/>
          <w:iCs/>
          <w:sz w:val="24"/>
          <w:szCs w:val="24"/>
          <w:lang w:eastAsia="pt-BR"/>
        </w:rPr>
        <w:t>48h</w:t>
      </w:r>
      <w:r w:rsidR="004044DD">
        <w:rPr>
          <w:rFonts w:ascii="Times New Roman" w:hAnsi="Times New Roman" w:cs="Times New Roman"/>
          <w:bCs/>
          <w:iCs/>
          <w:sz w:val="24"/>
          <w:szCs w:val="24"/>
          <w:lang w:eastAsia="pt-BR"/>
        </w:rPr>
        <w:t xml:space="preserve"> (quarenta e oito)</w:t>
      </w:r>
      <w:r w:rsidRPr="00BE0B01">
        <w:rPr>
          <w:rFonts w:ascii="Times New Roman" w:hAnsi="Times New Roman" w:cs="Times New Roman"/>
          <w:bCs/>
          <w:iCs/>
          <w:sz w:val="24"/>
          <w:szCs w:val="24"/>
          <w:lang w:eastAsia="pt-BR"/>
        </w:rPr>
        <w:t>, contados a partir da data de retirada do item das dependências da Administração pelo Contratado ou pela assistência técnica autorizada.</w:t>
      </w:r>
    </w:p>
    <w:p w14:paraId="032B6109" w14:textId="77777777" w:rsidR="00BE0B01" w:rsidRPr="00BE0B01" w:rsidRDefault="00BE0B01" w:rsidP="00710A8F">
      <w:pPr>
        <w:spacing w:afterLines="120" w:after="288"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5.7.</w:t>
      </w:r>
      <w:r w:rsidRPr="00BE0B01">
        <w:rPr>
          <w:rFonts w:ascii="Times New Roman" w:hAnsi="Times New Roman" w:cs="Times New Roman"/>
          <w:bCs/>
          <w:iCs/>
          <w:sz w:val="24"/>
          <w:szCs w:val="24"/>
          <w:lang w:eastAsia="pt-BR"/>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65900EE4" w14:textId="4B29DF4A" w:rsidR="00B55ACE" w:rsidRPr="00811F8D" w:rsidRDefault="00BE0B01" w:rsidP="00811F8D">
      <w:pPr>
        <w:spacing w:afterLines="120" w:after="288" w:line="276" w:lineRule="auto"/>
        <w:contextualSpacing/>
        <w:jc w:val="both"/>
        <w:rPr>
          <w:rFonts w:ascii="Times New Roman" w:eastAsia="Times New Roman" w:hAnsi="Times New Roman" w:cs="Times New Roman"/>
          <w:bCs/>
          <w:iCs/>
          <w:kern w:val="0"/>
          <w:sz w:val="28"/>
          <w:szCs w:val="28"/>
          <w:lang w:eastAsia="pt-BR"/>
        </w:rPr>
      </w:pPr>
      <w:r w:rsidRPr="00BE0B01">
        <w:rPr>
          <w:rFonts w:ascii="Times New Roman" w:hAnsi="Times New Roman" w:cs="Times New Roman"/>
          <w:bCs/>
          <w:iCs/>
          <w:sz w:val="24"/>
          <w:szCs w:val="24"/>
          <w:lang w:eastAsia="pt-BR"/>
        </w:rPr>
        <w:t>5.8. O custo referente ao transporte do item coberto pela garantia será de responsabilidade do Contratado.</w:t>
      </w:r>
    </w:p>
    <w:p w14:paraId="629822D5" w14:textId="77777777"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bookmarkStart w:id="7" w:name="art6xxiiif"/>
      <w:bookmarkEnd w:id="7"/>
      <w:r w:rsidRPr="00B55ACE">
        <w:rPr>
          <w:rFonts w:ascii="Times New Roman" w:eastAsia="Times New Roman" w:hAnsi="Times New Roman" w:cs="Times New Roman"/>
          <w:b/>
          <w:bCs/>
          <w:color w:val="000000"/>
          <w:kern w:val="0"/>
          <w:sz w:val="24"/>
          <w:szCs w:val="24"/>
          <w:lang w:eastAsia="pt-BR"/>
        </w:rPr>
        <w:t>6. MODELO DE GESTÃO DO CONTRATO</w:t>
      </w:r>
    </w:p>
    <w:p w14:paraId="017D35B3" w14:textId="77777777" w:rsidR="00B55ACE" w:rsidRPr="00B55ACE" w:rsidRDefault="00B55ACE" w:rsidP="00710A8F">
      <w:pPr>
        <w:spacing w:before="120" w:afterLines="120" w:after="288" w:line="276" w:lineRule="auto"/>
        <w:contextualSpacing/>
        <w:jc w:val="both"/>
        <w:rPr>
          <w:rFonts w:ascii="Times New Roman" w:eastAsia="Arial" w:hAnsi="Times New Roman" w:cs="Times New Roman"/>
          <w:kern w:val="0"/>
          <w:sz w:val="24"/>
          <w:szCs w:val="24"/>
          <w:lang w:eastAsia="pt-BR"/>
        </w:rPr>
      </w:pPr>
      <w:r w:rsidRPr="00B55ACE">
        <w:rPr>
          <w:rFonts w:ascii="Times New Roman" w:eastAsia="Arial" w:hAnsi="Times New Roman" w:cs="Times New Roman"/>
          <w:b/>
          <w:bCs/>
          <w:kern w:val="0"/>
          <w:sz w:val="24"/>
          <w:szCs w:val="24"/>
          <w:lang w:eastAsia="pt-BR"/>
        </w:rPr>
        <w:t>6.1</w:t>
      </w:r>
      <w:r w:rsidRPr="00B55ACE">
        <w:rPr>
          <w:rFonts w:ascii="Times New Roman" w:eastAsia="Arial" w:hAnsi="Times New Roman" w:cs="Times New Roman"/>
          <w:kern w:val="0"/>
          <w:sz w:val="24"/>
          <w:szCs w:val="24"/>
          <w:lang w:eastAsia="pt-BR"/>
        </w:rPr>
        <w:t>. O contrato deverá ser executado fielmente pelas partes, de acordo com as cláusulas avençadas e as normas da Lei nº 14.133, de 2021, e cada parte responderá pelas consequências de sua inexecução total ou parcial.</w:t>
      </w:r>
    </w:p>
    <w:p w14:paraId="3B81D238" w14:textId="77777777" w:rsidR="00B55ACE" w:rsidRPr="00B55ACE" w:rsidRDefault="00B55ACE" w:rsidP="00710A8F">
      <w:pPr>
        <w:spacing w:before="120" w:afterLines="120" w:after="288"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Arial" w:hAnsi="Times New Roman" w:cs="Times New Roman"/>
          <w:b/>
          <w:bCs/>
          <w:kern w:val="0"/>
          <w:sz w:val="24"/>
          <w:szCs w:val="24"/>
          <w:lang w:eastAsia="pt-BR"/>
        </w:rPr>
        <w:t>6.2</w:t>
      </w:r>
      <w:r w:rsidRPr="00B55ACE">
        <w:rPr>
          <w:rFonts w:ascii="Times New Roman" w:eastAsia="Arial" w:hAnsi="Times New Roman" w:cs="Times New Roman"/>
          <w:kern w:val="0"/>
          <w:sz w:val="24"/>
          <w:szCs w:val="24"/>
          <w:lang w:eastAsia="pt-BR"/>
        </w:rPr>
        <w:t xml:space="preserve">. </w:t>
      </w:r>
      <w:r w:rsidRPr="00B55ACE">
        <w:rPr>
          <w:rFonts w:ascii="Times New Roman" w:eastAsia="Times New Roman" w:hAnsi="Times New Roman" w:cs="Times New Roman"/>
          <w:color w:val="000000"/>
          <w:kern w:val="0"/>
          <w:sz w:val="24"/>
          <w:szCs w:val="24"/>
          <w:lang w:eastAsia="pt-BR"/>
        </w:rPr>
        <w:t>Em caso de impedimento, ordem de paralisação ou suspensão do contrato, o cronograma de execução será prorrogado automaticamente pelo tempo correspondente, anotadas tais circunstâncias mediante simples apostila.</w:t>
      </w:r>
    </w:p>
    <w:p w14:paraId="7E6A7F0A" w14:textId="77777777" w:rsidR="00B55ACE" w:rsidRPr="00B55ACE" w:rsidRDefault="00B55ACE" w:rsidP="00710A8F">
      <w:pPr>
        <w:spacing w:before="120" w:afterLines="120" w:after="288"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6.3.</w:t>
      </w:r>
      <w:r w:rsidRPr="00B55ACE">
        <w:rPr>
          <w:rFonts w:ascii="Times New Roman" w:eastAsia="Times New Roman" w:hAnsi="Times New Roman" w:cs="Times New Roman"/>
          <w:color w:val="000000"/>
          <w:kern w:val="0"/>
          <w:sz w:val="24"/>
          <w:szCs w:val="24"/>
          <w:lang w:eastAsia="pt-BR"/>
        </w:rPr>
        <w:t xml:space="preserve"> As comunicações entre o órgão ou entidade e a contratada devem ser realizadas por escrito sempre que o ato exigir tal formalidade, admitindo-se o uso de mensagem eletrônica para esse fim.</w:t>
      </w:r>
    </w:p>
    <w:p w14:paraId="56989FFD" w14:textId="77777777" w:rsidR="00B55ACE" w:rsidRPr="00B55ACE" w:rsidRDefault="00B55ACE" w:rsidP="00710A8F">
      <w:pPr>
        <w:spacing w:before="120" w:afterLines="120" w:after="288"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6.4</w:t>
      </w:r>
      <w:r w:rsidRPr="00B55ACE">
        <w:rPr>
          <w:rFonts w:ascii="Times New Roman" w:eastAsia="Times New Roman" w:hAnsi="Times New Roman" w:cs="Times New Roman"/>
          <w:color w:val="000000"/>
          <w:kern w:val="0"/>
          <w:sz w:val="24"/>
          <w:szCs w:val="24"/>
          <w:lang w:eastAsia="pt-BR"/>
        </w:rPr>
        <w:t>. O órgão ou entidade poderá convocar representante da empresa para adoção de providências que devam ser cumpridas de imediato.</w:t>
      </w:r>
    </w:p>
    <w:p w14:paraId="383E8267" w14:textId="77777777" w:rsidR="00B55ACE" w:rsidRPr="00B55ACE" w:rsidRDefault="00B55ACE" w:rsidP="00710A8F">
      <w:pPr>
        <w:spacing w:before="120" w:afterLines="120" w:after="288" w:line="276" w:lineRule="auto"/>
        <w:ind w:hanging="432"/>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 xml:space="preserve">       6.5</w:t>
      </w:r>
      <w:r w:rsidRPr="00B55ACE">
        <w:rPr>
          <w:rFonts w:ascii="Times New Roman" w:eastAsia="Times New Roman" w:hAnsi="Times New Roman" w:cs="Times New Roman"/>
          <w:color w:val="000000"/>
          <w:kern w:val="0"/>
          <w:sz w:val="24"/>
          <w:szCs w:val="24"/>
          <w:lang w:eastAsia="pt-BR"/>
        </w:rPr>
        <w:t>. A execução do contrato deverá ser acompanhada e fiscalizada pela fiscal do contrato ou pelo respectivo substituto.</w:t>
      </w:r>
    </w:p>
    <w:p w14:paraId="511D8CEC" w14:textId="77777777" w:rsidR="00B55ACE" w:rsidRPr="00B55ACE" w:rsidRDefault="00B55ACE" w:rsidP="00710A8F">
      <w:pPr>
        <w:spacing w:before="120" w:afterLines="120" w:after="288"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6.6</w:t>
      </w:r>
      <w:r w:rsidRPr="00B55ACE">
        <w:rPr>
          <w:rFonts w:ascii="Times New Roman" w:eastAsia="Times New Roman" w:hAnsi="Times New Roman" w:cs="Times New Roman"/>
          <w:color w:val="000000"/>
          <w:kern w:val="0"/>
          <w:sz w:val="24"/>
          <w:szCs w:val="24"/>
          <w:lang w:eastAsia="pt-BR"/>
        </w:rPr>
        <w:t xml:space="preserve"> A fiscal técnica do contrato acompanhará a execução do mesmo, para que sejam cumpridas todas as condições estabelecidas, de modo a assegurar os melhores resultados para a Administração.</w:t>
      </w:r>
    </w:p>
    <w:p w14:paraId="75B41BF6" w14:textId="77777777" w:rsidR="00B55ACE" w:rsidRPr="00B55ACE" w:rsidRDefault="00B55ACE" w:rsidP="00710A8F">
      <w:pPr>
        <w:spacing w:before="120" w:afterLines="120" w:after="288"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lastRenderedPageBreak/>
        <w:t>6.7</w:t>
      </w:r>
      <w:r w:rsidRPr="00B55ACE">
        <w:rPr>
          <w:rFonts w:ascii="Times New Roman" w:eastAsia="Times New Roman" w:hAnsi="Times New Roman" w:cs="Times New Roman"/>
          <w:color w:val="000000"/>
          <w:kern w:val="0"/>
          <w:sz w:val="24"/>
          <w:szCs w:val="24"/>
          <w:lang w:eastAsia="pt-BR"/>
        </w:rPr>
        <w:t xml:space="preserve"> A fiscal técnica do contrato anotará no histórico de gerenciamento todas as ocorrências relacionadas à execução, com a descrição do que for necessário para a regularização das faltas ou dos defeitos observados.</w:t>
      </w:r>
    </w:p>
    <w:p w14:paraId="19A1B198" w14:textId="77777777" w:rsidR="00B55ACE" w:rsidRPr="00B55ACE" w:rsidRDefault="00B55ACE" w:rsidP="00710A8F">
      <w:pPr>
        <w:spacing w:before="120" w:afterLines="120" w:after="288"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6.8</w:t>
      </w:r>
      <w:r w:rsidRPr="00B55ACE">
        <w:rPr>
          <w:rFonts w:ascii="Times New Roman" w:eastAsia="Times New Roman" w:hAnsi="Times New Roman" w:cs="Times New Roman"/>
          <w:color w:val="000000"/>
          <w:kern w:val="0"/>
          <w:sz w:val="24"/>
          <w:szCs w:val="24"/>
          <w:lang w:eastAsia="pt-BR"/>
        </w:rPr>
        <w:t xml:space="preserve"> Identificada qualquer inexatidão ou irregularidade, a fiscal técnica do contrato emitirá notificações para a correção da execução, determinando prazo para a correção.</w:t>
      </w:r>
    </w:p>
    <w:p w14:paraId="498E4BEC" w14:textId="513CB803" w:rsidR="00272EAF" w:rsidRPr="00811F8D" w:rsidRDefault="00B55ACE" w:rsidP="00811F8D">
      <w:pPr>
        <w:spacing w:after="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color w:val="000000"/>
          <w:kern w:val="0"/>
          <w:sz w:val="24"/>
          <w:szCs w:val="24"/>
          <w:lang w:eastAsia="pt-BR"/>
        </w:rPr>
        <w:t>6.9</w:t>
      </w:r>
      <w:r w:rsidRPr="00B55ACE">
        <w:rPr>
          <w:rFonts w:ascii="Times New Roman" w:eastAsia="Times New Roman" w:hAnsi="Times New Roman" w:cs="Times New Roman"/>
          <w:color w:val="000000"/>
          <w:kern w:val="0"/>
          <w:sz w:val="24"/>
          <w:szCs w:val="24"/>
          <w:lang w:eastAsia="pt-BR"/>
        </w:rPr>
        <w:t>. No caso de ocorrências que possam inviabilizar a execução do contrato nas datas aprazadas, a fiscal técnica comunicará o fato imediatamente ao gestor do contrato.</w:t>
      </w:r>
    </w:p>
    <w:p w14:paraId="73037BF7" w14:textId="77777777" w:rsidR="00BE0B01" w:rsidRDefault="00BE0B01" w:rsidP="00272EAF">
      <w:pPr>
        <w:spacing w:after="0" w:line="240"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7. CRITÉRIOS DE MEDIÇÃO E PAGAMENTO</w:t>
      </w:r>
    </w:p>
    <w:p w14:paraId="67B7ADC3" w14:textId="77777777"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 xml:space="preserve">7.1. </w:t>
      </w:r>
      <w:r w:rsidRPr="00BE0B01">
        <w:rPr>
          <w:rFonts w:ascii="Times New Roman" w:eastAsia="Times New Roman" w:hAnsi="Times New Roman" w:cs="Times New Roman"/>
          <w:color w:val="000000"/>
          <w:kern w:val="0"/>
          <w:sz w:val="24"/>
          <w:szCs w:val="24"/>
          <w:lang w:eastAsia="pt-BR"/>
        </w:rPr>
        <w:t>O item será recebido provisoriamente, de forma sumária, no ato da entrega, juntamente com a nota fiscal ou instrumento de cobrança equivalente, pela responsável pelo acompanhamento e fiscalização do contrato, para efeito de posterior verificação de sua conformidade com as especificações constantes no Termo de Referência e na proposta.</w:t>
      </w:r>
    </w:p>
    <w:p w14:paraId="0C91F593" w14:textId="77777777"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7.2.</w:t>
      </w:r>
      <w:r w:rsidRPr="00BE0B01">
        <w:rPr>
          <w:rFonts w:ascii="Times New Roman" w:eastAsia="Times New Roman" w:hAnsi="Times New Roman" w:cs="Times New Roman"/>
          <w:color w:val="000000"/>
          <w:kern w:val="0"/>
          <w:sz w:val="24"/>
          <w:szCs w:val="24"/>
          <w:lang w:eastAsia="pt-BR"/>
        </w:rPr>
        <w:t xml:space="preserve"> O item poderá ser rejeitado, no todo ou em parte, inclusive antes do recebimento provisório, quando em desacordo com as especificações constantes no Termo de Referência e na proposta, devendo ser substituídos no prazo </w:t>
      </w:r>
      <w:r w:rsidRPr="001E577A">
        <w:rPr>
          <w:rFonts w:ascii="Times New Roman" w:eastAsia="Times New Roman" w:hAnsi="Times New Roman" w:cs="Times New Roman"/>
          <w:color w:val="000000"/>
          <w:kern w:val="0"/>
          <w:sz w:val="24"/>
          <w:szCs w:val="24"/>
          <w:lang w:eastAsia="pt-BR"/>
        </w:rPr>
        <w:t xml:space="preserve">de </w:t>
      </w:r>
      <w:r w:rsidR="004044DD">
        <w:rPr>
          <w:rFonts w:ascii="Times New Roman" w:eastAsia="Times New Roman" w:hAnsi="Times New Roman" w:cs="Times New Roman"/>
          <w:color w:val="000000"/>
          <w:kern w:val="0"/>
          <w:sz w:val="24"/>
          <w:szCs w:val="24"/>
          <w:lang w:eastAsia="pt-BR"/>
        </w:rPr>
        <w:t xml:space="preserve">2 </w:t>
      </w:r>
      <w:r w:rsidR="001E577A" w:rsidRPr="001E577A">
        <w:rPr>
          <w:rFonts w:ascii="Times New Roman" w:eastAsia="Times New Roman" w:hAnsi="Times New Roman" w:cs="Times New Roman"/>
          <w:color w:val="000000"/>
          <w:kern w:val="0"/>
          <w:sz w:val="24"/>
          <w:szCs w:val="24"/>
          <w:lang w:eastAsia="pt-BR"/>
        </w:rPr>
        <w:t>(</w:t>
      </w:r>
      <w:r w:rsidR="004044DD">
        <w:rPr>
          <w:rFonts w:ascii="Times New Roman" w:eastAsia="Times New Roman" w:hAnsi="Times New Roman" w:cs="Times New Roman"/>
          <w:color w:val="000000"/>
          <w:kern w:val="0"/>
          <w:sz w:val="24"/>
          <w:szCs w:val="24"/>
          <w:lang w:eastAsia="pt-BR"/>
        </w:rPr>
        <w:t>dois</w:t>
      </w:r>
      <w:r w:rsidRPr="001E577A">
        <w:rPr>
          <w:rFonts w:ascii="Times New Roman" w:eastAsia="Times New Roman" w:hAnsi="Times New Roman" w:cs="Times New Roman"/>
          <w:color w:val="000000"/>
          <w:kern w:val="0"/>
          <w:sz w:val="24"/>
          <w:szCs w:val="24"/>
          <w:lang w:eastAsia="pt-BR"/>
        </w:rPr>
        <w:t>) dias</w:t>
      </w:r>
      <w:r w:rsidRPr="00BE0B01">
        <w:rPr>
          <w:rFonts w:ascii="Times New Roman" w:eastAsia="Times New Roman" w:hAnsi="Times New Roman" w:cs="Times New Roman"/>
          <w:color w:val="000000"/>
          <w:kern w:val="0"/>
          <w:sz w:val="24"/>
          <w:szCs w:val="24"/>
          <w:lang w:eastAsia="pt-BR"/>
        </w:rPr>
        <w:t xml:space="preserve"> úteis, a contar da notificação da contratada, às suas custas, sem prejuízo da aplicação das penalidades.</w:t>
      </w:r>
    </w:p>
    <w:p w14:paraId="5686B2D0" w14:textId="77777777"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7.3.</w:t>
      </w:r>
      <w:r w:rsidRPr="00BE0B01">
        <w:rPr>
          <w:rFonts w:ascii="Times New Roman" w:eastAsia="Times New Roman" w:hAnsi="Times New Roman" w:cs="Times New Roman"/>
          <w:color w:val="000000"/>
          <w:kern w:val="0"/>
          <w:sz w:val="24"/>
          <w:szCs w:val="24"/>
          <w:lang w:eastAsia="pt-BR"/>
        </w:rPr>
        <w:t xml:space="preserve"> O recebimento definitivo ocorrerá no prazo de </w:t>
      </w:r>
      <w:r w:rsidR="001E577A">
        <w:rPr>
          <w:rFonts w:ascii="Times New Roman" w:eastAsia="Times New Roman" w:hAnsi="Times New Roman" w:cs="Times New Roman"/>
          <w:color w:val="000000"/>
          <w:kern w:val="0"/>
          <w:sz w:val="24"/>
          <w:szCs w:val="24"/>
          <w:lang w:eastAsia="pt-BR"/>
        </w:rPr>
        <w:t xml:space="preserve">24h </w:t>
      </w:r>
      <w:r w:rsidR="004044DD">
        <w:rPr>
          <w:rFonts w:ascii="Times New Roman" w:eastAsia="Times New Roman" w:hAnsi="Times New Roman" w:cs="Times New Roman"/>
          <w:color w:val="000000"/>
          <w:kern w:val="0"/>
          <w:sz w:val="24"/>
          <w:szCs w:val="24"/>
          <w:lang w:eastAsia="pt-BR"/>
        </w:rPr>
        <w:t>(vinte e quatro horas)</w:t>
      </w:r>
      <w:r w:rsidRPr="00BE0B01">
        <w:rPr>
          <w:rFonts w:ascii="Times New Roman" w:eastAsia="Times New Roman" w:hAnsi="Times New Roman" w:cs="Times New Roman"/>
          <w:color w:val="000000"/>
          <w:kern w:val="0"/>
          <w:sz w:val="24"/>
          <w:szCs w:val="24"/>
          <w:lang w:eastAsia="pt-BR"/>
        </w:rPr>
        <w:t>, a contar do recebimento do item e da nota fiscal ou instrumento de cobrança equivalente pela Administração, após a verificação da qualidade e quantidade do material e consequente aceitação mediante termo detalhado.</w:t>
      </w:r>
    </w:p>
    <w:p w14:paraId="0886A810" w14:textId="77777777"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 xml:space="preserve">7.4 </w:t>
      </w:r>
      <w:r w:rsidRPr="00BE0B01">
        <w:rPr>
          <w:rFonts w:ascii="Times New Roman" w:eastAsia="Times New Roman" w:hAnsi="Times New Roman" w:cs="Times New Roman"/>
          <w:color w:val="000000"/>
          <w:kern w:val="0"/>
          <w:sz w:val="24"/>
          <w:szCs w:val="24"/>
          <w:lang w:eastAsia="pt-BR"/>
        </w:rPr>
        <w:t>Em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0EA20C4" w14:textId="77777777" w:rsid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7.5</w:t>
      </w:r>
      <w:r w:rsidRPr="00BE0B01">
        <w:rPr>
          <w:rFonts w:ascii="Times New Roman" w:eastAsia="Times New Roman" w:hAnsi="Times New Roman" w:cs="Times New Roman"/>
          <w:color w:val="000000"/>
          <w:kern w:val="0"/>
          <w:sz w:val="24"/>
          <w:szCs w:val="24"/>
          <w:lang w:eastAsia="pt-BR"/>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0F7C676" w14:textId="77777777"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7.6.</w:t>
      </w:r>
      <w:r w:rsidRPr="00F941E7">
        <w:rPr>
          <w:rFonts w:ascii="Times New Roman" w:eastAsia="Times New Roman" w:hAnsi="Times New Roman" w:cs="Times New Roman"/>
          <w:color w:val="000000"/>
          <w:kern w:val="0"/>
          <w:sz w:val="24"/>
          <w:szCs w:val="24"/>
          <w:lang w:eastAsia="pt-BR"/>
        </w:rPr>
        <w:t xml:space="preserve"> O pagamento será realizado por meio de ordem bancária, para crédito em banco, agência e conta</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corrente indicados pelo contratado.</w:t>
      </w:r>
    </w:p>
    <w:p w14:paraId="5C856CBD" w14:textId="77777777"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7.7.</w:t>
      </w:r>
      <w:r w:rsidRPr="00F941E7">
        <w:rPr>
          <w:rFonts w:ascii="Times New Roman" w:eastAsia="Times New Roman" w:hAnsi="Times New Roman" w:cs="Times New Roman"/>
          <w:color w:val="000000"/>
          <w:kern w:val="0"/>
          <w:sz w:val="24"/>
          <w:szCs w:val="24"/>
          <w:lang w:eastAsia="pt-BR"/>
        </w:rPr>
        <w:t xml:space="preserve"> Quando do pagamento, será efetuada a retenção tributária prevista na legislação aplicável.</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Independentemente do percentual de tributo inserido na planilha, quando houver, serão retidos na fonte,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quando da realização do pagamento, os percentuais estabelecidos na legislação vigente.</w:t>
      </w:r>
    </w:p>
    <w:p w14:paraId="05A980A1" w14:textId="77777777"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7.8.</w:t>
      </w:r>
      <w:r w:rsidRPr="00F941E7">
        <w:rPr>
          <w:rFonts w:ascii="Times New Roman" w:eastAsia="Times New Roman" w:hAnsi="Times New Roman" w:cs="Times New Roman"/>
          <w:color w:val="000000"/>
          <w:kern w:val="0"/>
          <w:sz w:val="24"/>
          <w:szCs w:val="24"/>
          <w:lang w:eastAsia="pt-BR"/>
        </w:rPr>
        <w:t xml:space="preserve"> Em caso de controvérsia sobre a execução do objeto, quanto à dimensão, qualidade e quantidade,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deverá ser observado o teor do art. 143 da Lei nº 14.133, de 2021, comunicando-se à empresa para</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emissão de Nota Fiscal no que pertine à parcela incontroversa da execução do objeto, para efeito de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liquidação e pagamento.</w:t>
      </w:r>
    </w:p>
    <w:p w14:paraId="52B85E87" w14:textId="77777777"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lastRenderedPageBreak/>
        <w:t>7.9.</w:t>
      </w:r>
      <w:r w:rsidRPr="00F941E7">
        <w:rPr>
          <w:rFonts w:ascii="Times New Roman" w:eastAsia="Times New Roman" w:hAnsi="Times New Roman" w:cs="Times New Roman"/>
          <w:color w:val="000000"/>
          <w:kern w:val="0"/>
          <w:sz w:val="24"/>
          <w:szCs w:val="24"/>
          <w:lang w:eastAsia="pt-BR"/>
        </w:rPr>
        <w:t xml:space="preserve"> O prazo para a solução, pelo contratado, de inconsistências na execução do objeto ou de </w:t>
      </w:r>
      <w:r>
        <w:rPr>
          <w:rFonts w:ascii="Times New Roman" w:eastAsia="Times New Roman" w:hAnsi="Times New Roman" w:cs="Times New Roman"/>
          <w:color w:val="000000"/>
          <w:kern w:val="0"/>
          <w:sz w:val="24"/>
          <w:szCs w:val="24"/>
          <w:lang w:eastAsia="pt-BR"/>
        </w:rPr>
        <w:t xml:space="preserve">saneamento </w:t>
      </w:r>
      <w:r w:rsidRPr="00F941E7">
        <w:rPr>
          <w:rFonts w:ascii="Times New Roman" w:eastAsia="Times New Roman" w:hAnsi="Times New Roman" w:cs="Times New Roman"/>
          <w:color w:val="000000"/>
          <w:kern w:val="0"/>
          <w:sz w:val="24"/>
          <w:szCs w:val="24"/>
          <w:lang w:eastAsia="pt-BR"/>
        </w:rPr>
        <w:t>da nota fiscal, verificadas pela Administração durante a análise prévia à liquidação de despesa, não</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será computado para os fins do recebimento definitivo.</w:t>
      </w:r>
    </w:p>
    <w:p w14:paraId="060F4A2C" w14:textId="77777777"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7.10.</w:t>
      </w:r>
      <w:r w:rsidRPr="00F941E7">
        <w:rPr>
          <w:rFonts w:ascii="Times New Roman" w:eastAsia="Times New Roman" w:hAnsi="Times New Roman" w:cs="Times New Roman"/>
          <w:color w:val="000000"/>
          <w:kern w:val="0"/>
          <w:sz w:val="24"/>
          <w:szCs w:val="24"/>
          <w:lang w:eastAsia="pt-BR"/>
        </w:rPr>
        <w:t xml:space="preserve"> O pagamento será realizado por meio de ordem bancária, para crédito em banco, agência 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conta corrente indicados pelo contratado.</w:t>
      </w:r>
    </w:p>
    <w:p w14:paraId="139D2765" w14:textId="77777777"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7.11.</w:t>
      </w:r>
      <w:r w:rsidRPr="00F941E7">
        <w:rPr>
          <w:rFonts w:ascii="Times New Roman" w:eastAsia="Times New Roman" w:hAnsi="Times New Roman" w:cs="Times New Roman"/>
          <w:color w:val="000000"/>
          <w:kern w:val="0"/>
          <w:sz w:val="24"/>
          <w:szCs w:val="24"/>
          <w:lang w:eastAsia="pt-BR"/>
        </w:rPr>
        <w:t xml:space="preserve"> O pagamento será efetuado no prazo de máximo de 30 (trinta) dias da entrega dos produtos 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da apresentação do documento fiscal, o qual deverá ser encaminhado ao setor de pagamentos pelo</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Fiscal do contrato, com o devido ateste de recebimento definitivo.</w:t>
      </w:r>
    </w:p>
    <w:p w14:paraId="1B8FDB62" w14:textId="789158AA" w:rsidR="00B55ACE" w:rsidRPr="00B55ACE" w:rsidRDefault="00F941E7" w:rsidP="00811F8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7.12.</w:t>
      </w:r>
      <w:r w:rsidRPr="00F941E7">
        <w:rPr>
          <w:rFonts w:ascii="Times New Roman" w:eastAsia="Times New Roman" w:hAnsi="Times New Roman" w:cs="Times New Roman"/>
          <w:color w:val="000000"/>
          <w:kern w:val="0"/>
          <w:sz w:val="24"/>
          <w:szCs w:val="24"/>
          <w:lang w:eastAsia="pt-BR"/>
        </w:rPr>
        <w:t xml:space="preserve"> Quando do pagamento, será efetuada a retenção tributária prevista na legislação aplicável.</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Independentemente do percentual de tributo inserido na planilha, quando houver, serão retidos na fonte,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quando da realização do pagamento, os percentuais estabelecidos na legislação vigente.</w:t>
      </w:r>
    </w:p>
    <w:p w14:paraId="78DFEE7A" w14:textId="77777777" w:rsidR="00B55ACE" w:rsidRPr="00B55ACE" w:rsidRDefault="00F941E7"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8</w:t>
      </w:r>
      <w:r w:rsidR="00B55ACE" w:rsidRPr="00B55ACE">
        <w:rPr>
          <w:rFonts w:ascii="Times New Roman" w:eastAsia="Times New Roman" w:hAnsi="Times New Roman" w:cs="Times New Roman"/>
          <w:b/>
          <w:bCs/>
          <w:color w:val="000000"/>
          <w:kern w:val="0"/>
          <w:sz w:val="24"/>
          <w:szCs w:val="24"/>
          <w:lang w:eastAsia="pt-BR"/>
        </w:rPr>
        <w:t>. FORMA E CRITÉRIOS DE SELEÇÃO DO FORNECEDOR/PRESTADOR DE SERVIÇO</w:t>
      </w:r>
    </w:p>
    <w:p w14:paraId="671A87F9" w14:textId="31E9FCBB" w:rsidR="00B55ACE" w:rsidRPr="00B55ACE" w:rsidRDefault="00F941E7" w:rsidP="00811F8D">
      <w:pPr>
        <w:spacing w:after="0" w:line="276" w:lineRule="auto"/>
        <w:contextualSpacing/>
        <w:jc w:val="both"/>
        <w:rPr>
          <w:rFonts w:ascii="Times New Roman" w:eastAsia="Times New Roman" w:hAnsi="Times New Roman" w:cs="Times New Roman"/>
          <w:color w:val="000000"/>
          <w:kern w:val="0"/>
          <w:sz w:val="24"/>
          <w:szCs w:val="24"/>
          <w:lang w:eastAsia="pt-BR"/>
        </w:rPr>
      </w:pPr>
      <w:bookmarkStart w:id="8" w:name="art6xxiii.i"/>
      <w:bookmarkEnd w:id="8"/>
      <w:r>
        <w:rPr>
          <w:rFonts w:ascii="Times New Roman" w:eastAsia="Times New Roman" w:hAnsi="Times New Roman" w:cs="Times New Roman"/>
          <w:b/>
          <w:color w:val="000000"/>
          <w:kern w:val="0"/>
          <w:sz w:val="24"/>
          <w:szCs w:val="24"/>
          <w:lang w:eastAsia="pt-BR"/>
        </w:rPr>
        <w:t>8</w:t>
      </w:r>
      <w:r w:rsidR="00B55ACE" w:rsidRPr="00B55ACE">
        <w:rPr>
          <w:rFonts w:ascii="Times New Roman" w:eastAsia="Times New Roman" w:hAnsi="Times New Roman" w:cs="Times New Roman"/>
          <w:b/>
          <w:color w:val="000000"/>
          <w:kern w:val="0"/>
          <w:sz w:val="24"/>
          <w:szCs w:val="24"/>
          <w:lang w:eastAsia="pt-BR"/>
        </w:rPr>
        <w:t xml:space="preserve">.1. </w:t>
      </w:r>
      <w:r w:rsidR="00B55ACE" w:rsidRPr="00B55ACE">
        <w:rPr>
          <w:rFonts w:ascii="Times New Roman" w:eastAsia="Arial" w:hAnsi="Times New Roman" w:cs="Times New Roman"/>
          <w:kern w:val="0"/>
          <w:sz w:val="24"/>
          <w:szCs w:val="24"/>
          <w:lang w:eastAsia="pt-BR"/>
        </w:rPr>
        <w:t xml:space="preserve">O fornecedor será selecionado por meio da realização de procedimento </w:t>
      </w:r>
      <w:r w:rsidR="00BD4DFA">
        <w:rPr>
          <w:rFonts w:ascii="Times New Roman" w:eastAsia="Arial" w:hAnsi="Times New Roman" w:cs="Times New Roman"/>
          <w:kern w:val="0"/>
          <w:sz w:val="24"/>
          <w:szCs w:val="24"/>
          <w:lang w:eastAsia="pt-BR"/>
        </w:rPr>
        <w:t xml:space="preserve">dispensa de </w:t>
      </w:r>
      <w:r w:rsidR="00B55ACE" w:rsidRPr="00B55ACE">
        <w:rPr>
          <w:rFonts w:ascii="Times New Roman" w:eastAsia="Arial" w:hAnsi="Times New Roman" w:cs="Times New Roman"/>
          <w:kern w:val="0"/>
          <w:sz w:val="24"/>
          <w:szCs w:val="24"/>
          <w:lang w:eastAsia="pt-BR"/>
        </w:rPr>
        <w:t>licita</w:t>
      </w:r>
      <w:r w:rsidR="00BD4DFA">
        <w:rPr>
          <w:rFonts w:ascii="Times New Roman" w:eastAsia="Arial" w:hAnsi="Times New Roman" w:cs="Times New Roman"/>
          <w:kern w:val="0"/>
          <w:sz w:val="24"/>
          <w:szCs w:val="24"/>
          <w:lang w:eastAsia="pt-BR"/>
        </w:rPr>
        <w:t>ção.</w:t>
      </w:r>
    </w:p>
    <w:p w14:paraId="7FDF4BFF" w14:textId="77777777" w:rsidR="00B55ACE" w:rsidRPr="00B55ACE" w:rsidRDefault="00F941E7"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9</w:t>
      </w:r>
      <w:r w:rsidR="00B55ACE" w:rsidRPr="00B55ACE">
        <w:rPr>
          <w:rFonts w:ascii="Times New Roman" w:eastAsia="Times New Roman" w:hAnsi="Times New Roman" w:cs="Times New Roman"/>
          <w:b/>
          <w:bCs/>
          <w:color w:val="000000"/>
          <w:kern w:val="0"/>
          <w:sz w:val="24"/>
          <w:szCs w:val="24"/>
          <w:lang w:eastAsia="pt-BR"/>
        </w:rPr>
        <w:t>. ESTIMATIVA DO VALOR DA CONTRATAÇÃO</w:t>
      </w:r>
    </w:p>
    <w:p w14:paraId="4B79D67E" w14:textId="7B035D94" w:rsidR="0045056F" w:rsidRPr="00811F8D" w:rsidRDefault="00F941E7" w:rsidP="0045056F">
      <w:pPr>
        <w:spacing w:after="0" w:line="276" w:lineRule="auto"/>
        <w:contextualSpacing/>
        <w:jc w:val="both"/>
        <w:rPr>
          <w:rFonts w:ascii="Times New Roman" w:eastAsia="Times New Roman" w:hAnsi="Times New Roman" w:cs="Times New Roman"/>
          <w:kern w:val="0"/>
          <w:sz w:val="24"/>
          <w:szCs w:val="24"/>
          <w:lang w:eastAsia="pt-BR"/>
        </w:rPr>
      </w:pPr>
      <w:bookmarkStart w:id="9" w:name="art6xxiiij"/>
      <w:bookmarkEnd w:id="9"/>
      <w:r>
        <w:rPr>
          <w:rFonts w:ascii="Times New Roman" w:eastAsia="Times New Roman" w:hAnsi="Times New Roman" w:cs="Times New Roman"/>
          <w:b/>
          <w:kern w:val="0"/>
          <w:sz w:val="24"/>
          <w:szCs w:val="24"/>
          <w:lang w:eastAsia="pt-BR"/>
        </w:rPr>
        <w:t>9</w:t>
      </w:r>
      <w:r w:rsidR="00B55ACE" w:rsidRPr="00B55ACE">
        <w:rPr>
          <w:rFonts w:ascii="Times New Roman" w:eastAsia="Times New Roman" w:hAnsi="Times New Roman" w:cs="Times New Roman"/>
          <w:b/>
          <w:kern w:val="0"/>
          <w:sz w:val="24"/>
          <w:szCs w:val="24"/>
          <w:lang w:eastAsia="pt-BR"/>
        </w:rPr>
        <w:t xml:space="preserve">.1. </w:t>
      </w:r>
      <w:r w:rsidR="00B55ACE" w:rsidRPr="00B55ACE">
        <w:rPr>
          <w:rFonts w:ascii="Times New Roman" w:eastAsia="Times New Roman" w:hAnsi="Times New Roman" w:cs="Times New Roman"/>
          <w:kern w:val="0"/>
          <w:sz w:val="24"/>
          <w:szCs w:val="24"/>
          <w:lang w:eastAsia="pt-BR"/>
        </w:rPr>
        <w:t>Estima-se para a contratação o valor total de</w:t>
      </w:r>
      <w:r w:rsidR="005949AA" w:rsidRPr="005949AA">
        <w:rPr>
          <w:rFonts w:ascii="Times New Roman" w:eastAsia="Times New Roman" w:hAnsi="Times New Roman" w:cs="Times New Roman"/>
          <w:kern w:val="0"/>
          <w:sz w:val="24"/>
          <w:szCs w:val="24"/>
          <w:lang w:eastAsia="pt-BR"/>
        </w:rPr>
        <w:t xml:space="preserve"> </w:t>
      </w:r>
      <w:r w:rsidR="005949AA">
        <w:rPr>
          <w:rFonts w:ascii="Times New Roman" w:eastAsia="Times New Roman" w:hAnsi="Times New Roman" w:cs="Times New Roman"/>
          <w:kern w:val="0"/>
          <w:sz w:val="24"/>
          <w:szCs w:val="24"/>
          <w:lang w:eastAsia="pt-BR"/>
        </w:rPr>
        <w:t>R$223,00 (duzentos e vinte e três reais).</w:t>
      </w:r>
    </w:p>
    <w:p w14:paraId="1C267365" w14:textId="77777777" w:rsidR="00B55ACE" w:rsidRPr="00B55ACE" w:rsidRDefault="00F941E7"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10</w:t>
      </w:r>
      <w:r w:rsidR="00B55ACE" w:rsidRPr="00B55ACE">
        <w:rPr>
          <w:rFonts w:ascii="Times New Roman" w:eastAsia="Times New Roman" w:hAnsi="Times New Roman" w:cs="Times New Roman"/>
          <w:b/>
          <w:bCs/>
          <w:color w:val="000000"/>
          <w:kern w:val="0"/>
          <w:sz w:val="24"/>
          <w:szCs w:val="24"/>
          <w:lang w:eastAsia="pt-BR"/>
        </w:rPr>
        <w:t>. ADEQUAÇÃO ORÇAMENTÁRIA</w:t>
      </w:r>
    </w:p>
    <w:p w14:paraId="0A25B872" w14:textId="77777777" w:rsidR="00B55ACE" w:rsidRDefault="00F941E7" w:rsidP="004044DD">
      <w:pPr>
        <w:spacing w:after="0" w:line="276" w:lineRule="auto"/>
        <w:jc w:val="both"/>
        <w:rPr>
          <w:rFonts w:ascii="Times New Roman" w:eastAsia="Times New Roman" w:hAnsi="Times New Roman" w:cs="Times New Roman"/>
          <w:kern w:val="0"/>
          <w:sz w:val="24"/>
          <w:szCs w:val="24"/>
          <w:lang w:eastAsia="pt-BR"/>
        </w:rPr>
      </w:pPr>
      <w:r>
        <w:rPr>
          <w:rFonts w:ascii="Times New Roman" w:eastAsia="Times New Roman" w:hAnsi="Times New Roman" w:cs="Times New Roman"/>
          <w:b/>
          <w:kern w:val="0"/>
          <w:sz w:val="24"/>
          <w:szCs w:val="24"/>
          <w:lang w:eastAsia="pt-BR"/>
        </w:rPr>
        <w:t>10</w:t>
      </w:r>
      <w:r w:rsidR="00B55ACE" w:rsidRPr="00B55ACE">
        <w:rPr>
          <w:rFonts w:ascii="Times New Roman" w:eastAsia="Times New Roman" w:hAnsi="Times New Roman" w:cs="Times New Roman"/>
          <w:b/>
          <w:kern w:val="0"/>
          <w:sz w:val="24"/>
          <w:szCs w:val="24"/>
          <w:lang w:eastAsia="pt-BR"/>
        </w:rPr>
        <w:t xml:space="preserve">.1. </w:t>
      </w:r>
      <w:r w:rsidR="00B55ACE" w:rsidRPr="00B55ACE">
        <w:rPr>
          <w:rFonts w:ascii="Times New Roman" w:eastAsia="Times New Roman" w:hAnsi="Times New Roman" w:cs="Times New Roman"/>
          <w:kern w:val="0"/>
          <w:sz w:val="24"/>
          <w:szCs w:val="24"/>
          <w:lang w:eastAsia="pt-BR"/>
        </w:rPr>
        <w:t>O dispêndio financeiro decorrente da contratação ora pretendida decorrerá das dotações orçamentárias:</w:t>
      </w:r>
    </w:p>
    <w:tbl>
      <w:tblPr>
        <w:tblW w:w="8207" w:type="dxa"/>
        <w:tblInd w:w="75" w:type="dxa"/>
        <w:tblCellMar>
          <w:left w:w="70" w:type="dxa"/>
          <w:right w:w="70" w:type="dxa"/>
        </w:tblCellMar>
        <w:tblLook w:val="04A0" w:firstRow="1" w:lastRow="0" w:firstColumn="1" w:lastColumn="0" w:noHBand="0" w:noVBand="1"/>
      </w:tblPr>
      <w:tblGrid>
        <w:gridCol w:w="2330"/>
        <w:gridCol w:w="5877"/>
      </w:tblGrid>
      <w:tr w:rsidR="009A754E" w:rsidRPr="00136F2F" w14:paraId="2AA5EF40" w14:textId="77777777" w:rsidTr="00811F8D">
        <w:trPr>
          <w:trHeight w:val="300"/>
        </w:trPr>
        <w:tc>
          <w:tcPr>
            <w:tcW w:w="23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19D37" w14:textId="77777777" w:rsidR="009A754E" w:rsidRPr="00136F2F" w:rsidRDefault="009A754E" w:rsidP="008615AA">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Órgão:</w:t>
            </w:r>
          </w:p>
        </w:tc>
        <w:tc>
          <w:tcPr>
            <w:tcW w:w="5877" w:type="dxa"/>
            <w:tcBorders>
              <w:top w:val="single" w:sz="4" w:space="0" w:color="auto"/>
              <w:left w:val="nil"/>
              <w:bottom w:val="single" w:sz="4" w:space="0" w:color="auto"/>
              <w:right w:val="single" w:sz="4" w:space="0" w:color="auto"/>
            </w:tcBorders>
            <w:shd w:val="clear" w:color="auto" w:fill="auto"/>
            <w:noWrap/>
            <w:vAlign w:val="center"/>
            <w:hideMark/>
          </w:tcPr>
          <w:p w14:paraId="789942D5" w14:textId="7083F00C" w:rsidR="009A754E" w:rsidRPr="00136F2F" w:rsidRDefault="009A754E" w:rsidP="00710A8F">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0</w:t>
            </w:r>
            <w:r w:rsidR="005949AA">
              <w:rPr>
                <w:rFonts w:ascii="Times New Roman" w:hAnsi="Times New Roman" w:cs="Times New Roman"/>
                <w:color w:val="000000"/>
                <w:sz w:val="18"/>
                <w:szCs w:val="18"/>
                <w:lang w:eastAsia="pt-BR"/>
              </w:rPr>
              <w:t>8</w:t>
            </w:r>
            <w:r w:rsidRPr="00136F2F">
              <w:rPr>
                <w:rFonts w:ascii="Times New Roman" w:hAnsi="Times New Roman" w:cs="Times New Roman"/>
                <w:color w:val="000000"/>
                <w:sz w:val="18"/>
                <w:szCs w:val="18"/>
                <w:lang w:eastAsia="pt-BR"/>
              </w:rPr>
              <w:t xml:space="preserve">00 </w:t>
            </w:r>
            <w:r>
              <w:rPr>
                <w:rFonts w:ascii="Times New Roman" w:hAnsi="Times New Roman" w:cs="Times New Roman"/>
                <w:color w:val="000000"/>
                <w:sz w:val="18"/>
                <w:szCs w:val="18"/>
                <w:lang w:eastAsia="pt-BR"/>
              </w:rPr>
              <w:t>–</w:t>
            </w:r>
            <w:r w:rsidRPr="00136F2F">
              <w:rPr>
                <w:rFonts w:ascii="Times New Roman" w:hAnsi="Times New Roman" w:cs="Times New Roman"/>
                <w:color w:val="000000"/>
                <w:sz w:val="18"/>
                <w:szCs w:val="18"/>
                <w:lang w:eastAsia="pt-BR"/>
              </w:rPr>
              <w:t xml:space="preserve"> </w:t>
            </w:r>
            <w:r w:rsidR="00710A8F">
              <w:rPr>
                <w:rFonts w:ascii="Times New Roman" w:hAnsi="Times New Roman" w:cs="Times New Roman"/>
                <w:color w:val="000000"/>
                <w:sz w:val="18"/>
                <w:szCs w:val="18"/>
                <w:lang w:eastAsia="pt-BR"/>
              </w:rPr>
              <w:t xml:space="preserve">Secretaria de </w:t>
            </w:r>
            <w:r w:rsidR="005949AA">
              <w:rPr>
                <w:rFonts w:ascii="Times New Roman" w:hAnsi="Times New Roman" w:cs="Times New Roman"/>
                <w:color w:val="000000"/>
                <w:sz w:val="18"/>
                <w:szCs w:val="18"/>
                <w:lang w:eastAsia="pt-BR"/>
              </w:rPr>
              <w:t>Educação, Cuktura e Desporto</w:t>
            </w:r>
            <w:r>
              <w:rPr>
                <w:rFonts w:ascii="Times New Roman" w:hAnsi="Times New Roman" w:cs="Times New Roman"/>
                <w:color w:val="000000"/>
                <w:sz w:val="18"/>
                <w:szCs w:val="18"/>
                <w:lang w:eastAsia="pt-BR"/>
              </w:rPr>
              <w:t xml:space="preserve"> </w:t>
            </w:r>
          </w:p>
        </w:tc>
      </w:tr>
      <w:tr w:rsidR="009A754E" w:rsidRPr="00AE04DE" w14:paraId="260A89AB" w14:textId="77777777" w:rsidTr="00811F8D">
        <w:trPr>
          <w:trHeight w:val="300"/>
        </w:trPr>
        <w:tc>
          <w:tcPr>
            <w:tcW w:w="2330" w:type="dxa"/>
            <w:tcBorders>
              <w:top w:val="nil"/>
              <w:left w:val="single" w:sz="4" w:space="0" w:color="auto"/>
              <w:bottom w:val="single" w:sz="4" w:space="0" w:color="auto"/>
              <w:right w:val="single" w:sz="4" w:space="0" w:color="auto"/>
            </w:tcBorders>
            <w:shd w:val="clear" w:color="auto" w:fill="auto"/>
            <w:noWrap/>
            <w:vAlign w:val="center"/>
            <w:hideMark/>
          </w:tcPr>
          <w:p w14:paraId="3AD8261E" w14:textId="77777777" w:rsidR="009A754E" w:rsidRPr="00136F2F" w:rsidRDefault="009A754E" w:rsidP="008615AA">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Unidade:</w:t>
            </w:r>
          </w:p>
        </w:tc>
        <w:tc>
          <w:tcPr>
            <w:tcW w:w="5877" w:type="dxa"/>
            <w:tcBorders>
              <w:top w:val="single" w:sz="4" w:space="0" w:color="auto"/>
              <w:left w:val="nil"/>
              <w:bottom w:val="single" w:sz="4" w:space="0" w:color="auto"/>
              <w:right w:val="single" w:sz="4" w:space="0" w:color="auto"/>
            </w:tcBorders>
            <w:shd w:val="clear" w:color="auto" w:fill="auto"/>
            <w:noWrap/>
            <w:vAlign w:val="center"/>
            <w:hideMark/>
          </w:tcPr>
          <w:p w14:paraId="113B2BC3" w14:textId="246543D3" w:rsidR="009A754E" w:rsidRPr="00AE04DE" w:rsidRDefault="009A754E" w:rsidP="00710A8F">
            <w:pPr>
              <w:rPr>
                <w:rFonts w:ascii="Times New Roman" w:hAnsi="Times New Roman" w:cs="Times New Roman"/>
                <w:color w:val="000000"/>
                <w:sz w:val="18"/>
                <w:szCs w:val="18"/>
                <w:highlight w:val="blue"/>
                <w:lang w:eastAsia="pt-BR"/>
              </w:rPr>
            </w:pPr>
            <w:r>
              <w:rPr>
                <w:rFonts w:ascii="Times New Roman" w:hAnsi="Times New Roman" w:cs="Times New Roman"/>
                <w:color w:val="000000"/>
                <w:sz w:val="18"/>
                <w:szCs w:val="18"/>
                <w:lang w:eastAsia="pt-BR"/>
              </w:rPr>
              <w:t>0</w:t>
            </w:r>
            <w:r w:rsidR="005949AA">
              <w:rPr>
                <w:rFonts w:ascii="Times New Roman" w:hAnsi="Times New Roman" w:cs="Times New Roman"/>
                <w:color w:val="000000"/>
                <w:sz w:val="18"/>
                <w:szCs w:val="18"/>
                <w:lang w:eastAsia="pt-BR"/>
              </w:rPr>
              <w:t>8</w:t>
            </w:r>
            <w:r>
              <w:rPr>
                <w:rFonts w:ascii="Times New Roman" w:hAnsi="Times New Roman" w:cs="Times New Roman"/>
                <w:color w:val="000000"/>
                <w:sz w:val="18"/>
                <w:szCs w:val="18"/>
                <w:lang w:eastAsia="pt-BR"/>
              </w:rPr>
              <w:t>0</w:t>
            </w:r>
            <w:r w:rsidR="00811F8D">
              <w:rPr>
                <w:rFonts w:ascii="Times New Roman" w:hAnsi="Times New Roman" w:cs="Times New Roman"/>
                <w:color w:val="000000"/>
                <w:sz w:val="18"/>
                <w:szCs w:val="18"/>
                <w:lang w:eastAsia="pt-BR"/>
              </w:rPr>
              <w:t>6</w:t>
            </w:r>
            <w:r>
              <w:rPr>
                <w:rFonts w:ascii="Times New Roman" w:hAnsi="Times New Roman" w:cs="Times New Roman"/>
                <w:color w:val="000000"/>
                <w:sz w:val="18"/>
                <w:szCs w:val="18"/>
                <w:lang w:eastAsia="pt-BR"/>
              </w:rPr>
              <w:t xml:space="preserve"> – </w:t>
            </w:r>
            <w:r w:rsidR="00811F8D">
              <w:rPr>
                <w:rFonts w:ascii="Times New Roman" w:hAnsi="Times New Roman" w:cs="Times New Roman"/>
                <w:color w:val="000000"/>
                <w:sz w:val="18"/>
                <w:szCs w:val="18"/>
                <w:lang w:eastAsia="pt-BR"/>
              </w:rPr>
              <w:t>Dpto Cultura</w:t>
            </w:r>
            <w:r w:rsidR="00710A8F">
              <w:rPr>
                <w:rFonts w:ascii="Times New Roman" w:hAnsi="Times New Roman" w:cs="Times New Roman"/>
                <w:color w:val="000000"/>
                <w:sz w:val="18"/>
                <w:szCs w:val="18"/>
                <w:lang w:eastAsia="pt-BR"/>
              </w:rPr>
              <w:t xml:space="preserve"> </w:t>
            </w:r>
            <w:r>
              <w:rPr>
                <w:rFonts w:ascii="Times New Roman" w:hAnsi="Times New Roman" w:cs="Times New Roman"/>
                <w:color w:val="000000"/>
                <w:sz w:val="18"/>
                <w:szCs w:val="18"/>
                <w:lang w:eastAsia="pt-BR"/>
              </w:rPr>
              <w:t xml:space="preserve"> </w:t>
            </w:r>
          </w:p>
        </w:tc>
      </w:tr>
      <w:tr w:rsidR="009A754E" w:rsidRPr="00136F2F" w14:paraId="286D57CC" w14:textId="77777777" w:rsidTr="00811F8D">
        <w:trPr>
          <w:trHeight w:val="600"/>
        </w:trPr>
        <w:tc>
          <w:tcPr>
            <w:tcW w:w="2330" w:type="dxa"/>
            <w:tcBorders>
              <w:top w:val="nil"/>
              <w:left w:val="single" w:sz="4" w:space="0" w:color="auto"/>
              <w:bottom w:val="single" w:sz="4" w:space="0" w:color="auto"/>
              <w:right w:val="single" w:sz="4" w:space="0" w:color="auto"/>
            </w:tcBorders>
            <w:shd w:val="clear" w:color="auto" w:fill="auto"/>
            <w:vAlign w:val="center"/>
            <w:hideMark/>
          </w:tcPr>
          <w:p w14:paraId="7D5036F0" w14:textId="77777777" w:rsidR="009A754E" w:rsidRPr="00136F2F" w:rsidRDefault="009A754E" w:rsidP="008615AA">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Funcional Programática:</w:t>
            </w:r>
          </w:p>
        </w:tc>
        <w:tc>
          <w:tcPr>
            <w:tcW w:w="5877" w:type="dxa"/>
            <w:tcBorders>
              <w:top w:val="single" w:sz="4" w:space="0" w:color="auto"/>
              <w:left w:val="nil"/>
              <w:bottom w:val="single" w:sz="4" w:space="0" w:color="auto"/>
              <w:right w:val="single" w:sz="4" w:space="0" w:color="auto"/>
            </w:tcBorders>
            <w:shd w:val="clear" w:color="auto" w:fill="auto"/>
            <w:vAlign w:val="center"/>
            <w:hideMark/>
          </w:tcPr>
          <w:p w14:paraId="0958A2E1" w14:textId="3B26F8C2" w:rsidR="009A754E" w:rsidRPr="00136F2F" w:rsidRDefault="009A754E" w:rsidP="00710A8F">
            <w:pPr>
              <w:rPr>
                <w:rFonts w:ascii="Times New Roman" w:hAnsi="Times New Roman" w:cs="Times New Roman"/>
                <w:color w:val="000000"/>
                <w:sz w:val="18"/>
                <w:szCs w:val="18"/>
                <w:lang w:eastAsia="pt-BR"/>
              </w:rPr>
            </w:pPr>
            <w:r>
              <w:rPr>
                <w:rFonts w:ascii="Times New Roman" w:hAnsi="Times New Roman" w:cs="Times New Roman"/>
                <w:color w:val="000000"/>
                <w:sz w:val="18"/>
                <w:szCs w:val="18"/>
                <w:lang w:eastAsia="pt-BR"/>
              </w:rPr>
              <w:t>0</w:t>
            </w:r>
            <w:r w:rsidR="00811F8D">
              <w:rPr>
                <w:rFonts w:ascii="Times New Roman" w:hAnsi="Times New Roman" w:cs="Times New Roman"/>
                <w:color w:val="000000"/>
                <w:sz w:val="18"/>
                <w:szCs w:val="18"/>
                <w:lang w:eastAsia="pt-BR"/>
              </w:rPr>
              <w:t>8</w:t>
            </w:r>
            <w:r>
              <w:rPr>
                <w:rFonts w:ascii="Times New Roman" w:hAnsi="Times New Roman" w:cs="Times New Roman"/>
                <w:color w:val="000000"/>
                <w:sz w:val="18"/>
                <w:szCs w:val="18"/>
                <w:lang w:eastAsia="pt-BR"/>
              </w:rPr>
              <w:t>0</w:t>
            </w:r>
            <w:r w:rsidR="00811F8D">
              <w:rPr>
                <w:rFonts w:ascii="Times New Roman" w:hAnsi="Times New Roman" w:cs="Times New Roman"/>
                <w:color w:val="000000"/>
                <w:sz w:val="18"/>
                <w:szCs w:val="18"/>
                <w:lang w:eastAsia="pt-BR"/>
              </w:rPr>
              <w:t>6</w:t>
            </w:r>
            <w:r>
              <w:rPr>
                <w:rFonts w:ascii="Times New Roman" w:hAnsi="Times New Roman" w:cs="Times New Roman"/>
                <w:color w:val="000000"/>
                <w:sz w:val="18"/>
                <w:szCs w:val="18"/>
                <w:lang w:eastAsia="pt-BR"/>
              </w:rPr>
              <w:t xml:space="preserve">. </w:t>
            </w:r>
            <w:r w:rsidR="00710A8F">
              <w:rPr>
                <w:rFonts w:ascii="Times New Roman" w:hAnsi="Times New Roman" w:cs="Times New Roman"/>
                <w:color w:val="000000"/>
                <w:sz w:val="18"/>
                <w:szCs w:val="18"/>
                <w:lang w:eastAsia="pt-BR"/>
              </w:rPr>
              <w:t>1</w:t>
            </w:r>
            <w:r w:rsidR="00811F8D">
              <w:rPr>
                <w:rFonts w:ascii="Times New Roman" w:hAnsi="Times New Roman" w:cs="Times New Roman"/>
                <w:color w:val="000000"/>
                <w:sz w:val="18"/>
                <w:szCs w:val="18"/>
                <w:lang w:eastAsia="pt-BR"/>
              </w:rPr>
              <w:t>3</w:t>
            </w:r>
            <w:r>
              <w:rPr>
                <w:rFonts w:ascii="Times New Roman" w:hAnsi="Times New Roman" w:cs="Times New Roman"/>
                <w:color w:val="000000"/>
                <w:sz w:val="18"/>
                <w:szCs w:val="18"/>
                <w:lang w:eastAsia="pt-BR"/>
              </w:rPr>
              <w:t>.</w:t>
            </w:r>
            <w:r w:rsidR="00710A8F">
              <w:rPr>
                <w:rFonts w:ascii="Times New Roman" w:hAnsi="Times New Roman" w:cs="Times New Roman"/>
                <w:color w:val="000000"/>
                <w:sz w:val="18"/>
                <w:szCs w:val="18"/>
                <w:lang w:eastAsia="pt-BR"/>
              </w:rPr>
              <w:t>3</w:t>
            </w:r>
            <w:r w:rsidR="00811F8D">
              <w:rPr>
                <w:rFonts w:ascii="Times New Roman" w:hAnsi="Times New Roman" w:cs="Times New Roman"/>
                <w:color w:val="000000"/>
                <w:sz w:val="18"/>
                <w:szCs w:val="18"/>
                <w:lang w:eastAsia="pt-BR"/>
              </w:rPr>
              <w:t>92</w:t>
            </w:r>
            <w:r>
              <w:rPr>
                <w:rFonts w:ascii="Times New Roman" w:hAnsi="Times New Roman" w:cs="Times New Roman"/>
                <w:color w:val="000000"/>
                <w:sz w:val="18"/>
                <w:szCs w:val="18"/>
                <w:lang w:eastAsia="pt-BR"/>
              </w:rPr>
              <w:t>.0</w:t>
            </w:r>
            <w:r w:rsidR="00811F8D">
              <w:rPr>
                <w:rFonts w:ascii="Times New Roman" w:hAnsi="Times New Roman" w:cs="Times New Roman"/>
                <w:color w:val="000000"/>
                <w:sz w:val="18"/>
                <w:szCs w:val="18"/>
                <w:lang w:eastAsia="pt-BR"/>
              </w:rPr>
              <w:t>80</w:t>
            </w:r>
            <w:r>
              <w:rPr>
                <w:rFonts w:ascii="Times New Roman" w:hAnsi="Times New Roman" w:cs="Times New Roman"/>
                <w:color w:val="000000"/>
                <w:sz w:val="18"/>
                <w:szCs w:val="18"/>
                <w:lang w:eastAsia="pt-BR"/>
              </w:rPr>
              <w:t>9</w:t>
            </w:r>
            <w:r w:rsidR="00811F8D">
              <w:rPr>
                <w:rFonts w:ascii="Times New Roman" w:hAnsi="Times New Roman" w:cs="Times New Roman"/>
                <w:color w:val="000000"/>
                <w:sz w:val="18"/>
                <w:szCs w:val="18"/>
                <w:lang w:eastAsia="pt-BR"/>
              </w:rPr>
              <w:t>.</w:t>
            </w:r>
            <w:r>
              <w:rPr>
                <w:rFonts w:ascii="Times New Roman" w:hAnsi="Times New Roman" w:cs="Times New Roman"/>
                <w:color w:val="000000"/>
                <w:sz w:val="18"/>
                <w:szCs w:val="18"/>
                <w:lang w:eastAsia="pt-BR"/>
              </w:rPr>
              <w:t>500</w:t>
            </w:r>
            <w:r w:rsidR="00710A8F">
              <w:rPr>
                <w:rFonts w:ascii="Times New Roman" w:hAnsi="Times New Roman" w:cs="Times New Roman"/>
                <w:color w:val="000000"/>
                <w:sz w:val="18"/>
                <w:szCs w:val="18"/>
                <w:lang w:eastAsia="pt-BR"/>
              </w:rPr>
              <w:t xml:space="preserve"> 2</w:t>
            </w:r>
            <w:r>
              <w:rPr>
                <w:rFonts w:ascii="Times New Roman" w:hAnsi="Times New Roman" w:cs="Times New Roman"/>
                <w:color w:val="000000"/>
                <w:sz w:val="18"/>
                <w:szCs w:val="18"/>
                <w:lang w:eastAsia="pt-BR"/>
              </w:rPr>
              <w:t>.</w:t>
            </w:r>
            <w:r w:rsidR="00710A8F">
              <w:rPr>
                <w:rFonts w:ascii="Times New Roman" w:hAnsi="Times New Roman" w:cs="Times New Roman"/>
                <w:color w:val="000000"/>
                <w:sz w:val="18"/>
                <w:szCs w:val="18"/>
                <w:lang w:eastAsia="pt-BR"/>
              </w:rPr>
              <w:t>0</w:t>
            </w:r>
            <w:r w:rsidR="00811F8D">
              <w:rPr>
                <w:rFonts w:ascii="Times New Roman" w:hAnsi="Times New Roman" w:cs="Times New Roman"/>
                <w:color w:val="000000"/>
                <w:sz w:val="18"/>
                <w:szCs w:val="18"/>
                <w:lang w:eastAsia="pt-BR"/>
              </w:rPr>
              <w:t>66</w:t>
            </w:r>
            <w:r>
              <w:rPr>
                <w:rFonts w:ascii="Times New Roman" w:hAnsi="Times New Roman" w:cs="Times New Roman"/>
                <w:color w:val="000000"/>
                <w:sz w:val="18"/>
                <w:szCs w:val="18"/>
                <w:lang w:eastAsia="pt-BR"/>
              </w:rPr>
              <w:t xml:space="preserve"> </w:t>
            </w:r>
            <w:r w:rsidRPr="00136F2F">
              <w:rPr>
                <w:rFonts w:ascii="Times New Roman" w:hAnsi="Times New Roman" w:cs="Times New Roman"/>
                <w:color w:val="000000"/>
                <w:sz w:val="18"/>
                <w:szCs w:val="18"/>
                <w:lang w:eastAsia="pt-BR"/>
              </w:rPr>
              <w:t xml:space="preserve"> </w:t>
            </w:r>
            <w:r>
              <w:rPr>
                <w:rFonts w:ascii="Times New Roman" w:hAnsi="Times New Roman" w:cs="Times New Roman"/>
                <w:color w:val="000000"/>
                <w:sz w:val="18"/>
                <w:szCs w:val="18"/>
                <w:lang w:eastAsia="pt-BR"/>
              </w:rPr>
              <w:t xml:space="preserve">– </w:t>
            </w:r>
            <w:r w:rsidRPr="00136F2F">
              <w:rPr>
                <w:rFonts w:ascii="Times New Roman" w:hAnsi="Times New Roman" w:cs="Times New Roman"/>
                <w:color w:val="000000"/>
                <w:sz w:val="18"/>
                <w:szCs w:val="18"/>
                <w:lang w:eastAsia="pt-BR"/>
              </w:rPr>
              <w:t xml:space="preserve"> </w:t>
            </w:r>
            <w:r>
              <w:rPr>
                <w:rFonts w:ascii="Times New Roman" w:hAnsi="Times New Roman" w:cs="Times New Roman"/>
                <w:color w:val="000000"/>
                <w:sz w:val="18"/>
                <w:szCs w:val="18"/>
                <w:lang w:eastAsia="pt-BR"/>
              </w:rPr>
              <w:t>Manutenção d</w:t>
            </w:r>
            <w:r w:rsidR="00811F8D">
              <w:rPr>
                <w:rFonts w:ascii="Times New Roman" w:hAnsi="Times New Roman" w:cs="Times New Roman"/>
                <w:color w:val="000000"/>
                <w:sz w:val="18"/>
                <w:szCs w:val="18"/>
                <w:lang w:eastAsia="pt-BR"/>
              </w:rPr>
              <w:t>a</w:t>
            </w:r>
            <w:r w:rsidR="00710A8F">
              <w:rPr>
                <w:rFonts w:ascii="Times New Roman" w:hAnsi="Times New Roman" w:cs="Times New Roman"/>
                <w:color w:val="000000"/>
                <w:sz w:val="18"/>
                <w:szCs w:val="18"/>
                <w:lang w:eastAsia="pt-BR"/>
              </w:rPr>
              <w:t xml:space="preserve">s </w:t>
            </w:r>
            <w:r w:rsidR="00811F8D">
              <w:rPr>
                <w:rFonts w:ascii="Times New Roman" w:hAnsi="Times New Roman" w:cs="Times New Roman"/>
                <w:color w:val="000000"/>
                <w:sz w:val="18"/>
                <w:szCs w:val="18"/>
                <w:lang w:eastAsia="pt-BR"/>
              </w:rPr>
              <w:t>Ativ.Dp Cultura</w:t>
            </w:r>
          </w:p>
        </w:tc>
      </w:tr>
      <w:tr w:rsidR="009A754E" w:rsidRPr="00136F2F" w14:paraId="50A53FF6" w14:textId="77777777" w:rsidTr="00811F8D">
        <w:trPr>
          <w:trHeight w:val="300"/>
        </w:trPr>
        <w:tc>
          <w:tcPr>
            <w:tcW w:w="2330" w:type="dxa"/>
            <w:tcBorders>
              <w:top w:val="nil"/>
              <w:left w:val="single" w:sz="4" w:space="0" w:color="auto"/>
              <w:bottom w:val="single" w:sz="4" w:space="0" w:color="auto"/>
              <w:right w:val="nil"/>
            </w:tcBorders>
            <w:shd w:val="clear" w:color="auto" w:fill="auto"/>
            <w:noWrap/>
            <w:vAlign w:val="center"/>
            <w:hideMark/>
          </w:tcPr>
          <w:p w14:paraId="05CE0095" w14:textId="77777777" w:rsidR="009A754E" w:rsidRPr="00136F2F" w:rsidRDefault="009A754E" w:rsidP="008615AA">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Natureza:</w:t>
            </w:r>
          </w:p>
        </w:tc>
        <w:tc>
          <w:tcPr>
            <w:tcW w:w="5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914F1" w14:textId="64755CF7" w:rsidR="009A754E" w:rsidRPr="00136F2F" w:rsidRDefault="009A754E" w:rsidP="00FE35F5">
            <w:pPr>
              <w:rPr>
                <w:rFonts w:ascii="Times New Roman" w:hAnsi="Times New Roman" w:cs="Times New Roman"/>
                <w:color w:val="000000"/>
                <w:sz w:val="18"/>
                <w:szCs w:val="18"/>
                <w:lang w:eastAsia="pt-BR"/>
              </w:rPr>
            </w:pPr>
            <w:r>
              <w:rPr>
                <w:rFonts w:ascii="Times New Roman" w:hAnsi="Times New Roman" w:cs="Times New Roman"/>
                <w:color w:val="000000"/>
                <w:sz w:val="18"/>
                <w:szCs w:val="18"/>
                <w:lang w:eastAsia="pt-BR"/>
              </w:rPr>
              <w:t>3.3.90.30</w:t>
            </w:r>
            <w:r w:rsidRPr="00136F2F">
              <w:rPr>
                <w:rFonts w:ascii="Times New Roman" w:hAnsi="Times New Roman" w:cs="Times New Roman"/>
                <w:color w:val="000000"/>
                <w:sz w:val="18"/>
                <w:szCs w:val="18"/>
                <w:lang w:eastAsia="pt-BR"/>
              </w:rPr>
              <w:t xml:space="preserve">.00.00.00 </w:t>
            </w:r>
            <w:r>
              <w:rPr>
                <w:rFonts w:ascii="Times New Roman" w:hAnsi="Times New Roman" w:cs="Times New Roman"/>
                <w:color w:val="000000"/>
                <w:sz w:val="18"/>
                <w:szCs w:val="18"/>
                <w:lang w:eastAsia="pt-BR"/>
              </w:rPr>
              <w:t>–</w:t>
            </w:r>
            <w:r w:rsidRPr="00136F2F">
              <w:rPr>
                <w:rFonts w:ascii="Times New Roman" w:hAnsi="Times New Roman" w:cs="Times New Roman"/>
                <w:color w:val="000000"/>
                <w:sz w:val="18"/>
                <w:szCs w:val="18"/>
                <w:lang w:eastAsia="pt-BR"/>
              </w:rPr>
              <w:t xml:space="preserve"> </w:t>
            </w:r>
            <w:r>
              <w:rPr>
                <w:rFonts w:ascii="Times New Roman" w:hAnsi="Times New Roman" w:cs="Times New Roman"/>
                <w:color w:val="000000"/>
                <w:sz w:val="18"/>
                <w:szCs w:val="18"/>
                <w:lang w:eastAsia="pt-BR"/>
              </w:rPr>
              <w:t>Material de consumo (</w:t>
            </w:r>
            <w:r w:rsidR="00811F8D">
              <w:rPr>
                <w:rFonts w:ascii="Times New Roman" w:hAnsi="Times New Roman" w:cs="Times New Roman"/>
                <w:color w:val="000000"/>
                <w:sz w:val="18"/>
                <w:szCs w:val="18"/>
                <w:lang w:eastAsia="pt-BR"/>
              </w:rPr>
              <w:t>3191</w:t>
            </w:r>
            <w:r>
              <w:rPr>
                <w:rFonts w:ascii="Times New Roman" w:hAnsi="Times New Roman" w:cs="Times New Roman"/>
                <w:color w:val="000000"/>
                <w:sz w:val="18"/>
                <w:szCs w:val="18"/>
                <w:lang w:eastAsia="pt-BR"/>
              </w:rPr>
              <w:t>)</w:t>
            </w:r>
          </w:p>
        </w:tc>
      </w:tr>
    </w:tbl>
    <w:p w14:paraId="2ECC3DB9" w14:textId="77777777"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11. FISCAL DO CONTRATO</w:t>
      </w:r>
    </w:p>
    <w:p w14:paraId="5F60DBCC" w14:textId="2DEF05B6" w:rsidR="005949AA" w:rsidRDefault="00B55ACE" w:rsidP="00FE35F5">
      <w:pPr>
        <w:spacing w:after="0" w:line="240"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 xml:space="preserve">11.1. </w:t>
      </w:r>
      <w:r w:rsidR="00FE35F5" w:rsidRPr="00B122C5">
        <w:rPr>
          <w:rFonts w:ascii="Times New Roman" w:eastAsia="Times New Roman" w:hAnsi="Times New Roman" w:cs="Times New Roman"/>
          <w:kern w:val="0"/>
          <w:sz w:val="24"/>
          <w:szCs w:val="24"/>
          <w:lang w:eastAsia="pt-BR"/>
        </w:rPr>
        <w:t xml:space="preserve">Será fiscal do contrato, </w:t>
      </w:r>
      <w:r w:rsidR="005949AA">
        <w:rPr>
          <w:rFonts w:ascii="Times New Roman" w:eastAsia="Times New Roman" w:hAnsi="Times New Roman" w:cs="Times New Roman"/>
          <w:kern w:val="0"/>
          <w:sz w:val="24"/>
          <w:szCs w:val="24"/>
          <w:lang w:eastAsia="pt-BR"/>
        </w:rPr>
        <w:t>o</w:t>
      </w:r>
      <w:r w:rsidR="00FE35F5" w:rsidRPr="00B122C5">
        <w:rPr>
          <w:rFonts w:ascii="Times New Roman" w:eastAsia="Times New Roman" w:hAnsi="Times New Roman" w:cs="Times New Roman"/>
          <w:kern w:val="0"/>
          <w:sz w:val="24"/>
          <w:szCs w:val="24"/>
          <w:lang w:eastAsia="pt-BR"/>
        </w:rPr>
        <w:t xml:space="preserve"> servidor </w:t>
      </w:r>
      <w:r w:rsidR="005949AA">
        <w:rPr>
          <w:rFonts w:ascii="Times New Roman" w:eastAsia="Times New Roman" w:hAnsi="Times New Roman" w:cs="Times New Roman"/>
          <w:kern w:val="0"/>
          <w:sz w:val="24"/>
          <w:szCs w:val="24"/>
          <w:lang w:eastAsia="pt-BR"/>
        </w:rPr>
        <w:t xml:space="preserve"> Adriano de Castro, lotado na SEMECD.</w:t>
      </w:r>
    </w:p>
    <w:p w14:paraId="3CD425CF" w14:textId="77777777" w:rsidR="00B55ACE" w:rsidRPr="00B55ACE" w:rsidRDefault="00B55ACE" w:rsidP="00B55ACE">
      <w:pPr>
        <w:spacing w:after="0" w:line="240" w:lineRule="auto"/>
        <w:jc w:val="both"/>
        <w:rPr>
          <w:rFonts w:ascii="Times New Roman" w:eastAsia="Times New Roman" w:hAnsi="Times New Roman" w:cs="Times New Roman"/>
          <w:kern w:val="0"/>
          <w:sz w:val="24"/>
          <w:szCs w:val="24"/>
          <w:lang w:eastAsia="pt-BR"/>
        </w:rPr>
      </w:pPr>
    </w:p>
    <w:p w14:paraId="31BB3E95" w14:textId="4BB57D64" w:rsidR="00B55ACE" w:rsidRPr="00B55ACE" w:rsidRDefault="00B55ACE" w:rsidP="005949AA">
      <w:pPr>
        <w:spacing w:after="0" w:line="240" w:lineRule="auto"/>
        <w:jc w:val="center"/>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Nova Petrópolis, </w:t>
      </w:r>
      <w:r w:rsidR="005949AA">
        <w:rPr>
          <w:rFonts w:ascii="Times New Roman" w:eastAsia="Times New Roman" w:hAnsi="Times New Roman" w:cs="Times New Roman"/>
          <w:kern w:val="0"/>
          <w:sz w:val="24"/>
          <w:szCs w:val="24"/>
          <w:lang w:eastAsia="pt-BR"/>
        </w:rPr>
        <w:t>11</w:t>
      </w:r>
      <w:r w:rsidR="00FD7627">
        <w:rPr>
          <w:rFonts w:ascii="Times New Roman" w:eastAsia="Times New Roman" w:hAnsi="Times New Roman" w:cs="Times New Roman"/>
          <w:kern w:val="0"/>
          <w:sz w:val="24"/>
          <w:szCs w:val="24"/>
          <w:lang w:eastAsia="pt-BR"/>
        </w:rPr>
        <w:t xml:space="preserve"> </w:t>
      </w:r>
      <w:r w:rsidR="00711279">
        <w:rPr>
          <w:rFonts w:ascii="Times New Roman" w:eastAsia="Times New Roman" w:hAnsi="Times New Roman" w:cs="Times New Roman"/>
          <w:kern w:val="0"/>
          <w:sz w:val="24"/>
          <w:szCs w:val="24"/>
          <w:lang w:eastAsia="pt-BR"/>
        </w:rPr>
        <w:t xml:space="preserve">de </w:t>
      </w:r>
      <w:r w:rsidR="005949AA">
        <w:rPr>
          <w:rFonts w:ascii="Times New Roman" w:eastAsia="Times New Roman" w:hAnsi="Times New Roman" w:cs="Times New Roman"/>
          <w:kern w:val="0"/>
          <w:sz w:val="24"/>
          <w:szCs w:val="24"/>
          <w:lang w:eastAsia="pt-BR"/>
        </w:rPr>
        <w:t>junho</w:t>
      </w:r>
      <w:r w:rsidRPr="00B55ACE">
        <w:rPr>
          <w:rFonts w:ascii="Times New Roman" w:eastAsia="Times New Roman" w:hAnsi="Times New Roman" w:cs="Times New Roman"/>
          <w:kern w:val="0"/>
          <w:sz w:val="24"/>
          <w:szCs w:val="24"/>
          <w:lang w:eastAsia="pt-BR"/>
        </w:rPr>
        <w:t xml:space="preserve"> de 202</w:t>
      </w:r>
      <w:r w:rsidR="00F941E7">
        <w:rPr>
          <w:rFonts w:ascii="Times New Roman" w:eastAsia="Times New Roman" w:hAnsi="Times New Roman" w:cs="Times New Roman"/>
          <w:kern w:val="0"/>
          <w:sz w:val="24"/>
          <w:szCs w:val="24"/>
          <w:lang w:eastAsia="pt-BR"/>
        </w:rPr>
        <w:t>4</w:t>
      </w:r>
      <w:r w:rsidRPr="00B55ACE">
        <w:rPr>
          <w:rFonts w:ascii="Times New Roman" w:eastAsia="Times New Roman" w:hAnsi="Times New Roman" w:cs="Times New Roman"/>
          <w:kern w:val="0"/>
          <w:sz w:val="24"/>
          <w:szCs w:val="24"/>
          <w:lang w:eastAsia="pt-BR"/>
        </w:rPr>
        <w:t>.</w:t>
      </w:r>
    </w:p>
    <w:p w14:paraId="775C9F6F" w14:textId="77777777" w:rsidR="00B55ACE" w:rsidRPr="00B55ACE" w:rsidRDefault="00D058D4" w:rsidP="00B55ACE">
      <w:pPr>
        <w:spacing w:after="0" w:line="240" w:lineRule="auto"/>
        <w:jc w:val="both"/>
        <w:rPr>
          <w:rFonts w:ascii="Times New Roman" w:eastAsia="Times New Roman" w:hAnsi="Times New Roman" w:cs="Times New Roman"/>
          <w:kern w:val="0"/>
          <w:sz w:val="24"/>
          <w:szCs w:val="24"/>
          <w:lang w:eastAsia="pt-BR"/>
        </w:rPr>
      </w:pPr>
      <w:r>
        <w:br/>
      </w:r>
    </w:p>
    <w:sectPr w:rsidR="00B55ACE" w:rsidRPr="00B55ACE" w:rsidSect="0003656C">
      <w:headerReference w:type="even" r:id="rId7"/>
      <w:headerReference w:type="default" r:id="rId8"/>
      <w:footerReference w:type="even" r:id="rId9"/>
      <w:footerReference w:type="default" r:id="rId10"/>
      <w:headerReference w:type="first" r:id="rId11"/>
      <w:footerReference w:type="first" r:id="rId12"/>
      <w:pgSz w:w="11906" w:h="16838"/>
      <w:pgMar w:top="2977" w:right="1701" w:bottom="1276" w:left="1701" w:header="708" w:footer="7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9B224" w14:textId="77777777" w:rsidR="00DF3C9F" w:rsidRDefault="00DF3C9F">
      <w:pPr>
        <w:spacing w:after="0" w:line="240" w:lineRule="auto"/>
      </w:pPr>
      <w:r>
        <w:separator/>
      </w:r>
    </w:p>
  </w:endnote>
  <w:endnote w:type="continuationSeparator" w:id="0">
    <w:p w14:paraId="32458B27" w14:textId="77777777" w:rsidR="00DF3C9F" w:rsidRDefault="00DF3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03070" w14:textId="77777777" w:rsidR="00606D1C" w:rsidRDefault="00606D1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3C766" w14:textId="77777777" w:rsidR="00606D1C" w:rsidRPr="00696632" w:rsidRDefault="00EB6641" w:rsidP="00696632">
    <w:pPr>
      <w:pStyle w:val="Rodap"/>
      <w:jc w:val="center"/>
      <w:rPr>
        <w:rFonts w:ascii="Calibri" w:hAnsi="Calibri"/>
        <w:sz w:val="18"/>
        <w:szCs w:val="18"/>
      </w:rPr>
    </w:pPr>
    <w:r w:rsidRPr="00696632">
      <w:rPr>
        <w:rFonts w:ascii="Calibri" w:hAnsi="Calibri"/>
        <w:sz w:val="18"/>
        <w:szCs w:val="18"/>
      </w:rPr>
      <w:t>Rua 7 de Setembro, 330 | 2º Andar | Centro | 95150-000 | 54 3281.8400</w:t>
    </w:r>
  </w:p>
  <w:p w14:paraId="74E567F9" w14:textId="77777777" w:rsidR="00606D1C" w:rsidRPr="00696632" w:rsidRDefault="00EB6641" w:rsidP="00696632">
    <w:pPr>
      <w:pStyle w:val="Rodap"/>
      <w:jc w:val="center"/>
      <w:rPr>
        <w:rFonts w:ascii="Calibri" w:hAnsi="Calibri"/>
        <w:sz w:val="18"/>
        <w:szCs w:val="18"/>
      </w:rPr>
    </w:pPr>
    <w:r w:rsidRPr="00696632">
      <w:rPr>
        <w:rFonts w:ascii="Calibri" w:hAnsi="Calibri"/>
        <w:sz w:val="18"/>
        <w:szCs w:val="18"/>
      </w:rPr>
      <w:t>Nova Petrópolis – RS | Jardim da Serra Gaúcha | Capital Nacional do Cooperativismo</w:t>
    </w:r>
  </w:p>
  <w:p w14:paraId="1FD2A615" w14:textId="77777777" w:rsidR="00606D1C" w:rsidRPr="00696632" w:rsidRDefault="00146BED" w:rsidP="00696632">
    <w:pPr>
      <w:pStyle w:val="Rodap"/>
      <w:jc w:val="center"/>
      <w:rPr>
        <w:rFonts w:ascii="Calibri" w:hAnsi="Calibri"/>
        <w:sz w:val="18"/>
        <w:szCs w:val="18"/>
      </w:rPr>
    </w:pPr>
    <w:hyperlink r:id="rId1" w:history="1">
      <w:r w:rsidR="00EB6641" w:rsidRPr="00696632">
        <w:rPr>
          <w:rStyle w:val="Hyperlink"/>
          <w:rFonts w:ascii="Calibri" w:hAnsi="Calibri"/>
          <w:sz w:val="18"/>
          <w:szCs w:val="18"/>
        </w:rPr>
        <w:t>www.novapetropolis.rs.gov.br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04859" w14:textId="77777777" w:rsidR="00606D1C" w:rsidRDefault="00606D1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E3E26D" w14:textId="77777777" w:rsidR="00DF3C9F" w:rsidRDefault="00DF3C9F">
      <w:pPr>
        <w:spacing w:after="0" w:line="240" w:lineRule="auto"/>
      </w:pPr>
      <w:r>
        <w:separator/>
      </w:r>
    </w:p>
  </w:footnote>
  <w:footnote w:type="continuationSeparator" w:id="0">
    <w:p w14:paraId="4C88DC0E" w14:textId="77777777" w:rsidR="00DF3C9F" w:rsidRDefault="00DF3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C6E1E" w14:textId="77777777" w:rsidR="00606D1C" w:rsidRDefault="00606D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56D13" w14:textId="77777777" w:rsidR="00606D1C" w:rsidRDefault="00B55ACE" w:rsidP="009A51DB">
    <w:pPr>
      <w:pStyle w:val="Cabealho"/>
      <w:ind w:left="708"/>
      <w:jc w:val="center"/>
    </w:pPr>
    <w:r w:rsidRPr="004B7520">
      <w:rPr>
        <w:noProof/>
        <w:lang w:eastAsia="pt-BR"/>
      </w:rPr>
      <w:drawing>
        <wp:inline distT="0" distB="0" distL="0" distR="0" wp14:anchorId="7A569E4E" wp14:editId="68040EAC">
          <wp:extent cx="1200150" cy="1257300"/>
          <wp:effectExtent l="0" t="0" r="0" b="0"/>
          <wp:docPr id="84936055" name="Imagem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s"/>
                  <pic:cNvPicPr>
                    <a:picLocks noChangeAspect="1" noChangeArrowheads="1"/>
                  </pic:cNvPicPr>
                </pic:nvPicPr>
                <pic:blipFill>
                  <a:blip r:embed="rId1">
                    <a:extLst>
                      <a:ext uri="{28A0092B-C50C-407E-A947-70E740481C1C}">
                        <a14:useLocalDpi xmlns:a14="http://schemas.microsoft.com/office/drawing/2010/main" val="0"/>
                      </a:ext>
                    </a:extLst>
                  </a:blip>
                  <a:srcRect r="54015"/>
                  <a:stretch>
                    <a:fillRect/>
                  </a:stretch>
                </pic:blipFill>
                <pic:spPr bwMode="auto">
                  <a:xfrm>
                    <a:off x="0" y="0"/>
                    <a:ext cx="1200150" cy="12573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868ED" w14:textId="77777777" w:rsidR="00606D1C" w:rsidRDefault="00606D1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ACE"/>
    <w:rsid w:val="00026936"/>
    <w:rsid w:val="00032C65"/>
    <w:rsid w:val="00082A57"/>
    <w:rsid w:val="000E487B"/>
    <w:rsid w:val="0013464C"/>
    <w:rsid w:val="001465A0"/>
    <w:rsid w:val="00146BED"/>
    <w:rsid w:val="00150E4E"/>
    <w:rsid w:val="00194B4B"/>
    <w:rsid w:val="001978B0"/>
    <w:rsid w:val="001C7823"/>
    <w:rsid w:val="001E577A"/>
    <w:rsid w:val="002061F5"/>
    <w:rsid w:val="002169C2"/>
    <w:rsid w:val="00216FAC"/>
    <w:rsid w:val="00225BDB"/>
    <w:rsid w:val="00272EAF"/>
    <w:rsid w:val="002A1DFC"/>
    <w:rsid w:val="002A2D74"/>
    <w:rsid w:val="002B2063"/>
    <w:rsid w:val="002C138D"/>
    <w:rsid w:val="002F7E5C"/>
    <w:rsid w:val="00325696"/>
    <w:rsid w:val="00341E66"/>
    <w:rsid w:val="00387BBC"/>
    <w:rsid w:val="00397AB1"/>
    <w:rsid w:val="003A1DA1"/>
    <w:rsid w:val="004044DD"/>
    <w:rsid w:val="004140DF"/>
    <w:rsid w:val="0044707F"/>
    <w:rsid w:val="0045056F"/>
    <w:rsid w:val="00456DF6"/>
    <w:rsid w:val="004671A4"/>
    <w:rsid w:val="004815BB"/>
    <w:rsid w:val="00532DEF"/>
    <w:rsid w:val="005349C8"/>
    <w:rsid w:val="00552866"/>
    <w:rsid w:val="00563192"/>
    <w:rsid w:val="0057252E"/>
    <w:rsid w:val="00573925"/>
    <w:rsid w:val="0058524D"/>
    <w:rsid w:val="005949AA"/>
    <w:rsid w:val="005B0FFB"/>
    <w:rsid w:val="005B2711"/>
    <w:rsid w:val="005F089F"/>
    <w:rsid w:val="005F5034"/>
    <w:rsid w:val="00606D1C"/>
    <w:rsid w:val="00632B7A"/>
    <w:rsid w:val="00660AD0"/>
    <w:rsid w:val="006665BD"/>
    <w:rsid w:val="006737E5"/>
    <w:rsid w:val="006770A9"/>
    <w:rsid w:val="006A4934"/>
    <w:rsid w:val="006E73C0"/>
    <w:rsid w:val="006E7939"/>
    <w:rsid w:val="00710A8F"/>
    <w:rsid w:val="00711279"/>
    <w:rsid w:val="007216BD"/>
    <w:rsid w:val="0075354F"/>
    <w:rsid w:val="007638BC"/>
    <w:rsid w:val="007A7DF9"/>
    <w:rsid w:val="007B0735"/>
    <w:rsid w:val="007B7938"/>
    <w:rsid w:val="00811F8D"/>
    <w:rsid w:val="00831941"/>
    <w:rsid w:val="00855D63"/>
    <w:rsid w:val="00876130"/>
    <w:rsid w:val="00883CD9"/>
    <w:rsid w:val="008A6B0F"/>
    <w:rsid w:val="008C58D1"/>
    <w:rsid w:val="008E322C"/>
    <w:rsid w:val="0097145B"/>
    <w:rsid w:val="00985241"/>
    <w:rsid w:val="009A754E"/>
    <w:rsid w:val="009C1F87"/>
    <w:rsid w:val="009D6047"/>
    <w:rsid w:val="009D6A2A"/>
    <w:rsid w:val="009D7D45"/>
    <w:rsid w:val="00A11B69"/>
    <w:rsid w:val="00AC4246"/>
    <w:rsid w:val="00B26D67"/>
    <w:rsid w:val="00B55ACE"/>
    <w:rsid w:val="00B71053"/>
    <w:rsid w:val="00BD4DFA"/>
    <w:rsid w:val="00BE0B01"/>
    <w:rsid w:val="00BE5074"/>
    <w:rsid w:val="00C412EC"/>
    <w:rsid w:val="00C6040E"/>
    <w:rsid w:val="00C70845"/>
    <w:rsid w:val="00CA1696"/>
    <w:rsid w:val="00CE47C5"/>
    <w:rsid w:val="00D058D4"/>
    <w:rsid w:val="00D566EB"/>
    <w:rsid w:val="00D93728"/>
    <w:rsid w:val="00DF3C9F"/>
    <w:rsid w:val="00E079F8"/>
    <w:rsid w:val="00E56AA7"/>
    <w:rsid w:val="00E92A78"/>
    <w:rsid w:val="00EB6641"/>
    <w:rsid w:val="00EC0E7C"/>
    <w:rsid w:val="00F51142"/>
    <w:rsid w:val="00F52220"/>
    <w:rsid w:val="00F67AE1"/>
    <w:rsid w:val="00F941E7"/>
    <w:rsid w:val="00FC3606"/>
    <w:rsid w:val="00FD7627"/>
    <w:rsid w:val="00FE35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80ADF"/>
  <w15:docId w15:val="{277BFCD8-0A47-4B64-B468-4F7994D68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73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55ACE"/>
    <w:pPr>
      <w:tabs>
        <w:tab w:val="center" w:pos="4252"/>
        <w:tab w:val="right" w:pos="8504"/>
      </w:tabs>
      <w:spacing w:after="0" w:line="240" w:lineRule="auto"/>
    </w:pPr>
    <w:rPr>
      <w:rFonts w:ascii="Times New Roman" w:eastAsia="Times New Roman" w:hAnsi="Times New Roman" w:cs="Times New Roman"/>
      <w:kern w:val="0"/>
      <w:sz w:val="24"/>
      <w:szCs w:val="24"/>
    </w:rPr>
  </w:style>
  <w:style w:type="character" w:customStyle="1" w:styleId="CabealhoChar">
    <w:name w:val="Cabeçalho Char"/>
    <w:basedOn w:val="Fontepargpadro"/>
    <w:link w:val="Cabealho"/>
    <w:rsid w:val="00B55ACE"/>
    <w:rPr>
      <w:rFonts w:ascii="Times New Roman" w:eastAsia="Times New Roman" w:hAnsi="Times New Roman" w:cs="Times New Roman"/>
      <w:kern w:val="0"/>
      <w:sz w:val="24"/>
      <w:szCs w:val="24"/>
    </w:rPr>
  </w:style>
  <w:style w:type="paragraph" w:styleId="Rodap">
    <w:name w:val="footer"/>
    <w:basedOn w:val="Normal"/>
    <w:link w:val="RodapChar"/>
    <w:uiPriority w:val="99"/>
    <w:rsid w:val="00B55ACE"/>
    <w:pPr>
      <w:tabs>
        <w:tab w:val="center" w:pos="4252"/>
        <w:tab w:val="right" w:pos="8504"/>
      </w:tabs>
      <w:spacing w:after="0" w:line="240" w:lineRule="auto"/>
    </w:pPr>
    <w:rPr>
      <w:rFonts w:ascii="Times New Roman" w:eastAsia="Times New Roman" w:hAnsi="Times New Roman" w:cs="Times New Roman"/>
      <w:kern w:val="0"/>
      <w:sz w:val="24"/>
      <w:szCs w:val="24"/>
    </w:rPr>
  </w:style>
  <w:style w:type="character" w:customStyle="1" w:styleId="RodapChar">
    <w:name w:val="Rodapé Char"/>
    <w:basedOn w:val="Fontepargpadro"/>
    <w:link w:val="Rodap"/>
    <w:uiPriority w:val="99"/>
    <w:rsid w:val="00B55ACE"/>
    <w:rPr>
      <w:rFonts w:ascii="Times New Roman" w:eastAsia="Times New Roman" w:hAnsi="Times New Roman" w:cs="Times New Roman"/>
      <w:kern w:val="0"/>
      <w:sz w:val="24"/>
      <w:szCs w:val="24"/>
    </w:rPr>
  </w:style>
  <w:style w:type="character" w:styleId="Hyperlink">
    <w:name w:val="Hyperlink"/>
    <w:uiPriority w:val="99"/>
    <w:unhideWhenUsed/>
    <w:rsid w:val="00B55ACE"/>
    <w:rPr>
      <w:color w:val="0000FF"/>
      <w:u w:val="single"/>
    </w:rPr>
  </w:style>
  <w:style w:type="paragraph" w:styleId="Corpodetexto">
    <w:name w:val="Body Text"/>
    <w:basedOn w:val="Normal"/>
    <w:link w:val="CorpodetextoChar"/>
    <w:uiPriority w:val="1"/>
    <w:qFormat/>
    <w:rsid w:val="004140DF"/>
    <w:pPr>
      <w:widowControl w:val="0"/>
      <w:autoSpaceDE w:val="0"/>
      <w:autoSpaceDN w:val="0"/>
      <w:spacing w:after="0" w:line="240" w:lineRule="auto"/>
      <w:ind w:left="118"/>
    </w:pPr>
    <w:rPr>
      <w:rFonts w:ascii="Times New Roman" w:eastAsia="Times New Roman" w:hAnsi="Times New Roman" w:cs="Times New Roman"/>
      <w:kern w:val="0"/>
      <w:sz w:val="24"/>
      <w:szCs w:val="24"/>
      <w:lang w:val="pt-PT"/>
    </w:rPr>
  </w:style>
  <w:style w:type="character" w:customStyle="1" w:styleId="CorpodetextoChar">
    <w:name w:val="Corpo de texto Char"/>
    <w:basedOn w:val="Fontepargpadro"/>
    <w:link w:val="Corpodetexto"/>
    <w:uiPriority w:val="1"/>
    <w:rsid w:val="004140DF"/>
    <w:rPr>
      <w:rFonts w:ascii="Times New Roman" w:eastAsia="Times New Roman" w:hAnsi="Times New Roman" w:cs="Times New Roman"/>
      <w:kern w:val="0"/>
      <w:sz w:val="24"/>
      <w:szCs w:val="24"/>
      <w:lang w:val="pt-PT"/>
    </w:rPr>
  </w:style>
  <w:style w:type="paragraph" w:styleId="Textodebalo">
    <w:name w:val="Balloon Text"/>
    <w:basedOn w:val="Normal"/>
    <w:link w:val="TextodebaloChar"/>
    <w:uiPriority w:val="99"/>
    <w:semiHidden/>
    <w:unhideWhenUsed/>
    <w:rsid w:val="00CA169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16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Constituicao/Constituicao.htm"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novapetropolis.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1868</Words>
  <Characters>10089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Emanuele Sturmer Gross</dc:creator>
  <cp:lastModifiedBy>Emanuele Sturmer Gross</cp:lastModifiedBy>
  <cp:revision>2</cp:revision>
  <dcterms:created xsi:type="dcterms:W3CDTF">2024-07-18T12:57:00Z</dcterms:created>
  <dcterms:modified xsi:type="dcterms:W3CDTF">2024-07-18T12:57:00Z</dcterms:modified>
</cp:coreProperties>
</file>