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15" w:rsidRPr="00A9734E" w:rsidRDefault="00B5135A">
      <w:pPr>
        <w:spacing w:before="288" w:after="288" w:line="240" w:lineRule="auto"/>
        <w:ind w:hanging="2"/>
        <w:jc w:val="center"/>
        <w:rPr>
          <w:sz w:val="24"/>
          <w:szCs w:val="24"/>
        </w:rPr>
      </w:pPr>
      <w:r w:rsidRPr="00A9734E">
        <w:rPr>
          <w:b/>
          <w:bCs/>
          <w:sz w:val="24"/>
          <w:szCs w:val="24"/>
        </w:rPr>
        <w:t xml:space="preserve">EDITAL N.º </w:t>
      </w:r>
      <w:r w:rsidR="006E429F" w:rsidRPr="00A9734E">
        <w:rPr>
          <w:b/>
          <w:bCs/>
          <w:sz w:val="24"/>
          <w:szCs w:val="24"/>
        </w:rPr>
        <w:t>169</w:t>
      </w:r>
      <w:r w:rsidRPr="00A9734E">
        <w:rPr>
          <w:b/>
          <w:bCs/>
          <w:sz w:val="24"/>
          <w:szCs w:val="24"/>
        </w:rPr>
        <w:t>/</w:t>
      </w:r>
      <w:r w:rsidR="006E429F" w:rsidRPr="00A9734E">
        <w:rPr>
          <w:b/>
          <w:bCs/>
          <w:sz w:val="24"/>
          <w:szCs w:val="24"/>
        </w:rPr>
        <w:t>2026</w:t>
      </w:r>
      <w:r w:rsidRPr="00A9734E">
        <w:rPr>
          <w:b/>
          <w:bCs/>
          <w:sz w:val="24"/>
          <w:szCs w:val="24"/>
        </w:rPr>
        <w:t xml:space="preserve"> AVISO DE DISPENSA ELETRÔNICA COM DISPUTA </w:t>
      </w:r>
    </w:p>
    <w:p w:rsidR="00443515" w:rsidRPr="00A9734E" w:rsidRDefault="00B5135A">
      <w:pPr>
        <w:spacing w:before="288" w:after="288" w:line="240" w:lineRule="auto"/>
        <w:ind w:hanging="2"/>
        <w:jc w:val="center"/>
        <w:rPr>
          <w:color w:val="00000A"/>
          <w:sz w:val="24"/>
          <w:szCs w:val="24"/>
        </w:rPr>
      </w:pPr>
      <w:r w:rsidRPr="00A9734E">
        <w:rPr>
          <w:b/>
          <w:bCs/>
          <w:color w:val="00000A"/>
          <w:sz w:val="24"/>
          <w:szCs w:val="24"/>
          <w:u w:val="single"/>
        </w:rPr>
        <w:t>EXCLUSIVA PARA ME/EPP</w:t>
      </w:r>
    </w:p>
    <w:p w:rsidR="00443515" w:rsidRPr="00A9734E" w:rsidRDefault="00B5135A" w:rsidP="006E429F">
      <w:pPr>
        <w:spacing w:before="200" w:after="288" w:line="360" w:lineRule="auto"/>
        <w:ind w:hanging="11"/>
        <w:rPr>
          <w:color w:val="FF0000"/>
          <w:sz w:val="24"/>
          <w:szCs w:val="24"/>
        </w:rPr>
      </w:pPr>
      <w:r w:rsidRPr="00A9734E">
        <w:rPr>
          <w:b/>
          <w:bCs/>
          <w:sz w:val="24"/>
          <w:szCs w:val="24"/>
        </w:rPr>
        <w:t>OBJETO:</w:t>
      </w:r>
      <w:r w:rsidRPr="00A9734E">
        <w:rPr>
          <w:sz w:val="24"/>
          <w:szCs w:val="24"/>
        </w:rPr>
        <w:t xml:space="preserve"> </w:t>
      </w:r>
      <w:r w:rsidR="006E429F" w:rsidRPr="00A9734E">
        <w:rPr>
          <w:sz w:val="24"/>
          <w:szCs w:val="24"/>
        </w:rPr>
        <w:t>Fornecimento de placas de identificação veicular, padrão MERCOSUL, para veículos leves e pesados, e motocicletas da frota própria da Administração Municipal conforme condições, quantidades e exigências estabelecidas neste instrumento.</w:t>
      </w:r>
      <w:r w:rsidRPr="00A9734E">
        <w:rPr>
          <w:sz w:val="24"/>
          <w:szCs w:val="24"/>
        </w:rPr>
        <w:t xml:space="preserve"> Recebimento das propostas: até às </w:t>
      </w:r>
      <w:r w:rsidR="00537DE9" w:rsidRPr="00A9734E">
        <w:rPr>
          <w:sz w:val="24"/>
          <w:szCs w:val="24"/>
        </w:rPr>
        <w:t xml:space="preserve">10 horas </w:t>
      </w:r>
      <w:r w:rsidRPr="00A9734E">
        <w:rPr>
          <w:sz w:val="24"/>
          <w:szCs w:val="24"/>
        </w:rPr>
        <w:t>do dia</w:t>
      </w:r>
      <w:r w:rsidR="00537DE9" w:rsidRPr="00A9734E">
        <w:rPr>
          <w:sz w:val="24"/>
          <w:szCs w:val="24"/>
        </w:rPr>
        <w:t xml:space="preserve"> 05/11/2026</w:t>
      </w:r>
      <w:r w:rsidRPr="00A9734E">
        <w:rPr>
          <w:sz w:val="24"/>
          <w:szCs w:val="24"/>
        </w:rPr>
        <w:t>. Abertura das propostas: às</w:t>
      </w:r>
      <w:r w:rsidR="00537DE9" w:rsidRPr="00A9734E">
        <w:rPr>
          <w:sz w:val="24"/>
          <w:szCs w:val="24"/>
        </w:rPr>
        <w:t xml:space="preserve"> 10h01m</w:t>
      </w:r>
      <w:r w:rsidRPr="00A9734E">
        <w:rPr>
          <w:sz w:val="24"/>
          <w:szCs w:val="24"/>
        </w:rPr>
        <w:t xml:space="preserve"> do dia </w:t>
      </w:r>
      <w:r w:rsidR="00537DE9" w:rsidRPr="00A9734E">
        <w:rPr>
          <w:sz w:val="24"/>
          <w:szCs w:val="24"/>
        </w:rPr>
        <w:t>05/11/2026</w:t>
      </w:r>
      <w:r w:rsidRPr="00A9734E">
        <w:rPr>
          <w:sz w:val="24"/>
          <w:szCs w:val="24"/>
        </w:rPr>
        <w:t>. Início da disputa: às</w:t>
      </w:r>
      <w:r w:rsidR="00537DE9" w:rsidRPr="00A9734E">
        <w:rPr>
          <w:sz w:val="24"/>
          <w:szCs w:val="24"/>
        </w:rPr>
        <w:t xml:space="preserve"> 11 </w:t>
      </w:r>
      <w:r w:rsidRPr="00A9734E">
        <w:rPr>
          <w:sz w:val="24"/>
          <w:szCs w:val="24"/>
        </w:rPr>
        <w:t xml:space="preserve">horas do dia </w:t>
      </w:r>
      <w:r w:rsidR="00537DE9" w:rsidRPr="00A9734E">
        <w:rPr>
          <w:sz w:val="24"/>
          <w:szCs w:val="24"/>
        </w:rPr>
        <w:t>05/11/2026</w:t>
      </w:r>
      <w:r w:rsidRPr="00A9734E">
        <w:rPr>
          <w:sz w:val="24"/>
          <w:szCs w:val="24"/>
        </w:rPr>
        <w:t>, no sítio eletrônico https://pregaobanrisul.com.br/. Edital disponível no sítio eletrônico http://www.canoas.rs.gov.br/ e no https://pregaobanrisul.com.br/.</w:t>
      </w:r>
    </w:p>
    <w:p w:rsidR="00443515" w:rsidRPr="00A9734E" w:rsidRDefault="00443515">
      <w:pPr>
        <w:spacing w:before="288" w:after="288" w:line="240" w:lineRule="auto"/>
        <w:ind w:firstLine="0"/>
        <w:rPr>
          <w:sz w:val="24"/>
          <w:szCs w:val="24"/>
        </w:rPr>
      </w:pPr>
    </w:p>
    <w:p w:rsidR="0032529C" w:rsidRPr="00A9734E" w:rsidRDefault="00B5135A" w:rsidP="0032529C">
      <w:pPr>
        <w:spacing w:after="0" w:line="240" w:lineRule="auto"/>
        <w:ind w:firstLine="0"/>
        <w:jc w:val="center"/>
        <w:rPr>
          <w:sz w:val="24"/>
          <w:szCs w:val="24"/>
        </w:rPr>
      </w:pPr>
      <w:r w:rsidRPr="00A9734E">
        <w:rPr>
          <w:sz w:val="24"/>
          <w:szCs w:val="24"/>
        </w:rPr>
        <w:br/>
      </w:r>
      <w:r w:rsidR="0032529C" w:rsidRPr="00A9734E">
        <w:rPr>
          <w:sz w:val="24"/>
          <w:szCs w:val="24"/>
        </w:rPr>
        <w:t>FERNANDA KAMIANECKY</w:t>
      </w:r>
    </w:p>
    <w:p w:rsidR="0032529C" w:rsidRPr="00A9734E" w:rsidRDefault="0032529C" w:rsidP="0032529C">
      <w:pPr>
        <w:spacing w:after="0" w:line="240" w:lineRule="auto"/>
        <w:ind w:firstLine="0"/>
        <w:jc w:val="center"/>
        <w:rPr>
          <w:sz w:val="24"/>
          <w:szCs w:val="24"/>
        </w:rPr>
      </w:pPr>
      <w:r w:rsidRPr="00A9734E">
        <w:rPr>
          <w:sz w:val="24"/>
          <w:szCs w:val="24"/>
        </w:rPr>
        <w:t>Secretária Municipal de Licitações e Contratos</w:t>
      </w:r>
    </w:p>
    <w:p w:rsidR="0032529C" w:rsidRPr="00A9734E" w:rsidRDefault="0032529C" w:rsidP="0032529C">
      <w:pPr>
        <w:spacing w:before="288" w:after="288" w:line="240" w:lineRule="auto"/>
        <w:ind w:hanging="2"/>
        <w:jc w:val="center"/>
        <w:rPr>
          <w:b/>
          <w:bCs/>
          <w:sz w:val="24"/>
          <w:szCs w:val="24"/>
        </w:rPr>
      </w:pPr>
      <w:r w:rsidRPr="00A9734E">
        <w:br w:type="page"/>
      </w:r>
    </w:p>
    <w:p w:rsidR="0032529C" w:rsidRPr="00A9734E" w:rsidRDefault="0032529C">
      <w:pPr>
        <w:spacing w:after="240" w:line="240" w:lineRule="auto"/>
        <w:ind w:firstLine="0"/>
        <w:jc w:val="left"/>
        <w:rPr>
          <w:sz w:val="24"/>
          <w:szCs w:val="24"/>
        </w:rPr>
      </w:pPr>
    </w:p>
    <w:p w:rsidR="00443515" w:rsidRPr="00A9734E" w:rsidRDefault="00B5135A">
      <w:pPr>
        <w:spacing w:after="240" w:line="240" w:lineRule="auto"/>
        <w:ind w:firstLine="0"/>
        <w:jc w:val="left"/>
        <w:rPr>
          <w:sz w:val="24"/>
          <w:szCs w:val="24"/>
        </w:rPr>
      </w:pPr>
      <w:r w:rsidRPr="00A9734E">
        <w:rPr>
          <w:sz w:val="24"/>
          <w:szCs w:val="24"/>
        </w:rPr>
        <w:br/>
      </w:r>
    </w:p>
    <w:p w:rsidR="00443515" w:rsidRPr="00A9734E" w:rsidRDefault="00B5135A">
      <w:pPr>
        <w:spacing w:before="288" w:after="288" w:line="240" w:lineRule="auto"/>
        <w:ind w:hanging="2"/>
        <w:jc w:val="center"/>
        <w:rPr>
          <w:sz w:val="24"/>
          <w:szCs w:val="24"/>
        </w:rPr>
      </w:pPr>
      <w:r w:rsidRPr="00A9734E">
        <w:rPr>
          <w:b/>
          <w:bCs/>
          <w:sz w:val="24"/>
          <w:szCs w:val="24"/>
        </w:rPr>
        <w:t xml:space="preserve">EDITAL N.º </w:t>
      </w:r>
      <w:r w:rsidR="006E429F" w:rsidRPr="00A9734E">
        <w:rPr>
          <w:b/>
          <w:bCs/>
          <w:sz w:val="24"/>
          <w:szCs w:val="24"/>
        </w:rPr>
        <w:t>169</w:t>
      </w:r>
      <w:r w:rsidRPr="00A9734E">
        <w:rPr>
          <w:b/>
          <w:bCs/>
          <w:sz w:val="24"/>
          <w:szCs w:val="24"/>
        </w:rPr>
        <w:t>/</w:t>
      </w:r>
      <w:r w:rsidR="006E429F" w:rsidRPr="00A9734E">
        <w:rPr>
          <w:b/>
          <w:bCs/>
          <w:sz w:val="24"/>
          <w:szCs w:val="24"/>
        </w:rPr>
        <w:t>2026</w:t>
      </w:r>
      <w:r w:rsidRPr="00A9734E">
        <w:rPr>
          <w:b/>
          <w:bCs/>
          <w:sz w:val="24"/>
          <w:szCs w:val="24"/>
        </w:rPr>
        <w:t xml:space="preserve"> AVISO DE DISPENSA ELETRÔNICA COM DISPUTA </w:t>
      </w:r>
    </w:p>
    <w:p w:rsidR="00443515" w:rsidRPr="00A9734E" w:rsidRDefault="00B5135A">
      <w:pPr>
        <w:spacing w:before="288" w:after="288" w:line="240" w:lineRule="auto"/>
        <w:ind w:hanging="2"/>
        <w:jc w:val="center"/>
        <w:rPr>
          <w:color w:val="00000A"/>
          <w:sz w:val="24"/>
          <w:szCs w:val="24"/>
        </w:rPr>
      </w:pPr>
      <w:r w:rsidRPr="00A9734E">
        <w:rPr>
          <w:b/>
          <w:bCs/>
          <w:color w:val="00000A"/>
          <w:sz w:val="24"/>
          <w:szCs w:val="24"/>
          <w:u w:val="single"/>
        </w:rPr>
        <w:t>EXCLUSIVA PARA ME/EPP</w:t>
      </w:r>
    </w:p>
    <w:p w:rsidR="00443515" w:rsidRPr="00A9734E" w:rsidRDefault="00B5135A">
      <w:pPr>
        <w:pStyle w:val="Ttulo2"/>
        <w:spacing w:before="288" w:after="288" w:line="240" w:lineRule="auto"/>
        <w:ind w:left="0" w:hanging="2"/>
        <w:rPr>
          <w:sz w:val="24"/>
          <w:szCs w:val="24"/>
          <w:u w:val="none"/>
        </w:rPr>
      </w:pPr>
      <w:r w:rsidRPr="00A9734E">
        <w:rPr>
          <w:sz w:val="24"/>
          <w:szCs w:val="24"/>
          <w:u w:val="none"/>
        </w:rPr>
        <w:t>1. PREÂMBULO</w:t>
      </w:r>
    </w:p>
    <w:p w:rsidR="00443515" w:rsidRPr="00A9734E" w:rsidRDefault="00B5135A">
      <w:pPr>
        <w:pBdr>
          <w:top w:val="nil"/>
          <w:left w:val="nil"/>
          <w:bottom w:val="nil"/>
          <w:right w:val="nil"/>
          <w:between w:val="nil"/>
        </w:pBdr>
        <w:tabs>
          <w:tab w:val="left" w:pos="284"/>
        </w:tabs>
        <w:spacing w:before="288" w:after="288" w:line="240" w:lineRule="auto"/>
        <w:ind w:hanging="2"/>
        <w:rPr>
          <w:sz w:val="24"/>
          <w:szCs w:val="24"/>
        </w:rPr>
      </w:pPr>
      <w:r w:rsidRPr="00A9734E">
        <w:rPr>
          <w:color w:val="00000A"/>
          <w:sz w:val="24"/>
          <w:szCs w:val="24"/>
        </w:rPr>
        <w:t>Torna-se público que o MUNICÍPIO DE CANOAS, por intermédio da Secretaria Municipal de Licitações e Contratos, sediada na Rua Cândido Machado, nº 429, 4º andar, torna público aos interessados que realizará dispensa eletrônica com disputa, utilizando critério de julgamento</w:t>
      </w:r>
      <w:r w:rsidRPr="00A9734E">
        <w:rPr>
          <w:b/>
          <w:bCs/>
          <w:color w:val="00000A"/>
          <w:sz w:val="24"/>
          <w:szCs w:val="24"/>
        </w:rPr>
        <w:t xml:space="preserve"> do tipo menor preço </w:t>
      </w:r>
      <w:r w:rsidRPr="00A9734E">
        <w:rPr>
          <w:color w:val="00000A"/>
          <w:sz w:val="24"/>
          <w:szCs w:val="24"/>
        </w:rPr>
        <w:t>nos termos do art. 75</w:t>
      </w:r>
      <w:r w:rsidRPr="00A9734E">
        <w:rPr>
          <w:i/>
          <w:iCs/>
          <w:color w:val="00000A"/>
          <w:sz w:val="24"/>
          <w:szCs w:val="24"/>
        </w:rPr>
        <w:t xml:space="preserve">, </w:t>
      </w:r>
      <w:r w:rsidRPr="00A9734E">
        <w:rPr>
          <w:color w:val="00000A"/>
          <w:sz w:val="24"/>
          <w:szCs w:val="24"/>
        </w:rPr>
        <w:t xml:space="preserve">inciso II, da Lei nº 14.133/21, de 01 de abril de 2021. </w:t>
      </w:r>
      <w:r w:rsidRPr="00A9734E">
        <w:rPr>
          <w:b/>
          <w:bCs/>
          <w:color w:val="00000A"/>
          <w:sz w:val="24"/>
          <w:szCs w:val="24"/>
          <w:u w:val="single"/>
        </w:rPr>
        <w:t>DISPENSA ELETRÔNICA EXCLUSIVA PARA ME/EPP</w:t>
      </w:r>
      <w:r w:rsidRPr="00A9734E">
        <w:rPr>
          <w:color w:val="00000A"/>
          <w:sz w:val="24"/>
          <w:szCs w:val="24"/>
        </w:rPr>
        <w:t>, nos termos da Lei Complementar nº. 123/2006 e Decreto Municipal nº 110/2024.</w:t>
      </w:r>
    </w:p>
    <w:p w:rsidR="00443515" w:rsidRPr="00A9734E" w:rsidRDefault="00B5135A">
      <w:pPr>
        <w:numPr>
          <w:ilvl w:val="1"/>
          <w:numId w:val="3"/>
        </w:numPr>
        <w:pBdr>
          <w:top w:val="nil"/>
          <w:left w:val="nil"/>
          <w:bottom w:val="nil"/>
          <w:right w:val="nil"/>
          <w:between w:val="nil"/>
        </w:pBdr>
        <w:tabs>
          <w:tab w:val="left" w:pos="284"/>
          <w:tab w:val="left" w:pos="426"/>
        </w:tabs>
        <w:spacing w:before="288" w:after="288" w:line="240" w:lineRule="auto"/>
        <w:ind w:left="0" w:hanging="2"/>
        <w:rPr>
          <w:sz w:val="24"/>
          <w:szCs w:val="24"/>
        </w:rPr>
      </w:pPr>
      <w:r w:rsidRPr="00A9734E">
        <w:rPr>
          <w:b/>
          <w:bCs/>
          <w:sz w:val="24"/>
          <w:szCs w:val="24"/>
        </w:rPr>
        <w:t>Cronograma</w:t>
      </w:r>
    </w:p>
    <w:tbl>
      <w:tblPr>
        <w:tblStyle w:val="a1"/>
        <w:tblW w:w="9005"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869"/>
        <w:gridCol w:w="6136"/>
      </w:tblGrid>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Objeto:</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443515" w:rsidRPr="00A9734E" w:rsidRDefault="006E429F" w:rsidP="006E429F">
            <w:pPr>
              <w:pBdr>
                <w:top w:val="nil"/>
                <w:left w:val="nil"/>
                <w:bottom w:val="nil"/>
                <w:right w:val="nil"/>
                <w:between w:val="nil"/>
              </w:pBdr>
              <w:spacing w:before="288" w:after="288" w:line="240" w:lineRule="auto"/>
              <w:ind w:hanging="2"/>
              <w:rPr>
                <w:sz w:val="24"/>
                <w:szCs w:val="24"/>
              </w:rPr>
            </w:pPr>
            <w:r w:rsidRPr="00A9734E">
              <w:rPr>
                <w:sz w:val="24"/>
                <w:szCs w:val="24"/>
              </w:rPr>
              <w:t xml:space="preserve">Placas de identificação veicular, padrão MERCOSUL </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Data da sessão:</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443515" w:rsidRPr="00A9734E" w:rsidRDefault="00563C37" w:rsidP="00563C37">
            <w:pPr>
              <w:pBdr>
                <w:top w:val="nil"/>
                <w:left w:val="nil"/>
                <w:bottom w:val="nil"/>
                <w:right w:val="nil"/>
                <w:between w:val="nil"/>
              </w:pBdr>
              <w:spacing w:before="288" w:after="288" w:line="240" w:lineRule="auto"/>
              <w:ind w:hanging="2"/>
            </w:pPr>
            <w:r w:rsidRPr="00A9734E">
              <w:rPr>
                <w:sz w:val="24"/>
                <w:szCs w:val="24"/>
              </w:rPr>
              <w:t>05</w:t>
            </w:r>
            <w:r w:rsidR="00B5135A" w:rsidRPr="00A9734E">
              <w:rPr>
                <w:sz w:val="24"/>
                <w:szCs w:val="24"/>
              </w:rPr>
              <w:t>/</w:t>
            </w:r>
            <w:r w:rsidRPr="00A9734E">
              <w:rPr>
                <w:sz w:val="24"/>
                <w:szCs w:val="24"/>
              </w:rPr>
              <w:t>11</w:t>
            </w:r>
            <w:r w:rsidR="00B5135A" w:rsidRPr="00A9734E">
              <w:rPr>
                <w:sz w:val="24"/>
                <w:szCs w:val="24"/>
              </w:rPr>
              <w:t>/</w:t>
            </w:r>
            <w:r w:rsidRPr="00A9734E">
              <w:rPr>
                <w:sz w:val="24"/>
                <w:szCs w:val="24"/>
              </w:rPr>
              <w:t>2026</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Recebimento de Propostas até:</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443515" w:rsidRPr="00A9734E" w:rsidRDefault="00563C37" w:rsidP="002F5AFF">
            <w:pPr>
              <w:pBdr>
                <w:top w:val="nil"/>
                <w:left w:val="nil"/>
                <w:bottom w:val="nil"/>
                <w:right w:val="nil"/>
                <w:between w:val="nil"/>
              </w:pBdr>
              <w:spacing w:before="288" w:after="288" w:line="240" w:lineRule="auto"/>
              <w:ind w:hanging="2"/>
              <w:rPr>
                <w:sz w:val="24"/>
                <w:szCs w:val="24"/>
              </w:rPr>
            </w:pPr>
            <w:r w:rsidRPr="00A9734E">
              <w:rPr>
                <w:sz w:val="24"/>
                <w:szCs w:val="24"/>
              </w:rPr>
              <w:t>05/11/2026</w:t>
            </w:r>
            <w:r w:rsidR="00B5135A" w:rsidRPr="00A9734E">
              <w:rPr>
                <w:sz w:val="24"/>
                <w:szCs w:val="24"/>
              </w:rPr>
              <w:t xml:space="preserve"> </w:t>
            </w:r>
            <w:r w:rsidR="00D30FFE" w:rsidRPr="00A9734E">
              <w:rPr>
                <w:sz w:val="24"/>
                <w:szCs w:val="24"/>
              </w:rPr>
              <w:t>à</w:t>
            </w:r>
            <w:r w:rsidR="00B5135A" w:rsidRPr="00A9734E">
              <w:rPr>
                <w:sz w:val="24"/>
                <w:szCs w:val="24"/>
              </w:rPr>
              <w:t>s</w:t>
            </w:r>
            <w:r w:rsidRPr="00A9734E">
              <w:rPr>
                <w:sz w:val="24"/>
                <w:szCs w:val="24"/>
              </w:rPr>
              <w:t xml:space="preserve"> 10 horas</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563C37" w:rsidRPr="00A9734E" w:rsidRDefault="00563C37" w:rsidP="00563C37">
            <w:pPr>
              <w:spacing w:before="288" w:after="288" w:line="240" w:lineRule="auto"/>
              <w:ind w:hanging="2"/>
              <w:jc w:val="left"/>
              <w:rPr>
                <w:sz w:val="24"/>
                <w:szCs w:val="24"/>
              </w:rPr>
            </w:pPr>
            <w:r w:rsidRPr="00A9734E">
              <w:rPr>
                <w:b/>
                <w:bCs/>
                <w:sz w:val="24"/>
                <w:szCs w:val="24"/>
              </w:rPr>
              <w:t>Data e horário de Abertura de Propostas:</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563C37" w:rsidRPr="00A9734E" w:rsidRDefault="00563C37" w:rsidP="002F5AFF">
            <w:pPr>
              <w:pBdr>
                <w:top w:val="nil"/>
                <w:left w:val="nil"/>
                <w:bottom w:val="nil"/>
                <w:right w:val="nil"/>
                <w:between w:val="nil"/>
              </w:pBdr>
              <w:spacing w:before="288" w:after="288" w:line="240" w:lineRule="auto"/>
              <w:ind w:hanging="2"/>
              <w:rPr>
                <w:sz w:val="24"/>
                <w:szCs w:val="24"/>
              </w:rPr>
            </w:pPr>
            <w:r w:rsidRPr="00A9734E">
              <w:rPr>
                <w:sz w:val="24"/>
                <w:szCs w:val="24"/>
              </w:rPr>
              <w:t>05/11/2026 às 10h01m</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563C37" w:rsidRPr="00A9734E" w:rsidRDefault="00563C37" w:rsidP="00563C37">
            <w:pPr>
              <w:spacing w:before="288" w:after="288" w:line="240" w:lineRule="auto"/>
              <w:ind w:hanging="2"/>
              <w:jc w:val="left"/>
              <w:rPr>
                <w:sz w:val="24"/>
                <w:szCs w:val="24"/>
              </w:rPr>
            </w:pPr>
            <w:r w:rsidRPr="00A9734E">
              <w:rPr>
                <w:b/>
                <w:bCs/>
                <w:sz w:val="24"/>
                <w:szCs w:val="24"/>
              </w:rPr>
              <w:t>Início da sessão pública de disputa de preços:</w:t>
            </w:r>
          </w:p>
        </w:tc>
        <w:tc>
          <w:tcPr>
            <w:tcW w:w="6136" w:type="dxa"/>
            <w:tcBorders>
              <w:top w:val="single" w:sz="4" w:space="0" w:color="00000A"/>
              <w:left w:val="single" w:sz="4" w:space="0" w:color="00000A"/>
              <w:bottom w:val="single" w:sz="4" w:space="0" w:color="00000A"/>
              <w:right w:val="single" w:sz="4" w:space="0" w:color="00000A"/>
            </w:tcBorders>
            <w:tcMar>
              <w:left w:w="103" w:type="dxa"/>
            </w:tcMar>
          </w:tcPr>
          <w:p w:rsidR="00563C37" w:rsidRPr="00A9734E" w:rsidRDefault="00563C37" w:rsidP="002F5AFF">
            <w:pPr>
              <w:pBdr>
                <w:top w:val="nil"/>
                <w:left w:val="nil"/>
                <w:bottom w:val="nil"/>
                <w:right w:val="nil"/>
                <w:between w:val="nil"/>
              </w:pBdr>
              <w:spacing w:before="288" w:after="288" w:line="240" w:lineRule="auto"/>
              <w:ind w:hanging="2"/>
              <w:rPr>
                <w:sz w:val="24"/>
                <w:szCs w:val="24"/>
              </w:rPr>
            </w:pPr>
            <w:r w:rsidRPr="00A9734E">
              <w:rPr>
                <w:sz w:val="24"/>
                <w:szCs w:val="24"/>
              </w:rPr>
              <w:t>05/11/2026</w:t>
            </w:r>
            <w:bookmarkStart w:id="0" w:name="_GoBack"/>
            <w:bookmarkEnd w:id="0"/>
            <w:r w:rsidRPr="00A9734E">
              <w:rPr>
                <w:sz w:val="24"/>
                <w:szCs w:val="24"/>
              </w:rPr>
              <w:t xml:space="preserve"> às 11 horas</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Tempo de Disputa:</w:t>
            </w:r>
          </w:p>
        </w:tc>
        <w:tc>
          <w:tcPr>
            <w:tcW w:w="6136"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sz w:val="24"/>
                <w:szCs w:val="24"/>
              </w:rPr>
              <w:t>10 minutos</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Local:</w:t>
            </w:r>
          </w:p>
        </w:tc>
        <w:tc>
          <w:tcPr>
            <w:tcW w:w="6136"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u w:val="single"/>
              </w:rPr>
              <w:t>www.pregãobanrisul.com.br</w:t>
            </w:r>
            <w:r w:rsidRPr="00A9734E">
              <w:rPr>
                <w:b/>
                <w:bCs/>
                <w:sz w:val="24"/>
                <w:szCs w:val="24"/>
              </w:rPr>
              <w:t xml:space="preserve"> </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Referência de tempo:</w:t>
            </w:r>
          </w:p>
        </w:tc>
        <w:tc>
          <w:tcPr>
            <w:tcW w:w="6136"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rPr>
                <w:sz w:val="24"/>
                <w:szCs w:val="24"/>
              </w:rPr>
            </w:pPr>
            <w:r w:rsidRPr="00A9734E">
              <w:rPr>
                <w:sz w:val="24"/>
                <w:szCs w:val="24"/>
              </w:rPr>
              <w:t xml:space="preserve">Para todas as referências de tempo será observado o horário de Brasília (DF) </w:t>
            </w:r>
          </w:p>
        </w:tc>
      </w:tr>
      <w:tr w:rsidR="00823B00" w:rsidRPr="00A9734E">
        <w:tc>
          <w:tcPr>
            <w:tcW w:w="2869"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jc w:val="left"/>
              <w:rPr>
                <w:sz w:val="24"/>
                <w:szCs w:val="24"/>
              </w:rPr>
            </w:pPr>
            <w:r w:rsidRPr="00A9734E">
              <w:rPr>
                <w:b/>
                <w:bCs/>
                <w:sz w:val="24"/>
                <w:szCs w:val="24"/>
              </w:rPr>
              <w:t>Informações/Consultas:</w:t>
            </w:r>
          </w:p>
        </w:tc>
        <w:tc>
          <w:tcPr>
            <w:tcW w:w="6136" w:type="dxa"/>
            <w:tcBorders>
              <w:top w:val="single" w:sz="4" w:space="0" w:color="00000A"/>
              <w:left w:val="single" w:sz="4" w:space="0" w:color="00000A"/>
              <w:bottom w:val="single" w:sz="4" w:space="0" w:color="00000A"/>
              <w:right w:val="single" w:sz="4" w:space="0" w:color="00000A"/>
            </w:tcBorders>
            <w:tcMar>
              <w:left w:w="103" w:type="dxa"/>
            </w:tcMar>
            <w:vAlign w:val="center"/>
          </w:tcPr>
          <w:p w:rsidR="00443515" w:rsidRPr="00A9734E" w:rsidRDefault="00B5135A">
            <w:pPr>
              <w:spacing w:before="288" w:after="288" w:line="240" w:lineRule="auto"/>
              <w:ind w:hanging="2"/>
              <w:rPr>
                <w:sz w:val="24"/>
                <w:szCs w:val="24"/>
              </w:rPr>
            </w:pPr>
            <w:r w:rsidRPr="00A9734E">
              <w:rPr>
                <w:sz w:val="24"/>
                <w:szCs w:val="24"/>
              </w:rPr>
              <w:t xml:space="preserve">Através do site </w:t>
            </w:r>
            <w:r w:rsidRPr="00A9734E">
              <w:rPr>
                <w:b/>
                <w:bCs/>
                <w:sz w:val="24"/>
                <w:szCs w:val="24"/>
                <w:u w:val="single"/>
              </w:rPr>
              <w:t>www.pregãobanrisul.com.br</w:t>
            </w:r>
            <w:r w:rsidRPr="00A9734E">
              <w:rPr>
                <w:sz w:val="24"/>
                <w:szCs w:val="24"/>
              </w:rPr>
              <w:t xml:space="preserve">, em campo próprio do sistema ou através do e-mail: </w:t>
            </w:r>
            <w:r w:rsidRPr="00A9734E">
              <w:rPr>
                <w:sz w:val="24"/>
                <w:szCs w:val="24"/>
                <w:u w:val="single"/>
              </w:rPr>
              <w:t>pregaoeletronico</w:t>
            </w:r>
            <w:hyperlink r:id="rId8">
              <w:r w:rsidRPr="00A9734E">
                <w:rPr>
                  <w:sz w:val="24"/>
                  <w:szCs w:val="24"/>
                  <w:u w:val="single"/>
                </w:rPr>
                <w:t>@</w:t>
              </w:r>
            </w:hyperlink>
            <w:hyperlink r:id="rId9">
              <w:r w:rsidRPr="00A9734E">
                <w:rPr>
                  <w:sz w:val="24"/>
                  <w:szCs w:val="24"/>
                  <w:u w:val="single"/>
                </w:rPr>
                <w:t>canoas.rs.gov.br</w:t>
              </w:r>
            </w:hyperlink>
            <w:r w:rsidRPr="00A9734E">
              <w:rPr>
                <w:sz w:val="24"/>
                <w:szCs w:val="24"/>
              </w:rPr>
              <w:t>, telefone: (51) 32363099.</w:t>
            </w:r>
          </w:p>
        </w:tc>
      </w:tr>
    </w:tbl>
    <w:p w:rsidR="00443515" w:rsidRPr="00A9734E" w:rsidRDefault="00B5135A">
      <w:pPr>
        <w:spacing w:before="288" w:after="288" w:line="240" w:lineRule="auto"/>
        <w:ind w:hanging="2"/>
        <w:rPr>
          <w:sz w:val="24"/>
          <w:szCs w:val="24"/>
        </w:rPr>
      </w:pPr>
      <w:r w:rsidRPr="00A9734E">
        <w:rPr>
          <w:b/>
          <w:bCs/>
          <w:sz w:val="24"/>
          <w:szCs w:val="24"/>
        </w:rPr>
        <w:t xml:space="preserve">2. DA PROPOSTA E DOCUMENTOS DE HABILITAÇÃO </w:t>
      </w:r>
    </w:p>
    <w:p w:rsidR="00443515" w:rsidRPr="00A9734E" w:rsidRDefault="00B5135A">
      <w:pPr>
        <w:spacing w:before="288" w:after="288" w:line="240" w:lineRule="auto"/>
        <w:ind w:hanging="2"/>
        <w:rPr>
          <w:sz w:val="24"/>
          <w:szCs w:val="24"/>
        </w:rPr>
      </w:pPr>
      <w:r w:rsidRPr="00A9734E">
        <w:rPr>
          <w:b/>
          <w:bCs/>
          <w:sz w:val="24"/>
          <w:szCs w:val="24"/>
        </w:rPr>
        <w:t xml:space="preserve">2.1. </w:t>
      </w:r>
      <w:r w:rsidRPr="00A9734E">
        <w:rPr>
          <w:sz w:val="24"/>
          <w:szCs w:val="24"/>
        </w:rPr>
        <w:t>Os licitantes deverão elaborar e enviar a proposta inicial até a data e hora marcadas para o recebimento de propostas, via sistema eletrônico. Os documentos de habilitação, quando solicitados, deverão ser anexados exclusivamente por meio do sistema eletrônico, em campo próprio.</w:t>
      </w:r>
    </w:p>
    <w:p w:rsidR="00443515" w:rsidRPr="00A9734E" w:rsidRDefault="00B5135A">
      <w:pPr>
        <w:spacing w:before="288" w:after="288" w:line="240" w:lineRule="auto"/>
        <w:ind w:hanging="2"/>
        <w:rPr>
          <w:sz w:val="24"/>
          <w:szCs w:val="24"/>
        </w:rPr>
      </w:pPr>
      <w:r w:rsidRPr="00A9734E">
        <w:rPr>
          <w:b/>
          <w:bCs/>
          <w:sz w:val="24"/>
          <w:szCs w:val="24"/>
        </w:rPr>
        <w:t>2.2. DA PROPOSTA</w:t>
      </w:r>
    </w:p>
    <w:p w:rsidR="00443515" w:rsidRPr="00A9734E" w:rsidRDefault="00B5135A">
      <w:pPr>
        <w:spacing w:before="288" w:after="288" w:line="240" w:lineRule="auto"/>
        <w:ind w:hanging="2"/>
        <w:rPr>
          <w:sz w:val="24"/>
          <w:szCs w:val="24"/>
        </w:rPr>
      </w:pPr>
      <w:r w:rsidRPr="00A9734E">
        <w:rPr>
          <w:b/>
          <w:bCs/>
          <w:sz w:val="24"/>
          <w:szCs w:val="24"/>
        </w:rPr>
        <w:t xml:space="preserve">2.2.1. </w:t>
      </w:r>
      <w:r w:rsidRPr="00A9734E">
        <w:rPr>
          <w:sz w:val="24"/>
          <w:szCs w:val="24"/>
        </w:rPr>
        <w:t>O prazo d</w:t>
      </w:r>
      <w:r w:rsidR="00EC7022" w:rsidRPr="00A9734E">
        <w:rPr>
          <w:sz w:val="24"/>
          <w:szCs w:val="24"/>
        </w:rPr>
        <w:t>e validade da proposta será de 120</w:t>
      </w:r>
      <w:r w:rsidRPr="00A9734E">
        <w:rPr>
          <w:sz w:val="24"/>
          <w:szCs w:val="24"/>
        </w:rPr>
        <w:t xml:space="preserve"> (</w:t>
      </w:r>
      <w:r w:rsidR="00EC7022" w:rsidRPr="00A9734E">
        <w:rPr>
          <w:sz w:val="24"/>
          <w:szCs w:val="24"/>
        </w:rPr>
        <w:t>cento e vinte</w:t>
      </w:r>
      <w:r w:rsidRPr="00A9734E">
        <w:rPr>
          <w:sz w:val="24"/>
          <w:szCs w:val="24"/>
        </w:rPr>
        <w:t>) dias, a contar da data da abertura da dispensa de licitação.</w:t>
      </w:r>
    </w:p>
    <w:p w:rsidR="00443515" w:rsidRPr="00A9734E" w:rsidRDefault="00B5135A">
      <w:pPr>
        <w:spacing w:before="288" w:after="288" w:line="240" w:lineRule="auto"/>
        <w:ind w:hanging="2"/>
        <w:rPr>
          <w:sz w:val="24"/>
          <w:szCs w:val="24"/>
        </w:rPr>
      </w:pPr>
      <w:r w:rsidRPr="00A9734E">
        <w:rPr>
          <w:b/>
          <w:bCs/>
          <w:sz w:val="24"/>
          <w:szCs w:val="24"/>
        </w:rPr>
        <w:t>2.2.1.1.</w:t>
      </w:r>
      <w:r w:rsidRPr="00A9734E">
        <w:rPr>
          <w:sz w:val="24"/>
          <w:szCs w:val="24"/>
        </w:rPr>
        <w:t xml:space="preserve"> Se não constar o prazo de validade subentende-se como </w:t>
      </w:r>
      <w:r w:rsidR="00EC7022" w:rsidRPr="00A9734E">
        <w:rPr>
          <w:sz w:val="24"/>
          <w:szCs w:val="24"/>
        </w:rPr>
        <w:t>120</w:t>
      </w:r>
      <w:r w:rsidRPr="00A9734E">
        <w:rPr>
          <w:sz w:val="24"/>
          <w:szCs w:val="24"/>
        </w:rPr>
        <w:t xml:space="preserve"> (</w:t>
      </w:r>
      <w:r w:rsidR="00EC7022" w:rsidRPr="00A9734E">
        <w:rPr>
          <w:sz w:val="24"/>
          <w:szCs w:val="24"/>
        </w:rPr>
        <w:t>cento e vinte</w:t>
      </w:r>
      <w:r w:rsidRPr="00A9734E">
        <w:rPr>
          <w:sz w:val="24"/>
          <w:szCs w:val="24"/>
        </w:rPr>
        <w:t>) dias.</w:t>
      </w:r>
    </w:p>
    <w:p w:rsidR="00443515" w:rsidRPr="00A9734E" w:rsidRDefault="00B5135A">
      <w:pPr>
        <w:spacing w:before="288" w:after="288" w:line="240" w:lineRule="auto"/>
        <w:ind w:hanging="2"/>
        <w:rPr>
          <w:sz w:val="24"/>
          <w:szCs w:val="24"/>
        </w:rPr>
      </w:pPr>
      <w:r w:rsidRPr="00A9734E">
        <w:rPr>
          <w:b/>
          <w:bCs/>
          <w:color w:val="00000A"/>
          <w:sz w:val="24"/>
          <w:szCs w:val="24"/>
        </w:rPr>
        <w:t>2.2.2.</w:t>
      </w:r>
      <w:r w:rsidRPr="00A9734E">
        <w:rPr>
          <w:color w:val="00000A"/>
          <w:sz w:val="24"/>
          <w:szCs w:val="24"/>
        </w:rPr>
        <w:t xml:space="preserve"> Considerando a contratação do lote, a proposta deverá ofertar valor global em reais para contratação e todos os demais valores deverão ser discriminados conforme planilha constante no Anexo I – Termo de Referência.</w:t>
      </w:r>
    </w:p>
    <w:p w:rsidR="00443515" w:rsidRPr="00A9734E" w:rsidRDefault="00B5135A">
      <w:pPr>
        <w:pBdr>
          <w:top w:val="nil"/>
          <w:left w:val="nil"/>
          <w:bottom w:val="nil"/>
          <w:right w:val="nil"/>
          <w:between w:val="nil"/>
        </w:pBdr>
        <w:spacing w:before="288" w:after="288" w:line="240" w:lineRule="auto"/>
        <w:ind w:hanging="2"/>
        <w:rPr>
          <w:sz w:val="24"/>
          <w:szCs w:val="24"/>
        </w:rPr>
      </w:pPr>
      <w:r w:rsidRPr="00A9734E">
        <w:rPr>
          <w:b/>
          <w:bCs/>
          <w:sz w:val="24"/>
          <w:szCs w:val="24"/>
        </w:rPr>
        <w:t>2.2.3.</w:t>
      </w:r>
      <w:r w:rsidRPr="00A9734E">
        <w:rPr>
          <w:sz w:val="24"/>
          <w:szCs w:val="24"/>
        </w:rPr>
        <w:t xml:space="preserve"> 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rsidR="00443515" w:rsidRPr="00A9734E" w:rsidRDefault="00B5135A">
      <w:pPr>
        <w:numPr>
          <w:ilvl w:val="2"/>
          <w:numId w:val="4"/>
        </w:numPr>
        <w:pBdr>
          <w:top w:val="nil"/>
          <w:left w:val="nil"/>
          <w:bottom w:val="nil"/>
          <w:right w:val="nil"/>
          <w:between w:val="nil"/>
        </w:pBdr>
        <w:spacing w:before="288" w:after="288" w:line="240" w:lineRule="auto"/>
        <w:ind w:left="0" w:hanging="2"/>
        <w:rPr>
          <w:sz w:val="24"/>
          <w:szCs w:val="24"/>
        </w:rPr>
      </w:pPr>
      <w:r w:rsidRPr="00A9734E">
        <w:rPr>
          <w:sz w:val="24"/>
          <w:szCs w:val="24"/>
        </w:rPr>
        <w:t xml:space="preserve">A proposta final deverá manter inalteradas as características, bem como a marca e modelo indicados para o item. </w:t>
      </w:r>
    </w:p>
    <w:p w:rsidR="00443515" w:rsidRPr="00A9734E" w:rsidRDefault="00B5135A">
      <w:pPr>
        <w:spacing w:before="288" w:after="288" w:line="240" w:lineRule="auto"/>
        <w:ind w:hanging="2"/>
        <w:rPr>
          <w:sz w:val="24"/>
          <w:szCs w:val="24"/>
        </w:rPr>
      </w:pPr>
      <w:r w:rsidRPr="00A9734E">
        <w:rPr>
          <w:b/>
          <w:bCs/>
          <w:sz w:val="24"/>
          <w:szCs w:val="24"/>
        </w:rPr>
        <w:t xml:space="preserve">2.2.5. </w:t>
      </w:r>
      <w:r w:rsidRPr="00A9734E">
        <w:rPr>
          <w:sz w:val="24"/>
          <w:szCs w:val="24"/>
        </w:rPr>
        <w:t xml:space="preserve"> 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rsidR="00443515" w:rsidRPr="00A9734E" w:rsidRDefault="00B5135A">
      <w:pPr>
        <w:spacing w:before="288" w:after="288" w:line="240" w:lineRule="auto"/>
        <w:ind w:hanging="2"/>
        <w:rPr>
          <w:sz w:val="24"/>
          <w:szCs w:val="24"/>
        </w:rPr>
      </w:pPr>
      <w:r w:rsidRPr="00A9734E">
        <w:rPr>
          <w:b/>
          <w:bCs/>
          <w:sz w:val="24"/>
          <w:szCs w:val="24"/>
        </w:rPr>
        <w:lastRenderedPageBreak/>
        <w:t>2.2.6.</w:t>
      </w:r>
      <w:r w:rsidRPr="00A9734E">
        <w:rPr>
          <w:sz w:val="24"/>
          <w:szCs w:val="24"/>
        </w:rPr>
        <w:t xml:space="preserve"> 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rsidR="00443515" w:rsidRPr="00A9734E" w:rsidRDefault="00B5135A">
      <w:pPr>
        <w:spacing w:before="288" w:after="288" w:line="240" w:lineRule="auto"/>
        <w:ind w:hanging="2"/>
        <w:rPr>
          <w:sz w:val="24"/>
          <w:szCs w:val="24"/>
        </w:rPr>
      </w:pPr>
      <w:r w:rsidRPr="00A9734E">
        <w:rPr>
          <w:b/>
          <w:bCs/>
          <w:sz w:val="24"/>
          <w:szCs w:val="24"/>
        </w:rPr>
        <w:t xml:space="preserve">2.2.7. </w:t>
      </w:r>
      <w:r w:rsidRPr="00A9734E">
        <w:rPr>
          <w:sz w:val="24"/>
          <w:szCs w:val="24"/>
        </w:rPr>
        <w:t xml:space="preserve"> A eventual omissão na proposta financeira em relação a exigências do aviso e Termo de Referência importa na submissão da licitante às normas nele estabelecidas.</w:t>
      </w:r>
    </w:p>
    <w:p w:rsidR="00443515" w:rsidRPr="00A9734E" w:rsidRDefault="00B5135A">
      <w:pPr>
        <w:spacing w:before="288" w:after="288" w:line="240" w:lineRule="auto"/>
        <w:ind w:hanging="2"/>
        <w:rPr>
          <w:sz w:val="24"/>
          <w:szCs w:val="24"/>
        </w:rPr>
      </w:pPr>
      <w:r w:rsidRPr="00A9734E">
        <w:rPr>
          <w:b/>
          <w:bCs/>
          <w:sz w:val="24"/>
          <w:szCs w:val="24"/>
        </w:rPr>
        <w:t xml:space="preserve">2.2.8. </w:t>
      </w:r>
      <w:r w:rsidRPr="00A9734E">
        <w:rPr>
          <w:sz w:val="24"/>
          <w:szCs w:val="24"/>
        </w:rPr>
        <w:t xml:space="preserve"> Até data e hora marcada para o início da sessão, o licitante poderá retirar ou substituir a proposta e os documentos de habilitação anteriormente inseridos no sistema.</w:t>
      </w:r>
    </w:p>
    <w:p w:rsidR="00443515" w:rsidRPr="00A9734E" w:rsidRDefault="00B5135A">
      <w:pPr>
        <w:spacing w:before="288" w:after="288" w:line="240" w:lineRule="auto"/>
        <w:ind w:hanging="2"/>
        <w:rPr>
          <w:sz w:val="24"/>
          <w:szCs w:val="24"/>
        </w:rPr>
      </w:pPr>
      <w:r w:rsidRPr="00A9734E">
        <w:rPr>
          <w:b/>
          <w:bCs/>
          <w:sz w:val="24"/>
          <w:szCs w:val="24"/>
        </w:rPr>
        <w:t>2.2.9.</w:t>
      </w:r>
      <w:r w:rsidRPr="00A9734E">
        <w:rPr>
          <w:sz w:val="24"/>
          <w:szCs w:val="24"/>
        </w:rPr>
        <w:t xml:space="preserve"> Após a abertura da sessão, não cabe desistência da proposta, salvo por motivo resultante de fato superveniente e aceito pelo Agente de Contratação.</w:t>
      </w:r>
    </w:p>
    <w:p w:rsidR="00443515" w:rsidRPr="00A9734E" w:rsidRDefault="00B5135A">
      <w:pPr>
        <w:spacing w:before="288" w:after="288" w:line="240" w:lineRule="auto"/>
        <w:ind w:hanging="2"/>
        <w:rPr>
          <w:sz w:val="24"/>
          <w:szCs w:val="24"/>
        </w:rPr>
      </w:pPr>
      <w:r w:rsidRPr="00A9734E">
        <w:rPr>
          <w:b/>
          <w:bCs/>
          <w:sz w:val="24"/>
          <w:szCs w:val="24"/>
        </w:rPr>
        <w:t>2.2.10.</w:t>
      </w:r>
      <w:r w:rsidRPr="00A9734E">
        <w:rPr>
          <w:sz w:val="24"/>
          <w:szCs w:val="24"/>
        </w:rPr>
        <w:t xml:space="preserve"> Serão desclassificadas as propostas que não atenderem às exigências do presente Aviso de Dispensa Eletrônica, que forem omissas ou apresentarem irregularidades.  </w:t>
      </w:r>
    </w:p>
    <w:p w:rsidR="00443515" w:rsidRPr="00A9734E" w:rsidRDefault="00B5135A">
      <w:pPr>
        <w:spacing w:before="288" w:after="288" w:line="240" w:lineRule="auto"/>
        <w:ind w:hanging="2"/>
        <w:rPr>
          <w:sz w:val="24"/>
          <w:szCs w:val="24"/>
        </w:rPr>
      </w:pPr>
      <w:r w:rsidRPr="00A9734E">
        <w:rPr>
          <w:b/>
          <w:bCs/>
          <w:sz w:val="24"/>
          <w:szCs w:val="24"/>
        </w:rPr>
        <w:t>2.2.11.</w:t>
      </w:r>
      <w:r w:rsidRPr="00A9734E">
        <w:rPr>
          <w:sz w:val="24"/>
          <w:szCs w:val="24"/>
        </w:rPr>
        <w:t xml:space="preserve"> As propostas ficarão disponíveis no sistema eletrônico. </w:t>
      </w:r>
    </w:p>
    <w:p w:rsidR="00443515" w:rsidRPr="00A9734E" w:rsidRDefault="00B5135A">
      <w:pPr>
        <w:spacing w:before="288" w:after="288" w:line="240" w:lineRule="auto"/>
        <w:ind w:hanging="2"/>
        <w:rPr>
          <w:sz w:val="24"/>
          <w:szCs w:val="24"/>
        </w:rPr>
      </w:pPr>
      <w:r w:rsidRPr="00A9734E">
        <w:rPr>
          <w:b/>
          <w:bCs/>
          <w:sz w:val="24"/>
          <w:szCs w:val="24"/>
        </w:rPr>
        <w:t>2.3.  DAS DECLARAÇÕES</w:t>
      </w:r>
    </w:p>
    <w:p w:rsidR="00443515" w:rsidRPr="00A9734E" w:rsidRDefault="00B5135A">
      <w:pPr>
        <w:spacing w:before="288" w:after="288" w:line="240" w:lineRule="auto"/>
        <w:ind w:hanging="2"/>
        <w:rPr>
          <w:sz w:val="24"/>
          <w:szCs w:val="24"/>
        </w:rPr>
      </w:pPr>
      <w:r w:rsidRPr="00A9734E">
        <w:rPr>
          <w:b/>
          <w:bCs/>
          <w:sz w:val="24"/>
          <w:szCs w:val="24"/>
        </w:rPr>
        <w:t xml:space="preserve">2.3.1.  </w:t>
      </w:r>
      <w:r w:rsidRPr="00A9734E">
        <w:rPr>
          <w:sz w:val="24"/>
          <w:szCs w:val="24"/>
        </w:rPr>
        <w:t xml:space="preserve">No momento do envio da proposta e dos documentos de habilitação, o licitante deverá prestar, por meio do sistema eletrônico, as seguintes declarações: </w:t>
      </w:r>
    </w:p>
    <w:p w:rsidR="00443515" w:rsidRPr="00A9734E" w:rsidRDefault="00B5135A">
      <w:pPr>
        <w:spacing w:before="288" w:after="288" w:line="240" w:lineRule="auto"/>
        <w:ind w:hanging="2"/>
        <w:rPr>
          <w:sz w:val="24"/>
          <w:szCs w:val="24"/>
        </w:rPr>
      </w:pPr>
      <w:r w:rsidRPr="00A9734E">
        <w:rPr>
          <w:b/>
          <w:bCs/>
          <w:sz w:val="24"/>
          <w:szCs w:val="24"/>
        </w:rPr>
        <w:t>2.3.1.1.</w:t>
      </w:r>
      <w:r w:rsidRPr="00A9734E">
        <w:rPr>
          <w:sz w:val="24"/>
          <w:szCs w:val="24"/>
        </w:rPr>
        <w:t xml:space="preserve"> Que está ciente das condições contidas neste Edital, bem como que cumpre plenamente os requisitos de habilitação; </w:t>
      </w:r>
    </w:p>
    <w:p w:rsidR="00443515" w:rsidRPr="00A9734E" w:rsidRDefault="00B5135A">
      <w:pPr>
        <w:spacing w:before="288" w:after="288" w:line="240" w:lineRule="auto"/>
        <w:ind w:hanging="2"/>
        <w:rPr>
          <w:sz w:val="24"/>
          <w:szCs w:val="24"/>
        </w:rPr>
      </w:pPr>
      <w:r w:rsidRPr="00A9734E">
        <w:rPr>
          <w:b/>
          <w:bCs/>
          <w:sz w:val="24"/>
          <w:szCs w:val="24"/>
        </w:rPr>
        <w:t>2.3.1.2.</w:t>
      </w:r>
      <w:r w:rsidRPr="00A9734E">
        <w:rPr>
          <w:sz w:val="24"/>
          <w:szCs w:val="24"/>
        </w:rPr>
        <w:t xml:space="preserve"> Que, até a presente data, inexistem fatos impeditivos para a sua participação, ciente da obrigatoriedade de declarar ocorrências posteriores; </w:t>
      </w:r>
    </w:p>
    <w:p w:rsidR="00443515" w:rsidRPr="00A9734E" w:rsidRDefault="00B5135A">
      <w:pPr>
        <w:spacing w:before="288" w:after="288" w:line="240" w:lineRule="auto"/>
        <w:ind w:hanging="2"/>
        <w:rPr>
          <w:sz w:val="24"/>
          <w:szCs w:val="24"/>
        </w:rPr>
      </w:pPr>
      <w:r w:rsidRPr="00A9734E">
        <w:rPr>
          <w:b/>
          <w:bCs/>
          <w:sz w:val="24"/>
          <w:szCs w:val="24"/>
        </w:rPr>
        <w:t>2.3.1.3.</w:t>
      </w:r>
      <w:r w:rsidRPr="00A9734E">
        <w:rPr>
          <w:sz w:val="24"/>
          <w:szCs w:val="24"/>
        </w:rPr>
        <w:t xml:space="preserve"> Que cumpre os requisitos estabelecidos no art. 3º da Lei Complementar nº 123/2006, estando apto a usufruir do tratamento favorecido estabelecido em seus arts. 42 a 49 se for o caso; </w:t>
      </w:r>
    </w:p>
    <w:p w:rsidR="00443515" w:rsidRPr="00A9734E" w:rsidRDefault="00B5135A">
      <w:pPr>
        <w:spacing w:before="288" w:after="288" w:line="240" w:lineRule="auto"/>
        <w:ind w:hanging="2"/>
        <w:rPr>
          <w:sz w:val="24"/>
          <w:szCs w:val="24"/>
        </w:rPr>
      </w:pPr>
      <w:r w:rsidRPr="00A9734E">
        <w:rPr>
          <w:b/>
          <w:bCs/>
          <w:sz w:val="24"/>
          <w:szCs w:val="24"/>
        </w:rPr>
        <w:t>2.3.1.4.</w:t>
      </w:r>
      <w:r w:rsidRPr="00A9734E">
        <w:rPr>
          <w:sz w:val="24"/>
          <w:szCs w:val="24"/>
        </w:rPr>
        <w:t xml:space="preserve"> Que não emprega menor de dezoito anos em trabalho noturno, perigoso ou insalubre e não emprega menor de dezesseis anos, ressalvado na condição de aprendiz a partir de </w:t>
      </w:r>
      <w:r w:rsidRPr="00A9734E">
        <w:rPr>
          <w:color w:val="00000A"/>
          <w:sz w:val="24"/>
          <w:szCs w:val="24"/>
        </w:rPr>
        <w:t xml:space="preserve">quatorze anos; </w:t>
      </w:r>
    </w:p>
    <w:p w:rsidR="00443515" w:rsidRPr="00A9734E" w:rsidRDefault="00B5135A">
      <w:pPr>
        <w:spacing w:before="288" w:after="288" w:line="240" w:lineRule="auto"/>
        <w:ind w:hanging="2"/>
        <w:rPr>
          <w:sz w:val="24"/>
          <w:szCs w:val="24"/>
        </w:rPr>
      </w:pPr>
      <w:r w:rsidRPr="00A9734E">
        <w:rPr>
          <w:b/>
          <w:bCs/>
          <w:color w:val="00000A"/>
          <w:sz w:val="24"/>
          <w:szCs w:val="24"/>
        </w:rPr>
        <w:t>2.3.1.5.</w:t>
      </w:r>
      <w:r w:rsidRPr="00A9734E">
        <w:rPr>
          <w:color w:val="00000A"/>
          <w:sz w:val="24"/>
          <w:szCs w:val="24"/>
        </w:rPr>
        <w:t xml:space="preserve"> Que não possui em seu quadro societário servidores efetivos e/ou comissionados vinculados ao município de Canoas ou de suas autarquias e fundações, incluídos na condição de sócios e/ou administradores.</w:t>
      </w:r>
    </w:p>
    <w:p w:rsidR="00443515" w:rsidRPr="00A9734E" w:rsidRDefault="00B5135A">
      <w:pPr>
        <w:spacing w:before="288" w:after="288" w:line="240" w:lineRule="auto"/>
        <w:ind w:hanging="2"/>
        <w:rPr>
          <w:sz w:val="24"/>
          <w:szCs w:val="24"/>
        </w:rPr>
      </w:pPr>
      <w:r w:rsidRPr="00A9734E">
        <w:rPr>
          <w:b/>
          <w:bCs/>
          <w:sz w:val="24"/>
          <w:szCs w:val="24"/>
        </w:rPr>
        <w:t>2.3.1.6.</w:t>
      </w:r>
      <w:r w:rsidRPr="00A9734E">
        <w:rPr>
          <w:sz w:val="24"/>
          <w:szCs w:val="24"/>
        </w:rPr>
        <w:t xml:space="preserve"> Que assume o compromisso de guardar todos os documentos originais/autenticados, anexados eletronicamente ou apresentados para digitalização, se for o caso, pelo prazo de 10 (dez) anos, e apresentá-los quando requeridos pela Administração Pública;</w:t>
      </w:r>
    </w:p>
    <w:p w:rsidR="00443515" w:rsidRPr="00A9734E" w:rsidRDefault="00B5135A">
      <w:pPr>
        <w:spacing w:before="288" w:after="288" w:line="240" w:lineRule="auto"/>
        <w:ind w:hanging="2"/>
        <w:rPr>
          <w:sz w:val="24"/>
          <w:szCs w:val="24"/>
        </w:rPr>
      </w:pPr>
      <w:r w:rsidRPr="00A9734E">
        <w:rPr>
          <w:b/>
          <w:bCs/>
          <w:sz w:val="24"/>
          <w:szCs w:val="24"/>
        </w:rPr>
        <w:t>2.3.1.7.</w:t>
      </w:r>
      <w:r w:rsidRPr="00A9734E">
        <w:rPr>
          <w:sz w:val="24"/>
          <w:szCs w:val="24"/>
        </w:rPr>
        <w:t xml:space="preserve">  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rsidR="00443515" w:rsidRPr="00A9734E" w:rsidRDefault="00B5135A">
      <w:pPr>
        <w:spacing w:before="288" w:after="288" w:line="240" w:lineRule="auto"/>
        <w:ind w:hanging="2"/>
        <w:rPr>
          <w:sz w:val="24"/>
          <w:szCs w:val="24"/>
        </w:rPr>
      </w:pPr>
      <w:r w:rsidRPr="00A9734E">
        <w:rPr>
          <w:b/>
          <w:bCs/>
          <w:color w:val="00000A"/>
          <w:sz w:val="24"/>
          <w:szCs w:val="24"/>
        </w:rPr>
        <w:t>2.3.1.8.</w:t>
      </w:r>
      <w:r w:rsidRPr="00A9734E">
        <w:rPr>
          <w:color w:val="00000A"/>
          <w:sz w:val="24"/>
          <w:szCs w:val="24"/>
        </w:rPr>
        <w:t xml:space="preserve"> Caso não sejam apresentadas as declarações supramencionadas, será concedido prazo de 2 (duas) horas, no sistema eletrônico, para o devido saneamento, em conformidade com o Acórdão 988/2022 - TCU Plenário.</w:t>
      </w:r>
    </w:p>
    <w:p w:rsidR="00443515" w:rsidRPr="00A9734E" w:rsidRDefault="00B5135A">
      <w:pPr>
        <w:spacing w:before="288" w:after="288" w:line="240" w:lineRule="auto"/>
        <w:ind w:hanging="2"/>
        <w:rPr>
          <w:sz w:val="24"/>
          <w:szCs w:val="24"/>
        </w:rPr>
      </w:pPr>
      <w:r w:rsidRPr="00A9734E">
        <w:rPr>
          <w:b/>
          <w:bCs/>
          <w:sz w:val="24"/>
          <w:szCs w:val="24"/>
        </w:rPr>
        <w:t>2.3.2.</w:t>
      </w:r>
      <w:r w:rsidRPr="00A9734E">
        <w:rPr>
          <w:sz w:val="24"/>
          <w:szCs w:val="24"/>
        </w:rPr>
        <w:t xml:space="preserve"> 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rsidR="00443515" w:rsidRPr="00A9734E" w:rsidRDefault="00B5135A">
      <w:pPr>
        <w:spacing w:before="288" w:after="288" w:line="240" w:lineRule="auto"/>
        <w:ind w:hanging="2"/>
        <w:rPr>
          <w:sz w:val="24"/>
          <w:szCs w:val="24"/>
        </w:rPr>
      </w:pPr>
      <w:r w:rsidRPr="00A9734E">
        <w:rPr>
          <w:b/>
          <w:bCs/>
          <w:sz w:val="24"/>
          <w:szCs w:val="24"/>
        </w:rPr>
        <w:t>2.4. DOS DOCUMENTOS PARA FINS DE HABILITAÇÃO</w:t>
      </w:r>
    </w:p>
    <w:p w:rsidR="00443515" w:rsidRPr="00A9734E" w:rsidRDefault="00B5135A">
      <w:pPr>
        <w:spacing w:before="288" w:after="288" w:line="240" w:lineRule="auto"/>
        <w:ind w:hanging="2"/>
        <w:rPr>
          <w:sz w:val="24"/>
          <w:szCs w:val="24"/>
        </w:rPr>
      </w:pPr>
      <w:r w:rsidRPr="00A9734E">
        <w:rPr>
          <w:b/>
          <w:bCs/>
          <w:sz w:val="24"/>
          <w:szCs w:val="24"/>
        </w:rPr>
        <w:t>2.4.1.</w:t>
      </w:r>
      <w:r w:rsidRPr="00A9734E">
        <w:rPr>
          <w:sz w:val="24"/>
          <w:szCs w:val="24"/>
        </w:rPr>
        <w:t xml:space="preserve"> Serão exigidos os seguintes documentos de habilitação, discriminados no item 2.5 </w:t>
      </w:r>
      <w:r w:rsidR="000E7B89" w:rsidRPr="00A9734E">
        <w:rPr>
          <w:sz w:val="24"/>
          <w:szCs w:val="24"/>
        </w:rPr>
        <w:t xml:space="preserve">a 2.8 </w:t>
      </w:r>
      <w:r w:rsidRPr="00A9734E">
        <w:rPr>
          <w:sz w:val="24"/>
          <w:szCs w:val="24"/>
        </w:rPr>
        <w:t xml:space="preserve"> desse instrumento, ressalvada a hipótese prevista no item 2.4.1.1.</w:t>
      </w:r>
    </w:p>
    <w:p w:rsidR="00443515" w:rsidRPr="00A9734E" w:rsidRDefault="00B5135A">
      <w:pPr>
        <w:spacing w:before="240" w:after="240" w:line="240" w:lineRule="auto"/>
        <w:ind w:firstLine="0"/>
        <w:rPr>
          <w:sz w:val="24"/>
          <w:szCs w:val="24"/>
          <w:highlight w:val="white"/>
        </w:rPr>
      </w:pPr>
      <w:r w:rsidRPr="00A9734E">
        <w:rPr>
          <w:b/>
          <w:bCs/>
          <w:sz w:val="24"/>
          <w:szCs w:val="24"/>
          <w:highlight w:val="white"/>
        </w:rPr>
        <w:t>2.4.1.1.</w:t>
      </w:r>
      <w:r w:rsidRPr="00A9734E">
        <w:rPr>
          <w:sz w:val="24"/>
          <w:szCs w:val="24"/>
          <w:highlight w:val="white"/>
        </w:rPr>
        <w:t xml:space="preserve"> Excepcionalmente, nas contratações diretas realizadas com fundamento no art. 75, incisos I e II, da Lei nº 14.133/2021, nos termos do art. 3º, §3º, do Decreto Municipal nº 110/2024, </w:t>
      </w:r>
      <w:r w:rsidRPr="00A9734E">
        <w:rPr>
          <w:b/>
          <w:bCs/>
          <w:sz w:val="24"/>
          <w:szCs w:val="24"/>
          <w:highlight w:val="white"/>
        </w:rPr>
        <w:t>poderá</w:t>
      </w:r>
      <w:r w:rsidRPr="00A9734E">
        <w:rPr>
          <w:sz w:val="24"/>
          <w:szCs w:val="24"/>
          <w:highlight w:val="white"/>
        </w:rPr>
        <w:t xml:space="preserve"> o instrumento convocatório dispensar, total ou parcialmente, a comprovação de habilitação, desde que o valor estimado da contratação não ultrapasse 25% (vinte e cinco por cento) do limite previsto no art. 75, inciso II, da referida Lei e que o objeto consista em produto para entrega imediata, assim considerada aquela realizada em até 30 (trinta) dias. Quando adotada, a dispensa de apresentação de documentos de habilitação estará expressamente indicada no Aviso de Dispensa.</w:t>
      </w:r>
    </w:p>
    <w:p w:rsidR="00443515" w:rsidRPr="00A9734E" w:rsidRDefault="00B5135A">
      <w:pPr>
        <w:pBdr>
          <w:top w:val="nil"/>
          <w:left w:val="nil"/>
          <w:bottom w:val="nil"/>
          <w:right w:val="nil"/>
          <w:between w:val="nil"/>
        </w:pBdr>
        <w:spacing w:before="288" w:after="288" w:line="240" w:lineRule="auto"/>
        <w:ind w:left="-2" w:firstLine="0"/>
        <w:rPr>
          <w:sz w:val="24"/>
          <w:szCs w:val="24"/>
        </w:rPr>
      </w:pPr>
      <w:r w:rsidRPr="00A9734E">
        <w:rPr>
          <w:b/>
          <w:bCs/>
          <w:sz w:val="24"/>
          <w:szCs w:val="24"/>
        </w:rPr>
        <w:t>2.5. DOCUMENTOS RELATIVOS À HABILITAÇÃO JURÍDICA</w:t>
      </w:r>
    </w:p>
    <w:p w:rsidR="00443515" w:rsidRPr="00A9734E" w:rsidRDefault="00B5135A">
      <w:pPr>
        <w:numPr>
          <w:ilvl w:val="2"/>
          <w:numId w:val="5"/>
        </w:numPr>
        <w:pBdr>
          <w:top w:val="nil"/>
          <w:left w:val="nil"/>
          <w:bottom w:val="nil"/>
          <w:right w:val="nil"/>
          <w:between w:val="nil"/>
        </w:pBdr>
        <w:spacing w:before="288" w:after="288" w:line="240" w:lineRule="auto"/>
        <w:ind w:left="0" w:hanging="2"/>
        <w:rPr>
          <w:sz w:val="24"/>
          <w:szCs w:val="24"/>
        </w:rPr>
      </w:pPr>
      <w:r w:rsidRPr="00A9734E">
        <w:rPr>
          <w:sz w:val="24"/>
          <w:szCs w:val="24"/>
        </w:rPr>
        <w:t>Registro comercial, no caso de empresa individual;</w:t>
      </w:r>
    </w:p>
    <w:p w:rsidR="00443515" w:rsidRPr="00A9734E" w:rsidRDefault="00B5135A">
      <w:pPr>
        <w:numPr>
          <w:ilvl w:val="2"/>
          <w:numId w:val="5"/>
        </w:numPr>
        <w:pBdr>
          <w:top w:val="nil"/>
          <w:left w:val="nil"/>
          <w:bottom w:val="nil"/>
          <w:right w:val="nil"/>
          <w:between w:val="nil"/>
        </w:pBdr>
        <w:spacing w:before="288" w:after="288" w:line="240" w:lineRule="auto"/>
        <w:ind w:left="0" w:hanging="2"/>
        <w:rPr>
          <w:sz w:val="24"/>
          <w:szCs w:val="24"/>
        </w:rPr>
      </w:pPr>
      <w:r w:rsidRPr="00A9734E">
        <w:rPr>
          <w:sz w:val="24"/>
          <w:szCs w:val="24"/>
        </w:rPr>
        <w:t>Ato constitutivo, estatuto ou contrato social em vigor, devidamente registrado, em se tratando de sociedades comerciais, e, no caso de sociedades por ações, acompanhado de documentos de eleição de seus administradores;</w:t>
      </w:r>
    </w:p>
    <w:p w:rsidR="00443515" w:rsidRPr="00A9734E" w:rsidRDefault="00B5135A">
      <w:pPr>
        <w:numPr>
          <w:ilvl w:val="2"/>
          <w:numId w:val="5"/>
        </w:numPr>
        <w:pBdr>
          <w:top w:val="nil"/>
          <w:left w:val="nil"/>
          <w:bottom w:val="nil"/>
          <w:right w:val="nil"/>
          <w:between w:val="nil"/>
        </w:pBdr>
        <w:spacing w:before="288" w:after="288" w:line="240" w:lineRule="auto"/>
        <w:ind w:left="0" w:hanging="2"/>
        <w:rPr>
          <w:sz w:val="24"/>
          <w:szCs w:val="24"/>
        </w:rPr>
      </w:pPr>
      <w:r w:rsidRPr="00A9734E">
        <w:rPr>
          <w:sz w:val="24"/>
          <w:szCs w:val="24"/>
        </w:rPr>
        <w:t>Inscrição do ato constitutivo, no caso de sociedades civis, acompanhada de prova de diretoria em exercício;</w:t>
      </w:r>
    </w:p>
    <w:p w:rsidR="00443515" w:rsidRPr="00A9734E" w:rsidRDefault="00B5135A">
      <w:pPr>
        <w:numPr>
          <w:ilvl w:val="2"/>
          <w:numId w:val="5"/>
        </w:numPr>
        <w:pBdr>
          <w:top w:val="nil"/>
          <w:left w:val="nil"/>
          <w:bottom w:val="nil"/>
          <w:right w:val="nil"/>
          <w:between w:val="nil"/>
        </w:pBdr>
        <w:spacing w:before="288" w:after="288" w:line="240" w:lineRule="auto"/>
        <w:ind w:left="0" w:hanging="2"/>
        <w:rPr>
          <w:sz w:val="24"/>
          <w:szCs w:val="24"/>
        </w:rPr>
      </w:pPr>
      <w:r w:rsidRPr="00A9734E">
        <w:rPr>
          <w:sz w:val="24"/>
          <w:szCs w:val="24"/>
        </w:rPr>
        <w:t>Decreto de autorização, em se tratando de empresa ou sociedade estrangeira em funcionamento no País, e ato de registro ou autorização para funcionamento expedido pelo órgão competente, quando a atividade assim o exigir;</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2.5.5.</w:t>
      </w:r>
      <w:r w:rsidRPr="00A9734E">
        <w:rPr>
          <w:sz w:val="24"/>
          <w:szCs w:val="24"/>
          <w:highlight w:val="white"/>
        </w:rPr>
        <w:t xml:space="preserve"> Enquadramento como empresa de pequeno porte ou microempresa conforme modelo constante no Anexo III deste edital, ou declaração na forma eletrônica, quando for o caso.</w:t>
      </w:r>
    </w:p>
    <w:p w:rsidR="00443515" w:rsidRPr="00A9734E" w:rsidRDefault="00B5135A">
      <w:pPr>
        <w:spacing w:before="288" w:after="288" w:line="240" w:lineRule="auto"/>
        <w:ind w:hanging="2"/>
        <w:rPr>
          <w:sz w:val="24"/>
          <w:szCs w:val="24"/>
        </w:rPr>
      </w:pPr>
      <w:r w:rsidRPr="00A9734E">
        <w:rPr>
          <w:b/>
          <w:bCs/>
          <w:sz w:val="24"/>
          <w:szCs w:val="24"/>
        </w:rPr>
        <w:t>2.6. DOCUMENTOS RELATIVOS À REGULARIDADE FISCAL E TRABALHISTA</w:t>
      </w:r>
    </w:p>
    <w:p w:rsidR="00443515" w:rsidRPr="00A9734E" w:rsidRDefault="00B5135A">
      <w:pPr>
        <w:spacing w:before="288" w:after="288" w:line="240" w:lineRule="auto"/>
        <w:ind w:hanging="2"/>
        <w:rPr>
          <w:sz w:val="24"/>
          <w:szCs w:val="24"/>
        </w:rPr>
      </w:pPr>
      <w:r w:rsidRPr="00A9734E">
        <w:rPr>
          <w:b/>
          <w:bCs/>
          <w:sz w:val="24"/>
          <w:szCs w:val="24"/>
        </w:rPr>
        <w:t>2.6.1.</w:t>
      </w:r>
      <w:r w:rsidRPr="00A9734E">
        <w:rPr>
          <w:sz w:val="24"/>
          <w:szCs w:val="24"/>
        </w:rPr>
        <w:t xml:space="preserve">  Prova de inscrição no Cadastro Nacional de Pessoas Jurídicas (CNPJ);</w:t>
      </w:r>
    </w:p>
    <w:p w:rsidR="00443515" w:rsidRPr="00A9734E" w:rsidRDefault="00B5135A">
      <w:pPr>
        <w:spacing w:before="288" w:after="288" w:line="240" w:lineRule="auto"/>
        <w:ind w:hanging="2"/>
        <w:rPr>
          <w:sz w:val="24"/>
          <w:szCs w:val="24"/>
        </w:rPr>
      </w:pPr>
      <w:r w:rsidRPr="00A9734E">
        <w:rPr>
          <w:b/>
          <w:bCs/>
          <w:sz w:val="24"/>
          <w:szCs w:val="24"/>
        </w:rPr>
        <w:t>2.6.2.</w:t>
      </w:r>
      <w:r w:rsidRPr="00A9734E">
        <w:rPr>
          <w:sz w:val="24"/>
          <w:szCs w:val="24"/>
        </w:rPr>
        <w:t xml:space="preserve"> Prova de inscrição no cadastro de contribuintes estadual ou municipal, se houver, relativo à sede do licitante, pertinente ao seu ramo de atividade e compatível com o objeto contratual;</w:t>
      </w:r>
    </w:p>
    <w:p w:rsidR="00443515" w:rsidRPr="00A9734E" w:rsidRDefault="00B5135A">
      <w:pPr>
        <w:spacing w:before="288" w:after="288" w:line="240" w:lineRule="auto"/>
        <w:ind w:hanging="2"/>
        <w:rPr>
          <w:sz w:val="24"/>
          <w:szCs w:val="24"/>
        </w:rPr>
      </w:pPr>
      <w:r w:rsidRPr="00A9734E">
        <w:rPr>
          <w:b/>
          <w:bCs/>
          <w:sz w:val="24"/>
          <w:szCs w:val="24"/>
        </w:rPr>
        <w:t>2.6.3.</w:t>
      </w:r>
      <w:r w:rsidRPr="00A9734E">
        <w:rPr>
          <w:sz w:val="24"/>
          <w:szCs w:val="24"/>
        </w:rPr>
        <w:t xml:space="preserve"> Prova de regularidade para com a Fazenda Federal, Estadual e Municipal da sede do licitante;</w:t>
      </w:r>
    </w:p>
    <w:p w:rsidR="00443515" w:rsidRPr="00A9734E" w:rsidRDefault="00B5135A">
      <w:pPr>
        <w:spacing w:before="288" w:after="288" w:line="240" w:lineRule="auto"/>
        <w:ind w:hanging="2"/>
        <w:rPr>
          <w:sz w:val="24"/>
          <w:szCs w:val="24"/>
        </w:rPr>
      </w:pPr>
      <w:r w:rsidRPr="00A9734E">
        <w:rPr>
          <w:b/>
          <w:bCs/>
          <w:sz w:val="24"/>
          <w:szCs w:val="24"/>
        </w:rPr>
        <w:t>2.6.4.</w:t>
      </w:r>
      <w:r w:rsidRPr="00A9734E">
        <w:rPr>
          <w:sz w:val="24"/>
          <w:szCs w:val="24"/>
        </w:rPr>
        <w:t xml:space="preserve"> Prova de regularidade relativa à Seguridade Social e ao Fundo de Garantia do Tempo de Serviço (FGTS), demonstrando situação regular no cumprimento dos encargos sociais instituídos por lei;</w:t>
      </w:r>
    </w:p>
    <w:p w:rsidR="00443515" w:rsidRPr="00A9734E" w:rsidRDefault="00B5135A">
      <w:pPr>
        <w:spacing w:before="288" w:after="288" w:line="240" w:lineRule="auto"/>
        <w:ind w:hanging="2"/>
        <w:rPr>
          <w:sz w:val="24"/>
          <w:szCs w:val="24"/>
        </w:rPr>
      </w:pPr>
      <w:r w:rsidRPr="00A9734E">
        <w:rPr>
          <w:b/>
          <w:bCs/>
          <w:color w:val="00000A"/>
          <w:sz w:val="24"/>
          <w:szCs w:val="24"/>
        </w:rPr>
        <w:t>2.6.5.</w:t>
      </w:r>
      <w:r w:rsidRPr="00A9734E">
        <w:rPr>
          <w:color w:val="00000A"/>
          <w:sz w:val="24"/>
          <w:szCs w:val="24"/>
        </w:rPr>
        <w:t xml:space="preserve"> </w:t>
      </w:r>
      <w:r w:rsidRPr="00A9734E">
        <w:rPr>
          <w:sz w:val="24"/>
          <w:szCs w:val="24"/>
        </w:rPr>
        <w:t>Prova de regularidade perante a Justiça do Trabalho, mediante apresentação de certidão emitida pelo Tribunal Superior do Trabalho, em vigor.</w:t>
      </w:r>
    </w:p>
    <w:p w:rsidR="00443515" w:rsidRPr="00A9734E" w:rsidRDefault="00B5135A">
      <w:pPr>
        <w:spacing w:before="288" w:after="288" w:line="240" w:lineRule="auto"/>
        <w:ind w:hanging="2"/>
        <w:rPr>
          <w:sz w:val="24"/>
          <w:szCs w:val="24"/>
        </w:rPr>
      </w:pPr>
      <w:r w:rsidRPr="00A9734E">
        <w:rPr>
          <w:b/>
          <w:bCs/>
          <w:sz w:val="24"/>
          <w:szCs w:val="24"/>
        </w:rPr>
        <w:t>2.7. DOCUMENTOS RELATIVOS À QUALIFICAÇÃO TÉCNICA</w:t>
      </w:r>
    </w:p>
    <w:p w:rsidR="006E429F" w:rsidRPr="00A9734E" w:rsidRDefault="00B5135A" w:rsidP="006E429F">
      <w:pPr>
        <w:spacing w:before="200" w:after="288"/>
        <w:rPr>
          <w:sz w:val="24"/>
          <w:szCs w:val="24"/>
        </w:rPr>
      </w:pPr>
      <w:r w:rsidRPr="00A9734E">
        <w:rPr>
          <w:b/>
          <w:bCs/>
          <w:sz w:val="24"/>
          <w:szCs w:val="24"/>
        </w:rPr>
        <w:t>2.7.1.</w:t>
      </w:r>
      <w:r w:rsidRPr="00A9734E">
        <w:rPr>
          <w:sz w:val="24"/>
          <w:szCs w:val="24"/>
        </w:rPr>
        <w:t xml:space="preserve"> </w:t>
      </w:r>
      <w:r w:rsidR="006E429F" w:rsidRPr="00A9734E">
        <w:rPr>
          <w:sz w:val="24"/>
          <w:szCs w:val="24"/>
        </w:rPr>
        <w:t>Não haverá a exigência de qualificação técnica nesta contratação.</w:t>
      </w:r>
    </w:p>
    <w:p w:rsidR="00443515" w:rsidRPr="00A9734E" w:rsidRDefault="00B5135A" w:rsidP="006E429F">
      <w:pPr>
        <w:tabs>
          <w:tab w:val="left" w:pos="142"/>
        </w:tabs>
        <w:spacing w:before="288" w:after="288" w:line="240" w:lineRule="auto"/>
        <w:ind w:firstLine="0"/>
        <w:rPr>
          <w:sz w:val="24"/>
          <w:szCs w:val="24"/>
        </w:rPr>
      </w:pPr>
      <w:r w:rsidRPr="00A9734E">
        <w:rPr>
          <w:b/>
          <w:bCs/>
          <w:sz w:val="24"/>
          <w:szCs w:val="24"/>
        </w:rPr>
        <w:t>2.8. DOCUMENTOS RELATIVOS À QUALIFICAÇÃO ECONÔMICO-FINANCEIRA</w:t>
      </w:r>
    </w:p>
    <w:p w:rsidR="00443515" w:rsidRPr="00A9734E" w:rsidRDefault="00B5135A">
      <w:pPr>
        <w:spacing w:before="288" w:after="288" w:line="240" w:lineRule="auto"/>
        <w:ind w:hanging="2"/>
        <w:rPr>
          <w:sz w:val="24"/>
          <w:szCs w:val="24"/>
        </w:rPr>
      </w:pPr>
      <w:r w:rsidRPr="00A9734E">
        <w:rPr>
          <w:b/>
          <w:bCs/>
          <w:sz w:val="24"/>
          <w:szCs w:val="24"/>
        </w:rPr>
        <w:t xml:space="preserve">2.8.1. </w:t>
      </w:r>
      <w:r w:rsidRPr="00A9734E">
        <w:rPr>
          <w:sz w:val="24"/>
          <w:szCs w:val="24"/>
        </w:rPr>
        <w:t>Certidão negativa em matéria falimentar, de recuperação judicial e extrajudicial, expedida pelo distribuidor da sede da licitante.</w:t>
      </w:r>
    </w:p>
    <w:p w:rsidR="00443515" w:rsidRPr="00A9734E" w:rsidRDefault="00B5135A">
      <w:pPr>
        <w:numPr>
          <w:ilvl w:val="0"/>
          <w:numId w:val="1"/>
        </w:numPr>
        <w:pBdr>
          <w:top w:val="nil"/>
          <w:left w:val="nil"/>
          <w:bottom w:val="nil"/>
          <w:right w:val="nil"/>
          <w:between w:val="nil"/>
        </w:pBdr>
        <w:tabs>
          <w:tab w:val="left" w:pos="0"/>
          <w:tab w:val="left" w:pos="284"/>
        </w:tabs>
        <w:spacing w:before="288" w:after="288" w:line="240" w:lineRule="auto"/>
        <w:ind w:left="0" w:hanging="2"/>
        <w:rPr>
          <w:sz w:val="24"/>
          <w:szCs w:val="24"/>
        </w:rPr>
      </w:pPr>
      <w:r w:rsidRPr="00A9734E">
        <w:rPr>
          <w:b/>
          <w:bCs/>
          <w:sz w:val="24"/>
          <w:szCs w:val="24"/>
        </w:rPr>
        <w:t>DA PARTICIPAÇÃO EXCLUSIVA DE MICROEMPRESAS, EMPRESAS DE PEQUENO PORTE E CONSÓRCIO</w:t>
      </w:r>
    </w:p>
    <w:p w:rsidR="00443515" w:rsidRPr="00A9734E" w:rsidRDefault="00B5135A">
      <w:pPr>
        <w:tabs>
          <w:tab w:val="left" w:pos="0"/>
          <w:tab w:val="left" w:pos="426"/>
        </w:tabs>
        <w:spacing w:before="288" w:after="288" w:line="240" w:lineRule="auto"/>
        <w:ind w:hanging="2"/>
        <w:rPr>
          <w:sz w:val="24"/>
          <w:szCs w:val="24"/>
        </w:rPr>
      </w:pPr>
      <w:r w:rsidRPr="00A9734E">
        <w:rPr>
          <w:b/>
          <w:bCs/>
          <w:color w:val="00000A"/>
          <w:sz w:val="24"/>
          <w:szCs w:val="24"/>
        </w:rPr>
        <w:t xml:space="preserve">3.1. </w:t>
      </w:r>
      <w:r w:rsidRPr="00A9734E">
        <w:rPr>
          <w:color w:val="00000A"/>
          <w:sz w:val="24"/>
          <w:szCs w:val="24"/>
        </w:rPr>
        <w:t>Respeitadas as condições normativas próprias e as constantes deste aviso de dispensa, poderá participar desta licitação:</w:t>
      </w:r>
    </w:p>
    <w:p w:rsidR="00443515" w:rsidRPr="00A9734E" w:rsidRDefault="00B5135A">
      <w:pPr>
        <w:tabs>
          <w:tab w:val="left" w:pos="0"/>
          <w:tab w:val="left" w:pos="426"/>
        </w:tabs>
        <w:spacing w:before="288" w:after="288" w:line="240" w:lineRule="auto"/>
        <w:ind w:hanging="2"/>
        <w:rPr>
          <w:sz w:val="24"/>
          <w:szCs w:val="24"/>
          <w:highlight w:val="white"/>
        </w:rPr>
      </w:pPr>
      <w:r w:rsidRPr="00A9734E">
        <w:rPr>
          <w:b/>
          <w:bCs/>
          <w:color w:val="00000A"/>
          <w:sz w:val="24"/>
          <w:szCs w:val="24"/>
          <w:highlight w:val="white"/>
        </w:rPr>
        <w:t>3.1.1.</w:t>
      </w:r>
      <w:r w:rsidRPr="00A9734E">
        <w:rPr>
          <w:color w:val="00000A"/>
          <w:sz w:val="24"/>
          <w:szCs w:val="24"/>
          <w:highlight w:val="white"/>
        </w:rPr>
        <w:t xml:space="preserve"> </w:t>
      </w:r>
      <w:r w:rsidRPr="00A9734E">
        <w:rPr>
          <w:b/>
          <w:bCs/>
          <w:color w:val="00000A"/>
          <w:sz w:val="24"/>
          <w:szCs w:val="24"/>
          <w:highlight w:val="white"/>
          <w:u w:val="single"/>
        </w:rPr>
        <w:t>Exclusivamente</w:t>
      </w:r>
      <w:r w:rsidRPr="00A9734E">
        <w:rPr>
          <w:color w:val="00000A"/>
          <w:sz w:val="24"/>
          <w:szCs w:val="24"/>
          <w:highlight w:val="white"/>
        </w:rPr>
        <w:t xml:space="preserve"> microempresas e empresas de pequeno porte ou equiparadas, legalmente estabelecidas no País que estejam devidamente credenciadas nos termos do item 4. deste aviso.</w:t>
      </w:r>
    </w:p>
    <w:p w:rsidR="00443515" w:rsidRPr="00A9734E" w:rsidRDefault="00B5135A">
      <w:pPr>
        <w:tabs>
          <w:tab w:val="left" w:pos="0"/>
          <w:tab w:val="left" w:pos="426"/>
        </w:tabs>
        <w:spacing w:before="288" w:after="288" w:line="240" w:lineRule="auto"/>
        <w:ind w:hanging="2"/>
        <w:rPr>
          <w:color w:val="00000A"/>
          <w:sz w:val="24"/>
          <w:szCs w:val="24"/>
        </w:rPr>
      </w:pPr>
      <w:r w:rsidRPr="00A9734E">
        <w:rPr>
          <w:b/>
          <w:bCs/>
          <w:color w:val="00000A"/>
          <w:sz w:val="24"/>
          <w:szCs w:val="24"/>
        </w:rPr>
        <w:t>3.2.</w:t>
      </w:r>
      <w:r w:rsidRPr="00A9734E">
        <w:rPr>
          <w:color w:val="00000A"/>
          <w:sz w:val="24"/>
          <w:szCs w:val="24"/>
        </w:rPr>
        <w:t xml:space="preserve"> 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rsidR="00443515" w:rsidRPr="00A9734E" w:rsidRDefault="00B5135A">
      <w:pPr>
        <w:tabs>
          <w:tab w:val="left" w:pos="0"/>
          <w:tab w:val="left" w:pos="426"/>
        </w:tabs>
        <w:spacing w:before="288" w:after="288" w:line="240" w:lineRule="auto"/>
        <w:ind w:hanging="2"/>
        <w:rPr>
          <w:color w:val="00000A"/>
          <w:sz w:val="24"/>
          <w:szCs w:val="24"/>
          <w:highlight w:val="white"/>
        </w:rPr>
      </w:pPr>
      <w:r w:rsidRPr="00A9734E">
        <w:rPr>
          <w:b/>
          <w:bCs/>
          <w:color w:val="00000A"/>
          <w:sz w:val="24"/>
          <w:szCs w:val="24"/>
          <w:highlight w:val="white"/>
        </w:rPr>
        <w:t xml:space="preserve">3.2.1. </w:t>
      </w:r>
      <w:r w:rsidRPr="00A9734E">
        <w:rPr>
          <w:color w:val="00000A"/>
          <w:sz w:val="24"/>
          <w:szCs w:val="24"/>
          <w:highlight w:val="white"/>
        </w:rPr>
        <w:t>A comprovação de regularidade fiscal, trabalhista ou social das microempresas e empresas de pequeno porte somente será exigida para efeito de contratação e, não como condição para participação no procedimento de dispensa de licitação (art. 8º do Decreto Municipal 110/2024).</w:t>
      </w:r>
    </w:p>
    <w:p w:rsidR="00443515" w:rsidRPr="00A9734E" w:rsidRDefault="00B5135A">
      <w:pPr>
        <w:spacing w:before="288" w:after="288" w:line="240" w:lineRule="auto"/>
        <w:ind w:hanging="2"/>
        <w:rPr>
          <w:sz w:val="24"/>
          <w:szCs w:val="24"/>
        </w:rPr>
      </w:pPr>
      <w:r w:rsidRPr="00A9734E">
        <w:rPr>
          <w:b/>
          <w:bCs/>
          <w:sz w:val="24"/>
          <w:szCs w:val="24"/>
          <w:highlight w:val="white"/>
        </w:rPr>
        <w:t>3.3.</w:t>
      </w:r>
      <w:r w:rsidRPr="00A9734E">
        <w:rPr>
          <w:sz w:val="24"/>
          <w:szCs w:val="24"/>
          <w:highlight w:val="white"/>
        </w:rPr>
        <w:t xml:space="preserve"> A microempresa, empresa de pequeno porte ou equiparada, que ap</w:t>
      </w:r>
      <w:r w:rsidR="00D30FFE" w:rsidRPr="00A9734E">
        <w:rPr>
          <w:sz w:val="24"/>
          <w:szCs w:val="24"/>
        </w:rPr>
        <w:t>resentar</w:t>
      </w:r>
      <w:r w:rsidRPr="00A9734E">
        <w:rPr>
          <w:sz w:val="24"/>
          <w:szCs w:val="24"/>
        </w:rPr>
        <w:t xml:space="preserve"> documentos com restrições quanto à regularidade fiscal e trabalhista terão assegurado o prazo de 5 (cinco) dias úteis, a partir da declaração de vencedor </w:t>
      </w:r>
      <w:r w:rsidRPr="00A9734E">
        <w:rPr>
          <w:color w:val="00000A"/>
          <w:sz w:val="24"/>
          <w:szCs w:val="24"/>
          <w:highlight w:val="white"/>
        </w:rPr>
        <w:t>procedimento de dispensa de licitação</w:t>
      </w:r>
      <w:r w:rsidRPr="00A9734E">
        <w:rPr>
          <w:sz w:val="24"/>
          <w:szCs w:val="24"/>
        </w:rPr>
        <w:t>, prorrogáveis por igual período, a critério da Administração Pública, para a regularização da documentação, pagamento ou parcelamento do débito, e emissão de eventuais certidões negativas ou positivas com efeito de certidão negativa.</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3.3.1.</w:t>
      </w:r>
      <w:r w:rsidRPr="00A9734E">
        <w:rPr>
          <w:sz w:val="24"/>
          <w:szCs w:val="24"/>
          <w:highlight w:val="white"/>
        </w:rPr>
        <w:t xml:space="preserve"> Para aplicação do disposto no subitem anterior, o prazo para regularização fiscal, trabalhista ou social será contado a partir do momento em que o proponente for declarado vencedor do </w:t>
      </w:r>
      <w:r w:rsidRPr="00A9734E">
        <w:rPr>
          <w:color w:val="00000A"/>
          <w:sz w:val="24"/>
          <w:szCs w:val="24"/>
          <w:highlight w:val="white"/>
        </w:rPr>
        <w:t>procedimento de dispensa</w:t>
      </w:r>
      <w:r w:rsidRPr="00A9734E">
        <w:rPr>
          <w:sz w:val="24"/>
          <w:szCs w:val="24"/>
          <w:highlight w:val="white"/>
        </w:rPr>
        <w:t>.</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3.3.1.1.</w:t>
      </w:r>
      <w:r w:rsidRPr="00A9734E">
        <w:rPr>
          <w:sz w:val="24"/>
          <w:szCs w:val="24"/>
          <w:highlight w:val="white"/>
        </w:rPr>
        <w:t xml:space="preserve"> A prorrogação do prazo previsto no subitem 3.3.1. poderá ser concedida, a critério da </w:t>
      </w:r>
      <w:r w:rsidR="00D30FFE" w:rsidRPr="00A9734E">
        <w:rPr>
          <w:sz w:val="24"/>
          <w:szCs w:val="24"/>
          <w:highlight w:val="white"/>
        </w:rPr>
        <w:t>A</w:t>
      </w:r>
      <w:r w:rsidRPr="00A9734E">
        <w:rPr>
          <w:sz w:val="24"/>
          <w:szCs w:val="24"/>
          <w:highlight w:val="white"/>
        </w:rPr>
        <w:t>dministração, quando requerida pela empresa, mediante apresentação de justificativa encaminhada dentro do prazo original.</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 xml:space="preserve">3.3.2. </w:t>
      </w:r>
      <w:r w:rsidRPr="00A9734E">
        <w:rPr>
          <w:sz w:val="24"/>
          <w:szCs w:val="24"/>
          <w:highlight w:val="white"/>
        </w:rPr>
        <w:t>Para fins de fruição do tratamento favorecido no âmbito do certame, equiparam-se às microempresas e empresas de pequeno porte, nos termos do Decreto Municipal nº 110/2024:</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3.3.2.1.</w:t>
      </w:r>
      <w:r w:rsidRPr="00A9734E">
        <w:rPr>
          <w:sz w:val="24"/>
          <w:szCs w:val="24"/>
          <w:highlight w:val="white"/>
        </w:rPr>
        <w:t xml:space="preserve"> O microempreendedor individual;</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3.3.2.2.</w:t>
      </w:r>
      <w:r w:rsidRPr="00A9734E">
        <w:rPr>
          <w:sz w:val="24"/>
          <w:szCs w:val="24"/>
          <w:highlight w:val="white"/>
        </w:rPr>
        <w:t xml:space="preserve"> O agricultor familiar;</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3.3.2.3.</w:t>
      </w:r>
      <w:r w:rsidRPr="00A9734E">
        <w:rPr>
          <w:sz w:val="24"/>
          <w:szCs w:val="24"/>
          <w:highlight w:val="white"/>
        </w:rPr>
        <w:t xml:space="preserve"> O produtor rural pessoa física; e</w:t>
      </w:r>
    </w:p>
    <w:p w:rsidR="00443515" w:rsidRPr="00A9734E" w:rsidRDefault="00B5135A">
      <w:pPr>
        <w:spacing w:before="288" w:after="288" w:line="240" w:lineRule="auto"/>
        <w:ind w:hanging="2"/>
        <w:rPr>
          <w:sz w:val="24"/>
          <w:szCs w:val="24"/>
          <w:highlight w:val="white"/>
        </w:rPr>
      </w:pPr>
      <w:r w:rsidRPr="00A9734E">
        <w:rPr>
          <w:b/>
          <w:bCs/>
          <w:sz w:val="24"/>
          <w:szCs w:val="24"/>
          <w:highlight w:val="white"/>
        </w:rPr>
        <w:t>3.3.2.4.</w:t>
      </w:r>
      <w:r w:rsidRPr="00A9734E">
        <w:rPr>
          <w:sz w:val="24"/>
          <w:szCs w:val="24"/>
          <w:highlight w:val="white"/>
        </w:rPr>
        <w:t xml:space="preserve"> A sociedade cooperativa.</w:t>
      </w:r>
    </w:p>
    <w:p w:rsidR="00443515" w:rsidRPr="00A9734E" w:rsidRDefault="00B5135A">
      <w:pPr>
        <w:spacing w:before="288" w:after="288" w:line="240" w:lineRule="auto"/>
        <w:ind w:hanging="2"/>
        <w:rPr>
          <w:sz w:val="24"/>
          <w:szCs w:val="24"/>
        </w:rPr>
      </w:pPr>
      <w:r w:rsidRPr="00A9734E">
        <w:rPr>
          <w:b/>
          <w:bCs/>
          <w:sz w:val="24"/>
          <w:szCs w:val="24"/>
        </w:rPr>
        <w:t>3.4.</w:t>
      </w:r>
      <w:r w:rsidRPr="00A9734E">
        <w:rPr>
          <w:sz w:val="24"/>
          <w:szCs w:val="24"/>
        </w:rPr>
        <w:t xml:space="preserve"> 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p>
    <w:p w:rsidR="00443515" w:rsidRPr="00A9734E" w:rsidRDefault="000E7B89">
      <w:pPr>
        <w:pStyle w:val="Ttulo2"/>
        <w:keepNext w:val="0"/>
        <w:keepLines w:val="0"/>
        <w:spacing w:before="120" w:after="120" w:line="240" w:lineRule="auto"/>
        <w:ind w:left="0" w:firstLine="0"/>
        <w:rPr>
          <w:sz w:val="24"/>
          <w:szCs w:val="24"/>
          <w:u w:val="none"/>
        </w:rPr>
      </w:pPr>
      <w:bookmarkStart w:id="1" w:name="_heading=h.zllzvff9oif" w:colFirst="0" w:colLast="0"/>
      <w:bookmarkEnd w:id="1"/>
      <w:r w:rsidRPr="00A9734E">
        <w:rPr>
          <w:sz w:val="24"/>
          <w:szCs w:val="24"/>
          <w:u w:val="none"/>
        </w:rPr>
        <w:t>3.</w:t>
      </w:r>
      <w:r w:rsidR="00B5135A" w:rsidRPr="00A9734E">
        <w:rPr>
          <w:sz w:val="24"/>
          <w:szCs w:val="24"/>
          <w:u w:val="none"/>
        </w:rPr>
        <w:t>5. PARTICIPAÇÃO DE EMPRESAS EM CONSÓRCIO</w:t>
      </w:r>
    </w:p>
    <w:p w:rsidR="00443515" w:rsidRPr="00A9734E" w:rsidRDefault="00B5135A">
      <w:pPr>
        <w:spacing w:before="280" w:after="280" w:line="240" w:lineRule="auto"/>
        <w:ind w:left="20" w:firstLine="0"/>
        <w:rPr>
          <w:sz w:val="24"/>
          <w:szCs w:val="24"/>
        </w:rPr>
      </w:pPr>
      <w:r w:rsidRPr="00A9734E">
        <w:rPr>
          <w:b/>
          <w:bCs/>
          <w:sz w:val="24"/>
          <w:szCs w:val="24"/>
        </w:rPr>
        <w:t xml:space="preserve">3.5.1. </w:t>
      </w:r>
      <w:r w:rsidRPr="00A9734E">
        <w:rPr>
          <w:sz w:val="24"/>
          <w:szCs w:val="24"/>
        </w:rPr>
        <w:t xml:space="preserve">Admitida a </w:t>
      </w:r>
      <w:r w:rsidRPr="00A9734E">
        <w:rPr>
          <w:b/>
          <w:bCs/>
          <w:sz w:val="24"/>
          <w:szCs w:val="24"/>
          <w:u w:val="single"/>
        </w:rPr>
        <w:t>participação de empresas reunidas sob a forma de consórcio</w:t>
      </w:r>
      <w:r w:rsidRPr="00A9734E">
        <w:rPr>
          <w:sz w:val="24"/>
          <w:szCs w:val="24"/>
        </w:rPr>
        <w:t xml:space="preserve">, nos termos do art. 15 da Lei Federal nº. 14.133/2021, observar-se-á o que segue:  </w:t>
      </w:r>
    </w:p>
    <w:p w:rsidR="00443515" w:rsidRPr="00A9734E" w:rsidRDefault="00B5135A">
      <w:pPr>
        <w:spacing w:before="280" w:after="280" w:line="240" w:lineRule="auto"/>
        <w:ind w:left="20" w:firstLine="0"/>
        <w:rPr>
          <w:sz w:val="24"/>
          <w:szCs w:val="24"/>
        </w:rPr>
      </w:pPr>
      <w:r w:rsidRPr="00A9734E">
        <w:rPr>
          <w:b/>
          <w:bCs/>
          <w:sz w:val="24"/>
          <w:szCs w:val="24"/>
        </w:rPr>
        <w:t xml:space="preserve">3.5.1.1. </w:t>
      </w:r>
      <w:r w:rsidRPr="00A9734E">
        <w:rPr>
          <w:sz w:val="24"/>
          <w:szCs w:val="24"/>
        </w:rPr>
        <w:t>A habilitação técnica, quando exigida, será feita por meio do somatório dos quantitativos de cada consorciado e, para efeito de habilitação econômico-financeira, quando exigida, será observado o somatório dos valores de cada consorciado.</w:t>
      </w:r>
    </w:p>
    <w:p w:rsidR="00443515" w:rsidRPr="00A9734E" w:rsidRDefault="00B5135A">
      <w:pPr>
        <w:spacing w:before="280" w:after="280" w:line="240" w:lineRule="auto"/>
        <w:ind w:left="20" w:firstLine="0"/>
        <w:rPr>
          <w:sz w:val="24"/>
          <w:szCs w:val="24"/>
        </w:rPr>
      </w:pPr>
      <w:r w:rsidRPr="00A9734E">
        <w:rPr>
          <w:b/>
          <w:bCs/>
          <w:sz w:val="24"/>
          <w:szCs w:val="24"/>
        </w:rPr>
        <w:t>3.5.1.1.</w:t>
      </w:r>
      <w:r w:rsidR="000E7B89" w:rsidRPr="00A9734E">
        <w:rPr>
          <w:b/>
          <w:bCs/>
          <w:sz w:val="24"/>
          <w:szCs w:val="24"/>
        </w:rPr>
        <w:t>1</w:t>
      </w:r>
      <w:r w:rsidRPr="00A9734E">
        <w:rPr>
          <w:b/>
          <w:bCs/>
          <w:sz w:val="24"/>
          <w:szCs w:val="24"/>
        </w:rPr>
        <w:t xml:space="preserve">. </w:t>
      </w:r>
      <w:r w:rsidRPr="00A9734E">
        <w:rPr>
          <w:sz w:val="24"/>
          <w:szCs w:val="24"/>
        </w:rPr>
        <w:t>A comprovação de compromisso público ou particular de constituição de consórcio, subscrito pelos consorciados, discriminará os poderes e encargos de cada consorciado e indicará a etapa do objeto a que cada um ficará responsável, com o respectivo percentual de participação, devendo ser entregue juntamente com os documentos de habilitação.</w:t>
      </w:r>
    </w:p>
    <w:p w:rsidR="00443515" w:rsidRPr="00A9734E" w:rsidRDefault="00B5135A">
      <w:pPr>
        <w:spacing w:before="280" w:after="280" w:line="240" w:lineRule="auto"/>
        <w:ind w:left="20" w:firstLine="0"/>
        <w:rPr>
          <w:sz w:val="24"/>
          <w:szCs w:val="24"/>
        </w:rPr>
      </w:pPr>
      <w:r w:rsidRPr="00A9734E">
        <w:rPr>
          <w:b/>
          <w:bCs/>
          <w:sz w:val="24"/>
          <w:szCs w:val="24"/>
        </w:rPr>
        <w:t>3.5.1.1.3.</w:t>
      </w:r>
      <w:r w:rsidRPr="00A9734E">
        <w:rPr>
          <w:sz w:val="24"/>
          <w:szCs w:val="24"/>
        </w:rPr>
        <w:t xml:space="preserve"> Deverá ser indicada a empresa líder do consórcio, que será responsável por sua representação perante a Administração.</w:t>
      </w:r>
    </w:p>
    <w:p w:rsidR="00443515" w:rsidRPr="00A9734E" w:rsidRDefault="00B5135A">
      <w:pPr>
        <w:spacing w:before="280" w:after="280" w:line="240" w:lineRule="auto"/>
        <w:ind w:left="20" w:firstLine="0"/>
        <w:rPr>
          <w:sz w:val="24"/>
          <w:szCs w:val="24"/>
        </w:rPr>
      </w:pPr>
      <w:r w:rsidRPr="00A9734E">
        <w:rPr>
          <w:b/>
          <w:bCs/>
          <w:sz w:val="24"/>
          <w:szCs w:val="24"/>
        </w:rPr>
        <w:t>3.5.1.1.4.</w:t>
      </w:r>
      <w:r w:rsidRPr="00A9734E">
        <w:rPr>
          <w:sz w:val="24"/>
          <w:szCs w:val="24"/>
        </w:rPr>
        <w:t xml:space="preserve"> A empresa consorciada fica impedida de participar isoladamente desta licitação, assim como de integrar mais de um consórcio.</w:t>
      </w:r>
    </w:p>
    <w:p w:rsidR="00443515" w:rsidRPr="00A9734E" w:rsidRDefault="00B5135A">
      <w:pPr>
        <w:spacing w:before="280" w:after="280" w:line="276" w:lineRule="auto"/>
        <w:ind w:firstLine="0"/>
        <w:rPr>
          <w:sz w:val="24"/>
          <w:szCs w:val="24"/>
        </w:rPr>
      </w:pPr>
      <w:r w:rsidRPr="00A9734E">
        <w:rPr>
          <w:b/>
          <w:bCs/>
          <w:sz w:val="24"/>
          <w:szCs w:val="24"/>
        </w:rPr>
        <w:t>3.5.1.1.5.</w:t>
      </w:r>
      <w:r w:rsidRPr="00A9734E">
        <w:rPr>
          <w:sz w:val="24"/>
          <w:szCs w:val="24"/>
        </w:rPr>
        <w:t xml:space="preserve"> Os integrantes do consórcio respondem de forma solidária pelos atos praticados em consórcio, tanto na fase de licitação, quanto na de execução do contrato.</w:t>
      </w:r>
    </w:p>
    <w:p w:rsidR="00443515" w:rsidRPr="00A9734E" w:rsidRDefault="00B5135A">
      <w:pPr>
        <w:spacing w:before="280" w:after="280" w:line="276" w:lineRule="auto"/>
        <w:ind w:firstLine="0"/>
        <w:rPr>
          <w:sz w:val="24"/>
          <w:szCs w:val="24"/>
        </w:rPr>
      </w:pPr>
      <w:r w:rsidRPr="00A9734E">
        <w:rPr>
          <w:b/>
          <w:bCs/>
          <w:sz w:val="24"/>
          <w:szCs w:val="24"/>
        </w:rPr>
        <w:t>3.5.1.1.6.</w:t>
      </w:r>
      <w:r w:rsidRPr="00A9734E">
        <w:rPr>
          <w:sz w:val="24"/>
          <w:szCs w:val="24"/>
        </w:rPr>
        <w:t xml:space="preserve"> O licitante vencedor é obrigado a promover, antes da celebração do contrato, a constituição e o registro do consórcio, nos termos do compromisso referido no subitem 3.5.1.1.2.</w:t>
      </w:r>
    </w:p>
    <w:p w:rsidR="00443515" w:rsidRPr="00A9734E" w:rsidRDefault="00B5135A">
      <w:pPr>
        <w:spacing w:before="280" w:after="280" w:line="276" w:lineRule="auto"/>
        <w:ind w:firstLine="0"/>
        <w:rPr>
          <w:sz w:val="24"/>
          <w:szCs w:val="24"/>
        </w:rPr>
      </w:pPr>
      <w:r w:rsidRPr="00A9734E">
        <w:rPr>
          <w:b/>
          <w:bCs/>
          <w:sz w:val="24"/>
          <w:szCs w:val="24"/>
        </w:rPr>
        <w:t>3.5.1.1.7.</w:t>
      </w:r>
      <w:r w:rsidRPr="00A9734E">
        <w:rPr>
          <w:sz w:val="24"/>
          <w:szCs w:val="24"/>
        </w:rPr>
        <w:t xml:space="preserve"> Em relação à habilitação econômico-financeira, haverá um acréscimo de 10%</w:t>
      </w:r>
      <w:r w:rsidRPr="00A9734E">
        <w:rPr>
          <w:color w:val="FF0000"/>
          <w:sz w:val="24"/>
          <w:szCs w:val="24"/>
        </w:rPr>
        <w:t xml:space="preserve"> </w:t>
      </w:r>
      <w:r w:rsidRPr="00A9734E">
        <w:rPr>
          <w:sz w:val="24"/>
          <w:szCs w:val="24"/>
        </w:rPr>
        <w:t>para o consórcio, em relação ao valor exigido para os licitantes individuais, exceto se o consórcio for formado integralmente por microempresas ou empresas de pequeno porte.</w:t>
      </w:r>
    </w:p>
    <w:p w:rsidR="00443515" w:rsidRPr="00A9734E" w:rsidRDefault="00B5135A">
      <w:pPr>
        <w:spacing w:before="280" w:after="280" w:line="276" w:lineRule="auto"/>
        <w:ind w:firstLine="0"/>
        <w:rPr>
          <w:sz w:val="24"/>
          <w:szCs w:val="24"/>
        </w:rPr>
      </w:pPr>
      <w:r w:rsidRPr="00A9734E">
        <w:rPr>
          <w:b/>
          <w:bCs/>
          <w:sz w:val="24"/>
          <w:szCs w:val="24"/>
        </w:rPr>
        <w:t xml:space="preserve">3.5.2. </w:t>
      </w:r>
      <w:r w:rsidRPr="00A9734E">
        <w:rPr>
          <w:sz w:val="24"/>
          <w:szCs w:val="24"/>
        </w:rPr>
        <w:t>Os documentos exigidos para fins de habilitação deverão ser apresentados de forma legível, conforme exigido neste edital e Termo de Referência, no tocante à qualificação técnica.</w:t>
      </w:r>
    </w:p>
    <w:p w:rsidR="00443515" w:rsidRPr="00A9734E" w:rsidRDefault="00B5135A">
      <w:pPr>
        <w:spacing w:before="280" w:after="280" w:line="276" w:lineRule="auto"/>
        <w:ind w:firstLine="0"/>
        <w:rPr>
          <w:sz w:val="24"/>
          <w:szCs w:val="24"/>
        </w:rPr>
      </w:pPr>
      <w:r w:rsidRPr="00A9734E">
        <w:rPr>
          <w:b/>
          <w:bCs/>
          <w:sz w:val="24"/>
          <w:szCs w:val="24"/>
        </w:rPr>
        <w:t xml:space="preserve">3.5.2.1. </w:t>
      </w:r>
      <w:r w:rsidRPr="00A9734E">
        <w:rPr>
          <w:sz w:val="24"/>
          <w:szCs w:val="24"/>
        </w:rPr>
        <w:t>A documentação exigida para fins de habilitação jurídica, fiscal, social, trabalhista e econômico-ﬁnanceira, poderá ser substituída pelo registro cadastral (CRC), emitido pela Secretaria Municipal de Licitações e Contratos.</w:t>
      </w:r>
    </w:p>
    <w:p w:rsidR="00443515" w:rsidRPr="00A9734E" w:rsidRDefault="00B5135A">
      <w:pPr>
        <w:spacing w:before="280" w:after="280" w:line="240" w:lineRule="auto"/>
        <w:ind w:left="20" w:firstLine="0"/>
        <w:rPr>
          <w:sz w:val="24"/>
          <w:szCs w:val="24"/>
        </w:rPr>
      </w:pPr>
      <w:r w:rsidRPr="00A9734E">
        <w:rPr>
          <w:b/>
          <w:bCs/>
          <w:sz w:val="24"/>
          <w:szCs w:val="24"/>
        </w:rPr>
        <w:t>3.5.2.2.</w:t>
      </w:r>
      <w:r w:rsidRPr="00A9734E">
        <w:rPr>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443515" w:rsidRPr="00A9734E" w:rsidRDefault="00B5135A">
      <w:pPr>
        <w:spacing w:before="280" w:after="280" w:line="276" w:lineRule="auto"/>
        <w:ind w:firstLine="0"/>
        <w:rPr>
          <w:sz w:val="24"/>
          <w:szCs w:val="24"/>
        </w:rPr>
      </w:pPr>
      <w:r w:rsidRPr="00A9734E">
        <w:rPr>
          <w:b/>
          <w:bCs/>
          <w:sz w:val="24"/>
          <w:szCs w:val="24"/>
        </w:rPr>
        <w:t xml:space="preserve">3.5.3. </w:t>
      </w:r>
      <w:r w:rsidRPr="00A9734E">
        <w:rPr>
          <w:sz w:val="24"/>
          <w:szCs w:val="24"/>
        </w:rPr>
        <w:t>É de responsabilidade da licitante conferir a exatidão dos seus dados cadastrais no PREGÃO ONLINE BANRISUL e mantê-los atualizados junto aos órgãos responsáveis pela informação, devendo proceder, imediatamente, à correção ou à alteração dos registros tão logo identifique incorreção ou aqueles se tornem desatualizados.</w:t>
      </w:r>
    </w:p>
    <w:p w:rsidR="00443515" w:rsidRPr="00A9734E" w:rsidRDefault="00B5135A">
      <w:pPr>
        <w:spacing w:before="280" w:after="280" w:line="276" w:lineRule="auto"/>
        <w:ind w:firstLine="0"/>
        <w:rPr>
          <w:sz w:val="24"/>
          <w:szCs w:val="24"/>
        </w:rPr>
      </w:pPr>
      <w:r w:rsidRPr="00A9734E">
        <w:rPr>
          <w:b/>
          <w:bCs/>
          <w:sz w:val="24"/>
          <w:szCs w:val="24"/>
        </w:rPr>
        <w:t>3.5.4.</w:t>
      </w:r>
      <w:r w:rsidRPr="00A9734E">
        <w:rPr>
          <w:sz w:val="24"/>
          <w:szCs w:val="24"/>
        </w:rPr>
        <w:t xml:space="preserve"> A verificação pelo pregoeiro, em sítios eletrônicos oficiais de órgãos e entidades emissores de certidões constitui meio legal de prova, para fins de habilitação.</w:t>
      </w:r>
    </w:p>
    <w:p w:rsidR="00443515" w:rsidRPr="00A9734E" w:rsidRDefault="00B5135A">
      <w:pPr>
        <w:spacing w:before="280" w:after="280" w:line="276" w:lineRule="auto"/>
        <w:ind w:firstLine="0"/>
        <w:rPr>
          <w:sz w:val="24"/>
          <w:szCs w:val="24"/>
        </w:rPr>
      </w:pPr>
      <w:r w:rsidRPr="00A9734E">
        <w:rPr>
          <w:b/>
          <w:bCs/>
          <w:sz w:val="24"/>
          <w:szCs w:val="24"/>
        </w:rPr>
        <w:t xml:space="preserve">3.5.4.1. </w:t>
      </w:r>
      <w:r w:rsidRPr="00A9734E">
        <w:rPr>
          <w:sz w:val="24"/>
          <w:szCs w:val="24"/>
        </w:rPr>
        <w:t>A verificação dos documentos somente será feita em relação à licitante arrematante.</w:t>
      </w:r>
    </w:p>
    <w:p w:rsidR="00443515" w:rsidRPr="00A9734E" w:rsidRDefault="00B5135A">
      <w:pPr>
        <w:spacing w:before="288" w:after="288" w:line="240" w:lineRule="auto"/>
        <w:ind w:hanging="2"/>
        <w:rPr>
          <w:sz w:val="24"/>
          <w:szCs w:val="24"/>
        </w:rPr>
      </w:pPr>
      <w:r w:rsidRPr="00A9734E">
        <w:rPr>
          <w:b/>
          <w:bCs/>
          <w:sz w:val="24"/>
          <w:szCs w:val="24"/>
        </w:rPr>
        <w:t>4. DO CREDENCIAMENTO</w:t>
      </w:r>
    </w:p>
    <w:p w:rsidR="00443515" w:rsidRPr="00A9734E" w:rsidRDefault="00B5135A">
      <w:pPr>
        <w:spacing w:before="288" w:after="288" w:line="240" w:lineRule="auto"/>
        <w:ind w:hanging="2"/>
        <w:rPr>
          <w:sz w:val="24"/>
          <w:szCs w:val="24"/>
        </w:rPr>
      </w:pPr>
      <w:r w:rsidRPr="00A9734E">
        <w:rPr>
          <w:b/>
          <w:bCs/>
          <w:sz w:val="24"/>
          <w:szCs w:val="24"/>
        </w:rPr>
        <w:t>4.1.</w:t>
      </w:r>
      <w:r w:rsidRPr="00A9734E">
        <w:rPr>
          <w:sz w:val="24"/>
          <w:szCs w:val="24"/>
        </w:rPr>
        <w:t xml:space="preserve"> Os interessados em participar no presente aviso de dispensa de licitação com disputa deverão estar regularmente credenciados junto ao provedor do sistema, dispor de chave de identificação e senha pessoal (intransferíveis) através do sítio eletrônico do </w:t>
      </w:r>
      <w:hyperlink r:id="rId10">
        <w:r w:rsidRPr="00A9734E">
          <w:rPr>
            <w:color w:val="0000FF"/>
            <w:sz w:val="24"/>
            <w:szCs w:val="24"/>
            <w:u w:val="single"/>
          </w:rPr>
          <w:t>Pregão Banrisul</w:t>
        </w:r>
      </w:hyperlink>
      <w:r w:rsidRPr="00A9734E">
        <w:rPr>
          <w:sz w:val="24"/>
          <w:szCs w:val="24"/>
        </w:rPr>
        <w:t xml:space="preserve"> necessitando estar credenciadas junto à Sessão de Cadastro da Central de Compras/RS - CELIC, podendo também ser acessada através do </w:t>
      </w:r>
      <w:hyperlink r:id="rId11">
        <w:r w:rsidRPr="00A9734E">
          <w:rPr>
            <w:color w:val="0000FF"/>
            <w:sz w:val="24"/>
            <w:szCs w:val="24"/>
            <w:u w:val="single"/>
          </w:rPr>
          <w:t>sítio</w:t>
        </w:r>
      </w:hyperlink>
      <w:r w:rsidRPr="00A9734E">
        <w:rPr>
          <w:sz w:val="24"/>
          <w:szCs w:val="24"/>
        </w:rPr>
        <w:t xml:space="preserve"> eletrônico.</w:t>
      </w:r>
    </w:p>
    <w:p w:rsidR="00443515" w:rsidRPr="00A9734E" w:rsidRDefault="00B5135A">
      <w:pPr>
        <w:spacing w:before="288" w:after="288" w:line="240" w:lineRule="auto"/>
        <w:ind w:hanging="2"/>
        <w:rPr>
          <w:sz w:val="24"/>
          <w:szCs w:val="24"/>
        </w:rPr>
      </w:pPr>
      <w:r w:rsidRPr="00A9734E">
        <w:rPr>
          <w:b/>
          <w:bCs/>
          <w:sz w:val="24"/>
          <w:szCs w:val="24"/>
        </w:rPr>
        <w:t>4.2.</w:t>
      </w:r>
      <w:r w:rsidRPr="00A9734E">
        <w:rPr>
          <w:sz w:val="24"/>
          <w:szCs w:val="24"/>
        </w:rPr>
        <w:t xml:space="preserve">  O credenciamento dar-se-á pela atribuição de chave de identificação e de senha, pessoal e intransferível, para acesso ao sistema eletrônico.</w:t>
      </w:r>
    </w:p>
    <w:p w:rsidR="00443515" w:rsidRPr="00A9734E" w:rsidRDefault="00B5135A">
      <w:pPr>
        <w:spacing w:before="288" w:after="288" w:line="240" w:lineRule="auto"/>
        <w:ind w:hanging="2"/>
        <w:rPr>
          <w:sz w:val="24"/>
          <w:szCs w:val="24"/>
        </w:rPr>
      </w:pPr>
      <w:r w:rsidRPr="00A9734E">
        <w:rPr>
          <w:b/>
          <w:bCs/>
          <w:sz w:val="24"/>
          <w:szCs w:val="24"/>
        </w:rPr>
        <w:t>4.2.1.</w:t>
      </w:r>
      <w:r w:rsidRPr="00A9734E">
        <w:rPr>
          <w:sz w:val="24"/>
          <w:szCs w:val="24"/>
        </w:rPr>
        <w:t xml:space="preserve"> 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rsidR="00443515" w:rsidRPr="00A9734E" w:rsidRDefault="00B5135A">
      <w:pPr>
        <w:spacing w:before="288" w:after="288" w:line="240" w:lineRule="auto"/>
        <w:ind w:hanging="2"/>
        <w:rPr>
          <w:sz w:val="24"/>
          <w:szCs w:val="24"/>
        </w:rPr>
      </w:pPr>
      <w:r w:rsidRPr="00A9734E">
        <w:rPr>
          <w:b/>
          <w:bCs/>
          <w:sz w:val="24"/>
          <w:szCs w:val="24"/>
        </w:rPr>
        <w:t>4.2.2.</w:t>
      </w:r>
      <w:r w:rsidRPr="00A9734E">
        <w:rPr>
          <w:sz w:val="24"/>
          <w:szCs w:val="24"/>
        </w:rPr>
        <w:t xml:space="preserve"> É de exclusiva responsabilidade do usuário o sigilo da senha, bem como seu uso em qualquer transação efetuada diretamente ou por seu representante, não cabendo ao BANRISUL S/A. (provedor do sistema) ou ao Município de Canoas responsabilidade por eventuais danos decorrentes de uso indevido da senha, ainda que por terceiros.</w:t>
      </w:r>
    </w:p>
    <w:p w:rsidR="00443515" w:rsidRPr="00A9734E" w:rsidRDefault="00B5135A">
      <w:pPr>
        <w:spacing w:before="288" w:after="288" w:line="240" w:lineRule="auto"/>
        <w:ind w:hanging="2"/>
        <w:rPr>
          <w:sz w:val="24"/>
          <w:szCs w:val="24"/>
        </w:rPr>
      </w:pPr>
      <w:r w:rsidRPr="00A9734E">
        <w:rPr>
          <w:b/>
          <w:bCs/>
          <w:sz w:val="24"/>
          <w:szCs w:val="24"/>
        </w:rPr>
        <w:t>4.2.3.</w:t>
      </w:r>
      <w:r w:rsidRPr="00A9734E">
        <w:rPr>
          <w:sz w:val="24"/>
          <w:szCs w:val="24"/>
        </w:rPr>
        <w:t xml:space="preserve"> A perda da senha ou a quebra de sigilo deverão ser comunicadas imediatamente ao provedor do sistema, para imediato bloqueio de acesso.</w:t>
      </w:r>
    </w:p>
    <w:p w:rsidR="00443515" w:rsidRPr="00A9734E" w:rsidRDefault="00B5135A">
      <w:pPr>
        <w:spacing w:before="288" w:after="288" w:line="240" w:lineRule="auto"/>
        <w:ind w:hanging="2"/>
        <w:rPr>
          <w:sz w:val="24"/>
          <w:szCs w:val="24"/>
        </w:rPr>
      </w:pPr>
      <w:r w:rsidRPr="00A9734E">
        <w:rPr>
          <w:b/>
          <w:bCs/>
          <w:sz w:val="24"/>
          <w:szCs w:val="24"/>
        </w:rPr>
        <w:t>4.3.</w:t>
      </w:r>
      <w:r w:rsidRPr="00A9734E">
        <w:rPr>
          <w:sz w:val="24"/>
          <w:szCs w:val="24"/>
        </w:rPr>
        <w:t xml:space="preserve"> O credenciamento do licitante ou de seu representante implica a responsabilidade legal pelos atos praticados e a presunção de sua capacidade técnica para realização das transações inerentes ao procedimento de dispensa de licitação.</w:t>
      </w:r>
    </w:p>
    <w:p w:rsidR="00443515" w:rsidRPr="00A9734E" w:rsidRDefault="00B5135A">
      <w:pPr>
        <w:spacing w:before="288" w:after="288" w:line="240" w:lineRule="auto"/>
        <w:ind w:hanging="2"/>
        <w:rPr>
          <w:sz w:val="24"/>
          <w:szCs w:val="24"/>
        </w:rPr>
      </w:pPr>
      <w:r w:rsidRPr="00A9734E">
        <w:rPr>
          <w:b/>
          <w:bCs/>
          <w:sz w:val="24"/>
          <w:szCs w:val="24"/>
        </w:rPr>
        <w:t xml:space="preserve">4.4. </w:t>
      </w:r>
      <w:r w:rsidRPr="00A9734E">
        <w:rPr>
          <w:sz w:val="24"/>
          <w:szCs w:val="24"/>
        </w:rPr>
        <w:t>O licitante será responsável por todas as transações que forem efetuadas em seu nome no sistema eletrônico, assumindo como firmes e verdadeiras suas propostas e lances.</w:t>
      </w:r>
    </w:p>
    <w:p w:rsidR="00443515" w:rsidRPr="00A9734E" w:rsidRDefault="00B5135A">
      <w:pPr>
        <w:spacing w:before="288" w:after="288" w:line="240" w:lineRule="auto"/>
        <w:ind w:hanging="2"/>
        <w:rPr>
          <w:sz w:val="24"/>
          <w:szCs w:val="24"/>
        </w:rPr>
      </w:pPr>
      <w:r w:rsidRPr="00A9734E">
        <w:rPr>
          <w:b/>
          <w:bCs/>
          <w:sz w:val="24"/>
          <w:szCs w:val="24"/>
        </w:rPr>
        <w:t>4.5.</w:t>
      </w:r>
      <w:r w:rsidRPr="00A9734E">
        <w:rPr>
          <w:sz w:val="24"/>
          <w:szCs w:val="24"/>
        </w:rPr>
        <w:t xml:space="preserve"> No caso de participação de empresas em consórcio, o credenciamento e a operação do sistema eletrônico devem ser realizados pela empresa líder do consórcio.</w:t>
      </w:r>
    </w:p>
    <w:p w:rsidR="00443515" w:rsidRPr="00A9734E" w:rsidRDefault="00B5135A">
      <w:pPr>
        <w:spacing w:before="288" w:after="288" w:line="240" w:lineRule="auto"/>
        <w:ind w:hanging="2"/>
        <w:rPr>
          <w:color w:val="00000A"/>
          <w:sz w:val="24"/>
          <w:szCs w:val="24"/>
        </w:rPr>
      </w:pPr>
      <w:r w:rsidRPr="00A9734E">
        <w:rPr>
          <w:b/>
          <w:bCs/>
          <w:color w:val="00000A"/>
          <w:sz w:val="24"/>
          <w:szCs w:val="24"/>
        </w:rPr>
        <w:t>5. DA OPERACIONALIZAÇÃO DA SESSÃO ELETRÔNICA</w:t>
      </w:r>
    </w:p>
    <w:p w:rsidR="00443515" w:rsidRPr="00A9734E" w:rsidRDefault="00B5135A">
      <w:pPr>
        <w:spacing w:before="288" w:after="288" w:line="240" w:lineRule="auto"/>
        <w:ind w:hanging="2"/>
        <w:rPr>
          <w:sz w:val="24"/>
          <w:szCs w:val="24"/>
        </w:rPr>
      </w:pPr>
      <w:r w:rsidRPr="00A9734E">
        <w:rPr>
          <w:b/>
          <w:bCs/>
          <w:sz w:val="24"/>
          <w:szCs w:val="24"/>
        </w:rPr>
        <w:t>5.1.</w:t>
      </w:r>
      <w:r w:rsidRPr="00A9734E">
        <w:rPr>
          <w:sz w:val="24"/>
          <w:szCs w:val="24"/>
        </w:rPr>
        <w:t xml:space="preserve"> Os trabalhos serão conduzidos pelo Agente de Contratação, mediante a inserção e monitoramento de dados gerados ou transferidos no sítio do </w:t>
      </w:r>
      <w:hyperlink r:id="rId12">
        <w:r w:rsidRPr="00A9734E">
          <w:rPr>
            <w:color w:val="0000FF"/>
            <w:sz w:val="24"/>
            <w:szCs w:val="24"/>
            <w:u w:val="single"/>
          </w:rPr>
          <w:t>Pregão Banrisul</w:t>
        </w:r>
      </w:hyperlink>
      <w:r w:rsidRPr="00A9734E">
        <w:rPr>
          <w:sz w:val="24"/>
          <w:szCs w:val="24"/>
        </w:rPr>
        <w:t>.</w:t>
      </w:r>
    </w:p>
    <w:p w:rsidR="00443515" w:rsidRPr="00A9734E" w:rsidRDefault="00B5135A">
      <w:pPr>
        <w:spacing w:before="288" w:after="288" w:line="240" w:lineRule="auto"/>
        <w:ind w:hanging="2"/>
        <w:rPr>
          <w:sz w:val="24"/>
          <w:szCs w:val="24"/>
        </w:rPr>
      </w:pPr>
      <w:r w:rsidRPr="00A9734E">
        <w:rPr>
          <w:b/>
          <w:bCs/>
          <w:sz w:val="24"/>
          <w:szCs w:val="24"/>
        </w:rPr>
        <w:t>5.2.</w:t>
      </w:r>
      <w:r w:rsidRPr="00A9734E">
        <w:rPr>
          <w:sz w:val="24"/>
          <w:szCs w:val="24"/>
        </w:rPr>
        <w:t xml:space="preserve"> A participação no certame dar-se-á por meio da digitação da senha pessoal e intransferível do licitante credenciado e subsequente encaminhamento da proposta, exclusivamente por meio do sistema eletrônico, observados data e horário estabelecidos no item 1.1.</w:t>
      </w:r>
    </w:p>
    <w:p w:rsidR="00443515" w:rsidRPr="00A9734E" w:rsidRDefault="00B5135A">
      <w:pPr>
        <w:tabs>
          <w:tab w:val="left" w:pos="284"/>
        </w:tabs>
        <w:spacing w:before="288" w:after="288" w:line="240" w:lineRule="auto"/>
        <w:ind w:hanging="2"/>
        <w:rPr>
          <w:sz w:val="24"/>
          <w:szCs w:val="24"/>
        </w:rPr>
      </w:pPr>
      <w:r w:rsidRPr="00A9734E">
        <w:rPr>
          <w:b/>
          <w:bCs/>
          <w:sz w:val="24"/>
          <w:szCs w:val="24"/>
        </w:rPr>
        <w:t>5.3.</w:t>
      </w:r>
      <w:r w:rsidRPr="00A9734E">
        <w:rPr>
          <w:sz w:val="24"/>
          <w:szCs w:val="24"/>
        </w:rPr>
        <w:t xml:space="preserve"> Caberá ao licitante acompanhar as operações no sistema eletrônico durante a sessão pública da licitação, ficando responsável pelo ônus decorrente da perda de negócios diante da inobservância de qualquer mensagem emitida pelo sistema ou de sua desconexão.</w:t>
      </w:r>
    </w:p>
    <w:p w:rsidR="00443515" w:rsidRPr="00A9734E" w:rsidRDefault="00B5135A">
      <w:pPr>
        <w:numPr>
          <w:ilvl w:val="1"/>
          <w:numId w:val="2"/>
        </w:numPr>
        <w:pBdr>
          <w:top w:val="nil"/>
          <w:left w:val="nil"/>
          <w:bottom w:val="nil"/>
          <w:right w:val="nil"/>
          <w:between w:val="nil"/>
        </w:pBdr>
        <w:tabs>
          <w:tab w:val="left" w:pos="284"/>
          <w:tab w:val="left" w:pos="426"/>
        </w:tabs>
        <w:spacing w:before="288" w:after="288" w:line="240" w:lineRule="auto"/>
        <w:ind w:left="0" w:hanging="2"/>
        <w:rPr>
          <w:sz w:val="24"/>
          <w:szCs w:val="24"/>
        </w:rPr>
      </w:pPr>
      <w:r w:rsidRPr="00A9734E">
        <w:rPr>
          <w:sz w:val="24"/>
          <w:szCs w:val="24"/>
        </w:rPr>
        <w:t>Se ocorrer a desconexão do agente de contratação durante a etapa de lances, e o sistema eletrônico permanecer acessível aos licitantes, os lances continuarão sendo recebidos, sem prejuízo dos atos realizados.</w:t>
      </w:r>
    </w:p>
    <w:p w:rsidR="00443515" w:rsidRPr="00A9734E" w:rsidRDefault="00B5135A">
      <w:pPr>
        <w:numPr>
          <w:ilvl w:val="1"/>
          <w:numId w:val="2"/>
        </w:numPr>
        <w:pBdr>
          <w:top w:val="nil"/>
          <w:left w:val="nil"/>
          <w:bottom w:val="nil"/>
          <w:right w:val="nil"/>
          <w:between w:val="nil"/>
        </w:pBdr>
        <w:tabs>
          <w:tab w:val="left" w:pos="284"/>
          <w:tab w:val="left" w:pos="426"/>
        </w:tabs>
        <w:spacing w:before="288" w:after="288" w:line="240" w:lineRule="auto"/>
        <w:ind w:left="0" w:hanging="2"/>
        <w:rPr>
          <w:sz w:val="24"/>
          <w:szCs w:val="24"/>
        </w:rPr>
      </w:pPr>
      <w:r w:rsidRPr="00A9734E">
        <w:rPr>
          <w:sz w:val="24"/>
          <w:szCs w:val="24"/>
        </w:rPr>
        <w:t xml:space="preserve">Quando a desconexão do sistema eletrônico para o agente de contratação persistir por tempo superior a dez minutos, a sessão pública será suspensa e </w:t>
      </w:r>
      <w:r w:rsidRPr="00A9734E">
        <w:rPr>
          <w:b/>
          <w:bCs/>
          <w:sz w:val="24"/>
          <w:szCs w:val="24"/>
        </w:rPr>
        <w:t xml:space="preserve">reiniciada somente após decorridas vinte e quatro horas </w:t>
      </w:r>
      <w:r w:rsidRPr="00A9734E">
        <w:rPr>
          <w:sz w:val="24"/>
          <w:szCs w:val="24"/>
        </w:rPr>
        <w:t>da comunicação do fato aos participantes, no sítio eletrônico utilizado para divulgação.</w:t>
      </w:r>
    </w:p>
    <w:p w:rsidR="00443515" w:rsidRPr="00A9734E" w:rsidRDefault="00B5135A">
      <w:pPr>
        <w:numPr>
          <w:ilvl w:val="1"/>
          <w:numId w:val="2"/>
        </w:numPr>
        <w:pBdr>
          <w:top w:val="nil"/>
          <w:left w:val="nil"/>
          <w:bottom w:val="nil"/>
          <w:right w:val="nil"/>
          <w:between w:val="nil"/>
        </w:pBdr>
        <w:tabs>
          <w:tab w:val="left" w:pos="284"/>
          <w:tab w:val="left" w:pos="426"/>
        </w:tabs>
        <w:spacing w:before="288" w:after="288" w:line="240" w:lineRule="auto"/>
        <w:ind w:left="0" w:hanging="2"/>
        <w:rPr>
          <w:sz w:val="24"/>
          <w:szCs w:val="24"/>
        </w:rPr>
      </w:pPr>
      <w:r w:rsidRPr="00A9734E">
        <w:rPr>
          <w:sz w:val="24"/>
          <w:szCs w:val="24"/>
        </w:rPr>
        <w:t>No caso de desconexão do licitante, o mesmo deverá de imediato, sob sua inteira responsabilidade, providenciar sua conexão ao sistema.</w:t>
      </w:r>
    </w:p>
    <w:p w:rsidR="00443515" w:rsidRPr="00A9734E" w:rsidRDefault="00B5135A">
      <w:pPr>
        <w:pBdr>
          <w:top w:val="nil"/>
          <w:left w:val="nil"/>
          <w:bottom w:val="nil"/>
          <w:right w:val="nil"/>
          <w:between w:val="nil"/>
        </w:pBdr>
        <w:spacing w:before="288" w:after="288" w:line="240" w:lineRule="auto"/>
        <w:ind w:hanging="2"/>
        <w:rPr>
          <w:b/>
          <w:bCs/>
          <w:color w:val="00000A"/>
          <w:sz w:val="24"/>
          <w:szCs w:val="24"/>
        </w:rPr>
      </w:pPr>
      <w:r w:rsidRPr="00A9734E">
        <w:rPr>
          <w:b/>
          <w:bCs/>
          <w:color w:val="00000A"/>
          <w:sz w:val="24"/>
          <w:szCs w:val="24"/>
        </w:rPr>
        <w:t>6.  DA ABERTURA DA PROPOSTA E DA ETAPA COMPETITIVA</w:t>
      </w:r>
    </w:p>
    <w:p w:rsidR="00443515" w:rsidRPr="00A9734E" w:rsidRDefault="00B5135A">
      <w:pPr>
        <w:spacing w:before="288" w:after="288" w:line="240" w:lineRule="auto"/>
        <w:ind w:hanging="2"/>
        <w:rPr>
          <w:sz w:val="24"/>
          <w:szCs w:val="24"/>
        </w:rPr>
      </w:pPr>
      <w:r w:rsidRPr="00A9734E">
        <w:rPr>
          <w:b/>
          <w:bCs/>
          <w:sz w:val="24"/>
          <w:szCs w:val="24"/>
        </w:rPr>
        <w:t>6.1.</w:t>
      </w:r>
      <w:r w:rsidRPr="00A9734E">
        <w:rPr>
          <w:sz w:val="24"/>
          <w:szCs w:val="24"/>
        </w:rPr>
        <w:t xml:space="preserve"> A abertura da sessão pública ocorrerá na data e horário esti</w:t>
      </w:r>
      <w:r w:rsidR="00E2395D" w:rsidRPr="00A9734E">
        <w:rPr>
          <w:sz w:val="24"/>
          <w:szCs w:val="24"/>
        </w:rPr>
        <w:t>pulados no cronograma (item 1.1</w:t>
      </w:r>
      <w:r w:rsidRPr="00A9734E">
        <w:rPr>
          <w:sz w:val="24"/>
          <w:szCs w:val="24"/>
        </w:rPr>
        <w:t>) deste aviso de dispensa eletrônica com disputa.</w:t>
      </w:r>
    </w:p>
    <w:p w:rsidR="00443515" w:rsidRPr="00A9734E" w:rsidRDefault="00B5135A">
      <w:pPr>
        <w:spacing w:before="288" w:after="288" w:line="240" w:lineRule="auto"/>
        <w:ind w:hanging="2"/>
        <w:rPr>
          <w:sz w:val="24"/>
          <w:szCs w:val="24"/>
        </w:rPr>
      </w:pPr>
      <w:r w:rsidRPr="00A9734E">
        <w:rPr>
          <w:b/>
          <w:bCs/>
          <w:sz w:val="24"/>
          <w:szCs w:val="24"/>
        </w:rPr>
        <w:t>6.2.</w:t>
      </w:r>
      <w:r w:rsidRPr="00A9734E">
        <w:rPr>
          <w:sz w:val="24"/>
          <w:szCs w:val="24"/>
        </w:rPr>
        <w:t xml:space="preserve"> Durante a sessão pública, a comunicação entre o Agente de Contratação e os licitantes ocorrerá exclusivamente pelo sistema eletrônico.</w:t>
      </w:r>
    </w:p>
    <w:p w:rsidR="00443515" w:rsidRPr="00A9734E" w:rsidRDefault="00B5135A">
      <w:pPr>
        <w:spacing w:before="288" w:after="288" w:line="240" w:lineRule="auto"/>
        <w:ind w:hanging="2"/>
        <w:rPr>
          <w:sz w:val="24"/>
          <w:szCs w:val="24"/>
        </w:rPr>
      </w:pPr>
      <w:r w:rsidRPr="00A9734E">
        <w:rPr>
          <w:b/>
          <w:bCs/>
          <w:sz w:val="24"/>
          <w:szCs w:val="24"/>
        </w:rPr>
        <w:t>6.2.1.</w:t>
      </w:r>
      <w:r w:rsidRPr="00A9734E">
        <w:rPr>
          <w:sz w:val="24"/>
          <w:szCs w:val="24"/>
        </w:rPr>
        <w:t xml:space="preserve"> Não será aceito nenhum outro tipo de contato, como meio telefônico ou </w:t>
      </w:r>
      <w:r w:rsidRPr="00A9734E">
        <w:rPr>
          <w:i/>
          <w:iCs/>
          <w:sz w:val="24"/>
          <w:szCs w:val="24"/>
        </w:rPr>
        <w:t>e-mail</w:t>
      </w:r>
      <w:r w:rsidRPr="00A9734E">
        <w:rPr>
          <w:sz w:val="24"/>
          <w:szCs w:val="24"/>
        </w:rPr>
        <w:t>.</w:t>
      </w:r>
    </w:p>
    <w:p w:rsidR="00443515" w:rsidRPr="00A9734E" w:rsidRDefault="00B5135A">
      <w:pPr>
        <w:spacing w:before="288" w:after="288" w:line="240" w:lineRule="auto"/>
        <w:ind w:hanging="2"/>
        <w:rPr>
          <w:sz w:val="24"/>
          <w:szCs w:val="24"/>
        </w:rPr>
      </w:pPr>
      <w:r w:rsidRPr="00A9734E">
        <w:rPr>
          <w:b/>
          <w:bCs/>
          <w:sz w:val="24"/>
          <w:szCs w:val="24"/>
        </w:rPr>
        <w:t>6.3.</w:t>
      </w:r>
      <w:r w:rsidRPr="00A9734E">
        <w:rPr>
          <w:sz w:val="24"/>
          <w:szCs w:val="24"/>
        </w:rPr>
        <w:t xml:space="preserve"> O Agente de Contratação verificará as propostas apresentadas e desclassificará, motivadamente, aquelas que não estejam em conformidade com os requisitos estabelecidos neste aviso de dispensa eletrônica com disputa.</w:t>
      </w:r>
    </w:p>
    <w:p w:rsidR="00443515" w:rsidRPr="00A9734E" w:rsidRDefault="00B5135A">
      <w:pPr>
        <w:spacing w:before="288" w:after="288" w:line="240" w:lineRule="auto"/>
        <w:ind w:hanging="2"/>
        <w:rPr>
          <w:sz w:val="24"/>
          <w:szCs w:val="24"/>
        </w:rPr>
      </w:pPr>
      <w:r w:rsidRPr="00A9734E">
        <w:rPr>
          <w:b/>
          <w:bCs/>
          <w:sz w:val="24"/>
          <w:szCs w:val="24"/>
        </w:rPr>
        <w:t>6.4.</w:t>
      </w:r>
      <w:r w:rsidRPr="00A9734E">
        <w:rPr>
          <w:sz w:val="24"/>
          <w:szCs w:val="24"/>
        </w:rPr>
        <w:t xml:space="preserve"> A desclassificação da proposta será sempre fundamentada e registrada no sistema, com acompanhamento em tempo real pelos licitantes, anexando-se cópia das propostas desclassificadas aos autos do processo licitatório.</w:t>
      </w:r>
    </w:p>
    <w:p w:rsidR="00443515" w:rsidRPr="00A9734E" w:rsidRDefault="00B5135A">
      <w:pPr>
        <w:spacing w:before="288" w:after="288" w:line="240" w:lineRule="auto"/>
        <w:ind w:hanging="2"/>
        <w:rPr>
          <w:sz w:val="24"/>
          <w:szCs w:val="24"/>
        </w:rPr>
      </w:pPr>
      <w:r w:rsidRPr="00A9734E">
        <w:rPr>
          <w:b/>
          <w:bCs/>
          <w:sz w:val="24"/>
          <w:szCs w:val="24"/>
        </w:rPr>
        <w:t>6.5.</w:t>
      </w:r>
      <w:r w:rsidRPr="00A9734E">
        <w:rPr>
          <w:sz w:val="24"/>
          <w:szCs w:val="24"/>
        </w:rPr>
        <w:t xml:space="preserve"> O sistema ordenará, automaticamente, as propostas classificadas pelo Agente de Contratação.</w:t>
      </w:r>
    </w:p>
    <w:p w:rsidR="00443515" w:rsidRPr="00A9734E" w:rsidRDefault="00B5135A">
      <w:pPr>
        <w:spacing w:before="288" w:after="288" w:line="240" w:lineRule="auto"/>
        <w:ind w:hanging="2"/>
        <w:rPr>
          <w:sz w:val="24"/>
          <w:szCs w:val="24"/>
        </w:rPr>
      </w:pPr>
      <w:r w:rsidRPr="00A9734E">
        <w:rPr>
          <w:b/>
          <w:bCs/>
          <w:sz w:val="24"/>
          <w:szCs w:val="24"/>
        </w:rPr>
        <w:t>6.6.</w:t>
      </w:r>
      <w:r w:rsidRPr="00A9734E">
        <w:rPr>
          <w:sz w:val="24"/>
          <w:szCs w:val="24"/>
        </w:rPr>
        <w:t xml:space="preserve"> Somente os licitantes com propostas classificadas participarão da fase de lances.</w:t>
      </w:r>
    </w:p>
    <w:p w:rsidR="00443515" w:rsidRPr="00A9734E" w:rsidRDefault="00B5135A">
      <w:pPr>
        <w:spacing w:before="288" w:after="288" w:line="240" w:lineRule="auto"/>
        <w:ind w:hanging="2"/>
        <w:rPr>
          <w:sz w:val="24"/>
          <w:szCs w:val="24"/>
        </w:rPr>
      </w:pPr>
      <w:r w:rsidRPr="00A9734E">
        <w:rPr>
          <w:b/>
          <w:bCs/>
          <w:sz w:val="24"/>
          <w:szCs w:val="24"/>
        </w:rPr>
        <w:t>6.7.</w:t>
      </w:r>
      <w:r w:rsidRPr="00A9734E">
        <w:rPr>
          <w:sz w:val="24"/>
          <w:szCs w:val="24"/>
        </w:rPr>
        <w:t xml:space="preserve"> Os licitantes classificados poderão encaminhar lances sucessivos, exclusivamente por meio do sistema eletrônico, sendo imediatamente informados do horário e do valor consignados no registro de cada lance.</w:t>
      </w:r>
    </w:p>
    <w:p w:rsidR="00443515" w:rsidRPr="00A9734E" w:rsidRDefault="00B5135A">
      <w:pPr>
        <w:spacing w:before="288" w:after="288" w:line="240" w:lineRule="auto"/>
        <w:ind w:hanging="2"/>
        <w:rPr>
          <w:sz w:val="24"/>
          <w:szCs w:val="24"/>
        </w:rPr>
      </w:pPr>
      <w:r w:rsidRPr="00A9734E">
        <w:rPr>
          <w:b/>
          <w:bCs/>
          <w:sz w:val="24"/>
          <w:szCs w:val="24"/>
        </w:rPr>
        <w:t>6.8.</w:t>
      </w:r>
      <w:r w:rsidRPr="00A9734E">
        <w:rPr>
          <w:sz w:val="24"/>
          <w:szCs w:val="24"/>
        </w:rPr>
        <w:t xml:space="preserve"> Os licitantes poderão oferecer lances sucessivos, observados o horário fixado para abertura da sessão pública e as regras estabelecidas no aviso.</w:t>
      </w:r>
    </w:p>
    <w:p w:rsidR="00443515" w:rsidRPr="00A9734E" w:rsidRDefault="00B5135A">
      <w:pPr>
        <w:spacing w:before="288" w:after="288" w:line="240" w:lineRule="auto"/>
        <w:ind w:hanging="2"/>
        <w:rPr>
          <w:sz w:val="24"/>
          <w:szCs w:val="24"/>
        </w:rPr>
      </w:pPr>
      <w:r w:rsidRPr="00A9734E">
        <w:rPr>
          <w:b/>
          <w:bCs/>
          <w:sz w:val="24"/>
          <w:szCs w:val="24"/>
        </w:rPr>
        <w:t>6.9.</w:t>
      </w:r>
      <w:r w:rsidRPr="00A9734E">
        <w:rPr>
          <w:sz w:val="24"/>
          <w:szCs w:val="24"/>
        </w:rPr>
        <w:t xml:space="preserve"> 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rsidR="00443515" w:rsidRPr="00A9734E" w:rsidRDefault="00B5135A">
      <w:pPr>
        <w:spacing w:before="288" w:after="288" w:line="240" w:lineRule="auto"/>
        <w:ind w:hanging="2"/>
        <w:rPr>
          <w:sz w:val="24"/>
          <w:szCs w:val="24"/>
        </w:rPr>
      </w:pPr>
      <w:r w:rsidRPr="00A9734E">
        <w:rPr>
          <w:b/>
          <w:bCs/>
          <w:sz w:val="24"/>
          <w:szCs w:val="24"/>
        </w:rPr>
        <w:t>6.9.1.</w:t>
      </w:r>
      <w:r w:rsidRPr="00A9734E">
        <w:rPr>
          <w:sz w:val="24"/>
          <w:szCs w:val="24"/>
        </w:rPr>
        <w:t xml:space="preserve"> Não serão aceitos dois ou mais lances iguais e prevalecerá aquele que for recebido e registrado primeiro.</w:t>
      </w:r>
    </w:p>
    <w:p w:rsidR="00443515" w:rsidRPr="00A9734E" w:rsidRDefault="00B5135A">
      <w:pPr>
        <w:spacing w:before="288" w:after="288" w:line="240" w:lineRule="auto"/>
        <w:ind w:hanging="2"/>
        <w:rPr>
          <w:sz w:val="24"/>
          <w:szCs w:val="24"/>
        </w:rPr>
      </w:pPr>
      <w:r w:rsidRPr="00A9734E">
        <w:rPr>
          <w:b/>
          <w:bCs/>
          <w:sz w:val="24"/>
          <w:szCs w:val="24"/>
        </w:rPr>
        <w:t>6.10.</w:t>
      </w:r>
      <w:r w:rsidRPr="00A9734E">
        <w:rPr>
          <w:sz w:val="24"/>
          <w:szCs w:val="24"/>
        </w:rPr>
        <w:t xml:space="preserve"> Durante o transcurso da sessão, os licitantes terão informações, em tempo real, do valor do menor lance registrado, mantendo-se em sigilo a identificação do ofertante.</w:t>
      </w:r>
    </w:p>
    <w:p w:rsidR="00443515" w:rsidRPr="00A9734E" w:rsidRDefault="00B5135A">
      <w:pPr>
        <w:spacing w:before="288" w:after="288" w:line="240" w:lineRule="auto"/>
        <w:ind w:hanging="2"/>
        <w:rPr>
          <w:sz w:val="24"/>
          <w:szCs w:val="24"/>
        </w:rPr>
      </w:pPr>
      <w:r w:rsidRPr="00A9734E">
        <w:rPr>
          <w:b/>
          <w:bCs/>
          <w:sz w:val="24"/>
          <w:szCs w:val="24"/>
        </w:rPr>
        <w:t>6.11.</w:t>
      </w:r>
      <w:r w:rsidRPr="00A9734E">
        <w:rPr>
          <w:sz w:val="24"/>
          <w:szCs w:val="24"/>
        </w:rPr>
        <w:t xml:space="preserve"> Não poderá haver desistência dos lances ofertados após a abertura da sessão, sujeitando-se os licitantes desistentes às sanções previstas neste aviso, salvo as decorrentes de caso fortuito ou imprevisível com a devida justificativa aceita pelo Agente de Contratação.</w:t>
      </w:r>
    </w:p>
    <w:p w:rsidR="00443515" w:rsidRPr="00A9734E" w:rsidRDefault="00B5135A">
      <w:pPr>
        <w:spacing w:before="288" w:after="288" w:line="240" w:lineRule="auto"/>
        <w:ind w:hanging="2"/>
        <w:rPr>
          <w:sz w:val="24"/>
          <w:szCs w:val="24"/>
        </w:rPr>
      </w:pPr>
      <w:r w:rsidRPr="00A9734E">
        <w:rPr>
          <w:b/>
          <w:bCs/>
          <w:sz w:val="24"/>
          <w:szCs w:val="24"/>
        </w:rPr>
        <w:t>6.12.</w:t>
      </w:r>
      <w:r w:rsidRPr="00A9734E">
        <w:rPr>
          <w:sz w:val="24"/>
          <w:szCs w:val="24"/>
        </w:rPr>
        <w:t xml:space="preserve"> Caso o licitante não apresente lances, concorrerá com o valor de sua proposta.</w:t>
      </w:r>
    </w:p>
    <w:p w:rsidR="00443515" w:rsidRPr="00A9734E" w:rsidRDefault="00B5135A">
      <w:pPr>
        <w:spacing w:before="288" w:after="288" w:line="240" w:lineRule="auto"/>
        <w:ind w:hanging="2"/>
        <w:rPr>
          <w:sz w:val="24"/>
          <w:szCs w:val="24"/>
        </w:rPr>
      </w:pPr>
      <w:r w:rsidRPr="00A9734E">
        <w:rPr>
          <w:b/>
          <w:bCs/>
          <w:sz w:val="24"/>
          <w:szCs w:val="24"/>
        </w:rPr>
        <w:t>6.13.</w:t>
      </w:r>
      <w:r w:rsidRPr="00A9734E">
        <w:rPr>
          <w:sz w:val="24"/>
          <w:szCs w:val="24"/>
        </w:rPr>
        <w:t xml:space="preserve"> Durante a fase de lances, o Agente de Contratação poderá excluir, justificadamente, lance cujo valor seja manifestamente inexequível.</w:t>
      </w:r>
    </w:p>
    <w:p w:rsidR="00443515" w:rsidRPr="00A9734E" w:rsidRDefault="00B5135A">
      <w:pPr>
        <w:spacing w:before="288" w:after="288" w:line="240" w:lineRule="auto"/>
        <w:ind w:hanging="2"/>
        <w:rPr>
          <w:sz w:val="24"/>
          <w:szCs w:val="24"/>
        </w:rPr>
      </w:pPr>
      <w:r w:rsidRPr="00A9734E">
        <w:rPr>
          <w:b/>
          <w:bCs/>
          <w:sz w:val="24"/>
          <w:szCs w:val="24"/>
        </w:rPr>
        <w:t>6.14.</w:t>
      </w:r>
      <w:r w:rsidRPr="00A9734E">
        <w:rPr>
          <w:sz w:val="24"/>
          <w:szCs w:val="24"/>
        </w:rPr>
        <w:t xml:space="preserve"> A disputa ocorrerá pelo modo aberto.</w:t>
      </w:r>
    </w:p>
    <w:p w:rsidR="00443515" w:rsidRPr="00A9734E" w:rsidRDefault="00B5135A">
      <w:pPr>
        <w:spacing w:before="288" w:after="288" w:line="240" w:lineRule="auto"/>
        <w:ind w:hanging="2"/>
        <w:rPr>
          <w:sz w:val="24"/>
          <w:szCs w:val="24"/>
        </w:rPr>
      </w:pPr>
      <w:r w:rsidRPr="00A9734E">
        <w:rPr>
          <w:b/>
          <w:bCs/>
          <w:sz w:val="24"/>
          <w:szCs w:val="24"/>
        </w:rPr>
        <w:t>6.15.</w:t>
      </w:r>
      <w:r w:rsidRPr="00A9734E">
        <w:rPr>
          <w:sz w:val="24"/>
          <w:szCs w:val="24"/>
        </w:rPr>
        <w:t xml:space="preserve"> A etapa de envio de lances na sessão pública durará dez minutos e, após isso, será prorrogada automaticamente pelo sistema quando houver lance ofertado nos últimos dois minutos do período de duração da sessão pública.</w:t>
      </w:r>
    </w:p>
    <w:p w:rsidR="00443515" w:rsidRPr="00A9734E" w:rsidRDefault="00B5135A">
      <w:pPr>
        <w:spacing w:before="288" w:after="288" w:line="240" w:lineRule="auto"/>
        <w:ind w:hanging="2"/>
        <w:rPr>
          <w:sz w:val="24"/>
          <w:szCs w:val="24"/>
        </w:rPr>
      </w:pPr>
      <w:r w:rsidRPr="00A9734E">
        <w:rPr>
          <w:b/>
          <w:bCs/>
          <w:sz w:val="24"/>
          <w:szCs w:val="24"/>
        </w:rPr>
        <w:t>6.16.</w:t>
      </w:r>
      <w:r w:rsidRPr="00A9734E">
        <w:rPr>
          <w:sz w:val="24"/>
          <w:szCs w:val="24"/>
        </w:rPr>
        <w:t xml:space="preserve"> A prorrogação automática da etapa de envio de lances será de dois minutos e ocorrerá sucessivamente sempre que houver lances enviados nesse período de prorrogação, inclusive quando se tratar de lances intermediários.</w:t>
      </w:r>
    </w:p>
    <w:p w:rsidR="00443515" w:rsidRPr="00A9734E" w:rsidRDefault="00B5135A">
      <w:pPr>
        <w:spacing w:before="288" w:after="288" w:line="240" w:lineRule="auto"/>
        <w:ind w:hanging="2"/>
        <w:rPr>
          <w:sz w:val="24"/>
          <w:szCs w:val="24"/>
        </w:rPr>
      </w:pPr>
      <w:r w:rsidRPr="00A9734E">
        <w:rPr>
          <w:b/>
          <w:bCs/>
          <w:sz w:val="24"/>
          <w:szCs w:val="24"/>
        </w:rPr>
        <w:t>6.17.</w:t>
      </w:r>
      <w:r w:rsidRPr="00A9734E">
        <w:rPr>
          <w:sz w:val="24"/>
          <w:szCs w:val="24"/>
        </w:rPr>
        <w:t xml:space="preserve"> Na hipótese de não haver novos lances na forma estabelecida nos itens 6.15 e 6.16 a sessão pública será encerrada automaticamente.</w:t>
      </w:r>
    </w:p>
    <w:p w:rsidR="00443515" w:rsidRPr="00A9734E" w:rsidRDefault="00B5135A">
      <w:pPr>
        <w:spacing w:before="288" w:after="288" w:line="240" w:lineRule="auto"/>
        <w:ind w:hanging="2"/>
        <w:rPr>
          <w:sz w:val="24"/>
          <w:szCs w:val="24"/>
        </w:rPr>
      </w:pPr>
      <w:r w:rsidRPr="00A9734E">
        <w:rPr>
          <w:b/>
          <w:bCs/>
          <w:sz w:val="24"/>
          <w:szCs w:val="24"/>
        </w:rPr>
        <w:t>6.18.</w:t>
      </w:r>
      <w:r w:rsidRPr="00A9734E">
        <w:rPr>
          <w:sz w:val="24"/>
          <w:szCs w:val="24"/>
        </w:rPr>
        <w:t xml:space="preserve"> No caso de a sessão encerrar sem prorrogação automática, o Agente de Contratação poderá admitir o reinício da etapa de envio de lances, mediante </w:t>
      </w:r>
      <w:r w:rsidR="00E2395D" w:rsidRPr="00A9734E">
        <w:rPr>
          <w:sz w:val="24"/>
          <w:szCs w:val="24"/>
        </w:rPr>
        <w:t xml:space="preserve">justificativa, aplicando-se os </w:t>
      </w:r>
      <w:r w:rsidRPr="00A9734E">
        <w:rPr>
          <w:sz w:val="24"/>
          <w:szCs w:val="24"/>
        </w:rPr>
        <w:t>itens 6.15 e 6.16.</w:t>
      </w:r>
    </w:p>
    <w:p w:rsidR="00443515" w:rsidRPr="00A9734E" w:rsidRDefault="00B5135A">
      <w:pPr>
        <w:spacing w:before="288" w:after="288" w:line="240" w:lineRule="auto"/>
        <w:ind w:hanging="2"/>
        <w:rPr>
          <w:color w:val="00000A"/>
          <w:sz w:val="24"/>
          <w:szCs w:val="24"/>
        </w:rPr>
      </w:pPr>
      <w:r w:rsidRPr="00A9734E">
        <w:rPr>
          <w:b/>
          <w:bCs/>
          <w:color w:val="00000A"/>
          <w:sz w:val="24"/>
          <w:szCs w:val="24"/>
        </w:rPr>
        <w:t>7. DA NEGOCIAÇÃO</w:t>
      </w:r>
    </w:p>
    <w:p w:rsidR="00443515" w:rsidRPr="00A9734E" w:rsidRDefault="00B5135A">
      <w:pPr>
        <w:spacing w:before="288" w:after="288" w:line="240" w:lineRule="auto"/>
        <w:ind w:hanging="2"/>
        <w:rPr>
          <w:sz w:val="24"/>
          <w:szCs w:val="24"/>
        </w:rPr>
      </w:pPr>
      <w:r w:rsidRPr="00A9734E">
        <w:rPr>
          <w:b/>
          <w:bCs/>
          <w:color w:val="00000A"/>
          <w:sz w:val="24"/>
          <w:szCs w:val="24"/>
        </w:rPr>
        <w:t xml:space="preserve">7.1. </w:t>
      </w:r>
      <w:r w:rsidRPr="00A9734E">
        <w:rPr>
          <w:sz w:val="24"/>
          <w:szCs w:val="24"/>
        </w:rPr>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rsidR="00443515" w:rsidRPr="00A9734E" w:rsidRDefault="00B5135A">
      <w:pPr>
        <w:spacing w:before="288" w:after="288" w:line="240" w:lineRule="auto"/>
        <w:ind w:hanging="2"/>
        <w:rPr>
          <w:sz w:val="24"/>
          <w:szCs w:val="24"/>
        </w:rPr>
      </w:pPr>
      <w:r w:rsidRPr="00A9734E">
        <w:rPr>
          <w:b/>
          <w:bCs/>
          <w:sz w:val="24"/>
          <w:szCs w:val="24"/>
        </w:rPr>
        <w:t>7.2.</w:t>
      </w:r>
      <w:r w:rsidRPr="00A9734E">
        <w:rPr>
          <w:sz w:val="24"/>
          <w:szCs w:val="24"/>
        </w:rPr>
        <w:t xml:space="preserve"> A negociação será realizada por meio do sistema, podendo ser acompanhada pelos demais licitantes.</w:t>
      </w:r>
    </w:p>
    <w:p w:rsidR="00443515" w:rsidRPr="00A9734E" w:rsidRDefault="00B5135A">
      <w:pPr>
        <w:pBdr>
          <w:top w:val="nil"/>
          <w:left w:val="nil"/>
          <w:bottom w:val="nil"/>
          <w:right w:val="nil"/>
          <w:between w:val="nil"/>
        </w:pBdr>
        <w:spacing w:before="288" w:after="288" w:line="240" w:lineRule="auto"/>
        <w:ind w:hanging="2"/>
        <w:rPr>
          <w:b/>
          <w:bCs/>
          <w:color w:val="00000A"/>
          <w:sz w:val="24"/>
          <w:szCs w:val="24"/>
        </w:rPr>
      </w:pPr>
      <w:r w:rsidRPr="00A9734E">
        <w:rPr>
          <w:b/>
          <w:bCs/>
          <w:color w:val="00000A"/>
          <w:sz w:val="24"/>
          <w:szCs w:val="24"/>
        </w:rPr>
        <w:t>8. DA ACEITABILIDADE E DO JULGAMENTO DAS PROPOSTAS</w:t>
      </w:r>
    </w:p>
    <w:p w:rsidR="00443515" w:rsidRPr="00A9734E" w:rsidRDefault="00B5135A">
      <w:pPr>
        <w:spacing w:before="288" w:after="288" w:line="240" w:lineRule="auto"/>
        <w:ind w:hanging="2"/>
        <w:rPr>
          <w:sz w:val="24"/>
          <w:szCs w:val="24"/>
        </w:rPr>
      </w:pPr>
      <w:r w:rsidRPr="00A9734E">
        <w:rPr>
          <w:b/>
          <w:bCs/>
          <w:color w:val="00000A"/>
          <w:sz w:val="24"/>
          <w:szCs w:val="24"/>
        </w:rPr>
        <w:t xml:space="preserve">8.1. </w:t>
      </w:r>
      <w:r w:rsidRPr="00A9734E">
        <w:rPr>
          <w:sz w:val="24"/>
          <w:szCs w:val="24"/>
        </w:rPr>
        <w:t xml:space="preserve">O licitante classificado em primeiro lugar, por convocação e no prazo definido pelo Agente de Contratação de, no mínimo 02 (duas) horas, deverá encaminhar a proposta de preço adequada ao valor proposto, exclusivamente, por meio eletrônico da plataforma de compras eletrônicas do </w:t>
      </w:r>
      <w:hyperlink r:id="rId13">
        <w:r w:rsidRPr="00A9734E">
          <w:rPr>
            <w:color w:val="0000FF"/>
            <w:sz w:val="24"/>
            <w:szCs w:val="24"/>
            <w:u w:val="single"/>
          </w:rPr>
          <w:t>Banrisul</w:t>
        </w:r>
      </w:hyperlink>
      <w:r w:rsidRPr="00A9734E">
        <w:rPr>
          <w:sz w:val="24"/>
          <w:szCs w:val="24"/>
        </w:rPr>
        <w:t>.</w:t>
      </w:r>
    </w:p>
    <w:p w:rsidR="00443515" w:rsidRPr="00A9734E" w:rsidRDefault="00B5135A">
      <w:pPr>
        <w:spacing w:before="288" w:after="288" w:line="240" w:lineRule="auto"/>
        <w:ind w:hanging="2"/>
        <w:rPr>
          <w:sz w:val="24"/>
          <w:szCs w:val="24"/>
        </w:rPr>
      </w:pPr>
      <w:r w:rsidRPr="00A9734E">
        <w:rPr>
          <w:b/>
          <w:bCs/>
          <w:sz w:val="24"/>
          <w:szCs w:val="24"/>
        </w:rPr>
        <w:t>8.2.</w:t>
      </w:r>
      <w:r w:rsidRPr="00A9734E">
        <w:rPr>
          <w:sz w:val="24"/>
          <w:szCs w:val="24"/>
        </w:rPr>
        <w:t xml:space="preserve"> O licitante que abandonar o certame, deixando de enviar a proposta, habilitação ou a documentação complementar solicitada, será desclassificado e estará sujeito às sanções previstas neste Aviso de Dispensa Eletrônica com Disputa.</w:t>
      </w:r>
    </w:p>
    <w:p w:rsidR="00443515" w:rsidRPr="00A9734E" w:rsidRDefault="00B5135A">
      <w:pPr>
        <w:spacing w:before="288" w:after="288" w:line="240" w:lineRule="auto"/>
        <w:ind w:hanging="2"/>
        <w:rPr>
          <w:sz w:val="24"/>
          <w:szCs w:val="24"/>
        </w:rPr>
      </w:pPr>
      <w:r w:rsidRPr="00A9734E">
        <w:rPr>
          <w:b/>
          <w:bCs/>
          <w:color w:val="00000A"/>
          <w:sz w:val="24"/>
          <w:szCs w:val="24"/>
        </w:rPr>
        <w:t xml:space="preserve">8.3. </w:t>
      </w:r>
      <w:r w:rsidRPr="00A9734E">
        <w:rPr>
          <w:sz w:val="24"/>
          <w:szCs w:val="24"/>
        </w:rPr>
        <w:t>O Agente de Contratação poderá solicitar parecer de técnicos pertencentes ao quadro de pessoal do órgão ou entidade contratante ou de terceiros, para orientar sua decisão.</w:t>
      </w:r>
    </w:p>
    <w:p w:rsidR="00443515" w:rsidRPr="00A9734E" w:rsidRDefault="00B5135A">
      <w:pPr>
        <w:spacing w:before="288" w:after="288" w:line="240" w:lineRule="auto"/>
        <w:ind w:hanging="2"/>
        <w:rPr>
          <w:sz w:val="24"/>
          <w:szCs w:val="24"/>
        </w:rPr>
      </w:pPr>
      <w:r w:rsidRPr="00A9734E">
        <w:rPr>
          <w:b/>
          <w:bCs/>
          <w:color w:val="00000A"/>
          <w:sz w:val="24"/>
          <w:szCs w:val="24"/>
        </w:rPr>
        <w:t xml:space="preserve">8.4. </w:t>
      </w:r>
      <w:r w:rsidRPr="00A9734E">
        <w:rPr>
          <w:sz w:val="24"/>
          <w:szCs w:val="24"/>
        </w:rPr>
        <w:t>Não se considerará qualquer oferta de vantagem não prevista no presente Aviso de Dispensa Eletrônica com Disputa.</w:t>
      </w:r>
    </w:p>
    <w:p w:rsidR="00443515" w:rsidRPr="00A9734E" w:rsidRDefault="00B5135A">
      <w:pPr>
        <w:spacing w:before="288" w:after="288" w:line="240" w:lineRule="auto"/>
        <w:ind w:hanging="2"/>
        <w:rPr>
          <w:sz w:val="24"/>
          <w:szCs w:val="24"/>
        </w:rPr>
      </w:pPr>
      <w:r w:rsidRPr="00A9734E">
        <w:rPr>
          <w:b/>
          <w:bCs/>
          <w:color w:val="00000A"/>
          <w:sz w:val="24"/>
          <w:szCs w:val="24"/>
        </w:rPr>
        <w:t xml:space="preserve">8.5. </w:t>
      </w:r>
      <w:r w:rsidRPr="00A9734E">
        <w:rPr>
          <w:sz w:val="24"/>
          <w:szCs w:val="24"/>
        </w:rPr>
        <w:t>Não se admitirá proposta que apresente valores simbólicos, irrisórios ou de valor zero, incompatíveis com os preços de mercado.</w:t>
      </w:r>
    </w:p>
    <w:p w:rsidR="00443515" w:rsidRPr="00A9734E" w:rsidRDefault="00B5135A">
      <w:pPr>
        <w:spacing w:before="288" w:after="288" w:line="240" w:lineRule="auto"/>
        <w:ind w:hanging="2"/>
        <w:rPr>
          <w:sz w:val="24"/>
          <w:szCs w:val="24"/>
        </w:rPr>
      </w:pPr>
      <w:r w:rsidRPr="00A9734E">
        <w:rPr>
          <w:b/>
          <w:bCs/>
          <w:sz w:val="24"/>
          <w:szCs w:val="24"/>
        </w:rPr>
        <w:t>8.6</w:t>
      </w:r>
      <w:r w:rsidRPr="00A9734E">
        <w:rPr>
          <w:sz w:val="24"/>
          <w:szCs w:val="24"/>
        </w:rPr>
        <w:t>. Na verificação da conformidade da melhor proposta apresentada com os requisitos desse aviso de dispensa eletrônica, será desclassificada aquela que:</w:t>
      </w:r>
    </w:p>
    <w:p w:rsidR="00443515" w:rsidRPr="00A9734E" w:rsidRDefault="00B5135A">
      <w:pPr>
        <w:spacing w:before="288" w:after="288" w:line="240" w:lineRule="auto"/>
        <w:ind w:hanging="2"/>
        <w:rPr>
          <w:sz w:val="24"/>
          <w:szCs w:val="24"/>
        </w:rPr>
      </w:pPr>
      <w:r w:rsidRPr="00A9734E">
        <w:rPr>
          <w:b/>
          <w:bCs/>
          <w:sz w:val="24"/>
          <w:szCs w:val="24"/>
        </w:rPr>
        <w:t>8.6.1</w:t>
      </w:r>
      <w:r w:rsidRPr="00A9734E">
        <w:rPr>
          <w:sz w:val="24"/>
          <w:szCs w:val="24"/>
        </w:rPr>
        <w:t>. Não atenda às exigências do edital de aviso de dispensa eletrônica;</w:t>
      </w:r>
    </w:p>
    <w:p w:rsidR="00443515" w:rsidRPr="00A9734E" w:rsidRDefault="00B5135A">
      <w:pPr>
        <w:spacing w:before="288" w:after="288" w:line="240" w:lineRule="auto"/>
        <w:ind w:hanging="2"/>
        <w:rPr>
          <w:sz w:val="24"/>
          <w:szCs w:val="24"/>
        </w:rPr>
      </w:pPr>
      <w:r w:rsidRPr="00A9734E">
        <w:rPr>
          <w:b/>
          <w:bCs/>
          <w:sz w:val="24"/>
          <w:szCs w:val="24"/>
        </w:rPr>
        <w:t>8.6.2.</w:t>
      </w:r>
      <w:r w:rsidRPr="00A9734E">
        <w:rPr>
          <w:sz w:val="24"/>
          <w:szCs w:val="24"/>
        </w:rPr>
        <w:t xml:space="preserve"> Apresentar preços em desacordo com os critérios de aceitabilidade estabelecidos no Anexo I – Termo de Referência;</w:t>
      </w:r>
    </w:p>
    <w:p w:rsidR="00443515" w:rsidRPr="00A9734E" w:rsidRDefault="00B5135A">
      <w:pPr>
        <w:spacing w:before="288" w:after="288" w:line="240" w:lineRule="auto"/>
        <w:ind w:hanging="2"/>
        <w:rPr>
          <w:sz w:val="24"/>
          <w:szCs w:val="24"/>
        </w:rPr>
      </w:pPr>
      <w:r w:rsidRPr="00A9734E">
        <w:rPr>
          <w:b/>
          <w:bCs/>
          <w:sz w:val="24"/>
          <w:szCs w:val="24"/>
        </w:rPr>
        <w:t>8.6.3.</w:t>
      </w:r>
      <w:r w:rsidRPr="00A9734E">
        <w:rPr>
          <w:sz w:val="24"/>
          <w:szCs w:val="24"/>
        </w:rPr>
        <w:t xml:space="preserve"> Apresentar preços manifestamente inexequíveis não comprovando sua exequibilidade.</w:t>
      </w:r>
    </w:p>
    <w:p w:rsidR="00443515" w:rsidRPr="00A9734E" w:rsidRDefault="00B5135A">
      <w:pPr>
        <w:spacing w:before="288" w:after="288" w:line="240" w:lineRule="auto"/>
        <w:ind w:hanging="2"/>
        <w:rPr>
          <w:sz w:val="24"/>
          <w:szCs w:val="24"/>
        </w:rPr>
      </w:pPr>
      <w:r w:rsidRPr="00A9734E">
        <w:rPr>
          <w:b/>
          <w:bCs/>
          <w:sz w:val="24"/>
          <w:szCs w:val="24"/>
        </w:rPr>
        <w:t>8.7.</w:t>
      </w:r>
      <w:r w:rsidRPr="00A9734E">
        <w:rPr>
          <w:sz w:val="24"/>
          <w:szCs w:val="24"/>
        </w:rPr>
        <w:t xml:space="preserve"> Em caso de divergência entre valores grafados em algarismos e por extenso, prevalecerá o valor por extenso.</w:t>
      </w:r>
    </w:p>
    <w:p w:rsidR="00443515" w:rsidRPr="00A9734E" w:rsidRDefault="00B5135A">
      <w:pPr>
        <w:spacing w:before="288" w:after="288" w:line="240" w:lineRule="auto"/>
        <w:ind w:hanging="2"/>
        <w:rPr>
          <w:sz w:val="24"/>
          <w:szCs w:val="24"/>
        </w:rPr>
      </w:pPr>
      <w:r w:rsidRPr="00A9734E">
        <w:rPr>
          <w:b/>
          <w:bCs/>
          <w:sz w:val="24"/>
          <w:szCs w:val="24"/>
        </w:rPr>
        <w:t>8.8.</w:t>
      </w:r>
      <w:r w:rsidRPr="00A9734E">
        <w:rPr>
          <w:sz w:val="24"/>
          <w:szCs w:val="24"/>
        </w:rPr>
        <w:t xml:space="preserve"> A Administração concederá ao licitante a oportunidade de demonstrar a exequibilidade de sua proposta.</w:t>
      </w:r>
    </w:p>
    <w:p w:rsidR="00443515" w:rsidRPr="00A9734E" w:rsidRDefault="00B5135A">
      <w:pPr>
        <w:spacing w:before="288" w:after="288" w:line="240" w:lineRule="auto"/>
        <w:ind w:hanging="2"/>
        <w:rPr>
          <w:sz w:val="24"/>
          <w:szCs w:val="24"/>
        </w:rPr>
      </w:pPr>
      <w:r w:rsidRPr="00A9734E">
        <w:rPr>
          <w:b/>
          <w:bCs/>
          <w:sz w:val="24"/>
          <w:szCs w:val="24"/>
        </w:rPr>
        <w:t>8.8.1.</w:t>
      </w:r>
      <w:r w:rsidRPr="00A9734E">
        <w:rPr>
          <w:sz w:val="24"/>
          <w:szCs w:val="24"/>
        </w:rPr>
        <w:t xml:space="preserve"> O Agente de Contratação poderá realizar diligências para aferir a exequibilidade da proposta ou exigir do licitante a sua demonstração.</w:t>
      </w:r>
    </w:p>
    <w:p w:rsidR="00443515" w:rsidRPr="00A9734E" w:rsidRDefault="00B5135A">
      <w:pPr>
        <w:spacing w:before="288" w:after="288" w:line="240" w:lineRule="auto"/>
        <w:ind w:hanging="2"/>
        <w:rPr>
          <w:sz w:val="24"/>
          <w:szCs w:val="24"/>
        </w:rPr>
      </w:pPr>
      <w:r w:rsidRPr="00A9734E">
        <w:rPr>
          <w:b/>
          <w:bCs/>
          <w:sz w:val="24"/>
          <w:szCs w:val="24"/>
        </w:rPr>
        <w:t>8.8.2.</w:t>
      </w:r>
      <w:r w:rsidRPr="00A9734E">
        <w:rPr>
          <w:sz w:val="24"/>
          <w:szCs w:val="24"/>
        </w:rPr>
        <w:t xml:space="preserve"> 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rsidR="00443515" w:rsidRPr="00A9734E" w:rsidRDefault="00B5135A">
      <w:pPr>
        <w:spacing w:before="288" w:after="288" w:line="240" w:lineRule="auto"/>
        <w:ind w:hanging="2"/>
        <w:rPr>
          <w:sz w:val="24"/>
          <w:szCs w:val="24"/>
        </w:rPr>
      </w:pPr>
      <w:r w:rsidRPr="00A9734E">
        <w:rPr>
          <w:b/>
          <w:bCs/>
          <w:sz w:val="24"/>
          <w:szCs w:val="24"/>
        </w:rPr>
        <w:t>8.9.</w:t>
      </w:r>
      <w:r w:rsidRPr="00A9734E">
        <w:rPr>
          <w:sz w:val="24"/>
          <w:szCs w:val="24"/>
        </w:rPr>
        <w:t xml:space="preserve"> Será vencedor o licitante que atender a íntegra do presente Aviso de Dispensa Eletrônica e ofertar o menor preço.</w:t>
      </w:r>
    </w:p>
    <w:p w:rsidR="00443515" w:rsidRPr="00A9734E" w:rsidRDefault="00B5135A">
      <w:pPr>
        <w:spacing w:before="288" w:after="288" w:line="240" w:lineRule="auto"/>
        <w:ind w:hanging="2"/>
        <w:rPr>
          <w:sz w:val="24"/>
          <w:szCs w:val="24"/>
        </w:rPr>
      </w:pPr>
      <w:r w:rsidRPr="00A9734E">
        <w:rPr>
          <w:b/>
          <w:bCs/>
          <w:sz w:val="24"/>
          <w:szCs w:val="24"/>
        </w:rPr>
        <w:t>8.10.</w:t>
      </w:r>
      <w:r w:rsidRPr="00A9734E">
        <w:rPr>
          <w:sz w:val="24"/>
          <w:szCs w:val="24"/>
        </w:rPr>
        <w:t xml:space="preserve">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443515" w:rsidRPr="00A9734E" w:rsidRDefault="00B5135A">
      <w:pPr>
        <w:spacing w:before="288" w:after="288" w:line="240" w:lineRule="auto"/>
        <w:ind w:hanging="2"/>
        <w:rPr>
          <w:sz w:val="24"/>
          <w:szCs w:val="24"/>
        </w:rPr>
      </w:pPr>
      <w:r w:rsidRPr="00A9734E">
        <w:rPr>
          <w:b/>
          <w:bCs/>
          <w:sz w:val="24"/>
          <w:szCs w:val="24"/>
        </w:rPr>
        <w:t>8.11.</w:t>
      </w:r>
      <w:r w:rsidRPr="00A9734E">
        <w:rPr>
          <w:sz w:val="24"/>
          <w:szCs w:val="24"/>
        </w:rPr>
        <w:t xml:space="preserve"> O critério de julgamento da proposta será o de menor preço total, desde que atendidas às exigências deste Aviso de Dispensa Eletrônica com Disputa e do Anexo I - Termo de Referência.</w:t>
      </w:r>
    </w:p>
    <w:p w:rsidR="00443515" w:rsidRPr="00A9734E" w:rsidRDefault="00B5135A">
      <w:pPr>
        <w:tabs>
          <w:tab w:val="left" w:pos="284"/>
        </w:tabs>
        <w:spacing w:before="288" w:after="288" w:line="240" w:lineRule="auto"/>
        <w:ind w:hanging="2"/>
        <w:rPr>
          <w:color w:val="00000A"/>
          <w:sz w:val="24"/>
          <w:szCs w:val="24"/>
        </w:rPr>
      </w:pPr>
      <w:r w:rsidRPr="00A9734E">
        <w:rPr>
          <w:b/>
          <w:bCs/>
          <w:color w:val="00000A"/>
          <w:sz w:val="24"/>
          <w:szCs w:val="24"/>
        </w:rPr>
        <w:t>9. JULGAMENTO DA HABILITAÇÃO</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9.1.</w:t>
      </w:r>
      <w:r w:rsidRPr="00A9734E">
        <w:rPr>
          <w:color w:val="00000A"/>
          <w:sz w:val="24"/>
          <w:szCs w:val="24"/>
        </w:rPr>
        <w:t xml:space="preserve">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a)</w:t>
      </w:r>
      <w:r w:rsidRPr="00A9734E">
        <w:rPr>
          <w:color w:val="00000A"/>
          <w:sz w:val="24"/>
          <w:szCs w:val="24"/>
        </w:rPr>
        <w:t xml:space="preserve"> </w:t>
      </w:r>
      <w:hyperlink r:id="rId14">
        <w:r w:rsidRPr="00A9734E">
          <w:rPr>
            <w:color w:val="0000FF"/>
            <w:sz w:val="24"/>
            <w:szCs w:val="24"/>
            <w:u w:val="single"/>
          </w:rPr>
          <w:t>Cadastro Nacional de Empresas Inidôneas e Suspensas - CEIS</w:t>
        </w:r>
      </w:hyperlink>
      <w:r w:rsidRPr="00A9734E">
        <w:rPr>
          <w:color w:val="00000A"/>
          <w:sz w:val="24"/>
          <w:szCs w:val="24"/>
        </w:rPr>
        <w:t>, mantido pela Controladoria-Geral da União;</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b)</w:t>
      </w:r>
      <w:r w:rsidRPr="00A9734E">
        <w:rPr>
          <w:color w:val="00000A"/>
          <w:sz w:val="24"/>
          <w:szCs w:val="24"/>
        </w:rPr>
        <w:t xml:space="preserve"> </w:t>
      </w:r>
      <w:hyperlink r:id="rId15">
        <w:r w:rsidRPr="00A9734E">
          <w:rPr>
            <w:color w:val="0000FF"/>
            <w:sz w:val="24"/>
            <w:szCs w:val="24"/>
            <w:u w:val="single"/>
          </w:rPr>
          <w:t>Cadastro Nacional de Condenações Cíveis por Atos de Improbidade Administrativa</w:t>
        </w:r>
      </w:hyperlink>
      <w:r w:rsidRPr="00A9734E">
        <w:rPr>
          <w:color w:val="00000A"/>
          <w:sz w:val="24"/>
          <w:szCs w:val="24"/>
        </w:rPr>
        <w:t>, mantido pelo Conselho Nacional de Justiça;</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c)</w:t>
      </w:r>
      <w:r w:rsidRPr="00A9734E">
        <w:rPr>
          <w:color w:val="00000A"/>
          <w:sz w:val="24"/>
          <w:szCs w:val="24"/>
        </w:rPr>
        <w:t xml:space="preserve"> </w:t>
      </w:r>
      <w:hyperlink r:id="rId16">
        <w:r w:rsidRPr="00A9734E">
          <w:rPr>
            <w:color w:val="0000FF"/>
            <w:sz w:val="24"/>
            <w:szCs w:val="24"/>
            <w:u w:val="single"/>
          </w:rPr>
          <w:t>Lista de Inidôneos, mantida pelo Tribunal de Contas da União – TCU</w:t>
        </w:r>
      </w:hyperlink>
      <w:r w:rsidRPr="00A9734E">
        <w:rPr>
          <w:sz w:val="24"/>
          <w:szCs w:val="24"/>
        </w:rPr>
        <w:t>.</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9.1.1.</w:t>
      </w:r>
      <w:r w:rsidRPr="00A9734E">
        <w:rPr>
          <w:color w:val="00000A"/>
          <w:sz w:val="24"/>
          <w:szCs w:val="24"/>
        </w:rPr>
        <w:t xml:space="preserve"> Para a consulta de licitante pessoa jurídica poderá haver a substituição das consultas das alíneas “a”, “b” e “c” acima, pela </w:t>
      </w:r>
      <w:hyperlink r:id="rId17">
        <w:r w:rsidRPr="00A9734E">
          <w:rPr>
            <w:color w:val="0000FF"/>
            <w:sz w:val="24"/>
            <w:szCs w:val="24"/>
            <w:u w:val="single"/>
          </w:rPr>
          <w:t>Consulta Consolidada de Pessoa Jurídica do TCU</w:t>
        </w:r>
      </w:hyperlink>
      <w:r w:rsidRPr="00A9734E">
        <w:rPr>
          <w:color w:val="00000A"/>
          <w:sz w:val="24"/>
          <w:szCs w:val="24"/>
        </w:rPr>
        <w:t>.</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 xml:space="preserve">9.1.2. </w:t>
      </w:r>
      <w:r w:rsidRPr="00A9734E">
        <w:rPr>
          <w:color w:val="00000A"/>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9.1.3.</w:t>
      </w:r>
      <w:r w:rsidRPr="00A9734E">
        <w:rPr>
          <w:color w:val="00000A"/>
          <w:sz w:val="24"/>
          <w:szCs w:val="24"/>
        </w:rPr>
        <w:t xml:space="preserve"> Constatada a existência de sanção, o Agente de Contratação reputará o licitante inabilitado por falta de condição de participação.</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 xml:space="preserve">9.1.4. </w:t>
      </w:r>
      <w:r w:rsidRPr="00A9734E">
        <w:rPr>
          <w:color w:val="00000A"/>
          <w:sz w:val="24"/>
          <w:szCs w:val="24"/>
        </w:rPr>
        <w:t>Na falta de consignação do prazo de validade dos documentos arrolados para fins de habilitação, serão estes considerados válidos pelo prazo de 90 (noventa) dias contados da data de sua emissão.</w:t>
      </w:r>
    </w:p>
    <w:p w:rsidR="00443515" w:rsidRPr="00A9734E" w:rsidRDefault="00B5135A">
      <w:pPr>
        <w:shd w:val="clear" w:color="auto" w:fill="FFFFFF"/>
        <w:spacing w:before="288" w:after="288" w:line="240" w:lineRule="auto"/>
        <w:ind w:hanging="2"/>
        <w:rPr>
          <w:sz w:val="24"/>
          <w:szCs w:val="24"/>
        </w:rPr>
      </w:pPr>
      <w:r w:rsidRPr="00A9734E">
        <w:rPr>
          <w:b/>
          <w:bCs/>
          <w:color w:val="00000A"/>
          <w:sz w:val="24"/>
          <w:szCs w:val="24"/>
        </w:rPr>
        <w:t xml:space="preserve">9.1.5. </w:t>
      </w:r>
      <w:r w:rsidRPr="00A9734E">
        <w:rPr>
          <w:color w:val="00000A"/>
          <w:sz w:val="24"/>
          <w:szCs w:val="24"/>
        </w:rPr>
        <w:t>Os documentos referentes à habilitação do licitante deverão estar válidos no dia de abertura da sessão pública.</w:t>
      </w:r>
    </w:p>
    <w:p w:rsidR="00443515" w:rsidRPr="00A9734E" w:rsidRDefault="00B5135A">
      <w:pPr>
        <w:spacing w:before="288" w:after="288" w:line="240" w:lineRule="auto"/>
        <w:ind w:hanging="2"/>
        <w:rPr>
          <w:sz w:val="24"/>
          <w:szCs w:val="24"/>
        </w:rPr>
      </w:pPr>
      <w:r w:rsidRPr="00A9734E">
        <w:rPr>
          <w:b/>
          <w:bCs/>
          <w:sz w:val="24"/>
          <w:szCs w:val="24"/>
        </w:rPr>
        <w:t xml:space="preserve">9.1.5.1. </w:t>
      </w:r>
      <w:r w:rsidRPr="00A9734E">
        <w:rPr>
          <w:sz w:val="24"/>
          <w:szCs w:val="24"/>
        </w:rPr>
        <w:t>Caso a data do julgamento da habilitação não venha a coincidir com a da abertura da sessão, e não for possível ao Agente de Contratação verificar esta condição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w:t>
      </w:r>
      <w:r w:rsidR="004F0E67" w:rsidRPr="00A9734E">
        <w:rPr>
          <w:sz w:val="24"/>
          <w:szCs w:val="24"/>
        </w:rPr>
        <w:t xml:space="preserve"> e</w:t>
      </w:r>
      <w:r w:rsidRPr="00A9734E">
        <w:rPr>
          <w:sz w:val="24"/>
          <w:szCs w:val="24"/>
        </w:rPr>
        <w:t xml:space="preserve"> empresas de pequeno porte, conforme estatui o art. 43, §1º, da Lei Complementar nº 123/2006.</w:t>
      </w:r>
    </w:p>
    <w:p w:rsidR="00443515" w:rsidRPr="00A9734E" w:rsidRDefault="00B5135A">
      <w:pPr>
        <w:spacing w:before="288" w:after="288" w:line="240" w:lineRule="auto"/>
        <w:ind w:hanging="2"/>
        <w:rPr>
          <w:sz w:val="24"/>
          <w:szCs w:val="24"/>
        </w:rPr>
      </w:pPr>
      <w:r w:rsidRPr="00A9734E">
        <w:rPr>
          <w:b/>
          <w:bCs/>
          <w:sz w:val="24"/>
          <w:szCs w:val="24"/>
        </w:rPr>
        <w:t>9.1.6.</w:t>
      </w:r>
      <w:r w:rsidRPr="00A9734E">
        <w:rPr>
          <w:sz w:val="24"/>
          <w:szCs w:val="24"/>
        </w:rPr>
        <w:t xml:space="preserve"> Se os documentos para habilitação não estiverem completos e corretos, ou contrariarem qualquer dispo</w:t>
      </w:r>
      <w:r w:rsidR="00D30FFE" w:rsidRPr="00A9734E">
        <w:rPr>
          <w:sz w:val="24"/>
          <w:szCs w:val="24"/>
        </w:rPr>
        <w:t>sitivo deste Aviso de Dispensa Eletrônica</w:t>
      </w:r>
      <w:r w:rsidRPr="00A9734E">
        <w:rPr>
          <w:sz w:val="24"/>
          <w:szCs w:val="24"/>
        </w:rPr>
        <w:t>, considerando o disposto no item 11.1, o Agente de Contratação considerará o licitante inabilitado.</w:t>
      </w:r>
    </w:p>
    <w:p w:rsidR="00443515" w:rsidRPr="00A9734E" w:rsidRDefault="00B5135A">
      <w:pPr>
        <w:spacing w:before="288" w:after="288" w:line="240" w:lineRule="auto"/>
        <w:ind w:hanging="2"/>
        <w:rPr>
          <w:sz w:val="24"/>
          <w:szCs w:val="24"/>
        </w:rPr>
      </w:pPr>
      <w:r w:rsidRPr="00A9734E">
        <w:rPr>
          <w:b/>
          <w:bCs/>
          <w:sz w:val="24"/>
          <w:szCs w:val="24"/>
        </w:rPr>
        <w:t>9.1.7.</w:t>
      </w:r>
      <w:r w:rsidRPr="00A9734E">
        <w:rPr>
          <w:sz w:val="24"/>
          <w:szCs w:val="24"/>
        </w:rPr>
        <w:t xml:space="preserve"> Nos termos do Acórdão 1211/21-Plenário – TCU, ao licitante que, por equívoco ou falha, deixar de incluir documento, não o juntando com os demais comprovantes de habilitação e proposta, será oportunizado apresentar o documento ausente comprobatório, </w:t>
      </w:r>
      <w:r w:rsidRPr="00A9734E">
        <w:rPr>
          <w:sz w:val="24"/>
          <w:szCs w:val="24"/>
          <w:highlight w:val="white"/>
        </w:rPr>
        <w:t>o qual será solicitado e avaliado pelo Agente de Contratação.</w:t>
      </w:r>
    </w:p>
    <w:p w:rsidR="00443515" w:rsidRPr="00A9734E" w:rsidRDefault="00B5135A">
      <w:pPr>
        <w:spacing w:before="288" w:after="288" w:line="240" w:lineRule="auto"/>
        <w:ind w:hanging="2"/>
        <w:rPr>
          <w:sz w:val="24"/>
          <w:szCs w:val="24"/>
        </w:rPr>
      </w:pPr>
      <w:r w:rsidRPr="00A9734E">
        <w:rPr>
          <w:b/>
          <w:bCs/>
          <w:sz w:val="24"/>
          <w:szCs w:val="24"/>
        </w:rPr>
        <w:t>9.2.</w:t>
      </w:r>
      <w:r w:rsidRPr="00A9734E">
        <w:rPr>
          <w:sz w:val="24"/>
          <w:szCs w:val="24"/>
        </w:rPr>
        <w:t xml:space="preserve"> No caso de inabilitação do primeiro classificado, serão retomados os procedimentos descritos no item </w:t>
      </w:r>
      <w:r w:rsidR="00E2395D" w:rsidRPr="00A9734E">
        <w:rPr>
          <w:b/>
          <w:bCs/>
          <w:sz w:val="24"/>
          <w:szCs w:val="24"/>
        </w:rPr>
        <w:t>7 deste aviso, relativo à negociação</w:t>
      </w:r>
      <w:r w:rsidRPr="00A9734E">
        <w:rPr>
          <w:sz w:val="24"/>
          <w:szCs w:val="24"/>
        </w:rPr>
        <w:t>, respeitada a ordem de classificação do licitante que tenha apresentado lance mais vantajoso, e assim sucessivamente, até que sejam atendidas as condições do Edital.</w:t>
      </w:r>
    </w:p>
    <w:p w:rsidR="00443515" w:rsidRPr="00A9734E" w:rsidRDefault="00B5135A">
      <w:pPr>
        <w:spacing w:before="288" w:after="288" w:line="240" w:lineRule="auto"/>
        <w:ind w:hanging="2"/>
        <w:rPr>
          <w:sz w:val="24"/>
          <w:szCs w:val="24"/>
        </w:rPr>
      </w:pPr>
      <w:r w:rsidRPr="00A9734E">
        <w:rPr>
          <w:b/>
          <w:bCs/>
          <w:sz w:val="24"/>
          <w:szCs w:val="24"/>
        </w:rPr>
        <w:t>9.3.</w:t>
      </w:r>
      <w:r w:rsidRPr="00A9734E">
        <w:rPr>
          <w:sz w:val="24"/>
          <w:szCs w:val="24"/>
        </w:rPr>
        <w:t xml:space="preserve"> Na hipótese de necessidade de envio de documentos complementares após o julgamento da proposta, os documentos deverão ser apresentados em formato digital, via sistema, após solicitação do Agente de Contratação no sistema eletrônico, no prazo por este definido, de no mínimo 2 (duas) horas.</w:t>
      </w:r>
    </w:p>
    <w:p w:rsidR="00443515" w:rsidRPr="00A9734E" w:rsidRDefault="00B5135A">
      <w:pPr>
        <w:spacing w:before="288" w:after="288" w:line="240" w:lineRule="auto"/>
        <w:ind w:hanging="2"/>
        <w:rPr>
          <w:sz w:val="24"/>
          <w:szCs w:val="24"/>
        </w:rPr>
      </w:pPr>
      <w:r w:rsidRPr="00A9734E">
        <w:rPr>
          <w:b/>
          <w:bCs/>
          <w:sz w:val="24"/>
          <w:szCs w:val="24"/>
        </w:rPr>
        <w:t>9.4.</w:t>
      </w:r>
      <w:r w:rsidRPr="00A9734E">
        <w:rPr>
          <w:sz w:val="24"/>
          <w:szCs w:val="24"/>
        </w:rPr>
        <w:t xml:space="preserve"> Os licitantes remanescentes ficam obrigados a atender à convocação e a acusar o aceite da Nota de Empenho no prazo fixado pela Administração, ressalvados os casos de vencimento das respectivas propostas, sujeitando-se às penalidades cabíveis no caso de recusa.</w:t>
      </w:r>
    </w:p>
    <w:p w:rsidR="00443515" w:rsidRPr="00A9734E" w:rsidRDefault="00B5135A">
      <w:pPr>
        <w:spacing w:before="288" w:after="288" w:line="240" w:lineRule="auto"/>
        <w:ind w:hanging="2"/>
        <w:rPr>
          <w:sz w:val="24"/>
          <w:szCs w:val="24"/>
        </w:rPr>
      </w:pPr>
      <w:r w:rsidRPr="00A9734E">
        <w:rPr>
          <w:b/>
          <w:bCs/>
          <w:sz w:val="24"/>
          <w:szCs w:val="24"/>
        </w:rPr>
        <w:t>9.5.</w:t>
      </w:r>
      <w:r w:rsidRPr="00A9734E">
        <w:rPr>
          <w:sz w:val="24"/>
          <w:szCs w:val="24"/>
        </w:rPr>
        <w:t xml:space="preserve"> 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consularizados pelos respectivos consulados ou embaixadas.</w:t>
      </w:r>
    </w:p>
    <w:p w:rsidR="00443515" w:rsidRPr="00A9734E" w:rsidRDefault="00B5135A">
      <w:pPr>
        <w:spacing w:before="288" w:after="288" w:line="240" w:lineRule="auto"/>
        <w:ind w:hanging="2"/>
        <w:rPr>
          <w:sz w:val="24"/>
          <w:szCs w:val="24"/>
        </w:rPr>
      </w:pPr>
      <w:r w:rsidRPr="00A9734E">
        <w:rPr>
          <w:b/>
          <w:bCs/>
          <w:sz w:val="24"/>
          <w:szCs w:val="24"/>
        </w:rPr>
        <w:t>9.</w:t>
      </w:r>
      <w:r w:rsidR="0050494F" w:rsidRPr="00A9734E">
        <w:rPr>
          <w:b/>
          <w:bCs/>
          <w:sz w:val="24"/>
          <w:szCs w:val="24"/>
        </w:rPr>
        <w:t>6</w:t>
      </w:r>
      <w:r w:rsidRPr="00A9734E">
        <w:rPr>
          <w:b/>
          <w:bCs/>
          <w:sz w:val="24"/>
          <w:szCs w:val="24"/>
        </w:rPr>
        <w:t>.</w:t>
      </w:r>
      <w:r w:rsidRPr="00A9734E">
        <w:rPr>
          <w:sz w:val="24"/>
          <w:szCs w:val="24"/>
        </w:rPr>
        <w:t xml:space="preserve"> Os documentos apresentados pelo licitante que forem emitidos pela internet terão sua validade verificada pelo Agente de Contratação no momento da habilitação.</w:t>
      </w:r>
    </w:p>
    <w:p w:rsidR="00443515" w:rsidRPr="00A9734E" w:rsidRDefault="00B5135A">
      <w:pPr>
        <w:spacing w:before="288" w:after="288" w:line="240" w:lineRule="auto"/>
        <w:ind w:hanging="2"/>
        <w:rPr>
          <w:sz w:val="24"/>
          <w:szCs w:val="24"/>
        </w:rPr>
      </w:pPr>
      <w:r w:rsidRPr="00A9734E">
        <w:rPr>
          <w:b/>
          <w:bCs/>
          <w:sz w:val="24"/>
          <w:szCs w:val="24"/>
        </w:rPr>
        <w:t>10. DAS PENALIDADES</w:t>
      </w:r>
    </w:p>
    <w:p w:rsidR="00443515" w:rsidRPr="00A9734E" w:rsidRDefault="00B5135A">
      <w:pPr>
        <w:spacing w:before="288" w:after="288" w:line="240" w:lineRule="auto"/>
        <w:ind w:hanging="2"/>
        <w:rPr>
          <w:sz w:val="24"/>
          <w:szCs w:val="24"/>
        </w:rPr>
      </w:pPr>
      <w:r w:rsidRPr="00A9734E">
        <w:rPr>
          <w:b/>
          <w:bCs/>
          <w:sz w:val="24"/>
          <w:szCs w:val="24"/>
        </w:rPr>
        <w:t>10.1.</w:t>
      </w:r>
      <w:r w:rsidRPr="00A9734E">
        <w:rPr>
          <w:sz w:val="24"/>
          <w:szCs w:val="24"/>
        </w:rPr>
        <w:t xml:space="preserve"> As penalidades aplicadas serão em consonância com o Decreto Municipal nº </w:t>
      </w:r>
      <w:r w:rsidR="008C3D11" w:rsidRPr="00A9734E">
        <w:rPr>
          <w:sz w:val="24"/>
          <w:szCs w:val="24"/>
        </w:rPr>
        <w:t>199</w:t>
      </w:r>
      <w:r w:rsidRPr="00A9734E">
        <w:rPr>
          <w:sz w:val="24"/>
          <w:szCs w:val="24"/>
        </w:rPr>
        <w:t>/202</w:t>
      </w:r>
      <w:r w:rsidR="008C3D11" w:rsidRPr="00A9734E">
        <w:rPr>
          <w:sz w:val="24"/>
          <w:szCs w:val="24"/>
        </w:rPr>
        <w:t>6</w:t>
      </w:r>
      <w:r w:rsidRPr="00A9734E">
        <w:rPr>
          <w:sz w:val="24"/>
          <w:szCs w:val="24"/>
        </w:rPr>
        <w:t>.</w:t>
      </w:r>
    </w:p>
    <w:p w:rsidR="00443515" w:rsidRPr="00A9734E" w:rsidRDefault="00B5135A">
      <w:pPr>
        <w:spacing w:before="288" w:after="288" w:line="240" w:lineRule="auto"/>
        <w:ind w:hanging="2"/>
        <w:rPr>
          <w:sz w:val="24"/>
          <w:szCs w:val="24"/>
        </w:rPr>
      </w:pPr>
      <w:r w:rsidRPr="00A9734E">
        <w:rPr>
          <w:b/>
          <w:bCs/>
          <w:sz w:val="24"/>
          <w:szCs w:val="24"/>
        </w:rPr>
        <w:t>11. DISPOSIÇÕES GERAIS</w:t>
      </w:r>
    </w:p>
    <w:p w:rsidR="00443515" w:rsidRPr="00A9734E" w:rsidRDefault="00B5135A">
      <w:pPr>
        <w:spacing w:before="288" w:after="288" w:line="240" w:lineRule="auto"/>
        <w:ind w:hanging="2"/>
        <w:rPr>
          <w:sz w:val="24"/>
          <w:szCs w:val="24"/>
        </w:rPr>
      </w:pPr>
      <w:r w:rsidRPr="00A9734E">
        <w:rPr>
          <w:b/>
          <w:bCs/>
          <w:sz w:val="24"/>
          <w:szCs w:val="24"/>
        </w:rPr>
        <w:t>11.1.</w:t>
      </w:r>
      <w:r w:rsidRPr="00A9734E">
        <w:rPr>
          <w:sz w:val="24"/>
          <w:szCs w:val="24"/>
        </w:rPr>
        <w:t xml:space="preserve"> 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w:t>
      </w:r>
      <w:hyperlink r:id="rId18">
        <w:r w:rsidRPr="00A9734E">
          <w:rPr>
            <w:color w:val="0563C1"/>
            <w:sz w:val="24"/>
            <w:szCs w:val="24"/>
            <w:u w:val="single"/>
          </w:rPr>
          <w:t>Lei nº 9.784, de 29 de janeiro de 1999</w:t>
        </w:r>
      </w:hyperlink>
      <w:r w:rsidRPr="00A9734E">
        <w:rPr>
          <w:sz w:val="24"/>
          <w:szCs w:val="24"/>
        </w:rPr>
        <w:t>.</w:t>
      </w:r>
    </w:p>
    <w:p w:rsidR="00443515" w:rsidRPr="00A9734E" w:rsidRDefault="00B5135A">
      <w:pPr>
        <w:spacing w:before="288" w:after="288" w:line="240" w:lineRule="auto"/>
        <w:ind w:hanging="2"/>
        <w:rPr>
          <w:sz w:val="24"/>
          <w:szCs w:val="24"/>
        </w:rPr>
      </w:pPr>
      <w:r w:rsidRPr="00A9734E">
        <w:rPr>
          <w:b/>
          <w:bCs/>
          <w:sz w:val="24"/>
          <w:szCs w:val="24"/>
        </w:rPr>
        <w:t>11.2.</w:t>
      </w:r>
      <w:r w:rsidRPr="00A9734E">
        <w:rPr>
          <w:sz w:val="24"/>
          <w:szCs w:val="24"/>
        </w:rPr>
        <w:t xml:space="preserve"> 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rsidR="00443515" w:rsidRPr="00A9734E" w:rsidRDefault="00B5135A">
      <w:pPr>
        <w:pBdr>
          <w:top w:val="nil"/>
          <w:left w:val="nil"/>
          <w:bottom w:val="nil"/>
          <w:right w:val="nil"/>
          <w:between w:val="nil"/>
        </w:pBdr>
        <w:spacing w:before="288" w:after="288" w:line="240" w:lineRule="auto"/>
        <w:ind w:hanging="2"/>
        <w:rPr>
          <w:b/>
          <w:bCs/>
          <w:color w:val="00000A"/>
          <w:sz w:val="24"/>
          <w:szCs w:val="24"/>
        </w:rPr>
      </w:pPr>
      <w:r w:rsidRPr="00A9734E">
        <w:rPr>
          <w:b/>
          <w:bCs/>
          <w:color w:val="00000A"/>
          <w:sz w:val="24"/>
          <w:szCs w:val="24"/>
        </w:rPr>
        <w:t>12. DA ADJUDICAÇÃO, DA HOMOLOGAÇÃO E DO RECEBIMENTO DA NOTA DE EMPENHO</w:t>
      </w:r>
    </w:p>
    <w:p w:rsidR="00443515" w:rsidRPr="00A9734E" w:rsidRDefault="00B5135A">
      <w:pPr>
        <w:spacing w:before="288" w:after="288" w:line="240" w:lineRule="auto"/>
        <w:ind w:hanging="2"/>
        <w:rPr>
          <w:sz w:val="24"/>
          <w:szCs w:val="24"/>
        </w:rPr>
      </w:pPr>
      <w:r w:rsidRPr="00A9734E">
        <w:rPr>
          <w:b/>
          <w:bCs/>
          <w:sz w:val="24"/>
          <w:szCs w:val="24"/>
        </w:rPr>
        <w:t>12.1.</w:t>
      </w:r>
      <w:r w:rsidRPr="00A9734E">
        <w:rPr>
          <w:sz w:val="24"/>
          <w:szCs w:val="24"/>
        </w:rPr>
        <w:t xml:space="preserve"> Constatada a regularidade dos atos praticados, a autoridade competente homologará o procedimento licitatório.</w:t>
      </w:r>
    </w:p>
    <w:p w:rsidR="00443515" w:rsidRPr="00A9734E" w:rsidRDefault="00B5135A">
      <w:pPr>
        <w:spacing w:before="288" w:after="288" w:line="240" w:lineRule="auto"/>
        <w:ind w:hanging="2"/>
        <w:rPr>
          <w:sz w:val="24"/>
          <w:szCs w:val="24"/>
        </w:rPr>
      </w:pPr>
      <w:r w:rsidRPr="00A9734E">
        <w:rPr>
          <w:b/>
          <w:bCs/>
          <w:sz w:val="24"/>
          <w:szCs w:val="24"/>
        </w:rPr>
        <w:t>12.2.</w:t>
      </w:r>
      <w:r w:rsidRPr="00A9734E">
        <w:rPr>
          <w:sz w:val="24"/>
          <w:szCs w:val="24"/>
        </w:rPr>
        <w:t xml:space="preserve"> Será emitida nota de empenho em substituição ao termo de contrato, nos termos do artigo 95 da Lei nº. 14.133/2021.</w:t>
      </w:r>
    </w:p>
    <w:p w:rsidR="00443515" w:rsidRPr="00A9734E" w:rsidRDefault="00B5135A">
      <w:pPr>
        <w:spacing w:before="288" w:after="288" w:line="240" w:lineRule="auto"/>
        <w:ind w:hanging="2"/>
        <w:rPr>
          <w:sz w:val="24"/>
          <w:szCs w:val="24"/>
        </w:rPr>
      </w:pPr>
      <w:r w:rsidRPr="00A9734E">
        <w:rPr>
          <w:b/>
          <w:bCs/>
          <w:sz w:val="24"/>
          <w:szCs w:val="24"/>
        </w:rPr>
        <w:t>12.3.</w:t>
      </w:r>
      <w:r w:rsidRPr="00A9734E">
        <w:rPr>
          <w:sz w:val="24"/>
          <w:szCs w:val="24"/>
        </w:rPr>
        <w:t xml:space="preserve"> O licitante vencedor terá o prazo de </w:t>
      </w:r>
      <w:r w:rsidR="00CF5CBF" w:rsidRPr="00A9734E">
        <w:rPr>
          <w:sz w:val="24"/>
          <w:szCs w:val="24"/>
        </w:rPr>
        <w:t>5</w:t>
      </w:r>
      <w:r w:rsidRPr="00A9734E">
        <w:rPr>
          <w:sz w:val="24"/>
          <w:szCs w:val="24"/>
        </w:rPr>
        <w:t xml:space="preserve"> (</w:t>
      </w:r>
      <w:r w:rsidR="00CF5CBF" w:rsidRPr="00A9734E">
        <w:rPr>
          <w:sz w:val="24"/>
          <w:szCs w:val="24"/>
        </w:rPr>
        <w:t>cinco</w:t>
      </w:r>
      <w:r w:rsidRPr="00A9734E">
        <w:rPr>
          <w:sz w:val="24"/>
          <w:szCs w:val="24"/>
        </w:rPr>
        <w:t>) dias úteis contados a partir do envio da Nota de Empenho para acusar o aceite / ou / entregar o produto, sujeitando-se às penalidades cabíveis no caso de não atendimento da demanda.</w:t>
      </w:r>
    </w:p>
    <w:p w:rsidR="00443515" w:rsidRPr="00A9734E" w:rsidRDefault="00B5135A">
      <w:pPr>
        <w:spacing w:before="288" w:after="288" w:line="240" w:lineRule="auto"/>
        <w:ind w:hanging="2"/>
        <w:rPr>
          <w:sz w:val="24"/>
          <w:szCs w:val="24"/>
        </w:rPr>
      </w:pPr>
      <w:r w:rsidRPr="00A9734E">
        <w:rPr>
          <w:b/>
          <w:bCs/>
          <w:sz w:val="24"/>
          <w:szCs w:val="24"/>
        </w:rPr>
        <w:t>12.4.</w:t>
      </w:r>
      <w:r w:rsidRPr="00A9734E">
        <w:rPr>
          <w:sz w:val="24"/>
          <w:szCs w:val="24"/>
        </w:rPr>
        <w:t xml:space="preserve"> Se o adjudicatário se recusar ao recebimento da Nota de Empenho (entregar o produto/ iniciar o serviço licitado) poderá ser convocado outro l</w:t>
      </w:r>
      <w:r w:rsidR="004F0E67" w:rsidRPr="00A9734E">
        <w:rPr>
          <w:sz w:val="24"/>
          <w:szCs w:val="24"/>
        </w:rPr>
        <w:t>icitante, desde que respeitada a</w:t>
      </w:r>
      <w:r w:rsidRPr="00A9734E">
        <w:rPr>
          <w:sz w:val="24"/>
          <w:szCs w:val="24"/>
        </w:rPr>
        <w:t xml:space="preserve"> ordem de classificação.</w:t>
      </w:r>
    </w:p>
    <w:p w:rsidR="00443515" w:rsidRPr="00A9734E" w:rsidRDefault="00B5135A">
      <w:pPr>
        <w:pBdr>
          <w:top w:val="nil"/>
          <w:left w:val="nil"/>
          <w:bottom w:val="nil"/>
          <w:right w:val="nil"/>
          <w:between w:val="nil"/>
        </w:pBdr>
        <w:spacing w:before="288" w:after="288" w:line="240" w:lineRule="auto"/>
        <w:ind w:hanging="2"/>
        <w:rPr>
          <w:b/>
          <w:bCs/>
          <w:color w:val="00000A"/>
          <w:sz w:val="24"/>
          <w:szCs w:val="24"/>
        </w:rPr>
      </w:pPr>
      <w:r w:rsidRPr="00A9734E">
        <w:rPr>
          <w:b/>
          <w:bCs/>
          <w:color w:val="00000A"/>
          <w:sz w:val="24"/>
          <w:szCs w:val="24"/>
        </w:rPr>
        <w:t>13. DO PAGAMENTO</w:t>
      </w:r>
    </w:p>
    <w:p w:rsidR="00443515" w:rsidRPr="00A9734E" w:rsidRDefault="00B5135A">
      <w:pPr>
        <w:spacing w:before="288" w:after="288" w:line="240" w:lineRule="auto"/>
        <w:ind w:right="72" w:hanging="2"/>
        <w:rPr>
          <w:sz w:val="24"/>
          <w:szCs w:val="24"/>
        </w:rPr>
      </w:pPr>
      <w:r w:rsidRPr="00A9734E">
        <w:rPr>
          <w:b/>
          <w:bCs/>
          <w:sz w:val="24"/>
          <w:szCs w:val="24"/>
        </w:rPr>
        <w:t>13.1.</w:t>
      </w:r>
      <w:r w:rsidRPr="00A9734E">
        <w:rPr>
          <w:sz w:val="24"/>
          <w:szCs w:val="24"/>
        </w:rPr>
        <w:t xml:space="preserve"> Para o efetivo pagamento a contratada estará sujeita ao cumprimento das disposições contidas no Decreto 196/2018.</w:t>
      </w:r>
    </w:p>
    <w:p w:rsidR="00443515" w:rsidRPr="00A9734E" w:rsidRDefault="00B5135A">
      <w:pPr>
        <w:spacing w:before="288" w:after="288" w:line="240" w:lineRule="auto"/>
        <w:ind w:right="72" w:hanging="2"/>
        <w:rPr>
          <w:sz w:val="24"/>
          <w:szCs w:val="24"/>
        </w:rPr>
      </w:pPr>
      <w:r w:rsidRPr="00A9734E">
        <w:rPr>
          <w:b/>
          <w:bCs/>
          <w:sz w:val="24"/>
          <w:szCs w:val="24"/>
        </w:rPr>
        <w:t>13.2.</w:t>
      </w:r>
      <w:r w:rsidRPr="00A9734E">
        <w:rPr>
          <w:sz w:val="24"/>
          <w:szCs w:val="24"/>
        </w:rPr>
        <w:t xml:space="preserve"> A nota fiscal/ fatura relativa </w:t>
      </w:r>
      <w:r w:rsidR="004F0E67" w:rsidRPr="00A9734E">
        <w:rPr>
          <w:sz w:val="24"/>
          <w:szCs w:val="24"/>
        </w:rPr>
        <w:t>à</w:t>
      </w:r>
      <w:r w:rsidRPr="00A9734E">
        <w:rPr>
          <w:sz w:val="24"/>
          <w:szCs w:val="24"/>
        </w:rPr>
        <w:t xml:space="preserve"> aquisição do objeto deverá ser apresentada junto a Unidade de Liquidação (UL) da Secretaria Municipal da Fazenda (SMF), conforme art.11 do Decreto 012/2013.</w:t>
      </w:r>
    </w:p>
    <w:p w:rsidR="00443515" w:rsidRPr="00A9734E" w:rsidRDefault="00B5135A">
      <w:pPr>
        <w:spacing w:before="288" w:after="288" w:line="240" w:lineRule="auto"/>
        <w:ind w:right="72" w:hanging="2"/>
        <w:rPr>
          <w:sz w:val="24"/>
          <w:szCs w:val="24"/>
        </w:rPr>
      </w:pPr>
      <w:r w:rsidRPr="00A9734E">
        <w:rPr>
          <w:b/>
          <w:bCs/>
          <w:sz w:val="24"/>
          <w:szCs w:val="24"/>
        </w:rPr>
        <w:t>13.3.</w:t>
      </w:r>
      <w:r w:rsidRPr="00A9734E">
        <w:rPr>
          <w:sz w:val="24"/>
          <w:szCs w:val="24"/>
        </w:rPr>
        <w:t xml:space="preserve"> As notas fiscais/faturas entregues não deverão portar vícios ou incorreções que impossibilitem ou atrasem o pagamento, hipótese em que a contratada suportará os ônus decorrentes do atraso.</w:t>
      </w:r>
    </w:p>
    <w:p w:rsidR="00443515" w:rsidRPr="00A9734E" w:rsidRDefault="00B5135A">
      <w:pPr>
        <w:spacing w:before="288" w:after="288" w:line="240" w:lineRule="auto"/>
        <w:ind w:right="72" w:hanging="2"/>
        <w:rPr>
          <w:sz w:val="24"/>
          <w:szCs w:val="24"/>
        </w:rPr>
      </w:pPr>
      <w:r w:rsidRPr="00A9734E">
        <w:rPr>
          <w:b/>
          <w:bCs/>
          <w:sz w:val="24"/>
          <w:szCs w:val="24"/>
        </w:rPr>
        <w:t>13.4.</w:t>
      </w:r>
      <w:r w:rsidRPr="00A9734E">
        <w:rPr>
          <w:sz w:val="24"/>
          <w:szCs w:val="24"/>
        </w:rPr>
        <w:t xml:space="preserve"> O objeto será pago em até 30 (trinta) dias a contar da data da entrega da nota fiscal/fatura na Unidade de Liquidação da Secretaria Municipal da Fazenda (SMF), que deverá ocorrer até o 5º (quinto) dia</w:t>
      </w:r>
      <w:r w:rsidR="0050494F" w:rsidRPr="00A9734E">
        <w:rPr>
          <w:sz w:val="24"/>
          <w:szCs w:val="24"/>
        </w:rPr>
        <w:t xml:space="preserve"> útil do mês subsequente ao da execução do objeto</w:t>
      </w:r>
      <w:r w:rsidRPr="00A9734E">
        <w:rPr>
          <w:sz w:val="24"/>
          <w:szCs w:val="24"/>
        </w:rPr>
        <w:t>, mediante apresentação de:</w:t>
      </w:r>
    </w:p>
    <w:p w:rsidR="00443515" w:rsidRPr="00A9734E" w:rsidRDefault="00B5135A">
      <w:pPr>
        <w:spacing w:before="288" w:after="288" w:line="240" w:lineRule="auto"/>
        <w:ind w:hanging="2"/>
        <w:rPr>
          <w:sz w:val="24"/>
          <w:szCs w:val="24"/>
        </w:rPr>
      </w:pPr>
      <w:r w:rsidRPr="00A9734E">
        <w:rPr>
          <w:b/>
          <w:bCs/>
          <w:sz w:val="24"/>
          <w:szCs w:val="24"/>
        </w:rPr>
        <w:t>13.4.1.</w:t>
      </w:r>
      <w:r w:rsidRPr="00A9734E">
        <w:rPr>
          <w:sz w:val="24"/>
          <w:szCs w:val="24"/>
        </w:rPr>
        <w:t xml:space="preserve"> Nota fiscal/fatura.</w:t>
      </w:r>
    </w:p>
    <w:p w:rsidR="00443515" w:rsidRPr="00A9734E" w:rsidRDefault="00B5135A">
      <w:pPr>
        <w:spacing w:before="288" w:after="288" w:line="240" w:lineRule="auto"/>
        <w:ind w:hanging="2"/>
        <w:rPr>
          <w:sz w:val="24"/>
          <w:szCs w:val="24"/>
        </w:rPr>
      </w:pPr>
      <w:r w:rsidRPr="00A9734E">
        <w:rPr>
          <w:b/>
          <w:bCs/>
          <w:sz w:val="24"/>
          <w:szCs w:val="24"/>
        </w:rPr>
        <w:t>14. ANEXOS</w:t>
      </w:r>
    </w:p>
    <w:p w:rsidR="00443515" w:rsidRPr="00A9734E" w:rsidRDefault="00B5135A">
      <w:pPr>
        <w:spacing w:before="288" w:after="288" w:line="240" w:lineRule="auto"/>
        <w:ind w:hanging="2"/>
        <w:rPr>
          <w:sz w:val="24"/>
          <w:szCs w:val="24"/>
        </w:rPr>
      </w:pPr>
      <w:r w:rsidRPr="00A9734E">
        <w:rPr>
          <w:b/>
          <w:bCs/>
          <w:sz w:val="24"/>
          <w:szCs w:val="24"/>
        </w:rPr>
        <w:t>14.1.</w:t>
      </w:r>
      <w:r w:rsidRPr="00A9734E">
        <w:rPr>
          <w:sz w:val="24"/>
          <w:szCs w:val="24"/>
        </w:rPr>
        <w:t xml:space="preserve"> Anexo I – Termo de Referência;</w:t>
      </w:r>
    </w:p>
    <w:p w:rsidR="00443515" w:rsidRPr="00A9734E" w:rsidRDefault="00B5135A">
      <w:pPr>
        <w:spacing w:before="288" w:after="288" w:line="240" w:lineRule="auto"/>
        <w:ind w:hanging="2"/>
        <w:rPr>
          <w:sz w:val="24"/>
          <w:szCs w:val="24"/>
        </w:rPr>
      </w:pPr>
      <w:r w:rsidRPr="00A9734E">
        <w:rPr>
          <w:b/>
          <w:bCs/>
          <w:sz w:val="24"/>
          <w:szCs w:val="24"/>
        </w:rPr>
        <w:t>14.2.</w:t>
      </w:r>
      <w:r w:rsidRPr="00A9734E">
        <w:rPr>
          <w:sz w:val="24"/>
          <w:szCs w:val="24"/>
        </w:rPr>
        <w:t xml:space="preserve"> Anexo II - Estudo Técnico Preliminar;</w:t>
      </w:r>
    </w:p>
    <w:p w:rsidR="00443515" w:rsidRPr="00A9734E" w:rsidRDefault="00B5135A">
      <w:pPr>
        <w:spacing w:before="288" w:after="288" w:line="240" w:lineRule="auto"/>
        <w:ind w:hanging="2"/>
        <w:rPr>
          <w:sz w:val="24"/>
          <w:szCs w:val="24"/>
        </w:rPr>
      </w:pPr>
      <w:r w:rsidRPr="00A9734E">
        <w:rPr>
          <w:b/>
          <w:bCs/>
          <w:sz w:val="24"/>
          <w:szCs w:val="24"/>
        </w:rPr>
        <w:t>14.3.</w:t>
      </w:r>
      <w:r w:rsidRPr="00A9734E">
        <w:rPr>
          <w:sz w:val="24"/>
          <w:szCs w:val="24"/>
        </w:rPr>
        <w:t xml:space="preserve"> Anexo III – Modelo de Proposta;</w:t>
      </w:r>
    </w:p>
    <w:p w:rsidR="00443515" w:rsidRPr="00A9734E" w:rsidRDefault="00B5135A">
      <w:pPr>
        <w:spacing w:before="288" w:after="288" w:line="240" w:lineRule="auto"/>
        <w:ind w:hanging="2"/>
        <w:rPr>
          <w:sz w:val="24"/>
          <w:szCs w:val="24"/>
        </w:rPr>
      </w:pPr>
      <w:r w:rsidRPr="00A9734E">
        <w:rPr>
          <w:b/>
          <w:bCs/>
          <w:sz w:val="24"/>
          <w:szCs w:val="24"/>
        </w:rPr>
        <w:t>14.4.</w:t>
      </w:r>
      <w:r w:rsidRPr="00A9734E">
        <w:rPr>
          <w:sz w:val="24"/>
          <w:szCs w:val="24"/>
        </w:rPr>
        <w:t xml:space="preserve"> Anexo IV – Modelo de declaração de enquadramento no art. 3º e não incursão nos impedimentos do § 4º do mesmo artigo da lei complementar nº 123/06;</w:t>
      </w:r>
    </w:p>
    <w:p w:rsidR="00443515" w:rsidRPr="00A9734E" w:rsidRDefault="00B5135A">
      <w:pPr>
        <w:spacing w:before="288" w:after="288" w:line="240" w:lineRule="auto"/>
        <w:ind w:hanging="2"/>
        <w:rPr>
          <w:sz w:val="24"/>
          <w:szCs w:val="24"/>
        </w:rPr>
      </w:pPr>
      <w:r w:rsidRPr="00A9734E">
        <w:rPr>
          <w:b/>
          <w:bCs/>
          <w:sz w:val="24"/>
          <w:szCs w:val="24"/>
        </w:rPr>
        <w:t>14.5.</w:t>
      </w:r>
      <w:r w:rsidRPr="00A9734E">
        <w:rPr>
          <w:sz w:val="24"/>
          <w:szCs w:val="24"/>
        </w:rPr>
        <w:t xml:space="preserve"> Anexo V – Modelo de declarações relativas às exigências legais, inexistência de suspensão, impedimentos e/ou inidoneidade, art. 7º, XXXIII da CF/88 e do artigo 156, inciso IV, da lei 14.133/21 e quadro societário, da procedência e preservação de documentos.</w:t>
      </w:r>
    </w:p>
    <w:p w:rsidR="00443515" w:rsidRPr="00A9734E" w:rsidRDefault="00443515">
      <w:pPr>
        <w:spacing w:before="288" w:after="288" w:line="240" w:lineRule="auto"/>
        <w:ind w:hanging="2"/>
        <w:rPr>
          <w:sz w:val="24"/>
          <w:szCs w:val="24"/>
        </w:rPr>
      </w:pPr>
    </w:p>
    <w:p w:rsidR="00443515" w:rsidRPr="00A9734E" w:rsidRDefault="00B5135A">
      <w:pPr>
        <w:spacing w:before="288" w:after="288" w:line="240" w:lineRule="auto"/>
        <w:ind w:hanging="2"/>
        <w:jc w:val="right"/>
        <w:rPr>
          <w:sz w:val="24"/>
          <w:szCs w:val="24"/>
        </w:rPr>
      </w:pPr>
      <w:r w:rsidRPr="00A9734E">
        <w:rPr>
          <w:sz w:val="24"/>
          <w:szCs w:val="24"/>
        </w:rPr>
        <w:t xml:space="preserve">Canoas, </w:t>
      </w:r>
      <w:r w:rsidR="009876E1" w:rsidRPr="00A9734E">
        <w:rPr>
          <w:sz w:val="24"/>
          <w:szCs w:val="24"/>
        </w:rPr>
        <w:t>27</w:t>
      </w:r>
      <w:r w:rsidRPr="00A9734E">
        <w:rPr>
          <w:color w:val="FF0000"/>
          <w:sz w:val="24"/>
          <w:szCs w:val="24"/>
        </w:rPr>
        <w:t xml:space="preserve"> </w:t>
      </w:r>
      <w:r w:rsidRPr="00A9734E">
        <w:rPr>
          <w:sz w:val="24"/>
          <w:szCs w:val="24"/>
        </w:rPr>
        <w:t xml:space="preserve">de </w:t>
      </w:r>
      <w:r w:rsidR="009876E1" w:rsidRPr="00A9734E">
        <w:rPr>
          <w:sz w:val="24"/>
          <w:szCs w:val="24"/>
        </w:rPr>
        <w:t>novembro</w:t>
      </w:r>
      <w:r w:rsidRPr="00A9734E">
        <w:rPr>
          <w:color w:val="FF0000"/>
          <w:sz w:val="24"/>
          <w:szCs w:val="24"/>
        </w:rPr>
        <w:t xml:space="preserve"> </w:t>
      </w:r>
      <w:r w:rsidRPr="00A9734E">
        <w:rPr>
          <w:sz w:val="24"/>
          <w:szCs w:val="24"/>
        </w:rPr>
        <w:t>de 20</w:t>
      </w:r>
      <w:r w:rsidR="009876E1" w:rsidRPr="00A9734E">
        <w:rPr>
          <w:sz w:val="24"/>
          <w:szCs w:val="24"/>
        </w:rPr>
        <w:t>26</w:t>
      </w:r>
      <w:r w:rsidRPr="00A9734E">
        <w:rPr>
          <w:sz w:val="24"/>
          <w:szCs w:val="24"/>
        </w:rPr>
        <w:t>.</w:t>
      </w:r>
    </w:p>
    <w:p w:rsidR="00443515" w:rsidRPr="00A9734E" w:rsidRDefault="00443515">
      <w:pPr>
        <w:spacing w:before="288" w:after="288" w:line="240" w:lineRule="auto"/>
        <w:ind w:hanging="2"/>
        <w:jc w:val="right"/>
        <w:rPr>
          <w:sz w:val="24"/>
          <w:szCs w:val="24"/>
        </w:rPr>
      </w:pPr>
    </w:p>
    <w:p w:rsidR="00443515" w:rsidRPr="00A9734E" w:rsidRDefault="00443515">
      <w:pPr>
        <w:spacing w:before="288" w:after="288" w:line="240" w:lineRule="auto"/>
        <w:ind w:hanging="2"/>
        <w:jc w:val="right"/>
        <w:rPr>
          <w:sz w:val="24"/>
          <w:szCs w:val="24"/>
        </w:rPr>
      </w:pPr>
    </w:p>
    <w:p w:rsidR="00443515" w:rsidRPr="00A9734E" w:rsidRDefault="00443515">
      <w:pPr>
        <w:spacing w:before="288" w:after="288" w:line="240" w:lineRule="auto"/>
        <w:ind w:hanging="2"/>
        <w:jc w:val="right"/>
        <w:rPr>
          <w:sz w:val="24"/>
          <w:szCs w:val="24"/>
        </w:rPr>
      </w:pPr>
      <w:bookmarkStart w:id="2" w:name="_heading=h.567nqrlhna1e" w:colFirst="0" w:colLast="0"/>
      <w:bookmarkEnd w:id="2"/>
    </w:p>
    <w:p w:rsidR="0032529C" w:rsidRPr="00A9734E" w:rsidRDefault="0032529C" w:rsidP="0032529C">
      <w:pPr>
        <w:spacing w:after="0" w:line="240" w:lineRule="auto"/>
        <w:ind w:firstLine="0"/>
        <w:jc w:val="center"/>
        <w:rPr>
          <w:sz w:val="24"/>
          <w:szCs w:val="24"/>
        </w:rPr>
      </w:pPr>
      <w:r w:rsidRPr="00A9734E">
        <w:rPr>
          <w:sz w:val="24"/>
          <w:szCs w:val="24"/>
        </w:rPr>
        <w:t>FERNANDA KAMIANECKY</w:t>
      </w:r>
    </w:p>
    <w:p w:rsidR="0032529C" w:rsidRPr="00A9734E" w:rsidRDefault="0032529C" w:rsidP="0032529C">
      <w:pPr>
        <w:spacing w:after="0" w:line="240" w:lineRule="auto"/>
        <w:ind w:firstLine="0"/>
        <w:jc w:val="center"/>
        <w:rPr>
          <w:sz w:val="24"/>
          <w:szCs w:val="24"/>
        </w:rPr>
      </w:pPr>
      <w:r w:rsidRPr="00A9734E">
        <w:rPr>
          <w:sz w:val="24"/>
          <w:szCs w:val="24"/>
        </w:rPr>
        <w:t>Secretária Municipal de Licitações e Contratos</w:t>
      </w:r>
    </w:p>
    <w:p w:rsidR="0032529C" w:rsidRPr="00A9734E" w:rsidRDefault="0032529C" w:rsidP="0032529C">
      <w:pPr>
        <w:spacing w:before="288" w:after="288" w:line="240" w:lineRule="auto"/>
        <w:ind w:hanging="2"/>
        <w:jc w:val="center"/>
        <w:rPr>
          <w:b/>
          <w:bCs/>
          <w:sz w:val="24"/>
          <w:szCs w:val="24"/>
        </w:rPr>
      </w:pPr>
      <w:r w:rsidRPr="00A9734E">
        <w:br w:type="page"/>
      </w:r>
    </w:p>
    <w:p w:rsidR="0032529C" w:rsidRPr="00A9734E" w:rsidRDefault="0032529C">
      <w:pPr>
        <w:ind w:left="-2" w:firstLine="0"/>
        <w:jc w:val="center"/>
      </w:pPr>
    </w:p>
    <w:p w:rsidR="00443515" w:rsidRPr="00A9734E" w:rsidRDefault="00B5135A" w:rsidP="0032529C">
      <w:pPr>
        <w:ind w:firstLine="0"/>
      </w:pPr>
      <w:r w:rsidRPr="00A9734E">
        <w:rPr>
          <w:b/>
          <w:bCs/>
          <w:sz w:val="24"/>
          <w:szCs w:val="24"/>
        </w:rPr>
        <w:t xml:space="preserve">EDITAL N.º </w:t>
      </w:r>
      <w:r w:rsidR="006E429F" w:rsidRPr="00A9734E">
        <w:rPr>
          <w:b/>
          <w:bCs/>
          <w:sz w:val="24"/>
          <w:szCs w:val="24"/>
        </w:rPr>
        <w:t>169</w:t>
      </w:r>
      <w:r w:rsidRPr="00A9734E">
        <w:rPr>
          <w:b/>
          <w:bCs/>
          <w:sz w:val="24"/>
          <w:szCs w:val="24"/>
        </w:rPr>
        <w:t>/</w:t>
      </w:r>
      <w:r w:rsidR="006E429F" w:rsidRPr="00A9734E">
        <w:rPr>
          <w:b/>
          <w:bCs/>
          <w:sz w:val="24"/>
          <w:szCs w:val="24"/>
        </w:rPr>
        <w:t>2026</w:t>
      </w:r>
      <w:r w:rsidRPr="00A9734E">
        <w:rPr>
          <w:b/>
          <w:bCs/>
          <w:sz w:val="24"/>
          <w:szCs w:val="24"/>
        </w:rPr>
        <w:t xml:space="preserve"> AVISO DE DISPENSA ELETRÔNICA COM DISPUTA</w:t>
      </w:r>
    </w:p>
    <w:p w:rsidR="00443515" w:rsidRPr="00A9734E" w:rsidRDefault="00B5135A" w:rsidP="004E5E42">
      <w:pPr>
        <w:spacing w:before="288" w:after="288" w:line="240" w:lineRule="auto"/>
        <w:ind w:hanging="2"/>
        <w:jc w:val="center"/>
        <w:rPr>
          <w:color w:val="00000A"/>
          <w:sz w:val="24"/>
          <w:szCs w:val="24"/>
        </w:rPr>
      </w:pPr>
      <w:r w:rsidRPr="00A9734E">
        <w:rPr>
          <w:b/>
          <w:bCs/>
          <w:color w:val="00000A"/>
          <w:sz w:val="24"/>
          <w:szCs w:val="24"/>
        </w:rPr>
        <w:t>EXCLUSIVA PARA ME/EPP</w:t>
      </w:r>
    </w:p>
    <w:p w:rsidR="006676E6" w:rsidRPr="00A9734E" w:rsidRDefault="006676E6" w:rsidP="006676E6">
      <w:pPr>
        <w:pStyle w:val="Ttulo4"/>
        <w:jc w:val="center"/>
      </w:pPr>
      <w:r w:rsidRPr="00A9734E">
        <w:t>TERMO DE REFERÊNCIA</w:t>
      </w:r>
    </w:p>
    <w:p w:rsidR="006676E6" w:rsidRPr="00A9734E" w:rsidRDefault="006676E6" w:rsidP="006676E6">
      <w:pPr>
        <w:pStyle w:val="LO-normal"/>
        <w:ind w:hanging="2"/>
        <w:rPr>
          <w:lang w:val="pt-BR"/>
        </w:rPr>
      </w:pPr>
    </w:p>
    <w:p w:rsidR="006676E6" w:rsidRPr="00A9734E" w:rsidRDefault="006676E6" w:rsidP="006676E6">
      <w:pPr>
        <w:pStyle w:val="Ttulo1"/>
      </w:pPr>
      <w:r w:rsidRPr="00A9734E">
        <w:t>1. DAS CONDIÇÕES GERAIS DA CONTRATAÇÃO</w:t>
      </w:r>
    </w:p>
    <w:p w:rsidR="006676E6" w:rsidRPr="00A9734E" w:rsidRDefault="006676E6" w:rsidP="006676E6">
      <w:pPr>
        <w:pStyle w:val="Ttulo2"/>
      </w:pPr>
      <w:r w:rsidRPr="00A9734E">
        <w:t>1.1. Da definição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1.1.1. </w:t>
      </w:r>
      <w:r w:rsidRPr="00A9734E">
        <w:rPr>
          <w:rFonts w:ascii="Times New Roman" w:eastAsia="Times New Roman" w:hAnsi="Times New Roman" w:cs="Times New Roman"/>
          <w:sz w:val="24"/>
          <w:szCs w:val="24"/>
          <w:lang w:val="pt-BR"/>
        </w:rPr>
        <w:t xml:space="preserve">Fornecimento de placas de identificação veicular, padrão MERCOSUL, para veículos leves e pesados, e motocicletas da frota própria da Administração Municipal </w:t>
      </w:r>
      <w:r w:rsidRPr="00A9734E">
        <w:rPr>
          <w:rFonts w:ascii="Times New Roman" w:eastAsia="Times New Roman" w:hAnsi="Times New Roman" w:cs="Times New Roman"/>
          <w:color w:val="000000"/>
          <w:sz w:val="24"/>
          <w:szCs w:val="24"/>
          <w:lang w:val="pt-BR"/>
        </w:rPr>
        <w:t>conforme condições, quantidades e exigências estabelecidas neste instrumento.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color w:val="000000"/>
          <w:sz w:val="24"/>
          <w:szCs w:val="24"/>
          <w:lang w:val="pt-BR"/>
        </w:rPr>
        <w:t xml:space="preserve">1.1.2. </w:t>
      </w:r>
      <w:r w:rsidRPr="00A9734E">
        <w:rPr>
          <w:rFonts w:ascii="Times New Roman" w:eastAsia="Times New Roman" w:hAnsi="Times New Roman" w:cs="Times New Roman"/>
          <w:color w:val="000000"/>
          <w:sz w:val="24"/>
          <w:szCs w:val="24"/>
          <w:lang w:val="pt-BR"/>
        </w:rPr>
        <w:t>A descrição do (s) item (ns) e a(s) quantidade(s) da contratação encontram-se no Anexo I deste Termo de Referência.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color w:val="000000"/>
          <w:sz w:val="24"/>
          <w:szCs w:val="24"/>
          <w:lang w:val="pt-BR"/>
        </w:rPr>
        <w:t xml:space="preserve">1.1.3. </w:t>
      </w:r>
      <w:r w:rsidRPr="00A9734E">
        <w:rPr>
          <w:rFonts w:ascii="Times New Roman" w:eastAsia="Times New Roman" w:hAnsi="Times New Roman" w:cs="Times New Roman"/>
          <w:color w:val="000000"/>
          <w:sz w:val="24"/>
          <w:szCs w:val="24"/>
          <w:lang w:val="pt-BR"/>
        </w:rPr>
        <w:t>O Estudo Técnico Preliminar é um documento preparatório ao Termo de Referência, sendo que na ocorrência de alguma divergência entre ambos, prevalecerá o disposto neste Termo de Referência.</w:t>
      </w:r>
    </w:p>
    <w:p w:rsidR="006676E6" w:rsidRPr="00A9734E" w:rsidRDefault="006676E6" w:rsidP="006676E6">
      <w:pPr>
        <w:pStyle w:val="Ttulo2"/>
      </w:pPr>
      <w:r w:rsidRPr="00A9734E">
        <w:t>1.2. Da estimativa do valor da contratação e preço(s) máximo(s)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color w:val="000000"/>
          <w:sz w:val="24"/>
          <w:szCs w:val="24"/>
          <w:lang w:val="pt-BR"/>
        </w:rPr>
        <w:t xml:space="preserve">1.2.1. </w:t>
      </w:r>
      <w:r w:rsidRPr="00A9734E">
        <w:rPr>
          <w:rFonts w:ascii="Times New Roman" w:eastAsia="Times New Roman" w:hAnsi="Times New Roman" w:cs="Times New Roman"/>
          <w:color w:val="000000"/>
          <w:sz w:val="24"/>
          <w:szCs w:val="24"/>
          <w:lang w:val="pt-BR"/>
        </w:rPr>
        <w:t xml:space="preserve">O custo estimado da contratação, bem como o(s) preço(s) máximo(s) unitário(s) e do(s) </w:t>
      </w:r>
      <w:r w:rsidRPr="00A9734E">
        <w:rPr>
          <w:rFonts w:ascii="Times New Roman" w:eastAsia="Times New Roman" w:hAnsi="Times New Roman" w:cs="Times New Roman"/>
          <w:sz w:val="24"/>
          <w:szCs w:val="24"/>
          <w:lang w:val="pt-BR"/>
        </w:rPr>
        <w:t>lotes</w:t>
      </w:r>
      <w:r w:rsidRPr="00A9734E">
        <w:rPr>
          <w:rFonts w:ascii="Times New Roman" w:eastAsia="Times New Roman" w:hAnsi="Times New Roman" w:cs="Times New Roman"/>
          <w:color w:val="000000"/>
          <w:sz w:val="24"/>
          <w:szCs w:val="24"/>
          <w:lang w:val="pt-BR"/>
        </w:rPr>
        <w:t>(s), quando for o caso, consta(m) no Anexo I deste Termo de Referência.</w:t>
      </w:r>
    </w:p>
    <w:p w:rsidR="006676E6" w:rsidRPr="00A9734E" w:rsidRDefault="006676E6" w:rsidP="006676E6">
      <w:pPr>
        <w:pStyle w:val="Ttulo2"/>
      </w:pPr>
      <w:r w:rsidRPr="00A9734E">
        <w:t>1.3. Da classificação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color w:val="000000"/>
          <w:sz w:val="24"/>
          <w:szCs w:val="24"/>
          <w:lang w:val="pt-BR"/>
        </w:rPr>
        <w:t xml:space="preserve">1.3.1. </w:t>
      </w:r>
      <w:r w:rsidRPr="00A9734E">
        <w:rPr>
          <w:rFonts w:ascii="Times New Roman" w:eastAsia="Times New Roman" w:hAnsi="Times New Roman" w:cs="Times New Roman"/>
          <w:color w:val="000000"/>
          <w:sz w:val="24"/>
          <w:szCs w:val="24"/>
          <w:lang w:val="pt-BR"/>
        </w:rPr>
        <w:t>O objeto desta contratação não se enquadra como sendo bem de luxo, conforme Decreto Federal nº. 10.818/2021.</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color w:val="000000"/>
          <w:sz w:val="24"/>
          <w:szCs w:val="24"/>
          <w:lang w:val="pt-BR"/>
        </w:rPr>
        <w:t xml:space="preserve">1.3.2. </w:t>
      </w:r>
      <w:r w:rsidRPr="00A9734E">
        <w:rPr>
          <w:rFonts w:ascii="Times New Roman" w:eastAsia="Times New Roman" w:hAnsi="Times New Roman" w:cs="Times New Roman"/>
          <w:color w:val="000000"/>
          <w:sz w:val="24"/>
          <w:szCs w:val="24"/>
          <w:lang w:val="pt-BR"/>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w:t>
      </w:r>
      <w:r w:rsidRPr="00A9734E">
        <w:rPr>
          <w:rFonts w:ascii="Times New Roman" w:eastAsia="Times New Roman" w:hAnsi="Times New Roman" w:cs="Times New Roman"/>
          <w:sz w:val="24"/>
          <w:szCs w:val="24"/>
          <w:lang w:val="pt-BR"/>
        </w:rPr>
        <w:t>.</w:t>
      </w:r>
    </w:p>
    <w:p w:rsidR="006676E6" w:rsidRPr="00A9734E" w:rsidRDefault="006676E6" w:rsidP="006676E6">
      <w:pPr>
        <w:pStyle w:val="Ttulo2"/>
      </w:pPr>
      <w:r w:rsidRPr="00A9734E">
        <w:t>1.4. Da vigência da contratação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1.4.1.</w:t>
      </w:r>
      <w:r w:rsidRPr="00A9734E">
        <w:rPr>
          <w:rFonts w:ascii="Times New Roman" w:eastAsia="Times New Roman" w:hAnsi="Times New Roman" w:cs="Times New Roman"/>
          <w:sz w:val="24"/>
          <w:szCs w:val="24"/>
          <w:lang w:val="pt-BR"/>
        </w:rPr>
        <w:t xml:space="preserve"> A contratação vigerá por 06 (seis) meses, a contar da data estabelecida na Ordem de Entrega</w:t>
      </w:r>
      <w:r w:rsidR="007313CB" w:rsidRPr="00A9734E">
        <w:rPr>
          <w:rFonts w:ascii="Times New Roman" w:eastAsia="Times New Roman" w:hAnsi="Times New Roman" w:cs="Times New Roman"/>
          <w:sz w:val="24"/>
          <w:szCs w:val="24"/>
          <w:lang w:val="pt-BR"/>
        </w:rPr>
        <w:t>, podendo ser prorrogada na forma do art. 11 da Lei nº 14.133/2021.</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1.4.1.1.</w:t>
      </w:r>
      <w:r w:rsidRPr="00A9734E">
        <w:rPr>
          <w:rFonts w:ascii="Times New Roman" w:eastAsia="Times New Roman" w:hAnsi="Times New Roman" w:cs="Times New Roman"/>
          <w:sz w:val="24"/>
          <w:szCs w:val="24"/>
          <w:lang w:val="pt-BR"/>
        </w:rPr>
        <w:t xml:space="preserve"> Não serão admitidos aditivos contratuais após a entrega total dos quantitativos previstos neste Termo de Referência, quando cabível.</w:t>
      </w:r>
    </w:p>
    <w:p w:rsidR="006676E6" w:rsidRPr="00A9734E" w:rsidRDefault="006676E6" w:rsidP="006676E6">
      <w:pPr>
        <w:pStyle w:val="Ttulo1"/>
      </w:pPr>
      <w:r w:rsidRPr="00A9734E">
        <w:t>2. DA FUNDAMENTAÇÃO, DA DESCRIÇÃO DA NECESSIDADE DA CONTRATAÇÃO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2.1. </w:t>
      </w:r>
      <w:r w:rsidRPr="00A9734E">
        <w:rPr>
          <w:rFonts w:ascii="Times New Roman" w:eastAsia="Times New Roman" w:hAnsi="Times New Roman" w:cs="Times New Roman"/>
          <w:sz w:val="24"/>
          <w:szCs w:val="24"/>
          <w:lang w:val="pt-BR"/>
        </w:rPr>
        <w:t>A fundamentação e a descrição da necessidade da contratação encontram-se pormenorizadas em tópicos específicos do Estudo Técnico Preliminar.</w:t>
      </w:r>
    </w:p>
    <w:p w:rsidR="006676E6" w:rsidRPr="00A9734E" w:rsidRDefault="006676E6" w:rsidP="006676E6">
      <w:pPr>
        <w:pStyle w:val="Ttulo1"/>
      </w:pPr>
      <w:r w:rsidRPr="00A9734E">
        <w:t>3. DA DESCRIÇÃO DA SOLUÇÃO COMO UM TODO CONSIDERADO O CICLO DE VIDA E ESPECIFICAÇÃO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3.1. </w:t>
      </w:r>
      <w:r w:rsidRPr="00A9734E">
        <w:rPr>
          <w:rFonts w:ascii="Times New Roman" w:eastAsia="Times New Roman" w:hAnsi="Times New Roman" w:cs="Times New Roman"/>
          <w:sz w:val="24"/>
          <w:szCs w:val="24"/>
          <w:lang w:val="pt-BR"/>
        </w:rPr>
        <w:t>A descrição da solução como um todo encontra-se pormenorizada em tópico específico do Estudo Técnico Preliminar.</w:t>
      </w:r>
    </w:p>
    <w:p w:rsidR="006676E6" w:rsidRPr="00A9734E" w:rsidRDefault="006676E6" w:rsidP="006676E6">
      <w:pPr>
        <w:pStyle w:val="Ttulo1"/>
      </w:pPr>
      <w:r w:rsidRPr="00A9734E">
        <w:t>4. DOS REQUISITOS DA CONTRATAÇÃO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4.1. </w:t>
      </w:r>
      <w:r w:rsidRPr="00A9734E">
        <w:rPr>
          <w:rFonts w:ascii="Times New Roman" w:eastAsia="Times New Roman" w:hAnsi="Times New Roman" w:cs="Times New Roman"/>
          <w:sz w:val="24"/>
          <w:szCs w:val="24"/>
          <w:lang w:val="pt-BR"/>
        </w:rPr>
        <w:t>Os requisitos da contratação encontram-se pormenorizados em tópico específico do Estudo Técnico Preliminar.</w:t>
      </w:r>
    </w:p>
    <w:p w:rsidR="006676E6" w:rsidRPr="00A9734E" w:rsidRDefault="006676E6" w:rsidP="006676E6">
      <w:pPr>
        <w:pStyle w:val="Ttulo1"/>
      </w:pPr>
      <w:r w:rsidRPr="00A9734E">
        <w:t>5. DOS CRITÉRIOS DE SUSTENTABILIDADE</w:t>
      </w:r>
    </w:p>
    <w:p w:rsidR="006676E6" w:rsidRPr="00A9734E" w:rsidRDefault="006676E6" w:rsidP="006676E6">
      <w:pPr>
        <w:pStyle w:val="Ttulo1"/>
      </w:pPr>
      <w:r w:rsidRPr="00A9734E">
        <w:rPr>
          <w:color w:val="00000A"/>
          <w:sz w:val="24"/>
          <w:szCs w:val="24"/>
        </w:rPr>
        <w:t>5.1.</w:t>
      </w:r>
      <w:r w:rsidRPr="00A9734E">
        <w:rPr>
          <w:b w:val="0"/>
          <w:bCs w:val="0"/>
          <w:color w:val="00000A"/>
          <w:sz w:val="24"/>
          <w:szCs w:val="24"/>
        </w:rPr>
        <w:t xml:space="preserve"> Os critérios de sustentabilidade encontram-se pormenorizados no tópico Descrição dos Requisitos da Contratação do Estudo Técnico Preliminar.</w:t>
      </w:r>
    </w:p>
    <w:p w:rsidR="006676E6" w:rsidRPr="00A9734E" w:rsidRDefault="006676E6" w:rsidP="006676E6">
      <w:pPr>
        <w:pStyle w:val="Ttulo1"/>
        <w:rPr>
          <w:b w:val="0"/>
          <w:bCs w:val="0"/>
          <w:color w:val="00000A"/>
        </w:rPr>
      </w:pPr>
    </w:p>
    <w:p w:rsidR="006676E6" w:rsidRPr="00A9734E" w:rsidRDefault="006676E6" w:rsidP="006676E6">
      <w:pPr>
        <w:pStyle w:val="Ttulo1"/>
      </w:pPr>
      <w:r w:rsidRPr="00A9734E">
        <w:t>6. DO MODELO DE EXECUÇÃO CONTRATUAL</w:t>
      </w:r>
    </w:p>
    <w:p w:rsidR="006676E6" w:rsidRPr="00A9734E" w:rsidRDefault="006676E6" w:rsidP="006676E6">
      <w:pPr>
        <w:pStyle w:val="Ttulo1"/>
      </w:pPr>
      <w:r w:rsidRPr="00A9734E">
        <w:t>6.1. Do prazo de entrega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6.1.1. </w:t>
      </w:r>
      <w:r w:rsidRPr="00A9734E">
        <w:rPr>
          <w:rFonts w:ascii="Times New Roman" w:eastAsia="Times New Roman" w:hAnsi="Times New Roman" w:cs="Times New Roman"/>
          <w:sz w:val="24"/>
          <w:szCs w:val="24"/>
          <w:lang w:val="pt-BR"/>
        </w:rPr>
        <w:t>O(s) prazo(s) de entrega, do objeto deverá(ão) atender aos seguintes critérios: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sz w:val="24"/>
          <w:szCs w:val="24"/>
          <w:lang w:val="pt-BR"/>
        </w:rPr>
        <w:t>a) para os itens</w:t>
      </w:r>
      <w:r w:rsidRPr="00A9734E">
        <w:rPr>
          <w:rFonts w:ascii="Times New Roman" w:eastAsia="Times New Roman" w:hAnsi="Times New Roman" w:cs="Times New Roman"/>
          <w:b/>
          <w:bCs/>
          <w:color w:val="FF0000"/>
          <w:sz w:val="24"/>
          <w:szCs w:val="24"/>
          <w:lang w:val="pt-BR"/>
        </w:rPr>
        <w:t xml:space="preserve"> </w:t>
      </w:r>
      <w:r w:rsidRPr="00A9734E">
        <w:rPr>
          <w:rFonts w:ascii="Times New Roman" w:eastAsia="Times New Roman" w:hAnsi="Times New Roman" w:cs="Times New Roman"/>
          <w:sz w:val="24"/>
          <w:szCs w:val="24"/>
          <w:lang w:val="pt-BR"/>
        </w:rPr>
        <w:t>objeto deste Termo de Referência, não poderá ser superior a 5</w:t>
      </w:r>
      <w:r w:rsidRPr="00A9734E">
        <w:rPr>
          <w:rFonts w:ascii="Times New Roman" w:eastAsia="Times New Roman" w:hAnsi="Times New Roman" w:cs="Times New Roman"/>
          <w:b/>
          <w:bCs/>
          <w:color w:val="FF0000"/>
          <w:sz w:val="24"/>
          <w:szCs w:val="24"/>
          <w:lang w:val="pt-BR"/>
        </w:rPr>
        <w:t xml:space="preserve"> </w:t>
      </w:r>
      <w:r w:rsidRPr="00A9734E">
        <w:rPr>
          <w:rFonts w:ascii="Times New Roman" w:eastAsia="Times New Roman" w:hAnsi="Times New Roman" w:cs="Times New Roman"/>
          <w:sz w:val="24"/>
          <w:szCs w:val="24"/>
          <w:lang w:val="pt-BR"/>
        </w:rPr>
        <w:t>(cinco)</w:t>
      </w:r>
      <w:r w:rsidRPr="00A9734E">
        <w:rPr>
          <w:rFonts w:ascii="Times New Roman" w:eastAsia="Times New Roman" w:hAnsi="Times New Roman" w:cs="Times New Roman"/>
          <w:color w:val="FF0000"/>
          <w:sz w:val="24"/>
          <w:szCs w:val="24"/>
          <w:lang w:val="pt-BR"/>
        </w:rPr>
        <w:t xml:space="preserve"> </w:t>
      </w:r>
      <w:r w:rsidRPr="00A9734E">
        <w:rPr>
          <w:rFonts w:ascii="Times New Roman" w:eastAsia="Times New Roman" w:hAnsi="Times New Roman" w:cs="Times New Roman"/>
          <w:sz w:val="24"/>
          <w:szCs w:val="24"/>
          <w:lang w:val="pt-BR"/>
        </w:rPr>
        <w:t>dias úteis, contados após a data de recebimento da nota de empenho ou outro instrumento hábil.</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6.1.2. </w:t>
      </w:r>
      <w:r w:rsidRPr="00A9734E">
        <w:rPr>
          <w:rFonts w:ascii="Times New Roman" w:eastAsia="Times New Roman" w:hAnsi="Times New Roman" w:cs="Times New Roman"/>
          <w:sz w:val="24"/>
          <w:szCs w:val="24"/>
          <w:lang w:val="pt-BR"/>
        </w:rPr>
        <w:t>Caso não seja possível fornecer o objeto na data prevista, a CONTRATADA deverá comunicar o CONTRATANTE das razões respectivas, com pelo menos 02 (dois) dias consecutivos de antecedência, para que qualquer pleito de prorrogação de prazo seja analisado pela Secretaria requisitante, ressalvadas situações de caso fortuito e força maior.</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6.1.3. </w:t>
      </w:r>
      <w:r w:rsidRPr="00A9734E">
        <w:rPr>
          <w:rFonts w:ascii="Times New Roman" w:eastAsia="Times New Roman" w:hAnsi="Times New Roman" w:cs="Times New Roman"/>
          <w:sz w:val="24"/>
          <w:szCs w:val="24"/>
          <w:lang w:val="pt-BR"/>
        </w:rPr>
        <w:t>A nota de empenho ou outro instrumento hábil será enviada à CONTRATADA via correio eletrônico (e-mail), contendo a indicação do item, quantidade, valor, local e prazo de entrega.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6.1.4.</w:t>
      </w:r>
      <w:r w:rsidRPr="00A9734E">
        <w:rPr>
          <w:rFonts w:ascii="Times New Roman" w:eastAsia="Times New Roman" w:hAnsi="Times New Roman" w:cs="Times New Roman"/>
          <w:sz w:val="24"/>
          <w:szCs w:val="24"/>
          <w:lang w:val="pt-BR"/>
        </w:rPr>
        <w:t xml:space="preserve"> A CONTRATADA deverá, obrigatoriamente, entregar a totalidade do objeto solicitado, sob pena de aplicação das sanções previstas neste Termo de Referência.</w:t>
      </w:r>
    </w:p>
    <w:p w:rsidR="006676E6" w:rsidRPr="00A9734E" w:rsidRDefault="006676E6" w:rsidP="006676E6">
      <w:pPr>
        <w:pStyle w:val="Standard"/>
        <w:keepLines w:val="0"/>
        <w:widowControl/>
        <w:spacing w:before="200" w:after="288"/>
        <w:jc w:val="both"/>
        <w:rPr>
          <w:rFonts w:ascii="Times New Roman" w:eastAsia="Times New Roman" w:hAnsi="Times New Roman" w:cs="Times New Roman"/>
          <w:color w:val="FF0000"/>
          <w:sz w:val="24"/>
          <w:szCs w:val="24"/>
          <w:shd w:val="clear" w:color="auto" w:fill="FFFFFF"/>
          <w:lang w:val="pt-BR"/>
        </w:rPr>
      </w:pPr>
    </w:p>
    <w:p w:rsidR="006676E6" w:rsidRPr="00A9734E" w:rsidRDefault="006676E6" w:rsidP="006676E6">
      <w:pPr>
        <w:pStyle w:val="Ttulo2"/>
      </w:pPr>
      <w:r w:rsidRPr="00A9734E">
        <w:t>6.2. Do local de entrega</w:t>
      </w:r>
    </w:p>
    <w:p w:rsidR="006676E6" w:rsidRPr="00A9734E" w:rsidRDefault="006676E6" w:rsidP="006676E6">
      <w:pPr>
        <w:pStyle w:val="Ttulo3"/>
      </w:pPr>
      <w:r w:rsidRPr="00A9734E">
        <w:t>6.2.1. O(s) local(is) de entrega do objeto será(ão):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sz w:val="24"/>
          <w:szCs w:val="24"/>
          <w:lang w:val="pt-BR"/>
        </w:rPr>
        <w:t>a) Secretaria Municipal de Administração, na Unidade de Manutenção de Veículos Próprios, na Rua General Salustiano, n.º640, Bairro Marechal Rondon, fone (51) 3425.7631, ramal 4876, com Dario Augusto Fredianelli no horário das 13h às 18h de segunda a quinta feira e das 08h30min às 13h30min na sexta-feira, em dias úteis.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6.2.1.1. </w:t>
      </w:r>
      <w:r w:rsidRPr="00A9734E">
        <w:rPr>
          <w:rFonts w:ascii="Times New Roman" w:eastAsia="Times New Roman" w:hAnsi="Times New Roman" w:cs="Times New Roman"/>
          <w:sz w:val="24"/>
          <w:szCs w:val="24"/>
          <w:lang w:val="pt-BR"/>
        </w:rPr>
        <w:t>Além da(s) entrega(s) no(s) local(is) designado(s) pelo CONTRATANTE deverá a CONTRATADA, também, descarregar, armazenar, instalar e montar (caso esteja previsto no objeto), o objeto no(s) local(is) indicado(s) por servidor, comprometendo-se, ainda, integralmente, com eventuais danos causados a estes.</w:t>
      </w:r>
    </w:p>
    <w:p w:rsidR="006676E6" w:rsidRPr="00A9734E" w:rsidRDefault="006676E6" w:rsidP="006676E6">
      <w:pPr>
        <w:pStyle w:val="Ttulo2"/>
      </w:pPr>
      <w:r w:rsidRPr="00A9734E">
        <w:t>6.3. Das condições de entrega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6.3.1. </w:t>
      </w:r>
      <w:r w:rsidRPr="00A9734E">
        <w:rPr>
          <w:rFonts w:ascii="Times New Roman" w:eastAsia="Times New Roman" w:hAnsi="Times New Roman" w:cs="Times New Roman"/>
          <w:sz w:val="24"/>
          <w:szCs w:val="24"/>
          <w:lang w:val="pt-BR"/>
        </w:rPr>
        <w:t>Será avaliado o acondicionamento do objeto no momento da entrega. Desta forma, embalagens violadas, itens manchados, sujos, enferrujados, danificados ou com aparência duvidosa, não serão aceitos.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6.3.2.</w:t>
      </w:r>
      <w:r w:rsidRPr="00A9734E">
        <w:rPr>
          <w:rFonts w:ascii="Times New Roman" w:eastAsia="Times New Roman" w:hAnsi="Times New Roman" w:cs="Times New Roman"/>
          <w:sz w:val="24"/>
          <w:szCs w:val="24"/>
          <w:lang w:val="pt-BR"/>
        </w:rPr>
        <w:t xml:space="preserve"> O número do empenho ou outro instrumento hábil deverá vir indicado em cada nota fiscal. Não serão aceitas entregas cujo objeto e/ou nota fiscal não estejam rigorosamente de acordo com o empenho, autorização de compra ou outro instrumento hábil.</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6.3.3. </w:t>
      </w:r>
      <w:r w:rsidRPr="00A9734E">
        <w:rPr>
          <w:rFonts w:ascii="Times New Roman" w:eastAsia="Times New Roman" w:hAnsi="Times New Roman" w:cs="Times New Roman"/>
          <w:sz w:val="24"/>
          <w:szCs w:val="24"/>
          <w:lang w:val="pt-BR"/>
        </w:rPr>
        <w:t>Todo e qualquer fornecimento de objeto fora do estabelecido neste Termo de Referência s</w:t>
      </w:r>
      <w:r w:rsidR="00A61B15" w:rsidRPr="00A9734E">
        <w:rPr>
          <w:rFonts w:ascii="Times New Roman" w:eastAsia="Times New Roman" w:hAnsi="Times New Roman" w:cs="Times New Roman"/>
          <w:sz w:val="24"/>
          <w:szCs w:val="24"/>
          <w:lang w:val="pt-BR"/>
        </w:rPr>
        <w:t>erá, imediatamente, notificada à</w:t>
      </w:r>
      <w:r w:rsidRPr="00A9734E">
        <w:rPr>
          <w:rFonts w:ascii="Times New Roman" w:eastAsia="Times New Roman" w:hAnsi="Times New Roman" w:cs="Times New Roman"/>
          <w:sz w:val="24"/>
          <w:szCs w:val="24"/>
          <w:lang w:val="pt-BR"/>
        </w:rPr>
        <w:t xml:space="preserve"> CONTRATADA, que ficará obrigada a substituí-lo no prazo estipulado pelo fiscal do contrato, ficando entendido que correrá por sua conta e risco tal substituição, sujeitando-se, também, às sanções previstas neste Termo de Referência.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6.3.3.1.</w:t>
      </w:r>
      <w:r w:rsidRPr="00A9734E">
        <w:rPr>
          <w:rFonts w:ascii="Times New Roman" w:eastAsia="Times New Roman" w:hAnsi="Times New Roman" w:cs="Times New Roman"/>
          <w:sz w:val="24"/>
          <w:szCs w:val="24"/>
          <w:lang w:val="pt-BR"/>
        </w:rPr>
        <w:t xml:space="preserve"> A notificação de que trata o item anterior poderá ocorrer via correio eletrônico (e-mail), desde que haja confirmação de recebimento pela CONTRATADA.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6.3.3.2. </w:t>
      </w:r>
      <w:r w:rsidRPr="00A9734E">
        <w:rPr>
          <w:rFonts w:ascii="Times New Roman" w:eastAsia="Times New Roman" w:hAnsi="Times New Roman" w:cs="Times New Roman"/>
          <w:sz w:val="24"/>
          <w:szCs w:val="24"/>
          <w:lang w:val="pt-BR"/>
        </w:rPr>
        <w:t>A CONTRATADA deverá recolher o objeto entregue em desacordo com o licitado, no prazo de até 30 (trinta) dias consecutivos após a notificação do CONTRATANTE. Após este prazo, não ocorrendo a remoção do objeto, o CONTRATANTE poderá destinar o objeto para descarte ou doação.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6.3.4. </w:t>
      </w:r>
      <w:r w:rsidRPr="00A9734E">
        <w:rPr>
          <w:rFonts w:ascii="Times New Roman" w:eastAsia="Times New Roman" w:hAnsi="Times New Roman" w:cs="Times New Roman"/>
          <w:sz w:val="24"/>
          <w:szCs w:val="24"/>
          <w:lang w:val="pt-BR"/>
        </w:rPr>
        <w:t>O mero recebimento do objeto não caracteriza a aceitação do mesmo.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6.3.5. </w:t>
      </w:r>
      <w:r w:rsidRPr="00A9734E">
        <w:rPr>
          <w:rFonts w:ascii="Times New Roman" w:eastAsia="Times New Roman" w:hAnsi="Times New Roman" w:cs="Times New Roman"/>
          <w:sz w:val="24"/>
          <w:szCs w:val="24"/>
          <w:lang w:val="pt-BR"/>
        </w:rPr>
        <w:t>Caso, no momento da conferência, sejam identificadas divergências, toda a carga será devolvida, sendo necessário novo agendamento para entrega, de acordo com a disponibilidade de horários do almoxarifado.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6.3.6.</w:t>
      </w:r>
      <w:r w:rsidRPr="00A9734E">
        <w:rPr>
          <w:rFonts w:ascii="Times New Roman" w:eastAsia="Times New Roman" w:hAnsi="Times New Roman" w:cs="Times New Roman"/>
          <w:sz w:val="24"/>
          <w:szCs w:val="24"/>
          <w:lang w:val="pt-BR"/>
        </w:rPr>
        <w:t xml:space="preserve"> Os itens deverão estar compatíveis com as normas da ABNT (Associação Brasileira de Normas Técnicas), quando aplicável.</w:t>
      </w:r>
    </w:p>
    <w:p w:rsidR="006676E6" w:rsidRPr="00A9734E" w:rsidRDefault="006676E6" w:rsidP="006676E6">
      <w:pPr>
        <w:pStyle w:val="Ttulo2"/>
      </w:pPr>
      <w:r w:rsidRPr="00A9734E">
        <w:t>6.4. Do prazo de validade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6.4.1. </w:t>
      </w:r>
      <w:r w:rsidRPr="00A9734E">
        <w:rPr>
          <w:rFonts w:ascii="Times New Roman" w:eastAsia="Times New Roman" w:hAnsi="Times New Roman" w:cs="Times New Roman"/>
          <w:sz w:val="24"/>
          <w:szCs w:val="24"/>
          <w:lang w:val="pt-BR"/>
        </w:rPr>
        <w:t>Esta exigência não se aplica a esta contratação.</w:t>
      </w:r>
    </w:p>
    <w:p w:rsidR="006676E6" w:rsidRPr="00A9734E" w:rsidRDefault="006676E6" w:rsidP="006676E6">
      <w:pPr>
        <w:pStyle w:val="Ttulo2"/>
      </w:pPr>
      <w:r w:rsidRPr="00A9734E">
        <w:t>6.5. Da substituição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6.5.1.</w:t>
      </w:r>
      <w:r w:rsidRPr="00A9734E">
        <w:rPr>
          <w:rFonts w:ascii="Times New Roman" w:eastAsia="Times New Roman" w:hAnsi="Times New Roman" w:cs="Times New Roman"/>
          <w:sz w:val="24"/>
          <w:szCs w:val="24"/>
          <w:lang w:val="pt-BR"/>
        </w:rPr>
        <w:t xml:space="preserve">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a)</w:t>
      </w:r>
      <w:r w:rsidRPr="00A9734E">
        <w:rPr>
          <w:rFonts w:ascii="Times New Roman" w:eastAsia="Times New Roman" w:hAnsi="Times New Roman" w:cs="Times New Roman"/>
          <w:sz w:val="24"/>
          <w:szCs w:val="24"/>
          <w:lang w:val="pt-BR"/>
        </w:rPr>
        <w:t xml:space="preserve"> o pedido de substituição deverá ser protocolado junto à secretaria requisitante, acompanhado da comprovação da impossibilidade de entregar o item com a apresentação exatamente igual à ofertada na proposta vencedora previamente aceita, assim como a indicação da nova apresentação.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b) </w:t>
      </w:r>
      <w:r w:rsidRPr="00A9734E">
        <w:rPr>
          <w:rFonts w:ascii="Times New Roman" w:eastAsia="Times New Roman" w:hAnsi="Times New Roman" w:cs="Times New Roman"/>
          <w:sz w:val="24"/>
          <w:szCs w:val="24"/>
          <w:lang w:val="pt-BR"/>
        </w:rPr>
        <w:t>a nova apresentação deverá atender a todas as exigências deste Termo de Referência e, se for o caso, obter parecer favorável da amostra emitido pela Secretaria requisitante de acordo com os critérios de avaliação estabelecidos neste Termo de Referência.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6.5.1.1.</w:t>
      </w:r>
      <w:r w:rsidRPr="00A9734E">
        <w:rPr>
          <w:rFonts w:ascii="Times New Roman" w:eastAsia="Times New Roman" w:hAnsi="Times New Roman" w:cs="Times New Roman"/>
          <w:sz w:val="24"/>
          <w:szCs w:val="24"/>
          <w:lang w:val="pt-BR"/>
        </w:rPr>
        <w:t xml:space="preserve"> O preço ofertado não será alterado nas substituições da apresentação do item ofertado.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6.5.1.2.</w:t>
      </w:r>
      <w:r w:rsidRPr="00A9734E">
        <w:rPr>
          <w:rFonts w:ascii="Times New Roman" w:eastAsia="Times New Roman" w:hAnsi="Times New Roman" w:cs="Times New Roman"/>
          <w:sz w:val="24"/>
          <w:szCs w:val="24"/>
          <w:lang w:val="pt-BR"/>
        </w:rPr>
        <w:t xml:space="preserve"> Por apresentação entende-se os meios pelos quais se individualiza o item e tenham sido solicitados no momento do preenchimento da proposta, tais como: marca, fabricante, modelo, abatedouro, frigorífico, fornecedor, nº. do Registro na Anvisa, Certificado de Aprovação – CA, entre outros.</w:t>
      </w:r>
    </w:p>
    <w:p w:rsidR="006676E6" w:rsidRPr="00A9734E" w:rsidRDefault="006676E6" w:rsidP="006676E6">
      <w:pPr>
        <w:pStyle w:val="Ttulo2"/>
      </w:pPr>
      <w:r w:rsidRPr="00A9734E">
        <w:t>6.6. Da documentação necessária na entrega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6.6.1.</w:t>
      </w:r>
      <w:r w:rsidRPr="00A9734E">
        <w:rPr>
          <w:rFonts w:ascii="Times New Roman" w:eastAsia="Times New Roman" w:hAnsi="Times New Roman" w:cs="Times New Roman"/>
          <w:sz w:val="24"/>
          <w:szCs w:val="24"/>
          <w:lang w:val="pt-BR"/>
        </w:rPr>
        <w:t xml:space="preserve"> Esta exigência não se aplica a esta contratação.</w:t>
      </w:r>
    </w:p>
    <w:p w:rsidR="006676E6" w:rsidRPr="00A9734E" w:rsidRDefault="006676E6" w:rsidP="006676E6">
      <w:pPr>
        <w:pStyle w:val="Ttulo2"/>
      </w:pPr>
      <w:r w:rsidRPr="00A9734E">
        <w:rPr>
          <w:shd w:val="clear" w:color="auto" w:fill="FFFFFF"/>
        </w:rPr>
        <w:t xml:space="preserve">6.7. </w:t>
      </w:r>
      <w:r w:rsidRPr="00A9734E">
        <w:t>Da garantia do objeto</w:t>
      </w:r>
    </w:p>
    <w:p w:rsidR="006676E6" w:rsidRPr="00A9734E" w:rsidRDefault="006676E6" w:rsidP="006676E6">
      <w:pPr>
        <w:pStyle w:val="Ttulo2"/>
      </w:pPr>
      <w:r w:rsidRPr="00A9734E">
        <w:rPr>
          <w:sz w:val="24"/>
          <w:szCs w:val="24"/>
        </w:rPr>
        <w:t xml:space="preserve">6.7.1. </w:t>
      </w:r>
      <w:r w:rsidRPr="00A9734E">
        <w:rPr>
          <w:b w:val="0"/>
          <w:bCs w:val="0"/>
          <w:sz w:val="24"/>
          <w:szCs w:val="24"/>
        </w:rPr>
        <w:t>O período de garantia é aquele estabelecido na Lei n.º 8.078, de 11 de setembro de 1990 (Código de Defesa do Consumidor).</w:t>
      </w:r>
    </w:p>
    <w:p w:rsidR="006676E6" w:rsidRPr="00A9734E" w:rsidRDefault="006676E6" w:rsidP="006676E6">
      <w:pPr>
        <w:pStyle w:val="Standard"/>
        <w:keepLines w:val="0"/>
        <w:widowControl/>
        <w:spacing w:before="200" w:after="288"/>
        <w:jc w:val="both"/>
        <w:rPr>
          <w:rFonts w:ascii="Times New Roman" w:eastAsia="Times New Roman" w:hAnsi="Times New Roman" w:cs="Times New Roman"/>
          <w:color w:val="FF0000"/>
          <w:sz w:val="24"/>
          <w:szCs w:val="24"/>
          <w:lang w:val="pt-BR"/>
        </w:rPr>
      </w:pPr>
    </w:p>
    <w:p w:rsidR="006676E6" w:rsidRPr="00A9734E" w:rsidRDefault="006676E6" w:rsidP="006676E6">
      <w:pPr>
        <w:pStyle w:val="Ttulo1"/>
      </w:pPr>
      <w:r w:rsidRPr="00A9734E">
        <w:t>7. DA SUBCONTRATAÇÃO E DO CONSÓRCIO</w:t>
      </w:r>
    </w:p>
    <w:p w:rsidR="006676E6" w:rsidRPr="00A9734E" w:rsidRDefault="006676E6" w:rsidP="006676E6">
      <w:pPr>
        <w:pStyle w:val="Standard"/>
        <w:spacing w:before="200" w:after="288"/>
        <w:jc w:val="both"/>
        <w:rPr>
          <w:lang w:val="pt-BR"/>
        </w:rPr>
      </w:pPr>
      <w:r w:rsidRPr="00A9734E">
        <w:rPr>
          <w:rFonts w:ascii="Times New Roman" w:eastAsia="Times New Roman" w:hAnsi="Times New Roman" w:cs="Times New Roman"/>
          <w:b/>
          <w:bCs/>
          <w:sz w:val="24"/>
          <w:szCs w:val="24"/>
          <w:lang w:val="pt-BR"/>
        </w:rPr>
        <w:t>7.1.</w:t>
      </w:r>
      <w:r w:rsidRPr="00A9734E">
        <w:rPr>
          <w:rFonts w:ascii="Times New Roman" w:eastAsia="Times New Roman" w:hAnsi="Times New Roman" w:cs="Times New Roman"/>
          <w:sz w:val="24"/>
          <w:szCs w:val="24"/>
          <w:lang w:val="pt-BR"/>
        </w:rPr>
        <w:t xml:space="preserve"> É vedada a subcontratação ou transferência total ou parcial do objeto da contratação.</w:t>
      </w:r>
    </w:p>
    <w:p w:rsidR="006676E6" w:rsidRPr="00A9734E" w:rsidRDefault="006676E6" w:rsidP="006676E6">
      <w:pPr>
        <w:pStyle w:val="Standard"/>
        <w:spacing w:before="200" w:after="288"/>
        <w:jc w:val="both"/>
        <w:rPr>
          <w:lang w:val="pt-BR"/>
        </w:rPr>
      </w:pPr>
      <w:r w:rsidRPr="00A9734E">
        <w:rPr>
          <w:rFonts w:ascii="Times New Roman" w:eastAsia="Times New Roman" w:hAnsi="Times New Roman" w:cs="Times New Roman"/>
          <w:b/>
          <w:bCs/>
          <w:sz w:val="24"/>
          <w:szCs w:val="24"/>
          <w:lang w:val="pt-BR"/>
        </w:rPr>
        <w:t>7.2.</w:t>
      </w:r>
      <w:r w:rsidRPr="00A9734E">
        <w:rPr>
          <w:rFonts w:ascii="Times New Roman" w:eastAsia="Times New Roman" w:hAnsi="Times New Roman" w:cs="Times New Roman"/>
          <w:b/>
          <w:bCs/>
          <w:color w:val="FF0000"/>
          <w:sz w:val="24"/>
          <w:szCs w:val="24"/>
          <w:lang w:val="pt-BR"/>
        </w:rPr>
        <w:t xml:space="preserve"> </w:t>
      </w:r>
      <w:r w:rsidRPr="00A9734E">
        <w:rPr>
          <w:rFonts w:ascii="Times New Roman" w:eastAsia="Times New Roman" w:hAnsi="Times New Roman" w:cs="Times New Roman"/>
          <w:sz w:val="24"/>
          <w:szCs w:val="24"/>
          <w:lang w:val="pt-BR"/>
        </w:rPr>
        <w:t xml:space="preserve">Poderão participar desta licitação empresas reunidas em consórcio ou isoladamente, que satisfaçam plenamente às condições </w:t>
      </w:r>
      <w:r w:rsidR="00A61B15" w:rsidRPr="00A9734E">
        <w:rPr>
          <w:rFonts w:ascii="Times New Roman" w:eastAsia="Times New Roman" w:hAnsi="Times New Roman" w:cs="Times New Roman"/>
          <w:sz w:val="24"/>
          <w:szCs w:val="24"/>
          <w:lang w:val="pt-BR"/>
        </w:rPr>
        <w:t>do edital e termo de referência, desde que enquadradas na condição de ME/EPP.</w:t>
      </w:r>
    </w:p>
    <w:p w:rsidR="006676E6" w:rsidRPr="00A9734E" w:rsidRDefault="006676E6" w:rsidP="006676E6">
      <w:pPr>
        <w:pStyle w:val="Standard"/>
        <w:spacing w:before="200" w:after="288"/>
        <w:jc w:val="both"/>
        <w:rPr>
          <w:lang w:val="pt-BR"/>
        </w:rPr>
      </w:pPr>
      <w:r w:rsidRPr="00A9734E">
        <w:rPr>
          <w:rFonts w:ascii="Times New Roman" w:eastAsia="Times New Roman" w:hAnsi="Times New Roman" w:cs="Times New Roman"/>
          <w:b/>
          <w:bCs/>
          <w:sz w:val="24"/>
          <w:szCs w:val="24"/>
          <w:lang w:val="pt-BR"/>
        </w:rPr>
        <w:t xml:space="preserve">7.2.1. </w:t>
      </w:r>
      <w:r w:rsidRPr="00A9734E">
        <w:rPr>
          <w:rFonts w:ascii="Times New Roman" w:eastAsia="Times New Roman" w:hAnsi="Times New Roman" w:cs="Times New Roman"/>
          <w:sz w:val="24"/>
          <w:szCs w:val="24"/>
          <w:lang w:val="pt-BR"/>
        </w:rPr>
        <w:t xml:space="preserve">Em relação à habilitação econômico-financeira, haverá um acréscimo de </w:t>
      </w:r>
      <w:r w:rsidRPr="00A9734E">
        <w:rPr>
          <w:rFonts w:ascii="Times New Roman" w:eastAsia="Times New Roman" w:hAnsi="Times New Roman" w:cs="Times New Roman"/>
          <w:i/>
          <w:iCs/>
          <w:sz w:val="24"/>
          <w:szCs w:val="24"/>
          <w:lang w:val="pt-BR"/>
        </w:rPr>
        <w:t>10%</w:t>
      </w:r>
      <w:r w:rsidRPr="00A9734E">
        <w:rPr>
          <w:rFonts w:ascii="Times New Roman" w:eastAsia="Times New Roman" w:hAnsi="Times New Roman" w:cs="Times New Roman"/>
          <w:color w:val="FF0000"/>
          <w:sz w:val="24"/>
          <w:szCs w:val="24"/>
          <w:lang w:val="pt-BR"/>
        </w:rPr>
        <w:t xml:space="preserve"> </w:t>
      </w:r>
      <w:r w:rsidRPr="00A9734E">
        <w:rPr>
          <w:rFonts w:ascii="Times New Roman" w:eastAsia="Times New Roman" w:hAnsi="Times New Roman" w:cs="Times New Roman"/>
          <w:sz w:val="24"/>
          <w:szCs w:val="24"/>
          <w:lang w:val="pt-BR"/>
        </w:rPr>
        <w:t>para o consórcio, em relação ao valor exigido para os licitantes individuais, exceto se o consórcio for formado integralmente por microempresas ou empresas de pequeno porte.</w:t>
      </w:r>
    </w:p>
    <w:p w:rsidR="006676E6" w:rsidRPr="00A9734E" w:rsidRDefault="006676E6" w:rsidP="006676E6">
      <w:pPr>
        <w:pStyle w:val="Standard"/>
        <w:spacing w:before="200" w:after="288"/>
        <w:jc w:val="both"/>
        <w:rPr>
          <w:lang w:val="pt-BR"/>
        </w:rPr>
      </w:pPr>
      <w:r w:rsidRPr="00A9734E">
        <w:rPr>
          <w:rFonts w:ascii="Times New Roman" w:eastAsia="Times New Roman" w:hAnsi="Times New Roman" w:cs="Times New Roman"/>
          <w:b/>
          <w:bCs/>
          <w:sz w:val="24"/>
          <w:szCs w:val="24"/>
          <w:lang w:val="pt-BR"/>
        </w:rPr>
        <w:t xml:space="preserve">7.2.2. </w:t>
      </w:r>
      <w:r w:rsidRPr="00A9734E">
        <w:rPr>
          <w:rFonts w:ascii="Times New Roman" w:eastAsia="Times New Roman" w:hAnsi="Times New Roman" w:cs="Times New Roman"/>
          <w:sz w:val="24"/>
          <w:szCs w:val="24"/>
          <w:lang w:val="pt-BR"/>
        </w:rPr>
        <w:t>Não será permitida a participação de empresa consorciada, na mesma licitação, por meio de mais de um consórcio ou isoladamente.</w:t>
      </w:r>
    </w:p>
    <w:p w:rsidR="006676E6" w:rsidRPr="00A9734E" w:rsidRDefault="006676E6" w:rsidP="006676E6">
      <w:pPr>
        <w:pStyle w:val="Ttulo1"/>
      </w:pPr>
      <w:r w:rsidRPr="00A9734E">
        <w:t>8. DO RECEBIMENTO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8.1.</w:t>
      </w:r>
      <w:r w:rsidRPr="00A9734E">
        <w:rPr>
          <w:rFonts w:ascii="Times New Roman" w:eastAsia="Times New Roman" w:hAnsi="Times New Roman" w:cs="Times New Roman"/>
          <w:sz w:val="24"/>
          <w:szCs w:val="24"/>
          <w:lang w:val="pt-BR"/>
        </w:rPr>
        <w:t xml:space="preserve"> Para o recebimento do objeto desta licitação, o </w:t>
      </w:r>
      <w:r w:rsidRPr="00A9734E">
        <w:rPr>
          <w:rFonts w:ascii="Times New Roman" w:eastAsia="Times New Roman" w:hAnsi="Times New Roman" w:cs="Times New Roman"/>
          <w:sz w:val="24"/>
          <w:szCs w:val="24"/>
          <w:shd w:val="clear" w:color="auto" w:fill="FFFFFF"/>
          <w:lang w:val="pt-BR"/>
        </w:rPr>
        <w:t>CONTRATANTE</w:t>
      </w:r>
      <w:r w:rsidRPr="00A9734E">
        <w:rPr>
          <w:rFonts w:ascii="Times New Roman" w:eastAsia="Times New Roman" w:hAnsi="Times New Roman" w:cs="Times New Roman"/>
          <w:sz w:val="24"/>
          <w:szCs w:val="24"/>
          <w:lang w:val="pt-BR"/>
        </w:rPr>
        <w:t xml:space="preserve"> designará os servidores que farão o recebimento, nos termos do artigo 140,  II, "a" e "b", da Lei n.º 14.133/21, da seguinte forma: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a) </w:t>
      </w:r>
      <w:r w:rsidRPr="00A9734E">
        <w:rPr>
          <w:rFonts w:ascii="Times New Roman" w:eastAsia="Times New Roman" w:hAnsi="Times New Roman" w:cs="Times New Roman"/>
          <w:sz w:val="24"/>
          <w:szCs w:val="24"/>
          <w:lang w:val="pt-BR"/>
        </w:rPr>
        <w:t>provisoriamente, em até 02 (dois) dias consecutivos a contar da entrega, pelo responsável por seu acompanhamento e/ou fiscalização, com verificação posterior da conformidade do material com as exigências do edital e seus anexos;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b)</w:t>
      </w:r>
      <w:r w:rsidRPr="00A9734E">
        <w:rPr>
          <w:rFonts w:ascii="Times New Roman" w:eastAsia="Times New Roman" w:hAnsi="Times New Roman" w:cs="Times New Roman"/>
          <w:sz w:val="24"/>
          <w:szCs w:val="24"/>
          <w:lang w:val="pt-BR"/>
        </w:rPr>
        <w:t xml:space="preserve"> definitivamente, por servidor responsável, mediante termo detalhado que comprove o atendimento das exigências quantitativas e qualitativas, no prazo máximo de 04(quatro) dias  consecutivos contados após o recebimento provisório.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8.2. </w:t>
      </w:r>
      <w:r w:rsidRPr="00A9734E">
        <w:rPr>
          <w:rFonts w:ascii="Times New Roman" w:eastAsia="Times New Roman" w:hAnsi="Times New Roman" w:cs="Times New Roman"/>
          <w:sz w:val="24"/>
          <w:szCs w:val="24"/>
          <w:lang w:val="pt-BR"/>
        </w:rPr>
        <w:t>O recebimento provisório ou definitivo do objeto não exclui a responsabilidade da CONTRATADA pelos prejuízos resultantes da incorreta execução do contrato.</w:t>
      </w:r>
    </w:p>
    <w:p w:rsidR="006676E6" w:rsidRPr="00A9734E" w:rsidRDefault="006676E6" w:rsidP="006676E6">
      <w:pPr>
        <w:pStyle w:val="Ttulo1"/>
      </w:pPr>
      <w:r w:rsidRPr="00A9734E">
        <w:t>9. DAS OBRIGAÇÕES DO CONTRATANTE</w:t>
      </w:r>
    </w:p>
    <w:p w:rsidR="006676E6" w:rsidRPr="00A9734E" w:rsidRDefault="006676E6" w:rsidP="006676E6">
      <w:pPr>
        <w:pStyle w:val="Ttulo2"/>
      </w:pPr>
      <w:r w:rsidRPr="00A9734E">
        <w:t>9.1. Compete ao CONTRATANTE:</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9.1.1.</w:t>
      </w:r>
      <w:r w:rsidRPr="00A9734E">
        <w:rPr>
          <w:rFonts w:ascii="Times New Roman" w:eastAsia="Times New Roman" w:hAnsi="Times New Roman" w:cs="Times New Roman"/>
          <w:sz w:val="24"/>
          <w:szCs w:val="24"/>
          <w:lang w:val="pt-BR"/>
        </w:rPr>
        <w:t xml:space="preserve"> Receber, fiscalizar, orientar, contestar, dirimir dúvidas da execução do objeto contratado;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9.1.2.</w:t>
      </w:r>
      <w:r w:rsidRPr="00A9734E">
        <w:rPr>
          <w:rFonts w:ascii="Times New Roman" w:eastAsia="Times New Roman" w:hAnsi="Times New Roman" w:cs="Times New Roman"/>
          <w:sz w:val="24"/>
          <w:szCs w:val="24"/>
          <w:lang w:val="pt-BR"/>
        </w:rPr>
        <w:t xml:space="preserve"> 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9.1.3.</w:t>
      </w:r>
      <w:r w:rsidRPr="00A9734E">
        <w:rPr>
          <w:rFonts w:ascii="Times New Roman" w:eastAsia="Times New Roman" w:hAnsi="Times New Roman" w:cs="Times New Roman"/>
          <w:sz w:val="24"/>
          <w:szCs w:val="24"/>
          <w:lang w:val="pt-BR"/>
        </w:rPr>
        <w:t xml:space="preserve"> Notificar à CONTRATADA, por </w:t>
      </w:r>
      <w:r w:rsidRPr="00A9734E">
        <w:rPr>
          <w:rFonts w:ascii="Times New Roman" w:eastAsia="Times New Roman" w:hAnsi="Times New Roman" w:cs="Times New Roman"/>
          <w:b/>
          <w:bCs/>
          <w:sz w:val="24"/>
          <w:szCs w:val="24"/>
          <w:u w:val="single"/>
          <w:lang w:val="pt-BR"/>
        </w:rPr>
        <w:t>ESCRITO</w:t>
      </w:r>
      <w:r w:rsidRPr="00A9734E">
        <w:rPr>
          <w:rFonts w:ascii="Times New Roman" w:eastAsia="Times New Roman" w:hAnsi="Times New Roman" w:cs="Times New Roman"/>
          <w:sz w:val="24"/>
          <w:szCs w:val="24"/>
          <w:lang w:val="pt-BR"/>
        </w:rPr>
        <w:t>, podendo ser via correio eletrônico (e-mail), desde que haja confirmação de recebimento pela CONTRATADA, sobre imperfeições, falhas ou irregularidades verificadas no objeto fornecido, para que seja substituído, reparado ou corrigido;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9.1.4.</w:t>
      </w:r>
      <w:r w:rsidRPr="00A9734E">
        <w:rPr>
          <w:rFonts w:ascii="Times New Roman" w:eastAsia="Times New Roman" w:hAnsi="Times New Roman" w:cs="Times New Roman"/>
          <w:sz w:val="24"/>
          <w:szCs w:val="24"/>
          <w:lang w:val="pt-BR"/>
        </w:rPr>
        <w:t xml:space="preserve"> Efetuar o pagamento à CONTRATADA</w:t>
      </w:r>
      <w:r w:rsidRPr="00A9734E">
        <w:rPr>
          <w:rFonts w:ascii="Times New Roman" w:eastAsia="Times New Roman" w:hAnsi="Times New Roman" w:cs="Times New Roman"/>
          <w:b/>
          <w:bCs/>
          <w:sz w:val="24"/>
          <w:szCs w:val="24"/>
          <w:lang w:val="pt-BR"/>
        </w:rPr>
        <w:t xml:space="preserve"> </w:t>
      </w:r>
      <w:r w:rsidRPr="00A9734E">
        <w:rPr>
          <w:rFonts w:ascii="Times New Roman" w:eastAsia="Times New Roman" w:hAnsi="Times New Roman" w:cs="Times New Roman"/>
          <w:sz w:val="24"/>
          <w:szCs w:val="24"/>
          <w:lang w:val="pt-BR"/>
        </w:rPr>
        <w:t>no valor correspondente ao fornecimento do objeto, no prazo e forma estabelecidos neste Termo de Referência.</w:t>
      </w:r>
    </w:p>
    <w:p w:rsidR="006676E6" w:rsidRPr="00A9734E" w:rsidRDefault="006676E6" w:rsidP="006676E6">
      <w:pPr>
        <w:pStyle w:val="Standard"/>
        <w:keepLines w:val="0"/>
        <w:widowControl/>
        <w:spacing w:before="280" w:after="240"/>
        <w:jc w:val="both"/>
        <w:rPr>
          <w:lang w:val="pt-BR"/>
        </w:rPr>
      </w:pPr>
      <w:r w:rsidRPr="00A9734E">
        <w:rPr>
          <w:rFonts w:ascii="Times New Roman" w:eastAsia="Times New Roman" w:hAnsi="Times New Roman" w:cs="Times New Roman"/>
          <w:b/>
          <w:bCs/>
          <w:sz w:val="24"/>
          <w:szCs w:val="24"/>
          <w:lang w:val="pt-BR"/>
        </w:rPr>
        <w:t>9.1.5.</w:t>
      </w:r>
      <w:r w:rsidRPr="00A9734E">
        <w:rPr>
          <w:rFonts w:ascii="Times New Roman" w:eastAsia="Times New Roman" w:hAnsi="Times New Roman" w:cs="Times New Roman"/>
          <w:sz w:val="24"/>
          <w:szCs w:val="24"/>
          <w:lang w:val="pt-BR"/>
        </w:rPr>
        <w:t xml:space="preserve"> Rejeitar o objeto em desacordo com as obrigações assumidas pela empresa CONTRATADA, e/ou que apresentem vícios, defeitos ou incorreções, exigindo sua correção e/ou substituição, no prazo máximo de 4 (quatro) dias úteis, sob pena de suspensão do contrato, ressalvados os casos fortuitos ou de força maior, devidamente justificados e aceitos pela CONTRATANTE.</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9.2.</w:t>
      </w:r>
      <w:r w:rsidRPr="00A9734E">
        <w:rPr>
          <w:rFonts w:ascii="Times New Roman" w:eastAsia="Times New Roman" w:hAnsi="Times New Roman" w:cs="Times New Roman"/>
          <w:sz w:val="24"/>
          <w:szCs w:val="24"/>
          <w:lang w:val="pt-BR"/>
        </w:rPr>
        <w:t xml:space="preserve"> O </w:t>
      </w:r>
      <w:r w:rsidRPr="00A9734E">
        <w:rPr>
          <w:rFonts w:ascii="Times New Roman" w:eastAsia="Times New Roman" w:hAnsi="Times New Roman" w:cs="Times New Roman"/>
          <w:sz w:val="24"/>
          <w:szCs w:val="24"/>
          <w:shd w:val="clear" w:color="auto" w:fill="FFFFFF"/>
          <w:lang w:val="pt-BR"/>
        </w:rPr>
        <w:t>CONTRATANTE</w:t>
      </w:r>
      <w:r w:rsidRPr="00A9734E">
        <w:rPr>
          <w:rFonts w:ascii="Times New Roman" w:eastAsia="Times New Roman" w:hAnsi="Times New Roman" w:cs="Times New Roman"/>
          <w:sz w:val="24"/>
          <w:szCs w:val="24"/>
          <w:lang w:val="pt-BR"/>
        </w:rPr>
        <w:t xml:space="preserv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rsidR="006676E6" w:rsidRPr="00A9734E" w:rsidRDefault="006676E6" w:rsidP="006676E6">
      <w:pPr>
        <w:pStyle w:val="Ttulo1"/>
      </w:pPr>
      <w:r w:rsidRPr="00A9734E">
        <w:t>10. DAS OBRIGAÇÕES DA CONTRATADA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10.1. </w:t>
      </w:r>
      <w:r w:rsidRPr="00A9734E">
        <w:rPr>
          <w:rFonts w:ascii="Times New Roman" w:eastAsia="Times New Roman" w:hAnsi="Times New Roman" w:cs="Times New Roman"/>
          <w:sz w:val="24"/>
          <w:szCs w:val="24"/>
          <w:lang w:val="pt-BR"/>
        </w:rPr>
        <w:t>A CONTRATADA cumprirá todas as obrigações constantes no Termo de Referência, seus Anexos e sua proposta, assumindo como exclusivamente seus os riscos e as despesas decorrentes da boa e perfeita execução do objeto e, ainda: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10.1.1.</w:t>
      </w:r>
      <w:r w:rsidRPr="00A9734E">
        <w:rPr>
          <w:rFonts w:ascii="Times New Roman" w:eastAsia="Times New Roman" w:hAnsi="Times New Roman" w:cs="Times New Roman"/>
          <w:sz w:val="24"/>
          <w:szCs w:val="24"/>
          <w:lang w:val="pt-BR"/>
        </w:rPr>
        <w:t xml:space="preserve"> Proceder à entrega do objeto no prazo e local fixados, acompanhado da respectiva nota fiscal;</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10.1.2.</w:t>
      </w:r>
      <w:r w:rsidRPr="00A9734E">
        <w:rPr>
          <w:rFonts w:ascii="Times New Roman" w:eastAsia="Times New Roman" w:hAnsi="Times New Roman" w:cs="Times New Roman"/>
          <w:sz w:val="24"/>
          <w:szCs w:val="24"/>
          <w:lang w:val="pt-BR"/>
        </w:rPr>
        <w:t xml:space="preserve"> Considerar os preços propostos completos e suficientes para o fornecimento do objeto desta contratação, sendo desconsiderada qualquer reivindicação de pagamento adicional devido a erro ou à má interpretação de parte da CONTRATADA;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10.1.3.</w:t>
      </w:r>
      <w:r w:rsidRPr="00A9734E">
        <w:rPr>
          <w:rFonts w:ascii="Times New Roman" w:eastAsia="Times New Roman" w:hAnsi="Times New Roman" w:cs="Times New Roman"/>
          <w:sz w:val="24"/>
          <w:szCs w:val="24"/>
          <w:lang w:val="pt-BR"/>
        </w:rPr>
        <w:t xml:space="preserve"> Arcar com os encargos previdenciários, fiscais (ICMS e outros), comerci</w:t>
      </w:r>
      <w:r w:rsidR="00A61B15" w:rsidRPr="00A9734E">
        <w:rPr>
          <w:rFonts w:ascii="Times New Roman" w:eastAsia="Times New Roman" w:hAnsi="Times New Roman" w:cs="Times New Roman"/>
          <w:sz w:val="24"/>
          <w:szCs w:val="24"/>
          <w:lang w:val="pt-BR"/>
        </w:rPr>
        <w:t xml:space="preserve">ais, trabalhistas, tributários, </w:t>
      </w:r>
      <w:r w:rsidRPr="00A9734E">
        <w:rPr>
          <w:rFonts w:ascii="Times New Roman" w:eastAsia="Times New Roman" w:hAnsi="Times New Roman" w:cs="Times New Roman"/>
          <w:sz w:val="24"/>
          <w:szCs w:val="24"/>
          <w:lang w:val="pt-BR"/>
        </w:rPr>
        <w:t>embalagens, tarifas, fretes, seguros, descarga, transporte, material, responsabilidade civil e outros resultantes do contrato, bem como os riscos atinentes à atividade, inclusive quaisquer despesas que venham a incidir sobre os itens, objeto desta contratação;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10.1.3.1.</w:t>
      </w:r>
      <w:r w:rsidRPr="00A9734E">
        <w:rPr>
          <w:rFonts w:ascii="Times New Roman" w:eastAsia="Times New Roman" w:hAnsi="Times New Roman" w:cs="Times New Roman"/>
          <w:sz w:val="24"/>
          <w:szCs w:val="24"/>
          <w:lang w:val="pt-BR"/>
        </w:rPr>
        <w:t xml:space="preserve"> Entende-se por encargos os tributos (impostos, taxas), contribuições fiscais e parafiscais, os instituídos por leis, contribuições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10.1.4.</w:t>
      </w:r>
      <w:r w:rsidRPr="00A9734E">
        <w:rPr>
          <w:rFonts w:ascii="Times New Roman" w:eastAsia="Times New Roman" w:hAnsi="Times New Roman" w:cs="Times New Roman"/>
          <w:sz w:val="24"/>
          <w:szCs w:val="24"/>
          <w:lang w:val="pt-BR"/>
        </w:rPr>
        <w:t xml:space="preserve"> Indenizar terceiros e ao CONTRATANTE os possíveis prejuízos ou danos causados em razão da execução do contrato, em conformidade com o artigo 120 da Lei n.º 14.133/21;</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10.1.5.</w:t>
      </w:r>
      <w:r w:rsidRPr="00A9734E">
        <w:rPr>
          <w:rFonts w:ascii="Times New Roman" w:eastAsia="Times New Roman" w:hAnsi="Times New Roman" w:cs="Times New Roman"/>
          <w:sz w:val="24"/>
          <w:szCs w:val="24"/>
          <w:lang w:val="pt-BR"/>
        </w:rPr>
        <w:t xml:space="preserve"> Arcar com todas as despesas necessárias à execução do objeto contratado;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10.1.6.</w:t>
      </w:r>
      <w:r w:rsidRPr="00A9734E">
        <w:rPr>
          <w:rFonts w:ascii="Times New Roman" w:eastAsia="Times New Roman" w:hAnsi="Times New Roman" w:cs="Times New Roman"/>
          <w:sz w:val="24"/>
          <w:szCs w:val="24"/>
          <w:lang w:val="pt-BR"/>
        </w:rPr>
        <w:t xml:space="preserve"> Cumprir fielmente o contrato, em compatibilidade com as obrigações assumidas;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10.1.7.</w:t>
      </w:r>
      <w:r w:rsidRPr="00A9734E">
        <w:rPr>
          <w:rFonts w:ascii="Times New Roman" w:eastAsia="Times New Roman" w:hAnsi="Times New Roman" w:cs="Times New Roman"/>
          <w:sz w:val="24"/>
          <w:szCs w:val="24"/>
          <w:lang w:val="pt-BR"/>
        </w:rPr>
        <w:t xml:space="preserve"> Substituir o objeto avariado no prazo estabelecido neste Termo de Referência, ou não sendo possível, indenizar o valor correspondente acrescido de perdas e danos, mediante toda e qualquer impugnação feita pelo CONTRATANTE;</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10.1.8.</w:t>
      </w:r>
      <w:r w:rsidRPr="00A9734E">
        <w:rPr>
          <w:rFonts w:ascii="Times New Roman" w:eastAsia="Times New Roman" w:hAnsi="Times New Roman" w:cs="Times New Roman"/>
          <w:sz w:val="24"/>
          <w:szCs w:val="24"/>
          <w:lang w:val="pt-BR"/>
        </w:rPr>
        <w:t xml:space="preserve"> Prestar informações sobre a utilização do objeto;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10.1.9.</w:t>
      </w:r>
      <w:r w:rsidRPr="00A9734E">
        <w:rPr>
          <w:rFonts w:ascii="Times New Roman" w:eastAsia="Times New Roman" w:hAnsi="Times New Roman" w:cs="Times New Roman"/>
          <w:sz w:val="24"/>
          <w:szCs w:val="24"/>
          <w:lang w:val="pt-BR"/>
        </w:rPr>
        <w:t xml:space="preserve"> Manter todas as condições de habilitação e qualificação exigidas na licitação, durante toda a execução do contrato e em compatibilidade com as obrigações assumidas;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10.1.10.</w:t>
      </w:r>
      <w:r w:rsidRPr="00A9734E">
        <w:rPr>
          <w:rFonts w:ascii="Times New Roman" w:eastAsia="Times New Roman" w:hAnsi="Times New Roman" w:cs="Times New Roman"/>
          <w:sz w:val="24"/>
          <w:szCs w:val="24"/>
          <w:lang w:val="pt-BR"/>
        </w:rPr>
        <w:t xml:space="preserve"> Responder pela qualidade, quantidade, validade, segurança e demais características do objeto, bem como a observação às normas técnicas;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10.1.11.</w:t>
      </w:r>
      <w:r w:rsidRPr="00A9734E">
        <w:rPr>
          <w:rFonts w:ascii="Times New Roman" w:eastAsia="Times New Roman" w:hAnsi="Times New Roman" w:cs="Times New Roman"/>
          <w:sz w:val="24"/>
          <w:szCs w:val="24"/>
          <w:lang w:val="pt-BR"/>
        </w:rPr>
        <w:t xml:space="preserve"> Não subcontratar o objeto deste contrato, salvo esteja expressamente permitido neste Termo de Referência;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10.1.12. </w:t>
      </w:r>
      <w:r w:rsidRPr="00A9734E">
        <w:rPr>
          <w:rFonts w:ascii="Times New Roman" w:eastAsia="Times New Roman" w:hAnsi="Times New Roman" w:cs="Times New Roman"/>
          <w:sz w:val="24"/>
          <w:szCs w:val="24"/>
          <w:lang w:val="pt-BR"/>
        </w:rPr>
        <w:t>Prestar a garantia do objeto, manutenção e assistência técnica, caso exigida neste Termo de Referência;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10.1.13. </w:t>
      </w:r>
      <w:r w:rsidRPr="00A9734E">
        <w:rPr>
          <w:rFonts w:ascii="Times New Roman" w:eastAsia="Times New Roman" w:hAnsi="Times New Roman" w:cs="Times New Roman"/>
          <w:sz w:val="24"/>
          <w:szCs w:val="24"/>
          <w:lang w:val="pt-BR"/>
        </w:rPr>
        <w:t>Informar à Secretaria requisitante, durante o período de vigência do contrato, qualquer alteração de endereço, telefone, correio eletrônico (e-mail) ou outros dados.</w:t>
      </w:r>
    </w:p>
    <w:p w:rsidR="006676E6" w:rsidRPr="00A9734E" w:rsidRDefault="006676E6" w:rsidP="006676E6">
      <w:pPr>
        <w:pStyle w:val="Ttulo1"/>
      </w:pPr>
      <w:r w:rsidRPr="00A9734E">
        <w:t>11. DO CONTROLE E FISCALIZAÇÃO DA EXECUÇÃO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11.1</w:t>
      </w:r>
      <w:r w:rsidRPr="00A9734E">
        <w:rPr>
          <w:rFonts w:ascii="Times New Roman" w:eastAsia="Times New Roman" w:hAnsi="Times New Roman" w:cs="Times New Roman"/>
          <w:sz w:val="24"/>
          <w:szCs w:val="24"/>
          <w:lang w:val="pt-BR"/>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11.2.</w:t>
      </w:r>
      <w:r w:rsidRPr="00A9734E">
        <w:rPr>
          <w:rFonts w:ascii="Times New Roman" w:eastAsia="Times New Roman" w:hAnsi="Times New Roman" w:cs="Times New Roman"/>
          <w:sz w:val="24"/>
          <w:szCs w:val="24"/>
          <w:lang w:val="pt-BR"/>
        </w:rPr>
        <w:t xml:space="preserve">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shd w:val="clear" w:color="auto" w:fill="FFFFFF"/>
          <w:lang w:val="pt-BR"/>
        </w:rPr>
        <w:t>11.3.</w:t>
      </w:r>
      <w:r w:rsidRPr="00A9734E">
        <w:rPr>
          <w:rFonts w:ascii="Times New Roman" w:eastAsia="Times New Roman" w:hAnsi="Times New Roman" w:cs="Times New Roman"/>
          <w:sz w:val="24"/>
          <w:szCs w:val="24"/>
          <w:shd w:val="clear" w:color="auto" w:fill="FFFFFF"/>
          <w:lang w:val="pt-BR"/>
        </w:rPr>
        <w:t xml:space="preserve"> A execução do contrato ou do instrumento equivalente deverá ser acompanhada e fiscalizada pelo(s) fiscal(is) do contrato, ou pelos respectivos substitutos (Lei n.º 14.133/21, art. 117, </w:t>
      </w:r>
      <w:r w:rsidRPr="00A9734E">
        <w:rPr>
          <w:rFonts w:ascii="Times New Roman" w:eastAsia="Times New Roman" w:hAnsi="Times New Roman" w:cs="Times New Roman"/>
          <w:i/>
          <w:iCs/>
          <w:sz w:val="24"/>
          <w:szCs w:val="24"/>
          <w:shd w:val="clear" w:color="auto" w:fill="FFFFFF"/>
          <w:lang w:val="pt-BR"/>
        </w:rPr>
        <w:t>caput</w:t>
      </w:r>
      <w:r w:rsidRPr="00A9734E">
        <w:rPr>
          <w:rFonts w:ascii="Times New Roman" w:eastAsia="Times New Roman" w:hAnsi="Times New Roman" w:cs="Times New Roman"/>
          <w:sz w:val="24"/>
          <w:szCs w:val="24"/>
          <w:shd w:val="clear" w:color="auto" w:fill="FFFFFF"/>
          <w:lang w:val="pt-BR"/>
        </w:rPr>
        <w:t>).</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11.4.</w:t>
      </w:r>
      <w:r w:rsidRPr="00A9734E">
        <w:rPr>
          <w:rFonts w:ascii="Times New Roman" w:eastAsia="Times New Roman" w:hAnsi="Times New Roman" w:cs="Times New Roman"/>
          <w:sz w:val="24"/>
          <w:szCs w:val="24"/>
          <w:lang w:val="pt-BR"/>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11.5.</w:t>
      </w:r>
      <w:r w:rsidRPr="00A9734E">
        <w:rPr>
          <w:rFonts w:ascii="Times New Roman" w:eastAsia="Times New Roman" w:hAnsi="Times New Roman" w:cs="Times New Roman"/>
          <w:sz w:val="24"/>
          <w:szCs w:val="24"/>
          <w:lang w:val="pt-BR"/>
        </w:rPr>
        <w:t xml:space="preserve">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11.6.</w:t>
      </w:r>
      <w:r w:rsidRPr="00A9734E">
        <w:rPr>
          <w:rFonts w:ascii="Times New Roman" w:eastAsia="Times New Roman" w:hAnsi="Times New Roman" w:cs="Times New Roman"/>
          <w:sz w:val="24"/>
          <w:szCs w:val="24"/>
          <w:lang w:val="pt-BR"/>
        </w:rPr>
        <w:t xml:space="preserve"> Somente a CONTRATADA será responsável pelos encargos trabalhistas, previdenciários, fiscais e comerciais resultantes da execução do contrato ou do instrumento equivalente (Lei n.º 14.133/21, art. 121, </w:t>
      </w:r>
      <w:r w:rsidRPr="00A9734E">
        <w:rPr>
          <w:rFonts w:ascii="Times New Roman" w:eastAsia="Times New Roman" w:hAnsi="Times New Roman" w:cs="Times New Roman"/>
          <w:i/>
          <w:iCs/>
          <w:sz w:val="24"/>
          <w:szCs w:val="24"/>
          <w:lang w:val="pt-BR"/>
        </w:rPr>
        <w:t>caput</w:t>
      </w:r>
      <w:r w:rsidRPr="00A9734E">
        <w:rPr>
          <w:rFonts w:ascii="Times New Roman" w:eastAsia="Times New Roman" w:hAnsi="Times New Roman" w:cs="Times New Roman"/>
          <w:sz w:val="24"/>
          <w:szCs w:val="24"/>
          <w:lang w:val="pt-BR"/>
        </w:rPr>
        <w:t>).</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11.6.1.</w:t>
      </w:r>
      <w:r w:rsidRPr="00A9734E">
        <w:rPr>
          <w:rFonts w:ascii="Times New Roman" w:eastAsia="Times New Roman" w:hAnsi="Times New Roman" w:cs="Times New Roman"/>
          <w:sz w:val="24"/>
          <w:szCs w:val="24"/>
          <w:lang w:val="pt-BR"/>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11.7.</w:t>
      </w:r>
      <w:r w:rsidRPr="00A9734E">
        <w:rPr>
          <w:rFonts w:ascii="Times New Roman" w:eastAsia="Times New Roman" w:hAnsi="Times New Roman" w:cs="Times New Roman"/>
          <w:sz w:val="24"/>
          <w:szCs w:val="24"/>
          <w:lang w:val="pt-BR"/>
        </w:rPr>
        <w:t xml:space="preserve"> As comunicações entre o órgão ou entidade e a CONTRATADA devem ser realizadas por </w:t>
      </w:r>
      <w:r w:rsidRPr="00A9734E">
        <w:rPr>
          <w:rFonts w:ascii="Times New Roman" w:eastAsia="Times New Roman" w:hAnsi="Times New Roman" w:cs="Times New Roman"/>
          <w:b/>
          <w:bCs/>
          <w:sz w:val="24"/>
          <w:szCs w:val="24"/>
          <w:u w:val="single"/>
          <w:lang w:val="pt-BR"/>
        </w:rPr>
        <w:t>ESCRITO,</w:t>
      </w:r>
      <w:r w:rsidRPr="00A9734E">
        <w:rPr>
          <w:rFonts w:ascii="Times New Roman" w:eastAsia="Times New Roman" w:hAnsi="Times New Roman" w:cs="Times New Roman"/>
          <w:sz w:val="24"/>
          <w:szCs w:val="24"/>
          <w:lang w:val="pt-BR"/>
        </w:rPr>
        <w:t xml:space="preserve"> sempre que o ato exigir tal formalidade, admitindo-se, </w:t>
      </w:r>
      <w:r w:rsidRPr="00A9734E">
        <w:rPr>
          <w:rFonts w:ascii="Times New Roman" w:eastAsia="Times New Roman" w:hAnsi="Times New Roman" w:cs="Times New Roman"/>
          <w:b/>
          <w:bCs/>
          <w:sz w:val="24"/>
          <w:szCs w:val="24"/>
          <w:u w:val="single"/>
          <w:lang w:val="pt-BR"/>
        </w:rPr>
        <w:t>EXCEPCIONALMENTE,</w:t>
      </w:r>
      <w:r w:rsidRPr="00A9734E">
        <w:rPr>
          <w:rFonts w:ascii="Times New Roman" w:eastAsia="Times New Roman" w:hAnsi="Times New Roman" w:cs="Times New Roman"/>
          <w:sz w:val="24"/>
          <w:szCs w:val="24"/>
          <w:lang w:val="pt-BR"/>
        </w:rPr>
        <w:t xml:space="preserve"> o envio por correio eletrônico (e-mail), desde que haja confirmação de recebimento pela CONTRATADA.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11.7.1. </w:t>
      </w:r>
      <w:r w:rsidRPr="00A9734E">
        <w:rPr>
          <w:rFonts w:ascii="Times New Roman" w:eastAsia="Times New Roman" w:hAnsi="Times New Roman" w:cs="Times New Roman"/>
          <w:sz w:val="24"/>
          <w:szCs w:val="24"/>
          <w:lang w:val="pt-BR"/>
        </w:rPr>
        <w:t>Por meios de comunicação por escrito entende-se: ofícios e e-mails.</w:t>
      </w:r>
    </w:p>
    <w:p w:rsidR="006676E6" w:rsidRPr="00A9734E" w:rsidRDefault="006676E6" w:rsidP="006676E6">
      <w:pPr>
        <w:pStyle w:val="Ttulo1"/>
      </w:pPr>
      <w:r w:rsidRPr="00A9734E">
        <w:t>12. DO PAGAMENTO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12.1. </w:t>
      </w:r>
      <w:r w:rsidRPr="00A9734E">
        <w:rPr>
          <w:rFonts w:ascii="Times New Roman" w:eastAsia="Times New Roman" w:hAnsi="Times New Roman" w:cs="Times New Roman"/>
          <w:sz w:val="24"/>
          <w:szCs w:val="24"/>
          <w:lang w:val="pt-BR"/>
        </w:rPr>
        <w:t xml:space="preserve">O pagamento será efetuado a cada entrega do objeto, acompanhado da respectiva nota fiscal, </w:t>
      </w:r>
      <w:r w:rsidRPr="00A9734E">
        <w:rPr>
          <w:rFonts w:ascii="Times New Roman" w:eastAsia="Times New Roman" w:hAnsi="Times New Roman" w:cs="Times New Roman"/>
          <w:b/>
          <w:bCs/>
          <w:sz w:val="24"/>
          <w:szCs w:val="24"/>
          <w:lang w:val="pt-BR"/>
        </w:rPr>
        <w:t>até o 30.º dia consecutivo</w:t>
      </w:r>
      <w:r w:rsidRPr="00A9734E">
        <w:rPr>
          <w:rFonts w:ascii="Times New Roman" w:eastAsia="Times New Roman" w:hAnsi="Times New Roman" w:cs="Times New Roman"/>
          <w:sz w:val="24"/>
          <w:szCs w:val="24"/>
          <w:lang w:val="pt-BR"/>
        </w:rPr>
        <w:t>,</w:t>
      </w:r>
      <w:r w:rsidRPr="00A9734E">
        <w:rPr>
          <w:rFonts w:ascii="Times New Roman" w:eastAsia="Times New Roman" w:hAnsi="Times New Roman" w:cs="Times New Roman"/>
          <w:b/>
          <w:bCs/>
          <w:sz w:val="24"/>
          <w:szCs w:val="24"/>
          <w:lang w:val="pt-BR"/>
        </w:rPr>
        <w:t xml:space="preserve"> após o ateste realizado</w:t>
      </w:r>
      <w:r w:rsidRPr="00A9734E">
        <w:rPr>
          <w:rFonts w:ascii="Times New Roman" w:eastAsia="Times New Roman" w:hAnsi="Times New Roman" w:cs="Times New Roman"/>
          <w:sz w:val="24"/>
          <w:szCs w:val="24"/>
          <w:lang w:val="pt-BR"/>
        </w:rPr>
        <w:t xml:space="preserve"> pelo servidor responsável/fiscal do contrato. A data do referido ateste será a mesma informada na emissão/inclusão do Termo de Recebimento Definitivo.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12.2. </w:t>
      </w:r>
      <w:r w:rsidRPr="00A9734E">
        <w:rPr>
          <w:rFonts w:ascii="Times New Roman" w:eastAsia="Times New Roman" w:hAnsi="Times New Roman" w:cs="Times New Roman"/>
          <w:sz w:val="24"/>
          <w:szCs w:val="24"/>
          <w:lang w:val="pt-BR"/>
        </w:rPr>
        <w:t>A CONTRATADA deverá emitir documento fiscal em conformidade com a legislação tributária, sob pena de devolução para que haja o acerto do faturamento.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12.2.1. </w:t>
      </w:r>
      <w:r w:rsidRPr="00A9734E">
        <w:rPr>
          <w:rFonts w:ascii="Times New Roman" w:eastAsia="Times New Roman" w:hAnsi="Times New Roman" w:cs="Times New Roman"/>
          <w:sz w:val="24"/>
          <w:szCs w:val="24"/>
          <w:lang w:val="pt-BR"/>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12.3. </w:t>
      </w:r>
      <w:r w:rsidRPr="00A9734E">
        <w:rPr>
          <w:rFonts w:ascii="Times New Roman" w:eastAsia="Times New Roman" w:hAnsi="Times New Roman" w:cs="Times New Roman"/>
          <w:sz w:val="24"/>
          <w:szCs w:val="24"/>
          <w:lang w:val="pt-BR"/>
        </w:rPr>
        <w:t>Serão retidos na fonte os tributos e as contribuições elencados nas disposições determinadas pelos órgãos fiscais e fazendários, em conformidade com as instruções normativas vigentes.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12.4.</w:t>
      </w:r>
      <w:r w:rsidRPr="00A9734E">
        <w:rPr>
          <w:rFonts w:ascii="Times New Roman" w:eastAsia="Times New Roman" w:hAnsi="Times New Roman" w:cs="Times New Roman"/>
          <w:sz w:val="24"/>
          <w:szCs w:val="24"/>
          <w:lang w:val="pt-BR"/>
        </w:rPr>
        <w:t xml:space="preserve"> Para fins de adjudicação, homologação e empenho, o preço do item/grupo poderá sofrer, automaticamente, uma pequena variação </w:t>
      </w:r>
      <w:r w:rsidRPr="00A9734E">
        <w:rPr>
          <w:rFonts w:ascii="Times New Roman" w:eastAsia="Times New Roman" w:hAnsi="Times New Roman" w:cs="Times New Roman"/>
          <w:b/>
          <w:bCs/>
          <w:sz w:val="24"/>
          <w:szCs w:val="24"/>
          <w:lang w:val="pt-BR"/>
        </w:rPr>
        <w:t>para menos</w:t>
      </w:r>
      <w:r w:rsidRPr="00A9734E">
        <w:rPr>
          <w:rFonts w:ascii="Times New Roman" w:eastAsia="Times New Roman" w:hAnsi="Times New Roman" w:cs="Times New Roman"/>
          <w:sz w:val="24"/>
          <w:szCs w:val="24"/>
          <w:lang w:val="pt-BR"/>
        </w:rPr>
        <w:t xml:space="preserve">, resultante da necessidade de serem obtidos valores unitários com </w:t>
      </w:r>
      <w:r w:rsidRPr="00A9734E">
        <w:rPr>
          <w:rFonts w:ascii="Times New Roman" w:eastAsia="Times New Roman" w:hAnsi="Times New Roman" w:cs="Times New Roman"/>
          <w:b/>
          <w:bCs/>
          <w:sz w:val="24"/>
          <w:szCs w:val="24"/>
          <w:lang w:val="pt-BR"/>
        </w:rPr>
        <w:t>até duas casas decimais</w:t>
      </w:r>
      <w:r w:rsidRPr="00A9734E">
        <w:rPr>
          <w:rFonts w:ascii="Times New Roman" w:eastAsia="Times New Roman" w:hAnsi="Times New Roman" w:cs="Times New Roman"/>
          <w:sz w:val="24"/>
          <w:szCs w:val="24"/>
          <w:lang w:val="pt-BR"/>
        </w:rPr>
        <w:t xml:space="preserve">, sendo que serão desconsideradas todas as casas posteriores à </w:t>
      </w:r>
      <w:r w:rsidRPr="00A9734E">
        <w:rPr>
          <w:rFonts w:ascii="Times New Roman" w:eastAsia="Times New Roman" w:hAnsi="Times New Roman" w:cs="Times New Roman"/>
          <w:b/>
          <w:bCs/>
          <w:sz w:val="24"/>
          <w:szCs w:val="24"/>
          <w:lang w:val="pt-BR"/>
        </w:rPr>
        <w:t>segunda.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12.5. </w:t>
      </w:r>
      <w:r w:rsidRPr="00A9734E">
        <w:rPr>
          <w:rFonts w:ascii="Times New Roman" w:eastAsia="Times New Roman" w:hAnsi="Times New Roman" w:cs="Times New Roman"/>
          <w:sz w:val="24"/>
          <w:szCs w:val="24"/>
          <w:lang w:val="pt-BR"/>
        </w:rPr>
        <w:t>Poderá ser emitida nota de empenho em substituição ao contrato, nos termos do artigo 95, da Lei n.º 14.133/21, para os itens com prazo de entrega imediata, integral e dos quais não resultem obrigações futuras.</w:t>
      </w:r>
    </w:p>
    <w:p w:rsidR="006676E6" w:rsidRPr="00A9734E" w:rsidRDefault="006676E6" w:rsidP="006676E6">
      <w:pPr>
        <w:pStyle w:val="Ttulo1"/>
      </w:pPr>
      <w:r w:rsidRPr="00A9734E">
        <w:rPr>
          <w:color w:val="00000A"/>
        </w:rPr>
        <w:t>13. DA GARANTIA DE EXECUÇÃO CONTRATUAL</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13.1.</w:t>
      </w:r>
      <w:r w:rsidRPr="00A9734E">
        <w:rPr>
          <w:rFonts w:ascii="Times New Roman" w:eastAsia="Times New Roman" w:hAnsi="Times New Roman" w:cs="Times New Roman"/>
          <w:sz w:val="24"/>
          <w:szCs w:val="24"/>
          <w:lang w:val="pt-BR"/>
        </w:rPr>
        <w:t xml:space="preserve"> Não haverá a exigência da garantia de execução contratual.</w:t>
      </w:r>
    </w:p>
    <w:p w:rsidR="006676E6" w:rsidRPr="00A9734E" w:rsidRDefault="006676E6" w:rsidP="006676E6">
      <w:pPr>
        <w:pStyle w:val="Ttulo1"/>
      </w:pPr>
      <w:r w:rsidRPr="00A9734E">
        <w:t>14. DO ATENDIMENTO AO DISPOSTO NA LEI GERAL DE PROTEÇÃO DE DADOS – LEI N. 13.709/2018 (LGPD)</w:t>
      </w:r>
    </w:p>
    <w:p w:rsidR="006676E6" w:rsidRPr="00A9734E" w:rsidRDefault="006676E6" w:rsidP="006676E6">
      <w:pPr>
        <w:pStyle w:val="Standard"/>
        <w:widowControl/>
        <w:spacing w:before="86" w:after="174"/>
        <w:jc w:val="both"/>
        <w:rPr>
          <w:lang w:val="pt-BR"/>
        </w:rPr>
      </w:pPr>
      <w:r w:rsidRPr="00A9734E">
        <w:rPr>
          <w:rFonts w:ascii="Times New Roman" w:eastAsia="Times New Roman" w:hAnsi="Times New Roman" w:cs="Times New Roman"/>
          <w:b/>
          <w:bCs/>
          <w:sz w:val="24"/>
          <w:szCs w:val="24"/>
          <w:lang w:val="pt-BR"/>
        </w:rPr>
        <w:t xml:space="preserve">14.1. </w:t>
      </w:r>
      <w:r w:rsidRPr="00A9734E">
        <w:rPr>
          <w:rFonts w:ascii="Times New Roman" w:eastAsia="Times New Roman" w:hAnsi="Times New Roman" w:cs="Times New Roman"/>
          <w:sz w:val="24"/>
          <w:szCs w:val="24"/>
          <w:lang w:val="pt-BR"/>
        </w:rPr>
        <w:t>A CONTRATADA fica obrigada a:</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a) </w:t>
      </w:r>
      <w:r w:rsidRPr="00A9734E">
        <w:rPr>
          <w:rFonts w:ascii="Times New Roman" w:eastAsia="Times New Roman" w:hAnsi="Times New Roman" w:cs="Times New Roman"/>
          <w:sz w:val="24"/>
          <w:szCs w:val="24"/>
          <w:lang w:val="pt-BR"/>
        </w:rPr>
        <w:t>cumprir as solicitações da Autoridade Nacional de Proteção de Dados (ANPD);</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b) </w:t>
      </w:r>
      <w:r w:rsidRPr="00A9734E">
        <w:rPr>
          <w:rFonts w:ascii="Times New Roman" w:eastAsia="Times New Roman" w:hAnsi="Times New Roman" w:cs="Times New Roman"/>
          <w:sz w:val="24"/>
          <w:szCs w:val="24"/>
          <w:lang w:val="pt-BR"/>
        </w:rPr>
        <w:t xml:space="preserve">cumprir com o estabelecido pelo </w:t>
      </w:r>
      <w:r w:rsidRPr="00A9734E">
        <w:rPr>
          <w:rFonts w:ascii="Times New Roman" w:eastAsia="Times New Roman" w:hAnsi="Times New Roman" w:cs="Times New Roman"/>
          <w:sz w:val="24"/>
          <w:szCs w:val="24"/>
          <w:shd w:val="clear" w:color="auto" w:fill="FFFFFF"/>
          <w:lang w:val="pt-BR"/>
        </w:rPr>
        <w:t>CONTRATANTE</w:t>
      </w:r>
      <w:r w:rsidRPr="00A9734E">
        <w:rPr>
          <w:rFonts w:ascii="Times New Roman" w:eastAsia="Times New Roman" w:hAnsi="Times New Roman" w:cs="Times New Roman"/>
          <w:sz w:val="24"/>
          <w:szCs w:val="24"/>
          <w:lang w:val="pt-BR"/>
        </w:rPr>
        <w:t xml:space="preserve"> para o tratamento de dados e dentro das finalidades necessárias ao cumprimento do objeto contratado;</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c) </w:t>
      </w:r>
      <w:r w:rsidRPr="00A9734E">
        <w:rPr>
          <w:rFonts w:ascii="Times New Roman" w:eastAsia="Times New Roman" w:hAnsi="Times New Roman" w:cs="Times New Roman"/>
          <w:sz w:val="24"/>
          <w:szCs w:val="24"/>
          <w:lang w:val="pt-BR"/>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d) </w:t>
      </w:r>
      <w:r w:rsidRPr="00A9734E">
        <w:rPr>
          <w:rFonts w:ascii="Times New Roman" w:eastAsia="Times New Roman" w:hAnsi="Times New Roman" w:cs="Times New Roman"/>
          <w:sz w:val="24"/>
          <w:szCs w:val="24"/>
          <w:lang w:val="pt-BR"/>
        </w:rPr>
        <w:t>não utilizar os dados obtidos por meio desse ajuste para finalidade diversa;</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e) </w:t>
      </w:r>
      <w:r w:rsidRPr="00A9734E">
        <w:rPr>
          <w:rFonts w:ascii="Times New Roman" w:eastAsia="Times New Roman" w:hAnsi="Times New Roman" w:cs="Times New Roman"/>
          <w:sz w:val="24"/>
          <w:szCs w:val="24"/>
          <w:lang w:val="pt-BR"/>
        </w:rPr>
        <w:t xml:space="preserve">notificar o </w:t>
      </w:r>
      <w:r w:rsidRPr="00A9734E">
        <w:rPr>
          <w:rFonts w:ascii="Times New Roman" w:eastAsia="Times New Roman" w:hAnsi="Times New Roman" w:cs="Times New Roman"/>
          <w:sz w:val="24"/>
          <w:szCs w:val="24"/>
          <w:shd w:val="clear" w:color="auto" w:fill="FFFFFF"/>
          <w:lang w:val="pt-BR"/>
        </w:rPr>
        <w:t>CONTRATANTE</w:t>
      </w:r>
      <w:r w:rsidRPr="00A9734E">
        <w:rPr>
          <w:rFonts w:ascii="Times New Roman" w:eastAsia="Times New Roman" w:hAnsi="Times New Roman" w:cs="Times New Roman"/>
          <w:sz w:val="24"/>
          <w:szCs w:val="24"/>
          <w:lang w:val="pt-BR"/>
        </w:rPr>
        <w:t xml:space="preserve"> em caso de vazamento de dados que conduza à destruição, perda, alteração ou divulgação não autorizada de dados, por escrito, no prazo máximo de 24 (vinte e quatro) horas contadas da descoberta da referida violação;</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f) </w:t>
      </w:r>
      <w:r w:rsidRPr="00A9734E">
        <w:rPr>
          <w:rFonts w:ascii="Times New Roman" w:eastAsia="Times New Roman" w:hAnsi="Times New Roman" w:cs="Times New Roman"/>
          <w:sz w:val="24"/>
          <w:szCs w:val="24"/>
          <w:lang w:val="pt-BR"/>
        </w:rPr>
        <w:t xml:space="preserve">fornecer informações úteis ao </w:t>
      </w:r>
      <w:r w:rsidRPr="00A9734E">
        <w:rPr>
          <w:rFonts w:ascii="Times New Roman" w:eastAsia="Times New Roman" w:hAnsi="Times New Roman" w:cs="Times New Roman"/>
          <w:sz w:val="24"/>
          <w:szCs w:val="24"/>
          <w:shd w:val="clear" w:color="auto" w:fill="FFFFFF"/>
          <w:lang w:val="pt-BR"/>
        </w:rPr>
        <w:t>CONTRATANTE</w:t>
      </w:r>
      <w:r w:rsidRPr="00A9734E">
        <w:rPr>
          <w:rFonts w:ascii="Times New Roman" w:eastAsia="Times New Roman" w:hAnsi="Times New Roman" w:cs="Times New Roman"/>
          <w:sz w:val="24"/>
          <w:szCs w:val="24"/>
          <w:lang w:val="pt-BR"/>
        </w:rPr>
        <w:t xml:space="preserve"> sobre a natureza e âmbito dos Dados Pessoais possivelmente afetados e as medidas corretivas tomadas ou planejadas;</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 xml:space="preserve">g) </w:t>
      </w:r>
      <w:r w:rsidRPr="00A9734E">
        <w:rPr>
          <w:rFonts w:ascii="Times New Roman" w:eastAsia="Times New Roman" w:hAnsi="Times New Roman" w:cs="Times New Roman"/>
          <w:sz w:val="24"/>
          <w:szCs w:val="24"/>
          <w:lang w:val="pt-BR"/>
        </w:rPr>
        <w:t>implementar medidas corretivas a fim de impedir violações e a fim de limitar o seu impacto sobre os titulares de dados, na medida do possível.</w:t>
      </w:r>
    </w:p>
    <w:p w:rsidR="006676E6" w:rsidRPr="00A9734E" w:rsidRDefault="006676E6" w:rsidP="006676E6">
      <w:pPr>
        <w:pStyle w:val="Ttulo1"/>
      </w:pPr>
      <w:r w:rsidRPr="00A9734E">
        <w:t>15. DAS SANÇÕES ADMINISTRATIVAS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15.1.</w:t>
      </w:r>
      <w:r w:rsidRPr="00A9734E">
        <w:rPr>
          <w:rFonts w:ascii="Times New Roman" w:eastAsia="Times New Roman" w:hAnsi="Times New Roman" w:cs="Times New Roman"/>
          <w:sz w:val="24"/>
          <w:szCs w:val="24"/>
          <w:lang w:val="pt-BR"/>
        </w:rPr>
        <w:t xml:space="preserve"> Ao fornecedor responsável pelas infrações administrativas dispostas no art. 155 da Lei Federal nº 14.133, de 2021, poderão ser aplicadas as seguintes sanções:</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 – advertência;</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II – multa;</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a) compensatória; e</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b) de mora.</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III – impedimento de licitar e contratar;</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IV – declaração de inidoneidade para licitar ou contratar.</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 xml:space="preserve">15.1.1. </w:t>
      </w:r>
      <w:r w:rsidRPr="00A9734E">
        <w:rPr>
          <w:rFonts w:ascii="Times New Roman" w:eastAsia="Times New Roman" w:hAnsi="Times New Roman" w:cs="Times New Roman"/>
          <w:sz w:val="24"/>
          <w:szCs w:val="24"/>
          <w:lang w:val="pt-BR"/>
        </w:rPr>
        <w:t xml:space="preserve">As sanções previstas nos incisos I, III e IV do item </w:t>
      </w:r>
      <w:r w:rsidRPr="00A9734E">
        <w:rPr>
          <w:rFonts w:ascii="Times New Roman" w:eastAsia="Times New Roman" w:hAnsi="Times New Roman" w:cs="Times New Roman"/>
          <w:b/>
          <w:bCs/>
          <w:sz w:val="24"/>
          <w:szCs w:val="24"/>
          <w:lang w:val="pt-BR"/>
        </w:rPr>
        <w:t>1</w:t>
      </w:r>
      <w:r w:rsidR="00A61B15" w:rsidRPr="00A9734E">
        <w:rPr>
          <w:rFonts w:ascii="Times New Roman" w:eastAsia="Times New Roman" w:hAnsi="Times New Roman" w:cs="Times New Roman"/>
          <w:b/>
          <w:bCs/>
          <w:sz w:val="24"/>
          <w:szCs w:val="24"/>
          <w:lang w:val="pt-BR"/>
        </w:rPr>
        <w:t>5</w:t>
      </w:r>
      <w:r w:rsidRPr="00A9734E">
        <w:rPr>
          <w:rFonts w:ascii="Times New Roman" w:eastAsia="Times New Roman" w:hAnsi="Times New Roman" w:cs="Times New Roman"/>
          <w:b/>
          <w:bCs/>
          <w:sz w:val="24"/>
          <w:szCs w:val="24"/>
          <w:lang w:val="pt-BR"/>
        </w:rPr>
        <w:t>.1.</w:t>
      </w:r>
      <w:r w:rsidRPr="00A9734E">
        <w:rPr>
          <w:rFonts w:ascii="Times New Roman" w:eastAsia="Times New Roman" w:hAnsi="Times New Roman" w:cs="Times New Roman"/>
          <w:sz w:val="24"/>
          <w:szCs w:val="24"/>
          <w:lang w:val="pt-BR"/>
        </w:rPr>
        <w:t xml:space="preserve"> poderão ser aplicadas cumulativamente com a prevista no inciso II, alínea “a”.</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 xml:space="preserve">15.1.2. </w:t>
      </w:r>
      <w:r w:rsidRPr="00A9734E">
        <w:rPr>
          <w:rFonts w:ascii="Times New Roman" w:eastAsia="Times New Roman" w:hAnsi="Times New Roman" w:cs="Times New Roman"/>
          <w:sz w:val="24"/>
          <w:szCs w:val="24"/>
          <w:lang w:val="pt-BR"/>
        </w:rPr>
        <w:t>A sanção de advertência somente poderá ser aplicada de forma isolada em hipóteses de inexistência de prejuízo ao erário, ao funcionamento dos serviços públicos ou aos munícipes, ainda que indiretamente.</w:t>
      </w:r>
    </w:p>
    <w:p w:rsidR="006676E6" w:rsidRPr="00A9734E" w:rsidRDefault="00A61B15"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15.1.3.</w:t>
      </w:r>
      <w:r w:rsidR="00E2395D" w:rsidRPr="00A9734E">
        <w:rPr>
          <w:rFonts w:ascii="Times New Roman" w:eastAsia="Times New Roman" w:hAnsi="Times New Roman" w:cs="Times New Roman"/>
          <w:b/>
          <w:bCs/>
          <w:sz w:val="24"/>
          <w:szCs w:val="24"/>
          <w:lang w:val="pt-BR"/>
        </w:rPr>
        <w:t xml:space="preserve"> </w:t>
      </w:r>
      <w:r w:rsidR="006676E6" w:rsidRPr="00A9734E">
        <w:rPr>
          <w:rFonts w:ascii="Times New Roman" w:eastAsia="Times New Roman" w:hAnsi="Times New Roman" w:cs="Times New Roman"/>
          <w:sz w:val="24"/>
          <w:szCs w:val="24"/>
          <w:lang w:val="pt-BR"/>
        </w:rPr>
        <w:t>A advertência não poderá ser aplicada de forma isolada quando o fornecedor for reincidente.</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 xml:space="preserve">15.1.4. </w:t>
      </w:r>
      <w:r w:rsidRPr="00A9734E">
        <w:rPr>
          <w:rFonts w:ascii="Times New Roman" w:eastAsia="Times New Roman" w:hAnsi="Times New Roman" w:cs="Times New Roman"/>
          <w:sz w:val="24"/>
          <w:szCs w:val="24"/>
          <w:lang w:val="pt-BR"/>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arts. </w:t>
      </w:r>
      <w:r w:rsidR="008C3D11" w:rsidRPr="00A9734E">
        <w:rPr>
          <w:rFonts w:ascii="Times New Roman" w:eastAsia="Times New Roman" w:hAnsi="Times New Roman" w:cs="Times New Roman"/>
          <w:sz w:val="24"/>
          <w:szCs w:val="24"/>
          <w:lang w:val="pt-BR"/>
        </w:rPr>
        <w:t>6</w:t>
      </w:r>
      <w:r w:rsidRPr="00A9734E">
        <w:rPr>
          <w:rFonts w:ascii="Times New Roman" w:eastAsia="Times New Roman" w:hAnsi="Times New Roman" w:cs="Times New Roman"/>
          <w:sz w:val="24"/>
          <w:szCs w:val="24"/>
          <w:lang w:val="pt-BR"/>
        </w:rPr>
        <w:t xml:space="preserve">º e </w:t>
      </w:r>
      <w:r w:rsidR="008C3D11" w:rsidRPr="00A9734E">
        <w:rPr>
          <w:rFonts w:ascii="Times New Roman" w:eastAsia="Times New Roman" w:hAnsi="Times New Roman" w:cs="Times New Roman"/>
          <w:sz w:val="24"/>
          <w:szCs w:val="24"/>
          <w:lang w:val="pt-BR"/>
        </w:rPr>
        <w:t>7°</w:t>
      </w:r>
      <w:r w:rsidRPr="00A9734E">
        <w:rPr>
          <w:rFonts w:ascii="Times New Roman" w:eastAsia="Times New Roman" w:hAnsi="Times New Roman" w:cs="Times New Roman"/>
          <w:sz w:val="24"/>
          <w:szCs w:val="24"/>
          <w:lang w:val="pt-BR"/>
        </w:rPr>
        <w:t xml:space="preserve"> do Decreto Municipal nº </w:t>
      </w:r>
      <w:r w:rsidR="008C3D11" w:rsidRPr="00A9734E">
        <w:rPr>
          <w:rFonts w:ascii="Times New Roman" w:eastAsia="Times New Roman" w:hAnsi="Times New Roman" w:cs="Times New Roman"/>
          <w:sz w:val="24"/>
          <w:szCs w:val="24"/>
          <w:lang w:val="pt-BR"/>
        </w:rPr>
        <w:t>199</w:t>
      </w:r>
      <w:r w:rsidRPr="00A9734E">
        <w:rPr>
          <w:rFonts w:ascii="Times New Roman" w:eastAsia="Times New Roman" w:hAnsi="Times New Roman" w:cs="Times New Roman"/>
          <w:sz w:val="24"/>
          <w:szCs w:val="24"/>
          <w:lang w:val="pt-BR"/>
        </w:rPr>
        <w:t>/202</w:t>
      </w:r>
      <w:r w:rsidR="008C3D11" w:rsidRPr="00A9734E">
        <w:rPr>
          <w:rFonts w:ascii="Times New Roman" w:eastAsia="Times New Roman" w:hAnsi="Times New Roman" w:cs="Times New Roman"/>
          <w:sz w:val="24"/>
          <w:szCs w:val="24"/>
          <w:lang w:val="pt-BR"/>
        </w:rPr>
        <w:t>6</w:t>
      </w:r>
      <w:r w:rsidRPr="00A9734E">
        <w:rPr>
          <w:rFonts w:ascii="Times New Roman" w:eastAsia="Times New Roman" w:hAnsi="Times New Roman" w:cs="Times New Roman"/>
          <w:sz w:val="24"/>
          <w:szCs w:val="24"/>
          <w:lang w:val="pt-BR"/>
        </w:rPr>
        <w:t>.</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15.1.5.</w:t>
      </w:r>
      <w:r w:rsidRPr="00A9734E">
        <w:rPr>
          <w:rFonts w:ascii="Times New Roman" w:eastAsia="Times New Roman" w:hAnsi="Times New Roman" w:cs="Times New Roman"/>
          <w:sz w:val="24"/>
          <w:szCs w:val="24"/>
          <w:lang w:val="pt-BR"/>
        </w:rPr>
        <w:t xml:space="preserve"> O valor da multa de mora ou compensatória aplicada será:</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 – retido dos pagamentos devidos pelo órgão ou entidade, incluindo pagamentos decorrentes de outros contratos firmados com o contratado;</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II – descontado do valor da garantia prestada, se houver;</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III – pago por meio de documento próprio de arrecadação do Município; ou</w:t>
      </w:r>
    </w:p>
    <w:p w:rsidR="006676E6" w:rsidRPr="00A9734E" w:rsidRDefault="006676E6" w:rsidP="006676E6">
      <w:pPr>
        <w:pStyle w:val="Standard"/>
        <w:keepLines w:val="0"/>
        <w:widowControl/>
        <w:spacing w:after="3"/>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IV – cobrado judicialmente.</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15.1.5.1.</w:t>
      </w:r>
      <w:r w:rsidRPr="00A9734E">
        <w:rPr>
          <w:rFonts w:ascii="Times New Roman" w:eastAsia="Times New Roman" w:hAnsi="Times New Roman" w:cs="Times New Roman"/>
          <w:sz w:val="24"/>
          <w:szCs w:val="24"/>
          <w:lang w:val="pt-BR"/>
        </w:rPr>
        <w:t xml:space="preserve"> O não pagamento do valor integral das multas arbitradas poderá ser objeto de protesto, nos termos do art. 1º da Lei Federal nº 9.492 de 1997.</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 xml:space="preserve">15.1.6. </w:t>
      </w:r>
      <w:r w:rsidRPr="00A9734E">
        <w:rPr>
          <w:rFonts w:ascii="Times New Roman" w:eastAsia="Times New Roman" w:hAnsi="Times New Roman" w:cs="Times New Roman"/>
          <w:sz w:val="24"/>
          <w:szCs w:val="24"/>
          <w:lang w:val="pt-BR"/>
        </w:rPr>
        <w:t>Será aplicada a sanção de impedimento de licitar e contratar com a Administração Pública Municipal, pelo prazo máximo de 3 (três) anos, quando não se justificar a imposição de penalidade mais grave, observando-se os par</w:t>
      </w:r>
      <w:r w:rsidR="008C3D11" w:rsidRPr="00A9734E">
        <w:rPr>
          <w:rFonts w:ascii="Times New Roman" w:eastAsia="Times New Roman" w:hAnsi="Times New Roman" w:cs="Times New Roman"/>
          <w:sz w:val="24"/>
          <w:szCs w:val="24"/>
          <w:lang w:val="pt-BR"/>
        </w:rPr>
        <w:t>âmetros estabelecidos no arts. 10</w:t>
      </w:r>
      <w:r w:rsidRPr="00A9734E">
        <w:rPr>
          <w:rFonts w:ascii="Times New Roman" w:eastAsia="Times New Roman" w:hAnsi="Times New Roman" w:cs="Times New Roman"/>
          <w:sz w:val="24"/>
          <w:szCs w:val="24"/>
          <w:lang w:val="pt-BR"/>
        </w:rPr>
        <w:t xml:space="preserve">º </w:t>
      </w:r>
      <w:r w:rsidR="008C3D11" w:rsidRPr="00A9734E">
        <w:rPr>
          <w:rFonts w:ascii="Times New Roman" w:eastAsia="Times New Roman" w:hAnsi="Times New Roman" w:cs="Times New Roman"/>
          <w:sz w:val="24"/>
          <w:szCs w:val="24"/>
          <w:lang w:val="pt-BR"/>
        </w:rPr>
        <w:t xml:space="preserve"> do Decreto Municipal nº 19</w:t>
      </w:r>
      <w:r w:rsidRPr="00A9734E">
        <w:rPr>
          <w:rFonts w:ascii="Times New Roman" w:eastAsia="Times New Roman" w:hAnsi="Times New Roman" w:cs="Times New Roman"/>
          <w:sz w:val="24"/>
          <w:szCs w:val="24"/>
          <w:lang w:val="pt-BR"/>
        </w:rPr>
        <w:t>9/202</w:t>
      </w:r>
      <w:r w:rsidR="008C3D11" w:rsidRPr="00A9734E">
        <w:rPr>
          <w:rFonts w:ascii="Times New Roman" w:eastAsia="Times New Roman" w:hAnsi="Times New Roman" w:cs="Times New Roman"/>
          <w:sz w:val="24"/>
          <w:szCs w:val="24"/>
          <w:lang w:val="pt-BR"/>
        </w:rPr>
        <w:t>6</w:t>
      </w:r>
      <w:r w:rsidRPr="00A9734E">
        <w:rPr>
          <w:rFonts w:ascii="Times New Roman" w:eastAsia="Times New Roman" w:hAnsi="Times New Roman" w:cs="Times New Roman"/>
          <w:sz w:val="24"/>
          <w:szCs w:val="24"/>
          <w:lang w:val="pt-BR"/>
        </w:rPr>
        <w:t>.</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 xml:space="preserve">15.1.7. </w:t>
      </w:r>
      <w:r w:rsidRPr="00A9734E">
        <w:rPr>
          <w:rFonts w:ascii="Times New Roman" w:eastAsia="Times New Roman" w:hAnsi="Times New Roman" w:cs="Times New Roman"/>
          <w:sz w:val="24"/>
          <w:szCs w:val="24"/>
          <w:lang w:val="pt-BR"/>
        </w:rPr>
        <w:t>Será aplicada a sanção de declaração de inidoneidade para licitar e contratar com a Administração Pública direta e indireta, de todos os entes federativos, pelo prazo mínimo de 3 (três) e máximo de 6 (seis) anos, observando-se os parâmetros estabelecidos no a</w:t>
      </w:r>
      <w:r w:rsidR="009531A7" w:rsidRPr="00A9734E">
        <w:rPr>
          <w:rFonts w:ascii="Times New Roman" w:eastAsia="Times New Roman" w:hAnsi="Times New Roman" w:cs="Times New Roman"/>
          <w:sz w:val="24"/>
          <w:szCs w:val="24"/>
          <w:lang w:val="pt-BR"/>
        </w:rPr>
        <w:t>rt. 11 do Decreto Municipal nº 19</w:t>
      </w:r>
      <w:r w:rsidRPr="00A9734E">
        <w:rPr>
          <w:rFonts w:ascii="Times New Roman" w:eastAsia="Times New Roman" w:hAnsi="Times New Roman" w:cs="Times New Roman"/>
          <w:sz w:val="24"/>
          <w:szCs w:val="24"/>
          <w:lang w:val="pt-BR"/>
        </w:rPr>
        <w:t>9/202</w:t>
      </w:r>
      <w:r w:rsidR="009531A7" w:rsidRPr="00A9734E">
        <w:rPr>
          <w:rFonts w:ascii="Times New Roman" w:eastAsia="Times New Roman" w:hAnsi="Times New Roman" w:cs="Times New Roman"/>
          <w:sz w:val="24"/>
          <w:szCs w:val="24"/>
          <w:lang w:val="pt-BR"/>
        </w:rPr>
        <w:t>6</w:t>
      </w:r>
      <w:r w:rsidRPr="00A9734E">
        <w:rPr>
          <w:rFonts w:ascii="Times New Roman" w:eastAsia="Times New Roman" w:hAnsi="Times New Roman" w:cs="Times New Roman"/>
          <w:sz w:val="24"/>
          <w:szCs w:val="24"/>
          <w:lang w:val="pt-BR"/>
        </w:rPr>
        <w:t>, aos responsáveis pelas seguintes infrações:</w:t>
      </w:r>
    </w:p>
    <w:p w:rsidR="006676E6" w:rsidRPr="00A9734E" w:rsidRDefault="006676E6" w:rsidP="006676E6">
      <w:pPr>
        <w:pStyle w:val="Standard"/>
        <w:keepLines w:val="0"/>
        <w:widowControl/>
        <w:spacing w:before="12" w:after="60"/>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 - apresentar declaração ou documentação falsa exigida para o certame ou prestar declaração falsa durante a licitação ou a execução do contrato;</w:t>
      </w:r>
    </w:p>
    <w:p w:rsidR="006676E6" w:rsidRPr="00A9734E" w:rsidRDefault="006676E6" w:rsidP="006676E6">
      <w:pPr>
        <w:pStyle w:val="Standard"/>
        <w:keepLines w:val="0"/>
        <w:widowControl/>
        <w:spacing w:before="12" w:after="60"/>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II - fraudar a licitação ou praticar ato fraudulento na execução do contrato;</w:t>
      </w:r>
    </w:p>
    <w:p w:rsidR="006676E6" w:rsidRPr="00A9734E" w:rsidRDefault="006676E6" w:rsidP="006676E6">
      <w:pPr>
        <w:pStyle w:val="Standard"/>
        <w:keepLines w:val="0"/>
        <w:widowControl/>
        <w:spacing w:before="12" w:after="60"/>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III - comportar-se de modo inidôneo ou cometer fraude de qualquer natureza;</w:t>
      </w:r>
    </w:p>
    <w:p w:rsidR="006676E6" w:rsidRPr="00A9734E" w:rsidRDefault="006676E6" w:rsidP="006676E6">
      <w:pPr>
        <w:pStyle w:val="Standard"/>
        <w:keepLines w:val="0"/>
        <w:widowControl/>
        <w:spacing w:before="12" w:after="60"/>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IV - praticar atos ilícitos com vistas a frustrar os objetivos da licitação;</w:t>
      </w:r>
    </w:p>
    <w:p w:rsidR="006676E6" w:rsidRPr="00A9734E" w:rsidRDefault="006676E6" w:rsidP="006676E6">
      <w:pPr>
        <w:pStyle w:val="Standard"/>
        <w:keepLines w:val="0"/>
        <w:widowControl/>
        <w:spacing w:before="12" w:after="60"/>
        <w:ind w:firstLine="400"/>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V - praticar ato lesivo previsto no art. 5º da Lei Federal nº 12.846, de 1º de agosto de 2013.</w:t>
      </w:r>
    </w:p>
    <w:p w:rsidR="006676E6" w:rsidRPr="00A9734E" w:rsidRDefault="006676E6" w:rsidP="006676E6">
      <w:pPr>
        <w:pStyle w:val="Standard"/>
        <w:keepLines w:val="0"/>
        <w:widowControl/>
        <w:spacing w:before="240" w:after="288"/>
        <w:jc w:val="both"/>
        <w:rPr>
          <w:lang w:val="pt-BR"/>
        </w:rPr>
      </w:pPr>
      <w:r w:rsidRPr="00A9734E">
        <w:rPr>
          <w:rFonts w:ascii="Times New Roman" w:eastAsia="Times New Roman" w:hAnsi="Times New Roman" w:cs="Times New Roman"/>
          <w:b/>
          <w:bCs/>
          <w:sz w:val="24"/>
          <w:szCs w:val="24"/>
          <w:lang w:val="pt-BR"/>
        </w:rPr>
        <w:t xml:space="preserve">15.1.8. </w:t>
      </w:r>
      <w:r w:rsidRPr="00A9734E">
        <w:rPr>
          <w:rFonts w:ascii="Times New Roman" w:eastAsia="Times New Roman" w:hAnsi="Times New Roman" w:cs="Times New Roman"/>
          <w:sz w:val="24"/>
          <w:szCs w:val="24"/>
          <w:lang w:val="pt-BR"/>
        </w:rPr>
        <w:t xml:space="preserve">Os demais procedimentos relativos às apurações de infrações, aplicação de sanções administrativas aos fornecedores, bem como as respectivas dosimetrias destas, serão regidos pelo Decreto Municipal nº </w:t>
      </w:r>
      <w:r w:rsidR="009531A7" w:rsidRPr="00A9734E">
        <w:rPr>
          <w:rFonts w:ascii="Times New Roman" w:eastAsia="Times New Roman" w:hAnsi="Times New Roman" w:cs="Times New Roman"/>
          <w:sz w:val="24"/>
          <w:szCs w:val="24"/>
          <w:lang w:val="pt-BR"/>
        </w:rPr>
        <w:t>199, de 7</w:t>
      </w:r>
      <w:r w:rsidRPr="00A9734E">
        <w:rPr>
          <w:rFonts w:ascii="Times New Roman" w:eastAsia="Times New Roman" w:hAnsi="Times New Roman" w:cs="Times New Roman"/>
          <w:sz w:val="24"/>
          <w:szCs w:val="24"/>
          <w:lang w:val="pt-BR"/>
        </w:rPr>
        <w:t xml:space="preserve"> de </w:t>
      </w:r>
      <w:r w:rsidR="009531A7" w:rsidRPr="00A9734E">
        <w:rPr>
          <w:rFonts w:ascii="Times New Roman" w:eastAsia="Times New Roman" w:hAnsi="Times New Roman" w:cs="Times New Roman"/>
          <w:sz w:val="24"/>
          <w:szCs w:val="24"/>
          <w:lang w:val="pt-BR"/>
        </w:rPr>
        <w:t>Julho</w:t>
      </w:r>
      <w:r w:rsidRPr="00A9734E">
        <w:rPr>
          <w:rFonts w:ascii="Times New Roman" w:eastAsia="Times New Roman" w:hAnsi="Times New Roman" w:cs="Times New Roman"/>
          <w:sz w:val="24"/>
          <w:szCs w:val="24"/>
          <w:lang w:val="pt-BR"/>
        </w:rPr>
        <w:t xml:space="preserve"> de 202</w:t>
      </w:r>
      <w:r w:rsidR="009531A7" w:rsidRPr="00A9734E">
        <w:rPr>
          <w:rFonts w:ascii="Times New Roman" w:eastAsia="Times New Roman" w:hAnsi="Times New Roman" w:cs="Times New Roman"/>
          <w:sz w:val="24"/>
          <w:szCs w:val="24"/>
          <w:lang w:val="pt-BR"/>
        </w:rPr>
        <w:t>6</w:t>
      </w:r>
      <w:r w:rsidRPr="00A9734E">
        <w:rPr>
          <w:rFonts w:ascii="Times New Roman" w:eastAsia="Times New Roman" w:hAnsi="Times New Roman" w:cs="Times New Roman"/>
          <w:sz w:val="24"/>
          <w:szCs w:val="24"/>
          <w:lang w:val="pt-BR"/>
        </w:rPr>
        <w:t xml:space="preserve"> e pela Lei Federal nº 14.133, de 1º de Abril de 2021.</w:t>
      </w:r>
    </w:p>
    <w:p w:rsidR="006676E6" w:rsidRPr="00A9734E" w:rsidRDefault="006676E6" w:rsidP="006676E6">
      <w:pPr>
        <w:pStyle w:val="Ttulo1"/>
        <w:spacing w:after="63"/>
      </w:pPr>
      <w:r w:rsidRPr="00A9734E">
        <w:t>16. DA DOTAÇÃO ORÇAMENTÁRIA</w:t>
      </w:r>
    </w:p>
    <w:p w:rsidR="006676E6" w:rsidRPr="00A9734E" w:rsidRDefault="006676E6" w:rsidP="006676E6">
      <w:pPr>
        <w:pStyle w:val="Standard"/>
        <w:keepLines w:val="0"/>
        <w:widowControl/>
        <w:spacing w:before="86" w:after="174"/>
        <w:jc w:val="both"/>
        <w:rPr>
          <w:lang w:val="pt-BR"/>
        </w:rPr>
      </w:pPr>
      <w:r w:rsidRPr="00A9734E">
        <w:rPr>
          <w:rFonts w:ascii="Times New Roman" w:eastAsia="Times New Roman" w:hAnsi="Times New Roman" w:cs="Times New Roman"/>
          <w:b/>
          <w:bCs/>
          <w:sz w:val="24"/>
          <w:szCs w:val="24"/>
          <w:lang w:val="pt-BR"/>
        </w:rPr>
        <w:t>16.1.</w:t>
      </w:r>
      <w:r w:rsidRPr="00A9734E">
        <w:rPr>
          <w:rFonts w:ascii="Times New Roman" w:eastAsia="Times New Roman" w:hAnsi="Times New Roman" w:cs="Times New Roman"/>
          <w:sz w:val="24"/>
          <w:szCs w:val="24"/>
          <w:lang w:val="pt-BR"/>
        </w:rPr>
        <w:t xml:space="preserve"> As despesas decorrentes deste objeto correrão por conta da(s) dotação(ões) orçamentária(s) do(s) Órgão(s) requisitante(s), a ser(em) informada(s) no Pedido e Autorização (PA).</w:t>
      </w:r>
    </w:p>
    <w:p w:rsidR="006676E6" w:rsidRPr="00A9734E" w:rsidRDefault="006676E6" w:rsidP="006676E6">
      <w:pPr>
        <w:pStyle w:val="Ttulo1"/>
      </w:pPr>
      <w:r w:rsidRPr="00A9734E">
        <w:t>17. DAS DISPOSIÇÕES GERAIS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17.1. </w:t>
      </w:r>
      <w:r w:rsidRPr="00A9734E">
        <w:rPr>
          <w:rFonts w:ascii="Times New Roman" w:eastAsia="Times New Roman" w:hAnsi="Times New Roman" w:cs="Times New Roman"/>
          <w:sz w:val="24"/>
          <w:szCs w:val="24"/>
          <w:lang w:val="pt-BR"/>
        </w:rPr>
        <w:t>Dúvidas referentes ao objeto deste instrumento devem ser sanadas através de pedido de esclarecimento, o qual deve ser apresentado via sistema, nos termos do edital.</w:t>
      </w:r>
    </w:p>
    <w:p w:rsidR="006676E6" w:rsidRPr="00A9734E" w:rsidRDefault="006676E6" w:rsidP="006676E6">
      <w:pPr>
        <w:pStyle w:val="Standard"/>
        <w:keepLines w:val="0"/>
        <w:widowControl/>
        <w:spacing w:after="60"/>
        <w:jc w:val="both"/>
        <w:rPr>
          <w:rFonts w:ascii="Times New Roman" w:eastAsia="Times New Roman" w:hAnsi="Times New Roman" w:cs="Times New Roman"/>
          <w:b/>
          <w:bCs/>
          <w:sz w:val="24"/>
          <w:szCs w:val="24"/>
          <w:lang w:val="pt-BR"/>
        </w:rPr>
      </w:pPr>
      <w:r w:rsidRPr="00A9734E">
        <w:rPr>
          <w:rFonts w:ascii="Times New Roman" w:eastAsia="Times New Roman" w:hAnsi="Times New Roman" w:cs="Times New Roman"/>
          <w:b/>
          <w:bCs/>
          <w:sz w:val="24"/>
          <w:szCs w:val="24"/>
          <w:lang w:val="pt-BR"/>
        </w:rPr>
        <w:t>17.2. Fazem parte deste Termo de Referência:</w:t>
      </w:r>
    </w:p>
    <w:p w:rsidR="006676E6" w:rsidRPr="00A9734E" w:rsidRDefault="006676E6" w:rsidP="006676E6">
      <w:pPr>
        <w:pStyle w:val="Standard"/>
        <w:keepLines w:val="0"/>
        <w:widowControl/>
        <w:spacing w:after="60"/>
        <w:jc w:val="both"/>
        <w:rPr>
          <w:lang w:val="pt-BR"/>
        </w:rPr>
      </w:pPr>
      <w:r w:rsidRPr="00A9734E">
        <w:rPr>
          <w:rFonts w:ascii="Times New Roman" w:eastAsia="Times New Roman" w:hAnsi="Times New Roman" w:cs="Times New Roman"/>
          <w:b/>
          <w:bCs/>
          <w:sz w:val="24"/>
          <w:szCs w:val="24"/>
          <w:lang w:val="pt-BR"/>
        </w:rPr>
        <w:t>17.2.1.</w:t>
      </w:r>
      <w:r w:rsidRPr="00A9734E">
        <w:rPr>
          <w:rFonts w:ascii="Times New Roman" w:eastAsia="Times New Roman" w:hAnsi="Times New Roman" w:cs="Times New Roman"/>
          <w:sz w:val="24"/>
          <w:szCs w:val="24"/>
          <w:lang w:val="pt-BR"/>
        </w:rPr>
        <w:t xml:space="preserve"> Anexo I – Descrição do(s) item(ns) e quantidade(s) máxima(s) da contratação;</w:t>
      </w:r>
    </w:p>
    <w:p w:rsidR="006676E6" w:rsidRPr="00A9734E" w:rsidRDefault="006676E6" w:rsidP="006676E6">
      <w:pPr>
        <w:pStyle w:val="Standard"/>
        <w:keepLines w:val="0"/>
        <w:widowControl/>
        <w:spacing w:after="60"/>
        <w:jc w:val="both"/>
        <w:rPr>
          <w:lang w:val="pt-BR"/>
        </w:rPr>
      </w:pPr>
      <w:r w:rsidRPr="00A9734E">
        <w:rPr>
          <w:rFonts w:ascii="Times New Roman" w:eastAsia="Times New Roman" w:hAnsi="Times New Roman" w:cs="Times New Roman"/>
          <w:b/>
          <w:bCs/>
          <w:sz w:val="24"/>
          <w:szCs w:val="24"/>
          <w:lang w:val="pt-BR"/>
        </w:rPr>
        <w:t>17.2.2.</w:t>
      </w:r>
      <w:r w:rsidRPr="00A9734E">
        <w:rPr>
          <w:rFonts w:ascii="Times New Roman" w:eastAsia="Times New Roman" w:hAnsi="Times New Roman" w:cs="Times New Roman"/>
          <w:sz w:val="24"/>
          <w:szCs w:val="24"/>
          <w:lang w:val="pt-BR"/>
        </w:rPr>
        <w:t xml:space="preserve"> Anexo II – Forma e critérios de seleção do fornecedor;</w:t>
      </w:r>
    </w:p>
    <w:p w:rsidR="006676E6" w:rsidRPr="00A9734E" w:rsidRDefault="006676E6" w:rsidP="006676E6">
      <w:pPr>
        <w:pStyle w:val="Standard"/>
        <w:keepLines w:val="0"/>
        <w:widowControl/>
        <w:spacing w:before="200" w:after="288"/>
        <w:jc w:val="both"/>
        <w:rPr>
          <w:rFonts w:ascii="Times New Roman" w:eastAsia="Times New Roman" w:hAnsi="Times New Roman" w:cs="Times New Roman"/>
          <w:color w:val="ED1C24"/>
          <w:sz w:val="24"/>
          <w:szCs w:val="24"/>
          <w:shd w:val="clear" w:color="auto" w:fill="FFFFFF"/>
          <w:lang w:val="pt-BR"/>
        </w:rPr>
      </w:pPr>
    </w:p>
    <w:p w:rsidR="006676E6" w:rsidRPr="00A9734E" w:rsidRDefault="006676E6" w:rsidP="006676E6">
      <w:pPr>
        <w:pStyle w:val="Standard"/>
        <w:keepLines w:val="0"/>
        <w:widowControl/>
        <w:spacing w:before="200" w:after="288"/>
        <w:jc w:val="both"/>
        <w:rPr>
          <w:rFonts w:ascii="Times New Roman" w:eastAsia="Times New Roman" w:hAnsi="Times New Roman" w:cs="Times New Roman"/>
          <w:color w:val="ED1C24"/>
          <w:sz w:val="24"/>
          <w:szCs w:val="24"/>
          <w:lang w:val="pt-BR"/>
        </w:rPr>
      </w:pPr>
      <w:r w:rsidRPr="00A9734E">
        <w:rPr>
          <w:rFonts w:ascii="Times New Roman" w:eastAsia="Times New Roman" w:hAnsi="Times New Roman" w:cs="Times New Roman"/>
          <w:color w:val="ED1C24"/>
          <w:sz w:val="24"/>
          <w:szCs w:val="24"/>
          <w:lang w:val="pt-BR"/>
        </w:rPr>
        <w:t xml:space="preserve"> </w:t>
      </w:r>
    </w:p>
    <w:p w:rsidR="006676E6" w:rsidRPr="00A9734E" w:rsidRDefault="00A9734E" w:rsidP="006676E6">
      <w:pPr>
        <w:pStyle w:val="Standard"/>
        <w:keepLines w:val="0"/>
        <w:widowControl/>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Roger </w:t>
      </w:r>
      <w:r w:rsidR="006676E6" w:rsidRPr="00A9734E">
        <w:rPr>
          <w:rFonts w:ascii="Times New Roman" w:eastAsia="Times New Roman" w:hAnsi="Times New Roman" w:cs="Times New Roman"/>
          <w:sz w:val="24"/>
          <w:szCs w:val="24"/>
          <w:lang w:val="pt-BR"/>
        </w:rPr>
        <w:t>Henriques de Mello</w:t>
      </w:r>
    </w:p>
    <w:p w:rsidR="006676E6" w:rsidRPr="00A9734E" w:rsidRDefault="006676E6" w:rsidP="006676E6">
      <w:pPr>
        <w:pStyle w:val="Standard"/>
        <w:widowControl/>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Matrícula 101270</w:t>
      </w:r>
    </w:p>
    <w:p w:rsidR="006676E6" w:rsidRPr="00A9734E" w:rsidRDefault="006676E6" w:rsidP="006676E6">
      <w:pPr>
        <w:pStyle w:val="Standard"/>
        <w:keepLines w:val="0"/>
        <w:widowControl/>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Assessor Técnico - Secretaria Municipal de Administração</w:t>
      </w:r>
    </w:p>
    <w:p w:rsidR="006676E6" w:rsidRPr="00A9734E" w:rsidRDefault="006676E6" w:rsidP="006676E6">
      <w:pPr>
        <w:pStyle w:val="Standard"/>
        <w:widowControl/>
        <w:spacing w:before="86"/>
        <w:rPr>
          <w:rFonts w:ascii="Times New Roman" w:eastAsia="Times New Roman" w:hAnsi="Times New Roman" w:cs="Times New Roman"/>
          <w:sz w:val="24"/>
          <w:szCs w:val="24"/>
          <w:lang w:val="pt-BR"/>
        </w:rPr>
      </w:pPr>
    </w:p>
    <w:p w:rsidR="006676E6" w:rsidRPr="00A9734E" w:rsidRDefault="006676E6" w:rsidP="006676E6">
      <w:pPr>
        <w:pStyle w:val="Standard"/>
        <w:widowControl/>
        <w:spacing w:before="86"/>
        <w:rPr>
          <w:rFonts w:ascii="Times New Roman" w:eastAsia="Times New Roman" w:hAnsi="Times New Roman" w:cs="Times New Roman"/>
          <w:sz w:val="24"/>
          <w:szCs w:val="24"/>
          <w:lang w:val="pt-BR"/>
        </w:rPr>
      </w:pPr>
    </w:p>
    <w:p w:rsidR="006676E6" w:rsidRPr="00A9734E" w:rsidRDefault="006676E6" w:rsidP="006676E6">
      <w:pPr>
        <w:pStyle w:val="Standard"/>
        <w:widowControl/>
        <w:spacing w:before="86"/>
        <w:rPr>
          <w:rFonts w:ascii="Times New Roman" w:eastAsia="Times New Roman" w:hAnsi="Times New Roman" w:cs="Times New Roman"/>
          <w:sz w:val="24"/>
          <w:szCs w:val="24"/>
          <w:lang w:val="pt-BR"/>
        </w:rPr>
      </w:pPr>
    </w:p>
    <w:p w:rsidR="006676E6" w:rsidRPr="00A9734E" w:rsidRDefault="006676E6" w:rsidP="006676E6">
      <w:pPr>
        <w:pStyle w:val="Standard"/>
        <w:widowControl/>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Vanessa Fraga da Rocha,</w:t>
      </w:r>
    </w:p>
    <w:p w:rsidR="006676E6" w:rsidRPr="00A9734E" w:rsidRDefault="006676E6" w:rsidP="006676E6">
      <w:pPr>
        <w:pStyle w:val="Standard"/>
        <w:widowControl/>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Matrícula 128074</w:t>
      </w:r>
    </w:p>
    <w:p w:rsidR="006676E6" w:rsidRPr="00A9734E" w:rsidRDefault="006676E6" w:rsidP="006676E6">
      <w:pPr>
        <w:pStyle w:val="Standard"/>
        <w:widowControl/>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Secretária Municipal de Administração</w:t>
      </w:r>
    </w:p>
    <w:p w:rsidR="006676E6" w:rsidRPr="00A9734E" w:rsidRDefault="006676E6" w:rsidP="006676E6">
      <w:pPr>
        <w:pStyle w:val="Ttulo4"/>
        <w:pageBreakBefore/>
        <w:jc w:val="center"/>
      </w:pPr>
      <w:r w:rsidRPr="00A9734E">
        <w:t>ANEXO I DO TERMO DE REFERÊNCIA</w:t>
      </w:r>
    </w:p>
    <w:p w:rsidR="006676E6" w:rsidRPr="00A9734E" w:rsidRDefault="006676E6" w:rsidP="006676E6">
      <w:pPr>
        <w:pStyle w:val="Ttulo4"/>
      </w:pPr>
      <w:r w:rsidRPr="00A9734E">
        <w:t>DESCRIÇÃO DOS ITENS E QUANTIDADES MÁXIMAS DA CONTRATAÇÃO</w:t>
      </w:r>
    </w:p>
    <w:p w:rsidR="006676E6" w:rsidRPr="00A9734E" w:rsidRDefault="006676E6" w:rsidP="006676E6">
      <w:pPr>
        <w:pStyle w:val="Standard"/>
        <w:keepLines w:val="0"/>
        <w:widowControl/>
        <w:spacing w:before="200" w:after="288"/>
        <w:jc w:val="both"/>
        <w:rPr>
          <w:rFonts w:ascii="Times New Roman" w:eastAsia="Times New Roman" w:hAnsi="Times New Roman" w:cs="Times New Roman"/>
          <w:sz w:val="24"/>
          <w:szCs w:val="24"/>
          <w:lang w:val="pt-BR"/>
        </w:rPr>
      </w:pPr>
      <w:r w:rsidRPr="00A9734E">
        <w:rPr>
          <w:rFonts w:ascii="Times New Roman" w:eastAsia="Times New Roman" w:hAnsi="Times New Roman" w:cs="Times New Roman"/>
          <w:sz w:val="24"/>
          <w:szCs w:val="24"/>
          <w:lang w:val="pt-BR"/>
        </w:rPr>
        <w:t xml:space="preserve"> </w:t>
      </w:r>
    </w:p>
    <w:tbl>
      <w:tblPr>
        <w:tblW w:w="9763" w:type="dxa"/>
        <w:tblInd w:w="-696" w:type="dxa"/>
        <w:tblLayout w:type="fixed"/>
        <w:tblCellMar>
          <w:left w:w="10" w:type="dxa"/>
          <w:right w:w="10" w:type="dxa"/>
        </w:tblCellMar>
        <w:tblLook w:val="04A0" w:firstRow="1" w:lastRow="0" w:firstColumn="1" w:lastColumn="0" w:noHBand="0" w:noVBand="1"/>
      </w:tblPr>
      <w:tblGrid>
        <w:gridCol w:w="735"/>
        <w:gridCol w:w="1244"/>
        <w:gridCol w:w="3691"/>
        <w:gridCol w:w="900"/>
        <w:gridCol w:w="855"/>
        <w:gridCol w:w="1141"/>
        <w:gridCol w:w="1197"/>
      </w:tblGrid>
      <w:tr w:rsidR="006676E6" w:rsidRPr="00A9734E" w:rsidTr="000E7B89">
        <w:tc>
          <w:tcPr>
            <w:tcW w:w="7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Item</w:t>
            </w:r>
          </w:p>
        </w:tc>
        <w:tc>
          <w:tcPr>
            <w:tcW w:w="124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CATMAT</w:t>
            </w:r>
          </w:p>
        </w:tc>
        <w:tc>
          <w:tcPr>
            <w:tcW w:w="36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jc w:val="left"/>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Descrição</w:t>
            </w:r>
          </w:p>
        </w:tc>
        <w:tc>
          <w:tcPr>
            <w:tcW w:w="90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Unid. medida</w:t>
            </w:r>
          </w:p>
        </w:tc>
        <w:tc>
          <w:tcPr>
            <w:tcW w:w="85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Quant.</w:t>
            </w:r>
          </w:p>
        </w:tc>
        <w:tc>
          <w:tcPr>
            <w:tcW w:w="114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keepLines w:val="0"/>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Valor máx. unit. (R$)</w:t>
            </w:r>
          </w:p>
        </w:tc>
        <w:tc>
          <w:tcPr>
            <w:tcW w:w="1197"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keepLines w:val="0"/>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Valor máx. total (R$)</w:t>
            </w:r>
          </w:p>
        </w:tc>
      </w:tr>
      <w:tr w:rsidR="006676E6" w:rsidRPr="00A9734E" w:rsidTr="000E7B89">
        <w:tc>
          <w:tcPr>
            <w:tcW w:w="7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Ttulo8"/>
              <w:snapToGrid w:val="0"/>
              <w:spacing w:after="160"/>
              <w:textAlignment w:val="center"/>
              <w:rPr>
                <w:rFonts w:ascii="Times New Roman" w:hAnsi="Times New Roman" w:cs="Times New Roman"/>
                <w:b/>
                <w:color w:val="000000"/>
                <w:sz w:val="22"/>
              </w:rPr>
            </w:pPr>
            <w:r w:rsidRPr="00A9734E">
              <w:rPr>
                <w:rFonts w:ascii="Times New Roman" w:hAnsi="Times New Roman" w:cs="Times New Roman"/>
                <w:color w:val="000000"/>
                <w:sz w:val="22"/>
                <w:szCs w:val="22"/>
              </w:rPr>
              <w:t>01</w:t>
            </w:r>
          </w:p>
        </w:tc>
        <w:tc>
          <w:tcPr>
            <w:tcW w:w="124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textAlignment w:val="center"/>
              <w:rPr>
                <w:rFonts w:ascii="Times New Roman" w:hAnsi="Times New Roman"/>
                <w:lang w:val="pt-BR"/>
              </w:rPr>
            </w:pPr>
            <w:r w:rsidRPr="00A9734E">
              <w:rPr>
                <w:rFonts w:ascii="Times New Roman" w:hAnsi="Times New Roman"/>
                <w:lang w:val="pt-BR"/>
              </w:rPr>
              <w:t>613422</w:t>
            </w:r>
          </w:p>
        </w:tc>
        <w:tc>
          <w:tcPr>
            <w:tcW w:w="36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rPr>
                <w:lang w:val="pt-BR"/>
              </w:rPr>
            </w:pPr>
            <w:r w:rsidRPr="00A9734E">
              <w:rPr>
                <w:rFonts w:ascii="Times New Roman" w:hAnsi="Times New Roman"/>
                <w:bCs/>
                <w:color w:val="333333"/>
                <w:lang w:val="pt-BR"/>
              </w:rPr>
              <w:t>Placa de identificação veicular, padrão MERCOSUL, para automóveis ou veículos pesados conforme Resolução CONTRAN nº729/2018</w:t>
            </w:r>
          </w:p>
        </w:tc>
        <w:tc>
          <w:tcPr>
            <w:tcW w:w="90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Par</w:t>
            </w:r>
          </w:p>
        </w:tc>
        <w:tc>
          <w:tcPr>
            <w:tcW w:w="85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30</w:t>
            </w:r>
          </w:p>
        </w:tc>
        <w:tc>
          <w:tcPr>
            <w:tcW w:w="114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bookmarkStart w:id="3" w:name="__DdeLink__1937_3553761791"/>
            <w:r w:rsidRPr="00A9734E">
              <w:rPr>
                <w:rFonts w:ascii="Times New Roman" w:eastAsia="Times New Roman" w:hAnsi="Times New Roman" w:cs="Times New Roman"/>
                <w:sz w:val="20"/>
                <w:szCs w:val="20"/>
                <w:lang w:val="pt-BR"/>
              </w:rPr>
              <w:t>R$175,33</w:t>
            </w:r>
            <w:bookmarkEnd w:id="3"/>
          </w:p>
        </w:tc>
        <w:tc>
          <w:tcPr>
            <w:tcW w:w="1197"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R$5.259,90</w:t>
            </w:r>
          </w:p>
        </w:tc>
      </w:tr>
      <w:tr w:rsidR="006676E6" w:rsidRPr="00A9734E" w:rsidTr="000E7B89">
        <w:tc>
          <w:tcPr>
            <w:tcW w:w="73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Ttulo8"/>
              <w:snapToGrid w:val="0"/>
              <w:spacing w:after="160"/>
              <w:textAlignment w:val="center"/>
              <w:rPr>
                <w:rFonts w:ascii="Times New Roman" w:hAnsi="Times New Roman" w:cs="Times New Roman"/>
                <w:b/>
                <w:color w:val="000000"/>
                <w:sz w:val="22"/>
              </w:rPr>
            </w:pPr>
            <w:r w:rsidRPr="00A9734E">
              <w:rPr>
                <w:rFonts w:ascii="Times New Roman" w:hAnsi="Times New Roman" w:cs="Times New Roman"/>
                <w:color w:val="000000"/>
                <w:sz w:val="22"/>
                <w:szCs w:val="22"/>
              </w:rPr>
              <w:t>02</w:t>
            </w:r>
          </w:p>
        </w:tc>
        <w:tc>
          <w:tcPr>
            <w:tcW w:w="1244"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textAlignment w:val="center"/>
              <w:rPr>
                <w:rFonts w:ascii="Times New Roman" w:hAnsi="Times New Roman"/>
                <w:lang w:val="pt-BR"/>
              </w:rPr>
            </w:pPr>
            <w:r w:rsidRPr="00A9734E">
              <w:rPr>
                <w:rFonts w:ascii="Times New Roman" w:hAnsi="Times New Roman"/>
                <w:lang w:val="pt-BR"/>
              </w:rPr>
              <w:t>613422</w:t>
            </w:r>
          </w:p>
        </w:tc>
        <w:tc>
          <w:tcPr>
            <w:tcW w:w="369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6676E6" w:rsidRPr="00A9734E" w:rsidRDefault="006676E6" w:rsidP="00D30FFE">
            <w:pPr>
              <w:pStyle w:val="Standard"/>
              <w:rPr>
                <w:lang w:val="pt-BR"/>
              </w:rPr>
            </w:pPr>
            <w:r w:rsidRPr="00A9734E">
              <w:rPr>
                <w:rFonts w:ascii="Times New Roman" w:hAnsi="Times New Roman"/>
                <w:bCs/>
                <w:color w:val="333333"/>
                <w:lang w:val="pt-BR"/>
              </w:rPr>
              <w:t>Placa de identificação veicular, padrão MERCOSUL, para moto</w:t>
            </w:r>
            <w:r w:rsidR="00D30FFE" w:rsidRPr="00A9734E">
              <w:rPr>
                <w:rFonts w:ascii="Times New Roman" w:hAnsi="Times New Roman"/>
                <w:bCs/>
                <w:color w:val="333333"/>
                <w:lang w:val="pt-BR"/>
              </w:rPr>
              <w:t>cicletas</w:t>
            </w:r>
            <w:r w:rsidRPr="00A9734E">
              <w:rPr>
                <w:rFonts w:ascii="Times New Roman" w:hAnsi="Times New Roman"/>
                <w:bCs/>
                <w:color w:val="333333"/>
                <w:lang w:val="pt-BR"/>
              </w:rPr>
              <w:t xml:space="preserve"> conforme Resolução CONTRAN nº 729/2018</w:t>
            </w:r>
          </w:p>
        </w:tc>
        <w:tc>
          <w:tcPr>
            <w:tcW w:w="90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Par</w:t>
            </w:r>
          </w:p>
        </w:tc>
        <w:tc>
          <w:tcPr>
            <w:tcW w:w="855"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10</w:t>
            </w:r>
          </w:p>
        </w:tc>
        <w:tc>
          <w:tcPr>
            <w:tcW w:w="1141"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R$175,33</w:t>
            </w:r>
          </w:p>
        </w:tc>
        <w:tc>
          <w:tcPr>
            <w:tcW w:w="1197"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sz w:val="20"/>
                <w:szCs w:val="20"/>
                <w:lang w:val="pt-BR"/>
              </w:rPr>
            </w:pPr>
            <w:r w:rsidRPr="00A9734E">
              <w:rPr>
                <w:rFonts w:ascii="Times New Roman" w:eastAsia="Times New Roman" w:hAnsi="Times New Roman" w:cs="Times New Roman"/>
                <w:sz w:val="20"/>
                <w:szCs w:val="20"/>
                <w:lang w:val="pt-BR"/>
              </w:rPr>
              <w:t>R$1.753,30</w:t>
            </w:r>
          </w:p>
        </w:tc>
      </w:tr>
      <w:tr w:rsidR="006676E6" w:rsidRPr="00A9734E" w:rsidTr="000E7B89">
        <w:tc>
          <w:tcPr>
            <w:tcW w:w="7425" w:type="dxa"/>
            <w:gridSpan w:val="5"/>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keepLines w:val="0"/>
              <w:widowControl/>
              <w:spacing w:before="200" w:after="288"/>
              <w:jc w:val="right"/>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VALOR MÁXIMO TOTAL DA CONTRATAÇÃO (R$)</w:t>
            </w:r>
          </w:p>
        </w:tc>
        <w:tc>
          <w:tcPr>
            <w:tcW w:w="2338" w:type="dxa"/>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tcPr>
          <w:p w:rsidR="006676E6" w:rsidRPr="00A9734E" w:rsidRDefault="006676E6" w:rsidP="000E7B89">
            <w:pPr>
              <w:pStyle w:val="Standard"/>
              <w:spacing w:before="200" w:after="288"/>
              <w:rPr>
                <w:rFonts w:ascii="Times New Roman" w:eastAsia="Times New Roman" w:hAnsi="Times New Roman" w:cs="Times New Roman"/>
                <w:b/>
                <w:bCs/>
                <w:sz w:val="20"/>
                <w:szCs w:val="20"/>
                <w:lang w:val="pt-BR"/>
              </w:rPr>
            </w:pPr>
            <w:r w:rsidRPr="00A9734E">
              <w:rPr>
                <w:rFonts w:ascii="Times New Roman" w:eastAsia="Times New Roman" w:hAnsi="Times New Roman" w:cs="Times New Roman"/>
                <w:b/>
                <w:bCs/>
                <w:sz w:val="20"/>
                <w:szCs w:val="20"/>
                <w:lang w:val="pt-BR"/>
              </w:rPr>
              <w:t>R$7.013,20</w:t>
            </w:r>
          </w:p>
        </w:tc>
      </w:tr>
    </w:tbl>
    <w:p w:rsidR="006676E6" w:rsidRPr="00A9734E" w:rsidRDefault="006676E6" w:rsidP="006676E6">
      <w:pPr>
        <w:pStyle w:val="Standard"/>
        <w:keepLines w:val="0"/>
        <w:widowControl/>
        <w:spacing w:before="200" w:after="288"/>
        <w:jc w:val="both"/>
        <w:rPr>
          <w:rFonts w:ascii="Times New Roman" w:eastAsia="Times New Roman" w:hAnsi="Times New Roman" w:cs="Times New Roman"/>
          <w:b/>
          <w:bCs/>
          <w:color w:val="FF0000"/>
          <w:sz w:val="24"/>
          <w:szCs w:val="24"/>
          <w:lang w:val="pt-BR"/>
        </w:rPr>
      </w:pPr>
    </w:p>
    <w:p w:rsidR="006676E6" w:rsidRPr="00A9734E" w:rsidRDefault="006676E6" w:rsidP="006676E6">
      <w:pPr>
        <w:pStyle w:val="Ttulo4"/>
        <w:pageBreakBefore/>
        <w:jc w:val="center"/>
      </w:pPr>
      <w:r w:rsidRPr="00A9734E">
        <w:t>ANEXO II DO TERMO DE REFERÊNCIA</w:t>
      </w:r>
    </w:p>
    <w:p w:rsidR="006676E6" w:rsidRPr="00A9734E" w:rsidRDefault="00D30FFE" w:rsidP="006676E6">
      <w:pPr>
        <w:pStyle w:val="Ttulo4"/>
      </w:pPr>
      <w:r w:rsidRPr="00A9734E">
        <w:t xml:space="preserve">1. </w:t>
      </w:r>
      <w:r w:rsidR="006676E6" w:rsidRPr="00A9734E">
        <w:t>FORMA E CRITÉRIOS DE SELEÇÃO DO FORNECEDOR</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1.</w:t>
      </w:r>
      <w:r w:rsidR="00D30FFE" w:rsidRPr="00A9734E">
        <w:rPr>
          <w:rFonts w:ascii="Times New Roman" w:eastAsia="Times New Roman" w:hAnsi="Times New Roman" w:cs="Times New Roman"/>
          <w:b/>
          <w:bCs/>
          <w:sz w:val="24"/>
          <w:szCs w:val="24"/>
          <w:lang w:val="pt-BR"/>
        </w:rPr>
        <w:t>1.</w:t>
      </w:r>
      <w:r w:rsidRPr="00A9734E">
        <w:rPr>
          <w:rFonts w:ascii="Times New Roman" w:eastAsia="Times New Roman" w:hAnsi="Times New Roman" w:cs="Times New Roman"/>
          <w:b/>
          <w:bCs/>
          <w:sz w:val="24"/>
          <w:szCs w:val="24"/>
          <w:lang w:val="pt-BR"/>
        </w:rPr>
        <w:t xml:space="preserve"> </w:t>
      </w:r>
      <w:r w:rsidRPr="00A9734E">
        <w:rPr>
          <w:rFonts w:ascii="Times New Roman" w:eastAsia="Times New Roman" w:hAnsi="Times New Roman" w:cs="Times New Roman"/>
          <w:sz w:val="24"/>
          <w:szCs w:val="24"/>
          <w:lang w:val="pt-BR"/>
        </w:rPr>
        <w:t xml:space="preserve">O fornecedor será selecionado por meio da realização de procedimento de licitação, na modalidade </w:t>
      </w:r>
      <w:r w:rsidRPr="00A9734E">
        <w:rPr>
          <w:rFonts w:ascii="Times New Roman" w:eastAsia="Times New Roman" w:hAnsi="Times New Roman" w:cs="Times New Roman"/>
          <w:b/>
          <w:bCs/>
          <w:sz w:val="24"/>
          <w:szCs w:val="24"/>
          <w:lang w:val="pt-BR"/>
        </w:rPr>
        <w:t>DISPENSA</w:t>
      </w:r>
      <w:r w:rsidRPr="00A9734E">
        <w:rPr>
          <w:rFonts w:ascii="Times New Roman" w:eastAsia="Times New Roman" w:hAnsi="Times New Roman" w:cs="Times New Roman"/>
          <w:sz w:val="24"/>
          <w:szCs w:val="24"/>
          <w:lang w:val="pt-BR"/>
        </w:rPr>
        <w:t xml:space="preserve">, sob a forma </w:t>
      </w:r>
      <w:r w:rsidRPr="00A9734E">
        <w:rPr>
          <w:rFonts w:ascii="Times New Roman" w:eastAsia="Times New Roman" w:hAnsi="Times New Roman" w:cs="Times New Roman"/>
          <w:b/>
          <w:bCs/>
          <w:sz w:val="24"/>
          <w:szCs w:val="24"/>
          <w:lang w:val="pt-BR"/>
        </w:rPr>
        <w:t>ELETRÔNICA</w:t>
      </w:r>
      <w:r w:rsidRPr="00A9734E">
        <w:rPr>
          <w:rFonts w:ascii="Times New Roman" w:eastAsia="Times New Roman" w:hAnsi="Times New Roman" w:cs="Times New Roman"/>
          <w:sz w:val="24"/>
          <w:szCs w:val="24"/>
          <w:lang w:val="pt-BR"/>
        </w:rPr>
        <w:t xml:space="preserve">, com adoção do critério de julgamento pelo </w:t>
      </w:r>
      <w:r w:rsidRPr="00A9734E">
        <w:rPr>
          <w:rFonts w:ascii="Times New Roman" w:eastAsia="Times New Roman" w:hAnsi="Times New Roman" w:cs="Times New Roman"/>
          <w:b/>
          <w:bCs/>
          <w:sz w:val="24"/>
          <w:szCs w:val="24"/>
          <w:lang w:val="pt-BR"/>
        </w:rPr>
        <w:t>MENOR PREÇO.</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1.1.1. Da divisão da licitação: </w:t>
      </w:r>
      <w:r w:rsidRPr="00A9734E">
        <w:rPr>
          <w:rFonts w:ascii="Times New Roman" w:eastAsia="Times New Roman" w:hAnsi="Times New Roman" w:cs="Times New Roman"/>
          <w:sz w:val="24"/>
          <w:szCs w:val="24"/>
          <w:lang w:val="pt-BR"/>
        </w:rPr>
        <w:t>Adjudicação por</w:t>
      </w:r>
      <w:r w:rsidRPr="00A9734E">
        <w:rPr>
          <w:rFonts w:ascii="Times New Roman" w:eastAsia="Times New Roman" w:hAnsi="Times New Roman" w:cs="Times New Roman"/>
          <w:b/>
          <w:bCs/>
          <w:sz w:val="24"/>
          <w:szCs w:val="24"/>
          <w:lang w:val="pt-BR"/>
        </w:rPr>
        <w:t xml:space="preserve"> lote.</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 xml:space="preserve">1.1.2. Modo de Disputa: </w:t>
      </w:r>
      <w:r w:rsidRPr="00A9734E">
        <w:rPr>
          <w:rFonts w:ascii="Times New Roman" w:eastAsia="Times New Roman" w:hAnsi="Times New Roman" w:cs="Times New Roman"/>
          <w:sz w:val="24"/>
          <w:szCs w:val="24"/>
          <w:lang w:val="pt-BR"/>
        </w:rPr>
        <w:t>Aberto.</w:t>
      </w:r>
    </w:p>
    <w:p w:rsidR="006676E6" w:rsidRPr="00A9734E" w:rsidRDefault="006676E6" w:rsidP="007313CB">
      <w:pPr>
        <w:pStyle w:val="Ttulo1"/>
        <w:ind w:left="0" w:firstLine="708"/>
        <w:rPr>
          <w:color w:val="00000A"/>
        </w:rPr>
      </w:pPr>
      <w:r w:rsidRPr="00A9734E">
        <w:rPr>
          <w:color w:val="00000A"/>
        </w:rPr>
        <w:t>2. CRITÉRIOS DE AVALIAÇÃO TÉCNICA DAS PROPOSTAS</w:t>
      </w:r>
    </w:p>
    <w:p w:rsidR="006676E6" w:rsidRPr="00A9734E" w:rsidRDefault="006676E6" w:rsidP="007313CB">
      <w:pPr>
        <w:pStyle w:val="Ttulo1"/>
        <w:ind w:left="0" w:firstLine="708"/>
        <w:rPr>
          <w:color w:val="00000A"/>
        </w:rPr>
      </w:pPr>
      <w:r w:rsidRPr="00A9734E">
        <w:rPr>
          <w:color w:val="00000A"/>
        </w:rPr>
        <w:t>2.1. Documentação técnica referente à proposta financeira</w:t>
      </w:r>
    </w:p>
    <w:p w:rsidR="006676E6" w:rsidRPr="00A9734E" w:rsidRDefault="006676E6" w:rsidP="006676E6">
      <w:pPr>
        <w:pStyle w:val="Standard"/>
        <w:spacing w:before="120" w:after="120"/>
        <w:jc w:val="both"/>
        <w:rPr>
          <w:lang w:val="pt-BR"/>
        </w:rPr>
      </w:pPr>
      <w:r w:rsidRPr="00A9734E">
        <w:rPr>
          <w:rFonts w:ascii="Times New Roman" w:eastAsia="Times New Roman" w:hAnsi="Times New Roman" w:cs="Times New Roman"/>
          <w:b/>
          <w:bCs/>
          <w:sz w:val="24"/>
          <w:szCs w:val="24"/>
          <w:lang w:val="pt-BR"/>
        </w:rPr>
        <w:t>2.1.1.</w:t>
      </w:r>
      <w:r w:rsidRPr="00A9734E">
        <w:rPr>
          <w:rFonts w:ascii="Times New Roman" w:eastAsia="Times New Roman" w:hAnsi="Times New Roman" w:cs="Times New Roman"/>
          <w:sz w:val="24"/>
          <w:szCs w:val="24"/>
          <w:lang w:val="pt-BR"/>
        </w:rPr>
        <w:t xml:space="preserve"> Não haverá a exigência de documentação técnica nesta contratação.</w:t>
      </w:r>
    </w:p>
    <w:p w:rsidR="006676E6" w:rsidRPr="00A9734E" w:rsidRDefault="006676E6" w:rsidP="006676E6">
      <w:pPr>
        <w:pStyle w:val="Ttulo2"/>
        <w:rPr>
          <w:color w:val="00000A"/>
        </w:rPr>
      </w:pPr>
      <w:r w:rsidRPr="00A9734E">
        <w:rPr>
          <w:color w:val="00000A"/>
        </w:rPr>
        <w:t>2.2. Apresentação de amostra(s) / prova(s)</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2.2.1.</w:t>
      </w:r>
      <w:r w:rsidRPr="00A9734E">
        <w:rPr>
          <w:rFonts w:ascii="Times New Roman" w:eastAsia="Times New Roman" w:hAnsi="Times New Roman" w:cs="Times New Roman"/>
          <w:sz w:val="24"/>
          <w:szCs w:val="24"/>
          <w:lang w:val="pt-BR"/>
        </w:rPr>
        <w:t xml:space="preserve"> Não haverá a exigência de amostra(s) / prova(s) para esta contratação.</w:t>
      </w:r>
    </w:p>
    <w:p w:rsidR="006676E6" w:rsidRPr="00A9734E" w:rsidRDefault="006676E6" w:rsidP="006676E6">
      <w:pPr>
        <w:pStyle w:val="Ttulo1"/>
        <w:rPr>
          <w:color w:val="00000A"/>
        </w:rPr>
      </w:pPr>
      <w:r w:rsidRPr="00A9734E">
        <w:rPr>
          <w:color w:val="00000A"/>
        </w:rPr>
        <w:t>3. DA QUALIFICAÇÃO TÉCNICA</w:t>
      </w:r>
    </w:p>
    <w:p w:rsidR="006676E6" w:rsidRPr="00A9734E" w:rsidRDefault="006676E6" w:rsidP="006676E6">
      <w:pPr>
        <w:pStyle w:val="Standard"/>
        <w:keepLines w:val="0"/>
        <w:widowControl/>
        <w:spacing w:before="200" w:after="288"/>
        <w:jc w:val="both"/>
        <w:rPr>
          <w:lang w:val="pt-BR"/>
        </w:rPr>
      </w:pPr>
      <w:r w:rsidRPr="00A9734E">
        <w:rPr>
          <w:rFonts w:ascii="Times New Roman" w:eastAsia="Times New Roman" w:hAnsi="Times New Roman" w:cs="Times New Roman"/>
          <w:b/>
          <w:bCs/>
          <w:sz w:val="24"/>
          <w:szCs w:val="24"/>
          <w:lang w:val="pt-BR"/>
        </w:rPr>
        <w:t>3.1.</w:t>
      </w:r>
      <w:r w:rsidRPr="00A9734E">
        <w:rPr>
          <w:rFonts w:ascii="Times New Roman" w:eastAsia="Times New Roman" w:hAnsi="Times New Roman" w:cs="Times New Roman"/>
          <w:sz w:val="24"/>
          <w:szCs w:val="24"/>
          <w:lang w:val="pt-BR"/>
        </w:rPr>
        <w:t xml:space="preserve"> Não haverá a exigência de qualificação técnica nesta contratação.</w:t>
      </w:r>
    </w:p>
    <w:p w:rsidR="006676E6" w:rsidRPr="00A9734E" w:rsidRDefault="006676E6" w:rsidP="006676E6">
      <w:pPr>
        <w:pStyle w:val="Ttulo4"/>
      </w:pPr>
    </w:p>
    <w:p w:rsidR="004E5E42" w:rsidRPr="00A9734E" w:rsidRDefault="004E5E42" w:rsidP="004E5E42">
      <w:pPr>
        <w:spacing w:before="288" w:after="288" w:line="240" w:lineRule="auto"/>
        <w:ind w:hanging="2"/>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6676E6" w:rsidRPr="00A9734E" w:rsidRDefault="006676E6" w:rsidP="00565A6F">
      <w:pPr>
        <w:spacing w:before="288" w:after="288" w:line="240" w:lineRule="auto"/>
        <w:ind w:firstLine="0"/>
        <w:jc w:val="center"/>
        <w:rPr>
          <w:b/>
          <w:bCs/>
          <w:sz w:val="24"/>
          <w:szCs w:val="24"/>
        </w:rPr>
      </w:pPr>
    </w:p>
    <w:p w:rsidR="00443515" w:rsidRPr="00A9734E" w:rsidRDefault="006676E6" w:rsidP="006676E6">
      <w:pPr>
        <w:spacing w:before="288" w:after="288" w:line="240" w:lineRule="auto"/>
        <w:ind w:firstLine="0"/>
        <w:rPr>
          <w:sz w:val="24"/>
          <w:szCs w:val="24"/>
        </w:rPr>
      </w:pPr>
      <w:r w:rsidRPr="00A9734E">
        <w:rPr>
          <w:b/>
          <w:bCs/>
          <w:sz w:val="24"/>
          <w:szCs w:val="24"/>
        </w:rPr>
        <w:t xml:space="preserve">      </w:t>
      </w:r>
      <w:r w:rsidR="00B5135A" w:rsidRPr="00A9734E">
        <w:rPr>
          <w:b/>
          <w:bCs/>
          <w:sz w:val="24"/>
          <w:szCs w:val="24"/>
        </w:rPr>
        <w:t xml:space="preserve">EDITAL N.º </w:t>
      </w:r>
      <w:r w:rsidR="0057383F" w:rsidRPr="00A9734E">
        <w:rPr>
          <w:b/>
          <w:bCs/>
          <w:sz w:val="24"/>
          <w:szCs w:val="24"/>
        </w:rPr>
        <w:t>169</w:t>
      </w:r>
      <w:r w:rsidR="00B5135A" w:rsidRPr="00A9734E">
        <w:rPr>
          <w:b/>
          <w:bCs/>
          <w:sz w:val="24"/>
          <w:szCs w:val="24"/>
        </w:rPr>
        <w:t>/</w:t>
      </w:r>
      <w:r w:rsidR="0057383F" w:rsidRPr="00A9734E">
        <w:rPr>
          <w:b/>
          <w:bCs/>
          <w:sz w:val="24"/>
          <w:szCs w:val="24"/>
        </w:rPr>
        <w:t>2026</w:t>
      </w:r>
      <w:r w:rsidR="00B5135A" w:rsidRPr="00A9734E">
        <w:rPr>
          <w:b/>
          <w:bCs/>
          <w:sz w:val="24"/>
          <w:szCs w:val="24"/>
        </w:rPr>
        <w:t xml:space="preserve"> AVISO DE DISPENSA ELETRÔNICA COM DISPUTA</w:t>
      </w:r>
    </w:p>
    <w:p w:rsidR="00443515" w:rsidRPr="00A9734E" w:rsidRDefault="00B5135A">
      <w:pPr>
        <w:spacing w:before="288" w:after="288" w:line="240" w:lineRule="auto"/>
        <w:ind w:hanging="2"/>
        <w:jc w:val="center"/>
        <w:rPr>
          <w:color w:val="00000A"/>
          <w:sz w:val="24"/>
          <w:szCs w:val="24"/>
        </w:rPr>
      </w:pPr>
      <w:r w:rsidRPr="00A9734E">
        <w:rPr>
          <w:b/>
          <w:bCs/>
          <w:color w:val="00000A"/>
          <w:sz w:val="24"/>
          <w:szCs w:val="24"/>
          <w:u w:val="single"/>
        </w:rPr>
        <w:t>EXCLUSIVA PARA ME/EPP</w:t>
      </w:r>
    </w:p>
    <w:p w:rsidR="00443515" w:rsidRPr="00A9734E" w:rsidRDefault="00B5135A">
      <w:pPr>
        <w:pBdr>
          <w:top w:val="nil"/>
          <w:left w:val="nil"/>
          <w:bottom w:val="nil"/>
          <w:right w:val="nil"/>
          <w:between w:val="nil"/>
        </w:pBdr>
        <w:spacing w:before="288" w:after="288" w:line="240" w:lineRule="auto"/>
        <w:ind w:firstLine="0"/>
        <w:jc w:val="center"/>
        <w:rPr>
          <w:color w:val="000000"/>
          <w:sz w:val="24"/>
          <w:szCs w:val="24"/>
        </w:rPr>
      </w:pPr>
      <w:r w:rsidRPr="00A9734E">
        <w:rPr>
          <w:b/>
          <w:bCs/>
          <w:color w:val="000000"/>
          <w:sz w:val="24"/>
          <w:szCs w:val="24"/>
          <w:highlight w:val="white"/>
        </w:rPr>
        <w:t>ANEXO II – ESTUDO TÉCNICO PRELIMINAR</w:t>
      </w:r>
    </w:p>
    <w:p w:rsidR="0057383F" w:rsidRPr="00A9734E" w:rsidRDefault="00B5135A" w:rsidP="00565A6F">
      <w:pPr>
        <w:spacing w:before="200" w:line="360" w:lineRule="auto"/>
        <w:rPr>
          <w:b/>
          <w:bCs/>
          <w:sz w:val="24"/>
          <w:szCs w:val="24"/>
        </w:rPr>
      </w:pPr>
      <w:r w:rsidRPr="00A9734E">
        <w:rPr>
          <w:color w:val="000000"/>
        </w:rPr>
        <w:br/>
      </w:r>
    </w:p>
    <w:p w:rsidR="00290EB2" w:rsidRPr="00A9734E" w:rsidRDefault="00290EB2" w:rsidP="00290EB2">
      <w:pPr>
        <w:pStyle w:val="NormalWeb"/>
        <w:spacing w:beforeAutospacing="0" w:after="288"/>
      </w:pPr>
      <w:r w:rsidRPr="00A9734E">
        <w:rPr>
          <w:color w:val="000000"/>
        </w:rPr>
        <w:t>O Estudo Técnico Preliminar se encontra disponível no</w:t>
      </w:r>
      <w:hyperlink r:id="rId19" w:history="1">
        <w:r w:rsidRPr="00A9734E">
          <w:rPr>
            <w:rStyle w:val="Hyperlink"/>
            <w:color w:val="000000"/>
          </w:rPr>
          <w:t xml:space="preserve"> </w:t>
        </w:r>
        <w:r w:rsidRPr="00A9734E">
          <w:rPr>
            <w:rStyle w:val="Hyperlink"/>
            <w:color w:val="1155CC"/>
          </w:rPr>
          <w:t>sítio</w:t>
        </w:r>
      </w:hyperlink>
      <w:r w:rsidRPr="00A9734E">
        <w:rPr>
          <w:color w:val="000000"/>
        </w:rPr>
        <w:t xml:space="preserve"> eletrônico do município de Canoas/RS e no</w:t>
      </w:r>
      <w:hyperlink r:id="rId20" w:history="1">
        <w:r w:rsidRPr="00A9734E">
          <w:rPr>
            <w:rStyle w:val="Hyperlink"/>
            <w:color w:val="000000"/>
          </w:rPr>
          <w:t xml:space="preserve"> </w:t>
        </w:r>
        <w:r w:rsidRPr="00A9734E">
          <w:rPr>
            <w:rStyle w:val="Hyperlink"/>
            <w:color w:val="1155CC"/>
          </w:rPr>
          <w:t>sítio do Pregão Banrisul</w:t>
        </w:r>
      </w:hyperlink>
      <w:r w:rsidRPr="00A9734E">
        <w:rPr>
          <w:color w:val="000000"/>
        </w:rPr>
        <w:t>.</w:t>
      </w:r>
    </w:p>
    <w:p w:rsidR="0057383F" w:rsidRPr="00A9734E" w:rsidRDefault="0057383F">
      <w:pPr>
        <w:spacing w:before="288" w:after="288" w:line="240" w:lineRule="auto"/>
        <w:ind w:hanging="2"/>
        <w:rPr>
          <w:b/>
          <w:bCs/>
          <w:sz w:val="24"/>
          <w:szCs w:val="24"/>
        </w:rPr>
      </w:pPr>
    </w:p>
    <w:p w:rsidR="00290EB2" w:rsidRPr="00A9734E" w:rsidRDefault="00290EB2">
      <w:pPr>
        <w:spacing w:before="288" w:after="288" w:line="240" w:lineRule="auto"/>
        <w:ind w:hanging="2"/>
        <w:rPr>
          <w:b/>
          <w:bCs/>
          <w:sz w:val="24"/>
          <w:szCs w:val="24"/>
        </w:rPr>
      </w:pPr>
    </w:p>
    <w:p w:rsidR="00565A6F" w:rsidRPr="00A9734E" w:rsidRDefault="00B5135A" w:rsidP="00B5135A">
      <w:pPr>
        <w:spacing w:before="288" w:after="288" w:line="240" w:lineRule="auto"/>
        <w:ind w:firstLine="0"/>
        <w:rPr>
          <w:b/>
          <w:bCs/>
          <w:sz w:val="24"/>
          <w:szCs w:val="24"/>
        </w:rPr>
      </w:pPr>
      <w:r w:rsidRPr="00A9734E">
        <w:rPr>
          <w:b/>
          <w:bCs/>
          <w:sz w:val="24"/>
          <w:szCs w:val="24"/>
        </w:rPr>
        <w:t xml:space="preserve">       </w:t>
      </w: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565A6F" w:rsidRPr="00A9734E" w:rsidRDefault="00565A6F" w:rsidP="00B5135A">
      <w:pPr>
        <w:spacing w:before="288" w:after="288" w:line="240" w:lineRule="auto"/>
        <w:ind w:firstLine="0"/>
        <w:rPr>
          <w:b/>
          <w:bCs/>
          <w:sz w:val="24"/>
          <w:szCs w:val="24"/>
        </w:rPr>
      </w:pPr>
    </w:p>
    <w:p w:rsidR="00080D0E" w:rsidRPr="00A9734E" w:rsidRDefault="00290EB2" w:rsidP="00565A6F">
      <w:pPr>
        <w:spacing w:before="288" w:after="288" w:line="240" w:lineRule="auto"/>
        <w:ind w:firstLine="0"/>
        <w:jc w:val="center"/>
        <w:rPr>
          <w:b/>
          <w:bCs/>
          <w:sz w:val="24"/>
          <w:szCs w:val="24"/>
        </w:rPr>
      </w:pPr>
      <w:r w:rsidRPr="00A9734E">
        <w:rPr>
          <w:b/>
          <w:bCs/>
          <w:sz w:val="24"/>
          <w:szCs w:val="24"/>
        </w:rPr>
        <w:t xml:space="preserve"> </w:t>
      </w:r>
    </w:p>
    <w:p w:rsidR="00D30FFE" w:rsidRPr="00A9734E" w:rsidRDefault="00D30FFE" w:rsidP="006676E6">
      <w:pPr>
        <w:spacing w:before="288" w:after="288" w:line="240" w:lineRule="auto"/>
        <w:ind w:firstLine="0"/>
        <w:jc w:val="center"/>
        <w:rPr>
          <w:b/>
          <w:bCs/>
          <w:sz w:val="24"/>
          <w:szCs w:val="24"/>
        </w:rPr>
      </w:pPr>
    </w:p>
    <w:p w:rsidR="00443515" w:rsidRPr="00A9734E" w:rsidRDefault="00B5135A" w:rsidP="006676E6">
      <w:pPr>
        <w:spacing w:before="288" w:after="288" w:line="240" w:lineRule="auto"/>
        <w:ind w:firstLine="0"/>
        <w:jc w:val="center"/>
        <w:rPr>
          <w:sz w:val="24"/>
          <w:szCs w:val="24"/>
        </w:rPr>
      </w:pPr>
      <w:r w:rsidRPr="00A9734E">
        <w:rPr>
          <w:b/>
          <w:bCs/>
          <w:sz w:val="24"/>
          <w:szCs w:val="24"/>
        </w:rPr>
        <w:t>ANEXO III – MODELO DE PROPOSTA</w:t>
      </w:r>
    </w:p>
    <w:p w:rsidR="00443515" w:rsidRPr="00A9734E" w:rsidRDefault="00443515">
      <w:pPr>
        <w:spacing w:before="288" w:after="288" w:line="240" w:lineRule="auto"/>
        <w:ind w:hanging="2"/>
        <w:jc w:val="left"/>
        <w:rPr>
          <w:sz w:val="24"/>
          <w:szCs w:val="24"/>
        </w:rPr>
      </w:pPr>
    </w:p>
    <w:p w:rsidR="00443515" w:rsidRPr="00A9734E" w:rsidRDefault="00443515">
      <w:pPr>
        <w:spacing w:before="288" w:after="288" w:line="240" w:lineRule="auto"/>
        <w:ind w:hanging="2"/>
        <w:rPr>
          <w:sz w:val="24"/>
          <w:szCs w:val="24"/>
        </w:rPr>
      </w:pPr>
    </w:p>
    <w:p w:rsidR="006676E6" w:rsidRPr="00A9734E" w:rsidRDefault="006676E6">
      <w:pPr>
        <w:spacing w:before="288" w:after="288" w:line="240" w:lineRule="auto"/>
        <w:ind w:hanging="2"/>
        <w:rPr>
          <w:sz w:val="24"/>
          <w:szCs w:val="24"/>
        </w:rPr>
      </w:pPr>
    </w:p>
    <w:p w:rsidR="00443515" w:rsidRPr="00A9734E" w:rsidRDefault="00B5135A">
      <w:pPr>
        <w:spacing w:before="288" w:after="288" w:line="240" w:lineRule="auto"/>
        <w:ind w:hanging="2"/>
        <w:rPr>
          <w:sz w:val="24"/>
          <w:szCs w:val="24"/>
        </w:rPr>
      </w:pPr>
      <w:r w:rsidRPr="00A9734E">
        <w:rPr>
          <w:sz w:val="24"/>
          <w:szCs w:val="24"/>
        </w:rPr>
        <w:t>Emissão da Proposta:        /       / 202___.</w:t>
      </w:r>
    </w:p>
    <w:p w:rsidR="00443515" w:rsidRPr="00A9734E" w:rsidRDefault="00B5135A">
      <w:pPr>
        <w:spacing w:before="288" w:after="288" w:line="240" w:lineRule="auto"/>
        <w:ind w:hanging="2"/>
        <w:rPr>
          <w:sz w:val="24"/>
          <w:szCs w:val="24"/>
        </w:rPr>
      </w:pPr>
      <w:r w:rsidRPr="00A9734E">
        <w:rPr>
          <w:sz w:val="24"/>
          <w:szCs w:val="24"/>
        </w:rPr>
        <w:t>Validade da proposta: 60 dias.</w:t>
      </w:r>
    </w:p>
    <w:p w:rsidR="00443515" w:rsidRPr="00A9734E" w:rsidRDefault="00443515">
      <w:pPr>
        <w:spacing w:before="288" w:after="288" w:line="240" w:lineRule="auto"/>
        <w:ind w:hanging="2"/>
        <w:jc w:val="center"/>
        <w:rPr>
          <w:sz w:val="24"/>
          <w:szCs w:val="24"/>
        </w:rPr>
      </w:pPr>
    </w:p>
    <w:p w:rsidR="00443515" w:rsidRPr="00A9734E" w:rsidRDefault="00443515">
      <w:pPr>
        <w:spacing w:before="288" w:after="288" w:line="240" w:lineRule="auto"/>
        <w:ind w:hanging="2"/>
        <w:jc w:val="center"/>
        <w:rPr>
          <w:sz w:val="24"/>
          <w:szCs w:val="24"/>
        </w:rPr>
      </w:pPr>
    </w:p>
    <w:p w:rsidR="00443515" w:rsidRPr="00A9734E" w:rsidRDefault="00B5135A">
      <w:pPr>
        <w:ind w:left="-2" w:firstLine="0"/>
        <w:jc w:val="center"/>
        <w:rPr>
          <w:sz w:val="24"/>
          <w:szCs w:val="24"/>
        </w:rPr>
      </w:pPr>
      <w:r w:rsidRPr="00A9734E">
        <w:rPr>
          <w:sz w:val="24"/>
          <w:szCs w:val="24"/>
        </w:rPr>
        <w:t>____________________________________________________________________</w:t>
      </w:r>
    </w:p>
    <w:p w:rsidR="00443515" w:rsidRPr="00A9734E" w:rsidRDefault="00B5135A">
      <w:pPr>
        <w:ind w:left="-2" w:firstLine="0"/>
        <w:jc w:val="center"/>
        <w:rPr>
          <w:sz w:val="24"/>
          <w:szCs w:val="24"/>
        </w:rPr>
      </w:pPr>
      <w:r w:rsidRPr="00A9734E">
        <w:rPr>
          <w:sz w:val="24"/>
          <w:szCs w:val="24"/>
        </w:rPr>
        <w:t>Assinatura do representante legal da licitante ou do procurador/preposto/credenciado</w:t>
      </w:r>
      <w:r w:rsidRPr="00A9734E">
        <w:br w:type="page"/>
      </w:r>
    </w:p>
    <w:p w:rsidR="00443515" w:rsidRPr="00A9734E" w:rsidRDefault="00B5135A">
      <w:pPr>
        <w:spacing w:before="288" w:after="288" w:line="240" w:lineRule="auto"/>
        <w:ind w:hanging="2"/>
        <w:jc w:val="center"/>
        <w:rPr>
          <w:sz w:val="24"/>
          <w:szCs w:val="24"/>
        </w:rPr>
      </w:pPr>
      <w:r w:rsidRPr="00A9734E">
        <w:rPr>
          <w:b/>
          <w:bCs/>
          <w:sz w:val="24"/>
          <w:szCs w:val="24"/>
        </w:rPr>
        <w:t xml:space="preserve">EDITAL N.º 169/2026 AVISO DE DISPENSA ELETRÔNICA COM DISPUTA </w:t>
      </w:r>
    </w:p>
    <w:p w:rsidR="00443515" w:rsidRPr="00A9734E" w:rsidRDefault="00B5135A">
      <w:pPr>
        <w:spacing w:before="288" w:after="288" w:line="240" w:lineRule="auto"/>
        <w:ind w:hanging="2"/>
        <w:jc w:val="center"/>
        <w:rPr>
          <w:color w:val="00000A"/>
          <w:sz w:val="24"/>
          <w:szCs w:val="24"/>
        </w:rPr>
      </w:pPr>
      <w:r w:rsidRPr="00A9734E">
        <w:rPr>
          <w:b/>
          <w:bCs/>
          <w:color w:val="00000A"/>
          <w:sz w:val="24"/>
          <w:szCs w:val="24"/>
          <w:u w:val="single"/>
        </w:rPr>
        <w:t>EXCLUSIVA PARA ME/EPP</w:t>
      </w:r>
    </w:p>
    <w:p w:rsidR="00443515" w:rsidRPr="00A9734E" w:rsidRDefault="00B5135A">
      <w:pPr>
        <w:spacing w:before="288" w:after="288" w:line="240" w:lineRule="auto"/>
        <w:ind w:hanging="2"/>
        <w:rPr>
          <w:sz w:val="24"/>
          <w:szCs w:val="24"/>
        </w:rPr>
      </w:pPr>
      <w:r w:rsidRPr="00A9734E">
        <w:rPr>
          <w:b/>
          <w:bCs/>
          <w:sz w:val="24"/>
          <w:szCs w:val="24"/>
        </w:rPr>
        <w:t>ANEXO IV – MODELO DE DECLARAÇÃO DE ENQUADRAMENTO NO ART. 3º E NÃO INCURSÃO NOS IMPEDIMENTOS DO § 4º DO MESMO ARTIGO DA LEI COMPLEMENTAR Nº 123/06</w:t>
      </w:r>
    </w:p>
    <w:p w:rsidR="00443515" w:rsidRPr="00A9734E" w:rsidRDefault="00443515">
      <w:pPr>
        <w:spacing w:before="288" w:after="288" w:line="240" w:lineRule="auto"/>
        <w:ind w:right="144" w:hanging="2"/>
        <w:rPr>
          <w:sz w:val="24"/>
          <w:szCs w:val="24"/>
        </w:rPr>
      </w:pPr>
    </w:p>
    <w:p w:rsidR="00443515" w:rsidRPr="00A9734E" w:rsidRDefault="00B5135A">
      <w:pPr>
        <w:spacing w:before="288" w:after="288" w:line="240" w:lineRule="auto"/>
        <w:ind w:right="144" w:hanging="2"/>
        <w:rPr>
          <w:sz w:val="24"/>
          <w:szCs w:val="24"/>
        </w:rPr>
      </w:pPr>
      <w:r w:rsidRPr="00A9734E">
        <w:rPr>
          <w:sz w:val="24"/>
          <w:szCs w:val="24"/>
        </w:rPr>
        <w:t xml:space="preserve">A licitante __________________________________________________ inscrita no CNPJ sob o nº __________________________, proponente ao Aviso de Dispensa de Licitação nº  _____________,  instaurado pelo Município de Canoas, por intermédio da Diretoria de Licitações da Secretaria Municipal de Licitações e Contratos (SMLC), sob as penas da Lei, </w:t>
      </w:r>
      <w:r w:rsidRPr="00A9734E">
        <w:rPr>
          <w:b/>
          <w:bCs/>
          <w:sz w:val="24"/>
          <w:szCs w:val="24"/>
          <w:u w:val="single"/>
        </w:rPr>
        <w:t>DECLARA</w:t>
      </w:r>
      <w:r w:rsidRPr="00A9734E">
        <w:rPr>
          <w:sz w:val="24"/>
          <w:szCs w:val="24"/>
        </w:rPr>
        <w:t xml:space="preserve"> estar enquadrada na definição do art. 3° da Lei Complementar n° 123/06, pelo que pretende exercer o direito de preferência conferido por esta Lei e que, para tanto, atende suas condições e requisitos, não estando incursa em nenhum dos impedimentos constantes de seu § 4º. </w:t>
      </w:r>
    </w:p>
    <w:p w:rsidR="00443515" w:rsidRPr="00A9734E" w:rsidRDefault="00443515">
      <w:pPr>
        <w:spacing w:before="288" w:after="288" w:line="240" w:lineRule="auto"/>
        <w:ind w:right="144" w:hanging="2"/>
        <w:rPr>
          <w:sz w:val="24"/>
          <w:szCs w:val="24"/>
        </w:rPr>
      </w:pPr>
    </w:p>
    <w:p w:rsidR="00443515" w:rsidRPr="00A9734E" w:rsidRDefault="00B5135A">
      <w:pPr>
        <w:spacing w:before="288" w:after="288" w:line="240" w:lineRule="auto"/>
        <w:ind w:right="144" w:hanging="2"/>
        <w:jc w:val="right"/>
        <w:rPr>
          <w:sz w:val="24"/>
          <w:szCs w:val="24"/>
        </w:rPr>
      </w:pPr>
      <w:r w:rsidRPr="00A9734E">
        <w:rPr>
          <w:sz w:val="24"/>
          <w:szCs w:val="24"/>
        </w:rPr>
        <w:t>.................................., ............ de</w:t>
      </w:r>
      <w:r w:rsidRPr="00A9734E">
        <w:rPr>
          <w:color w:val="00000A"/>
          <w:sz w:val="24"/>
          <w:szCs w:val="24"/>
        </w:rPr>
        <w:t>............................. de 202___</w:t>
      </w:r>
    </w:p>
    <w:p w:rsidR="00443515" w:rsidRPr="00A9734E" w:rsidRDefault="00443515">
      <w:pPr>
        <w:spacing w:before="288" w:after="288" w:line="240" w:lineRule="auto"/>
        <w:ind w:right="144" w:hanging="2"/>
        <w:jc w:val="center"/>
        <w:rPr>
          <w:color w:val="FF00FF"/>
          <w:sz w:val="24"/>
          <w:szCs w:val="24"/>
        </w:rPr>
      </w:pPr>
    </w:p>
    <w:p w:rsidR="00443515" w:rsidRPr="00A9734E" w:rsidRDefault="00B5135A">
      <w:pPr>
        <w:ind w:left="-2" w:firstLine="0"/>
        <w:jc w:val="center"/>
        <w:rPr>
          <w:sz w:val="24"/>
          <w:szCs w:val="24"/>
        </w:rPr>
      </w:pPr>
      <w:r w:rsidRPr="00A9734E">
        <w:rPr>
          <w:sz w:val="24"/>
          <w:szCs w:val="24"/>
        </w:rPr>
        <w:t>____________________________________________________________________</w:t>
      </w:r>
    </w:p>
    <w:p w:rsidR="00443515" w:rsidRPr="00A9734E" w:rsidRDefault="00B5135A">
      <w:pPr>
        <w:ind w:left="-2" w:firstLine="0"/>
        <w:jc w:val="center"/>
        <w:rPr>
          <w:sz w:val="24"/>
          <w:szCs w:val="24"/>
        </w:rPr>
      </w:pPr>
      <w:r w:rsidRPr="00A9734E">
        <w:rPr>
          <w:sz w:val="24"/>
          <w:szCs w:val="24"/>
        </w:rPr>
        <w:t>Assinatura do representante legal da licitante ou do procurador/preposto/credenciado</w:t>
      </w:r>
      <w:r w:rsidRPr="00A9734E">
        <w:br w:type="page"/>
      </w:r>
    </w:p>
    <w:p w:rsidR="00443515" w:rsidRPr="00A9734E" w:rsidRDefault="00B5135A">
      <w:pPr>
        <w:spacing w:before="288" w:after="288" w:line="240" w:lineRule="auto"/>
        <w:ind w:hanging="2"/>
        <w:jc w:val="center"/>
        <w:rPr>
          <w:sz w:val="24"/>
          <w:szCs w:val="24"/>
        </w:rPr>
      </w:pPr>
      <w:r w:rsidRPr="00A9734E">
        <w:rPr>
          <w:b/>
          <w:bCs/>
          <w:sz w:val="24"/>
          <w:szCs w:val="24"/>
        </w:rPr>
        <w:t xml:space="preserve">EDITAL N.º </w:t>
      </w:r>
      <w:r w:rsidR="00E35AF8" w:rsidRPr="00A9734E">
        <w:rPr>
          <w:b/>
          <w:bCs/>
          <w:sz w:val="24"/>
          <w:szCs w:val="24"/>
        </w:rPr>
        <w:t>169</w:t>
      </w:r>
      <w:r w:rsidRPr="00A9734E">
        <w:rPr>
          <w:b/>
          <w:bCs/>
          <w:sz w:val="24"/>
          <w:szCs w:val="24"/>
        </w:rPr>
        <w:t>/</w:t>
      </w:r>
      <w:r w:rsidR="00E35AF8" w:rsidRPr="00A9734E">
        <w:rPr>
          <w:b/>
          <w:bCs/>
          <w:sz w:val="24"/>
          <w:szCs w:val="24"/>
        </w:rPr>
        <w:t>2026</w:t>
      </w:r>
      <w:r w:rsidRPr="00A9734E">
        <w:rPr>
          <w:b/>
          <w:bCs/>
          <w:sz w:val="24"/>
          <w:szCs w:val="24"/>
        </w:rPr>
        <w:t xml:space="preserve"> AVISO DE DISPENSA ELETRÔNICA COM DISPUTA </w:t>
      </w:r>
    </w:p>
    <w:p w:rsidR="00443515" w:rsidRPr="00A9734E" w:rsidRDefault="00B5135A">
      <w:pPr>
        <w:spacing w:before="288" w:after="288" w:line="240" w:lineRule="auto"/>
        <w:ind w:hanging="2"/>
        <w:jc w:val="center"/>
        <w:rPr>
          <w:color w:val="00000A"/>
          <w:sz w:val="24"/>
          <w:szCs w:val="24"/>
        </w:rPr>
      </w:pPr>
      <w:r w:rsidRPr="00A9734E">
        <w:rPr>
          <w:b/>
          <w:bCs/>
          <w:color w:val="00000A"/>
          <w:sz w:val="24"/>
          <w:szCs w:val="24"/>
          <w:u w:val="single"/>
        </w:rPr>
        <w:t>EXCLUSIVA PARA ME/EPP</w:t>
      </w:r>
    </w:p>
    <w:p w:rsidR="00443515" w:rsidRPr="00A9734E" w:rsidRDefault="00B5135A">
      <w:pPr>
        <w:spacing w:before="288" w:after="288" w:line="240" w:lineRule="auto"/>
        <w:ind w:hanging="2"/>
        <w:rPr>
          <w:sz w:val="24"/>
          <w:szCs w:val="24"/>
        </w:rPr>
      </w:pPr>
      <w:r w:rsidRPr="00A9734E">
        <w:rPr>
          <w:b/>
          <w:bCs/>
          <w:sz w:val="24"/>
          <w:szCs w:val="24"/>
        </w:rPr>
        <w:t>ANEXO V – MODELO DE DECLARAÇÕES RELATIVAS ÀS EXIGÊNCIAS LEGAIS, INEXISTÊNCIA DE SUSPENSÃO, IMPEDIMENTOS E/OU INIDONEIDADE, ART. 7º, XXXIII DA CF/88 E DO ARTIGO 156, INCISO IV, DA LEI 14.133/21 E QUADRO SOCIETÁRIO, DA PROCEDÊNCIA E PRESERVAÇÃO DE DOCUMENTOS</w:t>
      </w:r>
    </w:p>
    <w:p w:rsidR="00443515" w:rsidRPr="00A9734E" w:rsidRDefault="00B5135A">
      <w:pPr>
        <w:spacing w:before="288" w:after="288" w:line="240" w:lineRule="auto"/>
        <w:ind w:hanging="2"/>
        <w:rPr>
          <w:sz w:val="24"/>
          <w:szCs w:val="24"/>
        </w:rPr>
      </w:pPr>
      <w:r w:rsidRPr="00A9734E">
        <w:rPr>
          <w:sz w:val="24"/>
          <w:szCs w:val="24"/>
        </w:rPr>
        <w:t xml:space="preserve">A licitante __________________________________________________ inscrita no CNPJ sob o nº __________________________, proponente ao aviso de Dispensa de Licitação nº  _____________,  instaurado pelo Município de Canoas, por intermédio da Diretoria de Licitações da Secretaria Municipal de Licitações e Contratos (SMLC), sob as penas da Lei, </w:t>
      </w:r>
      <w:r w:rsidRPr="00A9734E">
        <w:rPr>
          <w:b/>
          <w:bCs/>
          <w:sz w:val="24"/>
          <w:szCs w:val="24"/>
          <w:u w:val="single"/>
        </w:rPr>
        <w:t>DECLARA</w:t>
      </w:r>
      <w:r w:rsidRPr="00A9734E">
        <w:rPr>
          <w:sz w:val="24"/>
          <w:szCs w:val="24"/>
        </w:rPr>
        <w:t>:</w:t>
      </w:r>
    </w:p>
    <w:p w:rsidR="00443515" w:rsidRPr="00A9734E" w:rsidRDefault="00B5135A">
      <w:pPr>
        <w:spacing w:before="288" w:after="288" w:line="240" w:lineRule="auto"/>
        <w:ind w:hanging="2"/>
        <w:rPr>
          <w:sz w:val="24"/>
          <w:szCs w:val="24"/>
        </w:rPr>
      </w:pPr>
      <w:r w:rsidRPr="00A9734E">
        <w:rPr>
          <w:b/>
          <w:bCs/>
          <w:sz w:val="24"/>
          <w:szCs w:val="24"/>
        </w:rPr>
        <w:t>1)</w:t>
      </w:r>
      <w:r w:rsidRPr="00A9734E">
        <w:rPr>
          <w:sz w:val="24"/>
          <w:szCs w:val="24"/>
        </w:rPr>
        <w:t xml:space="preserve">  não estar temporariamente suspensa de participar de licitação e/ou impedida de contratar com a Administração, não ter sido declarada inidônea de licitar ou contratar com a Administração Pública;</w:t>
      </w:r>
    </w:p>
    <w:p w:rsidR="00443515" w:rsidRPr="00A9734E" w:rsidRDefault="00B5135A">
      <w:pPr>
        <w:spacing w:before="288" w:after="288" w:line="240" w:lineRule="auto"/>
        <w:ind w:hanging="2"/>
        <w:rPr>
          <w:sz w:val="24"/>
          <w:szCs w:val="24"/>
        </w:rPr>
      </w:pPr>
      <w:r w:rsidRPr="00A9734E">
        <w:rPr>
          <w:b/>
          <w:bCs/>
          <w:sz w:val="24"/>
          <w:szCs w:val="24"/>
        </w:rPr>
        <w:t>2)</w:t>
      </w:r>
      <w:r w:rsidRPr="00A9734E">
        <w:rPr>
          <w:sz w:val="24"/>
          <w:szCs w:val="24"/>
        </w:rPr>
        <w:t xml:space="preserve"> não desenvolver trabalho noturno, perigoso ou insalubre com pessoas menores de dezoito anos, nem qualquer trabalho com menores de dezesseis anos, salvo na condição de aprendiz, a partir de quatorze anos, demonstrando cumprimento do disposto no artigo 7°, inciso XXXIII, da CF/88 e do artigo 68, inciso VI da Lei n° 14.133/2021. </w:t>
      </w:r>
    </w:p>
    <w:p w:rsidR="00443515" w:rsidRPr="00A9734E" w:rsidRDefault="00B5135A">
      <w:pPr>
        <w:spacing w:before="288" w:after="288" w:line="240" w:lineRule="auto"/>
        <w:ind w:hanging="2"/>
        <w:rPr>
          <w:sz w:val="24"/>
          <w:szCs w:val="24"/>
        </w:rPr>
      </w:pPr>
      <w:r w:rsidRPr="00A9734E">
        <w:rPr>
          <w:b/>
          <w:bCs/>
          <w:sz w:val="24"/>
          <w:szCs w:val="24"/>
        </w:rPr>
        <w:t>3)</w:t>
      </w:r>
      <w:r w:rsidRPr="00A9734E">
        <w:rPr>
          <w:sz w:val="24"/>
          <w:szCs w:val="24"/>
        </w:rPr>
        <w:t xml:space="preserve"> não possuir em seu quadro societário, servidores efetivos e/ou comissionados vinculados ao município de Canoas ou de suas autarquias e fundações, incluídos na condição de sócios e/ou administradores.</w:t>
      </w:r>
    </w:p>
    <w:p w:rsidR="00443515" w:rsidRPr="00A9734E" w:rsidRDefault="00B5135A">
      <w:pPr>
        <w:spacing w:before="288" w:after="288" w:line="240" w:lineRule="auto"/>
        <w:ind w:hanging="2"/>
        <w:rPr>
          <w:sz w:val="24"/>
          <w:szCs w:val="24"/>
        </w:rPr>
      </w:pPr>
      <w:r w:rsidRPr="00A9734E">
        <w:rPr>
          <w:b/>
          <w:bCs/>
          <w:sz w:val="24"/>
          <w:szCs w:val="24"/>
        </w:rPr>
        <w:t>4)</w:t>
      </w:r>
      <w:r w:rsidRPr="00A9734E">
        <w:rPr>
          <w:sz w:val="24"/>
          <w:szCs w:val="24"/>
        </w:rPr>
        <w:t xml:space="preserve"> que assume o compromisso de guardar todos os documentos originais/autenticados, anexados eletronicamente ou apresentados para digitalização, se for o caso, pelo prazo de 10 (dez) anos, e apresentá-los quando requeridos pela Administração Pública e assume total responsabilidade pelas transações efetuadas pelo sistema. </w:t>
      </w:r>
    </w:p>
    <w:p w:rsidR="00443515" w:rsidRPr="00A9734E" w:rsidRDefault="00B5135A">
      <w:pPr>
        <w:spacing w:before="288" w:after="288" w:line="240" w:lineRule="auto"/>
        <w:ind w:hanging="2"/>
        <w:rPr>
          <w:sz w:val="24"/>
          <w:szCs w:val="24"/>
        </w:rPr>
      </w:pPr>
      <w:r w:rsidRPr="00A9734E">
        <w:rPr>
          <w:b/>
          <w:bCs/>
          <w:sz w:val="24"/>
          <w:szCs w:val="24"/>
        </w:rPr>
        <w:t>5)</w:t>
      </w:r>
      <w:r w:rsidRPr="00A9734E">
        <w:rPr>
          <w:sz w:val="24"/>
          <w:szCs w:val="24"/>
        </w:rPr>
        <w:t xml:space="preserve"> 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rsidR="00443515" w:rsidRPr="00A9734E" w:rsidRDefault="00B5135A">
      <w:pPr>
        <w:spacing w:before="288" w:after="288" w:line="240" w:lineRule="auto"/>
        <w:ind w:right="144" w:hanging="2"/>
        <w:jc w:val="right"/>
        <w:rPr>
          <w:color w:val="00000A"/>
          <w:sz w:val="24"/>
          <w:szCs w:val="24"/>
        </w:rPr>
      </w:pPr>
      <w:r w:rsidRPr="00A9734E">
        <w:rPr>
          <w:sz w:val="24"/>
          <w:szCs w:val="24"/>
        </w:rPr>
        <w:t>.................................., ............ de</w:t>
      </w:r>
      <w:r w:rsidRPr="00A9734E">
        <w:rPr>
          <w:color w:val="00000A"/>
          <w:sz w:val="24"/>
          <w:szCs w:val="24"/>
        </w:rPr>
        <w:t>............................. de 202___</w:t>
      </w:r>
    </w:p>
    <w:p w:rsidR="00443515" w:rsidRPr="00A9734E" w:rsidRDefault="00443515">
      <w:pPr>
        <w:spacing w:before="288" w:after="288" w:line="240" w:lineRule="auto"/>
        <w:ind w:right="144" w:hanging="2"/>
        <w:jc w:val="right"/>
        <w:rPr>
          <w:sz w:val="24"/>
          <w:szCs w:val="24"/>
        </w:rPr>
      </w:pPr>
    </w:p>
    <w:p w:rsidR="00443515" w:rsidRPr="00A9734E" w:rsidRDefault="00B5135A">
      <w:pPr>
        <w:ind w:left="-2" w:firstLine="0"/>
        <w:jc w:val="center"/>
        <w:rPr>
          <w:sz w:val="24"/>
          <w:szCs w:val="24"/>
        </w:rPr>
      </w:pPr>
      <w:r w:rsidRPr="00A9734E">
        <w:rPr>
          <w:sz w:val="24"/>
          <w:szCs w:val="24"/>
        </w:rPr>
        <w:t>____________________________________________________________________</w:t>
      </w:r>
    </w:p>
    <w:p w:rsidR="00443515" w:rsidRPr="00A9734E" w:rsidRDefault="00B5135A">
      <w:pPr>
        <w:ind w:left="-2" w:firstLine="0"/>
        <w:jc w:val="center"/>
        <w:rPr>
          <w:sz w:val="24"/>
          <w:szCs w:val="24"/>
        </w:rPr>
      </w:pPr>
      <w:r w:rsidRPr="00A9734E">
        <w:rPr>
          <w:sz w:val="24"/>
          <w:szCs w:val="24"/>
        </w:rPr>
        <w:t>Assinatura do representante legal da licitante ou do procurador/preposto/credenciado</w:t>
      </w:r>
    </w:p>
    <w:sectPr w:rsidR="00443515" w:rsidRPr="00A9734E" w:rsidSect="00CC2B87">
      <w:headerReference w:type="even" r:id="rId21"/>
      <w:headerReference w:type="default" r:id="rId22"/>
      <w:footerReference w:type="even" r:id="rId23"/>
      <w:footerReference w:type="default" r:id="rId24"/>
      <w:headerReference w:type="first" r:id="rId25"/>
      <w:footerReference w:type="first" r:id="rId26"/>
      <w:pgSz w:w="11906" w:h="16838"/>
      <w:pgMar w:top="2835" w:right="1134" w:bottom="1134" w:left="1701" w:header="284" w:footer="34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57E" w:rsidRDefault="0081757E">
      <w:pPr>
        <w:spacing w:after="0" w:line="240" w:lineRule="auto"/>
      </w:pPr>
      <w:r>
        <w:separator/>
      </w:r>
    </w:p>
  </w:endnote>
  <w:endnote w:type="continuationSeparator" w:id="0">
    <w:p w:rsidR="0081757E" w:rsidRDefault="00817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embedRegular r:id="rId1" w:fontKey="{16B12FA1-1A64-46AA-8F15-47A770FBBABF}"/>
  </w:font>
  <w:font w:name="Calibri">
    <w:panose1 w:val="020F0502020204030204"/>
    <w:charset w:val="00"/>
    <w:family w:val="swiss"/>
    <w:pitch w:val="variable"/>
    <w:sig w:usb0="E4002EFF" w:usb1="C000247B" w:usb2="00000009" w:usb3="00000000" w:csb0="000001FF" w:csb1="00000000"/>
    <w:embedRegular r:id="rId2" w:fontKey="{720C98BE-E640-49C1-B0FC-A2A82D6FE1B7}"/>
    <w:embedBoldItalic r:id="rId3" w:fontKey="{987CEB51-C1BA-4BD9-BA57-B3A11AC3B016}"/>
  </w:font>
  <w:font w:name="Segoe UI">
    <w:panose1 w:val="020B0502040204020203"/>
    <w:charset w:val="00"/>
    <w:family w:val="swiss"/>
    <w:pitch w:val="variable"/>
    <w:sig w:usb0="E4002EFF" w:usb1="C000E47F" w:usb2="00000009" w:usb3="00000000" w:csb0="000001FF" w:csb1="00000000"/>
    <w:embedRegular r:id="rId4" w:fontKey="{0305AB4D-C8FA-42A6-BDE6-A48228C9283D}"/>
  </w:font>
  <w:font w:name="Georgia">
    <w:panose1 w:val="02040502050405020303"/>
    <w:charset w:val="00"/>
    <w:family w:val="roman"/>
    <w:pitch w:val="variable"/>
    <w:sig w:usb0="00000287" w:usb1="00000000" w:usb2="00000000" w:usb3="00000000" w:csb0="0000009F" w:csb1="00000000"/>
    <w:embedItalic r:id="rId5" w:fontKey="{426030DF-DB9C-4C72-AC53-177DE62B31F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C2983897-2C15-4160-A858-0B407723F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57E" w:rsidRDefault="0081757E">
    <w:pPr>
      <w:spacing w:after="0" w:line="240" w:lineRule="auto"/>
      <w:ind w:hanging="2"/>
      <w:jc w:val="center"/>
    </w:pPr>
    <w:r>
      <w:rPr>
        <w:sz w:val="20"/>
        <w:szCs w:val="20"/>
      </w:rPr>
      <w:t xml:space="preserve"> </w:t>
    </w:r>
    <w:r w:rsidR="00D32B54">
      <w:rPr>
        <w:noProof/>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9931400</wp:posOffset>
              </wp:positionV>
              <wp:extent cx="5798185" cy="18415"/>
              <wp:effectExtent l="0" t="0" r="2540" b="3810"/>
              <wp:wrapSquare wrapText="bothSides"/>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24469" y="37707"/>
                        <a:chExt cx="57982" cy="184"/>
                      </a:xfrm>
                    </wpg:grpSpPr>
                    <wpg:grpSp>
                      <wpg:cNvPr id="10" name="Grupo 8"/>
                      <wpg:cNvGrpSpPr>
                        <a:grpSpLocks/>
                      </wpg:cNvGrpSpPr>
                      <wpg:grpSpPr bwMode="auto">
                        <a:xfrm>
                          <a:off x="24469" y="37707"/>
                          <a:ext cx="57981" cy="185"/>
                          <a:chOff x="24469" y="37707"/>
                          <a:chExt cx="57982" cy="184"/>
                        </a:xfrm>
                      </wpg:grpSpPr>
                      <wps:wsp>
                        <wps:cNvPr id="11" name="Retângulo 9"/>
                        <wps:cNvSpPr>
                          <a:spLocks noChangeArrowheads="1"/>
                        </wps:cNvSpPr>
                        <wps:spPr bwMode="auto">
                          <a:xfrm>
                            <a:off x="24469" y="37707"/>
                            <a:ext cx="57982"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57E" w:rsidRDefault="0081757E">
                              <w:pPr>
                                <w:spacing w:after="0" w:line="240" w:lineRule="auto"/>
                                <w:ind w:firstLine="0"/>
                                <w:jc w:val="left"/>
                                <w:textDirection w:val="btLr"/>
                              </w:pPr>
                            </w:p>
                          </w:txbxContent>
                        </wps:txbx>
                        <wps:bodyPr rot="0" vert="horz" wrap="square" lIns="91425" tIns="91425" rIns="91425" bIns="91425" anchor="ctr" anchorCtr="0" upright="1">
                          <a:noAutofit/>
                        </wps:bodyPr>
                      </wps:wsp>
                      <wpg:grpSp>
                        <wpg:cNvPr id="12" name="Grupo 10"/>
                        <wpg:cNvGrpSpPr>
                          <a:grpSpLocks/>
                        </wpg:cNvGrpSpPr>
                        <wpg:grpSpPr bwMode="auto">
                          <a:xfrm>
                            <a:off x="24469" y="37707"/>
                            <a:ext cx="57981" cy="185"/>
                            <a:chOff x="24469" y="37707"/>
                            <a:chExt cx="57982" cy="184"/>
                          </a:xfrm>
                        </wpg:grpSpPr>
                        <wps:wsp>
                          <wps:cNvPr id="13" name="Retângulo 11"/>
                          <wps:cNvSpPr>
                            <a:spLocks noChangeArrowheads="1"/>
                          </wps:cNvSpPr>
                          <wps:spPr bwMode="auto">
                            <a:xfrm>
                              <a:off x="24469" y="37707"/>
                              <a:ext cx="57982"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57E" w:rsidRDefault="0081757E">
                                <w:pPr>
                                  <w:spacing w:after="0" w:line="240" w:lineRule="auto"/>
                                  <w:ind w:firstLine="0"/>
                                  <w:jc w:val="left"/>
                                  <w:textDirection w:val="btLr"/>
                                </w:pPr>
                              </w:p>
                            </w:txbxContent>
                          </wps:txbx>
                          <wps:bodyPr rot="0" vert="horz" wrap="square" lIns="91425" tIns="91425" rIns="91425" bIns="91425" anchor="ctr" anchorCtr="0" upright="1">
                            <a:noAutofit/>
                          </wps:bodyPr>
                        </wps:wsp>
                        <wpg:grpSp>
                          <wpg:cNvPr id="14" name="Grupo 12"/>
                          <wpg:cNvGrpSpPr>
                            <a:grpSpLocks/>
                          </wpg:cNvGrpSpPr>
                          <wpg:grpSpPr bwMode="auto">
                            <a:xfrm>
                              <a:off x="24469" y="37707"/>
                              <a:ext cx="57981" cy="185"/>
                              <a:chOff x="0" y="0"/>
                              <a:chExt cx="57981" cy="182"/>
                            </a:xfrm>
                          </wpg:grpSpPr>
                          <wps:wsp>
                            <wps:cNvPr id="15" name="Retângulo 13"/>
                            <wps:cNvSpPr>
                              <a:spLocks noChangeArrowheads="1"/>
                            </wps:cNvSpPr>
                            <wps:spPr bwMode="auto">
                              <a:xfrm>
                                <a:off x="0" y="0"/>
                                <a:ext cx="57975"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57E" w:rsidRDefault="0081757E">
                                  <w:pPr>
                                    <w:spacing w:after="0" w:line="240" w:lineRule="auto"/>
                                    <w:ind w:hanging="2"/>
                                    <w:jc w:val="left"/>
                                    <w:textDirection w:val="btLr"/>
                                  </w:pPr>
                                </w:p>
                              </w:txbxContent>
                            </wps:txbx>
                            <wps:bodyPr rot="0" vert="horz" wrap="square" lIns="91425" tIns="91425" rIns="91425" bIns="91425" anchor="ctr" anchorCtr="0" upright="1">
                              <a:noAutofit/>
                            </wps:bodyPr>
                          </wps:wsp>
                          <wps:wsp>
                            <wps:cNvPr id="16" name="Forma livre 14"/>
                            <wps:cNvSpPr>
                              <a:spLocks/>
                            </wps:cNvSpPr>
                            <wps:spPr bwMode="auto">
                              <a:xfrm>
                                <a:off x="0" y="0"/>
                                <a:ext cx="57981" cy="182"/>
                              </a:xfrm>
                              <a:custGeom>
                                <a:avLst/>
                                <a:gdLst>
                                  <a:gd name="T0" fmla="*/ 0 w 5798185"/>
                                  <a:gd name="T1" fmla="*/ 0 h 18288"/>
                                  <a:gd name="T2" fmla="*/ 5798185 w 5798185"/>
                                  <a:gd name="T3" fmla="*/ 0 h 18288"/>
                                  <a:gd name="T4" fmla="*/ 5798185 w 5798185"/>
                                  <a:gd name="T5" fmla="*/ 18288 h 18288"/>
                                  <a:gd name="T6" fmla="*/ 0 w 5798185"/>
                                  <a:gd name="T7" fmla="*/ 18288 h 18288"/>
                                  <a:gd name="T8" fmla="*/ 0 w 5798185"/>
                                  <a:gd name="T9" fmla="*/ 0 h 18288"/>
                                </a:gdLst>
                                <a:ahLst/>
                                <a:cxnLst>
                                  <a:cxn ang="0">
                                    <a:pos x="T0" y="T1"/>
                                  </a:cxn>
                                  <a:cxn ang="0">
                                    <a:pos x="T2" y="T3"/>
                                  </a:cxn>
                                  <a:cxn ang="0">
                                    <a:pos x="T4" y="T5"/>
                                  </a:cxn>
                                  <a:cxn ang="0">
                                    <a:pos x="T6" y="T7"/>
                                  </a:cxn>
                                  <a:cxn ang="0">
                                    <a:pos x="T8" y="T9"/>
                                  </a:cxn>
                                </a:cxnLst>
                                <a:rect l="0" t="0" r="r" b="b"/>
                                <a:pathLst>
                                  <a:path w="5798185" h="18288" extrusionOk="0">
                                    <a:moveTo>
                                      <a:pt x="0" y="0"/>
                                    </a:moveTo>
                                    <a:lnTo>
                                      <a:pt x="5798185" y="0"/>
                                    </a:lnTo>
                                    <a:lnTo>
                                      <a:pt x="5798185" y="18288"/>
                                    </a:lnTo>
                                    <a:lnTo>
                                      <a:pt x="0" y="18288"/>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id="Group 9" o:spid="_x0000_s1026" style="position:absolute;left:0;text-align:left;margin-left:0;margin-top:782pt;width:456.55pt;height:1.45pt;z-index:251662336" coordorigin="24469,37707" coordsize="579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">
              <v:group id="Grupo 8" o:spid="_x0000_s1027" style="position:absolute;left:24469;top:37707;width:57981;height:185" coordorigin="24469,37707" coordsize="57982,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tângulo 9" o:spid="_x0000_s1028" style="position:absolute;left:24469;top:37707;width:57982;height: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ooOMEA&#10;AADbAAAADwAAAGRycy9kb3ducmV2LnhtbERPzWrCQBC+F/oOyxR6qxtDkTa6CVoqVE826QNMs2M2&#10;mJ2N2VXTt3cFobf5+H5nUYy2E2cafOtYwXSSgCCunW65UfBTrV/eQPiArLFzTAr+yEORPz4sMNPu&#10;wt90LkMjYgj7DBWYEPpMSl8bsugnrieO3N4NFkOEQyP1gJcYbjuZJslMWmw5Nhjs6cNQfShPVsHu&#10;1VH6mfpV2dh3M/5W280RZ0o9P43LOYhAY/gX391fOs6fwu2XeIDMr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qKDjBAAAA2wAAAA8AAAAAAAAAAAAAAAAAmAIAAGRycy9kb3du&#10;cmV2LnhtbFBLBQYAAAAABAAEAPUAAACGAwAAAAA=&#10;" filled="f" stroked="f">
                  <v:textbox inset="2.53958mm,2.53958mm,2.53958mm,2.53958mm">
                    <w:txbxContent>
                      <w:p w:rsidR="0081757E" w:rsidRDefault="0081757E">
                        <w:pPr>
                          <w:spacing w:after="0" w:line="240" w:lineRule="auto"/>
                          <w:ind w:firstLine="0"/>
                          <w:jc w:val="left"/>
                          <w:textDirection w:val="btLr"/>
                        </w:pPr>
                      </w:p>
                    </w:txbxContent>
                  </v:textbox>
                </v:rect>
                <v:group id="Grupo 10" o:spid="_x0000_s1029" style="position:absolute;left:24469;top:37707;width:57981;height:185" coordorigin="24469,37707" coordsize="57982,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rect id="Retângulo 11" o:spid="_x0000_s1030" style="position:absolute;left:24469;top:37707;width:57982;height: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QT1MAA&#10;AADbAAAADwAAAGRycy9kb3ducmV2LnhtbERPzWrCQBC+C77DMoI33RiLaOoqWiy0njT2AabZaTaY&#10;nU2zq6Zv3xUEb/Px/c5y3dlaXKn1lWMFk3ECgrhwuuJSwdfpfTQH4QOyxtoxKfgjD+tVv7fETLsb&#10;H+mah1LEEPYZKjAhNJmUvjBk0Y9dQxy5H9daDBG2pdQt3mK4rWWaJDNpseLYYLChN0PFOb9YBYcX&#10;R+ku9du8tAvTfZ/2n784U2o46DavIAJ14Sl+uD90nD+F+y/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7QT1MAAAADbAAAADwAAAAAAAAAAAAAAAACYAgAAZHJzL2Rvd25y&#10;ZXYueG1sUEsFBgAAAAAEAAQA9QAAAIUDAAAAAA==&#10;" filled="f" stroked="f">
                    <v:textbox inset="2.53958mm,2.53958mm,2.53958mm,2.53958mm">
                      <w:txbxContent>
                        <w:p w:rsidR="0081757E" w:rsidRDefault="0081757E">
                          <w:pPr>
                            <w:spacing w:after="0" w:line="240" w:lineRule="auto"/>
                            <w:ind w:firstLine="0"/>
                            <w:jc w:val="left"/>
                            <w:textDirection w:val="btLr"/>
                          </w:pPr>
                        </w:p>
                      </w:txbxContent>
                    </v:textbox>
                  </v:rect>
                  <v:group id="Grupo 12" o:spid="_x0000_s1031" style="position:absolute;left:24469;top:37707;width:57981;height:185" coordsize="5798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ect id="Retângulo 13" o:spid="_x0000_s1032" style="position:absolute;width:57975;height: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EuO8AA&#10;AADbAAAADwAAAGRycy9kb3ducmV2LnhtbERPzWrCQBC+C77DMoI33RisaOoqWiy0njT2AabZaTaY&#10;nU2zq6Zv3xUEb/Px/c5y3dlaXKn1lWMFk3ECgrhwuuJSwdfpfTQH4QOyxtoxKfgjD+tVv7fETLsb&#10;H+mah1LEEPYZKjAhNJmUvjBk0Y9dQxy5H9daDBG2pdQt3mK4rWWaJDNpseLYYLChN0PFOb9YBYep&#10;o3SX+m1e2oXpvk/7z1+cKTUcdJtXEIG68BQ/3B86zn+B+y/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EuO8AAAADbAAAADwAAAAAAAAAAAAAAAACYAgAAZHJzL2Rvd25y&#10;ZXYueG1sUEsFBgAAAAAEAAQA9QAAAIUDAAAAAA==&#10;" filled="f" stroked="f">
                      <v:textbox inset="2.53958mm,2.53958mm,2.53958mm,2.53958mm">
                        <w:txbxContent>
                          <w:p w:rsidR="0081757E" w:rsidRDefault="0081757E">
                            <w:pPr>
                              <w:spacing w:after="0" w:line="240" w:lineRule="auto"/>
                              <w:ind w:hanging="2"/>
                              <w:jc w:val="left"/>
                              <w:textDirection w:val="btLr"/>
                            </w:pPr>
                          </w:p>
                        </w:txbxContent>
                      </v:textbox>
                    </v:rect>
                    <v:shape id="Forma livre 14" o:spid="_x0000_s1033" style="position:absolute;width:57981;height:182;visibility:visible;mso-wrap-style:square;v-text-anchor:middle" coordsize="5798185,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JVFr0A&#10;AADbAAAADwAAAGRycy9kb3ducmV2LnhtbERPTYvCMBC9C/6HMMJeRFM9FKlGUUHw6HZXz0MztsFk&#10;Upqo9d9vFgRv83ifs9r0zooHdcF4VjCbZiCIK68N1wp+fw6TBYgQkTVaz6TgRQE26+FghYX2T/6m&#10;RxlrkUI4FKigibEtpAxVQw7D1LfEibv6zmFMsKul7vCZwp2V8yzLpUPDqaHBlvYNVbfy7hTokzX3&#10;88LI6zG3Y3kpzY62RqmvUb9dgojUx4/47T7qND+H/1/SAXL9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7JVFr0AAADbAAAADwAAAAAAAAAAAAAAAACYAgAAZHJzL2Rvd25yZXYu&#10;eG1sUEsFBgAAAAAEAAQA9QAAAIIDAAAAAA==&#10;" path="m,l5798185,r,18288l,18288,,e" fillcolor="black" stroked="f">
                      <v:path arrowok="t" o:extrusionok="f" o:connecttype="custom" o:connectlocs="0,0;57981,0;57981,182;0,182;0,0" o:connectangles="0,0,0,0,0"/>
                    </v:shape>
                  </v:group>
                </v:group>
              </v:group>
              <w10:wrap type="square"/>
            </v:group>
          </w:pict>
        </mc:Fallback>
      </mc:AlternateContent>
    </w:r>
  </w:p>
  <w:p w:rsidR="0081757E" w:rsidRDefault="0081757E">
    <w:pPr>
      <w:spacing w:after="0" w:line="240" w:lineRule="auto"/>
      <w:ind w:right="909" w:hanging="2"/>
      <w:jc w:val="center"/>
    </w:pPr>
    <w:r>
      <w:rPr>
        <w:sz w:val="20"/>
        <w:szCs w:val="20"/>
      </w:rPr>
      <w:t xml:space="preserve">Rua Fioravante Milanez, nº 256 – 2ºandar – Centro – Canoas – RS – 92010-240 Telefone: (51) 3425-7650 – www.canoas.rs.gov.br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57E" w:rsidRDefault="0081757E">
    <w:pPr>
      <w:spacing w:after="0" w:line="240" w:lineRule="auto"/>
      <w:ind w:left="9" w:hanging="11"/>
      <w:jc w:val="center"/>
    </w:pPr>
  </w:p>
  <w:p w:rsidR="0081757E" w:rsidRDefault="0081757E">
    <w:pPr>
      <w:pBdr>
        <w:top w:val="nil"/>
        <w:left w:val="nil"/>
        <w:bottom w:val="nil"/>
        <w:right w:val="nil"/>
        <w:between w:val="nil"/>
      </w:pBdr>
      <w:tabs>
        <w:tab w:val="center" w:pos="4252"/>
        <w:tab w:val="right" w:pos="8504"/>
      </w:tabs>
      <w:spacing w:after="0" w:line="240" w:lineRule="auto"/>
      <w:ind w:hanging="2"/>
      <w:jc w:val="right"/>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2F5AFF">
      <w:rPr>
        <w:noProof/>
        <w:color w:val="000000"/>
        <w:sz w:val="16"/>
        <w:szCs w:val="16"/>
      </w:rPr>
      <w:t>21</w:t>
    </w:r>
    <w:r>
      <w:rPr>
        <w:color w:val="000000"/>
        <w:sz w:val="16"/>
        <w:szCs w:val="16"/>
      </w:rPr>
      <w:fldChar w:fldCharType="end"/>
    </w:r>
  </w:p>
  <w:p w:rsidR="0081757E" w:rsidRDefault="0081757E">
    <w:pPr>
      <w:spacing w:after="0" w:line="240" w:lineRule="auto"/>
      <w:ind w:firstLine="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57E" w:rsidRDefault="0081757E">
    <w:pPr>
      <w:spacing w:after="32" w:line="259" w:lineRule="auto"/>
      <w:ind w:hanging="2"/>
      <w:jc w:val="center"/>
    </w:pPr>
    <w:r>
      <w:rPr>
        <w:sz w:val="20"/>
        <w:szCs w:val="20"/>
      </w:rPr>
      <w:t xml:space="preserve"> </w:t>
    </w:r>
    <w:r w:rsidR="00D32B54">
      <w:rPr>
        <w:noProof/>
      </w:rPr>
      <mc:AlternateContent>
        <mc:Choice Requires="wpg">
          <w:drawing>
            <wp:anchor distT="0" distB="0" distL="114300" distR="114300" simplePos="0" relativeHeight="251661312" behindDoc="0" locked="0" layoutInCell="1" allowOverlap="1">
              <wp:simplePos x="0" y="0"/>
              <wp:positionH relativeFrom="column">
                <wp:posOffset>0</wp:posOffset>
              </wp:positionH>
              <wp:positionV relativeFrom="paragraph">
                <wp:posOffset>9931400</wp:posOffset>
              </wp:positionV>
              <wp:extent cx="5798185" cy="18415"/>
              <wp:effectExtent l="0" t="0" r="2540" b="381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24469" y="37707"/>
                        <a:chExt cx="57982" cy="184"/>
                      </a:xfrm>
                    </wpg:grpSpPr>
                    <wpg:grpSp>
                      <wpg:cNvPr id="2" name="Grupo 1"/>
                      <wpg:cNvGrpSpPr>
                        <a:grpSpLocks/>
                      </wpg:cNvGrpSpPr>
                      <wpg:grpSpPr bwMode="auto">
                        <a:xfrm>
                          <a:off x="24469" y="37707"/>
                          <a:ext cx="57981" cy="185"/>
                          <a:chOff x="24469" y="37707"/>
                          <a:chExt cx="57982" cy="184"/>
                        </a:xfrm>
                      </wpg:grpSpPr>
                      <wps:wsp>
                        <wps:cNvPr id="3" name="Retângulo 2"/>
                        <wps:cNvSpPr>
                          <a:spLocks noChangeArrowheads="1"/>
                        </wps:cNvSpPr>
                        <wps:spPr bwMode="auto">
                          <a:xfrm>
                            <a:off x="24469" y="37707"/>
                            <a:ext cx="57982"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57E" w:rsidRDefault="0081757E">
                              <w:pPr>
                                <w:spacing w:after="0" w:line="240" w:lineRule="auto"/>
                                <w:ind w:firstLine="0"/>
                                <w:jc w:val="left"/>
                                <w:textDirection w:val="btLr"/>
                              </w:pPr>
                            </w:p>
                          </w:txbxContent>
                        </wps:txbx>
                        <wps:bodyPr rot="0" vert="horz" wrap="square" lIns="91425" tIns="91425" rIns="91425" bIns="91425" anchor="ctr" anchorCtr="0" upright="1">
                          <a:noAutofit/>
                        </wps:bodyPr>
                      </wps:wsp>
                      <wpg:grpSp>
                        <wpg:cNvPr id="4" name="Grupo 3"/>
                        <wpg:cNvGrpSpPr>
                          <a:grpSpLocks/>
                        </wpg:cNvGrpSpPr>
                        <wpg:grpSpPr bwMode="auto">
                          <a:xfrm>
                            <a:off x="24469" y="37707"/>
                            <a:ext cx="57981" cy="185"/>
                            <a:chOff x="24469" y="37707"/>
                            <a:chExt cx="57982" cy="184"/>
                          </a:xfrm>
                        </wpg:grpSpPr>
                        <wps:wsp>
                          <wps:cNvPr id="5" name="Retângulo 4"/>
                          <wps:cNvSpPr>
                            <a:spLocks noChangeArrowheads="1"/>
                          </wps:cNvSpPr>
                          <wps:spPr bwMode="auto">
                            <a:xfrm>
                              <a:off x="24469" y="37707"/>
                              <a:ext cx="57982"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57E" w:rsidRDefault="0081757E">
                                <w:pPr>
                                  <w:spacing w:after="0" w:line="240" w:lineRule="auto"/>
                                  <w:ind w:firstLine="0"/>
                                  <w:jc w:val="left"/>
                                  <w:textDirection w:val="btLr"/>
                                </w:pPr>
                              </w:p>
                            </w:txbxContent>
                          </wps:txbx>
                          <wps:bodyPr rot="0" vert="horz" wrap="square" lIns="91425" tIns="91425" rIns="91425" bIns="91425" anchor="ctr" anchorCtr="0" upright="1">
                            <a:noAutofit/>
                          </wps:bodyPr>
                        </wps:wsp>
                        <wpg:grpSp>
                          <wpg:cNvPr id="6" name="Grupo 5"/>
                          <wpg:cNvGrpSpPr>
                            <a:grpSpLocks/>
                          </wpg:cNvGrpSpPr>
                          <wpg:grpSpPr bwMode="auto">
                            <a:xfrm>
                              <a:off x="24469" y="37707"/>
                              <a:ext cx="57981" cy="185"/>
                              <a:chOff x="0" y="0"/>
                              <a:chExt cx="57981" cy="182"/>
                            </a:xfrm>
                          </wpg:grpSpPr>
                          <wps:wsp>
                            <wps:cNvPr id="7" name="Retângulo 6"/>
                            <wps:cNvSpPr>
                              <a:spLocks noChangeArrowheads="1"/>
                            </wps:cNvSpPr>
                            <wps:spPr bwMode="auto">
                              <a:xfrm>
                                <a:off x="0" y="0"/>
                                <a:ext cx="57975"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57E" w:rsidRDefault="0081757E">
                                  <w:pPr>
                                    <w:spacing w:after="0" w:line="240" w:lineRule="auto"/>
                                    <w:ind w:hanging="2"/>
                                    <w:jc w:val="left"/>
                                    <w:textDirection w:val="btLr"/>
                                  </w:pPr>
                                </w:p>
                              </w:txbxContent>
                            </wps:txbx>
                            <wps:bodyPr rot="0" vert="horz" wrap="square" lIns="91425" tIns="91425" rIns="91425" bIns="91425" anchor="ctr" anchorCtr="0" upright="1">
                              <a:noAutofit/>
                            </wps:bodyPr>
                          </wps:wsp>
                          <wps:wsp>
                            <wps:cNvPr id="8" name="Forma livre 7"/>
                            <wps:cNvSpPr>
                              <a:spLocks/>
                            </wps:cNvSpPr>
                            <wps:spPr bwMode="auto">
                              <a:xfrm>
                                <a:off x="0" y="0"/>
                                <a:ext cx="57981" cy="182"/>
                              </a:xfrm>
                              <a:custGeom>
                                <a:avLst/>
                                <a:gdLst>
                                  <a:gd name="T0" fmla="*/ 0 w 5798185"/>
                                  <a:gd name="T1" fmla="*/ 0 h 18288"/>
                                  <a:gd name="T2" fmla="*/ 5798185 w 5798185"/>
                                  <a:gd name="T3" fmla="*/ 0 h 18288"/>
                                  <a:gd name="T4" fmla="*/ 5798185 w 5798185"/>
                                  <a:gd name="T5" fmla="*/ 18288 h 18288"/>
                                  <a:gd name="T6" fmla="*/ 0 w 5798185"/>
                                  <a:gd name="T7" fmla="*/ 18288 h 18288"/>
                                  <a:gd name="T8" fmla="*/ 0 w 5798185"/>
                                  <a:gd name="T9" fmla="*/ 0 h 18288"/>
                                </a:gdLst>
                                <a:ahLst/>
                                <a:cxnLst>
                                  <a:cxn ang="0">
                                    <a:pos x="T0" y="T1"/>
                                  </a:cxn>
                                  <a:cxn ang="0">
                                    <a:pos x="T2" y="T3"/>
                                  </a:cxn>
                                  <a:cxn ang="0">
                                    <a:pos x="T4" y="T5"/>
                                  </a:cxn>
                                  <a:cxn ang="0">
                                    <a:pos x="T6" y="T7"/>
                                  </a:cxn>
                                  <a:cxn ang="0">
                                    <a:pos x="T8" y="T9"/>
                                  </a:cxn>
                                </a:cxnLst>
                                <a:rect l="0" t="0" r="r" b="b"/>
                                <a:pathLst>
                                  <a:path w="5798185" h="18288" extrusionOk="0">
                                    <a:moveTo>
                                      <a:pt x="0" y="0"/>
                                    </a:moveTo>
                                    <a:lnTo>
                                      <a:pt x="5798185" y="0"/>
                                    </a:lnTo>
                                    <a:lnTo>
                                      <a:pt x="5798185" y="18288"/>
                                    </a:lnTo>
                                    <a:lnTo>
                                      <a:pt x="0" y="18288"/>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id="Group 1" o:spid="_x0000_s1034" style="position:absolute;left:0;text-align:left;margin-left:0;margin-top:782pt;width:456.55pt;height:1.45pt;z-index:251661312" coordorigin="24469,37707" coordsize="5798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">
              <v:group id="Grupo 1" o:spid="_x0000_s1035" style="position:absolute;left:24469;top:37707;width:57981;height:185" coordorigin="24469,37707" coordsize="57982,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tângulo 2" o:spid="_x0000_s1036" style="position:absolute;left:24469;top:37707;width:57982;height: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8x7sIA&#10;AADaAAAADwAAAGRycy9kb3ducmV2LnhtbESPwW7CMBBE70j8g7VIvYHTtEJtiIOgaqWWEwQ+YImX&#10;OGq8TmMX0r+vkZA4jmbmjSZfDrYVZ+p941jB4ywBQVw53XCt4LD/mL6A8AFZY+uYFPyRh2UxHuWY&#10;aXfhHZ3LUIsIYZ+hAhNCl0npK0MW/cx1xNE7ud5iiLKvpe7xEuG2lWmSzKXFhuOCwY7eDFXf5a9V&#10;sH12lL6nfl3W9tUMx/3m6wfnSj1MhtUCRKAh3MO39qdW8AT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zHuwgAAANoAAAAPAAAAAAAAAAAAAAAAAJgCAABkcnMvZG93&#10;bnJldi54bWxQSwUGAAAAAAQABAD1AAAAhwMAAAAA&#10;" filled="f" stroked="f">
                  <v:textbox inset="2.53958mm,2.53958mm,2.53958mm,2.53958mm">
                    <w:txbxContent>
                      <w:p w:rsidR="0081757E" w:rsidRDefault="0081757E">
                        <w:pPr>
                          <w:spacing w:after="0" w:line="240" w:lineRule="auto"/>
                          <w:ind w:firstLine="0"/>
                          <w:jc w:val="left"/>
                          <w:textDirection w:val="btLr"/>
                        </w:pPr>
                      </w:p>
                    </w:txbxContent>
                  </v:textbox>
                </v:rect>
                <v:group id="Grupo 3" o:spid="_x0000_s1037" style="position:absolute;left:24469;top:37707;width:57981;height:185" coordorigin="24469,37707" coordsize="57982,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tângulo 4" o:spid="_x0000_s1038" style="position:absolute;left:24469;top:37707;width:57982;height:1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oMAcIA&#10;AADaAAAADwAAAGRycy9kb3ducmV2LnhtbESPwW7CMBBE70j8g7VIvYHTqEVtiIOgaqWWEwQ+YImX&#10;OGq8TmMX0r+vkZA4jmbmjSZfDrYVZ+p941jB4ywBQVw53XCt4LD/mL6A8AFZY+uYFPyRh2UxHuWY&#10;aXfhHZ3LUIsIYZ+hAhNCl0npK0MW/cx1xNE7ud5iiLKvpe7xEuG2lWmSzKXFhuOCwY7eDFXf5a9V&#10;sH1ylL6nfl3W9tUMx/3m6wfnSj1MhtUCRKAh3MO39qdW8Az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gwBwgAAANoAAAAPAAAAAAAAAAAAAAAAAJgCAABkcnMvZG93&#10;bnJldi54bWxQSwUGAAAAAAQABAD1AAAAhwMAAAAA&#10;" filled="f" stroked="f">
                    <v:textbox inset="2.53958mm,2.53958mm,2.53958mm,2.53958mm">
                      <w:txbxContent>
                        <w:p w:rsidR="0081757E" w:rsidRDefault="0081757E">
                          <w:pPr>
                            <w:spacing w:after="0" w:line="240" w:lineRule="auto"/>
                            <w:ind w:firstLine="0"/>
                            <w:jc w:val="left"/>
                            <w:textDirection w:val="btLr"/>
                          </w:pPr>
                        </w:p>
                      </w:txbxContent>
                    </v:textbox>
                  </v:rect>
                  <v:group id="Grupo 5" o:spid="_x0000_s1039" style="position:absolute;left:24469;top:37707;width:57981;height:185" coordsize="5798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tângulo 6" o:spid="_x0000_s1040" style="position:absolute;width:57975;height: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37cIA&#10;AADaAAAADwAAAGRycy9kb3ducmV2LnhtbESPwW7CMBBE70j8g7VIvRWnUQVtiIOgaqWWEwQ+YImX&#10;OGq8TmMXwt/jSpU4jmbmjSZfDrYVZ+p941jB0zQBQVw53XCt4LD/eHwB4QOyxtYxKbiSh2UxHuWY&#10;aXfhHZ3LUIsIYZ+hAhNCl0npK0MW/dR1xNE7ud5iiLKvpe7xEuG2lWmSzKTFhuOCwY7eDFXf5a9V&#10;sH12lL6nfl3W9tUMx/3m6wdnSj1MhtUCRKAh3MP/7U+tYA5/V+INk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9DftwgAAANoAAAAPAAAAAAAAAAAAAAAAAJgCAABkcnMvZG93&#10;bnJldi54bWxQSwUGAAAAAAQABAD1AAAAhwMAAAAA&#10;" filled="f" stroked="f">
                      <v:textbox inset="2.53958mm,2.53958mm,2.53958mm,2.53958mm">
                        <w:txbxContent>
                          <w:p w:rsidR="0081757E" w:rsidRDefault="0081757E">
                            <w:pPr>
                              <w:spacing w:after="0" w:line="240" w:lineRule="auto"/>
                              <w:ind w:hanging="2"/>
                              <w:jc w:val="left"/>
                              <w:textDirection w:val="btLr"/>
                            </w:pPr>
                          </w:p>
                        </w:txbxContent>
                      </v:textbox>
                    </v:rect>
                    <v:shape id="Forma livre 7" o:spid="_x0000_s1041" style="position:absolute;width:57981;height:182;visibility:visible;mso-wrap-style:square;v-text-anchor:middle" coordsize="5798185,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wNf70A&#10;AADaAAAADwAAAGRycy9kb3ducmV2LnhtbERPy4rCMBTdD/gP4QqzGTR1FiK1aVFBcDlTH+tLc22D&#10;yU1ponb+frIQXB7Ou6hGZ8WDhmA8K1jMMxDEjdeGWwWn4362AhEiskbrmRT8UYCqnHwUmGv/5F96&#10;1LEVKYRDjgq6GPtcytB05DDMfU+cuKsfHMYEh1bqAZ8p3Fn5nWVL6dBwauiwp11Hza2+OwX6x5r7&#10;eWXk9bC0X/JSmy1tjFKf03GzBhFpjG/xy33QCtLWdCXdAFn+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9wNf70AAADaAAAADwAAAAAAAAAAAAAAAACYAgAAZHJzL2Rvd25yZXYu&#10;eG1sUEsFBgAAAAAEAAQA9QAAAIIDAAAAAA==&#10;" path="m,l5798185,r,18288l,18288,,e" fillcolor="black" stroked="f">
                      <v:path arrowok="t" o:extrusionok="f" o:connecttype="custom" o:connectlocs="0,0;57981,0;57981,182;0,182;0,0" o:connectangles="0,0,0,0,0"/>
                    </v:shape>
                  </v:group>
                </v:group>
              </v:group>
              <w10:wrap type="square"/>
            </v:group>
          </w:pict>
        </mc:Fallback>
      </mc:AlternateContent>
    </w:r>
  </w:p>
  <w:p w:rsidR="0081757E" w:rsidRDefault="0081757E">
    <w:pPr>
      <w:spacing w:after="0" w:line="241" w:lineRule="auto"/>
      <w:ind w:right="909" w:hanging="2"/>
      <w:jc w:val="center"/>
    </w:pPr>
    <w:r>
      <w:rPr>
        <w:sz w:val="20"/>
        <w:szCs w:val="20"/>
      </w:rPr>
      <w:t xml:space="preserve">Rua Fioravante Milanez, nº 256 – 2ºandar – Centro – Canoas – RS – 92010-240 Telefone: (51) 3425-7650 – www.canoas.rs.gov.br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57E" w:rsidRDefault="0081757E">
      <w:pPr>
        <w:spacing w:after="0" w:line="240" w:lineRule="auto"/>
      </w:pPr>
      <w:r>
        <w:separator/>
      </w:r>
    </w:p>
  </w:footnote>
  <w:footnote w:type="continuationSeparator" w:id="0">
    <w:p w:rsidR="0081757E" w:rsidRDefault="008175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57E" w:rsidRDefault="0081757E">
    <w:pPr>
      <w:spacing w:after="0" w:line="259" w:lineRule="auto"/>
      <w:ind w:hanging="2"/>
      <w:jc w:val="left"/>
    </w:pPr>
    <w:r>
      <w:rPr>
        <w:noProof/>
      </w:rPr>
      <w:drawing>
        <wp:anchor distT="0" distB="0" distL="114300" distR="114300" simplePos="0" relativeHeight="251660288" behindDoc="0" locked="0" layoutInCell="1" allowOverlap="1">
          <wp:simplePos x="0" y="0"/>
          <wp:positionH relativeFrom="page">
            <wp:posOffset>1071880</wp:posOffset>
          </wp:positionH>
          <wp:positionV relativeFrom="page">
            <wp:posOffset>529590</wp:posOffset>
          </wp:positionV>
          <wp:extent cx="585470" cy="822960"/>
          <wp:effectExtent l="0" t="0" r="0" b="0"/>
          <wp:wrapSquare wrapText="bothSides" distT="0" distB="0" distL="114300" distR="114300"/>
          <wp:docPr id="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85470" cy="822960"/>
                  </a:xfrm>
                  <a:prstGeom prst="rect">
                    <a:avLst/>
                  </a:prstGeom>
                  <a:ln/>
                </pic:spPr>
              </pic:pic>
            </a:graphicData>
          </a:graphic>
        </wp:anchor>
      </w:drawing>
    </w:r>
    <w:r>
      <w:rPr>
        <w:sz w:val="28"/>
        <w:szCs w:val="28"/>
      </w:rPr>
      <w:t xml:space="preserve">ESTADO DO RIO GRANDE DO SUL </w:t>
    </w:r>
  </w:p>
  <w:p w:rsidR="0081757E" w:rsidRDefault="0081757E">
    <w:pPr>
      <w:spacing w:after="0" w:line="259" w:lineRule="auto"/>
      <w:ind w:left="1" w:hanging="3"/>
      <w:jc w:val="left"/>
    </w:pPr>
    <w:r>
      <w:rPr>
        <w:sz w:val="28"/>
        <w:szCs w:val="28"/>
      </w:rPr>
      <w:t xml:space="preserve">MUNICÍPIO DE CANOAS </w:t>
    </w:r>
  </w:p>
  <w:p w:rsidR="0081757E" w:rsidRDefault="0081757E">
    <w:pPr>
      <w:spacing w:after="0" w:line="259" w:lineRule="auto"/>
      <w:ind w:left="1" w:hanging="3"/>
      <w:jc w:val="left"/>
    </w:pPr>
    <w:r>
      <w:rPr>
        <w:sz w:val="28"/>
        <w:szCs w:val="28"/>
      </w:rPr>
      <w:t>Escritório de Projetos</w:t>
    </w:r>
    <w:r>
      <w:rPr>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57E" w:rsidRDefault="0081757E" w:rsidP="006E429F">
    <w:pPr>
      <w:keepNext/>
      <w:pBdr>
        <w:top w:val="nil"/>
        <w:left w:val="nil"/>
        <w:bottom w:val="nil"/>
        <w:right w:val="nil"/>
        <w:between w:val="nil"/>
      </w:pBdr>
      <w:ind w:left="1" w:hanging="3"/>
      <w:rPr>
        <w:sz w:val="28"/>
        <w:szCs w:val="28"/>
      </w:rPr>
    </w:pPr>
    <w:r>
      <w:rPr>
        <w:sz w:val="28"/>
        <w:szCs w:val="28"/>
      </w:rPr>
      <w:t xml:space="preserve"> </w:t>
    </w:r>
  </w:p>
  <w:p w:rsidR="0081757E" w:rsidRDefault="0081757E" w:rsidP="006E429F">
    <w:pPr>
      <w:keepNext/>
      <w:pBdr>
        <w:top w:val="nil"/>
        <w:left w:val="nil"/>
        <w:bottom w:val="nil"/>
        <w:right w:val="nil"/>
        <w:between w:val="nil"/>
      </w:pBdr>
      <w:ind w:left="1" w:hanging="3"/>
      <w:rPr>
        <w:sz w:val="28"/>
        <w:szCs w:val="28"/>
      </w:rPr>
    </w:pPr>
  </w:p>
  <w:p w:rsidR="0081757E" w:rsidRDefault="0081757E" w:rsidP="006E429F">
    <w:pPr>
      <w:keepNext/>
      <w:pBdr>
        <w:top w:val="nil"/>
        <w:left w:val="nil"/>
        <w:bottom w:val="nil"/>
        <w:right w:val="nil"/>
        <w:between w:val="nil"/>
      </w:pBdr>
      <w:ind w:hanging="2"/>
      <w:rPr>
        <w:sz w:val="28"/>
        <w:szCs w:val="28"/>
      </w:rPr>
    </w:pPr>
    <w:r>
      <w:rPr>
        <w:sz w:val="28"/>
        <w:szCs w:val="28"/>
      </w:rPr>
      <w:t xml:space="preserve"> ESTADO DO RIO GRANDE DO SUL</w:t>
    </w:r>
    <w:r>
      <w:rPr>
        <w:noProof/>
      </w:rPr>
      <w:drawing>
        <wp:anchor distT="0" distB="0" distL="0" distR="0" simplePos="0" relativeHeight="251658240" behindDoc="0" locked="0" layoutInCell="1" allowOverlap="1">
          <wp:simplePos x="0" y="0"/>
          <wp:positionH relativeFrom="column">
            <wp:posOffset>0</wp:posOffset>
          </wp:positionH>
          <wp:positionV relativeFrom="paragraph">
            <wp:posOffset>11430</wp:posOffset>
          </wp:positionV>
          <wp:extent cx="593725" cy="737870"/>
          <wp:effectExtent l="0" t="0" r="0" b="0"/>
          <wp:wrapSquare wrapText="bothSides" distT="0" distB="0" distL="0" distR="0"/>
          <wp:docPr id="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2" t="-8" r="-11" b="-7"/>
                  <a:stretch>
                    <a:fillRect/>
                  </a:stretch>
                </pic:blipFill>
                <pic:spPr>
                  <a:xfrm>
                    <a:off x="0" y="0"/>
                    <a:ext cx="593725" cy="737870"/>
                  </a:xfrm>
                  <a:prstGeom prst="rect">
                    <a:avLst/>
                  </a:prstGeom>
                  <a:ln/>
                </pic:spPr>
              </pic:pic>
            </a:graphicData>
          </a:graphic>
        </wp:anchor>
      </w:drawing>
    </w:r>
  </w:p>
  <w:p w:rsidR="0081757E" w:rsidRDefault="0081757E" w:rsidP="006E429F">
    <w:pPr>
      <w:keepNext/>
      <w:pBdr>
        <w:top w:val="nil"/>
        <w:left w:val="nil"/>
        <w:bottom w:val="nil"/>
        <w:right w:val="nil"/>
        <w:between w:val="nil"/>
      </w:pBdr>
      <w:ind w:left="1" w:hanging="3"/>
      <w:rPr>
        <w:sz w:val="28"/>
        <w:szCs w:val="28"/>
      </w:rPr>
    </w:pPr>
    <w:r>
      <w:rPr>
        <w:sz w:val="28"/>
        <w:szCs w:val="28"/>
      </w:rPr>
      <w:t xml:space="preserve"> MUNICÍPIO DE CANOAS</w:t>
    </w:r>
  </w:p>
  <w:p w:rsidR="0081757E" w:rsidRDefault="0081757E" w:rsidP="006E429F">
    <w:pPr>
      <w:keepNext/>
      <w:pBdr>
        <w:top w:val="nil"/>
        <w:left w:val="nil"/>
        <w:bottom w:val="nil"/>
        <w:right w:val="nil"/>
        <w:between w:val="nil"/>
      </w:pBdr>
      <w:ind w:left="1" w:hanging="3"/>
      <w:rPr>
        <w:sz w:val="28"/>
        <w:szCs w:val="28"/>
      </w:rPr>
    </w:pPr>
    <w:r>
      <w:rPr>
        <w:sz w:val="28"/>
        <w:szCs w:val="28"/>
      </w:rPr>
      <w:t xml:space="preserve"> Secretaria Municipal de Licitações e Contratos</w:t>
    </w:r>
  </w:p>
  <w:p w:rsidR="0081757E" w:rsidRDefault="0081757E" w:rsidP="006E429F">
    <w:pPr>
      <w:pBdr>
        <w:top w:val="nil"/>
        <w:left w:val="nil"/>
        <w:bottom w:val="nil"/>
        <w:right w:val="nil"/>
        <w:between w:val="nil"/>
      </w:pBdr>
      <w:spacing w:after="140"/>
      <w:ind w:hanging="2"/>
    </w:pPr>
  </w:p>
  <w:p w:rsidR="0081757E" w:rsidRPr="0081757E" w:rsidRDefault="0081757E" w:rsidP="006E429F">
    <w:pPr>
      <w:pBdr>
        <w:top w:val="nil"/>
        <w:left w:val="nil"/>
        <w:bottom w:val="nil"/>
        <w:right w:val="nil"/>
        <w:between w:val="nil"/>
      </w:pBdr>
      <w:tabs>
        <w:tab w:val="center" w:pos="4252"/>
        <w:tab w:val="right" w:pos="8504"/>
      </w:tabs>
      <w:ind w:hanging="2"/>
      <w:jc w:val="right"/>
      <w:rPr>
        <w:sz w:val="24"/>
        <w:szCs w:val="24"/>
      </w:rPr>
    </w:pPr>
    <w:r w:rsidRPr="0081757E">
      <w:rPr>
        <w:sz w:val="24"/>
        <w:szCs w:val="24"/>
      </w:rPr>
      <w:t>Processo n.º 26.0.000024834-6</w:t>
    </w:r>
  </w:p>
  <w:p w:rsidR="0081757E" w:rsidRPr="0081757E" w:rsidRDefault="0081757E" w:rsidP="006E429F">
    <w:pPr>
      <w:pBdr>
        <w:top w:val="nil"/>
        <w:left w:val="nil"/>
        <w:bottom w:val="nil"/>
        <w:right w:val="nil"/>
        <w:between w:val="nil"/>
      </w:pBdr>
      <w:tabs>
        <w:tab w:val="center" w:pos="4252"/>
        <w:tab w:val="right" w:pos="8504"/>
      </w:tabs>
      <w:ind w:hanging="2"/>
      <w:jc w:val="right"/>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57E" w:rsidRDefault="0081757E">
    <w:pPr>
      <w:spacing w:after="0" w:line="259" w:lineRule="auto"/>
      <w:ind w:hanging="2"/>
      <w:jc w:val="left"/>
    </w:pPr>
    <w:r>
      <w:rPr>
        <w:noProof/>
      </w:rPr>
      <w:drawing>
        <wp:anchor distT="0" distB="0" distL="114300" distR="114300" simplePos="0" relativeHeight="251659264" behindDoc="0" locked="0" layoutInCell="1" allowOverlap="1">
          <wp:simplePos x="0" y="0"/>
          <wp:positionH relativeFrom="page">
            <wp:posOffset>1071880</wp:posOffset>
          </wp:positionH>
          <wp:positionV relativeFrom="page">
            <wp:posOffset>529590</wp:posOffset>
          </wp:positionV>
          <wp:extent cx="585470" cy="822960"/>
          <wp:effectExtent l="0" t="0" r="0" b="0"/>
          <wp:wrapSquare wrapText="bothSides" distT="0" distB="0" distL="114300" distR="114300"/>
          <wp:docPr id="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85470" cy="822960"/>
                  </a:xfrm>
                  <a:prstGeom prst="rect">
                    <a:avLst/>
                  </a:prstGeom>
                  <a:ln/>
                </pic:spPr>
              </pic:pic>
            </a:graphicData>
          </a:graphic>
        </wp:anchor>
      </w:drawing>
    </w:r>
    <w:r>
      <w:rPr>
        <w:sz w:val="28"/>
        <w:szCs w:val="28"/>
      </w:rPr>
      <w:t xml:space="preserve">ESTADO DO RIO GRANDE DO SUL </w:t>
    </w:r>
  </w:p>
  <w:p w:rsidR="0081757E" w:rsidRDefault="0081757E">
    <w:pPr>
      <w:spacing w:after="0" w:line="259" w:lineRule="auto"/>
      <w:ind w:left="1" w:hanging="3"/>
      <w:jc w:val="left"/>
    </w:pPr>
    <w:r>
      <w:rPr>
        <w:sz w:val="28"/>
        <w:szCs w:val="28"/>
      </w:rPr>
      <w:t xml:space="preserve">MUNICÍPIO DE CANOAS </w:t>
    </w:r>
  </w:p>
  <w:p w:rsidR="0081757E" w:rsidRDefault="0081757E">
    <w:pPr>
      <w:spacing w:after="0" w:line="259" w:lineRule="auto"/>
      <w:ind w:left="1" w:hanging="3"/>
      <w:jc w:val="left"/>
    </w:pPr>
    <w:r>
      <w:rPr>
        <w:sz w:val="28"/>
        <w:szCs w:val="28"/>
      </w:rPr>
      <w:t>Escritório de Projetos</w:t>
    </w:r>
    <w:r>
      <w:rPr>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A347E"/>
    <w:multiLevelType w:val="multilevel"/>
    <w:tmpl w:val="183E46F4"/>
    <w:lvl w:ilvl="0">
      <w:start w:val="3"/>
      <w:numFmt w:val="decimal"/>
      <w:lvlText w:val="%1."/>
      <w:lvlJc w:val="left"/>
      <w:pPr>
        <w:ind w:left="360" w:hanging="360"/>
      </w:pPr>
      <w:rPr>
        <w:b/>
        <w:bCs/>
        <w:vertAlign w:val="baseline"/>
      </w:rPr>
    </w:lvl>
    <w:lvl w:ilvl="1">
      <w:start w:val="1"/>
      <w:numFmt w:val="decimal"/>
      <w:lvlText w:val="%1.%2."/>
      <w:lvlJc w:val="left"/>
      <w:pPr>
        <w:ind w:left="644" w:hanging="357"/>
      </w:pPr>
      <w:rPr>
        <w:b/>
        <w:bCs/>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1572" w:hanging="720"/>
      </w:pPr>
      <w:rPr>
        <w:vertAlign w:val="baseline"/>
      </w:rPr>
    </w:lvl>
    <w:lvl w:ilvl="4">
      <w:start w:val="1"/>
      <w:numFmt w:val="decimal"/>
      <w:lvlText w:val="%1.%2.%3.%4.%5."/>
      <w:lvlJc w:val="left"/>
      <w:pPr>
        <w:ind w:left="2216" w:hanging="1080"/>
      </w:pPr>
      <w:rPr>
        <w:vertAlign w:val="baseline"/>
      </w:rPr>
    </w:lvl>
    <w:lvl w:ilvl="5">
      <w:start w:val="1"/>
      <w:numFmt w:val="decimal"/>
      <w:lvlText w:val="%1.%2.%3.%4.%5.%6."/>
      <w:lvlJc w:val="left"/>
      <w:pPr>
        <w:ind w:left="2500" w:hanging="1080"/>
      </w:pPr>
      <w:rPr>
        <w:vertAlign w:val="baseline"/>
      </w:rPr>
    </w:lvl>
    <w:lvl w:ilvl="6">
      <w:start w:val="1"/>
      <w:numFmt w:val="decimal"/>
      <w:lvlText w:val="%1.%2.%3.%4.%5.%6.%7."/>
      <w:lvlJc w:val="left"/>
      <w:pPr>
        <w:ind w:left="3144" w:hanging="1440"/>
      </w:pPr>
      <w:rPr>
        <w:vertAlign w:val="baseline"/>
      </w:rPr>
    </w:lvl>
    <w:lvl w:ilvl="7">
      <w:start w:val="1"/>
      <w:numFmt w:val="decimal"/>
      <w:lvlText w:val="%1.%2.%3.%4.%5.%6.%7.%8."/>
      <w:lvlJc w:val="left"/>
      <w:pPr>
        <w:ind w:left="3428" w:hanging="1440"/>
      </w:pPr>
      <w:rPr>
        <w:vertAlign w:val="baseline"/>
      </w:rPr>
    </w:lvl>
    <w:lvl w:ilvl="8">
      <w:start w:val="1"/>
      <w:numFmt w:val="decimal"/>
      <w:lvlText w:val="%1.%2.%3.%4.%5.%6.%7.%8.%9."/>
      <w:lvlJc w:val="left"/>
      <w:pPr>
        <w:ind w:left="4072" w:hanging="1800"/>
      </w:pPr>
      <w:rPr>
        <w:vertAlign w:val="baseline"/>
      </w:rPr>
    </w:lvl>
  </w:abstractNum>
  <w:abstractNum w:abstractNumId="1" w15:restartNumberingAfterBreak="0">
    <w:nsid w:val="2F894C8D"/>
    <w:multiLevelType w:val="multilevel"/>
    <w:tmpl w:val="2AB60506"/>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 w15:restartNumberingAfterBreak="0">
    <w:nsid w:val="32176A1E"/>
    <w:multiLevelType w:val="multilevel"/>
    <w:tmpl w:val="9896572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323E3495"/>
    <w:multiLevelType w:val="multilevel"/>
    <w:tmpl w:val="ED067DA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44E36A83"/>
    <w:multiLevelType w:val="multilevel"/>
    <w:tmpl w:val="E4787764"/>
    <w:lvl w:ilvl="0">
      <w:start w:val="5"/>
      <w:numFmt w:val="decimal"/>
      <w:lvlText w:val="%1."/>
      <w:lvlJc w:val="left"/>
      <w:pPr>
        <w:ind w:left="360" w:hanging="360"/>
      </w:pPr>
      <w:rPr>
        <w:b/>
        <w:bCs/>
        <w:color w:val="000000"/>
        <w:sz w:val="24"/>
        <w:szCs w:val="24"/>
        <w:vertAlign w:val="baseline"/>
      </w:rPr>
    </w:lvl>
    <w:lvl w:ilvl="1">
      <w:start w:val="4"/>
      <w:numFmt w:val="decimal"/>
      <w:lvlText w:val="%1.%2."/>
      <w:lvlJc w:val="left"/>
      <w:pPr>
        <w:ind w:left="360" w:hanging="360"/>
      </w:pPr>
      <w:rPr>
        <w:b/>
        <w:bCs/>
        <w:color w:val="000000"/>
        <w:sz w:val="24"/>
        <w:szCs w:val="24"/>
        <w:vertAlign w:val="baseline"/>
      </w:rPr>
    </w:lvl>
    <w:lvl w:ilvl="2">
      <w:start w:val="1"/>
      <w:numFmt w:val="decimal"/>
      <w:lvlText w:val="%1.%2.%3."/>
      <w:lvlJc w:val="left"/>
      <w:pPr>
        <w:ind w:left="720" w:hanging="720"/>
      </w:pPr>
      <w:rPr>
        <w:b w:val="0"/>
        <w:bCs w:val="0"/>
        <w:color w:val="000000"/>
        <w:vertAlign w:val="baseline"/>
      </w:rPr>
    </w:lvl>
    <w:lvl w:ilvl="3">
      <w:start w:val="1"/>
      <w:numFmt w:val="decimal"/>
      <w:lvlText w:val="%1.%2.%3.%4."/>
      <w:lvlJc w:val="left"/>
      <w:pPr>
        <w:ind w:left="720" w:hanging="720"/>
      </w:pPr>
      <w:rPr>
        <w:b w:val="0"/>
        <w:bCs w:val="0"/>
        <w:color w:val="000000"/>
        <w:vertAlign w:val="baseline"/>
      </w:rPr>
    </w:lvl>
    <w:lvl w:ilvl="4">
      <w:start w:val="1"/>
      <w:numFmt w:val="decimal"/>
      <w:lvlText w:val="%1.%2.%3.%4.%5."/>
      <w:lvlJc w:val="left"/>
      <w:pPr>
        <w:ind w:left="1080" w:hanging="1080"/>
      </w:pPr>
      <w:rPr>
        <w:b w:val="0"/>
        <w:bCs w:val="0"/>
        <w:color w:val="000000"/>
        <w:vertAlign w:val="baseline"/>
      </w:rPr>
    </w:lvl>
    <w:lvl w:ilvl="5">
      <w:start w:val="1"/>
      <w:numFmt w:val="decimal"/>
      <w:lvlText w:val="%1.%2.%3.%4.%5.%6."/>
      <w:lvlJc w:val="left"/>
      <w:pPr>
        <w:ind w:left="1080" w:hanging="1080"/>
      </w:pPr>
      <w:rPr>
        <w:b w:val="0"/>
        <w:bCs w:val="0"/>
        <w:color w:val="000000"/>
        <w:vertAlign w:val="baseline"/>
      </w:rPr>
    </w:lvl>
    <w:lvl w:ilvl="6">
      <w:start w:val="1"/>
      <w:numFmt w:val="decimal"/>
      <w:lvlText w:val="%1.%2.%3.%4.%5.%6.%7."/>
      <w:lvlJc w:val="left"/>
      <w:pPr>
        <w:ind w:left="1440" w:hanging="1440"/>
      </w:pPr>
      <w:rPr>
        <w:b w:val="0"/>
        <w:bCs w:val="0"/>
        <w:color w:val="000000"/>
        <w:vertAlign w:val="baseline"/>
      </w:rPr>
    </w:lvl>
    <w:lvl w:ilvl="7">
      <w:start w:val="1"/>
      <w:numFmt w:val="decimal"/>
      <w:lvlText w:val="%1.%2.%3.%4.%5.%6.%7.%8."/>
      <w:lvlJc w:val="left"/>
      <w:pPr>
        <w:ind w:left="1440" w:hanging="1440"/>
      </w:pPr>
      <w:rPr>
        <w:b w:val="0"/>
        <w:bCs w:val="0"/>
        <w:color w:val="000000"/>
        <w:vertAlign w:val="baseline"/>
      </w:rPr>
    </w:lvl>
    <w:lvl w:ilvl="8">
      <w:start w:val="1"/>
      <w:numFmt w:val="decimal"/>
      <w:lvlText w:val="%1.%2.%3.%4.%5.%6.%7.%8.%9."/>
      <w:lvlJc w:val="left"/>
      <w:pPr>
        <w:ind w:left="1800" w:hanging="1800"/>
      </w:pPr>
      <w:rPr>
        <w:b w:val="0"/>
        <w:bCs w:val="0"/>
        <w:color w:val="000000"/>
        <w:vertAlign w:val="baseline"/>
      </w:rPr>
    </w:lvl>
  </w:abstractNum>
  <w:abstractNum w:abstractNumId="5" w15:restartNumberingAfterBreak="0">
    <w:nsid w:val="49D64B7D"/>
    <w:multiLevelType w:val="multilevel"/>
    <w:tmpl w:val="736C5370"/>
    <w:lvl w:ilvl="0">
      <w:start w:val="2"/>
      <w:numFmt w:val="decimal"/>
      <w:lvlText w:val="%1."/>
      <w:lvlJc w:val="left"/>
      <w:pPr>
        <w:ind w:left="360" w:hanging="360"/>
      </w:pPr>
      <w:rPr>
        <w:b/>
        <w:bCs/>
        <w:vertAlign w:val="baseline"/>
      </w:rPr>
    </w:lvl>
    <w:lvl w:ilvl="1">
      <w:start w:val="5"/>
      <w:numFmt w:val="decimal"/>
      <w:lvlText w:val="%1.%2."/>
      <w:lvlJc w:val="left"/>
      <w:pPr>
        <w:ind w:left="360" w:hanging="360"/>
      </w:pPr>
      <w:rPr>
        <w:b/>
        <w:bCs/>
        <w:sz w:val="24"/>
        <w:szCs w:val="24"/>
        <w:vertAlign w:val="baseline"/>
      </w:rPr>
    </w:lvl>
    <w:lvl w:ilvl="2">
      <w:start w:val="1"/>
      <w:numFmt w:val="decimal"/>
      <w:lvlText w:val="%1.%2.%3."/>
      <w:lvlJc w:val="left"/>
      <w:pPr>
        <w:ind w:left="720" w:hanging="720"/>
      </w:pPr>
      <w:rPr>
        <w:b/>
        <w:bCs/>
        <w:sz w:val="24"/>
        <w:szCs w:val="24"/>
        <w:vertAlign w:val="baseline"/>
      </w:rPr>
    </w:lvl>
    <w:lvl w:ilvl="3">
      <w:start w:val="1"/>
      <w:numFmt w:val="decimal"/>
      <w:lvlText w:val="%1.%2.%3.%4."/>
      <w:lvlJc w:val="left"/>
      <w:pPr>
        <w:ind w:left="720" w:hanging="720"/>
      </w:pPr>
      <w:rPr>
        <w:b/>
        <w:bCs/>
        <w:vertAlign w:val="baseline"/>
      </w:rPr>
    </w:lvl>
    <w:lvl w:ilvl="4">
      <w:start w:val="1"/>
      <w:numFmt w:val="decimal"/>
      <w:lvlText w:val="%1.%2.%3.%4.%5."/>
      <w:lvlJc w:val="left"/>
      <w:pPr>
        <w:ind w:left="1080" w:hanging="1080"/>
      </w:pPr>
      <w:rPr>
        <w:b/>
        <w:bCs/>
        <w:vertAlign w:val="baseline"/>
      </w:rPr>
    </w:lvl>
    <w:lvl w:ilvl="5">
      <w:start w:val="1"/>
      <w:numFmt w:val="decimal"/>
      <w:lvlText w:val="%1.%2.%3.%4.%5.%6."/>
      <w:lvlJc w:val="left"/>
      <w:pPr>
        <w:ind w:left="1080" w:hanging="1080"/>
      </w:pPr>
      <w:rPr>
        <w:b/>
        <w:bCs/>
        <w:vertAlign w:val="baseline"/>
      </w:rPr>
    </w:lvl>
    <w:lvl w:ilvl="6">
      <w:start w:val="1"/>
      <w:numFmt w:val="decimal"/>
      <w:lvlText w:val="%1.%2.%3.%4.%5.%6.%7."/>
      <w:lvlJc w:val="left"/>
      <w:pPr>
        <w:ind w:left="1440" w:hanging="1440"/>
      </w:pPr>
      <w:rPr>
        <w:b/>
        <w:bCs/>
        <w:vertAlign w:val="baseline"/>
      </w:rPr>
    </w:lvl>
    <w:lvl w:ilvl="7">
      <w:start w:val="1"/>
      <w:numFmt w:val="decimal"/>
      <w:lvlText w:val="%1.%2.%3.%4.%5.%6.%7.%8."/>
      <w:lvlJc w:val="left"/>
      <w:pPr>
        <w:ind w:left="1440" w:hanging="1440"/>
      </w:pPr>
      <w:rPr>
        <w:b/>
        <w:bCs/>
        <w:vertAlign w:val="baseline"/>
      </w:rPr>
    </w:lvl>
    <w:lvl w:ilvl="8">
      <w:start w:val="1"/>
      <w:numFmt w:val="decimal"/>
      <w:lvlText w:val="%1.%2.%3.%4.%5.%6.%7.%8.%9."/>
      <w:lvlJc w:val="left"/>
      <w:pPr>
        <w:ind w:left="1800" w:hanging="1800"/>
      </w:pPr>
      <w:rPr>
        <w:b/>
        <w:bCs/>
        <w:vertAlign w:val="baseline"/>
      </w:rPr>
    </w:lvl>
  </w:abstractNum>
  <w:abstractNum w:abstractNumId="6" w15:restartNumberingAfterBreak="0">
    <w:nsid w:val="6AD7179F"/>
    <w:multiLevelType w:val="multilevel"/>
    <w:tmpl w:val="DBCE2E5C"/>
    <w:lvl w:ilvl="0">
      <w:start w:val="1"/>
      <w:numFmt w:val="decimal"/>
      <w:lvlText w:val="%1."/>
      <w:lvlJc w:val="left"/>
      <w:pPr>
        <w:ind w:left="720" w:hanging="360"/>
      </w:pPr>
      <w:rPr>
        <w:b/>
        <w:bCs/>
        <w:sz w:val="24"/>
        <w:szCs w:val="24"/>
        <w:vertAlign w:val="baseline"/>
      </w:rPr>
    </w:lvl>
    <w:lvl w:ilvl="1">
      <w:start w:val="1"/>
      <w:numFmt w:val="decimal"/>
      <w:lvlText w:val="%1.%2."/>
      <w:lvlJc w:val="left"/>
      <w:pPr>
        <w:ind w:left="720" w:hanging="360"/>
      </w:pPr>
      <w:rPr>
        <w:b/>
        <w:bCs/>
        <w:sz w:val="24"/>
        <w:szCs w:val="24"/>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15:restartNumberingAfterBreak="0">
    <w:nsid w:val="6F056CD8"/>
    <w:multiLevelType w:val="multilevel"/>
    <w:tmpl w:val="F2A43570"/>
    <w:lvl w:ilvl="0">
      <w:start w:val="2"/>
      <w:numFmt w:val="decimal"/>
      <w:lvlText w:val="%1."/>
      <w:lvlJc w:val="left"/>
      <w:pPr>
        <w:ind w:left="540" w:hanging="540"/>
      </w:pPr>
      <w:rPr>
        <w:color w:val="000000"/>
        <w:vertAlign w:val="baseline"/>
      </w:rPr>
    </w:lvl>
    <w:lvl w:ilvl="1">
      <w:start w:val="2"/>
      <w:numFmt w:val="decimal"/>
      <w:lvlText w:val="%1.%2."/>
      <w:lvlJc w:val="left"/>
      <w:pPr>
        <w:ind w:left="540" w:hanging="540"/>
      </w:pPr>
      <w:rPr>
        <w:color w:val="000000"/>
        <w:vertAlign w:val="baseline"/>
      </w:rPr>
    </w:lvl>
    <w:lvl w:ilvl="2">
      <w:start w:val="4"/>
      <w:numFmt w:val="decimal"/>
      <w:lvlText w:val="%1.%2.%3."/>
      <w:lvlJc w:val="left"/>
      <w:pPr>
        <w:ind w:left="720" w:hanging="720"/>
      </w:pPr>
      <w:rPr>
        <w:b/>
        <w:bCs/>
        <w:color w:val="000000"/>
        <w:sz w:val="24"/>
        <w:szCs w:val="24"/>
        <w:vertAlign w:val="baseline"/>
      </w:rPr>
    </w:lvl>
    <w:lvl w:ilvl="3">
      <w:start w:val="1"/>
      <w:numFmt w:val="decimal"/>
      <w:lvlText w:val="%1.%2.%3.%4."/>
      <w:lvlJc w:val="left"/>
      <w:pPr>
        <w:ind w:left="720" w:hanging="72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080" w:hanging="108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440" w:hanging="1440"/>
      </w:pPr>
      <w:rPr>
        <w:color w:val="000000"/>
        <w:vertAlign w:val="baseline"/>
      </w:rPr>
    </w:lvl>
    <w:lvl w:ilvl="8">
      <w:start w:val="1"/>
      <w:numFmt w:val="decimal"/>
      <w:lvlText w:val="%1.%2.%3.%4.%5.%6.%7.%8.%9."/>
      <w:lvlJc w:val="left"/>
      <w:pPr>
        <w:ind w:left="1800" w:hanging="1800"/>
      </w:pPr>
      <w:rPr>
        <w:color w:val="000000"/>
        <w:vertAlign w:val="baseline"/>
      </w:rPr>
    </w:lvl>
  </w:abstractNum>
  <w:num w:numId="1">
    <w:abstractNumId w:val="0"/>
  </w:num>
  <w:num w:numId="2">
    <w:abstractNumId w:val="4"/>
  </w:num>
  <w:num w:numId="3">
    <w:abstractNumId w:val="6"/>
  </w:num>
  <w:num w:numId="4">
    <w:abstractNumId w:val="7"/>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TrueTypeFonts/>
  <w:defaultTabStop w:val="720"/>
  <w:hyphenationZone w:val="425"/>
  <w:characterSpacingControl w:val="doNotCompress"/>
  <w:hdrShapeDefaults>
    <o:shapedefaults v:ext="edit" spidmax="206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15"/>
    <w:rsid w:val="00023AD9"/>
    <w:rsid w:val="00080D0E"/>
    <w:rsid w:val="000E7B89"/>
    <w:rsid w:val="0010268B"/>
    <w:rsid w:val="002636D1"/>
    <w:rsid w:val="00290EB2"/>
    <w:rsid w:val="002F5AFF"/>
    <w:rsid w:val="0032529C"/>
    <w:rsid w:val="00443515"/>
    <w:rsid w:val="004B635A"/>
    <w:rsid w:val="004E5E42"/>
    <w:rsid w:val="004F0E67"/>
    <w:rsid w:val="0050494F"/>
    <w:rsid w:val="00537DE9"/>
    <w:rsid w:val="00563C37"/>
    <w:rsid w:val="00565A6F"/>
    <w:rsid w:val="0057383F"/>
    <w:rsid w:val="005763E9"/>
    <w:rsid w:val="005C2837"/>
    <w:rsid w:val="006676E6"/>
    <w:rsid w:val="006E429F"/>
    <w:rsid w:val="007313CB"/>
    <w:rsid w:val="0081757E"/>
    <w:rsid w:val="00823B00"/>
    <w:rsid w:val="00850CCB"/>
    <w:rsid w:val="008C3D11"/>
    <w:rsid w:val="009531A7"/>
    <w:rsid w:val="00955FB0"/>
    <w:rsid w:val="009876E1"/>
    <w:rsid w:val="00A61B15"/>
    <w:rsid w:val="00A9734E"/>
    <w:rsid w:val="00B5135A"/>
    <w:rsid w:val="00C32BEF"/>
    <w:rsid w:val="00C87A1F"/>
    <w:rsid w:val="00CC2B87"/>
    <w:rsid w:val="00CF5CBF"/>
    <w:rsid w:val="00D30FFE"/>
    <w:rsid w:val="00D32B54"/>
    <w:rsid w:val="00E2395D"/>
    <w:rsid w:val="00E35AF8"/>
    <w:rsid w:val="00EC7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5:docId w15:val="{45826A0C-C275-4B21-8B0E-381D644BC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after="3" w:line="248" w:lineRule="auto"/>
        <w:ind w:hanging="1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C2B87"/>
  </w:style>
  <w:style w:type="paragraph" w:styleId="Ttulo1">
    <w:name w:val="heading 1"/>
    <w:basedOn w:val="Normal"/>
    <w:next w:val="Normal"/>
    <w:rsid w:val="00CC2B87"/>
    <w:pPr>
      <w:keepNext/>
      <w:keepLines/>
      <w:pBdr>
        <w:top w:val="nil"/>
        <w:left w:val="nil"/>
        <w:bottom w:val="nil"/>
        <w:right w:val="nil"/>
        <w:between w:val="nil"/>
      </w:pBdr>
      <w:spacing w:after="225"/>
      <w:ind w:left="718"/>
      <w:outlineLvl w:val="0"/>
    </w:pPr>
    <w:rPr>
      <w:b/>
      <w:bCs/>
      <w:color w:val="000000"/>
      <w:u w:val="single"/>
    </w:rPr>
  </w:style>
  <w:style w:type="paragraph" w:styleId="Ttulo2">
    <w:name w:val="heading 2"/>
    <w:basedOn w:val="Normal"/>
    <w:next w:val="Normal"/>
    <w:rsid w:val="00CC2B87"/>
    <w:pPr>
      <w:keepNext/>
      <w:keepLines/>
      <w:pBdr>
        <w:top w:val="nil"/>
        <w:left w:val="nil"/>
        <w:bottom w:val="nil"/>
        <w:right w:val="nil"/>
        <w:between w:val="nil"/>
      </w:pBdr>
      <w:spacing w:after="225"/>
      <w:ind w:left="718"/>
      <w:outlineLvl w:val="1"/>
    </w:pPr>
    <w:rPr>
      <w:b/>
      <w:bCs/>
      <w:color w:val="000000"/>
      <w:u w:val="single"/>
    </w:rPr>
  </w:style>
  <w:style w:type="paragraph" w:styleId="Ttulo3">
    <w:name w:val="heading 3"/>
    <w:basedOn w:val="Normal"/>
    <w:next w:val="Normal"/>
    <w:rsid w:val="00CC2B87"/>
    <w:pPr>
      <w:keepNext/>
      <w:keepLines/>
      <w:spacing w:before="280" w:after="80"/>
      <w:outlineLvl w:val="2"/>
    </w:pPr>
    <w:rPr>
      <w:b/>
      <w:bCs/>
      <w:sz w:val="28"/>
      <w:szCs w:val="28"/>
    </w:rPr>
  </w:style>
  <w:style w:type="paragraph" w:styleId="Ttulo4">
    <w:name w:val="heading 4"/>
    <w:basedOn w:val="Normal"/>
    <w:next w:val="Normal"/>
    <w:rsid w:val="00CC2B87"/>
    <w:pPr>
      <w:keepNext/>
      <w:keepLines/>
      <w:spacing w:before="240" w:after="40"/>
      <w:outlineLvl w:val="3"/>
    </w:pPr>
    <w:rPr>
      <w:b/>
      <w:bCs/>
      <w:sz w:val="24"/>
      <w:szCs w:val="24"/>
    </w:rPr>
  </w:style>
  <w:style w:type="paragraph" w:styleId="Ttulo5">
    <w:name w:val="heading 5"/>
    <w:basedOn w:val="Normal"/>
    <w:next w:val="Normal"/>
    <w:rsid w:val="00CC2B87"/>
    <w:pPr>
      <w:spacing w:before="240" w:after="60"/>
      <w:outlineLvl w:val="4"/>
    </w:pPr>
    <w:rPr>
      <w:rFonts w:ascii="Calibri" w:eastAsia="Calibri" w:hAnsi="Calibri" w:cs="Calibri"/>
      <w:b/>
      <w:bCs/>
      <w:i/>
      <w:iCs/>
      <w:sz w:val="26"/>
      <w:szCs w:val="26"/>
    </w:rPr>
  </w:style>
  <w:style w:type="paragraph" w:styleId="Ttulo6">
    <w:name w:val="heading 6"/>
    <w:basedOn w:val="Normal"/>
    <w:next w:val="Normal"/>
    <w:rsid w:val="00CC2B87"/>
    <w:pPr>
      <w:keepNext/>
      <w:keepLines/>
      <w:spacing w:before="200" w:after="40"/>
      <w:outlineLvl w:val="5"/>
    </w:pPr>
    <w:rPr>
      <w:b/>
      <w:bCs/>
      <w:sz w:val="20"/>
      <w:szCs w:val="20"/>
    </w:rPr>
  </w:style>
  <w:style w:type="paragraph" w:styleId="Ttulo8">
    <w:name w:val="heading 8"/>
    <w:basedOn w:val="Normal"/>
    <w:next w:val="Normal"/>
    <w:link w:val="Ttulo8Char"/>
    <w:uiPriority w:val="9"/>
    <w:semiHidden/>
    <w:unhideWhenUsed/>
    <w:qFormat/>
    <w:rsid w:val="0057383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C2B87"/>
    <w:tblPr>
      <w:tblCellMar>
        <w:top w:w="100" w:type="dxa"/>
        <w:left w:w="100" w:type="dxa"/>
        <w:bottom w:w="100" w:type="dxa"/>
        <w:right w:w="100" w:type="dxa"/>
      </w:tblCellMar>
    </w:tblPr>
  </w:style>
  <w:style w:type="paragraph" w:styleId="Ttulo">
    <w:name w:val="Title"/>
    <w:basedOn w:val="Normal"/>
    <w:next w:val="Normal"/>
    <w:rsid w:val="00CC2B87"/>
    <w:pPr>
      <w:keepNext/>
      <w:keepLines/>
      <w:spacing w:before="480" w:after="120"/>
    </w:pPr>
    <w:rPr>
      <w:b/>
      <w:bCs/>
      <w:sz w:val="72"/>
      <w:szCs w:val="72"/>
    </w:rPr>
  </w:style>
  <w:style w:type="table" w:customStyle="1" w:styleId="TableNormal0">
    <w:name w:val="TableNormal"/>
    <w:rsid w:val="00CC2B87"/>
    <w:tblPr>
      <w:tblCellMar>
        <w:top w:w="100" w:type="dxa"/>
        <w:left w:w="100" w:type="dxa"/>
        <w:bottom w:w="100" w:type="dxa"/>
        <w:right w:w="100" w:type="dxa"/>
      </w:tblCellMar>
    </w:tblPr>
  </w:style>
  <w:style w:type="table" w:customStyle="1" w:styleId="TableNormal1">
    <w:name w:val="TableNormal"/>
    <w:rsid w:val="00CC2B87"/>
    <w:tblPr>
      <w:tblCellMar>
        <w:top w:w="0" w:type="dxa"/>
        <w:left w:w="0" w:type="dxa"/>
        <w:bottom w:w="0" w:type="dxa"/>
        <w:right w:w="0" w:type="dxa"/>
      </w:tblCellMar>
    </w:tblPr>
  </w:style>
  <w:style w:type="character" w:customStyle="1" w:styleId="Ttulo1Char">
    <w:name w:val="Título 1 Char"/>
    <w:rsid w:val="00CC2B87"/>
    <w:rPr>
      <w:rFonts w:ascii="Times New Roman" w:hAnsi="Times New Roman"/>
      <w:b/>
      <w:color w:val="000000"/>
      <w:w w:val="100"/>
      <w:position w:val="-1"/>
      <w:sz w:val="22"/>
      <w:szCs w:val="22"/>
      <w:u w:val="single" w:color="000000"/>
      <w:effect w:val="none"/>
      <w:vertAlign w:val="baseline"/>
      <w:cs w:val="0"/>
      <w:em w:val="none"/>
      <w:lang w:bidi="ar-SA"/>
    </w:rPr>
  </w:style>
  <w:style w:type="character" w:customStyle="1" w:styleId="Ttulo2Char">
    <w:name w:val="Título 2 Char"/>
    <w:rsid w:val="00CC2B87"/>
    <w:rPr>
      <w:rFonts w:ascii="Times New Roman" w:hAnsi="Times New Roman"/>
      <w:b/>
      <w:color w:val="000000"/>
      <w:w w:val="100"/>
      <w:position w:val="-1"/>
      <w:sz w:val="22"/>
      <w:szCs w:val="22"/>
      <w:u w:val="single" w:color="000000"/>
      <w:effect w:val="none"/>
      <w:vertAlign w:val="baseline"/>
      <w:cs w:val="0"/>
      <w:em w:val="none"/>
      <w:lang w:bidi="ar-SA"/>
    </w:rPr>
  </w:style>
  <w:style w:type="table" w:customStyle="1" w:styleId="TableGrid">
    <w:name w:val="TableGrid"/>
    <w:rsid w:val="00CC2B87"/>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PargrafodaLista">
    <w:name w:val="List Paragraph"/>
    <w:basedOn w:val="Normal"/>
    <w:rsid w:val="00CC2B87"/>
    <w:pPr>
      <w:ind w:left="720"/>
      <w:contextualSpacing/>
    </w:pPr>
  </w:style>
  <w:style w:type="paragraph" w:styleId="SemEspaamento">
    <w:name w:val="No Spacing"/>
    <w:uiPriority w:val="1"/>
    <w:qFormat/>
    <w:rsid w:val="00CC2B87"/>
    <w:pPr>
      <w:suppressAutoHyphens/>
      <w:spacing w:line="1" w:lineRule="atLeast"/>
      <w:ind w:leftChars="-1" w:left="-1" w:hangingChars="1" w:hanging="1"/>
      <w:textDirection w:val="btLr"/>
      <w:textAlignment w:val="top"/>
      <w:outlineLvl w:val="0"/>
    </w:pPr>
    <w:rPr>
      <w:color w:val="000000"/>
      <w:position w:val="-1"/>
    </w:rPr>
  </w:style>
  <w:style w:type="table" w:styleId="Tabelacomgrade">
    <w:name w:val="Table Grid"/>
    <w:basedOn w:val="Tabelanormal"/>
    <w:rsid w:val="00CC2B87"/>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rsid w:val="00CC2B87"/>
    <w:rPr>
      <w:i/>
      <w:iCs/>
      <w:w w:val="100"/>
      <w:position w:val="-1"/>
      <w:effect w:val="none"/>
      <w:vertAlign w:val="baseline"/>
      <w:cs w:val="0"/>
      <w:em w:val="none"/>
    </w:rPr>
  </w:style>
  <w:style w:type="character" w:styleId="Forte">
    <w:name w:val="Strong"/>
    <w:rsid w:val="00CC2B87"/>
    <w:rPr>
      <w:b/>
      <w:bCs/>
      <w:w w:val="100"/>
      <w:position w:val="-1"/>
      <w:effect w:val="none"/>
      <w:vertAlign w:val="baseline"/>
      <w:cs w:val="0"/>
      <w:em w:val="none"/>
    </w:rPr>
  </w:style>
  <w:style w:type="paragraph" w:styleId="Textodebalo">
    <w:name w:val="Balloon Text"/>
    <w:basedOn w:val="Normal"/>
    <w:qFormat/>
    <w:rsid w:val="00CC2B87"/>
    <w:pPr>
      <w:spacing w:after="0" w:line="240" w:lineRule="auto"/>
    </w:pPr>
    <w:rPr>
      <w:rFonts w:ascii="Segoe UI" w:hAnsi="Segoe UI"/>
      <w:sz w:val="18"/>
      <w:szCs w:val="18"/>
    </w:rPr>
  </w:style>
  <w:style w:type="character" w:customStyle="1" w:styleId="TextodebaloChar">
    <w:name w:val="Texto de balão Char"/>
    <w:rsid w:val="00CC2B87"/>
    <w:rPr>
      <w:rFonts w:ascii="Segoe UI" w:eastAsia="Times New Roman" w:hAnsi="Segoe UI" w:cs="Segoe UI"/>
      <w:color w:val="000000"/>
      <w:w w:val="100"/>
      <w:position w:val="-1"/>
      <w:sz w:val="18"/>
      <w:szCs w:val="18"/>
      <w:effect w:val="none"/>
      <w:vertAlign w:val="baseline"/>
      <w:cs w:val="0"/>
      <w:em w:val="none"/>
    </w:rPr>
  </w:style>
  <w:style w:type="character" w:customStyle="1" w:styleId="SubttuloChar">
    <w:name w:val="Subtítulo Char"/>
    <w:rsid w:val="00CC2B87"/>
    <w:rPr>
      <w:color w:val="5A5A5A"/>
      <w:spacing w:val="15"/>
      <w:w w:val="100"/>
      <w:position w:val="-1"/>
      <w:effect w:val="none"/>
      <w:vertAlign w:val="baseline"/>
      <w:cs w:val="0"/>
      <w:em w:val="none"/>
    </w:rPr>
  </w:style>
  <w:style w:type="paragraph" w:styleId="NormalWeb">
    <w:name w:val="Normal (Web)"/>
    <w:basedOn w:val="Normal"/>
    <w:uiPriority w:val="99"/>
    <w:qFormat/>
    <w:rsid w:val="00CC2B87"/>
    <w:pPr>
      <w:spacing w:before="100" w:beforeAutospacing="1" w:after="100" w:afterAutospacing="1" w:line="240" w:lineRule="auto"/>
      <w:ind w:firstLine="0"/>
      <w:jc w:val="left"/>
    </w:pPr>
    <w:rPr>
      <w:sz w:val="24"/>
      <w:szCs w:val="24"/>
    </w:rPr>
  </w:style>
  <w:style w:type="character" w:customStyle="1" w:styleId="fontstyle01">
    <w:name w:val="fontstyle01"/>
    <w:rsid w:val="00CC2B87"/>
    <w:rPr>
      <w:rFonts w:ascii="Calibri" w:hAnsi="Calibri" w:cs="Calibri" w:hint="default"/>
      <w:color w:val="000000"/>
      <w:w w:val="100"/>
      <w:position w:val="-1"/>
      <w:sz w:val="20"/>
      <w:szCs w:val="20"/>
      <w:effect w:val="none"/>
      <w:vertAlign w:val="baseline"/>
      <w:cs w:val="0"/>
      <w:em w:val="none"/>
    </w:rPr>
  </w:style>
  <w:style w:type="character" w:customStyle="1" w:styleId="Ttulo5Char">
    <w:name w:val="Título 5 Char"/>
    <w:rsid w:val="00CC2B87"/>
    <w:rPr>
      <w:rFonts w:ascii="Calibri" w:eastAsia="Times New Roman" w:hAnsi="Calibri" w:cs="Times New Roman"/>
      <w:b/>
      <w:bCs/>
      <w:i/>
      <w:iCs/>
      <w:color w:val="000000"/>
      <w:w w:val="100"/>
      <w:position w:val="-1"/>
      <w:sz w:val="26"/>
      <w:szCs w:val="26"/>
      <w:effect w:val="none"/>
      <w:vertAlign w:val="baseline"/>
      <w:cs w:val="0"/>
      <w:em w:val="none"/>
    </w:rPr>
  </w:style>
  <w:style w:type="character" w:customStyle="1" w:styleId="LinkdaInternet">
    <w:name w:val="Link da Internet"/>
    <w:rsid w:val="00CC2B87"/>
    <w:rPr>
      <w:color w:val="0563C1"/>
      <w:w w:val="100"/>
      <w:position w:val="-1"/>
      <w:u w:val="single"/>
      <w:effect w:val="none"/>
      <w:vertAlign w:val="baseline"/>
      <w:cs w:val="0"/>
      <w:em w:val="none"/>
    </w:rPr>
  </w:style>
  <w:style w:type="character" w:customStyle="1" w:styleId="Linkdainternetvisitado">
    <w:name w:val="Link da internet visitado"/>
    <w:rsid w:val="00CC2B87"/>
    <w:rPr>
      <w:color w:val="800000"/>
      <w:w w:val="100"/>
      <w:position w:val="-1"/>
      <w:u w:val="single"/>
      <w:effect w:val="none"/>
      <w:vertAlign w:val="baseline"/>
      <w:cs w:val="0"/>
      <w:em w:val="none"/>
    </w:rPr>
  </w:style>
  <w:style w:type="table" w:customStyle="1" w:styleId="a">
    <w:basedOn w:val="TableNormal1"/>
    <w:rsid w:val="00CC2B87"/>
    <w:tblPr>
      <w:tblStyleRowBandSize w:val="1"/>
      <w:tblStyleColBandSize w:val="1"/>
      <w:tblCellMar>
        <w:left w:w="103" w:type="dxa"/>
        <w:right w:w="108" w:type="dxa"/>
      </w:tblCellMar>
    </w:tblPr>
  </w:style>
  <w:style w:type="paragraph" w:styleId="Cabealho">
    <w:name w:val="header"/>
    <w:basedOn w:val="Normal"/>
    <w:link w:val="CabealhoChar"/>
    <w:uiPriority w:val="99"/>
    <w:unhideWhenUsed/>
    <w:rsid w:val="00791F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91F21"/>
    <w:rPr>
      <w:color w:val="000000"/>
      <w:position w:val="-1"/>
    </w:rPr>
  </w:style>
  <w:style w:type="paragraph" w:styleId="Rodap">
    <w:name w:val="footer"/>
    <w:basedOn w:val="Normal"/>
    <w:link w:val="RodapChar"/>
    <w:uiPriority w:val="99"/>
    <w:unhideWhenUsed/>
    <w:rsid w:val="001623C7"/>
    <w:pPr>
      <w:tabs>
        <w:tab w:val="center" w:pos="4252"/>
        <w:tab w:val="right" w:pos="8504"/>
      </w:tabs>
      <w:spacing w:after="0" w:line="240" w:lineRule="auto"/>
    </w:pPr>
  </w:style>
  <w:style w:type="character" w:customStyle="1" w:styleId="RodapChar">
    <w:name w:val="Rodapé Char"/>
    <w:basedOn w:val="Fontepargpadro"/>
    <w:link w:val="Rodap"/>
    <w:uiPriority w:val="99"/>
    <w:rsid w:val="001623C7"/>
    <w:rPr>
      <w:color w:val="000000"/>
      <w:position w:val="-1"/>
    </w:rPr>
  </w:style>
  <w:style w:type="table" w:customStyle="1" w:styleId="a0">
    <w:basedOn w:val="TableNormal1"/>
    <w:rsid w:val="00CC2B87"/>
    <w:tblPr>
      <w:tblStyleRowBandSize w:val="1"/>
      <w:tblStyleColBandSize w:val="1"/>
      <w:tblCellMar>
        <w:left w:w="103" w:type="dxa"/>
        <w:right w:w="108" w:type="dxa"/>
      </w:tblCellMar>
    </w:tblPr>
  </w:style>
  <w:style w:type="character" w:styleId="Hyperlink">
    <w:name w:val="Hyperlink"/>
    <w:basedOn w:val="Fontepargpadro"/>
    <w:uiPriority w:val="99"/>
    <w:unhideWhenUsed/>
    <w:rsid w:val="00273EEB"/>
    <w:rPr>
      <w:color w:val="0000FF" w:themeColor="hyperlink"/>
      <w:u w:val="single"/>
    </w:rPr>
  </w:style>
  <w:style w:type="paragraph" w:styleId="Subttulo">
    <w:name w:val="Subtitle"/>
    <w:basedOn w:val="Normal"/>
    <w:next w:val="Normal"/>
    <w:rsid w:val="00CC2B87"/>
    <w:pPr>
      <w:keepNext/>
      <w:keepLines/>
      <w:spacing w:before="360" w:after="80"/>
    </w:pPr>
    <w:rPr>
      <w:rFonts w:ascii="Georgia" w:eastAsia="Georgia" w:hAnsi="Georgia" w:cs="Georgia"/>
      <w:i/>
      <w:iCs/>
      <w:color w:val="666666"/>
      <w:sz w:val="48"/>
      <w:szCs w:val="48"/>
    </w:rPr>
  </w:style>
  <w:style w:type="table" w:customStyle="1" w:styleId="a1">
    <w:basedOn w:val="TableNormal0"/>
    <w:rsid w:val="00CC2B87"/>
    <w:tblPr>
      <w:tblStyleRowBandSize w:val="1"/>
      <w:tblStyleColBandSize w:val="1"/>
      <w:tblCellMar>
        <w:top w:w="0" w:type="dxa"/>
        <w:left w:w="103" w:type="dxa"/>
        <w:bottom w:w="0" w:type="dxa"/>
        <w:right w:w="108" w:type="dxa"/>
      </w:tblCellMar>
    </w:tblPr>
  </w:style>
  <w:style w:type="character" w:customStyle="1" w:styleId="Ttulo8Char">
    <w:name w:val="Título 8 Char"/>
    <w:basedOn w:val="Fontepargpadro"/>
    <w:link w:val="Ttulo8"/>
    <w:uiPriority w:val="9"/>
    <w:semiHidden/>
    <w:rsid w:val="0057383F"/>
    <w:rPr>
      <w:rFonts w:asciiTheme="majorHAnsi" w:eastAsiaTheme="majorEastAsia" w:hAnsiTheme="majorHAnsi" w:cstheme="majorBidi"/>
      <w:color w:val="272727" w:themeColor="text1" w:themeTint="D8"/>
      <w:sz w:val="21"/>
      <w:szCs w:val="21"/>
    </w:rPr>
  </w:style>
  <w:style w:type="paragraph" w:customStyle="1" w:styleId="LO-normal">
    <w:name w:val="LO-normal"/>
    <w:qFormat/>
    <w:rsid w:val="0057383F"/>
    <w:pPr>
      <w:spacing w:after="0" w:line="240" w:lineRule="auto"/>
      <w:ind w:firstLine="0"/>
      <w:jc w:val="center"/>
    </w:pPr>
    <w:rPr>
      <w:rFonts w:ascii="Arial" w:eastAsia="Arial" w:hAnsi="Arial" w:cs="Arial"/>
      <w:lang w:val="en-US" w:eastAsia="zh-CN" w:bidi="hi-IN"/>
    </w:rPr>
  </w:style>
  <w:style w:type="paragraph" w:customStyle="1" w:styleId="Contedodatabela">
    <w:name w:val="Conteúdo da tabela"/>
    <w:basedOn w:val="Normal"/>
    <w:qFormat/>
    <w:rsid w:val="00B5135A"/>
    <w:pPr>
      <w:keepLines/>
      <w:suppressLineNumbers/>
      <w:spacing w:after="0" w:line="240" w:lineRule="auto"/>
      <w:ind w:firstLine="0"/>
      <w:jc w:val="center"/>
    </w:pPr>
    <w:rPr>
      <w:rFonts w:ascii="Arial" w:eastAsia="Arial" w:hAnsi="Arial" w:cs="Arial"/>
      <w:lang w:eastAsia="zh-CN" w:bidi="hi-IN"/>
    </w:rPr>
  </w:style>
  <w:style w:type="paragraph" w:customStyle="1" w:styleId="Standard">
    <w:name w:val="Standard"/>
    <w:rsid w:val="004E5E42"/>
    <w:pPr>
      <w:keepLines/>
      <w:widowControl w:val="0"/>
      <w:suppressAutoHyphens/>
      <w:autoSpaceDN w:val="0"/>
      <w:spacing w:after="0" w:line="240" w:lineRule="auto"/>
      <w:ind w:firstLine="0"/>
      <w:jc w:val="center"/>
      <w:textAlignment w:val="baseline"/>
    </w:pPr>
    <w:rPr>
      <w:rFonts w:ascii="Arial" w:eastAsia="Arial" w:hAnsi="Arial" w:cs="Arial"/>
      <w:color w:val="00000A"/>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89176">
      <w:bodyDiv w:val="1"/>
      <w:marLeft w:val="0"/>
      <w:marRight w:val="0"/>
      <w:marTop w:val="0"/>
      <w:marBottom w:val="0"/>
      <w:divBdr>
        <w:top w:val="none" w:sz="0" w:space="0" w:color="auto"/>
        <w:left w:val="none" w:sz="0" w:space="0" w:color="auto"/>
        <w:bottom w:val="none" w:sz="0" w:space="0" w:color="auto"/>
        <w:right w:val="none" w:sz="0" w:space="0" w:color="auto"/>
      </w:divBdr>
    </w:div>
    <w:div w:id="78718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oes@canoas.rs.gov.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9784.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regaobanrisul.com.br" TargetMode="External"/><Relationship Id="rId17" Type="http://schemas.openxmlformats.org/officeDocument/2006/relationships/hyperlink" Target="https://certidoes-apf.apps.tcu.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contas.tcu.gov.br/ords/f?p=1660:3:16627039811290::::P3_TIPO_RELACAO:INIDONEO" TargetMode="External"/><Relationship Id="rId20" Type="http://schemas.openxmlformats.org/officeDocument/2006/relationships/hyperlink" Target="http://www.pregaoonlinebanrisu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lic.rs.gov.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pregaobanrisul.com.br" TargetMode="External"/><Relationship Id="rId19" Type="http://schemas.openxmlformats.org/officeDocument/2006/relationships/hyperlink" Target="https://www.canoas.rs.gov.br/licitacao/" TargetMode="External"/><Relationship Id="rId4" Type="http://schemas.openxmlformats.org/officeDocument/2006/relationships/settings" Target="settings.xml"/><Relationship Id="rId9" Type="http://schemas.openxmlformats.org/officeDocument/2006/relationships/hyperlink" Target="mailto:licitacoes@canoas.rs.gov.br" TargetMode="External"/><Relationship Id="rId14" Type="http://schemas.openxmlformats.org/officeDocument/2006/relationships/hyperlink" Target="https://certidoes.cgu.gov.br/"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E6StcszolY0WLurilyW17Rb8pw==">CgMxLjAyDWguemxsenZmZjlvaWYyDmguNTY3bnFybGhuYTFlOAByITF2dVViVmpobkgtRFladUVtMGtzMTN1WDkycDJ1ZklWRQ==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33</Pages>
  <Words>9595</Words>
  <Characters>51818</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edilson.pinzon</dc:creator>
  <cp:lastModifiedBy>Sebastiao Mello Coraldi</cp:lastModifiedBy>
  <cp:revision>7</cp:revision>
  <dcterms:created xsi:type="dcterms:W3CDTF">2026-10-27T13:07:00Z</dcterms:created>
  <dcterms:modified xsi:type="dcterms:W3CDTF">2026-10-27T13:22:00Z</dcterms:modified>
</cp:coreProperties>
</file>