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0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0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0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0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0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0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0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0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0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0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0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0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0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0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0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0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0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0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0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0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0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0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4"/>
          <w:szCs w:val="24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4"/>
          <w:szCs w:val="24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exact" w:line="240" w:before="0" w:after="0"/>
        <w:ind w:left="0" w:right="0" w:hanging="0"/>
        <w:jc w:val="center"/>
        <w:rPr>
          <w:rFonts w:eastAsia="Trebuchet MS" w:cs="Trebuchet MS"/>
          <w:b/>
          <w:b/>
          <w:color w:val="00000A"/>
          <w:spacing w:val="0"/>
          <w:sz w:val="24"/>
          <w:szCs w:val="24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4"/>
          <w:szCs w:val="24"/>
          <w:highlight w:val="white"/>
        </w:rPr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auto" w:line="276" w:before="0" w:after="0"/>
        <w:ind w:left="0" w:right="0" w:hanging="0"/>
        <w:jc w:val="center"/>
        <w:rPr>
          <w:rFonts w:ascii="Calibri" w:hAnsi="Calibri"/>
          <w:sz w:val="24"/>
          <w:szCs w:val="24"/>
        </w:rPr>
      </w:pPr>
      <w:r>
        <w:rPr>
          <w:rFonts w:eastAsia="Trebuchet MS" w:cs="Trebuchet MS"/>
          <w:b/>
          <w:color w:val="00000A"/>
          <w:spacing w:val="0"/>
          <w:sz w:val="24"/>
          <w:szCs w:val="24"/>
          <w:shd w:fill="FFFFFF" w:val="clear"/>
        </w:rPr>
        <w:t>PREFEITURA MUNICIPAL DE CARLOS BARBOSA</w:t>
      </w:r>
    </w:p>
    <w:p>
      <w:pPr>
        <w:pStyle w:val="Normal"/>
        <w:tabs>
          <w:tab w:val="left" w:pos="0" w:leader="none"/>
          <w:tab w:val="left" w:pos="286" w:leader="none"/>
          <w:tab w:val="left" w:pos="709" w:leader="none"/>
        </w:tabs>
        <w:suppressAutoHyphens w:val="true"/>
        <w:bidi w:val="0"/>
        <w:spacing w:lineRule="auto" w:line="276" w:before="0" w:after="0"/>
        <w:ind w:left="0" w:right="0" w:hanging="0"/>
        <w:jc w:val="center"/>
        <w:rPr>
          <w:rFonts w:ascii="Calibri" w:hAnsi="Calibri"/>
          <w:sz w:val="24"/>
          <w:szCs w:val="24"/>
        </w:rPr>
      </w:pPr>
      <w:r>
        <w:rPr>
          <w:rFonts w:eastAsia="Trebuchet MS" w:cs="Trebuchet MS"/>
          <w:color w:val="00000A"/>
          <w:spacing w:val="0"/>
          <w:sz w:val="24"/>
          <w:szCs w:val="24"/>
          <w:shd w:fill="FFFFFF" w:val="clear"/>
        </w:rPr>
        <w:t>INEXIGIBILIDADE DE LICITAÇÃO 04</w:t>
      </w:r>
      <w:r>
        <w:rPr>
          <w:rFonts w:eastAsia="Trebuchet MS" w:cs="Trebuchet MS"/>
          <w:color w:val="00000A"/>
          <w:spacing w:val="0"/>
          <w:sz w:val="24"/>
          <w:szCs w:val="24"/>
          <w:shd w:fill="FFFFFF" w:val="clear"/>
        </w:rPr>
        <w:t>6</w:t>
      </w:r>
      <w:r>
        <w:rPr>
          <w:rFonts w:eastAsia="Trebuchet MS" w:cs="Trebuchet MS"/>
          <w:color w:val="00000A"/>
          <w:spacing w:val="0"/>
          <w:sz w:val="24"/>
          <w:szCs w:val="24"/>
          <w:shd w:fill="FFFFFF" w:val="clear"/>
        </w:rPr>
        <w:t>/2023</w:t>
      </w:r>
    </w:p>
    <w:p>
      <w:pPr>
        <w:pStyle w:val="Normal"/>
        <w:suppressAutoHyphens w:val="true"/>
        <w:bidi w:val="0"/>
        <w:spacing w:lineRule="auto" w:line="276" w:before="0" w:after="0"/>
        <w:ind w:left="0" w:right="0" w:hanging="0"/>
        <w:jc w:val="both"/>
        <w:rPr>
          <w:rFonts w:ascii="Calibri" w:hAnsi="Calibri" w:eastAsia="Trebuchet MS" w:cs="Trebuchet MS"/>
          <w:color w:val="00000A"/>
          <w:spacing w:val="0"/>
          <w:sz w:val="24"/>
          <w:szCs w:val="24"/>
          <w:highlight w:val="white"/>
        </w:rPr>
      </w:pPr>
      <w:r>
        <w:rPr>
          <w:rFonts w:eastAsia="Trebuchet MS" w:cs="Trebuchet MS"/>
          <w:color w:val="00000A"/>
          <w:spacing w:val="0"/>
          <w:sz w:val="24"/>
          <w:szCs w:val="24"/>
          <w:highlight w:val="white"/>
        </w:rPr>
      </w:r>
    </w:p>
    <w:p>
      <w:pPr>
        <w:pStyle w:val="Normal"/>
        <w:suppressAutoHyphens w:val="true"/>
        <w:bidi w:val="0"/>
        <w:spacing w:lineRule="auto" w:line="276" w:before="0" w:after="0"/>
        <w:ind w:left="0" w:right="0" w:hanging="0"/>
        <w:jc w:val="both"/>
        <w:rPr>
          <w:rFonts w:ascii="Calibri" w:hAnsi="Calibri"/>
          <w:sz w:val="24"/>
          <w:szCs w:val="24"/>
        </w:rPr>
      </w:pPr>
      <w:r>
        <w:rPr>
          <w:rFonts w:eastAsia="Trebuchet MS" w:cs="Trebuchet MS"/>
          <w:color w:val="00000A"/>
          <w:spacing w:val="0"/>
          <w:sz w:val="24"/>
          <w:szCs w:val="24"/>
          <w:shd w:fill="FFFFFF" w:val="clear"/>
        </w:rPr>
        <w:t>O município de Carlos Barbosa, torna público que realizou inexigibilidade de licitação nº 04</w:t>
      </w:r>
      <w:r>
        <w:rPr>
          <w:rFonts w:eastAsia="Trebuchet MS" w:cs="Trebuchet MS"/>
          <w:color w:val="00000A"/>
          <w:spacing w:val="0"/>
          <w:sz w:val="24"/>
          <w:szCs w:val="24"/>
          <w:shd w:fill="FFFFFF" w:val="clear"/>
        </w:rPr>
        <w:t>6</w:t>
      </w:r>
      <w:r>
        <w:rPr>
          <w:rFonts w:eastAsia="Trebuchet MS" w:cs="Trebuchet MS"/>
          <w:color w:val="00000A"/>
          <w:spacing w:val="0"/>
          <w:sz w:val="24"/>
          <w:szCs w:val="24"/>
          <w:shd w:fill="FFFFFF" w:val="clear"/>
        </w:rPr>
        <w:t xml:space="preserve">/2023, com </w:t>
      </w:r>
      <w:r>
        <w:rPr>
          <w:rFonts w:eastAsia="Trebuchet MS" w:cs="Trebuchet MS"/>
          <w:color w:val="00000A"/>
          <w:spacing w:val="0"/>
          <w:sz w:val="24"/>
          <w:szCs w:val="24"/>
          <w:shd w:fill="auto" w:val="clear"/>
        </w:rPr>
        <w:t>base no caput do art. 74, inciso I, da Lei 14.133/2021</w:t>
      </w:r>
      <w:r>
        <w:rPr>
          <w:rFonts w:eastAsia="Trebuchet MS" w:cs="Trebuchet MS"/>
          <w:color w:val="00000A"/>
          <w:spacing w:val="0"/>
          <w:sz w:val="24"/>
          <w:szCs w:val="24"/>
          <w:shd w:fill="auto" w:val="clear"/>
        </w:rPr>
        <w:t xml:space="preserve">, tendo por objeto </w:t>
      </w:r>
      <w:r>
        <w:rPr>
          <w:rFonts w:eastAsia="Trebuchet MS" w:cs="Trebuchet MS"/>
          <w:b w:val="false"/>
          <w:bCs w:val="false"/>
          <w:color w:val="00000A"/>
          <w:spacing w:val="0"/>
          <w:sz w:val="24"/>
          <w:szCs w:val="24"/>
          <w:shd w:fill="auto" w:val="clear"/>
        </w:rPr>
        <w:t xml:space="preserve">a aquisição de </w:t>
      </w:r>
      <w:r>
        <w:rPr>
          <w:rFonts w:eastAsia="Trebuchet MS" w:cs="Trebuchet MS"/>
          <w:b w:val="false"/>
          <w:bCs w:val="false"/>
          <w:color w:val="00000A"/>
          <w:spacing w:val="0"/>
          <w:sz w:val="24"/>
          <w:szCs w:val="24"/>
          <w:shd w:fill="auto" w:val="clear"/>
        </w:rPr>
        <w:t>baterias e carregador para Câmara de Vacinas</w:t>
      </w:r>
      <w:r>
        <w:rPr>
          <w:rFonts w:eastAsia="Times New Roman" w:cs="Trebuchet MS"/>
          <w:b w:val="false"/>
          <w:bCs w:val="false"/>
          <w:color w:val="000000"/>
          <w:spacing w:val="0"/>
          <w:kern w:val="2"/>
          <w:sz w:val="24"/>
          <w:szCs w:val="24"/>
          <w:shd w:fill="auto" w:val="clear"/>
          <w:lang w:val="pt-BR" w:eastAsia="zh-CN" w:bidi="zxx"/>
        </w:rPr>
        <w:t>.</w:t>
      </w:r>
      <w:r>
        <w:rPr>
          <w:rFonts w:eastAsia="Trebuchet MS" w:cs="Trebuchet MS"/>
          <w:b w:val="false"/>
          <w:bCs w:val="false"/>
          <w:color w:val="000000"/>
          <w:spacing w:val="0"/>
          <w:kern w:val="2"/>
          <w:sz w:val="24"/>
          <w:szCs w:val="24"/>
          <w:shd w:fill="auto" w:val="clear"/>
          <w:lang w:val="pt-BR" w:eastAsia="zh-CN" w:bidi="zxx"/>
        </w:rPr>
        <w:t xml:space="preserve"> </w:t>
      </w:r>
      <w:r>
        <w:rPr>
          <w:rFonts w:eastAsia="Trebuchet MS" w:cs="Trebuchet MS"/>
          <w:color w:val="00000A"/>
          <w:spacing w:val="0"/>
          <w:sz w:val="24"/>
          <w:szCs w:val="24"/>
          <w:shd w:fill="auto" w:val="clear"/>
        </w:rPr>
        <w:t>Informações na Prefeitura Mu</w:t>
      </w:r>
      <w:r>
        <w:rPr>
          <w:rFonts w:eastAsia="Trebuchet MS" w:cs="Trebuchet MS"/>
          <w:color w:val="00000A"/>
          <w:spacing w:val="0"/>
          <w:sz w:val="24"/>
          <w:szCs w:val="24"/>
          <w:shd w:fill="FFFFFF" w:val="clear"/>
        </w:rPr>
        <w:t>nicipal, Rua Assis Brasil, nº 11, (54) 3461-8859. Carlos Barbosa, 2</w:t>
      </w:r>
      <w:r>
        <w:rPr>
          <w:rFonts w:eastAsia="Trebuchet MS" w:cs="Trebuchet MS"/>
          <w:color w:val="00000A"/>
          <w:spacing w:val="0"/>
          <w:sz w:val="24"/>
          <w:szCs w:val="24"/>
          <w:shd w:fill="FFFFFF" w:val="clear"/>
        </w:rPr>
        <w:t>8</w:t>
      </w:r>
      <w:r>
        <w:rPr>
          <w:rFonts w:eastAsia="Trebuchet MS" w:cs="Trebuchet MS"/>
          <w:color w:val="00000A"/>
          <w:spacing w:val="0"/>
          <w:sz w:val="24"/>
          <w:szCs w:val="24"/>
          <w:shd w:fill="FFFFFF" w:val="clear"/>
        </w:rPr>
        <w:t xml:space="preserve"> de dezembro de</w:t>
      </w:r>
      <w:r>
        <w:rPr>
          <w:rFonts w:eastAsia="Trebuchet MS" w:cs="Trebuchet MS"/>
          <w:color w:val="00000A"/>
          <w:spacing w:val="0"/>
          <w:kern w:val="2"/>
          <w:sz w:val="24"/>
          <w:szCs w:val="24"/>
          <w:highlight w:val="white"/>
          <w:lang w:val="pt-BR" w:eastAsia="zh-CN" w:bidi="hi-IN"/>
        </w:rPr>
        <w:t xml:space="preserve"> 2023</w:t>
      </w:r>
      <w:r>
        <w:rPr>
          <w:rFonts w:eastAsia="Trebuchet MS" w:cs="Trebuchet MS"/>
          <w:color w:val="00000A"/>
          <w:spacing w:val="0"/>
          <w:sz w:val="24"/>
          <w:szCs w:val="24"/>
          <w:shd w:fill="FFFFFF" w:val="clear"/>
        </w:rPr>
        <w:t>. EVERSON KIRCH – Prefeito Municipal.</w:t>
      </w:r>
    </w:p>
    <w:p>
      <w:pPr>
        <w:pStyle w:val="Normal"/>
        <w:suppressAutoHyphens w:val="true"/>
        <w:bidi w:val="0"/>
        <w:spacing w:lineRule="auto" w:line="276" w:before="0" w:after="0"/>
        <w:ind w:left="0" w:right="0" w:hanging="0"/>
        <w:jc w:val="both"/>
        <w:rPr>
          <w:rFonts w:ascii="Calibri" w:hAnsi="Calibri" w:eastAsia="Trebuchet MS" w:cs="Trebuchet MS"/>
          <w:b/>
          <w:b/>
          <w:color w:val="00000A"/>
          <w:spacing w:val="0"/>
          <w:sz w:val="24"/>
          <w:szCs w:val="24"/>
          <w:highlight w:val="white"/>
        </w:rPr>
      </w:pPr>
      <w:r>
        <w:rPr>
          <w:rFonts w:eastAsia="Trebuchet MS" w:cs="Trebuchet MS"/>
          <w:b/>
          <w:color w:val="00000A"/>
          <w:spacing w:val="0"/>
          <w:sz w:val="24"/>
          <w:szCs w:val="24"/>
          <w:highlight w:val="white"/>
        </w:rPr>
      </w:r>
    </w:p>
    <w:p>
      <w:pPr>
        <w:pStyle w:val="Normal"/>
        <w:suppressAutoHyphens w:val="true"/>
        <w:bidi w:val="0"/>
        <w:spacing w:lineRule="auto" w:line="276" w:before="0" w:after="0"/>
        <w:ind w:left="0" w:right="0" w:hanging="0"/>
        <w:jc w:val="left"/>
        <w:rPr>
          <w:rFonts w:ascii="Calibri" w:hAnsi="Calibri" w:eastAsia="Times New Roman" w:cs="Times New Roman"/>
          <w:color w:val="00000A"/>
          <w:spacing w:val="0"/>
          <w:sz w:val="24"/>
          <w:szCs w:val="24"/>
          <w:highlight w:val="white"/>
        </w:rPr>
      </w:pPr>
      <w:r>
        <w:rPr>
          <w:rFonts w:eastAsia="Times New Roman" w:cs="Times New Roman"/>
          <w:color w:val="00000A"/>
          <w:spacing w:val="0"/>
          <w:sz w:val="24"/>
          <w:szCs w:val="24"/>
          <w:highlight w:val="white"/>
        </w:rPr>
      </w:r>
    </w:p>
    <w:p>
      <w:pPr>
        <w:pStyle w:val="Normal"/>
        <w:suppressAutoHyphens w:val="true"/>
        <w:bidi w:val="0"/>
        <w:spacing w:lineRule="auto" w:line="276" w:before="0" w:after="0"/>
        <w:ind w:left="0" w:right="0" w:hanging="0"/>
        <w:jc w:val="left"/>
        <w:rPr>
          <w:rFonts w:ascii="Calibri" w:hAnsi="Calibri" w:eastAsia="Times New Roman" w:cs="Times New Roman"/>
          <w:color w:val="00000A"/>
          <w:spacing w:val="0"/>
          <w:sz w:val="24"/>
          <w:szCs w:val="24"/>
          <w:highlight w:val="white"/>
        </w:rPr>
      </w:pPr>
      <w:r>
        <w:rPr>
          <w:rFonts w:eastAsia="Times New Roman" w:cs="Times New Roman"/>
          <w:color w:val="00000A"/>
          <w:spacing w:val="0"/>
          <w:sz w:val="24"/>
          <w:szCs w:val="24"/>
          <w:highlight w:val="white"/>
        </w:rPr>
      </w:r>
    </w:p>
    <w:p>
      <w:pPr>
        <w:pStyle w:val="Normal"/>
        <w:suppressAutoHyphens w:val="true"/>
        <w:bidi w:val="0"/>
        <w:spacing w:lineRule="auto" w:line="276" w:before="0" w:after="0"/>
        <w:ind w:left="0" w:right="0" w:hanging="0"/>
        <w:jc w:val="both"/>
        <w:rPr>
          <w:rFonts w:ascii="Calibri" w:hAnsi="Calibri" w:eastAsia="Times New Roman" w:cs="Times New Roman"/>
          <w:color w:val="00000A"/>
          <w:spacing w:val="0"/>
          <w:sz w:val="24"/>
          <w:szCs w:val="24"/>
          <w:highlight w:val="white"/>
        </w:rPr>
      </w:pPr>
      <w:r>
        <w:rPr>
          <w:rFonts w:eastAsia="Times New Roman" w:cs="Times New Roman"/>
          <w:color w:val="00000A"/>
          <w:spacing w:val="0"/>
          <w:sz w:val="24"/>
          <w:szCs w:val="24"/>
          <w:highlight w:val="white"/>
        </w:rPr>
      </w:r>
    </w:p>
    <w:p>
      <w:pPr>
        <w:pStyle w:val="Normal"/>
        <w:suppressAutoHyphens w:val="true"/>
        <w:bidi w:val="0"/>
        <w:spacing w:lineRule="auto" w:line="276" w:before="0" w:after="0"/>
        <w:ind w:left="0" w:right="0" w:hanging="0"/>
        <w:jc w:val="left"/>
        <w:rPr>
          <w:rFonts w:ascii="Calibri" w:hAnsi="Calibri" w:eastAsia="Times New Roman" w:cs="Times New Roman"/>
          <w:color w:val="00000A"/>
          <w:spacing w:val="0"/>
          <w:sz w:val="24"/>
          <w:szCs w:val="24"/>
          <w:highlight w:val="white"/>
        </w:rPr>
      </w:pPr>
      <w:r>
        <w:rPr>
          <w:rFonts w:eastAsia="Times New Roman" w:cs="Times New Roman"/>
          <w:color w:val="00000A"/>
          <w:spacing w:val="0"/>
          <w:sz w:val="24"/>
          <w:szCs w:val="24"/>
          <w:highlight w:val="white"/>
        </w:rPr>
      </w:r>
    </w:p>
    <w:p>
      <w:pPr>
        <w:pStyle w:val="Normal"/>
        <w:suppressAutoHyphens w:val="true"/>
        <w:bidi w:val="0"/>
        <w:spacing w:lineRule="auto" w:line="276" w:before="0" w:after="0"/>
        <w:ind w:left="0" w:right="0" w:hanging="0"/>
        <w:jc w:val="left"/>
        <w:rPr>
          <w:rFonts w:ascii="Calibri" w:hAnsi="Calibri" w:eastAsia="Times New Roman" w:cs="Times New Roman"/>
          <w:color w:val="00000A"/>
          <w:spacing w:val="0"/>
          <w:sz w:val="24"/>
          <w:szCs w:val="24"/>
          <w:highlight w:val="white"/>
        </w:rPr>
      </w:pPr>
      <w:r>
        <w:rPr>
          <w:rFonts w:eastAsia="Times New Roman" w:cs="Times New Roman"/>
          <w:color w:val="00000A"/>
          <w:spacing w:val="0"/>
          <w:sz w:val="24"/>
          <w:szCs w:val="24"/>
          <w:highlight w:val="white"/>
        </w:rPr>
      </w:r>
    </w:p>
    <w:p>
      <w:pPr>
        <w:pStyle w:val="Normal"/>
        <w:suppressAutoHyphens w:val="true"/>
        <w:bidi w:val="0"/>
        <w:spacing w:lineRule="auto" w:line="276" w:before="0" w:after="0"/>
        <w:ind w:left="0" w:right="0" w:hanging="0"/>
        <w:jc w:val="left"/>
        <w:rPr>
          <w:rFonts w:ascii="Calibri" w:hAnsi="Calibri" w:eastAsia="Times New Roman" w:cs="Times New Roman"/>
          <w:color w:val="00000A"/>
          <w:spacing w:val="0"/>
          <w:sz w:val="24"/>
          <w:szCs w:val="24"/>
          <w:highlight w:val="white"/>
        </w:rPr>
      </w:pPr>
      <w:r>
        <w:rPr>
          <w:rFonts w:eastAsia="Times New Roman" w:cs="Times New Roman"/>
          <w:color w:val="00000A"/>
          <w:spacing w:val="0"/>
          <w:sz w:val="24"/>
          <w:szCs w:val="24"/>
          <w:highlight w:val="white"/>
        </w:rPr>
      </w:r>
    </w:p>
    <w:p>
      <w:pPr>
        <w:pStyle w:val="Normal"/>
        <w:suppressAutoHyphens w:val="true"/>
        <w:bidi w:val="0"/>
        <w:spacing w:lineRule="auto" w:line="276" w:before="0" w:after="0"/>
        <w:ind w:left="0" w:right="0" w:hanging="0"/>
        <w:jc w:val="left"/>
        <w:rPr>
          <w:rFonts w:ascii="Calibri" w:hAnsi="Calibri" w:eastAsia="Times New Roman" w:cs="Times New Roman"/>
          <w:color w:val="00000A"/>
          <w:spacing w:val="0"/>
          <w:sz w:val="24"/>
          <w:szCs w:val="24"/>
          <w:highlight w:val="white"/>
        </w:rPr>
      </w:pPr>
      <w:r>
        <w:rPr>
          <w:rFonts w:eastAsia="Times New Roman" w:cs="Times New Roman"/>
          <w:color w:val="00000A"/>
          <w:spacing w:val="0"/>
          <w:sz w:val="24"/>
          <w:szCs w:val="24"/>
          <w:highlight w:val="white"/>
        </w:rPr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0"/>
          <w:highlight w:val="white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0"/>
          <w:highlight w:val="white"/>
        </w:rPr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0"/>
          <w:highlight w:val="white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0"/>
          <w:highlight w:val="white"/>
        </w:rPr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0"/>
          <w:highlight w:val="white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0"/>
          <w:highlight w:val="white"/>
        </w:rPr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0"/>
          <w:highlight w:val="white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0"/>
          <w:highlight w:val="white"/>
        </w:rPr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0"/>
          <w:highlight w:val="white"/>
        </w:rPr>
      </w:pPr>
      <w:r>
        <w:rPr>
          <w:rFonts w:eastAsia="Times New Roman" w:cs="Times New Roman" w:ascii="Times New Roman" w:hAnsi="Times New Roman"/>
          <w:color w:val="00000A"/>
          <w:spacing w:val="0"/>
          <w:sz w:val="20"/>
          <w:highlight w:val="white"/>
        </w:rPr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spacing w:val="0"/>
          <w:sz w:val="24"/>
          <w:highlight w:val="white"/>
        </w:rPr>
      </w:pPr>
      <w:r>
        <w:rPr>
          <w:rFonts w:eastAsia="Arial" w:cs="Arial" w:ascii="Arial" w:hAnsi="Arial"/>
          <w:color w:val="00000A"/>
          <w:spacing w:val="0"/>
          <w:sz w:val="20"/>
          <w:shd w:fill="FFFFFF" w:val="clear"/>
        </w:rPr>
        <w:tab/>
        <w:tab/>
        <w:tab/>
        <w:t xml:space="preserve">                                                                         </w:t>
      </w:r>
    </w:p>
    <w:p>
      <w:pPr>
        <w:pStyle w:val="Normal"/>
        <w:suppressAutoHyphens w:val="true"/>
        <w:bidi w:val="0"/>
        <w:spacing w:lineRule="exact" w:line="240" w:before="0" w:after="0"/>
        <w:ind w:left="0" w:right="0" w:hanging="0"/>
        <w:jc w:val="left"/>
        <w:rPr/>
      </w:pPr>
      <w:r>
        <w:rPr/>
      </w:r>
    </w:p>
    <w:sectPr>
      <w:headerReference w:type="default" r:id="rId2"/>
      <w:type w:val="nextPage"/>
      <w:pgSz w:w="12240" w:h="15840"/>
      <w:pgMar w:left="1134" w:right="567" w:gutter="0" w:header="1134" w:top="3908" w:footer="0" w:bottom="85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Cambria" w:hAnsi="Cambria"/>
        <w:sz w:val="26"/>
        <w:szCs w:val="26"/>
      </w:rPr>
    </w:pPr>
    <w:r>
      <w:rPr/>
      <w:drawing>
        <wp:inline distT="0" distB="0" distL="0" distR="0">
          <wp:extent cx="1104900" cy="1131570"/>
          <wp:effectExtent l="0" t="0" r="0" b="0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53" t="-149" r="-153" b="-149"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31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>
        <w:rFonts w:ascii="Cambria" w:hAnsi="Cambria" w:cs="Cambria"/>
        <w:b/>
        <w:b/>
        <w:bCs/>
        <w:sz w:val="26"/>
        <w:szCs w:val="26"/>
      </w:rPr>
    </w:pPr>
    <w:r>
      <w:rPr>
        <w:rFonts w:cs="Cambria" w:ascii="Cambria" w:hAnsi="Cambria"/>
        <w:b/>
        <w:bCs/>
        <w:sz w:val="26"/>
        <w:szCs w:val="26"/>
      </w:rPr>
      <w:t>MUNICÍPIO DE CARLOS BARBOSA</w:t>
    </w:r>
  </w:p>
  <w:p>
    <w:pPr>
      <w:pStyle w:val="Cabealho"/>
      <w:jc w:val="center"/>
      <w:rPr>
        <w:rFonts w:ascii="Cambria" w:hAnsi="Cambria" w:cs="Cambria"/>
        <w:sz w:val="26"/>
        <w:szCs w:val="26"/>
      </w:rPr>
    </w:pPr>
    <w:r>
      <w:rPr>
        <w:rFonts w:cs="Cambria" w:ascii="Cambria" w:hAnsi="Cambria"/>
        <w:sz w:val="26"/>
        <w:szCs w:val="26"/>
      </w:rPr>
      <w:t>ESTADO DO RIO GRANDE DO SUL</w:t>
    </w:r>
  </w:p>
</w:hdr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Mang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Mangal"/>
      <w:color w:val="auto"/>
      <w:kern w:val="2"/>
      <w:sz w:val="22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680" w:leader="none"/>
        <w:tab w:val="right" w:pos="9360" w:leader="none"/>
      </w:tabs>
    </w:pPr>
    <w:rPr/>
  </w:style>
  <w:style w:type="paragraph" w:styleId="Cabealho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280</TotalTime>
  <Application>LibreOffice/7.2.5.2$Windows_X86_64 LibreOffice_project/499f9727c189e6ef3471021d6132d4c694f357e5</Application>
  <AppVersion>15.0000</AppVersion>
  <Pages>1</Pages>
  <Words>80</Words>
  <Characters>444</Characters>
  <CharactersWithSpaces>596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2024-01-02T16:11:23Z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