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9C1" w:rsidRDefault="008F0BA7">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EDITAL DE PREGÃO ELETRÔNICO PARA REGISTRO DE PREÇOS Nº 005/2026</w:t>
      </w:r>
    </w:p>
    <w:p w:rsidR="008629C1" w:rsidRDefault="008629C1" w:rsidP="00BA3F98">
      <w:pPr>
        <w:spacing w:beforeLines="50" w:afterLines="50"/>
        <w:jc w:val="both"/>
        <w:rPr>
          <w:rFonts w:ascii="Times New Roman" w:hAnsi="Times New Roman" w:cs="Times New Roman"/>
          <w:b/>
          <w:bCs/>
          <w:sz w:val="24"/>
          <w:szCs w:val="24"/>
        </w:rPr>
      </w:pPr>
    </w:p>
    <w:p w:rsidR="008629C1" w:rsidRDefault="008F0BA7" w:rsidP="00BA3F98">
      <w:pPr>
        <w:spacing w:beforeLines="50" w:afterLines="50"/>
        <w:jc w:val="both"/>
        <w:rPr>
          <w:rFonts w:ascii="Times New Roman" w:hAnsi="Times New Roman" w:cs="Times New Roman"/>
          <w:b/>
          <w:bCs/>
          <w:sz w:val="24"/>
          <w:szCs w:val="24"/>
        </w:rPr>
      </w:pPr>
      <w:r>
        <w:rPr>
          <w:rFonts w:ascii="Times New Roman" w:hAnsi="Times New Roman" w:cs="Times New Roman"/>
          <w:b/>
          <w:bCs/>
          <w:sz w:val="24"/>
          <w:szCs w:val="24"/>
        </w:rPr>
        <w:t>Pregão Eletrônico Nº 005/2026</w:t>
      </w:r>
    </w:p>
    <w:p w:rsidR="008629C1" w:rsidRDefault="008F0BA7" w:rsidP="00BA3F98">
      <w:pPr>
        <w:spacing w:beforeLines="50" w:afterLines="50"/>
        <w:jc w:val="both"/>
        <w:rPr>
          <w:rFonts w:ascii="Times New Roman" w:hAnsi="Times New Roman" w:cs="Times New Roman"/>
          <w:b/>
          <w:bCs/>
          <w:sz w:val="24"/>
          <w:szCs w:val="24"/>
          <w:u w:val="single"/>
        </w:rPr>
      </w:pPr>
      <w:r>
        <w:rPr>
          <w:rFonts w:ascii="Times New Roman" w:hAnsi="Times New Roman" w:cs="Times New Roman"/>
          <w:b/>
          <w:bCs/>
          <w:sz w:val="24"/>
          <w:szCs w:val="24"/>
        </w:rPr>
        <w:t xml:space="preserve">Finalidade: </w:t>
      </w:r>
      <w:r>
        <w:rPr>
          <w:rFonts w:ascii="Times New Roman" w:hAnsi="Times New Roman" w:cs="Times New Roman"/>
          <w:b/>
          <w:bCs/>
          <w:sz w:val="24"/>
          <w:szCs w:val="24"/>
          <w:u w:val="single"/>
        </w:rPr>
        <w:t>Sistema de Registro de Preços</w:t>
      </w:r>
    </w:p>
    <w:p w:rsidR="008629C1" w:rsidRPr="001B152B" w:rsidRDefault="008F0BA7" w:rsidP="00BA3F98">
      <w:pPr>
        <w:spacing w:beforeLines="50" w:afterLines="50"/>
        <w:jc w:val="both"/>
        <w:rPr>
          <w:rFonts w:ascii="Times New Roman" w:hAnsi="Times New Roman" w:cs="Times New Roman"/>
          <w:b/>
          <w:bCs/>
          <w:sz w:val="24"/>
          <w:szCs w:val="24"/>
        </w:rPr>
      </w:pPr>
      <w:r>
        <w:rPr>
          <w:rFonts w:ascii="Times New Roman" w:hAnsi="Times New Roman" w:cs="Times New Roman"/>
          <w:b/>
          <w:bCs/>
          <w:sz w:val="24"/>
          <w:szCs w:val="24"/>
        </w:rPr>
        <w:t>Data</w:t>
      </w:r>
      <w:r w:rsidRPr="001B152B">
        <w:rPr>
          <w:rFonts w:ascii="Times New Roman" w:hAnsi="Times New Roman" w:cs="Times New Roman"/>
          <w:b/>
          <w:bCs/>
          <w:sz w:val="24"/>
          <w:szCs w:val="24"/>
        </w:rPr>
        <w:t xml:space="preserve">: </w:t>
      </w:r>
      <w:r w:rsidR="001B152B" w:rsidRPr="001B152B">
        <w:rPr>
          <w:rFonts w:ascii="Times New Roman" w:hAnsi="Times New Roman" w:cs="Times New Roman"/>
          <w:b/>
          <w:bCs/>
          <w:sz w:val="24"/>
          <w:szCs w:val="24"/>
        </w:rPr>
        <w:t>13</w:t>
      </w:r>
      <w:r w:rsidR="00907A54" w:rsidRPr="001B152B">
        <w:rPr>
          <w:rFonts w:ascii="Times New Roman" w:hAnsi="Times New Roman" w:cs="Times New Roman"/>
          <w:b/>
          <w:bCs/>
          <w:sz w:val="24"/>
          <w:szCs w:val="24"/>
        </w:rPr>
        <w:t>/05</w:t>
      </w:r>
      <w:r w:rsidRPr="001B152B">
        <w:rPr>
          <w:rFonts w:ascii="Times New Roman" w:hAnsi="Times New Roman" w:cs="Times New Roman"/>
          <w:b/>
          <w:bCs/>
          <w:sz w:val="24"/>
          <w:szCs w:val="24"/>
        </w:rPr>
        <w:t>/2026</w:t>
      </w:r>
    </w:p>
    <w:p w:rsidR="008629C1" w:rsidRDefault="008F0BA7" w:rsidP="00BA3F98">
      <w:pPr>
        <w:spacing w:beforeLines="50" w:afterLines="50"/>
        <w:jc w:val="both"/>
        <w:rPr>
          <w:rFonts w:ascii="Times New Roman" w:hAnsi="Times New Roman" w:cs="Times New Roman"/>
          <w:b/>
          <w:bCs/>
          <w:sz w:val="24"/>
          <w:szCs w:val="24"/>
        </w:rPr>
      </w:pPr>
      <w:r>
        <w:rPr>
          <w:rFonts w:ascii="Times New Roman" w:hAnsi="Times New Roman" w:cs="Times New Roman"/>
          <w:b/>
          <w:bCs/>
          <w:sz w:val="24"/>
          <w:szCs w:val="24"/>
        </w:rPr>
        <w:t>Horário: 8h</w:t>
      </w:r>
    </w:p>
    <w:p w:rsidR="008629C1" w:rsidRDefault="008F0BA7" w:rsidP="00BA3F98">
      <w:pPr>
        <w:spacing w:beforeLines="50" w:afterLines="50"/>
        <w:jc w:val="both"/>
        <w:rPr>
          <w:rFonts w:ascii="Times New Roman" w:hAnsi="Times New Roman" w:cs="Times New Roman"/>
          <w:b/>
          <w:bCs/>
          <w:sz w:val="24"/>
          <w:szCs w:val="24"/>
        </w:rPr>
      </w:pPr>
      <w:r>
        <w:rPr>
          <w:rFonts w:ascii="Times New Roman" w:hAnsi="Times New Roman" w:cs="Times New Roman"/>
          <w:b/>
          <w:bCs/>
          <w:sz w:val="24"/>
          <w:szCs w:val="24"/>
        </w:rPr>
        <w:t>Tipo: menor preço por item</w:t>
      </w:r>
    </w:p>
    <w:p w:rsidR="00726EEC" w:rsidRDefault="005F28A0" w:rsidP="00BA3F98">
      <w:pPr>
        <w:spacing w:beforeLines="50" w:afterLines="50"/>
        <w:jc w:val="both"/>
        <w:rPr>
          <w:rFonts w:ascii="Times New Roman" w:hAnsi="Times New Roman" w:cs="Times New Roman"/>
          <w:b/>
          <w:bCs/>
          <w:sz w:val="24"/>
          <w:szCs w:val="24"/>
        </w:rPr>
      </w:pPr>
      <w:r>
        <w:rPr>
          <w:rFonts w:ascii="Times New Roman" w:hAnsi="Times New Roman" w:cs="Times New Roman"/>
          <w:b/>
          <w:bCs/>
          <w:sz w:val="24"/>
          <w:szCs w:val="24"/>
        </w:rPr>
        <w:t xml:space="preserve">Objeto: </w:t>
      </w:r>
      <w:r w:rsidR="00726EEC">
        <w:rPr>
          <w:rFonts w:ascii="Times New Roman" w:hAnsi="Times New Roman" w:cs="Times New Roman"/>
          <w:b/>
          <w:bCs/>
          <w:sz w:val="24"/>
          <w:szCs w:val="24"/>
        </w:rPr>
        <w:t>Registro de preços para aquisição, sob demanda, de bombas submersas para o setor de água municipal.</w:t>
      </w:r>
    </w:p>
    <w:p w:rsidR="00726EEC" w:rsidRDefault="00726EEC" w:rsidP="00BA3F98">
      <w:pPr>
        <w:spacing w:beforeLines="50" w:afterLines="50"/>
        <w:jc w:val="both"/>
        <w:rPr>
          <w:rFonts w:ascii="Times New Roman" w:hAnsi="Times New Roman" w:cs="Times New Roman"/>
          <w:b/>
          <w:bCs/>
          <w:sz w:val="24"/>
          <w:szCs w:val="24"/>
        </w:rPr>
      </w:pPr>
    </w:p>
    <w:p w:rsidR="008629C1" w:rsidRPr="00907A54" w:rsidRDefault="00907A54" w:rsidP="00BA3F98">
      <w:pPr>
        <w:spacing w:beforeLines="50" w:afterLines="50"/>
        <w:jc w:val="both"/>
        <w:rPr>
          <w:rFonts w:ascii="Times New Roman" w:eastAsia="Arial Unicode MS" w:hAnsi="Times New Roman" w:cs="Times New Roman"/>
          <w:sz w:val="24"/>
          <w:szCs w:val="24"/>
          <w:lang w:val="en-US"/>
        </w:rPr>
      </w:pPr>
      <w:r w:rsidRPr="00907A54">
        <w:rPr>
          <w:rFonts w:ascii="Times New Roman" w:eastAsia="Arial Unicode MS" w:hAnsi="Times New Roman" w:cs="Times New Roman"/>
          <w:iCs/>
          <w:sz w:val="24"/>
          <w:szCs w:val="24"/>
        </w:rPr>
        <w:t xml:space="preserve">O </w:t>
      </w:r>
      <w:r w:rsidRPr="00907A54">
        <w:rPr>
          <w:rFonts w:ascii="Times New Roman" w:eastAsia="Arial Unicode MS" w:hAnsi="Times New Roman" w:cs="Times New Roman"/>
          <w:b/>
          <w:iCs/>
          <w:sz w:val="24"/>
          <w:szCs w:val="24"/>
        </w:rPr>
        <w:t xml:space="preserve">MUNICÍPIO DE TEUTÔNIA, </w:t>
      </w:r>
      <w:r w:rsidRPr="00907A54">
        <w:rPr>
          <w:rFonts w:ascii="Times New Roman" w:eastAsia="Arial Unicode MS" w:hAnsi="Times New Roman" w:cs="Times New Roman"/>
          <w:sz w:val="24"/>
          <w:szCs w:val="24"/>
        </w:rPr>
        <w:t>pessoa jurídica de direito público interno, inscrito no CNPJ sob nº 88.661.400/0001-99, com sede na Avenida 01 Oeste, 878, Centro Administrativo, Teutônia/RS, neste ato representado</w:t>
      </w:r>
      <w:r w:rsidRPr="00907A54">
        <w:rPr>
          <w:rFonts w:ascii="Times New Roman" w:eastAsia="Arial Unicode MS" w:hAnsi="Times New Roman" w:cs="Times New Roman"/>
          <w:sz w:val="24"/>
          <w:szCs w:val="24"/>
          <w:lang w:val="en-US"/>
        </w:rPr>
        <w:t xml:space="preserve"> </w:t>
      </w:r>
      <w:r w:rsidRPr="00907A54">
        <w:rPr>
          <w:rFonts w:ascii="Times New Roman" w:eastAsia="Arial Unicode MS" w:hAnsi="Times New Roman" w:cs="Times New Roman"/>
          <w:sz w:val="24"/>
          <w:szCs w:val="24"/>
        </w:rPr>
        <w:t xml:space="preserve">pelo Prefeito Sr. RENATO AIRTON ALTMANN, no uso de suas atribuições, torna público, </w:t>
      </w:r>
      <w:r w:rsidRPr="00907A54">
        <w:rPr>
          <w:rFonts w:ascii="Times New Roman" w:eastAsia="Arial Unicode MS" w:hAnsi="Times New Roman" w:cs="Times New Roman"/>
          <w:snapToGrid w:val="0"/>
          <w:sz w:val="24"/>
          <w:szCs w:val="24"/>
        </w:rPr>
        <w:t xml:space="preserve">que a Administração Municipal estará realizando o </w:t>
      </w:r>
      <w:r w:rsidRPr="00907A54">
        <w:rPr>
          <w:rFonts w:ascii="Times New Roman" w:eastAsia="Arial Unicode MS" w:hAnsi="Times New Roman" w:cs="Times New Roman"/>
          <w:b/>
          <w:iCs/>
          <w:snapToGrid w:val="0"/>
          <w:sz w:val="24"/>
          <w:szCs w:val="24"/>
        </w:rPr>
        <w:t>PREGÃO ELETRÔNICO</w:t>
      </w:r>
      <w:r w:rsidRPr="00907A54">
        <w:rPr>
          <w:rFonts w:ascii="Times New Roman" w:eastAsia="Arial Unicode MS" w:hAnsi="Times New Roman" w:cs="Times New Roman"/>
          <w:sz w:val="24"/>
          <w:szCs w:val="24"/>
          <w:lang w:val="en-US"/>
        </w:rPr>
        <w:t xml:space="preserve">, </w:t>
      </w:r>
      <w:r w:rsidRPr="00907A54">
        <w:rPr>
          <w:rFonts w:ascii="Times New Roman" w:eastAsia="Arial Unicode MS" w:hAnsi="Times New Roman" w:cs="Times New Roman"/>
          <w:snapToGrid w:val="0"/>
          <w:sz w:val="24"/>
          <w:szCs w:val="24"/>
        </w:rPr>
        <w:t xml:space="preserve">do tipo menor preço por item, para o </w:t>
      </w:r>
      <w:r w:rsidRPr="00907A54">
        <w:rPr>
          <w:rFonts w:ascii="Times New Roman" w:hAnsi="Times New Roman" w:cs="Times New Roman"/>
          <w:b/>
          <w:bCs/>
          <w:sz w:val="24"/>
          <w:szCs w:val="24"/>
        </w:rPr>
        <w:t>REGISTRO DE PREÇOS</w:t>
      </w:r>
      <w:r w:rsidR="00726EEC">
        <w:rPr>
          <w:rFonts w:ascii="Times New Roman" w:hAnsi="Times New Roman" w:cs="Times New Roman"/>
          <w:b/>
          <w:bCs/>
          <w:sz w:val="24"/>
          <w:szCs w:val="24"/>
        </w:rPr>
        <w:t xml:space="preserve"> PARA AQUISIÇÃO, SOB DEMANDA, DE </w:t>
      </w:r>
      <w:r w:rsidR="008F0BA7" w:rsidRPr="00907A54">
        <w:rPr>
          <w:rFonts w:ascii="Times New Roman" w:hAnsi="Times New Roman" w:cs="Times New Roman"/>
          <w:b/>
          <w:bCs/>
          <w:sz w:val="24"/>
          <w:szCs w:val="24"/>
        </w:rPr>
        <w:t xml:space="preserve">BOMBAS SUBMERSAS PARA O SETOR DE ÁGUA MUNICIPAL, </w:t>
      </w:r>
      <w:r w:rsidR="008F0BA7" w:rsidRPr="00907A54">
        <w:rPr>
          <w:rFonts w:ascii="Times New Roman" w:eastAsia="Arial Unicode MS" w:hAnsi="Times New Roman" w:cs="Times New Roman"/>
          <w:sz w:val="24"/>
          <w:szCs w:val="24"/>
        </w:rPr>
        <w:t xml:space="preserve">de acordo com este edital e seus anexos, e nos termos da Lei Federal nº 14.133 de 1º de abril de 2021 e do Decreto Municipal nº </w:t>
      </w:r>
      <w:r w:rsidR="008F0BA7" w:rsidRPr="00907A54">
        <w:rPr>
          <w:rFonts w:ascii="Times New Roman" w:hAnsi="Times New Roman" w:cs="Times New Roman"/>
          <w:sz w:val="24"/>
          <w:szCs w:val="24"/>
        </w:rPr>
        <w:t xml:space="preserve">3.250 de 30 de maio de 2023, do </w:t>
      </w:r>
      <w:r w:rsidR="008F0BA7" w:rsidRPr="00907A54">
        <w:rPr>
          <w:rFonts w:ascii="Times New Roman" w:eastAsia="Arial Unicode MS" w:hAnsi="Times New Roman" w:cs="Times New Roman"/>
          <w:snapToGrid w:val="0"/>
          <w:sz w:val="24"/>
          <w:szCs w:val="24"/>
        </w:rPr>
        <w:t>Protocolo nº</w:t>
      </w:r>
      <w:r w:rsidR="008F0BA7" w:rsidRPr="00907A54">
        <w:rPr>
          <w:rFonts w:ascii="Times New Roman" w:eastAsia="Arial Unicode MS" w:hAnsi="Times New Roman" w:cs="Times New Roman"/>
          <w:snapToGrid w:val="0"/>
          <w:color w:val="FF0000"/>
          <w:sz w:val="24"/>
          <w:szCs w:val="24"/>
        </w:rPr>
        <w:t xml:space="preserve"> </w:t>
      </w:r>
      <w:r w:rsidR="008F0BA7" w:rsidRPr="00907A54">
        <w:rPr>
          <w:rFonts w:ascii="Times New Roman" w:eastAsia="Arial Unicode MS" w:hAnsi="Times New Roman" w:cs="Times New Roman"/>
          <w:snapToGrid w:val="0"/>
          <w:sz w:val="24"/>
          <w:szCs w:val="24"/>
          <w:lang w:val="en-US"/>
        </w:rPr>
        <w:t>2025/6682</w:t>
      </w:r>
      <w:r w:rsidR="008F0BA7" w:rsidRPr="00907A54">
        <w:rPr>
          <w:rFonts w:ascii="Times New Roman" w:eastAsia="Arial Unicode MS" w:hAnsi="Times New Roman" w:cs="Times New Roman"/>
          <w:snapToGrid w:val="0"/>
          <w:sz w:val="24"/>
          <w:szCs w:val="24"/>
        </w:rPr>
        <w:t>, bem como, as condições a seguir estabelecidas</w:t>
      </w:r>
      <w:r w:rsidR="008F0BA7" w:rsidRPr="00907A54">
        <w:rPr>
          <w:rFonts w:ascii="Times New Roman" w:eastAsia="Arial Unicode MS" w:hAnsi="Times New Roman" w:cs="Times New Roman"/>
          <w:iCs/>
          <w:caps/>
          <w:snapToGrid w:val="0"/>
          <w:sz w:val="24"/>
          <w:szCs w:val="24"/>
        </w:rPr>
        <w:t>,</w:t>
      </w:r>
      <w:r w:rsidR="008F0BA7" w:rsidRPr="00907A54">
        <w:rPr>
          <w:rFonts w:ascii="Times New Roman" w:eastAsia="Arial Unicode MS" w:hAnsi="Times New Roman" w:cs="Times New Roman"/>
          <w:i/>
          <w:caps/>
          <w:snapToGrid w:val="0"/>
          <w:sz w:val="24"/>
          <w:szCs w:val="24"/>
        </w:rPr>
        <w:t xml:space="preserve"> </w:t>
      </w:r>
      <w:r w:rsidR="008F0BA7" w:rsidRPr="00907A54">
        <w:rPr>
          <w:rFonts w:ascii="Times New Roman" w:eastAsia="Arial Unicode MS" w:hAnsi="Times New Roman" w:cs="Times New Roman"/>
          <w:snapToGrid w:val="0"/>
          <w:sz w:val="24"/>
          <w:szCs w:val="24"/>
        </w:rPr>
        <w:t xml:space="preserve">através do </w:t>
      </w:r>
      <w:r w:rsidR="008F0BA7" w:rsidRPr="00907A54">
        <w:rPr>
          <w:rFonts w:ascii="Times New Roman" w:eastAsia="Arial Unicode MS" w:hAnsi="Times New Roman" w:cs="Times New Roman"/>
          <w:iCs/>
          <w:snapToGrid w:val="0"/>
          <w:sz w:val="24"/>
          <w:szCs w:val="24"/>
        </w:rPr>
        <w:t xml:space="preserve">site </w:t>
      </w:r>
      <w:hyperlink r:id="rId10" w:history="1">
        <w:r w:rsidR="008F0BA7" w:rsidRPr="00907A54">
          <w:rPr>
            <w:rFonts w:ascii="Times New Roman" w:eastAsia="Arial Unicode MS" w:hAnsi="Times New Roman" w:cs="Times New Roman"/>
            <w:iCs/>
            <w:snapToGrid w:val="0"/>
            <w:color w:val="0000FF"/>
            <w:sz w:val="24"/>
            <w:szCs w:val="24"/>
            <w:u w:val="single"/>
          </w:rPr>
          <w:t>www.portaldecompraspublicas.com.br</w:t>
        </w:r>
      </w:hyperlink>
      <w:r w:rsidR="008F0BA7" w:rsidRPr="00907A54">
        <w:rPr>
          <w:rFonts w:ascii="Times New Roman" w:eastAsia="Arial Unicode MS" w:hAnsi="Times New Roman" w:cs="Times New Roman"/>
          <w:snapToGrid w:val="0"/>
          <w:sz w:val="24"/>
          <w:szCs w:val="24"/>
        </w:rPr>
        <w:t>.</w:t>
      </w:r>
    </w:p>
    <w:p w:rsidR="008629C1" w:rsidRDefault="008629C1">
      <w:pPr>
        <w:spacing w:after="0" w:line="276" w:lineRule="auto"/>
        <w:jc w:val="both"/>
        <w:rPr>
          <w:rFonts w:ascii="Times New Roman" w:hAnsi="Times New Roman" w:cs="Times New Roman"/>
          <w:b/>
          <w:bCs/>
          <w:sz w:val="24"/>
          <w:szCs w:val="24"/>
        </w:rPr>
      </w:pPr>
    </w:p>
    <w:p w:rsidR="008629C1" w:rsidRDefault="008F0BA7">
      <w:pPr>
        <w:widowControl w:val="0"/>
        <w:spacing w:after="0" w:line="276" w:lineRule="auto"/>
        <w:jc w:val="both"/>
        <w:rPr>
          <w:rFonts w:ascii="Times New Roman" w:eastAsia="Arial Unicode MS" w:hAnsi="Times New Roman" w:cs="Times New Roman"/>
          <w:b/>
          <w:snapToGrid w:val="0"/>
          <w:sz w:val="24"/>
          <w:szCs w:val="24"/>
        </w:rPr>
      </w:pPr>
      <w:r>
        <w:rPr>
          <w:rFonts w:ascii="Times New Roman" w:eastAsia="Arial Unicode MS" w:hAnsi="Times New Roman" w:cs="Times New Roman"/>
          <w:b/>
          <w:snapToGrid w:val="0"/>
          <w:sz w:val="24"/>
          <w:szCs w:val="24"/>
        </w:rPr>
        <w:t>1. DO LOCAL, DATA E HORA DA SESSÃO ELETRÔNICA:</w:t>
      </w:r>
    </w:p>
    <w:p w:rsidR="00CF6416" w:rsidRDefault="00CF6416" w:rsidP="00CF6416">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 xml:space="preserve">1.1. </w:t>
      </w:r>
      <w:r>
        <w:rPr>
          <w:rFonts w:ascii="Times New Roman" w:eastAsia="Arial Unicode MS" w:hAnsi="Times New Roman" w:cs="Times New Roman"/>
          <w:snapToGrid w:val="0"/>
          <w:sz w:val="24"/>
          <w:szCs w:val="24"/>
        </w:rPr>
        <w:t>A sessão eletrônica será realizada através do</w:t>
      </w:r>
      <w:r>
        <w:rPr>
          <w:rFonts w:ascii="Times New Roman" w:eastAsia="Arial Unicode MS" w:hAnsi="Times New Roman" w:cs="Times New Roman"/>
          <w:i/>
          <w:snapToGrid w:val="0"/>
          <w:sz w:val="24"/>
          <w:szCs w:val="24"/>
        </w:rPr>
        <w:t xml:space="preserve"> </w:t>
      </w:r>
      <w:r>
        <w:rPr>
          <w:rFonts w:ascii="Times New Roman" w:eastAsia="Arial Unicode MS" w:hAnsi="Times New Roman" w:cs="Times New Roman"/>
          <w:iCs/>
          <w:snapToGrid w:val="0"/>
          <w:sz w:val="24"/>
          <w:szCs w:val="24"/>
        </w:rPr>
        <w:t xml:space="preserve">site </w:t>
      </w:r>
      <w:hyperlink r:id="rId11" w:history="1">
        <w:r>
          <w:rPr>
            <w:rFonts w:ascii="Times New Roman" w:eastAsia="Arial Unicode MS" w:hAnsi="Times New Roman" w:cs="Times New Roman"/>
            <w:iCs/>
            <w:snapToGrid w:val="0"/>
            <w:sz w:val="24"/>
            <w:szCs w:val="24"/>
            <w:u w:val="single"/>
          </w:rPr>
          <w:t>www.portaldecompraspublicas.com.br</w:t>
        </w:r>
      </w:hyperlink>
      <w:r>
        <w:rPr>
          <w:rFonts w:ascii="Times New Roman" w:eastAsia="Arial Unicode MS" w:hAnsi="Times New Roman" w:cs="Times New Roman"/>
          <w:iCs/>
          <w:snapToGrid w:val="0"/>
          <w:sz w:val="24"/>
          <w:szCs w:val="24"/>
        </w:rPr>
        <w:t>,</w:t>
      </w:r>
      <w:r>
        <w:rPr>
          <w:rFonts w:ascii="Times New Roman" w:eastAsia="Arial Unicode MS" w:hAnsi="Times New Roman" w:cs="Times New Roman"/>
          <w:snapToGrid w:val="0"/>
          <w:sz w:val="24"/>
          <w:szCs w:val="24"/>
        </w:rPr>
        <w:t xml:space="preserve"> no </w:t>
      </w:r>
      <w:r w:rsidRPr="001B152B">
        <w:rPr>
          <w:rFonts w:ascii="Times New Roman" w:eastAsia="Arial Unicode MS" w:hAnsi="Times New Roman" w:cs="Times New Roman"/>
          <w:snapToGrid w:val="0"/>
          <w:sz w:val="24"/>
          <w:szCs w:val="24"/>
        </w:rPr>
        <w:t xml:space="preserve">dia </w:t>
      </w:r>
      <w:r w:rsidR="001B152B" w:rsidRPr="001B152B">
        <w:rPr>
          <w:rFonts w:ascii="Times New Roman" w:eastAsia="Arial Unicode MS" w:hAnsi="Times New Roman" w:cs="Times New Roman"/>
          <w:b/>
          <w:bCs/>
          <w:snapToGrid w:val="0"/>
          <w:sz w:val="24"/>
          <w:szCs w:val="24"/>
          <w:u w:val="single"/>
        </w:rPr>
        <w:t>13</w:t>
      </w:r>
      <w:r w:rsidR="00907A54" w:rsidRPr="001B152B">
        <w:rPr>
          <w:rFonts w:ascii="Times New Roman" w:eastAsia="Arial Unicode MS" w:hAnsi="Times New Roman" w:cs="Times New Roman"/>
          <w:b/>
          <w:bCs/>
          <w:snapToGrid w:val="0"/>
          <w:sz w:val="24"/>
          <w:szCs w:val="24"/>
          <w:u w:val="single"/>
        </w:rPr>
        <w:t>/05</w:t>
      </w:r>
      <w:r w:rsidRPr="001B152B">
        <w:rPr>
          <w:rFonts w:ascii="Times New Roman" w:eastAsia="Arial Unicode MS" w:hAnsi="Times New Roman" w:cs="Times New Roman"/>
          <w:b/>
          <w:bCs/>
          <w:snapToGrid w:val="0"/>
          <w:sz w:val="24"/>
          <w:szCs w:val="24"/>
          <w:u w:val="single"/>
        </w:rPr>
        <w:t>/2026,</w:t>
      </w:r>
      <w:r>
        <w:rPr>
          <w:rFonts w:ascii="Times New Roman" w:eastAsia="Arial Unicode MS" w:hAnsi="Times New Roman" w:cs="Times New Roman"/>
          <w:b/>
          <w:snapToGrid w:val="0"/>
          <w:sz w:val="24"/>
          <w:szCs w:val="24"/>
          <w:u w:val="single"/>
        </w:rPr>
        <w:t xml:space="preserve"> com início às 8h</w:t>
      </w:r>
      <w:r>
        <w:rPr>
          <w:rFonts w:ascii="Times New Roman" w:eastAsia="Arial Unicode MS" w:hAnsi="Times New Roman" w:cs="Times New Roman"/>
          <w:snapToGrid w:val="0"/>
          <w:sz w:val="24"/>
          <w:szCs w:val="24"/>
        </w:rPr>
        <w:t>, horário de Brasília/DF.</w:t>
      </w:r>
    </w:p>
    <w:p w:rsidR="00CF6416" w:rsidRDefault="00CF6416" w:rsidP="00CF6416">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1.2.</w:t>
      </w:r>
      <w:r>
        <w:rPr>
          <w:rFonts w:ascii="Times New Roman" w:eastAsia="Arial Unicode MS" w:hAnsi="Times New Roman" w:cs="Times New Roman"/>
          <w:snapToGrid w:val="0"/>
          <w:sz w:val="24"/>
          <w:szCs w:val="24"/>
        </w:rPr>
        <w:t xml:space="preserve"> O horário de encerramento da sessão eletrônica ficará a critério do Pregoeiro, de acordo com as necessidades surgidas no andamento da sessão.</w:t>
      </w:r>
    </w:p>
    <w:p w:rsidR="00CF6416" w:rsidRDefault="00CF6416" w:rsidP="00CF6416">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1.3.</w:t>
      </w:r>
      <w:r>
        <w:rPr>
          <w:rFonts w:ascii="Times New Roman" w:eastAsia="Arial Unicode MS" w:hAnsi="Times New Roman" w:cs="Times New Roman"/>
          <w:snapToGrid w:val="0"/>
          <w:sz w:val="24"/>
          <w:szCs w:val="24"/>
        </w:rPr>
        <w:t xml:space="preserve"> Somente poderá participar da licitação o particular que apresentar proposta através do site indicado na subcondição 1.1, </w:t>
      </w:r>
      <w:r>
        <w:rPr>
          <w:rFonts w:ascii="Times New Roman" w:eastAsia="Arial Unicode MS" w:hAnsi="Times New Roman" w:cs="Times New Roman"/>
          <w:b/>
          <w:snapToGrid w:val="0"/>
          <w:sz w:val="24"/>
          <w:szCs w:val="24"/>
        </w:rPr>
        <w:t>antes do início da sessão eletrônica</w:t>
      </w:r>
      <w:r>
        <w:rPr>
          <w:rFonts w:ascii="Times New Roman" w:eastAsia="Arial Unicode MS" w:hAnsi="Times New Roman" w:cs="Times New Roman"/>
          <w:snapToGrid w:val="0"/>
          <w:sz w:val="24"/>
          <w:szCs w:val="24"/>
        </w:rPr>
        <w:t>.</w:t>
      </w:r>
    </w:p>
    <w:p w:rsidR="00CF6416" w:rsidRDefault="00CF6416" w:rsidP="00CF6416">
      <w:pPr>
        <w:spacing w:after="0" w:line="276"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1.3.1. O LICITANTE INTERESSADO DEVERÁ ATENTAR-SE QUE PARA REGISTRO DA PROPOSTA SERÁ EXIGIDO A DOCUMENTAÇÃO DE HABILITAÇÃO, CONFORME CAPÍTULO 11 DO PRESENTE INSTRUMENTO CONVOCATÓRIO, SOB PENA DE INABILITAÇÃO. </w:t>
      </w:r>
    </w:p>
    <w:p w:rsidR="00CF6416" w:rsidRDefault="00CF6416" w:rsidP="00CF6416">
      <w:pPr>
        <w:spacing w:after="0" w:line="276"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1.3.2 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 Dessa forma, evita-se a apresentação </w:t>
      </w:r>
      <w:r>
        <w:rPr>
          <w:rFonts w:ascii="Times New Roman" w:hAnsi="Times New Roman" w:cs="Times New Roman"/>
          <w:b/>
          <w:bCs/>
          <w:sz w:val="24"/>
          <w:szCs w:val="24"/>
        </w:rPr>
        <w:lastRenderedPageBreak/>
        <w:t>posterior e dispersa de documentos, o que contribui para a transparência e eficiência administrativa, em conformidade com os princípios norteadores da Lei 14.133/2021.</w:t>
      </w:r>
    </w:p>
    <w:p w:rsidR="00CF6416" w:rsidRDefault="00CF6416" w:rsidP="00CF6416">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1.4.</w:t>
      </w:r>
      <w:r>
        <w:rPr>
          <w:rFonts w:ascii="Times New Roman" w:eastAsia="Arial Unicode MS" w:hAnsi="Times New Roman"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rsidR="008629C1" w:rsidRDefault="008629C1">
      <w:pPr>
        <w:spacing w:after="0" w:line="260" w:lineRule="auto"/>
        <w:jc w:val="both"/>
        <w:rPr>
          <w:rFonts w:ascii="Times New Roman" w:hAnsi="Times New Roman" w:cs="Times New Roman"/>
          <w:b/>
          <w:bCs/>
          <w:sz w:val="24"/>
          <w:szCs w:val="24"/>
        </w:rPr>
      </w:pPr>
    </w:p>
    <w:p w:rsidR="008629C1" w:rsidRDefault="008F0BA7">
      <w:pPr>
        <w:spacing w:after="0"/>
        <w:jc w:val="both"/>
        <w:rPr>
          <w:rFonts w:ascii="Times New Roman" w:hAnsi="Times New Roman" w:cs="Times New Roman"/>
          <w:sz w:val="24"/>
          <w:szCs w:val="24"/>
        </w:rPr>
      </w:pPr>
      <w:r>
        <w:rPr>
          <w:rFonts w:ascii="Times New Roman" w:hAnsi="Times New Roman" w:cs="Times New Roman"/>
          <w:b/>
          <w:bCs/>
          <w:sz w:val="24"/>
          <w:szCs w:val="24"/>
        </w:rPr>
        <w:t>2. OBJETO</w:t>
      </w:r>
    </w:p>
    <w:p w:rsidR="008629C1" w:rsidRPr="008F0BA7" w:rsidRDefault="008F0BA7" w:rsidP="00BA3F98">
      <w:pPr>
        <w:spacing w:beforeLines="50" w:afterLines="50"/>
        <w:jc w:val="both"/>
        <w:rPr>
          <w:rFonts w:ascii="Times New Roman" w:hAnsi="Times New Roman" w:cs="Times New Roman"/>
          <w:b/>
          <w:bCs/>
          <w:sz w:val="24"/>
          <w:szCs w:val="24"/>
        </w:rPr>
      </w:pPr>
      <w:r>
        <w:rPr>
          <w:rFonts w:ascii="Times New Roman" w:hAnsi="Times New Roman" w:cs="Times New Roman"/>
          <w:b/>
          <w:bCs/>
          <w:sz w:val="24"/>
          <w:szCs w:val="24"/>
        </w:rPr>
        <w:t xml:space="preserve">2.1. </w:t>
      </w:r>
      <w:r>
        <w:rPr>
          <w:rFonts w:ascii="Times New Roman" w:hAnsi="Times New Roman" w:cs="Times New Roman"/>
          <w:sz w:val="24"/>
          <w:szCs w:val="24"/>
        </w:rPr>
        <w:t>O objeto desta licitação</w:t>
      </w:r>
      <w:r w:rsidR="00907A54">
        <w:rPr>
          <w:rFonts w:ascii="Times New Roman" w:hAnsi="Times New Roman" w:cs="Times New Roman"/>
          <w:sz w:val="24"/>
          <w:szCs w:val="24"/>
        </w:rPr>
        <w:t xml:space="preserve"> consiste no registro de preços para</w:t>
      </w:r>
      <w:r w:rsidRPr="008F0BA7">
        <w:rPr>
          <w:rFonts w:ascii="Times New Roman" w:hAnsi="Times New Roman" w:cs="Times New Roman"/>
          <w:sz w:val="24"/>
          <w:szCs w:val="24"/>
        </w:rPr>
        <w:t xml:space="preserve"> aquisição de </w:t>
      </w:r>
      <w:r w:rsidRPr="008F0BA7">
        <w:rPr>
          <w:rFonts w:ascii="Times New Roman" w:hAnsi="Times New Roman" w:cs="Times New Roman"/>
          <w:bCs/>
          <w:sz w:val="24"/>
          <w:szCs w:val="24"/>
        </w:rPr>
        <w:t>bombas submersas para o Setor de Água Municipal</w:t>
      </w:r>
      <w:r w:rsidRPr="008F0BA7">
        <w:rPr>
          <w:rFonts w:ascii="Times New Roman" w:hAnsi="Times New Roman" w:cs="Times New Roman"/>
          <w:sz w:val="24"/>
          <w:szCs w:val="24"/>
        </w:rPr>
        <w:t xml:space="preserve">, </w:t>
      </w:r>
      <w:r w:rsidR="00CF6416">
        <w:rPr>
          <w:rFonts w:ascii="Times New Roman" w:hAnsi="Times New Roman" w:cs="Times New Roman"/>
          <w:sz w:val="24"/>
          <w:szCs w:val="24"/>
        </w:rPr>
        <w:t>a serem adquiridos conforme demanda e necessidade pela Secretaria Municipal de Obras, Viação e Transporte, de acordo com as especificações técnicas, condições e quantitativos constantes neste Edital:</w:t>
      </w:r>
    </w:p>
    <w:tbl>
      <w:tblPr>
        <w:tblW w:w="893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98"/>
        <w:gridCol w:w="5031"/>
        <w:gridCol w:w="850"/>
        <w:gridCol w:w="709"/>
        <w:gridCol w:w="1843"/>
      </w:tblGrid>
      <w:tr w:rsidR="006532CA" w:rsidRPr="004146BE" w:rsidTr="009B7099">
        <w:tc>
          <w:tcPr>
            <w:tcW w:w="498" w:type="dxa"/>
            <w:shd w:val="clear" w:color="auto" w:fill="C0C0C0"/>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b/>
              </w:rPr>
              <w:t>Item</w:t>
            </w:r>
          </w:p>
        </w:tc>
        <w:tc>
          <w:tcPr>
            <w:tcW w:w="5031" w:type="dxa"/>
            <w:shd w:val="clear" w:color="auto" w:fill="C0C0C0"/>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b/>
              </w:rPr>
              <w:t>Descrição</w:t>
            </w:r>
          </w:p>
        </w:tc>
        <w:tc>
          <w:tcPr>
            <w:tcW w:w="850" w:type="dxa"/>
            <w:shd w:val="clear" w:color="auto" w:fill="C0C0C0"/>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b/>
              </w:rPr>
              <w:t>Un</w:t>
            </w:r>
          </w:p>
        </w:tc>
        <w:tc>
          <w:tcPr>
            <w:tcW w:w="709" w:type="dxa"/>
            <w:shd w:val="clear" w:color="auto" w:fill="C0C0C0"/>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b/>
              </w:rPr>
              <w:t>Qtd</w:t>
            </w:r>
          </w:p>
        </w:tc>
        <w:tc>
          <w:tcPr>
            <w:tcW w:w="1843" w:type="dxa"/>
            <w:shd w:val="clear" w:color="auto" w:fill="C0C0C0"/>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b/>
              </w:rPr>
              <w:t>V</w:t>
            </w:r>
            <w:r w:rsidR="00104026" w:rsidRPr="004146BE">
              <w:rPr>
                <w:rFonts w:ascii="Times New Roman" w:hAnsi="Times New Roman" w:cs="Times New Roman"/>
                <w:b/>
              </w:rPr>
              <w:t>alor Referência (R$)</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MOTO BOMBA SUBMERSA 4, E 22; HP 7 Moto bomba submersa 4'' vertical, de fabricação nacional, 7HP, trifásica 380v, bombeador com 22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22; HP 7; Vazão 9,0m³/h HMT 122,3; Vazão 13,0m³/h HMT 89,4</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4</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16.193,93</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 10; HP 15 Moto bomba submersa 6'' vertical, de fabricação nacional, 15HP, trifásica 380v, bombeador com 10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10; HP 15; Vazão 14,0m³/h; HMT 170; Vazão 22,0m³/h; HMT 110,9.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17.434,68</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3</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 17; HP 25 Moto bomba submersa 6'' vertical, de fabricação nacional, 25HP, trifásica 380v, bombeador com 17 estágios, bocal de descarga roscado norma BSP, corpo dos estágios em ferro fundido GG20, crivo (tela) de entrada de água em aço inox - AISI 430, o acoplamento deverá seguir a norma NEMA e fabricado em bronze T-23 de alta resistência, rotores em aço inoxidável, eixo hidráulico </w:t>
            </w:r>
            <w:r w:rsidRPr="004146BE">
              <w:rPr>
                <w:rFonts w:ascii="Times New Roman" w:hAnsi="Times New Roman" w:cs="Times New Roman"/>
              </w:rPr>
              <w:lastRenderedPageBreak/>
              <w:t xml:space="preserve">em aço inox, difusores fabricados em poliacetal, eixo de indução balanceado eletronicamente, motor rebobinável, refrigerado e lubrificado exclusivamente à água, rotação nominal de 3450 rpm. E17; HP 25; Vazão 14,0m³/h; HMT 285,8; Vazão 22,0m³/h; HMT 87,9.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lastRenderedPageBreak/>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24.787,61</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lastRenderedPageBreak/>
              <w:t>4</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 14; HP 20 Moto bomba submersa 6'' vertical, de fabricação nacional, 20HP, trifásica 380v, bombeador com 14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E14; HP20; Vazão 14,0m³/h; HMT 234,6; Vazão 22,0m³/h; HMT 154,8.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22.595,01</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5</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MOTO BOMBA SUBMERSA 6; E 20; HP 12 Moto bomba submersa 6'' vertical, de fabricação nacional, 12HP, trifásica 380v, bombeador com 20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E20; HP 12; Vazão 7,0m³/h; HMT 286,0; Vazão 11,0m³/h; HMT 172,2.</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17.924,95</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6</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 11; HP 25 Moto bomba submersa 6'' vertical, de fabricação nacional, 25HP, trifásica 380v, bombeador com 11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11; HP 25; Vazão 20,0m³/h; HMT 185,1; Vazão 28,0m³/h; HMT 140,5.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23.460,43</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7</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E14; HP 7 Moto bomba submersa 6'' vertical, de fabricação nacional, 7HP, trifásica 380v, bombeador com 14 estágios, bocal de descarga roscado norma BSP, corpo dos estágios em ferro fundido GG20, crivo (tela) de entrada de água em aço inox - AISI 430, o acoplamento deverá seguir a norma NEMA e fabricado em bronze T-23 de alta </w:t>
            </w:r>
            <w:r w:rsidRPr="004146BE">
              <w:rPr>
                <w:rFonts w:ascii="Times New Roman" w:hAnsi="Times New Roman" w:cs="Times New Roman"/>
              </w:rPr>
              <w:lastRenderedPageBreak/>
              <w:t>resistência, rotores em aço inoxidável, eixo hidráulico em aço inox, difusores fabricados em poliacetal, eixo de indução balanceado eletronicamente, motor rebobinável, refrigerado e lubrificado exclusivamente à água, rotação nominal de 3450 rpm. E14 HP 7; Vazão 5,0m³/h HMT 207,0 Vazão 9,0m³/h; HMT 131,7</w:t>
            </w:r>
            <w:r w:rsidR="004146BE">
              <w:rPr>
                <w:rFonts w:ascii="Times New Roman" w:hAnsi="Times New Roman" w:cs="Times New Roman"/>
              </w:rPr>
              <w:t>.</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lastRenderedPageBreak/>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13.475,71</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lastRenderedPageBreak/>
              <w:t>8</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MOTO BOMBA SUBMERSA 6; E 18; HP 22,5 Moto bomba submersa 6'' vertical, de fabricação nacional, 22,5HP, trifásica 380v, bombeador com 18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E18; HP 22,5; Vazão mín. 13,0m³/h; HMT 280; Vazão máx. 17,0m³/h; HMT 240</w:t>
            </w:r>
            <w:r w:rsidR="004146BE">
              <w:rPr>
                <w:rFonts w:ascii="Times New Roman" w:hAnsi="Times New Roman" w:cs="Times New Roman"/>
              </w:rPr>
              <w:t>.</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23.131,93</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9</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 7; HP 15 Moto bomba submersa 6'' vertical, de fabricação nacional, 15HP, trifásica 380v, bombeador com 7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E7; HP 15; Vazão 20,0m³/h; HMT 113; Vazão 28,0m³/h; HMT 80,1.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16.866,34</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10</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 9; HP 13 Moto bomba submersa 6'' vertical, de fabricação nacional, 13HP, trifásica 380v, bombeador com 9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E9; HP 13; Vazão 14,0m³/h; HMT 152,1; Vazão 22,0m³/h; HMT 96,6.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15.235,28</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11</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6&amp;quot; SUBMERSA 6 E 22; HP 13 Moto bomba submersa 6'' vertical, de fabricação nacional, 13HP, trifásica 380v, bombeador com 22 estágios, bocal de descarga roscado norma BSP, corpo dos estágios em ferro fundido GG20, crivo (tela) de </w:t>
            </w:r>
            <w:r w:rsidRPr="004146BE">
              <w:rPr>
                <w:rFonts w:ascii="Times New Roman" w:hAnsi="Times New Roman" w:cs="Times New Roman"/>
              </w:rPr>
              <w:lastRenderedPageBreak/>
              <w:t>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22; HP 13; Vazão 7,0m³/h; HMT 309,3 Vazão 11,0m³/</w:t>
            </w:r>
            <w:proofErr w:type="gramStart"/>
            <w:r w:rsidRPr="004146BE">
              <w:rPr>
                <w:rFonts w:ascii="Times New Roman" w:hAnsi="Times New Roman" w:cs="Times New Roman"/>
              </w:rPr>
              <w:t>h ;</w:t>
            </w:r>
            <w:proofErr w:type="gramEnd"/>
            <w:r w:rsidRPr="004146BE">
              <w:rPr>
                <w:rFonts w:ascii="Times New Roman" w:hAnsi="Times New Roman" w:cs="Times New Roman"/>
              </w:rPr>
              <w:t xml:space="preserve"> HMT 186,4.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lastRenderedPageBreak/>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18.768,44</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lastRenderedPageBreak/>
              <w:t>12</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MOTO BOMBA SUBMERSA 6, E10; HP 5 Moto bomba submersa 6'' vertical, de fabricação nacional, 5HP, trifásica 380v, bombeador com 10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10; HP 5; Vazão 5,0m³/h; HMT 147; Vazão 9,0m³/h; HMT 95,1</w:t>
            </w:r>
            <w:r w:rsidR="004146BE">
              <w:rPr>
                <w:rFonts w:ascii="Times New Roman" w:hAnsi="Times New Roman" w:cs="Times New Roman"/>
              </w:rPr>
              <w:t>.</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11.519,79</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13</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 10; HP 12 Moto bomba submersa 6'' vertical, de fabricação nacional, 12HP, trifásica 380v, bombeador com 10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E10; HP12; Vazão 13,0m³/h; HMT 156,7; Vazão 17,0m³/h; HMT 132.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14.847,65</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14</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 24; HP 12 Moto bomba submersa 6'' vertical, de fabricação nacional, 12HP, trifásica 380v, bombeador com 24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24. HP 12; Vazão 5,0m³/h; HMT 359,3; Vazão 9,0m³/h; HMT 226,1.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18.485,82</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15</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 11; HP 10 Moto bomba submersa 6'' vertical, de fabricação nacional, 10HP, trifásica 380v, bombeador com 11 estágios, bocal </w:t>
            </w:r>
            <w:r w:rsidRPr="004146BE">
              <w:rPr>
                <w:rFonts w:ascii="Times New Roman" w:hAnsi="Times New Roman" w:cs="Times New Roman"/>
              </w:rPr>
              <w:lastRenderedPageBreak/>
              <w:t xml:space="preserve">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E11; HP 10; Vazão 10,0m³/h; HMT 167,9; Vazão 14,0m³/h; HMT 227,2.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lastRenderedPageBreak/>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14.408,22</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lastRenderedPageBreak/>
              <w:t>16</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BOMBA SUBMERSA E 20;HP 4 Moto bomba submersa 4'' vertical, de fabricação nacional, 4HP, trifásica 380v, bombeador com 20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20; HP 4; Vazão Min. 3,5 m³/h HMT 154,0; Vazão Max.5,5m³/h HMT 119,2</w:t>
            </w:r>
            <w:r w:rsidR="004146BE">
              <w:rPr>
                <w:rFonts w:ascii="Times New Roman" w:hAnsi="Times New Roman" w:cs="Times New Roman"/>
              </w:rPr>
              <w:t>.</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8.757,21</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17</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MOTO BOMBA SUBMERSA 6 E 13; HP 27,5 Moto bomba submersa 6'' vertical, de fabricação nacional, 27,5HP, trifásica 380v, bombeador com 13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E13; HP27,5; Vazão 20,0m³/h; HMT 219; Vazão 28,0m³/h; HMT 164,1</w:t>
            </w:r>
            <w:r w:rsidR="004146BE">
              <w:rPr>
                <w:rFonts w:ascii="Times New Roman" w:hAnsi="Times New Roman" w:cs="Times New Roman"/>
              </w:rPr>
              <w:t>.</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25.552,52</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18</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16849 - MOTO BOMBA SUBMERSA 6 E 14; HP 9 Moto bomba submersa 6'' vertical, de fabricação nacional, 9HP, trifásica 380v, bombeador com 14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E14; HP9; Vazão 7,0m³/h; HMT 94,0; Vazão 11,0m³/h; HMT 119,0</w:t>
            </w:r>
            <w:r w:rsidR="004146BE">
              <w:rPr>
                <w:rFonts w:ascii="Times New Roman" w:hAnsi="Times New Roman" w:cs="Times New Roman"/>
              </w:rPr>
              <w:t>.</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14.566,58</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lastRenderedPageBreak/>
              <w:t>19</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MOTO BOMBA SUBMERSA 6, E22; HP 11 Moto bomba submersa 6'' vertical, de fabricação nacional, 11HP, trifásica 380v, bombeador com 22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22; HP 11; Vazão 5,0m³/h; HMT 334,0; Vazão 9,0m³/h; HMT 207,7</w:t>
            </w:r>
            <w:r w:rsidR="004146BE">
              <w:rPr>
                <w:rFonts w:ascii="Times New Roman" w:hAnsi="Times New Roman" w:cs="Times New Roman"/>
              </w:rPr>
              <w:t>.</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17.372,67</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20</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 15; HP 35 Moto bomba submersa 6'' vertical, de fabricação nacional, 35HP, trifásica 380v, bombeador com 15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15; HP 35; Vazão 27,0m³/h; HMT 233; Vazão 39,0m³/h; HMT 185,7.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31.341,77</w:t>
            </w:r>
          </w:p>
        </w:tc>
      </w:tr>
      <w:tr w:rsidR="006532CA" w:rsidRPr="004146BE" w:rsidTr="009B7099">
        <w:tc>
          <w:tcPr>
            <w:tcW w:w="498"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21</w:t>
            </w:r>
          </w:p>
        </w:tc>
        <w:tc>
          <w:tcPr>
            <w:tcW w:w="5031" w:type="dxa"/>
            <w:shd w:val="clear" w:color="auto" w:fill="auto"/>
          </w:tcPr>
          <w:p w:rsidR="006532CA" w:rsidRPr="004146BE" w:rsidRDefault="006532CA" w:rsidP="006532CA">
            <w:pPr>
              <w:spacing w:after="0" w:line="240" w:lineRule="auto"/>
              <w:jc w:val="both"/>
              <w:rPr>
                <w:rFonts w:ascii="Times New Roman" w:hAnsi="Times New Roman" w:cs="Times New Roman"/>
              </w:rPr>
            </w:pPr>
            <w:r w:rsidRPr="004146BE">
              <w:rPr>
                <w:rFonts w:ascii="Times New Roman" w:hAnsi="Times New Roman" w:cs="Times New Roman"/>
              </w:rPr>
              <w:t xml:space="preserve">MOTO BOMBA SUBMERSA 6; E 20; HP 25 Moto bomba submersa 6'' vertical, de fabricação nacional, 25HP, trifásica 380v, bombeador com 20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20; HP 25; Vazão 13,0m³/h; HMT 305,9; Vazão 17,0m³/h; HMT 260. </w:t>
            </w:r>
          </w:p>
        </w:tc>
        <w:tc>
          <w:tcPr>
            <w:tcW w:w="850"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UN</w:t>
            </w:r>
          </w:p>
        </w:tc>
        <w:tc>
          <w:tcPr>
            <w:tcW w:w="709" w:type="dxa"/>
            <w:shd w:val="clear" w:color="auto" w:fill="auto"/>
          </w:tcPr>
          <w:p w:rsidR="006532CA" w:rsidRPr="004146BE" w:rsidRDefault="006532CA" w:rsidP="006532CA">
            <w:pPr>
              <w:spacing w:after="0" w:line="240" w:lineRule="auto"/>
              <w:jc w:val="center"/>
              <w:rPr>
                <w:rFonts w:ascii="Times New Roman" w:hAnsi="Times New Roman" w:cs="Times New Roman"/>
              </w:rPr>
            </w:pPr>
            <w:r w:rsidRPr="004146BE">
              <w:rPr>
                <w:rFonts w:ascii="Times New Roman" w:hAnsi="Times New Roman" w:cs="Times New Roman"/>
              </w:rPr>
              <w:t>1</w:t>
            </w:r>
          </w:p>
        </w:tc>
        <w:tc>
          <w:tcPr>
            <w:tcW w:w="1843" w:type="dxa"/>
            <w:shd w:val="clear" w:color="auto" w:fill="auto"/>
          </w:tcPr>
          <w:p w:rsidR="006532CA" w:rsidRPr="004146BE" w:rsidRDefault="006532CA" w:rsidP="006532CA">
            <w:pPr>
              <w:spacing w:after="0" w:line="240" w:lineRule="auto"/>
              <w:jc w:val="right"/>
              <w:rPr>
                <w:rFonts w:ascii="Times New Roman" w:hAnsi="Times New Roman" w:cs="Times New Roman"/>
              </w:rPr>
            </w:pPr>
            <w:r w:rsidRPr="004146BE">
              <w:rPr>
                <w:rFonts w:ascii="Times New Roman" w:hAnsi="Times New Roman" w:cs="Times New Roman"/>
              </w:rPr>
              <w:t>24.765,10</w:t>
            </w:r>
          </w:p>
        </w:tc>
      </w:tr>
    </w:tbl>
    <w:p w:rsidR="008629C1" w:rsidRDefault="008629C1">
      <w:pPr>
        <w:widowControl w:val="0"/>
        <w:spacing w:after="0" w:line="276" w:lineRule="auto"/>
        <w:jc w:val="both"/>
        <w:rPr>
          <w:rFonts w:ascii="Times New Roman" w:hAnsi="Times New Roman" w:cs="Times New Roman"/>
          <w:sz w:val="24"/>
          <w:szCs w:val="24"/>
          <w:highlight w:val="yellow"/>
        </w:rPr>
      </w:pPr>
    </w:p>
    <w:p w:rsidR="008629C1" w:rsidRPr="00C6134E" w:rsidRDefault="008F0BA7">
      <w:pPr>
        <w:pStyle w:val="Corpodetexto"/>
        <w:spacing w:before="2" w:line="276" w:lineRule="auto"/>
        <w:ind w:firstLine="851"/>
        <w:rPr>
          <w:rFonts w:ascii="Times New Roman" w:hAnsi="Times New Roman" w:cs="Times New Roman"/>
          <w:szCs w:val="24"/>
        </w:rPr>
      </w:pPr>
      <w:r w:rsidRPr="00C6134E">
        <w:rPr>
          <w:rFonts w:ascii="Times New Roman" w:hAnsi="Times New Roman" w:cs="Times New Roman"/>
          <w:b/>
          <w:bCs/>
          <w:szCs w:val="24"/>
        </w:rPr>
        <w:t>2.1.1.</w:t>
      </w:r>
      <w:r w:rsidRPr="00C6134E">
        <w:rPr>
          <w:rFonts w:ascii="Times New Roman" w:hAnsi="Times New Roman" w:cs="Times New Roman"/>
          <w:spacing w:val="46"/>
          <w:szCs w:val="24"/>
        </w:rPr>
        <w:t xml:space="preserve"> </w:t>
      </w:r>
      <w:r w:rsidRPr="00C6134E">
        <w:rPr>
          <w:rFonts w:ascii="Times New Roman" w:hAnsi="Times New Roman" w:cs="Times New Roman"/>
          <w:szCs w:val="24"/>
        </w:rPr>
        <w:t>O</w:t>
      </w:r>
      <w:r w:rsidRPr="00C6134E">
        <w:rPr>
          <w:rFonts w:ascii="Times New Roman" w:hAnsi="Times New Roman" w:cs="Times New Roman"/>
          <w:spacing w:val="47"/>
          <w:szCs w:val="24"/>
        </w:rPr>
        <w:t xml:space="preserve"> </w:t>
      </w:r>
      <w:r w:rsidRPr="00C6134E">
        <w:rPr>
          <w:rFonts w:ascii="Times New Roman" w:hAnsi="Times New Roman" w:cs="Times New Roman"/>
          <w:szCs w:val="24"/>
        </w:rPr>
        <w:t>fornecimento</w:t>
      </w:r>
      <w:r w:rsidRPr="00C6134E">
        <w:rPr>
          <w:rFonts w:ascii="Times New Roman" w:hAnsi="Times New Roman" w:cs="Times New Roman"/>
          <w:spacing w:val="45"/>
          <w:szCs w:val="24"/>
        </w:rPr>
        <w:t xml:space="preserve"> </w:t>
      </w:r>
      <w:r w:rsidRPr="00C6134E">
        <w:rPr>
          <w:rFonts w:ascii="Times New Roman" w:hAnsi="Times New Roman" w:cs="Times New Roman"/>
          <w:szCs w:val="24"/>
        </w:rPr>
        <w:t>objeto</w:t>
      </w:r>
      <w:r w:rsidRPr="00C6134E">
        <w:rPr>
          <w:rFonts w:ascii="Times New Roman" w:hAnsi="Times New Roman" w:cs="Times New Roman"/>
          <w:spacing w:val="47"/>
          <w:szCs w:val="24"/>
        </w:rPr>
        <w:t xml:space="preserve"> </w:t>
      </w:r>
      <w:r w:rsidRPr="00C6134E">
        <w:rPr>
          <w:rFonts w:ascii="Times New Roman" w:hAnsi="Times New Roman" w:cs="Times New Roman"/>
          <w:szCs w:val="24"/>
        </w:rPr>
        <w:t>do</w:t>
      </w:r>
      <w:r w:rsidRPr="00C6134E">
        <w:rPr>
          <w:rFonts w:ascii="Times New Roman" w:hAnsi="Times New Roman" w:cs="Times New Roman"/>
          <w:spacing w:val="47"/>
          <w:szCs w:val="24"/>
        </w:rPr>
        <w:t xml:space="preserve"> </w:t>
      </w:r>
      <w:r w:rsidRPr="00C6134E">
        <w:rPr>
          <w:rFonts w:ascii="Times New Roman" w:hAnsi="Times New Roman" w:cs="Times New Roman"/>
          <w:szCs w:val="24"/>
        </w:rPr>
        <w:t>presente</w:t>
      </w:r>
      <w:r w:rsidRPr="00C6134E">
        <w:rPr>
          <w:rFonts w:ascii="Times New Roman" w:hAnsi="Times New Roman" w:cs="Times New Roman"/>
          <w:spacing w:val="46"/>
          <w:szCs w:val="24"/>
        </w:rPr>
        <w:t xml:space="preserve"> </w:t>
      </w:r>
      <w:r w:rsidRPr="00C6134E">
        <w:rPr>
          <w:rFonts w:ascii="Times New Roman" w:hAnsi="Times New Roman" w:cs="Times New Roman"/>
          <w:szCs w:val="24"/>
        </w:rPr>
        <w:t>Edital</w:t>
      </w:r>
      <w:r w:rsidRPr="00C6134E">
        <w:rPr>
          <w:rFonts w:ascii="Times New Roman" w:hAnsi="Times New Roman" w:cs="Times New Roman"/>
          <w:spacing w:val="47"/>
          <w:szCs w:val="24"/>
        </w:rPr>
        <w:t xml:space="preserve"> </w:t>
      </w:r>
      <w:r w:rsidRPr="00C6134E">
        <w:rPr>
          <w:rFonts w:ascii="Times New Roman" w:hAnsi="Times New Roman" w:cs="Times New Roman"/>
          <w:szCs w:val="24"/>
        </w:rPr>
        <w:t>deverá</w:t>
      </w:r>
      <w:r w:rsidRPr="00C6134E">
        <w:rPr>
          <w:rFonts w:ascii="Times New Roman" w:hAnsi="Times New Roman" w:cs="Times New Roman"/>
          <w:spacing w:val="47"/>
          <w:szCs w:val="24"/>
        </w:rPr>
        <w:t xml:space="preserve"> </w:t>
      </w:r>
      <w:r w:rsidRPr="00C6134E">
        <w:rPr>
          <w:rFonts w:ascii="Times New Roman" w:hAnsi="Times New Roman" w:cs="Times New Roman"/>
          <w:szCs w:val="24"/>
        </w:rPr>
        <w:t>atender</w:t>
      </w:r>
      <w:r w:rsidRPr="00C6134E">
        <w:rPr>
          <w:rFonts w:ascii="Times New Roman" w:hAnsi="Times New Roman" w:cs="Times New Roman"/>
          <w:spacing w:val="47"/>
          <w:szCs w:val="24"/>
        </w:rPr>
        <w:t xml:space="preserve"> </w:t>
      </w:r>
      <w:r w:rsidRPr="00C6134E">
        <w:rPr>
          <w:rFonts w:ascii="Times New Roman" w:hAnsi="Times New Roman" w:cs="Times New Roman"/>
          <w:szCs w:val="24"/>
        </w:rPr>
        <w:t>as</w:t>
      </w:r>
      <w:r w:rsidRPr="00C6134E">
        <w:rPr>
          <w:rFonts w:ascii="Times New Roman" w:hAnsi="Times New Roman" w:cs="Times New Roman"/>
          <w:spacing w:val="46"/>
          <w:szCs w:val="24"/>
        </w:rPr>
        <w:t xml:space="preserve"> </w:t>
      </w:r>
      <w:r w:rsidRPr="00C6134E">
        <w:rPr>
          <w:rFonts w:ascii="Times New Roman" w:hAnsi="Times New Roman" w:cs="Times New Roman"/>
          <w:szCs w:val="24"/>
        </w:rPr>
        <w:t>exigências</w:t>
      </w:r>
      <w:r w:rsidRPr="00C6134E">
        <w:rPr>
          <w:rFonts w:ascii="Times New Roman" w:hAnsi="Times New Roman" w:cs="Times New Roman"/>
          <w:spacing w:val="44"/>
          <w:szCs w:val="24"/>
        </w:rPr>
        <w:t xml:space="preserve"> </w:t>
      </w:r>
      <w:r w:rsidRPr="00C6134E">
        <w:rPr>
          <w:rFonts w:ascii="Times New Roman" w:hAnsi="Times New Roman" w:cs="Times New Roman"/>
          <w:szCs w:val="24"/>
        </w:rPr>
        <w:t>e</w:t>
      </w:r>
      <w:r w:rsidRPr="00C6134E">
        <w:rPr>
          <w:rFonts w:ascii="Times New Roman" w:hAnsi="Times New Roman" w:cs="Times New Roman"/>
          <w:spacing w:val="46"/>
          <w:szCs w:val="24"/>
        </w:rPr>
        <w:t xml:space="preserve"> </w:t>
      </w:r>
      <w:r w:rsidRPr="00C6134E">
        <w:rPr>
          <w:rFonts w:ascii="Times New Roman" w:hAnsi="Times New Roman" w:cs="Times New Roman"/>
          <w:szCs w:val="24"/>
        </w:rPr>
        <w:t>condições</w:t>
      </w:r>
      <w:r w:rsidRPr="00C6134E">
        <w:rPr>
          <w:rFonts w:ascii="Times New Roman" w:hAnsi="Times New Roman" w:cs="Times New Roman"/>
          <w:spacing w:val="-53"/>
          <w:szCs w:val="24"/>
        </w:rPr>
        <w:t xml:space="preserve"> </w:t>
      </w:r>
      <w:r w:rsidRPr="00C6134E">
        <w:rPr>
          <w:rFonts w:ascii="Times New Roman" w:hAnsi="Times New Roman" w:cs="Times New Roman"/>
          <w:szCs w:val="24"/>
        </w:rPr>
        <w:t>previstas</w:t>
      </w:r>
      <w:r w:rsidRPr="00C6134E">
        <w:rPr>
          <w:rFonts w:ascii="Times New Roman" w:hAnsi="Times New Roman" w:cs="Times New Roman"/>
          <w:spacing w:val="-6"/>
          <w:szCs w:val="24"/>
        </w:rPr>
        <w:t xml:space="preserve"> </w:t>
      </w:r>
      <w:r w:rsidRPr="00C6134E">
        <w:rPr>
          <w:rFonts w:ascii="Times New Roman" w:hAnsi="Times New Roman" w:cs="Times New Roman"/>
          <w:szCs w:val="24"/>
        </w:rPr>
        <w:t>neste</w:t>
      </w:r>
      <w:r w:rsidRPr="00C6134E">
        <w:rPr>
          <w:rFonts w:ascii="Times New Roman" w:hAnsi="Times New Roman" w:cs="Times New Roman"/>
          <w:spacing w:val="-3"/>
          <w:szCs w:val="24"/>
        </w:rPr>
        <w:t xml:space="preserve"> </w:t>
      </w:r>
      <w:r w:rsidRPr="00C6134E">
        <w:rPr>
          <w:rFonts w:ascii="Times New Roman" w:hAnsi="Times New Roman" w:cs="Times New Roman"/>
          <w:szCs w:val="24"/>
        </w:rPr>
        <w:t>instrumento</w:t>
      </w:r>
      <w:r w:rsidRPr="00C6134E">
        <w:rPr>
          <w:rFonts w:ascii="Times New Roman" w:hAnsi="Times New Roman" w:cs="Times New Roman"/>
          <w:spacing w:val="-6"/>
          <w:szCs w:val="24"/>
        </w:rPr>
        <w:t xml:space="preserve"> </w:t>
      </w:r>
      <w:r w:rsidRPr="00C6134E">
        <w:rPr>
          <w:rFonts w:ascii="Times New Roman" w:hAnsi="Times New Roman" w:cs="Times New Roman"/>
          <w:szCs w:val="24"/>
        </w:rPr>
        <w:t>e</w:t>
      </w:r>
      <w:r w:rsidRPr="00C6134E">
        <w:rPr>
          <w:rFonts w:ascii="Times New Roman" w:hAnsi="Times New Roman" w:cs="Times New Roman"/>
          <w:spacing w:val="-2"/>
          <w:szCs w:val="24"/>
        </w:rPr>
        <w:t xml:space="preserve"> </w:t>
      </w:r>
      <w:r w:rsidRPr="00C6134E">
        <w:rPr>
          <w:rFonts w:ascii="Times New Roman" w:hAnsi="Times New Roman" w:cs="Times New Roman"/>
          <w:szCs w:val="24"/>
        </w:rPr>
        <w:t>especificações</w:t>
      </w:r>
      <w:r w:rsidRPr="00C6134E">
        <w:rPr>
          <w:rFonts w:ascii="Times New Roman" w:hAnsi="Times New Roman" w:cs="Times New Roman"/>
          <w:spacing w:val="-3"/>
          <w:szCs w:val="24"/>
        </w:rPr>
        <w:t xml:space="preserve"> </w:t>
      </w:r>
      <w:r w:rsidRPr="00C6134E">
        <w:rPr>
          <w:rFonts w:ascii="Times New Roman" w:hAnsi="Times New Roman" w:cs="Times New Roman"/>
          <w:szCs w:val="24"/>
        </w:rPr>
        <w:t>constantes</w:t>
      </w:r>
      <w:r w:rsidRPr="00C6134E">
        <w:rPr>
          <w:rFonts w:ascii="Times New Roman" w:hAnsi="Times New Roman" w:cs="Times New Roman"/>
          <w:spacing w:val="-7"/>
          <w:szCs w:val="24"/>
        </w:rPr>
        <w:t xml:space="preserve"> </w:t>
      </w:r>
      <w:r w:rsidRPr="00C6134E">
        <w:rPr>
          <w:rFonts w:ascii="Times New Roman" w:hAnsi="Times New Roman" w:cs="Times New Roman"/>
          <w:szCs w:val="24"/>
        </w:rPr>
        <w:t>do</w:t>
      </w:r>
      <w:r w:rsidRPr="00C6134E">
        <w:rPr>
          <w:rFonts w:ascii="Times New Roman" w:hAnsi="Times New Roman" w:cs="Times New Roman"/>
          <w:spacing w:val="-1"/>
          <w:szCs w:val="24"/>
        </w:rPr>
        <w:t xml:space="preserve"> </w:t>
      </w:r>
      <w:r w:rsidRPr="00C6134E">
        <w:rPr>
          <w:rFonts w:ascii="Times New Roman" w:hAnsi="Times New Roman" w:cs="Times New Roman"/>
          <w:szCs w:val="24"/>
        </w:rPr>
        <w:t>Anexo</w:t>
      </w:r>
      <w:r w:rsidRPr="00C6134E">
        <w:rPr>
          <w:rFonts w:ascii="Times New Roman" w:hAnsi="Times New Roman" w:cs="Times New Roman"/>
          <w:spacing w:val="-5"/>
          <w:szCs w:val="24"/>
        </w:rPr>
        <w:t xml:space="preserve"> </w:t>
      </w:r>
      <w:r w:rsidRPr="00C6134E">
        <w:rPr>
          <w:rFonts w:ascii="Times New Roman" w:hAnsi="Times New Roman" w:cs="Times New Roman"/>
          <w:szCs w:val="24"/>
        </w:rPr>
        <w:t>I</w:t>
      </w:r>
      <w:r w:rsidRPr="00C6134E">
        <w:rPr>
          <w:rFonts w:ascii="Times New Roman" w:hAnsi="Times New Roman" w:cs="Times New Roman"/>
          <w:spacing w:val="6"/>
          <w:szCs w:val="24"/>
        </w:rPr>
        <w:t xml:space="preserve"> </w:t>
      </w:r>
      <w:r w:rsidRPr="00C6134E">
        <w:rPr>
          <w:rFonts w:ascii="Times New Roman" w:hAnsi="Times New Roman" w:cs="Times New Roman"/>
          <w:szCs w:val="24"/>
        </w:rPr>
        <w:t>–</w:t>
      </w:r>
      <w:r w:rsidRPr="00C6134E">
        <w:rPr>
          <w:rFonts w:ascii="Times New Roman" w:hAnsi="Times New Roman" w:cs="Times New Roman"/>
          <w:spacing w:val="-5"/>
          <w:szCs w:val="24"/>
        </w:rPr>
        <w:t xml:space="preserve"> </w:t>
      </w:r>
      <w:r w:rsidRPr="00C6134E">
        <w:rPr>
          <w:rFonts w:ascii="Times New Roman" w:hAnsi="Times New Roman" w:cs="Times New Roman"/>
          <w:szCs w:val="24"/>
        </w:rPr>
        <w:t>Termo</w:t>
      </w:r>
      <w:r w:rsidRPr="00C6134E">
        <w:rPr>
          <w:rFonts w:ascii="Times New Roman" w:hAnsi="Times New Roman" w:cs="Times New Roman"/>
          <w:spacing w:val="-4"/>
          <w:szCs w:val="24"/>
        </w:rPr>
        <w:t xml:space="preserve"> </w:t>
      </w:r>
      <w:r w:rsidRPr="00C6134E">
        <w:rPr>
          <w:rFonts w:ascii="Times New Roman" w:hAnsi="Times New Roman" w:cs="Times New Roman"/>
          <w:szCs w:val="24"/>
        </w:rPr>
        <w:t>de</w:t>
      </w:r>
      <w:r w:rsidRPr="00C6134E">
        <w:rPr>
          <w:rFonts w:ascii="Times New Roman" w:hAnsi="Times New Roman" w:cs="Times New Roman"/>
          <w:spacing w:val="-4"/>
          <w:szCs w:val="24"/>
        </w:rPr>
        <w:t xml:space="preserve"> </w:t>
      </w:r>
      <w:r w:rsidRPr="00C6134E">
        <w:rPr>
          <w:rFonts w:ascii="Times New Roman" w:hAnsi="Times New Roman" w:cs="Times New Roman"/>
          <w:szCs w:val="24"/>
        </w:rPr>
        <w:t>Referência,</w:t>
      </w:r>
      <w:r w:rsidRPr="00C6134E">
        <w:rPr>
          <w:rFonts w:ascii="Times New Roman" w:hAnsi="Times New Roman" w:cs="Times New Roman"/>
          <w:spacing w:val="-4"/>
          <w:szCs w:val="24"/>
        </w:rPr>
        <w:t xml:space="preserve"> </w:t>
      </w:r>
      <w:r w:rsidRPr="00C6134E">
        <w:rPr>
          <w:rFonts w:ascii="Times New Roman" w:hAnsi="Times New Roman" w:cs="Times New Roman"/>
          <w:szCs w:val="24"/>
        </w:rPr>
        <w:t>deste</w:t>
      </w:r>
      <w:r w:rsidRPr="00C6134E">
        <w:rPr>
          <w:rFonts w:ascii="Times New Roman" w:hAnsi="Times New Roman" w:cs="Times New Roman"/>
          <w:spacing w:val="-4"/>
          <w:szCs w:val="24"/>
        </w:rPr>
        <w:t xml:space="preserve"> </w:t>
      </w:r>
      <w:r w:rsidRPr="00C6134E">
        <w:rPr>
          <w:rFonts w:ascii="Times New Roman" w:hAnsi="Times New Roman" w:cs="Times New Roman"/>
          <w:szCs w:val="24"/>
        </w:rPr>
        <w:t>Edital.</w:t>
      </w:r>
    </w:p>
    <w:p w:rsidR="008629C1" w:rsidRPr="00C6134E" w:rsidRDefault="008F0BA7">
      <w:pPr>
        <w:pStyle w:val="PargrafodaLista"/>
        <w:spacing w:line="276" w:lineRule="auto"/>
        <w:ind w:left="0" w:right="6"/>
        <w:jc w:val="both"/>
        <w:rPr>
          <w:rFonts w:ascii="Times New Roman" w:hAnsi="Times New Roman" w:cs="Times New Roman"/>
          <w:sz w:val="24"/>
          <w:szCs w:val="24"/>
        </w:rPr>
      </w:pPr>
      <w:r w:rsidRPr="00C6134E">
        <w:rPr>
          <w:rFonts w:ascii="Times New Roman" w:hAnsi="Times New Roman" w:cs="Times New Roman"/>
          <w:b/>
          <w:bCs/>
          <w:sz w:val="24"/>
          <w:szCs w:val="24"/>
        </w:rPr>
        <w:t>2.2.</w:t>
      </w:r>
      <w:r w:rsidRPr="00C6134E">
        <w:rPr>
          <w:rFonts w:ascii="Times New Roman" w:hAnsi="Times New Roman" w:cs="Times New Roman"/>
          <w:sz w:val="24"/>
          <w:szCs w:val="24"/>
        </w:rPr>
        <w:t xml:space="preserve"> O</w:t>
      </w:r>
      <w:r w:rsidRPr="00C6134E">
        <w:rPr>
          <w:rFonts w:ascii="Times New Roman" w:hAnsi="Times New Roman" w:cs="Times New Roman"/>
          <w:spacing w:val="18"/>
          <w:sz w:val="24"/>
          <w:szCs w:val="24"/>
        </w:rPr>
        <w:t xml:space="preserve"> </w:t>
      </w:r>
      <w:r w:rsidRPr="00C6134E">
        <w:rPr>
          <w:rFonts w:ascii="Times New Roman" w:hAnsi="Times New Roman" w:cs="Times New Roman"/>
          <w:sz w:val="24"/>
          <w:szCs w:val="24"/>
        </w:rPr>
        <w:t>prazo</w:t>
      </w:r>
      <w:r w:rsidRPr="00C6134E">
        <w:rPr>
          <w:rFonts w:ascii="Times New Roman" w:hAnsi="Times New Roman" w:cs="Times New Roman"/>
          <w:spacing w:val="19"/>
          <w:sz w:val="24"/>
          <w:szCs w:val="24"/>
        </w:rPr>
        <w:t xml:space="preserve"> </w:t>
      </w:r>
      <w:r w:rsidRPr="00C6134E">
        <w:rPr>
          <w:rFonts w:ascii="Times New Roman" w:hAnsi="Times New Roman" w:cs="Times New Roman"/>
          <w:sz w:val="24"/>
          <w:szCs w:val="24"/>
        </w:rPr>
        <w:t>de</w:t>
      </w:r>
      <w:r w:rsidRPr="00C6134E">
        <w:rPr>
          <w:rFonts w:ascii="Times New Roman" w:hAnsi="Times New Roman" w:cs="Times New Roman"/>
          <w:spacing w:val="19"/>
          <w:sz w:val="24"/>
          <w:szCs w:val="24"/>
        </w:rPr>
        <w:t xml:space="preserve"> </w:t>
      </w:r>
      <w:r w:rsidRPr="00C6134E">
        <w:rPr>
          <w:rFonts w:ascii="Times New Roman" w:hAnsi="Times New Roman" w:cs="Times New Roman"/>
          <w:sz w:val="24"/>
          <w:szCs w:val="24"/>
        </w:rPr>
        <w:t>vigência</w:t>
      </w:r>
      <w:r w:rsidRPr="00C6134E">
        <w:rPr>
          <w:rFonts w:ascii="Times New Roman" w:hAnsi="Times New Roman" w:cs="Times New Roman"/>
          <w:spacing w:val="18"/>
          <w:sz w:val="24"/>
          <w:szCs w:val="24"/>
        </w:rPr>
        <w:t xml:space="preserve"> </w:t>
      </w:r>
      <w:r w:rsidRPr="00C6134E">
        <w:rPr>
          <w:rFonts w:ascii="Times New Roman" w:hAnsi="Times New Roman" w:cs="Times New Roman"/>
          <w:sz w:val="24"/>
          <w:szCs w:val="24"/>
        </w:rPr>
        <w:t>deste</w:t>
      </w:r>
      <w:r w:rsidRPr="00C6134E">
        <w:rPr>
          <w:rFonts w:ascii="Times New Roman" w:hAnsi="Times New Roman" w:cs="Times New Roman"/>
          <w:spacing w:val="19"/>
          <w:sz w:val="24"/>
          <w:szCs w:val="24"/>
        </w:rPr>
        <w:t xml:space="preserve"> </w:t>
      </w:r>
      <w:r w:rsidRPr="00C6134E">
        <w:rPr>
          <w:rFonts w:ascii="Times New Roman" w:hAnsi="Times New Roman" w:cs="Times New Roman"/>
          <w:sz w:val="24"/>
          <w:szCs w:val="24"/>
        </w:rPr>
        <w:t>Registro</w:t>
      </w:r>
      <w:r w:rsidRPr="00C6134E">
        <w:rPr>
          <w:rFonts w:ascii="Times New Roman" w:hAnsi="Times New Roman" w:cs="Times New Roman"/>
          <w:spacing w:val="19"/>
          <w:sz w:val="24"/>
          <w:szCs w:val="24"/>
        </w:rPr>
        <w:t xml:space="preserve"> </w:t>
      </w:r>
      <w:r w:rsidRPr="00C6134E">
        <w:rPr>
          <w:rFonts w:ascii="Times New Roman" w:hAnsi="Times New Roman" w:cs="Times New Roman"/>
          <w:sz w:val="24"/>
          <w:szCs w:val="24"/>
        </w:rPr>
        <w:t>de</w:t>
      </w:r>
      <w:r w:rsidRPr="00C6134E">
        <w:rPr>
          <w:rFonts w:ascii="Times New Roman" w:hAnsi="Times New Roman" w:cs="Times New Roman"/>
          <w:spacing w:val="19"/>
          <w:sz w:val="24"/>
          <w:szCs w:val="24"/>
        </w:rPr>
        <w:t xml:space="preserve"> </w:t>
      </w:r>
      <w:r w:rsidRPr="00C6134E">
        <w:rPr>
          <w:rFonts w:ascii="Times New Roman" w:hAnsi="Times New Roman" w:cs="Times New Roman"/>
          <w:sz w:val="24"/>
          <w:szCs w:val="24"/>
        </w:rPr>
        <w:t>Preços</w:t>
      </w:r>
      <w:r w:rsidRPr="00C6134E">
        <w:rPr>
          <w:rFonts w:ascii="Times New Roman" w:hAnsi="Times New Roman" w:cs="Times New Roman"/>
          <w:spacing w:val="26"/>
          <w:sz w:val="24"/>
          <w:szCs w:val="24"/>
        </w:rPr>
        <w:t xml:space="preserve"> </w:t>
      </w:r>
      <w:r w:rsidRPr="00C6134E">
        <w:rPr>
          <w:rFonts w:ascii="Times New Roman" w:hAnsi="Times New Roman" w:cs="Times New Roman"/>
          <w:sz w:val="24"/>
          <w:szCs w:val="24"/>
          <w:u w:val="single"/>
        </w:rPr>
        <w:t>será</w:t>
      </w:r>
      <w:r w:rsidRPr="00C6134E">
        <w:rPr>
          <w:rFonts w:ascii="Times New Roman" w:hAnsi="Times New Roman" w:cs="Times New Roman"/>
          <w:spacing w:val="18"/>
          <w:sz w:val="24"/>
          <w:szCs w:val="24"/>
          <w:u w:val="single"/>
        </w:rPr>
        <w:t xml:space="preserve"> </w:t>
      </w:r>
      <w:r w:rsidRPr="00C6134E">
        <w:rPr>
          <w:rFonts w:ascii="Times New Roman" w:hAnsi="Times New Roman" w:cs="Times New Roman"/>
          <w:sz w:val="24"/>
          <w:szCs w:val="24"/>
          <w:u w:val="single"/>
        </w:rPr>
        <w:t>de</w:t>
      </w:r>
      <w:r w:rsidRPr="00C6134E">
        <w:rPr>
          <w:rFonts w:ascii="Times New Roman" w:hAnsi="Times New Roman" w:cs="Times New Roman"/>
          <w:spacing w:val="19"/>
          <w:sz w:val="24"/>
          <w:szCs w:val="24"/>
          <w:u w:val="single"/>
        </w:rPr>
        <w:t xml:space="preserve"> </w:t>
      </w:r>
      <w:r w:rsidRPr="00C6134E">
        <w:rPr>
          <w:rFonts w:ascii="Times New Roman" w:hAnsi="Times New Roman" w:cs="Times New Roman"/>
          <w:sz w:val="24"/>
          <w:szCs w:val="24"/>
          <w:u w:val="single"/>
        </w:rPr>
        <w:t>no</w:t>
      </w:r>
      <w:r w:rsidRPr="00C6134E">
        <w:rPr>
          <w:rFonts w:ascii="Times New Roman" w:hAnsi="Times New Roman" w:cs="Times New Roman"/>
          <w:spacing w:val="19"/>
          <w:sz w:val="24"/>
          <w:szCs w:val="24"/>
          <w:u w:val="single"/>
        </w:rPr>
        <w:t xml:space="preserve"> </w:t>
      </w:r>
      <w:r w:rsidRPr="00C6134E">
        <w:rPr>
          <w:rFonts w:ascii="Times New Roman" w:hAnsi="Times New Roman" w:cs="Times New Roman"/>
          <w:sz w:val="24"/>
          <w:szCs w:val="24"/>
          <w:u w:val="single"/>
        </w:rPr>
        <w:t>mínimo</w:t>
      </w:r>
      <w:r w:rsidRPr="00C6134E">
        <w:rPr>
          <w:rFonts w:ascii="Times New Roman" w:hAnsi="Times New Roman" w:cs="Times New Roman"/>
          <w:spacing w:val="18"/>
          <w:sz w:val="24"/>
          <w:szCs w:val="24"/>
          <w:u w:val="single"/>
        </w:rPr>
        <w:t xml:space="preserve"> </w:t>
      </w:r>
      <w:r w:rsidRPr="00C6134E">
        <w:rPr>
          <w:rFonts w:ascii="Times New Roman" w:hAnsi="Times New Roman" w:cs="Times New Roman"/>
          <w:sz w:val="24"/>
          <w:szCs w:val="24"/>
          <w:u w:val="single"/>
        </w:rPr>
        <w:t>12</w:t>
      </w:r>
      <w:r w:rsidRPr="00C6134E">
        <w:rPr>
          <w:rFonts w:ascii="Times New Roman" w:hAnsi="Times New Roman" w:cs="Times New Roman"/>
          <w:spacing w:val="18"/>
          <w:sz w:val="24"/>
          <w:szCs w:val="24"/>
          <w:u w:val="single"/>
        </w:rPr>
        <w:t xml:space="preserve"> </w:t>
      </w:r>
      <w:r w:rsidRPr="00C6134E">
        <w:rPr>
          <w:rFonts w:ascii="Times New Roman" w:hAnsi="Times New Roman" w:cs="Times New Roman"/>
          <w:sz w:val="24"/>
          <w:szCs w:val="24"/>
          <w:u w:val="single"/>
        </w:rPr>
        <w:t>(doze)</w:t>
      </w:r>
      <w:r w:rsidRPr="00C6134E">
        <w:rPr>
          <w:rFonts w:ascii="Times New Roman" w:hAnsi="Times New Roman" w:cs="Times New Roman"/>
          <w:spacing w:val="19"/>
          <w:sz w:val="24"/>
          <w:szCs w:val="24"/>
          <w:u w:val="single"/>
        </w:rPr>
        <w:t xml:space="preserve"> </w:t>
      </w:r>
      <w:r w:rsidRPr="00C6134E">
        <w:rPr>
          <w:rFonts w:ascii="Times New Roman" w:hAnsi="Times New Roman" w:cs="Times New Roman"/>
          <w:sz w:val="24"/>
          <w:szCs w:val="24"/>
          <w:u w:val="single"/>
        </w:rPr>
        <w:t>meses</w:t>
      </w:r>
      <w:r w:rsidRPr="00C6134E">
        <w:rPr>
          <w:rFonts w:ascii="Times New Roman" w:hAnsi="Times New Roman" w:cs="Times New Roman"/>
          <w:sz w:val="24"/>
          <w:szCs w:val="24"/>
        </w:rPr>
        <w:t>,</w:t>
      </w:r>
      <w:r w:rsidRPr="00C6134E">
        <w:rPr>
          <w:rFonts w:ascii="Times New Roman" w:hAnsi="Times New Roman" w:cs="Times New Roman"/>
          <w:spacing w:val="19"/>
          <w:sz w:val="24"/>
          <w:szCs w:val="24"/>
        </w:rPr>
        <w:t xml:space="preserve"> </w:t>
      </w:r>
      <w:r w:rsidRPr="00C6134E">
        <w:rPr>
          <w:rFonts w:ascii="Times New Roman" w:hAnsi="Times New Roman" w:cs="Times New Roman"/>
          <w:sz w:val="24"/>
          <w:szCs w:val="24"/>
        </w:rPr>
        <w:t>podendo</w:t>
      </w:r>
      <w:r w:rsidRPr="00C6134E">
        <w:rPr>
          <w:rFonts w:ascii="Times New Roman" w:hAnsi="Times New Roman" w:cs="Times New Roman"/>
          <w:spacing w:val="19"/>
          <w:sz w:val="24"/>
          <w:szCs w:val="24"/>
        </w:rPr>
        <w:t xml:space="preserve"> </w:t>
      </w:r>
      <w:r w:rsidRPr="00C6134E">
        <w:rPr>
          <w:rFonts w:ascii="Times New Roman" w:hAnsi="Times New Roman" w:cs="Times New Roman"/>
          <w:sz w:val="24"/>
          <w:szCs w:val="24"/>
        </w:rPr>
        <w:t>ser prorrogado</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por</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igual</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período,</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conforme</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dispõe</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o</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Art.</w:t>
      </w:r>
      <w:r w:rsidRPr="00C6134E">
        <w:rPr>
          <w:rFonts w:ascii="Times New Roman" w:hAnsi="Times New Roman" w:cs="Times New Roman"/>
          <w:spacing w:val="5"/>
          <w:sz w:val="24"/>
          <w:szCs w:val="24"/>
        </w:rPr>
        <w:t xml:space="preserve"> </w:t>
      </w:r>
      <w:r w:rsidRPr="00C6134E">
        <w:rPr>
          <w:rFonts w:ascii="Times New Roman" w:hAnsi="Times New Roman" w:cs="Times New Roman"/>
          <w:sz w:val="24"/>
          <w:szCs w:val="24"/>
        </w:rPr>
        <w:t>84,</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da</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Lei</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nº</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14.133/2021.</w:t>
      </w:r>
    </w:p>
    <w:p w:rsidR="008629C1" w:rsidRPr="00C6134E" w:rsidRDefault="008F0BA7">
      <w:pPr>
        <w:pStyle w:val="PargrafodaLista"/>
        <w:spacing w:before="2" w:line="276" w:lineRule="auto"/>
        <w:ind w:left="0" w:right="3"/>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2.2.1.</w:t>
      </w:r>
      <w:r w:rsidRPr="00C6134E">
        <w:rPr>
          <w:rFonts w:ascii="Times New Roman" w:hAnsi="Times New Roman" w:cs="Times New Roman"/>
          <w:sz w:val="24"/>
          <w:szCs w:val="24"/>
        </w:rPr>
        <w:t xml:space="preserve"> A contratação não prevê apresentação de garantia de proposta, de acordo com o Art. 58</w:t>
      </w:r>
      <w:proofErr w:type="gramStart"/>
      <w:r w:rsidRPr="00C6134E">
        <w:rPr>
          <w:rFonts w:ascii="Times New Roman" w:hAnsi="Times New Roman" w:cs="Times New Roman"/>
          <w:sz w:val="24"/>
          <w:szCs w:val="24"/>
        </w:rPr>
        <w:t xml:space="preserve"> </w:t>
      </w:r>
      <w:r w:rsidRPr="00C6134E">
        <w:rPr>
          <w:rFonts w:ascii="Times New Roman" w:hAnsi="Times New Roman" w:cs="Times New Roman"/>
          <w:spacing w:val="-54"/>
          <w:sz w:val="24"/>
          <w:szCs w:val="24"/>
        </w:rPr>
        <w:t xml:space="preserve"> </w:t>
      </w:r>
      <w:proofErr w:type="gramEnd"/>
      <w:r w:rsidRPr="00C6134E">
        <w:rPr>
          <w:rFonts w:ascii="Times New Roman" w:hAnsi="Times New Roman" w:cs="Times New Roman"/>
          <w:sz w:val="24"/>
          <w:szCs w:val="24"/>
        </w:rPr>
        <w:t>da</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Lei</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nº</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14.133/2021.</w:t>
      </w:r>
    </w:p>
    <w:p w:rsidR="008629C1" w:rsidRPr="00C6134E" w:rsidRDefault="008F0BA7">
      <w:pPr>
        <w:pStyle w:val="PargrafodaLista"/>
        <w:spacing w:line="276" w:lineRule="auto"/>
        <w:ind w:left="0" w:right="3"/>
        <w:jc w:val="both"/>
        <w:rPr>
          <w:rFonts w:ascii="Times New Roman" w:hAnsi="Times New Roman" w:cs="Times New Roman"/>
          <w:sz w:val="24"/>
          <w:szCs w:val="24"/>
        </w:rPr>
      </w:pPr>
      <w:r w:rsidRPr="00C6134E">
        <w:rPr>
          <w:rFonts w:ascii="Times New Roman" w:hAnsi="Times New Roman" w:cs="Times New Roman"/>
          <w:sz w:val="24"/>
          <w:szCs w:val="24"/>
        </w:rPr>
        <w:lastRenderedPageBreak/>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2.2.2.</w:t>
      </w:r>
      <w:r w:rsidRPr="00C6134E">
        <w:rPr>
          <w:rFonts w:ascii="Times New Roman" w:hAnsi="Times New Roman" w:cs="Times New Roman"/>
          <w:sz w:val="24"/>
          <w:szCs w:val="24"/>
        </w:rPr>
        <w:t xml:space="preserve"> A</w:t>
      </w:r>
      <w:r w:rsidRPr="00C6134E">
        <w:rPr>
          <w:rFonts w:ascii="Times New Roman" w:hAnsi="Times New Roman" w:cs="Times New Roman"/>
          <w:spacing w:val="9"/>
          <w:sz w:val="24"/>
          <w:szCs w:val="24"/>
        </w:rPr>
        <w:t xml:space="preserve"> </w:t>
      </w:r>
      <w:r w:rsidRPr="00C6134E">
        <w:rPr>
          <w:rFonts w:ascii="Times New Roman" w:hAnsi="Times New Roman" w:cs="Times New Roman"/>
          <w:sz w:val="24"/>
          <w:szCs w:val="24"/>
        </w:rPr>
        <w:t>contratação</w:t>
      </w:r>
      <w:r w:rsidRPr="00C6134E">
        <w:rPr>
          <w:rFonts w:ascii="Times New Roman" w:hAnsi="Times New Roman" w:cs="Times New Roman"/>
          <w:spacing w:val="11"/>
          <w:sz w:val="24"/>
          <w:szCs w:val="24"/>
        </w:rPr>
        <w:t xml:space="preserve"> </w:t>
      </w:r>
      <w:r w:rsidRPr="00C6134E">
        <w:rPr>
          <w:rFonts w:ascii="Times New Roman" w:hAnsi="Times New Roman" w:cs="Times New Roman"/>
          <w:sz w:val="24"/>
          <w:szCs w:val="24"/>
        </w:rPr>
        <w:t>não</w:t>
      </w:r>
      <w:r w:rsidRPr="00C6134E">
        <w:rPr>
          <w:rFonts w:ascii="Times New Roman" w:hAnsi="Times New Roman" w:cs="Times New Roman"/>
          <w:spacing w:val="11"/>
          <w:sz w:val="24"/>
          <w:szCs w:val="24"/>
        </w:rPr>
        <w:t xml:space="preserve"> </w:t>
      </w:r>
      <w:r w:rsidRPr="00C6134E">
        <w:rPr>
          <w:rFonts w:ascii="Times New Roman" w:hAnsi="Times New Roman" w:cs="Times New Roman"/>
          <w:sz w:val="24"/>
          <w:szCs w:val="24"/>
        </w:rPr>
        <w:t>prevê</w:t>
      </w:r>
      <w:r w:rsidRPr="00C6134E">
        <w:rPr>
          <w:rFonts w:ascii="Times New Roman" w:hAnsi="Times New Roman" w:cs="Times New Roman"/>
          <w:spacing w:val="9"/>
          <w:sz w:val="24"/>
          <w:szCs w:val="24"/>
        </w:rPr>
        <w:t xml:space="preserve"> </w:t>
      </w:r>
      <w:r w:rsidRPr="00C6134E">
        <w:rPr>
          <w:rFonts w:ascii="Times New Roman" w:hAnsi="Times New Roman" w:cs="Times New Roman"/>
          <w:sz w:val="24"/>
          <w:szCs w:val="24"/>
        </w:rPr>
        <w:t>apresentação</w:t>
      </w:r>
      <w:r w:rsidRPr="00C6134E">
        <w:rPr>
          <w:rFonts w:ascii="Times New Roman" w:hAnsi="Times New Roman" w:cs="Times New Roman"/>
          <w:spacing w:val="9"/>
          <w:sz w:val="24"/>
          <w:szCs w:val="24"/>
        </w:rPr>
        <w:t xml:space="preserve"> </w:t>
      </w:r>
      <w:r w:rsidRPr="00C6134E">
        <w:rPr>
          <w:rFonts w:ascii="Times New Roman" w:hAnsi="Times New Roman" w:cs="Times New Roman"/>
          <w:sz w:val="24"/>
          <w:szCs w:val="24"/>
        </w:rPr>
        <w:t>de</w:t>
      </w:r>
      <w:r w:rsidRPr="00C6134E">
        <w:rPr>
          <w:rFonts w:ascii="Times New Roman" w:hAnsi="Times New Roman" w:cs="Times New Roman"/>
          <w:spacing w:val="10"/>
          <w:sz w:val="24"/>
          <w:szCs w:val="24"/>
        </w:rPr>
        <w:t xml:space="preserve"> </w:t>
      </w:r>
      <w:r w:rsidRPr="00C6134E">
        <w:rPr>
          <w:rFonts w:ascii="Times New Roman" w:hAnsi="Times New Roman" w:cs="Times New Roman"/>
          <w:sz w:val="24"/>
          <w:szCs w:val="24"/>
        </w:rPr>
        <w:t>garantia</w:t>
      </w:r>
      <w:r w:rsidRPr="00C6134E">
        <w:rPr>
          <w:rFonts w:ascii="Times New Roman" w:hAnsi="Times New Roman" w:cs="Times New Roman"/>
          <w:spacing w:val="10"/>
          <w:sz w:val="24"/>
          <w:szCs w:val="24"/>
        </w:rPr>
        <w:t xml:space="preserve"> </w:t>
      </w:r>
      <w:r w:rsidRPr="00C6134E">
        <w:rPr>
          <w:rFonts w:ascii="Times New Roman" w:hAnsi="Times New Roman" w:cs="Times New Roman"/>
          <w:sz w:val="24"/>
          <w:szCs w:val="24"/>
        </w:rPr>
        <w:t>contratual,</w:t>
      </w:r>
      <w:r w:rsidRPr="00C6134E">
        <w:rPr>
          <w:rFonts w:ascii="Times New Roman" w:hAnsi="Times New Roman" w:cs="Times New Roman"/>
          <w:spacing w:val="9"/>
          <w:sz w:val="24"/>
          <w:szCs w:val="24"/>
        </w:rPr>
        <w:t xml:space="preserve"> </w:t>
      </w:r>
      <w:r w:rsidRPr="00C6134E">
        <w:rPr>
          <w:rFonts w:ascii="Times New Roman" w:hAnsi="Times New Roman" w:cs="Times New Roman"/>
          <w:sz w:val="24"/>
          <w:szCs w:val="24"/>
        </w:rPr>
        <w:t>de</w:t>
      </w:r>
      <w:r w:rsidRPr="00C6134E">
        <w:rPr>
          <w:rFonts w:ascii="Times New Roman" w:hAnsi="Times New Roman" w:cs="Times New Roman"/>
          <w:spacing w:val="10"/>
          <w:sz w:val="24"/>
          <w:szCs w:val="24"/>
        </w:rPr>
        <w:t xml:space="preserve"> </w:t>
      </w:r>
      <w:r w:rsidRPr="00C6134E">
        <w:rPr>
          <w:rFonts w:ascii="Times New Roman" w:hAnsi="Times New Roman" w:cs="Times New Roman"/>
          <w:sz w:val="24"/>
          <w:szCs w:val="24"/>
        </w:rPr>
        <w:t>acordo</w:t>
      </w:r>
      <w:r w:rsidRPr="00C6134E">
        <w:rPr>
          <w:rFonts w:ascii="Times New Roman" w:hAnsi="Times New Roman" w:cs="Times New Roman"/>
          <w:spacing w:val="9"/>
          <w:sz w:val="24"/>
          <w:szCs w:val="24"/>
        </w:rPr>
        <w:t xml:space="preserve"> </w:t>
      </w:r>
      <w:r w:rsidRPr="00C6134E">
        <w:rPr>
          <w:rFonts w:ascii="Times New Roman" w:hAnsi="Times New Roman" w:cs="Times New Roman"/>
          <w:sz w:val="24"/>
          <w:szCs w:val="24"/>
        </w:rPr>
        <w:t>com</w:t>
      </w:r>
      <w:r w:rsidRPr="00C6134E">
        <w:rPr>
          <w:rFonts w:ascii="Times New Roman" w:hAnsi="Times New Roman" w:cs="Times New Roman"/>
          <w:spacing w:val="9"/>
          <w:sz w:val="24"/>
          <w:szCs w:val="24"/>
        </w:rPr>
        <w:t xml:space="preserve"> </w:t>
      </w:r>
      <w:r w:rsidRPr="00C6134E">
        <w:rPr>
          <w:rFonts w:ascii="Times New Roman" w:hAnsi="Times New Roman" w:cs="Times New Roman"/>
          <w:sz w:val="24"/>
          <w:szCs w:val="24"/>
        </w:rPr>
        <w:t>o</w:t>
      </w:r>
      <w:r w:rsidRPr="00C6134E">
        <w:rPr>
          <w:rFonts w:ascii="Times New Roman" w:hAnsi="Times New Roman" w:cs="Times New Roman"/>
          <w:spacing w:val="9"/>
          <w:sz w:val="24"/>
          <w:szCs w:val="24"/>
        </w:rPr>
        <w:t xml:space="preserve"> </w:t>
      </w:r>
      <w:r w:rsidRPr="00C6134E">
        <w:rPr>
          <w:rFonts w:ascii="Times New Roman" w:hAnsi="Times New Roman" w:cs="Times New Roman"/>
          <w:sz w:val="24"/>
          <w:szCs w:val="24"/>
        </w:rPr>
        <w:t>Art.</w:t>
      </w:r>
      <w:r w:rsidRPr="00C6134E">
        <w:rPr>
          <w:rFonts w:ascii="Times New Roman" w:hAnsi="Times New Roman" w:cs="Times New Roman"/>
          <w:spacing w:val="10"/>
          <w:sz w:val="24"/>
          <w:szCs w:val="24"/>
        </w:rPr>
        <w:t xml:space="preserve"> </w:t>
      </w:r>
      <w:r w:rsidRPr="00C6134E">
        <w:rPr>
          <w:rFonts w:ascii="Times New Roman" w:hAnsi="Times New Roman" w:cs="Times New Roman"/>
          <w:sz w:val="24"/>
          <w:szCs w:val="24"/>
        </w:rPr>
        <w:t>96,</w:t>
      </w:r>
      <w:proofErr w:type="gramStart"/>
      <w:r w:rsidRPr="00C6134E">
        <w:rPr>
          <w:rFonts w:ascii="Times New Roman" w:hAnsi="Times New Roman" w:cs="Times New Roman"/>
          <w:spacing w:val="-54"/>
          <w:sz w:val="24"/>
          <w:szCs w:val="24"/>
        </w:rPr>
        <w:t xml:space="preserve"> </w:t>
      </w:r>
      <w:r w:rsidR="00402A83">
        <w:rPr>
          <w:rFonts w:ascii="Times New Roman" w:hAnsi="Times New Roman" w:cs="Times New Roman"/>
          <w:spacing w:val="-54"/>
          <w:sz w:val="24"/>
          <w:szCs w:val="24"/>
        </w:rPr>
        <w:t xml:space="preserve"> </w:t>
      </w:r>
      <w:proofErr w:type="gramEnd"/>
      <w:r w:rsidRPr="00C6134E">
        <w:rPr>
          <w:rFonts w:ascii="Times New Roman" w:hAnsi="Times New Roman" w:cs="Times New Roman"/>
          <w:sz w:val="24"/>
          <w:szCs w:val="24"/>
        </w:rPr>
        <w:t>da</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Lei</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nº</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14.133/2021.</w:t>
      </w:r>
    </w:p>
    <w:p w:rsidR="008629C1" w:rsidRPr="00C6134E" w:rsidRDefault="008F0BA7">
      <w:pPr>
        <w:pStyle w:val="PargrafodaLista"/>
        <w:spacing w:line="276" w:lineRule="auto"/>
        <w:ind w:left="0" w:right="3"/>
        <w:jc w:val="both"/>
        <w:rPr>
          <w:rFonts w:ascii="Times New Roman" w:hAnsi="Times New Roman" w:cs="Times New Roman"/>
          <w:sz w:val="24"/>
          <w:szCs w:val="24"/>
        </w:rPr>
      </w:pPr>
      <w:r w:rsidRPr="00C6134E">
        <w:rPr>
          <w:rFonts w:ascii="Times New Roman" w:hAnsi="Times New Roman" w:cs="Times New Roman"/>
          <w:sz w:val="24"/>
          <w:szCs w:val="24"/>
        </w:rPr>
        <w:tab/>
      </w:r>
      <w:r w:rsidRPr="00C6134E">
        <w:rPr>
          <w:rFonts w:ascii="Times New Roman" w:hAnsi="Times New Roman" w:cs="Times New Roman"/>
          <w:b/>
          <w:bCs/>
          <w:sz w:val="24"/>
          <w:szCs w:val="24"/>
        </w:rPr>
        <w:t>2.2.3.</w:t>
      </w:r>
      <w:r w:rsidRPr="00C6134E">
        <w:rPr>
          <w:rFonts w:ascii="Times New Roman" w:hAnsi="Times New Roman" w:cs="Times New Roman"/>
          <w:sz w:val="24"/>
          <w:szCs w:val="24"/>
        </w:rPr>
        <w:t xml:space="preserve"> A contratação prevê a aplicação de cadastro reserva, conforme possibilidade prevista</w:t>
      </w:r>
      <w:proofErr w:type="gramStart"/>
      <w:r w:rsidRPr="00C6134E">
        <w:rPr>
          <w:rFonts w:ascii="Times New Roman" w:hAnsi="Times New Roman" w:cs="Times New Roman"/>
          <w:sz w:val="24"/>
          <w:szCs w:val="24"/>
        </w:rPr>
        <w:t xml:space="preserve"> </w:t>
      </w:r>
      <w:r w:rsidRPr="00C6134E">
        <w:rPr>
          <w:rFonts w:ascii="Times New Roman" w:hAnsi="Times New Roman" w:cs="Times New Roman"/>
          <w:spacing w:val="-54"/>
          <w:sz w:val="24"/>
          <w:szCs w:val="24"/>
        </w:rPr>
        <w:t xml:space="preserve"> </w:t>
      </w:r>
      <w:proofErr w:type="gramEnd"/>
      <w:r w:rsidRPr="00C6134E">
        <w:rPr>
          <w:rFonts w:ascii="Times New Roman" w:hAnsi="Times New Roman" w:cs="Times New Roman"/>
          <w:sz w:val="24"/>
          <w:szCs w:val="24"/>
        </w:rPr>
        <w:t>no</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inciso</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VI,</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5º,</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do</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Art.</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82,</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da</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Lei</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nº</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14.133/2021.</w:t>
      </w:r>
    </w:p>
    <w:p w:rsidR="008629C1" w:rsidRPr="00C6134E" w:rsidRDefault="008F0BA7" w:rsidP="007A73AD">
      <w:pPr>
        <w:pStyle w:val="PargrafodaLista"/>
        <w:spacing w:line="276" w:lineRule="auto"/>
        <w:ind w:left="0" w:right="3" w:firstLineChars="275" w:firstLine="663"/>
        <w:jc w:val="both"/>
        <w:rPr>
          <w:rFonts w:ascii="Times New Roman" w:hAnsi="Times New Roman" w:cs="Times New Roman"/>
          <w:sz w:val="24"/>
          <w:szCs w:val="24"/>
        </w:rPr>
      </w:pPr>
      <w:r w:rsidRPr="00C6134E">
        <w:rPr>
          <w:rFonts w:ascii="Times New Roman" w:hAnsi="Times New Roman" w:cs="Times New Roman"/>
          <w:b/>
          <w:bCs/>
          <w:sz w:val="24"/>
          <w:szCs w:val="24"/>
        </w:rPr>
        <w:t>2.2.4.</w:t>
      </w:r>
      <w:r w:rsidRPr="00C6134E">
        <w:rPr>
          <w:rFonts w:ascii="Times New Roman" w:hAnsi="Times New Roman" w:cs="Times New Roman"/>
          <w:sz w:val="24"/>
          <w:szCs w:val="24"/>
        </w:rPr>
        <w:t xml:space="preserve"> Não</w:t>
      </w:r>
      <w:r w:rsidRPr="00C6134E">
        <w:rPr>
          <w:rFonts w:ascii="Times New Roman" w:hAnsi="Times New Roman" w:cs="Times New Roman"/>
          <w:spacing w:val="-3"/>
          <w:sz w:val="24"/>
          <w:szCs w:val="24"/>
        </w:rPr>
        <w:t xml:space="preserve"> </w:t>
      </w:r>
      <w:r w:rsidRPr="00C6134E">
        <w:rPr>
          <w:rFonts w:ascii="Times New Roman" w:hAnsi="Times New Roman" w:cs="Times New Roman"/>
          <w:sz w:val="24"/>
          <w:szCs w:val="24"/>
        </w:rPr>
        <w:t>será</w:t>
      </w:r>
      <w:r w:rsidRPr="00C6134E">
        <w:rPr>
          <w:rFonts w:ascii="Times New Roman" w:hAnsi="Times New Roman" w:cs="Times New Roman"/>
          <w:spacing w:val="-5"/>
          <w:sz w:val="24"/>
          <w:szCs w:val="24"/>
        </w:rPr>
        <w:t xml:space="preserve"> </w:t>
      </w:r>
      <w:r w:rsidRPr="00C6134E">
        <w:rPr>
          <w:rFonts w:ascii="Times New Roman" w:hAnsi="Times New Roman" w:cs="Times New Roman"/>
          <w:sz w:val="24"/>
          <w:szCs w:val="24"/>
        </w:rPr>
        <w:t>permitida</w:t>
      </w:r>
      <w:r w:rsidRPr="00C6134E">
        <w:rPr>
          <w:rFonts w:ascii="Times New Roman" w:hAnsi="Times New Roman" w:cs="Times New Roman"/>
          <w:spacing w:val="-5"/>
          <w:sz w:val="24"/>
          <w:szCs w:val="24"/>
        </w:rPr>
        <w:t xml:space="preserve"> </w:t>
      </w:r>
      <w:r w:rsidRPr="00C6134E">
        <w:rPr>
          <w:rFonts w:ascii="Times New Roman" w:hAnsi="Times New Roman" w:cs="Times New Roman"/>
          <w:sz w:val="24"/>
          <w:szCs w:val="24"/>
        </w:rPr>
        <w:t>a</w:t>
      </w:r>
      <w:r w:rsidRPr="00C6134E">
        <w:rPr>
          <w:rFonts w:ascii="Times New Roman" w:hAnsi="Times New Roman" w:cs="Times New Roman"/>
          <w:spacing w:val="-5"/>
          <w:sz w:val="24"/>
          <w:szCs w:val="24"/>
        </w:rPr>
        <w:t xml:space="preserve"> </w:t>
      </w:r>
      <w:r w:rsidRPr="00C6134E">
        <w:rPr>
          <w:rFonts w:ascii="Times New Roman" w:hAnsi="Times New Roman" w:cs="Times New Roman"/>
          <w:sz w:val="24"/>
          <w:szCs w:val="24"/>
        </w:rPr>
        <w:t>subcontratação</w:t>
      </w:r>
      <w:r w:rsidRPr="00C6134E">
        <w:rPr>
          <w:rFonts w:ascii="Times New Roman" w:hAnsi="Times New Roman" w:cs="Times New Roman"/>
          <w:spacing w:val="-5"/>
          <w:sz w:val="24"/>
          <w:szCs w:val="24"/>
        </w:rPr>
        <w:t xml:space="preserve"> </w:t>
      </w:r>
      <w:r w:rsidRPr="00C6134E">
        <w:rPr>
          <w:rFonts w:ascii="Times New Roman" w:hAnsi="Times New Roman" w:cs="Times New Roman"/>
          <w:sz w:val="24"/>
          <w:szCs w:val="24"/>
        </w:rPr>
        <w:t>total</w:t>
      </w:r>
      <w:r w:rsidRPr="00C6134E">
        <w:rPr>
          <w:rFonts w:ascii="Times New Roman" w:hAnsi="Times New Roman" w:cs="Times New Roman"/>
          <w:spacing w:val="-5"/>
          <w:sz w:val="24"/>
          <w:szCs w:val="24"/>
        </w:rPr>
        <w:t xml:space="preserve"> </w:t>
      </w:r>
      <w:r w:rsidRPr="00C6134E">
        <w:rPr>
          <w:rFonts w:ascii="Times New Roman" w:hAnsi="Times New Roman" w:cs="Times New Roman"/>
          <w:sz w:val="24"/>
          <w:szCs w:val="24"/>
        </w:rPr>
        <w:t>ou</w:t>
      </w:r>
      <w:r w:rsidRPr="00C6134E">
        <w:rPr>
          <w:rFonts w:ascii="Times New Roman" w:hAnsi="Times New Roman" w:cs="Times New Roman"/>
          <w:spacing w:val="-5"/>
          <w:sz w:val="24"/>
          <w:szCs w:val="24"/>
        </w:rPr>
        <w:t xml:space="preserve"> </w:t>
      </w:r>
      <w:r w:rsidRPr="00C6134E">
        <w:rPr>
          <w:rFonts w:ascii="Times New Roman" w:hAnsi="Times New Roman" w:cs="Times New Roman"/>
          <w:sz w:val="24"/>
          <w:szCs w:val="24"/>
        </w:rPr>
        <w:t>parcial</w:t>
      </w:r>
      <w:r w:rsidRPr="00C6134E">
        <w:rPr>
          <w:rFonts w:ascii="Times New Roman" w:hAnsi="Times New Roman" w:cs="Times New Roman"/>
          <w:spacing w:val="-5"/>
          <w:sz w:val="24"/>
          <w:szCs w:val="24"/>
        </w:rPr>
        <w:t xml:space="preserve"> </w:t>
      </w:r>
      <w:r w:rsidRPr="00C6134E">
        <w:rPr>
          <w:rFonts w:ascii="Times New Roman" w:hAnsi="Times New Roman" w:cs="Times New Roman"/>
          <w:sz w:val="24"/>
          <w:szCs w:val="24"/>
        </w:rPr>
        <w:t>do</w:t>
      </w:r>
      <w:r w:rsidRPr="00C6134E">
        <w:rPr>
          <w:rFonts w:ascii="Times New Roman" w:hAnsi="Times New Roman" w:cs="Times New Roman"/>
          <w:spacing w:val="-5"/>
          <w:sz w:val="24"/>
          <w:szCs w:val="24"/>
        </w:rPr>
        <w:t xml:space="preserve"> </w:t>
      </w:r>
      <w:r w:rsidRPr="00C6134E">
        <w:rPr>
          <w:rFonts w:ascii="Times New Roman" w:hAnsi="Times New Roman" w:cs="Times New Roman"/>
          <w:sz w:val="24"/>
          <w:szCs w:val="24"/>
        </w:rPr>
        <w:t>objeto</w:t>
      </w:r>
      <w:r w:rsidRPr="00C6134E">
        <w:rPr>
          <w:rFonts w:ascii="Times New Roman" w:hAnsi="Times New Roman" w:cs="Times New Roman"/>
          <w:spacing w:val="-5"/>
          <w:sz w:val="24"/>
          <w:szCs w:val="24"/>
        </w:rPr>
        <w:t xml:space="preserve"> </w:t>
      </w:r>
      <w:r w:rsidRPr="00C6134E">
        <w:rPr>
          <w:rFonts w:ascii="Times New Roman" w:hAnsi="Times New Roman" w:cs="Times New Roman"/>
          <w:sz w:val="24"/>
          <w:szCs w:val="24"/>
        </w:rPr>
        <w:t>desta</w:t>
      </w:r>
      <w:r w:rsidRPr="00C6134E">
        <w:rPr>
          <w:rFonts w:ascii="Times New Roman" w:hAnsi="Times New Roman" w:cs="Times New Roman"/>
          <w:spacing w:val="-4"/>
          <w:sz w:val="24"/>
          <w:szCs w:val="24"/>
        </w:rPr>
        <w:t xml:space="preserve"> </w:t>
      </w:r>
      <w:r w:rsidRPr="00C6134E">
        <w:rPr>
          <w:rFonts w:ascii="Times New Roman" w:hAnsi="Times New Roman" w:cs="Times New Roman"/>
          <w:sz w:val="24"/>
          <w:szCs w:val="24"/>
        </w:rPr>
        <w:t>licitação.</w:t>
      </w:r>
    </w:p>
    <w:p w:rsidR="008629C1" w:rsidRPr="00C6134E" w:rsidRDefault="008F0BA7" w:rsidP="007A73AD">
      <w:pPr>
        <w:pStyle w:val="PargrafodaLista"/>
        <w:spacing w:before="4" w:line="276" w:lineRule="auto"/>
        <w:ind w:left="0" w:right="3" w:firstLineChars="275" w:firstLine="663"/>
        <w:jc w:val="both"/>
        <w:rPr>
          <w:rFonts w:ascii="Times New Roman" w:hAnsi="Times New Roman" w:cs="Times New Roman"/>
          <w:sz w:val="24"/>
          <w:szCs w:val="24"/>
        </w:rPr>
      </w:pPr>
      <w:r w:rsidRPr="00C6134E">
        <w:rPr>
          <w:rFonts w:ascii="Times New Roman" w:hAnsi="Times New Roman" w:cs="Times New Roman"/>
          <w:b/>
          <w:bCs/>
          <w:sz w:val="24"/>
          <w:szCs w:val="24"/>
        </w:rPr>
        <w:t>2.2.5.</w:t>
      </w:r>
      <w:r w:rsidRPr="00C6134E">
        <w:rPr>
          <w:rFonts w:ascii="Times New Roman" w:hAnsi="Times New Roman" w:cs="Times New Roman"/>
          <w:sz w:val="24"/>
          <w:szCs w:val="24"/>
        </w:rPr>
        <w:t xml:space="preserve"> Não</w:t>
      </w:r>
      <w:r w:rsidRPr="00C6134E">
        <w:rPr>
          <w:rFonts w:ascii="Times New Roman" w:hAnsi="Times New Roman" w:cs="Times New Roman"/>
          <w:spacing w:val="27"/>
          <w:sz w:val="24"/>
          <w:szCs w:val="24"/>
        </w:rPr>
        <w:t xml:space="preserve"> </w:t>
      </w:r>
      <w:r w:rsidRPr="00C6134E">
        <w:rPr>
          <w:rFonts w:ascii="Times New Roman" w:hAnsi="Times New Roman" w:cs="Times New Roman"/>
          <w:sz w:val="24"/>
          <w:szCs w:val="24"/>
        </w:rPr>
        <w:t>é</w:t>
      </w:r>
      <w:r w:rsidRPr="00C6134E">
        <w:rPr>
          <w:rFonts w:ascii="Times New Roman" w:hAnsi="Times New Roman" w:cs="Times New Roman"/>
          <w:spacing w:val="26"/>
          <w:sz w:val="24"/>
          <w:szCs w:val="24"/>
        </w:rPr>
        <w:t xml:space="preserve"> </w:t>
      </w:r>
      <w:r w:rsidRPr="00C6134E">
        <w:rPr>
          <w:rFonts w:ascii="Times New Roman" w:hAnsi="Times New Roman" w:cs="Times New Roman"/>
          <w:sz w:val="24"/>
          <w:szCs w:val="24"/>
        </w:rPr>
        <w:t>obrigatório</w:t>
      </w:r>
      <w:r w:rsidRPr="00C6134E">
        <w:rPr>
          <w:rFonts w:ascii="Times New Roman" w:hAnsi="Times New Roman" w:cs="Times New Roman"/>
          <w:spacing w:val="25"/>
          <w:sz w:val="24"/>
          <w:szCs w:val="24"/>
        </w:rPr>
        <w:t xml:space="preserve"> </w:t>
      </w:r>
      <w:r w:rsidRPr="00C6134E">
        <w:rPr>
          <w:rFonts w:ascii="Times New Roman" w:hAnsi="Times New Roman" w:cs="Times New Roman"/>
          <w:sz w:val="24"/>
          <w:szCs w:val="24"/>
        </w:rPr>
        <w:t>cotar</w:t>
      </w:r>
      <w:r w:rsidRPr="00C6134E">
        <w:rPr>
          <w:rFonts w:ascii="Times New Roman" w:hAnsi="Times New Roman" w:cs="Times New Roman"/>
          <w:spacing w:val="25"/>
          <w:sz w:val="24"/>
          <w:szCs w:val="24"/>
        </w:rPr>
        <w:t xml:space="preserve"> </w:t>
      </w:r>
      <w:r w:rsidRPr="00C6134E">
        <w:rPr>
          <w:rFonts w:ascii="Times New Roman" w:hAnsi="Times New Roman" w:cs="Times New Roman"/>
          <w:sz w:val="24"/>
          <w:szCs w:val="24"/>
        </w:rPr>
        <w:t>preços</w:t>
      </w:r>
      <w:r w:rsidRPr="00C6134E">
        <w:rPr>
          <w:rFonts w:ascii="Times New Roman" w:hAnsi="Times New Roman" w:cs="Times New Roman"/>
          <w:spacing w:val="23"/>
          <w:sz w:val="24"/>
          <w:szCs w:val="24"/>
        </w:rPr>
        <w:t xml:space="preserve"> </w:t>
      </w:r>
      <w:r w:rsidRPr="00C6134E">
        <w:rPr>
          <w:rFonts w:ascii="Times New Roman" w:hAnsi="Times New Roman" w:cs="Times New Roman"/>
          <w:sz w:val="24"/>
          <w:szCs w:val="24"/>
        </w:rPr>
        <w:t>para</w:t>
      </w:r>
      <w:r w:rsidRPr="00C6134E">
        <w:rPr>
          <w:rFonts w:ascii="Times New Roman" w:hAnsi="Times New Roman" w:cs="Times New Roman"/>
          <w:spacing w:val="26"/>
          <w:sz w:val="24"/>
          <w:szCs w:val="24"/>
        </w:rPr>
        <w:t xml:space="preserve"> </w:t>
      </w:r>
      <w:r w:rsidRPr="00C6134E">
        <w:rPr>
          <w:rFonts w:ascii="Times New Roman" w:hAnsi="Times New Roman" w:cs="Times New Roman"/>
          <w:sz w:val="24"/>
          <w:szCs w:val="24"/>
        </w:rPr>
        <w:t>todos</w:t>
      </w:r>
      <w:r w:rsidRPr="00C6134E">
        <w:rPr>
          <w:rFonts w:ascii="Times New Roman" w:hAnsi="Times New Roman" w:cs="Times New Roman"/>
          <w:spacing w:val="23"/>
          <w:sz w:val="24"/>
          <w:szCs w:val="24"/>
        </w:rPr>
        <w:t xml:space="preserve"> </w:t>
      </w:r>
      <w:r w:rsidRPr="00C6134E">
        <w:rPr>
          <w:rFonts w:ascii="Times New Roman" w:hAnsi="Times New Roman" w:cs="Times New Roman"/>
          <w:sz w:val="24"/>
          <w:szCs w:val="24"/>
        </w:rPr>
        <w:t>os</w:t>
      </w:r>
      <w:r w:rsidRPr="00C6134E">
        <w:rPr>
          <w:rFonts w:ascii="Times New Roman" w:hAnsi="Times New Roman" w:cs="Times New Roman"/>
          <w:spacing w:val="27"/>
          <w:sz w:val="24"/>
          <w:szCs w:val="24"/>
        </w:rPr>
        <w:t xml:space="preserve"> </w:t>
      </w:r>
      <w:r w:rsidRPr="00C6134E">
        <w:rPr>
          <w:rFonts w:ascii="Times New Roman" w:hAnsi="Times New Roman" w:cs="Times New Roman"/>
          <w:sz w:val="24"/>
          <w:szCs w:val="24"/>
        </w:rPr>
        <w:t>itens.</w:t>
      </w:r>
      <w:r w:rsidRPr="00C6134E">
        <w:rPr>
          <w:rFonts w:ascii="Times New Roman" w:hAnsi="Times New Roman" w:cs="Times New Roman"/>
          <w:spacing w:val="24"/>
          <w:sz w:val="24"/>
          <w:szCs w:val="24"/>
        </w:rPr>
        <w:t xml:space="preserve"> </w:t>
      </w:r>
      <w:r w:rsidRPr="00C6134E">
        <w:rPr>
          <w:rFonts w:ascii="Times New Roman" w:hAnsi="Times New Roman" w:cs="Times New Roman"/>
          <w:sz w:val="24"/>
          <w:szCs w:val="24"/>
        </w:rPr>
        <w:t>Todavia,</w:t>
      </w:r>
      <w:r w:rsidRPr="00C6134E">
        <w:rPr>
          <w:rFonts w:ascii="Times New Roman" w:hAnsi="Times New Roman" w:cs="Times New Roman"/>
          <w:spacing w:val="26"/>
          <w:sz w:val="24"/>
          <w:szCs w:val="24"/>
        </w:rPr>
        <w:t xml:space="preserve"> </w:t>
      </w:r>
      <w:r w:rsidRPr="00C6134E">
        <w:rPr>
          <w:rFonts w:ascii="Times New Roman" w:hAnsi="Times New Roman" w:cs="Times New Roman"/>
          <w:sz w:val="24"/>
          <w:szCs w:val="24"/>
        </w:rPr>
        <w:t>os</w:t>
      </w:r>
      <w:r w:rsidRPr="00C6134E">
        <w:rPr>
          <w:rFonts w:ascii="Times New Roman" w:hAnsi="Times New Roman" w:cs="Times New Roman"/>
          <w:spacing w:val="23"/>
          <w:sz w:val="24"/>
          <w:szCs w:val="24"/>
        </w:rPr>
        <w:t xml:space="preserve"> </w:t>
      </w:r>
      <w:r w:rsidRPr="00C6134E">
        <w:rPr>
          <w:rFonts w:ascii="Times New Roman" w:hAnsi="Times New Roman" w:cs="Times New Roman"/>
          <w:sz w:val="24"/>
          <w:szCs w:val="24"/>
        </w:rPr>
        <w:t>preços</w:t>
      </w:r>
      <w:r w:rsidRPr="00C6134E">
        <w:rPr>
          <w:rFonts w:ascii="Times New Roman" w:hAnsi="Times New Roman" w:cs="Times New Roman"/>
          <w:spacing w:val="27"/>
          <w:sz w:val="24"/>
          <w:szCs w:val="24"/>
        </w:rPr>
        <w:t xml:space="preserve"> </w:t>
      </w:r>
      <w:r w:rsidRPr="00C6134E">
        <w:rPr>
          <w:rFonts w:ascii="Times New Roman" w:hAnsi="Times New Roman" w:cs="Times New Roman"/>
          <w:sz w:val="24"/>
          <w:szCs w:val="24"/>
        </w:rPr>
        <w:t>cotados</w:t>
      </w:r>
      <w:r w:rsidRPr="00C6134E">
        <w:rPr>
          <w:rFonts w:ascii="Times New Roman" w:hAnsi="Times New Roman" w:cs="Times New Roman"/>
          <w:spacing w:val="23"/>
          <w:sz w:val="24"/>
          <w:szCs w:val="24"/>
        </w:rPr>
        <w:t xml:space="preserve"> </w:t>
      </w:r>
      <w:r w:rsidRPr="00C6134E">
        <w:rPr>
          <w:rFonts w:ascii="Times New Roman" w:hAnsi="Times New Roman" w:cs="Times New Roman"/>
          <w:sz w:val="24"/>
          <w:szCs w:val="24"/>
        </w:rPr>
        <w:t>serão considerados</w:t>
      </w:r>
      <w:r w:rsidRPr="00C6134E">
        <w:rPr>
          <w:rFonts w:ascii="Times New Roman" w:hAnsi="Times New Roman" w:cs="Times New Roman"/>
          <w:spacing w:val="-3"/>
          <w:sz w:val="24"/>
          <w:szCs w:val="24"/>
        </w:rPr>
        <w:t xml:space="preserve"> </w:t>
      </w:r>
      <w:r w:rsidRPr="00C6134E">
        <w:rPr>
          <w:rFonts w:ascii="Times New Roman" w:hAnsi="Times New Roman" w:cs="Times New Roman"/>
          <w:sz w:val="24"/>
          <w:szCs w:val="24"/>
        </w:rPr>
        <w:t>com</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até</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02</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(duas)</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casas</w:t>
      </w:r>
      <w:r w:rsidRPr="00C6134E">
        <w:rPr>
          <w:rFonts w:ascii="Times New Roman" w:hAnsi="Times New Roman" w:cs="Times New Roman"/>
          <w:spacing w:val="-3"/>
          <w:sz w:val="24"/>
          <w:szCs w:val="24"/>
        </w:rPr>
        <w:t xml:space="preserve"> </w:t>
      </w:r>
      <w:r w:rsidRPr="00C6134E">
        <w:rPr>
          <w:rFonts w:ascii="Times New Roman" w:hAnsi="Times New Roman" w:cs="Times New Roman"/>
          <w:sz w:val="24"/>
          <w:szCs w:val="24"/>
        </w:rPr>
        <w:t>após a</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vírgula.</w:t>
      </w:r>
    </w:p>
    <w:p w:rsidR="008629C1" w:rsidRPr="00C6134E" w:rsidRDefault="008F0BA7">
      <w:pPr>
        <w:pStyle w:val="PargrafodaLista"/>
        <w:spacing w:line="276" w:lineRule="auto"/>
        <w:ind w:left="0" w:right="3"/>
        <w:jc w:val="both"/>
        <w:rPr>
          <w:rFonts w:ascii="Times New Roman" w:hAnsi="Times New Roman" w:cs="Times New Roman"/>
          <w:sz w:val="24"/>
          <w:szCs w:val="24"/>
        </w:rPr>
      </w:pPr>
      <w:r w:rsidRPr="00C6134E">
        <w:rPr>
          <w:rFonts w:ascii="Times New Roman" w:hAnsi="Times New Roman" w:cs="Times New Roman"/>
          <w:b/>
          <w:bCs/>
          <w:sz w:val="24"/>
          <w:szCs w:val="24"/>
        </w:rPr>
        <w:t>2.3.</w:t>
      </w:r>
      <w:r w:rsidRPr="00C6134E">
        <w:rPr>
          <w:rFonts w:ascii="Times New Roman" w:hAnsi="Times New Roman" w:cs="Times New Roman"/>
          <w:sz w:val="24"/>
          <w:szCs w:val="24"/>
        </w:rPr>
        <w:t xml:space="preserve"> Os preços propostos serão considerados completos e suficientes para o fornecimento do objeto</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desta licitação, sendo desconsiderada qualquer reivindicação de pagamento adicional quando devida a</w:t>
      </w:r>
      <w:proofErr w:type="gramStart"/>
      <w:r w:rsidRPr="00C6134E">
        <w:rPr>
          <w:rFonts w:ascii="Times New Roman" w:hAnsi="Times New Roman" w:cs="Times New Roman"/>
          <w:sz w:val="24"/>
          <w:szCs w:val="24"/>
        </w:rPr>
        <w:t xml:space="preserve"> </w:t>
      </w:r>
      <w:r w:rsidRPr="00C6134E">
        <w:rPr>
          <w:rFonts w:ascii="Times New Roman" w:hAnsi="Times New Roman" w:cs="Times New Roman"/>
          <w:spacing w:val="-54"/>
          <w:sz w:val="24"/>
          <w:szCs w:val="24"/>
        </w:rPr>
        <w:t xml:space="preserve"> </w:t>
      </w:r>
      <w:proofErr w:type="gramEnd"/>
      <w:r w:rsidRPr="00C6134E">
        <w:rPr>
          <w:rFonts w:ascii="Times New Roman" w:hAnsi="Times New Roman" w:cs="Times New Roman"/>
          <w:sz w:val="24"/>
          <w:szCs w:val="24"/>
        </w:rPr>
        <w:t>erro</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ou</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má</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interpretação</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de</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parte</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da</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licitante.</w:t>
      </w:r>
    </w:p>
    <w:p w:rsidR="008629C1" w:rsidRPr="00C6134E" w:rsidRDefault="008F0BA7">
      <w:pPr>
        <w:pStyle w:val="PargrafodaLista"/>
        <w:spacing w:line="276" w:lineRule="auto"/>
        <w:ind w:left="0" w:right="3"/>
        <w:jc w:val="both"/>
        <w:rPr>
          <w:rFonts w:ascii="Times New Roman" w:hAnsi="Times New Roman" w:cs="Times New Roman"/>
          <w:sz w:val="24"/>
          <w:szCs w:val="24"/>
        </w:rPr>
      </w:pPr>
      <w:r w:rsidRPr="00C6134E">
        <w:rPr>
          <w:rFonts w:ascii="Times New Roman" w:hAnsi="Times New Roman" w:cs="Times New Roman"/>
          <w:b/>
          <w:bCs/>
          <w:sz w:val="24"/>
          <w:szCs w:val="24"/>
        </w:rPr>
        <w:t>2.4.</w:t>
      </w:r>
      <w:r w:rsidRPr="00C6134E">
        <w:rPr>
          <w:rFonts w:ascii="Times New Roman" w:hAnsi="Times New Roman" w:cs="Times New Roman"/>
          <w:sz w:val="24"/>
          <w:szCs w:val="24"/>
        </w:rPr>
        <w:t xml:space="preserve"> Todos os produtos deverão ser fornecidos de acordo com as normas em vigor, e somente, serão</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aceitos</w:t>
      </w:r>
      <w:r w:rsidRPr="00C6134E">
        <w:rPr>
          <w:rFonts w:ascii="Times New Roman" w:hAnsi="Times New Roman" w:cs="Times New Roman"/>
          <w:spacing w:val="-3"/>
          <w:sz w:val="24"/>
          <w:szCs w:val="24"/>
        </w:rPr>
        <w:t xml:space="preserve"> </w:t>
      </w:r>
      <w:r w:rsidRPr="00C6134E">
        <w:rPr>
          <w:rFonts w:ascii="Times New Roman" w:hAnsi="Times New Roman" w:cs="Times New Roman"/>
          <w:sz w:val="24"/>
          <w:szCs w:val="24"/>
        </w:rPr>
        <w:t>os</w:t>
      </w:r>
      <w:r w:rsidRPr="00C6134E">
        <w:rPr>
          <w:rFonts w:ascii="Times New Roman" w:hAnsi="Times New Roman" w:cs="Times New Roman"/>
          <w:spacing w:val="-3"/>
          <w:sz w:val="24"/>
          <w:szCs w:val="24"/>
        </w:rPr>
        <w:t xml:space="preserve"> </w:t>
      </w:r>
      <w:r w:rsidRPr="00C6134E">
        <w:rPr>
          <w:rFonts w:ascii="Times New Roman" w:hAnsi="Times New Roman" w:cs="Times New Roman"/>
          <w:sz w:val="24"/>
          <w:szCs w:val="24"/>
        </w:rPr>
        <w:t>que</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estiverem</w:t>
      </w:r>
      <w:r w:rsidRPr="00C6134E">
        <w:rPr>
          <w:rFonts w:ascii="Times New Roman" w:hAnsi="Times New Roman" w:cs="Times New Roman"/>
          <w:spacing w:val="-3"/>
          <w:sz w:val="24"/>
          <w:szCs w:val="24"/>
        </w:rPr>
        <w:t xml:space="preserve"> </w:t>
      </w:r>
      <w:r w:rsidRPr="00C6134E">
        <w:rPr>
          <w:rFonts w:ascii="Times New Roman" w:hAnsi="Times New Roman" w:cs="Times New Roman"/>
          <w:sz w:val="24"/>
          <w:szCs w:val="24"/>
        </w:rPr>
        <w:t>de</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acordo</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com</w:t>
      </w:r>
      <w:r w:rsidRPr="00C6134E">
        <w:rPr>
          <w:rFonts w:ascii="Times New Roman" w:hAnsi="Times New Roman" w:cs="Times New Roman"/>
          <w:spacing w:val="-3"/>
          <w:sz w:val="24"/>
          <w:szCs w:val="24"/>
        </w:rPr>
        <w:t xml:space="preserve"> </w:t>
      </w:r>
      <w:r w:rsidRPr="00C6134E">
        <w:rPr>
          <w:rFonts w:ascii="Times New Roman" w:hAnsi="Times New Roman" w:cs="Times New Roman"/>
          <w:sz w:val="24"/>
          <w:szCs w:val="24"/>
        </w:rPr>
        <w:t>as</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especificações</w:t>
      </w:r>
      <w:r w:rsidRPr="00C6134E">
        <w:rPr>
          <w:rFonts w:ascii="Times New Roman" w:hAnsi="Times New Roman" w:cs="Times New Roman"/>
          <w:spacing w:val="-3"/>
          <w:sz w:val="24"/>
          <w:szCs w:val="24"/>
        </w:rPr>
        <w:t xml:space="preserve"> </w:t>
      </w:r>
      <w:r w:rsidRPr="00C6134E">
        <w:rPr>
          <w:rFonts w:ascii="Times New Roman" w:hAnsi="Times New Roman" w:cs="Times New Roman"/>
          <w:sz w:val="24"/>
          <w:szCs w:val="24"/>
        </w:rPr>
        <w:t>contidas</w:t>
      </w:r>
      <w:r w:rsidRPr="00C6134E">
        <w:rPr>
          <w:rFonts w:ascii="Times New Roman" w:hAnsi="Times New Roman" w:cs="Times New Roman"/>
          <w:spacing w:val="-2"/>
          <w:sz w:val="24"/>
          <w:szCs w:val="24"/>
        </w:rPr>
        <w:t xml:space="preserve"> </w:t>
      </w:r>
      <w:r w:rsidRPr="00C6134E">
        <w:rPr>
          <w:rFonts w:ascii="Times New Roman" w:hAnsi="Times New Roman" w:cs="Times New Roman"/>
          <w:sz w:val="24"/>
          <w:szCs w:val="24"/>
        </w:rPr>
        <w:t>neste</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Edital.</w:t>
      </w:r>
    </w:p>
    <w:p w:rsidR="008629C1" w:rsidRDefault="008F0BA7" w:rsidP="005F28A0">
      <w:pPr>
        <w:pStyle w:val="PargrafodaLista"/>
        <w:spacing w:after="0" w:line="276" w:lineRule="auto"/>
        <w:ind w:left="0" w:right="3" w:firstLine="660"/>
        <w:jc w:val="both"/>
        <w:rPr>
          <w:rFonts w:ascii="Times New Roman" w:hAnsi="Times New Roman" w:cs="Times New Roman"/>
          <w:sz w:val="24"/>
          <w:szCs w:val="24"/>
        </w:rPr>
      </w:pPr>
      <w:r w:rsidRPr="00C6134E">
        <w:rPr>
          <w:rFonts w:ascii="Times New Roman" w:hAnsi="Times New Roman" w:cs="Times New Roman"/>
          <w:b/>
          <w:bCs/>
          <w:sz w:val="24"/>
          <w:szCs w:val="24"/>
        </w:rPr>
        <w:t>2.4.1.</w:t>
      </w:r>
      <w:r w:rsidRPr="00C6134E">
        <w:rPr>
          <w:rFonts w:ascii="Times New Roman" w:hAnsi="Times New Roman" w:cs="Times New Roman"/>
          <w:sz w:val="24"/>
          <w:szCs w:val="24"/>
        </w:rPr>
        <w:t xml:space="preserve"> A licitante vencedora deverá substituir todo e qualquer produto que estiver fora dos</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padrões solicitados ou que seja considerada impróprio para o uso, ficando ainda sujeito as demais</w:t>
      </w:r>
      <w:r w:rsidRPr="00C6134E">
        <w:rPr>
          <w:rFonts w:ascii="Times New Roman" w:hAnsi="Times New Roman" w:cs="Times New Roman"/>
          <w:spacing w:val="1"/>
          <w:sz w:val="24"/>
          <w:szCs w:val="24"/>
        </w:rPr>
        <w:t xml:space="preserve"> </w:t>
      </w:r>
      <w:r w:rsidRPr="00C6134E">
        <w:rPr>
          <w:rFonts w:ascii="Times New Roman" w:hAnsi="Times New Roman" w:cs="Times New Roman"/>
          <w:sz w:val="24"/>
          <w:szCs w:val="24"/>
        </w:rPr>
        <w:t>penalidades</w:t>
      </w:r>
      <w:r w:rsidRPr="00C6134E">
        <w:rPr>
          <w:rFonts w:ascii="Times New Roman" w:hAnsi="Times New Roman" w:cs="Times New Roman"/>
          <w:spacing w:val="-3"/>
          <w:sz w:val="24"/>
          <w:szCs w:val="24"/>
        </w:rPr>
        <w:t xml:space="preserve"> </w:t>
      </w:r>
      <w:r w:rsidRPr="00C6134E">
        <w:rPr>
          <w:rFonts w:ascii="Times New Roman" w:hAnsi="Times New Roman" w:cs="Times New Roman"/>
          <w:sz w:val="24"/>
          <w:szCs w:val="24"/>
        </w:rPr>
        <w:t xml:space="preserve">legais. A substituição deverá ser realizada num prazo máximo de </w:t>
      </w:r>
      <w:r w:rsidRPr="00C6134E">
        <w:rPr>
          <w:rFonts w:ascii="Times New Roman" w:hAnsi="Times New Roman" w:cs="Times New Roman"/>
          <w:sz w:val="24"/>
          <w:szCs w:val="24"/>
          <w:lang w:val="en-US"/>
        </w:rPr>
        <w:t>24 (vinte e quatro) horas</w:t>
      </w:r>
      <w:r w:rsidRPr="00C6134E">
        <w:rPr>
          <w:rFonts w:ascii="Times New Roman" w:hAnsi="Times New Roman" w:cs="Times New Roman"/>
          <w:sz w:val="24"/>
          <w:szCs w:val="24"/>
        </w:rPr>
        <w:t>, a contar da manifestação expressa do Município, que poderá se dar inclusive por correio eletrônico.</w:t>
      </w:r>
    </w:p>
    <w:p w:rsidR="00F8309B" w:rsidRDefault="00F8309B" w:rsidP="00F8309B">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w:t>
      </w:r>
      <w:r w:rsidRPr="00851922">
        <w:rPr>
          <w:rFonts w:ascii="Times New Roman" w:eastAsia="Times New Roman" w:hAnsi="Times New Roman" w:cs="Times New Roman"/>
          <w:b/>
          <w:sz w:val="24"/>
          <w:szCs w:val="24"/>
        </w:rPr>
        <w:t>. O licitante declarado vencedor dos itens, deverá encaminhar ficha técnica dos produtos a serem ofertados, como condição para a declaração de vencedor.</w:t>
      </w:r>
    </w:p>
    <w:p w:rsidR="00F8309B" w:rsidRDefault="00F8309B" w:rsidP="00F8309B">
      <w:pPr>
        <w:pStyle w:val="Recuodecorpodetexto3"/>
        <w:tabs>
          <w:tab w:val="left" w:pos="720"/>
        </w:tabs>
        <w:spacing w:line="276" w:lineRule="auto"/>
        <w:ind w:firstLine="851"/>
        <w:rPr>
          <w:rFonts w:ascii="Times New Roman" w:hAnsi="Times New Roman"/>
          <w:b/>
          <w:bCs/>
          <w:color w:val="auto"/>
          <w:sz w:val="24"/>
          <w:szCs w:val="24"/>
        </w:rPr>
      </w:pPr>
      <w:r>
        <w:rPr>
          <w:rFonts w:ascii="Times New Roman" w:eastAsia="Times New Roman" w:hAnsi="Times New Roman"/>
          <w:b/>
          <w:sz w:val="24"/>
          <w:szCs w:val="24"/>
        </w:rPr>
        <w:t xml:space="preserve">2.5.1. </w:t>
      </w:r>
      <w:r>
        <w:rPr>
          <w:rFonts w:ascii="Times New Roman" w:hAnsi="Times New Roman"/>
          <w:b/>
          <w:bCs/>
          <w:color w:val="auto"/>
          <w:sz w:val="24"/>
          <w:szCs w:val="24"/>
        </w:rPr>
        <w:t>A não apresentação de ficha técnica ou a recusa da mesma por parte dos fiscais acarretará na desclassificação da licitante no item.</w:t>
      </w:r>
    </w:p>
    <w:p w:rsidR="00F8309B" w:rsidRPr="00F8309B" w:rsidRDefault="00F8309B" w:rsidP="00F8309B">
      <w:pPr>
        <w:pStyle w:val="Recuodecorpodetexto3"/>
        <w:tabs>
          <w:tab w:val="left" w:pos="720"/>
        </w:tabs>
        <w:spacing w:line="276" w:lineRule="auto"/>
        <w:ind w:firstLine="851"/>
        <w:rPr>
          <w:rFonts w:ascii="Times New Roman" w:hAnsi="Times New Roman"/>
          <w:b/>
          <w:bCs/>
          <w:color w:val="auto"/>
          <w:sz w:val="24"/>
          <w:szCs w:val="24"/>
        </w:rPr>
      </w:pPr>
      <w:r>
        <w:rPr>
          <w:rFonts w:ascii="Times New Roman" w:hAnsi="Times New Roman"/>
          <w:b/>
          <w:bCs/>
          <w:color w:val="auto"/>
          <w:sz w:val="24"/>
          <w:szCs w:val="24"/>
        </w:rPr>
        <w:t>2.5.2. A avaliação das fichas técnicas referidas no item 2.5, será feita pelos fiscais designados, servidores</w:t>
      </w:r>
      <w:r w:rsidRPr="004F6D56">
        <w:rPr>
          <w:rFonts w:ascii="Times New Roman" w:hAnsi="Times New Roman"/>
          <w:b/>
          <w:bCs/>
          <w:sz w:val="24"/>
          <w:szCs w:val="24"/>
        </w:rPr>
        <w:t xml:space="preserve"> Jair César Dalferth</w:t>
      </w:r>
      <w:r>
        <w:rPr>
          <w:rFonts w:ascii="Times New Roman" w:hAnsi="Times New Roman"/>
          <w:b/>
          <w:bCs/>
          <w:sz w:val="24"/>
          <w:szCs w:val="24"/>
        </w:rPr>
        <w:t xml:space="preserve"> e Ivo João Freisleben.</w:t>
      </w:r>
      <w:r>
        <w:rPr>
          <w:rFonts w:ascii="Times New Roman" w:hAnsi="Times New Roman"/>
          <w:b/>
          <w:bCs/>
          <w:color w:val="auto"/>
          <w:sz w:val="24"/>
          <w:szCs w:val="24"/>
        </w:rPr>
        <w:t xml:space="preserve"> </w:t>
      </w:r>
    </w:p>
    <w:p w:rsidR="00104026" w:rsidRPr="00F8309B" w:rsidRDefault="00F8309B" w:rsidP="00104026">
      <w:pPr>
        <w:pStyle w:val="PargrafodaLista"/>
        <w:spacing w:after="0" w:line="276" w:lineRule="auto"/>
        <w:ind w:left="0" w:right="6"/>
        <w:jc w:val="both"/>
        <w:rPr>
          <w:rFonts w:ascii="Times New Roman" w:eastAsia="Times New Roman" w:hAnsi="Times New Roman" w:cs="Times New Roman"/>
          <w:b/>
          <w:sz w:val="24"/>
          <w:szCs w:val="24"/>
        </w:rPr>
      </w:pPr>
      <w:r w:rsidRPr="00F8309B">
        <w:rPr>
          <w:rFonts w:ascii="Times New Roman" w:eastAsia="Times New Roman" w:hAnsi="Times New Roman" w:cs="Times New Roman"/>
          <w:b/>
          <w:sz w:val="24"/>
          <w:szCs w:val="24"/>
        </w:rPr>
        <w:t>2.6</w:t>
      </w:r>
      <w:r w:rsidR="00104026" w:rsidRPr="00F8309B">
        <w:rPr>
          <w:rFonts w:ascii="Times New Roman" w:eastAsia="Times New Roman" w:hAnsi="Times New Roman" w:cs="Times New Roman"/>
          <w:b/>
          <w:sz w:val="24"/>
          <w:szCs w:val="24"/>
        </w:rPr>
        <w:t xml:space="preserve">. </w:t>
      </w:r>
      <w:r w:rsidRPr="00F8309B">
        <w:rPr>
          <w:rFonts w:ascii="Times New Roman" w:hAnsi="Times New Roman" w:cs="Times New Roman"/>
          <w:sz w:val="24"/>
          <w:szCs w:val="24"/>
        </w:rPr>
        <w:t xml:space="preserve">Todos os produtos deverão possuir garantia mínima </w:t>
      </w:r>
      <w:r w:rsidRPr="00936B8A">
        <w:rPr>
          <w:rFonts w:ascii="Times New Roman" w:hAnsi="Times New Roman" w:cs="Times New Roman"/>
          <w:sz w:val="24"/>
          <w:szCs w:val="24"/>
        </w:rPr>
        <w:t xml:space="preserve">de </w:t>
      </w:r>
      <w:r w:rsidR="00BA3F98" w:rsidRPr="00936B8A">
        <w:rPr>
          <w:rStyle w:val="Forte"/>
          <w:rFonts w:ascii="Times New Roman" w:hAnsi="Times New Roman" w:cs="Times New Roman"/>
          <w:sz w:val="24"/>
          <w:szCs w:val="24"/>
        </w:rPr>
        <w:t>12 (doze</w:t>
      </w:r>
      <w:r w:rsidRPr="00936B8A">
        <w:rPr>
          <w:rStyle w:val="Forte"/>
          <w:rFonts w:ascii="Times New Roman" w:hAnsi="Times New Roman" w:cs="Times New Roman"/>
          <w:sz w:val="24"/>
          <w:szCs w:val="24"/>
        </w:rPr>
        <w:t>) meses</w:t>
      </w:r>
      <w:r w:rsidRPr="00F8309B">
        <w:rPr>
          <w:rFonts w:ascii="Times New Roman" w:hAnsi="Times New Roman" w:cs="Times New Roman"/>
          <w:sz w:val="24"/>
          <w:szCs w:val="24"/>
        </w:rPr>
        <w:t>, salvo quando houver prazo superior expressamente previsto na descrição do item.</w:t>
      </w:r>
    </w:p>
    <w:p w:rsidR="00761E75" w:rsidRPr="00F8309B" w:rsidRDefault="00104026" w:rsidP="005F28A0">
      <w:pPr>
        <w:spacing w:after="0" w:line="276" w:lineRule="auto"/>
        <w:jc w:val="both"/>
        <w:rPr>
          <w:rFonts w:ascii="Times New Roman" w:hAnsi="Times New Roman" w:cs="Times New Roman"/>
          <w:bCs/>
          <w:sz w:val="24"/>
          <w:szCs w:val="24"/>
        </w:rPr>
      </w:pPr>
      <w:r w:rsidRPr="00F8309B">
        <w:rPr>
          <w:rFonts w:ascii="Times New Roman" w:hAnsi="Times New Roman" w:cs="Times New Roman"/>
          <w:b/>
          <w:bCs/>
          <w:sz w:val="24"/>
          <w:szCs w:val="24"/>
        </w:rPr>
        <w:t>2.7</w:t>
      </w:r>
      <w:r w:rsidR="00141354" w:rsidRPr="00F8309B">
        <w:rPr>
          <w:rFonts w:ascii="Times New Roman" w:hAnsi="Times New Roman" w:cs="Times New Roman"/>
          <w:b/>
          <w:bCs/>
          <w:sz w:val="24"/>
          <w:szCs w:val="24"/>
        </w:rPr>
        <w:t>.</w:t>
      </w:r>
      <w:r w:rsidR="005F28A0" w:rsidRPr="00F8309B">
        <w:rPr>
          <w:rFonts w:ascii="Times New Roman" w:hAnsi="Times New Roman" w:cs="Times New Roman"/>
          <w:bCs/>
          <w:sz w:val="24"/>
          <w:szCs w:val="24"/>
        </w:rPr>
        <w:t xml:space="preserve"> </w:t>
      </w:r>
      <w:r w:rsidR="00761E75" w:rsidRPr="00F8309B">
        <w:rPr>
          <w:rFonts w:ascii="Times New Roman" w:hAnsi="Times New Roman" w:cs="Times New Roman"/>
          <w:bCs/>
          <w:sz w:val="24"/>
          <w:szCs w:val="24"/>
        </w:rPr>
        <w:t xml:space="preserve">Os equipamentos deverão apresentar </w:t>
      </w:r>
      <w:r w:rsidR="00761E75" w:rsidRPr="00F8309B">
        <w:rPr>
          <w:rFonts w:ascii="Times New Roman" w:hAnsi="Times New Roman" w:cs="Times New Roman"/>
          <w:sz w:val="24"/>
          <w:szCs w:val="24"/>
        </w:rPr>
        <w:t>potência, desempenho e capacidade operacional compatíveis</w:t>
      </w:r>
      <w:r w:rsidR="00761E75" w:rsidRPr="00F8309B">
        <w:rPr>
          <w:rFonts w:ascii="Times New Roman" w:hAnsi="Times New Roman" w:cs="Times New Roman"/>
          <w:bCs/>
          <w:sz w:val="24"/>
          <w:szCs w:val="24"/>
        </w:rPr>
        <w:t xml:space="preserve"> com as diferentes profundidades dos poços artesianos e com as variações de vazão demandadas, bem como </w:t>
      </w:r>
      <w:r w:rsidR="00761E75" w:rsidRPr="00F8309B">
        <w:rPr>
          <w:rFonts w:ascii="Times New Roman" w:hAnsi="Times New Roman" w:cs="Times New Roman"/>
          <w:sz w:val="24"/>
          <w:szCs w:val="24"/>
        </w:rPr>
        <w:t>resistência à corrosão</w:t>
      </w:r>
      <w:r w:rsidR="00761E75" w:rsidRPr="00F8309B">
        <w:rPr>
          <w:rFonts w:ascii="Times New Roman" w:hAnsi="Times New Roman" w:cs="Times New Roman"/>
          <w:bCs/>
          <w:sz w:val="24"/>
          <w:szCs w:val="24"/>
        </w:rPr>
        <w:t xml:space="preserve"> e </w:t>
      </w:r>
      <w:r w:rsidR="00761E75" w:rsidRPr="00F8309B">
        <w:rPr>
          <w:rFonts w:ascii="Times New Roman" w:hAnsi="Times New Roman" w:cs="Times New Roman"/>
          <w:sz w:val="24"/>
          <w:szCs w:val="24"/>
        </w:rPr>
        <w:t>adaptabilidade às características químicas da água</w:t>
      </w:r>
      <w:r w:rsidR="00761E75" w:rsidRPr="00F8309B">
        <w:rPr>
          <w:rFonts w:ascii="Times New Roman" w:hAnsi="Times New Roman" w:cs="Times New Roman"/>
          <w:bCs/>
          <w:sz w:val="24"/>
          <w:szCs w:val="24"/>
        </w:rPr>
        <w:t>.</w:t>
      </w:r>
    </w:p>
    <w:p w:rsidR="00761E75" w:rsidRPr="00F8309B" w:rsidRDefault="00761E75" w:rsidP="005F28A0">
      <w:pPr>
        <w:spacing w:after="0" w:line="276" w:lineRule="auto"/>
        <w:jc w:val="both"/>
        <w:rPr>
          <w:rFonts w:ascii="Times New Roman" w:hAnsi="Times New Roman" w:cs="Times New Roman"/>
          <w:bCs/>
          <w:sz w:val="24"/>
          <w:szCs w:val="24"/>
        </w:rPr>
      </w:pPr>
      <w:r w:rsidRPr="00F8309B">
        <w:rPr>
          <w:rFonts w:ascii="Times New Roman" w:hAnsi="Times New Roman" w:cs="Times New Roman"/>
          <w:b/>
          <w:sz w:val="24"/>
          <w:szCs w:val="24"/>
        </w:rPr>
        <w:t>2.8</w:t>
      </w:r>
      <w:r w:rsidRPr="00F8309B">
        <w:rPr>
          <w:rFonts w:ascii="Times New Roman" w:hAnsi="Times New Roman" w:cs="Times New Roman"/>
          <w:sz w:val="24"/>
          <w:szCs w:val="24"/>
        </w:rPr>
        <w:t xml:space="preserve">. Os equipamentos deverão observar as </w:t>
      </w:r>
      <w:r w:rsidRPr="00F8309B">
        <w:rPr>
          <w:rStyle w:val="Forte"/>
          <w:rFonts w:ascii="Times New Roman" w:hAnsi="Times New Roman" w:cs="Times New Roman"/>
          <w:b w:val="0"/>
          <w:sz w:val="24"/>
          <w:szCs w:val="24"/>
        </w:rPr>
        <w:t>normas técnicas da ABNT</w:t>
      </w:r>
      <w:r w:rsidRPr="00F8309B">
        <w:rPr>
          <w:rFonts w:ascii="Times New Roman" w:hAnsi="Times New Roman" w:cs="Times New Roman"/>
          <w:sz w:val="24"/>
          <w:szCs w:val="24"/>
        </w:rPr>
        <w:t xml:space="preserve">, devendo ser acompanhados de </w:t>
      </w:r>
      <w:r w:rsidRPr="00F8309B">
        <w:rPr>
          <w:rStyle w:val="Forte"/>
          <w:rFonts w:ascii="Times New Roman" w:hAnsi="Times New Roman" w:cs="Times New Roman"/>
          <w:b w:val="0"/>
          <w:sz w:val="24"/>
          <w:szCs w:val="24"/>
        </w:rPr>
        <w:t>documentação técnica legível em língua portuguesa</w:t>
      </w:r>
      <w:r w:rsidRPr="00F8309B">
        <w:rPr>
          <w:rFonts w:ascii="Times New Roman" w:hAnsi="Times New Roman" w:cs="Times New Roman"/>
          <w:sz w:val="24"/>
          <w:szCs w:val="24"/>
        </w:rPr>
        <w:t>, incluindo manuais de operação e de instalação.</w:t>
      </w:r>
    </w:p>
    <w:p w:rsidR="008629C1" w:rsidRPr="00F8309B" w:rsidRDefault="00761E75" w:rsidP="005F28A0">
      <w:pPr>
        <w:spacing w:after="0" w:line="276" w:lineRule="auto"/>
        <w:jc w:val="both"/>
        <w:rPr>
          <w:rFonts w:ascii="Times New Roman" w:hAnsi="Times New Roman" w:cs="Times New Roman"/>
          <w:bCs/>
          <w:sz w:val="24"/>
          <w:szCs w:val="24"/>
        </w:rPr>
      </w:pPr>
      <w:r w:rsidRPr="00F8309B">
        <w:rPr>
          <w:rFonts w:ascii="Times New Roman" w:hAnsi="Times New Roman" w:cs="Times New Roman"/>
          <w:b/>
          <w:bCs/>
          <w:sz w:val="24"/>
          <w:szCs w:val="24"/>
        </w:rPr>
        <w:t>2.9</w:t>
      </w:r>
      <w:r w:rsidR="008F0BA7" w:rsidRPr="00F8309B">
        <w:rPr>
          <w:rFonts w:ascii="Times New Roman" w:hAnsi="Times New Roman" w:cs="Times New Roman"/>
          <w:b/>
          <w:bCs/>
          <w:sz w:val="24"/>
          <w:szCs w:val="24"/>
        </w:rPr>
        <w:t>.</w:t>
      </w:r>
      <w:r w:rsidR="008F0BA7" w:rsidRPr="00F8309B">
        <w:rPr>
          <w:rFonts w:ascii="Times New Roman" w:hAnsi="Times New Roman" w:cs="Times New Roman"/>
          <w:bCs/>
          <w:sz w:val="24"/>
          <w:szCs w:val="24"/>
        </w:rPr>
        <w:t xml:space="preserve"> As quantidades são máximas, podendo, no entanto, a Administração não fazer uso da totalidade.</w:t>
      </w:r>
    </w:p>
    <w:p w:rsidR="008629C1" w:rsidRPr="00F8309B" w:rsidRDefault="00761E75" w:rsidP="005F28A0">
      <w:pPr>
        <w:spacing w:after="0" w:line="276" w:lineRule="auto"/>
        <w:jc w:val="both"/>
        <w:rPr>
          <w:rFonts w:ascii="Times New Roman" w:hAnsi="Times New Roman" w:cs="Times New Roman"/>
          <w:bCs/>
          <w:sz w:val="24"/>
          <w:szCs w:val="24"/>
        </w:rPr>
      </w:pPr>
      <w:r w:rsidRPr="00F8309B">
        <w:rPr>
          <w:rFonts w:ascii="Times New Roman" w:hAnsi="Times New Roman" w:cs="Times New Roman"/>
          <w:b/>
          <w:bCs/>
          <w:sz w:val="24"/>
          <w:szCs w:val="24"/>
        </w:rPr>
        <w:t>2.10</w:t>
      </w:r>
      <w:r w:rsidR="008F0BA7" w:rsidRPr="00F8309B">
        <w:rPr>
          <w:rFonts w:ascii="Times New Roman" w:hAnsi="Times New Roman" w:cs="Times New Roman"/>
          <w:b/>
          <w:bCs/>
          <w:sz w:val="24"/>
          <w:szCs w:val="24"/>
        </w:rPr>
        <w:t>.</w:t>
      </w:r>
      <w:r w:rsidR="008F0BA7" w:rsidRPr="00F8309B">
        <w:rPr>
          <w:rFonts w:ascii="Times New Roman" w:hAnsi="Times New Roman" w:cs="Times New Roman"/>
          <w:bCs/>
          <w:sz w:val="24"/>
          <w:szCs w:val="24"/>
        </w:rPr>
        <w:t xml:space="preserve"> As despesas extras com encargos, fretes ou demais gastos incidentes já deverão estar inclusos no preço dos produtos. </w:t>
      </w:r>
    </w:p>
    <w:p w:rsidR="008629C1" w:rsidRPr="00F8309B" w:rsidRDefault="00761E75" w:rsidP="005F28A0">
      <w:pPr>
        <w:spacing w:after="0" w:line="276" w:lineRule="auto"/>
        <w:jc w:val="both"/>
        <w:rPr>
          <w:rFonts w:ascii="Times New Roman" w:hAnsi="Times New Roman" w:cs="Times New Roman"/>
          <w:bCs/>
          <w:sz w:val="24"/>
          <w:szCs w:val="24"/>
        </w:rPr>
      </w:pPr>
      <w:r w:rsidRPr="00F8309B">
        <w:rPr>
          <w:rFonts w:ascii="Times New Roman" w:hAnsi="Times New Roman" w:cs="Times New Roman"/>
          <w:b/>
          <w:bCs/>
          <w:sz w:val="24"/>
          <w:szCs w:val="24"/>
        </w:rPr>
        <w:t>2.11</w:t>
      </w:r>
      <w:r w:rsidR="008F0BA7" w:rsidRPr="00F8309B">
        <w:rPr>
          <w:rFonts w:ascii="Times New Roman" w:hAnsi="Times New Roman" w:cs="Times New Roman"/>
          <w:b/>
          <w:bCs/>
          <w:sz w:val="24"/>
          <w:szCs w:val="24"/>
        </w:rPr>
        <w:t>.</w:t>
      </w:r>
      <w:r w:rsidR="005F28A0" w:rsidRPr="00F8309B">
        <w:rPr>
          <w:rFonts w:ascii="Times New Roman" w:hAnsi="Times New Roman" w:cs="Times New Roman"/>
          <w:bCs/>
          <w:sz w:val="24"/>
          <w:szCs w:val="24"/>
        </w:rPr>
        <w:t xml:space="preserve"> </w:t>
      </w:r>
      <w:r w:rsidR="00E526ED" w:rsidRPr="00F8309B">
        <w:rPr>
          <w:rFonts w:ascii="Times New Roman" w:hAnsi="Times New Roman" w:cs="Times New Roman"/>
          <w:bCs/>
          <w:sz w:val="24"/>
          <w:szCs w:val="24"/>
        </w:rPr>
        <w:t>A inobservância das regras estabelecidas neste edital sujeitará</w:t>
      </w:r>
      <w:r w:rsidR="008F0BA7" w:rsidRPr="00F8309B">
        <w:rPr>
          <w:rFonts w:ascii="Times New Roman" w:hAnsi="Times New Roman" w:cs="Times New Roman"/>
          <w:bCs/>
          <w:sz w:val="24"/>
          <w:szCs w:val="24"/>
        </w:rPr>
        <w:t xml:space="preserve"> a(s) licitante(s) vencedora(s) a aplicação das penalidades previstas neste edital e/ou na Lei nº 14.133/2021, observada a ampla defesa e o contraditório.</w:t>
      </w:r>
    </w:p>
    <w:p w:rsidR="008629C1" w:rsidRPr="00C6134E" w:rsidRDefault="008629C1" w:rsidP="005F28A0">
      <w:pPr>
        <w:pStyle w:val="PargrafodaLista"/>
        <w:spacing w:after="0" w:line="276" w:lineRule="auto"/>
        <w:ind w:left="0" w:right="6"/>
        <w:jc w:val="both"/>
        <w:rPr>
          <w:rFonts w:ascii="Times New Roman" w:eastAsia="Arial Unicode MS" w:hAnsi="Times New Roman" w:cs="Times New Roman"/>
          <w:kern w:val="1"/>
          <w:sz w:val="24"/>
          <w:szCs w:val="24"/>
        </w:rPr>
      </w:pP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lastRenderedPageBreak/>
        <w:t>3. DA PARTICIPAÇÃO</w:t>
      </w:r>
      <w:r w:rsidRPr="00C6134E">
        <w:rPr>
          <w:rFonts w:ascii="Times New Roman" w:hAnsi="Times New Roman" w:cs="Times New Roman"/>
          <w:sz w:val="24"/>
          <w:szCs w:val="24"/>
        </w:rPr>
        <w:t>:</w:t>
      </w:r>
    </w:p>
    <w:p w:rsidR="008629C1" w:rsidRPr="00C6134E" w:rsidRDefault="008F0BA7">
      <w:pPr>
        <w:spacing w:after="0" w:line="276" w:lineRule="auto"/>
        <w:jc w:val="both"/>
        <w:rPr>
          <w:rFonts w:ascii="Times New Roman" w:hAnsi="Times New Roman" w:cs="Times New Roman"/>
          <w:sz w:val="24"/>
          <w:szCs w:val="24"/>
          <w:u w:val="single"/>
        </w:rPr>
      </w:pPr>
      <w:r w:rsidRPr="00C6134E">
        <w:rPr>
          <w:rFonts w:ascii="Times New Roman" w:hAnsi="Times New Roman" w:cs="Times New Roman"/>
          <w:b/>
          <w:bCs/>
          <w:sz w:val="24"/>
          <w:szCs w:val="24"/>
        </w:rPr>
        <w:t>3.1.</w:t>
      </w:r>
      <w:r w:rsidRPr="00C6134E">
        <w:rPr>
          <w:rFonts w:ascii="Times New Roman" w:hAnsi="Times New Roman" w:cs="Times New Roman"/>
          <w:sz w:val="24"/>
          <w:szCs w:val="24"/>
        </w:rPr>
        <w:t xml:space="preserve"> Poderá participar do pregão eletrônico quem atender a todas as exigências deste Edital e seus anexos, inclusive quanto à documentação, e estiver devidamente cadastrado junto ao Órgão Provedor do Sistema, através do site: </w:t>
      </w:r>
      <w:hyperlink r:id="rId12" w:history="1">
        <w:r w:rsidRPr="00C6134E">
          <w:rPr>
            <w:rStyle w:val="Hyperlink"/>
            <w:rFonts w:ascii="Times New Roman" w:hAnsi="Times New Roman" w:cs="Times New Roman"/>
            <w:sz w:val="24"/>
            <w:szCs w:val="24"/>
          </w:rPr>
          <w:t>www.portaldecompraspublicas.com.br</w:t>
        </w:r>
      </w:hyperlink>
      <w:r w:rsidRPr="00C6134E">
        <w:rPr>
          <w:rFonts w:ascii="Times New Roman" w:hAnsi="Times New Roman" w:cs="Times New Roman"/>
          <w:sz w:val="24"/>
          <w:szCs w:val="24"/>
        </w:rPr>
        <w:t xml:space="preserve">.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3.2.</w:t>
      </w:r>
      <w:r w:rsidRPr="00C6134E">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3.3.</w:t>
      </w:r>
      <w:r w:rsidRPr="00C6134E">
        <w:rPr>
          <w:rFonts w:ascii="Times New Roman" w:hAnsi="Times New Roman" w:cs="Times New Roman"/>
          <w:sz w:val="24"/>
          <w:szCs w:val="24"/>
        </w:rPr>
        <w:t xml:space="preserve"> Não poderão disputar licitação ou participar da execução de contrato, direta ou indiretamente: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c) empresas controladoras, controladas ou coligadas, nos termos da Lei nº 6.404, de 15 de dezembro de 1976, concorrendo entre si;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rsidR="008629C1" w:rsidRPr="00C6134E" w:rsidRDefault="008629C1">
      <w:pPr>
        <w:spacing w:after="0" w:line="260" w:lineRule="auto"/>
        <w:jc w:val="both"/>
        <w:rPr>
          <w:rFonts w:ascii="Times New Roman" w:hAnsi="Times New Roman" w:cs="Times New Roman"/>
          <w:b/>
          <w:bCs/>
          <w:sz w:val="24"/>
          <w:szCs w:val="24"/>
        </w:rPr>
      </w:pPr>
    </w:p>
    <w:p w:rsidR="008629C1" w:rsidRPr="00C6134E" w:rsidRDefault="008F0BA7">
      <w:pPr>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4. DA IMPUGNAÇÃO AO ATO CONVOCATÓRIO:</w:t>
      </w:r>
    </w:p>
    <w:p w:rsidR="008629C1" w:rsidRPr="00C6134E" w:rsidRDefault="008F0BA7">
      <w:pPr>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 xml:space="preserve">4.1. </w:t>
      </w:r>
      <w:r w:rsidRPr="00C6134E">
        <w:rPr>
          <w:rFonts w:ascii="Times New Roman" w:eastAsia="Arial Unicode MS" w:hAnsi="Times New Roman" w:cs="Times New Roman"/>
          <w:sz w:val="24"/>
          <w:szCs w:val="24"/>
        </w:rPr>
        <w:t xml:space="preserve">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b/>
          <w:bCs/>
          <w:snapToGrid w:val="0"/>
          <w:sz w:val="24"/>
          <w:szCs w:val="24"/>
        </w:rPr>
        <w:t>4.2.</w:t>
      </w:r>
      <w:r w:rsidRPr="00C6134E">
        <w:rPr>
          <w:rFonts w:ascii="Times New Roman" w:eastAsia="Arial Unicode MS" w:hAnsi="Times New Roman" w:cs="Times New Roman"/>
          <w:snapToGrid w:val="0"/>
          <w:sz w:val="24"/>
          <w:szCs w:val="24"/>
        </w:rPr>
        <w:t xml:space="preserve"> Qualquer pessoa é parte legítima para impugnar este Edital por irregularidade na aplicação da Lei Federal nº 14.133/2021, devendo protocolar o pedido até 3 (três) dias úteis antes da data da abertura do certame.</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b/>
          <w:bCs/>
          <w:snapToGrid w:val="0"/>
          <w:sz w:val="24"/>
          <w:szCs w:val="24"/>
        </w:rPr>
        <w:t>4.3.</w:t>
      </w:r>
      <w:r w:rsidRPr="00C6134E">
        <w:rPr>
          <w:rFonts w:ascii="Times New Roman" w:eastAsia="Arial Unicode MS" w:hAnsi="Times New Roman" w:cs="Times New Roman"/>
          <w:snapToGrid w:val="0"/>
          <w:sz w:val="24"/>
          <w:szCs w:val="24"/>
        </w:rPr>
        <w:t xml:space="preserve"> A resposta à impugnação ou ao pedido de esclarecimento será divulgado em sítio eletrônico oficial no prazo de até 3 (três) dias úteis, limitado ao último dia útil anterior à data da abertura do certame.</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b/>
          <w:bCs/>
          <w:snapToGrid w:val="0"/>
          <w:sz w:val="24"/>
          <w:szCs w:val="24"/>
        </w:rPr>
        <w:t>4.4</w:t>
      </w:r>
      <w:r w:rsidRPr="00C6134E">
        <w:rPr>
          <w:rFonts w:ascii="Times New Roman" w:eastAsia="Arial Unicode MS" w:hAnsi="Times New Roman" w:cs="Times New Roman"/>
          <w:snapToGrid w:val="0"/>
          <w:sz w:val="24"/>
          <w:szCs w:val="24"/>
        </w:rPr>
        <w:t xml:space="preserve">. A impugnação e o pedido de esclarecimento deverão ser realizados por forma eletrônica, pelo Portal de Compras Públicas, no endereço: </w:t>
      </w:r>
      <w:hyperlink r:id="rId13" w:history="1">
        <w:r w:rsidRPr="00C6134E">
          <w:rPr>
            <w:rFonts w:ascii="Times New Roman" w:eastAsia="Arial Unicode MS" w:hAnsi="Times New Roman" w:cs="Times New Roman"/>
            <w:snapToGrid w:val="0"/>
            <w:color w:val="0000FF"/>
            <w:sz w:val="24"/>
            <w:szCs w:val="24"/>
            <w:u w:val="single"/>
          </w:rPr>
          <w:t>https://www.portaldecompraspublicas.com.br/</w:t>
        </w:r>
      </w:hyperlink>
      <w:r w:rsidRPr="00C6134E">
        <w:rPr>
          <w:rFonts w:ascii="Times New Roman" w:eastAsia="Arial Unicode MS" w:hAnsi="Times New Roman" w:cs="Times New Roman"/>
          <w:snapToGrid w:val="0"/>
          <w:sz w:val="24"/>
          <w:szCs w:val="24"/>
        </w:rPr>
        <w:t>.</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b/>
          <w:bCs/>
          <w:snapToGrid w:val="0"/>
          <w:sz w:val="24"/>
          <w:szCs w:val="24"/>
        </w:rPr>
        <w:lastRenderedPageBreak/>
        <w:t>4.5.</w:t>
      </w:r>
      <w:r w:rsidRPr="00C6134E">
        <w:rPr>
          <w:rFonts w:ascii="Times New Roman" w:eastAsia="Arial Unicode MS" w:hAnsi="Times New Roman" w:cs="Times New Roman"/>
          <w:snapToGrid w:val="0"/>
          <w:sz w:val="24"/>
          <w:szCs w:val="24"/>
        </w:rPr>
        <w:t xml:space="preserve"> As impugnações e pedidos de esclarecimentos não suspendem os prazos previstos no certame.</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snapToGrid w:val="0"/>
          <w:sz w:val="24"/>
          <w:szCs w:val="24"/>
        </w:rPr>
        <w:tab/>
      </w:r>
      <w:r w:rsidRPr="00C6134E">
        <w:rPr>
          <w:rFonts w:ascii="Times New Roman" w:eastAsia="Arial Unicode MS" w:hAnsi="Times New Roman" w:cs="Times New Roman"/>
          <w:b/>
          <w:bCs/>
          <w:snapToGrid w:val="0"/>
          <w:sz w:val="24"/>
          <w:szCs w:val="24"/>
        </w:rPr>
        <w:t>4.5.1.</w:t>
      </w:r>
      <w:r w:rsidRPr="00C6134E">
        <w:rPr>
          <w:rFonts w:ascii="Times New Roman" w:eastAsia="Arial Unicode MS" w:hAnsi="Times New Roman" w:cs="Times New Roman"/>
          <w:snapToGrid w:val="0"/>
          <w:sz w:val="24"/>
          <w:szCs w:val="24"/>
        </w:rPr>
        <w:t xml:space="preserve"> A concessão de efeito suspensivo à impugnação é medida excepcional e deverá ser motivada pelo agente de contratação e/ou pregoeiro, nos autos do processo de licitação.</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b/>
          <w:bCs/>
          <w:snapToGrid w:val="0"/>
          <w:sz w:val="24"/>
          <w:szCs w:val="24"/>
        </w:rPr>
        <w:t>4.6.</w:t>
      </w:r>
      <w:r w:rsidRPr="00C6134E">
        <w:rPr>
          <w:rFonts w:ascii="Times New Roman" w:eastAsia="Arial Unicode MS" w:hAnsi="Times New Roman" w:cs="Times New Roman"/>
          <w:snapToGrid w:val="0"/>
          <w:sz w:val="24"/>
          <w:szCs w:val="24"/>
        </w:rPr>
        <w:t xml:space="preserve"> Acolhida a impugnação, será definida e publicada nova data para a realização do certame.</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b/>
          <w:bCs/>
          <w:snapToGrid w:val="0"/>
          <w:sz w:val="24"/>
          <w:szCs w:val="24"/>
        </w:rPr>
        <w:t>4.7.</w:t>
      </w:r>
      <w:r w:rsidRPr="00C6134E">
        <w:rPr>
          <w:rFonts w:ascii="Times New Roman" w:eastAsia="Arial Unicode MS" w:hAnsi="Times New Roman" w:cs="Times New Roman"/>
          <w:snapToGrid w:val="0"/>
          <w:sz w:val="24"/>
          <w:szCs w:val="24"/>
        </w:rPr>
        <w:t xml:space="preserve"> Os autos deste procedimento licitatório permanecerão franqueados aos interessados junto ao Setor de Licitações, </w:t>
      </w:r>
      <w:r w:rsidRPr="00C6134E">
        <w:rPr>
          <w:rFonts w:ascii="Times New Roman" w:hAnsi="Times New Roman" w:cs="Times New Roman"/>
          <w:bCs/>
          <w:sz w:val="24"/>
          <w:szCs w:val="24"/>
        </w:rPr>
        <w:t xml:space="preserve">Avenida 01 Oeste, nº 878, sala 26, Bairro Centro Administrativo – Teutônia/RS, CEP 95.890-000, e-mail para </w:t>
      </w:r>
      <w:hyperlink r:id="rId14" w:history="1">
        <w:r w:rsidR="00141354" w:rsidRPr="00C6134E">
          <w:rPr>
            <w:rStyle w:val="Hyperlink"/>
            <w:rFonts w:ascii="Times New Roman" w:hAnsi="Times New Roman" w:cs="Times New Roman"/>
            <w:bCs/>
            <w:sz w:val="24"/>
            <w:szCs w:val="24"/>
          </w:rPr>
          <w:t>licita@teutonia.rs.gov.br</w:t>
        </w:r>
      </w:hyperlink>
      <w:r w:rsidRPr="00C6134E">
        <w:rPr>
          <w:rFonts w:ascii="Times New Roman" w:hAnsi="Times New Roman" w:cs="Times New Roman"/>
          <w:b/>
          <w:sz w:val="24"/>
          <w:szCs w:val="24"/>
        </w:rPr>
        <w:t>.</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b/>
          <w:bCs/>
          <w:snapToGrid w:val="0"/>
          <w:sz w:val="24"/>
          <w:szCs w:val="24"/>
        </w:rPr>
        <w:t>4.8.</w:t>
      </w:r>
      <w:r w:rsidRPr="00C6134E">
        <w:rPr>
          <w:rFonts w:ascii="Times New Roman" w:eastAsia="Arial Unicode MS" w:hAnsi="Times New Roman" w:cs="Times New Roman"/>
          <w:snapToGrid w:val="0"/>
          <w:sz w:val="24"/>
          <w:szCs w:val="24"/>
        </w:rPr>
        <w:t xml:space="preserve"> De modo a atender o princípio da transparência, o Edital está disponibilizado nos seguintes endereços eletrônicos:</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snapToGrid w:val="0"/>
          <w:sz w:val="24"/>
          <w:szCs w:val="24"/>
        </w:rPr>
        <w:tab/>
        <w:t xml:space="preserve">a) Portal Nacional de Contratações Públicas (PNCP): </w:t>
      </w:r>
      <w:hyperlink r:id="rId15" w:history="1">
        <w:r w:rsidRPr="00C6134E">
          <w:rPr>
            <w:rFonts w:ascii="Times New Roman" w:eastAsia="Arial Unicode MS" w:hAnsi="Times New Roman" w:cs="Times New Roman"/>
            <w:snapToGrid w:val="0"/>
            <w:color w:val="0000FF"/>
            <w:sz w:val="24"/>
            <w:szCs w:val="24"/>
            <w:u w:val="single"/>
          </w:rPr>
          <w:t>https://www.gov.br/pncp/pt-br</w:t>
        </w:r>
      </w:hyperlink>
      <w:r w:rsidRPr="00C6134E">
        <w:rPr>
          <w:rFonts w:ascii="Times New Roman" w:eastAsia="Arial Unicode MS" w:hAnsi="Times New Roman" w:cs="Times New Roman"/>
          <w:snapToGrid w:val="0"/>
          <w:sz w:val="24"/>
          <w:szCs w:val="24"/>
        </w:rPr>
        <w:t>;</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snapToGrid w:val="0"/>
          <w:sz w:val="24"/>
          <w:szCs w:val="24"/>
        </w:rPr>
        <w:tab/>
        <w:t xml:space="preserve">b) Sistema Licitacon do TCE/RS: </w:t>
      </w:r>
      <w:hyperlink r:id="rId16" w:history="1">
        <w:r w:rsidRPr="00C6134E">
          <w:rPr>
            <w:rFonts w:ascii="Times New Roman" w:eastAsia="Arial Unicode MS" w:hAnsi="Times New Roman" w:cs="Times New Roman"/>
            <w:snapToGrid w:val="0"/>
            <w:color w:val="0000FF"/>
            <w:sz w:val="24"/>
            <w:szCs w:val="24"/>
            <w:u w:val="single"/>
          </w:rPr>
          <w:t>https://tcers.tc.br/sistemas-de-controle-externo/</w:t>
        </w:r>
      </w:hyperlink>
      <w:r w:rsidRPr="00C6134E">
        <w:rPr>
          <w:rFonts w:ascii="Times New Roman" w:eastAsia="Arial Unicode MS" w:hAnsi="Times New Roman" w:cs="Times New Roman"/>
          <w:snapToGrid w:val="0"/>
          <w:sz w:val="24"/>
          <w:szCs w:val="24"/>
        </w:rPr>
        <w:t>;</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snapToGrid w:val="0"/>
          <w:sz w:val="24"/>
          <w:szCs w:val="24"/>
        </w:rPr>
        <w:tab/>
        <w:t xml:space="preserve">c) Portal de Compras Públicas, no endereço: </w:t>
      </w:r>
      <w:hyperlink r:id="rId17" w:history="1">
        <w:r w:rsidRPr="00C6134E">
          <w:rPr>
            <w:rFonts w:ascii="Times New Roman" w:eastAsia="Arial Unicode MS" w:hAnsi="Times New Roman" w:cs="Times New Roman"/>
            <w:snapToGrid w:val="0"/>
            <w:color w:val="0000FF"/>
            <w:sz w:val="24"/>
            <w:szCs w:val="24"/>
            <w:u w:val="single"/>
          </w:rPr>
          <w:t>https://www.portaldecom</w:t>
        </w:r>
        <w:bookmarkStart w:id="0" w:name="_Hlt155811182"/>
        <w:bookmarkStart w:id="1" w:name="_Hlt155811183"/>
        <w:r w:rsidRPr="00C6134E">
          <w:rPr>
            <w:rFonts w:ascii="Times New Roman" w:eastAsia="Arial Unicode MS" w:hAnsi="Times New Roman" w:cs="Times New Roman"/>
            <w:snapToGrid w:val="0"/>
            <w:color w:val="0000FF"/>
            <w:sz w:val="24"/>
            <w:szCs w:val="24"/>
            <w:u w:val="single"/>
          </w:rPr>
          <w:t>p</w:t>
        </w:r>
        <w:bookmarkEnd w:id="0"/>
        <w:bookmarkEnd w:id="1"/>
        <w:r w:rsidRPr="00C6134E">
          <w:rPr>
            <w:rFonts w:ascii="Times New Roman" w:eastAsia="Arial Unicode MS" w:hAnsi="Times New Roman" w:cs="Times New Roman"/>
            <w:snapToGrid w:val="0"/>
            <w:color w:val="0000FF"/>
            <w:sz w:val="24"/>
            <w:szCs w:val="24"/>
            <w:u w:val="single"/>
          </w:rPr>
          <w:t>raspublicas.com.br/</w:t>
        </w:r>
      </w:hyperlink>
      <w:r w:rsidRPr="00C6134E">
        <w:rPr>
          <w:rFonts w:ascii="Times New Roman" w:eastAsia="Arial Unicode MS" w:hAnsi="Times New Roman" w:cs="Times New Roman"/>
          <w:snapToGrid w:val="0"/>
          <w:sz w:val="24"/>
          <w:szCs w:val="24"/>
        </w:rPr>
        <w:t>;</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snapToGrid w:val="0"/>
          <w:sz w:val="24"/>
          <w:szCs w:val="24"/>
        </w:rPr>
        <w:tab/>
        <w:t xml:space="preserve">d) Sítio eletrônico oficial do Município de Teutônia: </w:t>
      </w:r>
      <w:hyperlink r:id="rId18" w:history="1">
        <w:r w:rsidRPr="00C6134E">
          <w:rPr>
            <w:rStyle w:val="Hyperlink"/>
            <w:rFonts w:ascii="Times New Roman" w:eastAsia="Arial Unicode MS" w:hAnsi="Times New Roman" w:cs="Times New Roman"/>
            <w:snapToGrid w:val="0"/>
            <w:sz w:val="24"/>
            <w:szCs w:val="24"/>
          </w:rPr>
          <w:t>https://teutonia.rs.gov.br/</w:t>
        </w:r>
      </w:hyperlink>
      <w:r w:rsidRPr="00C6134E">
        <w:rPr>
          <w:rFonts w:ascii="Times New Roman" w:eastAsia="Arial Unicode MS" w:hAnsi="Times New Roman" w:cs="Times New Roman"/>
          <w:snapToGrid w:val="0"/>
          <w:sz w:val="24"/>
          <w:szCs w:val="24"/>
        </w:rPr>
        <w:t>; e</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snapToGrid w:val="0"/>
          <w:sz w:val="24"/>
          <w:szCs w:val="24"/>
        </w:rPr>
        <w:tab/>
        <w:t xml:space="preserve">e) Também poderão ser lidos e/ou obtidos junto a Prefeitura Municipal de Teutônia, situada na </w:t>
      </w:r>
      <w:r w:rsidRPr="00C6134E">
        <w:rPr>
          <w:rFonts w:ascii="Times New Roman" w:hAnsi="Times New Roman" w:cs="Times New Roman"/>
          <w:bCs/>
          <w:sz w:val="24"/>
          <w:szCs w:val="24"/>
        </w:rPr>
        <w:t>Avenida 01 Oeste, nº 878, sala 26, Bairro Centro Administrativo – Teutônia/RS, CEP 95.890-000</w:t>
      </w:r>
      <w:r w:rsidRPr="00C6134E">
        <w:rPr>
          <w:rFonts w:ascii="Times New Roman" w:eastAsia="Arial Unicode MS" w:hAnsi="Times New Roman" w:cs="Times New Roman"/>
          <w:snapToGrid w:val="0"/>
          <w:sz w:val="24"/>
          <w:szCs w:val="24"/>
        </w:rPr>
        <w:t>.</w:t>
      </w:r>
    </w:p>
    <w:p w:rsidR="008629C1" w:rsidRPr="00C6134E" w:rsidRDefault="008F0BA7">
      <w:pPr>
        <w:autoSpaceDE w:val="0"/>
        <w:autoSpaceDN w:val="0"/>
        <w:spacing w:after="0" w:line="276" w:lineRule="auto"/>
        <w:jc w:val="both"/>
        <w:rPr>
          <w:rFonts w:ascii="Times New Roman" w:eastAsia="Arial Unicode MS" w:hAnsi="Times New Roman" w:cs="Times New Roman"/>
          <w:snapToGrid w:val="0"/>
          <w:sz w:val="24"/>
          <w:szCs w:val="24"/>
        </w:rPr>
      </w:pPr>
      <w:r w:rsidRPr="00C6134E">
        <w:rPr>
          <w:rFonts w:ascii="Times New Roman" w:eastAsia="Arial Unicode MS" w:hAnsi="Times New Roman" w:cs="Times New Roman"/>
          <w:b/>
          <w:bCs/>
          <w:snapToGrid w:val="0"/>
          <w:sz w:val="24"/>
          <w:szCs w:val="24"/>
        </w:rPr>
        <w:t>4.9.</w:t>
      </w:r>
      <w:r w:rsidRPr="00C6134E">
        <w:rPr>
          <w:rFonts w:ascii="Times New Roman" w:eastAsia="Arial Unicode MS" w:hAnsi="Times New Roman" w:cs="Times New Roman"/>
          <w:snapToGrid w:val="0"/>
          <w:sz w:val="24"/>
          <w:szCs w:val="24"/>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rsidR="008629C1" w:rsidRPr="00C6134E" w:rsidRDefault="008629C1">
      <w:pPr>
        <w:spacing w:after="0" w:line="276" w:lineRule="auto"/>
        <w:jc w:val="both"/>
        <w:rPr>
          <w:rFonts w:ascii="Times New Roman" w:hAnsi="Times New Roman" w:cs="Times New Roman"/>
          <w:sz w:val="24"/>
          <w:szCs w:val="24"/>
        </w:rPr>
      </w:pP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5. DA REPRESENTAÇÃO E CREDENCIAMENTO</w:t>
      </w:r>
      <w:r w:rsidRPr="00C6134E">
        <w:rPr>
          <w:rFonts w:ascii="Times New Roman" w:hAnsi="Times New Roman" w:cs="Times New Roman"/>
          <w:sz w:val="24"/>
          <w:szCs w:val="24"/>
        </w:rPr>
        <w:t>:</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5.1.</w:t>
      </w:r>
      <w:r w:rsidRPr="00C6134E">
        <w:rPr>
          <w:rFonts w:ascii="Times New Roman" w:hAnsi="Times New Roman" w:cs="Times New Roman"/>
          <w:sz w:val="24"/>
          <w:szCs w:val="24"/>
        </w:rPr>
        <w:t xml:space="preserve"> Para participar do pregão, o particular deverá se credenciar no Sistema “PREGÃO ELETRÔNICO”, através do sítio </w:t>
      </w:r>
      <w:hyperlink r:id="rId19" w:history="1">
        <w:r w:rsidRPr="00C6134E">
          <w:rPr>
            <w:rFonts w:ascii="Times New Roman" w:hAnsi="Times New Roman" w:cs="Times New Roman"/>
            <w:sz w:val="24"/>
            <w:szCs w:val="24"/>
          </w:rPr>
          <w:t>www.portaldecompraspublicas.com.br</w:t>
        </w:r>
      </w:hyperlink>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ab/>
      </w:r>
      <w:r w:rsidRPr="00C6134E">
        <w:rPr>
          <w:rFonts w:ascii="Times New Roman" w:hAnsi="Times New Roman" w:cs="Times New Roman"/>
          <w:b/>
          <w:bCs/>
          <w:sz w:val="24"/>
          <w:szCs w:val="24"/>
        </w:rPr>
        <w:t xml:space="preserve">5.1.1. </w:t>
      </w:r>
      <w:r w:rsidRPr="00C6134E">
        <w:rPr>
          <w:rFonts w:ascii="Times New Roman" w:hAnsi="Times New Roman" w:cs="Times New Roman"/>
          <w:sz w:val="24"/>
          <w:szCs w:val="24"/>
        </w:rPr>
        <w:t>O credenciamento dar-se-á pela atribuição de chave de identificação e de senha, pessoal e intransferível, para acesso ao sistema eletrônico.</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ab/>
      </w:r>
      <w:r w:rsidRPr="00C6134E">
        <w:rPr>
          <w:rFonts w:ascii="Times New Roman" w:hAnsi="Times New Roman" w:cs="Times New Roman"/>
          <w:b/>
          <w:bCs/>
          <w:sz w:val="24"/>
          <w:szCs w:val="24"/>
        </w:rPr>
        <w:t>5.1.2.</w:t>
      </w:r>
      <w:r w:rsidRPr="00C6134E">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5.2.</w:t>
      </w:r>
      <w:r w:rsidRPr="00C6134E">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5.3.</w:t>
      </w:r>
      <w:r w:rsidRPr="00C6134E">
        <w:rPr>
          <w:rFonts w:ascii="Times New Roman" w:hAnsi="Times New Roman" w:cs="Times New Roman"/>
          <w:sz w:val="24"/>
          <w:szCs w:val="24"/>
        </w:rPr>
        <w:t xml:space="preserve"> A perda da senha ou quebra de sigilo deverão ser comunicados imediatamente ao (à) Sr.(a) Pregoeiro(a), para imediato bloqueio de acesso. </w:t>
      </w:r>
    </w:p>
    <w:p w:rsidR="008629C1" w:rsidRPr="00C6134E" w:rsidRDefault="008629C1">
      <w:pPr>
        <w:spacing w:after="0" w:line="276" w:lineRule="auto"/>
        <w:jc w:val="both"/>
        <w:rPr>
          <w:rFonts w:ascii="Times New Roman" w:hAnsi="Times New Roman" w:cs="Times New Roman"/>
          <w:sz w:val="24"/>
          <w:szCs w:val="24"/>
        </w:rPr>
      </w:pPr>
    </w:p>
    <w:p w:rsidR="00250CAC" w:rsidRDefault="00250CAC" w:rsidP="00250CAC">
      <w:pPr>
        <w:spacing w:after="0" w:line="276" w:lineRule="auto"/>
        <w:jc w:val="both"/>
        <w:rPr>
          <w:rFonts w:ascii="Times New Roman" w:eastAsia="Arial Unicode MS" w:hAnsi="Times New Roman" w:cs="Times New Roman"/>
          <w:b/>
          <w:bCs/>
          <w:snapToGrid w:val="0"/>
          <w:sz w:val="24"/>
          <w:szCs w:val="24"/>
        </w:rPr>
      </w:pPr>
      <w:r>
        <w:rPr>
          <w:rFonts w:ascii="Times New Roman" w:hAnsi="Times New Roman" w:cs="Times New Roman"/>
          <w:b/>
          <w:bCs/>
          <w:sz w:val="24"/>
          <w:szCs w:val="24"/>
        </w:rPr>
        <w:lastRenderedPageBreak/>
        <w:t xml:space="preserve">6. DA </w:t>
      </w:r>
      <w:r>
        <w:rPr>
          <w:rFonts w:ascii="Times New Roman" w:eastAsia="Arial Unicode MS" w:hAnsi="Times New Roman" w:cs="Times New Roman"/>
          <w:b/>
          <w:bCs/>
          <w:snapToGrid w:val="0"/>
          <w:sz w:val="24"/>
          <w:szCs w:val="24"/>
        </w:rPr>
        <w:t xml:space="preserve">APRESENTAÇÃO DAS PROPOSTAS E DOCUMENTOS DE HABILITAÇÃO: </w:t>
      </w:r>
    </w:p>
    <w:p w:rsidR="00250CAC" w:rsidRDefault="00250CAC" w:rsidP="00250CAC">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6.1.</w:t>
      </w:r>
      <w:r>
        <w:rPr>
          <w:rFonts w:ascii="Times New Roman" w:eastAsia="Arial Unicode MS" w:hAnsi="Times New Roman" w:cs="Times New Roman"/>
          <w:snapToGrid w:val="0"/>
          <w:sz w:val="24"/>
          <w:szCs w:val="24"/>
        </w:rPr>
        <w:t xml:space="preserve"> A participação no Pregão Eletrônico dar-se-á por meio de digitação da senha privativa do licitante e subsequente encaminhamento de proposta, contendo os </w:t>
      </w:r>
      <w:r>
        <w:rPr>
          <w:rFonts w:ascii="Times New Roman" w:eastAsia="Arial Unicode MS" w:hAnsi="Times New Roman" w:cs="Times New Roman"/>
          <w:bCs/>
          <w:snapToGrid w:val="0"/>
          <w:sz w:val="24"/>
          <w:szCs w:val="24"/>
        </w:rPr>
        <w:t>preços unitário</w:t>
      </w:r>
      <w:r>
        <w:rPr>
          <w:rFonts w:ascii="Times New Roman" w:eastAsia="Arial Unicode MS" w:hAnsi="Times New Roman" w:cs="Times New Roman"/>
          <w:b/>
          <w:snapToGrid w:val="0"/>
          <w:sz w:val="24"/>
          <w:szCs w:val="24"/>
        </w:rPr>
        <w:t xml:space="preserve"> </w:t>
      </w:r>
      <w:r>
        <w:rPr>
          <w:rFonts w:ascii="Times New Roman" w:eastAsia="Arial Unicode MS" w:hAnsi="Times New Roman" w:cs="Times New Roman"/>
          <w:snapToGrid w:val="0"/>
          <w:sz w:val="24"/>
          <w:szCs w:val="24"/>
        </w:rPr>
        <w:t xml:space="preserve">e total do(s) item(ns) oferecido(s) bem como dos documentos habilitatórios, na forma estipulada neste edital, </w:t>
      </w:r>
      <w:r>
        <w:rPr>
          <w:rFonts w:ascii="Times New Roman" w:eastAsia="Arial Unicode MS" w:hAnsi="Times New Roman" w:cs="Times New Roman"/>
          <w:b/>
          <w:bCs/>
          <w:snapToGrid w:val="0"/>
          <w:sz w:val="24"/>
          <w:szCs w:val="24"/>
          <w:u w:val="single"/>
        </w:rPr>
        <w:t>até quinze (15) minutos antes do início da sessão eletrônica</w:t>
      </w:r>
      <w:r>
        <w:rPr>
          <w:rFonts w:ascii="Times New Roman" w:eastAsia="Arial Unicode MS" w:hAnsi="Times New Roman" w:cs="Times New Roman"/>
          <w:b/>
          <w:bCs/>
          <w:snapToGrid w:val="0"/>
          <w:sz w:val="24"/>
          <w:szCs w:val="24"/>
        </w:rPr>
        <w:t>.</w:t>
      </w:r>
    </w:p>
    <w:p w:rsidR="00250CAC" w:rsidRDefault="00250CAC" w:rsidP="00250CAC">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r>
      <w:r>
        <w:rPr>
          <w:rFonts w:ascii="Times New Roman" w:eastAsia="Arial Unicode MS" w:hAnsi="Times New Roman" w:cs="Times New Roman"/>
          <w:b/>
          <w:bCs/>
          <w:snapToGrid w:val="0"/>
          <w:sz w:val="24"/>
          <w:szCs w:val="24"/>
        </w:rPr>
        <w:t>6.1.1.</w:t>
      </w:r>
      <w:r>
        <w:rPr>
          <w:rFonts w:ascii="Times New Roman" w:eastAsia="Arial Unicode MS" w:hAnsi="Times New Roman" w:cs="Times New Roman"/>
          <w:snapToGrid w:val="0"/>
          <w:sz w:val="24"/>
          <w:szCs w:val="24"/>
        </w:rPr>
        <w:t xml:space="preserve"> A proposta de preço deverá ser enviada em formulário específico, exclusivamente por meio do sistema eletrônico.</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6.1.2.</w:t>
      </w:r>
      <w:r>
        <w:rPr>
          <w:rFonts w:ascii="Times New Roman" w:eastAsia="Arial Unicode MS" w:hAnsi="Times New Roman"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6.1.3.</w:t>
      </w:r>
      <w:r>
        <w:rPr>
          <w:rFonts w:ascii="Times New Roman" w:eastAsia="Arial Unicode MS" w:hAnsi="Times New Roman"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6.1.4. </w:t>
      </w:r>
      <w:r>
        <w:rPr>
          <w:rFonts w:ascii="Times New Roman" w:eastAsia="Arial Unicode MS" w:hAnsi="Times New Roman" w:cs="Times New Roman"/>
          <w:sz w:val="24"/>
          <w:szCs w:val="24"/>
        </w:rPr>
        <w:t>A proposta eletrônica deverá apresentar preços unitários e totais por itens/lote.</w:t>
      </w:r>
    </w:p>
    <w:p w:rsidR="00250CAC" w:rsidRDefault="00250CAC" w:rsidP="00250CAC">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6.1.4.1.</w:t>
      </w:r>
      <w:r>
        <w:rPr>
          <w:rFonts w:ascii="Times New Roman" w:eastAsia="Arial Unicode MS" w:hAnsi="Times New Roman" w:cs="Times New Roman"/>
          <w:sz w:val="24"/>
          <w:szCs w:val="24"/>
        </w:rPr>
        <w:t xml:space="preserve"> Os preços deverão ser expressos em moeda corrente nacional, em algarismos, </w:t>
      </w:r>
      <w:r>
        <w:rPr>
          <w:rFonts w:ascii="Times New Roman" w:eastAsia="Arial Unicode MS" w:hAnsi="Times New Roman" w:cs="Times New Roman"/>
          <w:sz w:val="24"/>
          <w:szCs w:val="24"/>
          <w:u w:val="single"/>
        </w:rPr>
        <w:t>com no máximo 2 (duas) casas decimais após a vírgula</w:t>
      </w:r>
      <w:r>
        <w:rPr>
          <w:rFonts w:ascii="Times New Roman" w:eastAsia="Arial Unicode MS" w:hAnsi="Times New Roman" w:cs="Times New Roman"/>
          <w:sz w:val="24"/>
          <w:szCs w:val="24"/>
        </w:rPr>
        <w:t xml:space="preserve">. Nos preços propostos deverão estar incluídos, além do lucro, todas as despesas e custos, quer diretos, quer indiretos, como, por exemplo, transportes, fretes, tributos relacionados com o fornecimento do objeto da presente licitação. </w:t>
      </w:r>
    </w:p>
    <w:p w:rsidR="00250CAC" w:rsidRDefault="00250CAC" w:rsidP="00250CAC">
      <w:pPr>
        <w:spacing w:after="0" w:line="276" w:lineRule="auto"/>
        <w:jc w:val="both"/>
        <w:rPr>
          <w:rFonts w:ascii="Times New Roman" w:eastAsia="Arial Unicode MS" w:hAnsi="Times New Roman" w:cs="Times New Roman"/>
          <w:b/>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6.1.4.2.</w:t>
      </w:r>
      <w:r>
        <w:rPr>
          <w:rFonts w:ascii="Times New Roman" w:eastAsia="Arial Unicode MS" w:hAnsi="Times New Roman" w:cs="Times New Roman"/>
          <w:sz w:val="24"/>
          <w:szCs w:val="24"/>
        </w:rPr>
        <w:t xml:space="preserve"> Da mesma forma, a proposta eletrônica deve contemplar a descrição completa do produto ofertado, sua marca, bem como </w:t>
      </w:r>
      <w:r>
        <w:rPr>
          <w:rFonts w:ascii="Times New Roman" w:eastAsia="Arial Unicode MS" w:hAnsi="Times New Roman" w:cs="Times New Roman"/>
          <w:b/>
          <w:sz w:val="24"/>
          <w:szCs w:val="24"/>
        </w:rPr>
        <w:t>o prazo de validade da proposta, igual ou superior a 90 (noventa) dias.</w:t>
      </w:r>
    </w:p>
    <w:p w:rsidR="00250CAC" w:rsidRDefault="00250CAC" w:rsidP="00250CAC">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6.2</w:t>
      </w:r>
      <w:r>
        <w:rPr>
          <w:rFonts w:ascii="Times New Roman" w:eastAsia="Arial Unicode MS" w:hAnsi="Times New Roman" w:cs="Times New Roman"/>
          <w:snapToGrid w:val="0"/>
          <w:sz w:val="24"/>
          <w:szCs w:val="24"/>
        </w:rPr>
        <w:t xml:space="preserve">. Os licitantes poderão retirar ou substituir a proposta, até a abertura da sessão pública. </w:t>
      </w:r>
    </w:p>
    <w:p w:rsidR="00250CAC" w:rsidRDefault="00250CAC" w:rsidP="00250CAC">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 xml:space="preserve">6.3. </w:t>
      </w:r>
      <w:r>
        <w:rPr>
          <w:rFonts w:ascii="Times New Roman" w:eastAsia="Arial Unicode MS" w:hAnsi="Times New Roman" w:cs="Times New Roman"/>
          <w:snapToGrid w:val="0"/>
          <w:sz w:val="24"/>
          <w:szCs w:val="24"/>
        </w:rPr>
        <w:t xml:space="preserve">Todas as especificações do objeto contidas na proposta vinculam a Contratada e, havendo divergência entre as condições da proposta e as cláusulas deste Edital, incluindo seus anexos, prevalecerão as últimas. </w:t>
      </w:r>
    </w:p>
    <w:p w:rsidR="00250CAC" w:rsidRDefault="00250CAC" w:rsidP="00250CAC">
      <w:pPr>
        <w:widowControl w:val="0"/>
        <w:spacing w:after="0" w:line="276" w:lineRule="auto"/>
        <w:jc w:val="both"/>
        <w:rPr>
          <w:rFonts w:ascii="Times New Roman" w:eastAsia="Arial Unicode MS" w:hAnsi="Times New Roman" w:cs="Times New Roman"/>
          <w:b/>
          <w:bCs/>
          <w:snapToGrid w:val="0"/>
          <w:sz w:val="24"/>
          <w:szCs w:val="24"/>
        </w:rPr>
      </w:pPr>
      <w:r>
        <w:rPr>
          <w:rFonts w:ascii="Times New Roman" w:eastAsia="Arial Unicode MS" w:hAnsi="Times New Roman" w:cs="Times New Roman"/>
          <w:b/>
          <w:bCs/>
          <w:snapToGrid w:val="0"/>
          <w:sz w:val="24"/>
          <w:szCs w:val="24"/>
        </w:rPr>
        <w:t>6.4. Os preços ofertados, tanto na proposta inicial, quanto na etapa de lances, serão de exclusiva responsabilidade do licitante, não lhe assistindo o direito de pleitear qualquer alteração, sob alegação de erro, omissão ou qualquer outro pretexto.</w:t>
      </w:r>
    </w:p>
    <w:p w:rsidR="00250CAC" w:rsidRDefault="00250CAC" w:rsidP="00250CAC">
      <w:pPr>
        <w:autoSpaceDE w:val="0"/>
        <w:autoSpaceDN w:val="0"/>
        <w:spacing w:after="0" w:line="276" w:lineRule="auto"/>
        <w:jc w:val="both"/>
        <w:rPr>
          <w:rFonts w:ascii="Times New Roman" w:eastAsia="Arial Unicode MS" w:hAnsi="Times New Roman" w:cs="Times New Roman"/>
          <w:b/>
          <w:sz w:val="24"/>
          <w:szCs w:val="24"/>
          <w:u w:val="single"/>
        </w:rPr>
      </w:pPr>
      <w:r>
        <w:rPr>
          <w:rFonts w:ascii="Times New Roman" w:eastAsia="Arial Unicode MS" w:hAnsi="Times New Roman" w:cs="Times New Roman"/>
          <w:b/>
          <w:sz w:val="24"/>
          <w:szCs w:val="24"/>
          <w:u w:val="single"/>
        </w:rPr>
        <w:t>6.5 A licitante melhor classificada deverá enviar, a proposta ajustada ao último preço / lance enviado por meio eletrônico e assinada pelo representante legal da empresa,</w:t>
      </w:r>
      <w:r>
        <w:rPr>
          <w:rFonts w:ascii="Times New Roman" w:eastAsia="Arial Unicode MS" w:hAnsi="Times New Roman" w:cs="Times New Roman"/>
          <w:sz w:val="24"/>
          <w:szCs w:val="24"/>
          <w:u w:val="single"/>
        </w:rPr>
        <w:t xml:space="preserve"> </w:t>
      </w:r>
      <w:r>
        <w:rPr>
          <w:rFonts w:ascii="Times New Roman" w:eastAsia="Arial Unicode MS" w:hAnsi="Times New Roman" w:cs="Times New Roman"/>
          <w:b/>
          <w:sz w:val="24"/>
          <w:szCs w:val="24"/>
          <w:u w:val="single"/>
        </w:rPr>
        <w:t>no prazo estipulado pelo Pregoeiro.</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6.5.1.</w:t>
      </w:r>
      <w:r>
        <w:rPr>
          <w:rFonts w:ascii="Times New Roman" w:eastAsia="Arial Unicode MS" w:hAnsi="Times New Roman" w:cs="Times New Roman"/>
          <w:sz w:val="24"/>
          <w:szCs w:val="24"/>
        </w:rPr>
        <w:t xml:space="preserve"> A via da proposta ajustada deverá indicar ainda: </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6.5.1.1.</w:t>
      </w:r>
      <w:r>
        <w:rPr>
          <w:rFonts w:ascii="Times New Roman" w:eastAsia="Arial Unicode MS" w:hAnsi="Times New Roman" w:cs="Times New Roman"/>
          <w:sz w:val="24"/>
          <w:szCs w:val="24"/>
        </w:rPr>
        <w:t xml:space="preserve"> Quantidade e preço unitário do(s) item(ns)/lote(s) que compõe o objeto; </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6.5.1.2.</w:t>
      </w:r>
      <w:r>
        <w:rPr>
          <w:rFonts w:ascii="Times New Roman" w:eastAsia="Arial Unicode MS" w:hAnsi="Times New Roman" w:cs="Times New Roman"/>
          <w:sz w:val="24"/>
          <w:szCs w:val="24"/>
        </w:rPr>
        <w:t xml:space="preserve"> Prazo de validade da proposta igual ou superior a </w:t>
      </w:r>
      <w:r>
        <w:rPr>
          <w:rFonts w:ascii="Times New Roman" w:eastAsia="Arial Unicode MS" w:hAnsi="Times New Roman" w:cs="Times New Roman"/>
          <w:b/>
          <w:sz w:val="24"/>
          <w:szCs w:val="24"/>
        </w:rPr>
        <w:t>90 (noventa) dias</w:t>
      </w:r>
      <w:r>
        <w:rPr>
          <w:rFonts w:ascii="Times New Roman" w:eastAsia="Arial Unicode MS" w:hAnsi="Times New Roman" w:cs="Times New Roman"/>
          <w:sz w:val="24"/>
          <w:szCs w:val="24"/>
        </w:rPr>
        <w:t xml:space="preserve">, a contar da data da sessão eletrônica;  </w:t>
      </w:r>
    </w:p>
    <w:p w:rsidR="00250CAC" w:rsidRDefault="00250CAC" w:rsidP="00250CAC">
      <w:pPr>
        <w:autoSpaceDE w:val="0"/>
        <w:autoSpaceDN w:val="0"/>
        <w:spacing w:after="0" w:line="276" w:lineRule="auto"/>
        <w:jc w:val="both"/>
        <w:rPr>
          <w:rFonts w:ascii="Times New Roman" w:eastAsia="Arial Unicode MS" w:hAnsi="Times New Roman" w:cs="Times New Roman"/>
          <w:color w:val="FF0000"/>
          <w:sz w:val="24"/>
          <w:szCs w:val="24"/>
          <w:u w:val="single"/>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ab/>
        <w:t>6.5.1.3</w:t>
      </w:r>
      <w:r>
        <w:rPr>
          <w:rFonts w:ascii="Times New Roman" w:eastAsia="Arial Unicode MS" w:hAnsi="Times New Roman" w:cs="Times New Roman"/>
          <w:sz w:val="24"/>
          <w:szCs w:val="24"/>
        </w:rPr>
        <w:t>.</w:t>
      </w:r>
      <w:r>
        <w:rPr>
          <w:rFonts w:ascii="Times New Roman" w:eastAsia="Arial Unicode MS" w:hAnsi="Times New Roman" w:cs="Times New Roman"/>
          <w:sz w:val="24"/>
          <w:szCs w:val="24"/>
          <w:u w:val="single"/>
        </w:rPr>
        <w:t xml:space="preserve"> Endereço da sede da empresa, endereço eletrônico, telefone de contato atualizado da </w:t>
      </w:r>
      <w:r w:rsidRPr="00936B8A">
        <w:rPr>
          <w:rFonts w:ascii="Times New Roman" w:eastAsia="Arial Unicode MS" w:hAnsi="Times New Roman" w:cs="Times New Roman"/>
          <w:sz w:val="24"/>
          <w:szCs w:val="24"/>
          <w:u w:val="single"/>
        </w:rPr>
        <w:t>licitante, dados bancários e</w:t>
      </w:r>
    </w:p>
    <w:p w:rsidR="00250CAC" w:rsidRDefault="00250CAC" w:rsidP="00250CAC">
      <w:pPr>
        <w:spacing w:after="0" w:line="276" w:lineRule="auto"/>
        <w:ind w:firstLine="1418"/>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lastRenderedPageBreak/>
        <w:t>6.5.1.4.</w:t>
      </w:r>
      <w:r>
        <w:rPr>
          <w:rFonts w:ascii="Times New Roman" w:eastAsia="Arial Unicode MS" w:hAnsi="Times New Roman" w:cs="Times New Roman"/>
          <w:sz w:val="24"/>
          <w:szCs w:val="24"/>
        </w:rPr>
        <w:t xml:space="preserve"> Indicação</w:t>
      </w:r>
      <w:r>
        <w:rPr>
          <w:rFonts w:ascii="Times New Roman" w:eastAsia="Arial Unicode MS" w:hAnsi="Times New Roman" w:cs="Times New Roman"/>
          <w:sz w:val="24"/>
          <w:szCs w:val="24"/>
          <w:lang w:val="en-US"/>
        </w:rPr>
        <w:t xml:space="preserve"> com</w:t>
      </w:r>
      <w:r>
        <w:rPr>
          <w:rFonts w:ascii="Times New Roman" w:eastAsia="Arial Unicode MS" w:hAnsi="Times New Roman" w:cs="Times New Roman"/>
          <w:sz w:val="24"/>
          <w:szCs w:val="24"/>
        </w:rPr>
        <w:t xml:space="preserve"> nome completo do representante legal da empresa com a devida qualificação, (nacionalidade, estado civil, profissão, nº do CPF, nº da cédula de identidade, endereço residencial) e telefone.</w:t>
      </w:r>
    </w:p>
    <w:p w:rsidR="00250CAC" w:rsidRDefault="00250CAC" w:rsidP="00250CAC">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6.6.</w:t>
      </w:r>
      <w:r>
        <w:rPr>
          <w:rFonts w:ascii="Times New Roman" w:eastAsia="Arial Unicode MS" w:hAnsi="Times New Roman" w:cs="Times New Roman"/>
          <w:sz w:val="24"/>
          <w:szCs w:val="24"/>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rsidR="00250CAC" w:rsidRDefault="00250CAC" w:rsidP="00250CAC">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6.7.</w:t>
      </w:r>
      <w:r>
        <w:rPr>
          <w:rFonts w:ascii="Times New Roman" w:eastAsia="Arial Unicode MS" w:hAnsi="Times New Roman" w:cs="Times New Roman"/>
          <w:sz w:val="24"/>
          <w:szCs w:val="24"/>
        </w:rPr>
        <w:t xml:space="preserve"> A apresentação das propostas implicará na plena aceitação, por parte das empresas participantes do Pregão Eletrônico, de todas as condições estabelecidas neste Edital e seus Anexos.</w:t>
      </w:r>
    </w:p>
    <w:p w:rsidR="00250CAC" w:rsidRDefault="00250CAC" w:rsidP="00250CAC">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6.8.</w:t>
      </w:r>
      <w:r>
        <w:rPr>
          <w:rFonts w:ascii="Times New Roman" w:eastAsia="Arial Unicode MS" w:hAnsi="Times New Roman"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6.9.</w:t>
      </w:r>
      <w:r>
        <w:rPr>
          <w:rFonts w:ascii="Times New Roman" w:eastAsia="Arial Unicode MS" w:hAnsi="Times New Roman" w:cs="Times New Roman"/>
          <w:sz w:val="24"/>
          <w:szCs w:val="24"/>
        </w:rPr>
        <w:t xml:space="preserve"> Poderá ser admitido pelo Pregoeiro erro de natureza formal, desde que não comprometa o interesse público e da administração. </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6.10.</w:t>
      </w:r>
      <w:r>
        <w:rPr>
          <w:rFonts w:ascii="Times New Roman" w:hAnsi="Times New Roman" w:cs="Times New Roman"/>
          <w:sz w:val="24"/>
          <w:szCs w:val="24"/>
        </w:rPr>
        <w:t xml:space="preserve"> </w:t>
      </w:r>
      <w:r>
        <w:rPr>
          <w:rFonts w:ascii="Times New Roman" w:eastAsia="Arial Unicode MS" w:hAnsi="Times New Roman" w:cs="Times New Roman"/>
          <w:sz w:val="24"/>
          <w:szCs w:val="24"/>
        </w:rPr>
        <w:t>No cadastramento da proposta inicial, o licitante declarará, em campo próprio do sistema, que:</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6.10.1. </w:t>
      </w:r>
      <w:r>
        <w:rPr>
          <w:rFonts w:ascii="Times New Roman" w:eastAsia="Arial Unicode MS"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6.10.2. </w:t>
      </w:r>
      <w:r>
        <w:rPr>
          <w:rFonts w:ascii="Times New Roman" w:eastAsia="Arial Unicode MS" w:hAnsi="Times New Roman"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6.10.3.</w:t>
      </w:r>
      <w:r>
        <w:rPr>
          <w:rFonts w:ascii="Times New Roman" w:eastAsia="Arial Unicode MS" w:hAnsi="Times New Roman" w:cs="Times New Roman"/>
          <w:sz w:val="24"/>
          <w:szCs w:val="24"/>
        </w:rPr>
        <w:t xml:space="preserve"> Não possui empregados executando trabalho degradante ou forçado, observando o disposto nos incisos III e IV do art. 1º e no inciso III do art. 5º da Constituição Federal;</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6.10.4.</w:t>
      </w:r>
      <w:r>
        <w:rPr>
          <w:rFonts w:ascii="Times New Roman" w:eastAsia="Arial Unicode MS" w:hAnsi="Times New Roman" w:cs="Times New Roman"/>
          <w:sz w:val="24"/>
          <w:szCs w:val="24"/>
        </w:rPr>
        <w:t xml:space="preserve"> Cumpre as exigências de reserva de cargos para pessoa com deficiência e para reabilitado da Previdência Social, previstas em lei e em outras normas específicas.</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6.11.</w:t>
      </w:r>
      <w:r>
        <w:rPr>
          <w:rFonts w:ascii="Times New Roman" w:eastAsia="Arial Unicode MS" w:hAnsi="Times New Roman" w:cs="Times New Roman"/>
          <w:sz w:val="24"/>
          <w:szCs w:val="24"/>
        </w:rPr>
        <w:t xml:space="preserve"> O licitante organizado em cooperativa deverá declarar, ainda, em campo próprio do sistema eletrônico, que cumpre os requisitos estabelecidos no artigo 16 da Lei Federal nº 14.133/2021.</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6.12.</w:t>
      </w:r>
      <w:r>
        <w:rPr>
          <w:rFonts w:ascii="Times New Roman" w:eastAsia="Arial Unicode MS" w:hAnsi="Times New Roman"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lastRenderedPageBreak/>
        <w:tab/>
      </w:r>
      <w:r>
        <w:rPr>
          <w:rFonts w:ascii="Times New Roman" w:eastAsia="Arial Unicode MS" w:hAnsi="Times New Roman" w:cs="Times New Roman"/>
          <w:b/>
          <w:bCs/>
          <w:sz w:val="24"/>
          <w:szCs w:val="24"/>
        </w:rPr>
        <w:t>6.12.1</w:t>
      </w:r>
      <w:r>
        <w:rPr>
          <w:rFonts w:ascii="Times New Roman" w:eastAsia="Arial Unicode MS" w:hAnsi="Times New Roman" w:cs="Times New Roman"/>
          <w:sz w:val="24"/>
          <w:szCs w:val="24"/>
        </w:rPr>
        <w:t>. No item exclusivo para participação de microempresas e empresas de pequeno porte, a assinalação do campo “não” impedirá o prosseguimento no certame, para aquele item/lote;</w:t>
      </w:r>
    </w:p>
    <w:p w:rsidR="00250CAC" w:rsidRDefault="00250CAC" w:rsidP="00250CAC">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6.12.2.</w:t>
      </w:r>
      <w:r>
        <w:rPr>
          <w:rFonts w:ascii="Times New Roman" w:eastAsia="Arial Unicode MS" w:hAnsi="Times New Roman"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rsidR="00250CAC" w:rsidRDefault="00250CAC" w:rsidP="00250CA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6.13.</w:t>
      </w:r>
      <w:r>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8629C1" w:rsidRPr="00C6134E" w:rsidRDefault="008629C1">
      <w:pPr>
        <w:spacing w:after="0" w:line="276" w:lineRule="auto"/>
        <w:jc w:val="both"/>
        <w:rPr>
          <w:rFonts w:ascii="Times New Roman" w:hAnsi="Times New Roman" w:cs="Times New Roman"/>
          <w:b/>
          <w:bCs/>
          <w:sz w:val="24"/>
          <w:szCs w:val="24"/>
        </w:rPr>
      </w:pP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7. DA ABERTURA DA SESSÃO PÚBLICA</w:t>
      </w:r>
      <w:r w:rsidRPr="00C6134E">
        <w:rPr>
          <w:rFonts w:ascii="Times New Roman" w:hAnsi="Times New Roman" w:cs="Times New Roman"/>
          <w:sz w:val="24"/>
          <w:szCs w:val="24"/>
        </w:rPr>
        <w:t>:</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7.1. </w:t>
      </w:r>
      <w:r w:rsidRPr="00C6134E">
        <w:rPr>
          <w:rFonts w:ascii="Times New Roman" w:hAnsi="Times New Roman" w:cs="Times New Roman"/>
          <w:sz w:val="24"/>
          <w:szCs w:val="24"/>
        </w:rPr>
        <w:t xml:space="preserve">No dia e hora indicados no preâmbulo, o pregoeiro abrirá a sessão pública, mediante a utilização de sua chave e senha.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7.2.</w:t>
      </w:r>
      <w:r w:rsidRPr="00C6134E">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7.3.</w:t>
      </w:r>
      <w:r w:rsidRPr="00C6134E">
        <w:rPr>
          <w:rFonts w:ascii="Times New Roman" w:hAnsi="Times New Roman" w:cs="Times New Roman"/>
          <w:sz w:val="24"/>
          <w:szCs w:val="24"/>
        </w:rPr>
        <w:t xml:space="preserve"> A comunicação entre o pregoeiro e os licitantes ocorrerá mediante troca de mensagens em campo próprio do sistema eletrônico.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7.4.</w:t>
      </w:r>
      <w:r w:rsidRPr="00C6134E">
        <w:rPr>
          <w:rFonts w:ascii="Times New Roman" w:hAnsi="Times New Roman" w:cs="Times New Roman"/>
          <w:sz w:val="24"/>
          <w:szCs w:val="24"/>
        </w:rPr>
        <w:t xml:space="preserve"> Iniciada a sessão, as propostas de preços contendo a descrição do objeto e do valor estarão disponíveis na internet. </w:t>
      </w:r>
    </w:p>
    <w:p w:rsidR="008629C1" w:rsidRPr="00C6134E" w:rsidRDefault="008629C1">
      <w:pPr>
        <w:spacing w:after="0" w:line="276" w:lineRule="auto"/>
        <w:jc w:val="both"/>
        <w:rPr>
          <w:rFonts w:ascii="Times New Roman" w:hAnsi="Times New Roman" w:cs="Times New Roman"/>
          <w:sz w:val="24"/>
          <w:szCs w:val="24"/>
        </w:rPr>
      </w:pPr>
    </w:p>
    <w:p w:rsidR="008629C1" w:rsidRPr="00C6134E" w:rsidRDefault="008F0BA7">
      <w:pPr>
        <w:spacing w:after="0" w:line="276" w:lineRule="auto"/>
        <w:jc w:val="both"/>
        <w:rPr>
          <w:rFonts w:ascii="Times New Roman" w:hAnsi="Times New Roman" w:cs="Times New Roman"/>
          <w:b/>
          <w:bCs/>
          <w:sz w:val="24"/>
          <w:szCs w:val="24"/>
        </w:rPr>
      </w:pPr>
      <w:bookmarkStart w:id="2" w:name="_Hlk508883518"/>
      <w:r w:rsidRPr="00C6134E">
        <w:rPr>
          <w:rFonts w:ascii="Times New Roman" w:hAnsi="Times New Roman" w:cs="Times New Roman"/>
          <w:b/>
          <w:bCs/>
          <w:sz w:val="24"/>
          <w:szCs w:val="24"/>
        </w:rPr>
        <w:t xml:space="preserve">8. DA CLASSIFICAÇÃO INICIAL DAS PROPOSTAS E FORMULAÇÃO DE LANCES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8.1.</w:t>
      </w:r>
      <w:r w:rsidRPr="00C6134E">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8.2.</w:t>
      </w:r>
      <w:r w:rsidRPr="00C6134E">
        <w:rPr>
          <w:rFonts w:ascii="Times New Roman" w:hAnsi="Times New Roman" w:cs="Times New Roman"/>
          <w:sz w:val="24"/>
          <w:szCs w:val="24"/>
        </w:rPr>
        <w:t xml:space="preserve"> Serão desclassificadas as propostas que: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a) contiverem vícios insanáveis;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b) não obedecerem às especificações técnicas pormenorizadas no edital;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c) apresentarem preços inexequíveis;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d) não tiverem sua exequibilidade demonstrada, quando exigido pela Administração;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e) apresentarem desconformidade com quaisquer outras exigências do edital, desde que insanável;</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8.3.</w:t>
      </w:r>
      <w:r w:rsidRPr="00C6134E">
        <w:rPr>
          <w:rFonts w:ascii="Times New Roman" w:hAnsi="Times New Roman" w:cs="Times New Roman"/>
          <w:sz w:val="24"/>
          <w:szCs w:val="24"/>
        </w:rPr>
        <w:t xml:space="preserve"> A verificação da conformidade das propostas poderá ser feita exclusivamente em relação à proposta mais bem classificada.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8.4. </w:t>
      </w:r>
      <w:r w:rsidRPr="00C6134E">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lastRenderedPageBreak/>
        <w:t>8.5.</w:t>
      </w:r>
      <w:r w:rsidRPr="00C6134E">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8.6.</w:t>
      </w:r>
      <w:r w:rsidRPr="00C6134E">
        <w:rPr>
          <w:rFonts w:ascii="Times New Roman" w:hAnsi="Times New Roman" w:cs="Times New Roman"/>
          <w:sz w:val="24"/>
          <w:szCs w:val="24"/>
        </w:rPr>
        <w:t xml:space="preserve"> Somente poderão participar da fase competitiva os autores das propostas classificadas.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8.7.</w:t>
      </w:r>
      <w:r w:rsidRPr="00C6134E">
        <w:rPr>
          <w:rFonts w:ascii="Times New Roman" w:hAnsi="Times New Roman" w:cs="Times New Roman"/>
          <w:sz w:val="24"/>
          <w:szCs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8.8. </w:t>
      </w:r>
      <w:r w:rsidRPr="00C6134E">
        <w:rPr>
          <w:rFonts w:ascii="Times New Roman" w:hAnsi="Times New Roman" w:cs="Times New Roman"/>
          <w:sz w:val="24"/>
          <w:szCs w:val="24"/>
        </w:rPr>
        <w:t xml:space="preserve">O lance deverá ser ofertado pelo valor unitário de cada item.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8.9.</w:t>
      </w:r>
      <w:r w:rsidRPr="00C6134E">
        <w:rPr>
          <w:rFonts w:ascii="Times New Roman" w:hAnsi="Times New Roman" w:cs="Times New Roman"/>
          <w:sz w:val="24"/>
          <w:szCs w:val="24"/>
        </w:rPr>
        <w:t xml:space="preserve"> Os licitantes poderão oferecer lances sucessivos, observado o horário fixado e as regras de aceitação dos mesmos.</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ab/>
      </w:r>
      <w:r w:rsidRPr="00C6134E">
        <w:rPr>
          <w:rFonts w:ascii="Times New Roman" w:hAnsi="Times New Roman" w:cs="Times New Roman"/>
          <w:b/>
          <w:bCs/>
          <w:sz w:val="24"/>
          <w:szCs w:val="24"/>
        </w:rPr>
        <w:t>8.9.1.</w:t>
      </w:r>
      <w:r w:rsidRPr="00C6134E">
        <w:rPr>
          <w:rFonts w:ascii="Times New Roman" w:hAnsi="Times New Roman" w:cs="Times New Roman"/>
          <w:sz w:val="24"/>
          <w:szCs w:val="24"/>
        </w:rPr>
        <w:t xml:space="preserve"> Só serão aceitos os lances cujos valores forem inferiores ao último lance que tenha sido anteriormente registrado no sistema.</w:t>
      </w:r>
    </w:p>
    <w:p w:rsidR="008629C1" w:rsidRPr="00C6134E" w:rsidRDefault="008F0BA7">
      <w:pPr>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8.10.</w:t>
      </w:r>
      <w:r w:rsidRPr="00C6134E">
        <w:rPr>
          <w:rFonts w:ascii="Times New Roman" w:hAnsi="Times New Roman" w:cs="Times New Roman"/>
          <w:sz w:val="24"/>
          <w:szCs w:val="24"/>
        </w:rPr>
        <w:t xml:space="preserve"> </w:t>
      </w:r>
      <w:r w:rsidRPr="00C6134E">
        <w:rPr>
          <w:rFonts w:ascii="Times New Roman" w:hAnsi="Times New Roman" w:cs="Times New Roman"/>
          <w:b/>
          <w:bCs/>
          <w:sz w:val="24"/>
          <w:szCs w:val="24"/>
        </w:rPr>
        <w:t>O intervalo mínimo de diferença de valores entre os lances, que incidirá tanto em relação aos lances intermediários quanto em relação à proposta que cobrir a mel</w:t>
      </w:r>
      <w:r w:rsidR="00FE4C09" w:rsidRPr="00C6134E">
        <w:rPr>
          <w:rFonts w:ascii="Times New Roman" w:hAnsi="Times New Roman" w:cs="Times New Roman"/>
          <w:b/>
          <w:bCs/>
          <w:sz w:val="24"/>
          <w:szCs w:val="24"/>
        </w:rPr>
        <w:t xml:space="preserve">hor oferta deverá </w:t>
      </w:r>
      <w:r w:rsidR="00FE4C09" w:rsidRPr="00C67F4E">
        <w:rPr>
          <w:rFonts w:ascii="Times New Roman" w:hAnsi="Times New Roman" w:cs="Times New Roman"/>
          <w:b/>
          <w:bCs/>
          <w:sz w:val="24"/>
          <w:szCs w:val="24"/>
        </w:rPr>
        <w:t xml:space="preserve">ser </w:t>
      </w:r>
      <w:r w:rsidR="00F8309B" w:rsidRPr="00F8309B">
        <w:rPr>
          <w:rFonts w:ascii="Times New Roman" w:hAnsi="Times New Roman" w:cs="Times New Roman"/>
          <w:b/>
          <w:bCs/>
          <w:sz w:val="24"/>
          <w:szCs w:val="24"/>
        </w:rPr>
        <w:t>de R$ 0,10 (dez centavos</w:t>
      </w:r>
      <w:r w:rsidRPr="00F8309B">
        <w:rPr>
          <w:rFonts w:ascii="Times New Roman" w:hAnsi="Times New Roman" w:cs="Times New Roman"/>
          <w:b/>
          <w:bCs/>
          <w:sz w:val="24"/>
          <w:szCs w:val="24"/>
        </w:rPr>
        <w:t>).</w:t>
      </w:r>
      <w:r w:rsidRPr="00C6134E">
        <w:rPr>
          <w:rFonts w:ascii="Times New Roman" w:hAnsi="Times New Roman" w:cs="Times New Roman"/>
          <w:b/>
          <w:bCs/>
          <w:sz w:val="24"/>
          <w:szCs w:val="24"/>
        </w:rPr>
        <w:t xml:space="preserve">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8.11. </w:t>
      </w:r>
      <w:r w:rsidRPr="00C6134E">
        <w:rPr>
          <w:rFonts w:ascii="Times New Roman" w:hAnsi="Times New Roman" w:cs="Times New Roman"/>
          <w:sz w:val="24"/>
          <w:szCs w:val="24"/>
        </w:rPr>
        <w:t>Será adotado para o envio de lances no pregão eletrônico o modo de disputa “ABERTO”, em que os licitantes apresentarão lances públicos e sucessivos, com prorrogações.</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8.12.</w:t>
      </w:r>
      <w:r w:rsidRPr="00C6134E">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8.13.</w:t>
      </w:r>
      <w:r w:rsidRPr="00C6134E">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8.14.</w:t>
      </w:r>
      <w:r w:rsidRPr="00C6134E">
        <w:rPr>
          <w:rFonts w:ascii="Times New Roman" w:hAnsi="Times New Roman" w:cs="Times New Roman"/>
          <w:sz w:val="24"/>
          <w:szCs w:val="24"/>
        </w:rPr>
        <w:t xml:space="preserve"> Não havendo novos lances na forma estabelecida nos itens anteriores, a sessão pública encerrar-se-á automaticamente.</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8.15. </w:t>
      </w:r>
      <w:r w:rsidRPr="00C6134E">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8.16.</w:t>
      </w:r>
      <w:r w:rsidRPr="00C6134E">
        <w:rPr>
          <w:rFonts w:ascii="Times New Roman" w:hAnsi="Times New Roman" w:cs="Times New Roman"/>
          <w:sz w:val="24"/>
          <w:szCs w:val="24"/>
        </w:rPr>
        <w:t xml:space="preserve"> Não serão aceitos dois ou mais lances de mesmo valor, prevalecendo aquele que for recebido e registrado em primeiro lugar.</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8.17.</w:t>
      </w:r>
      <w:r w:rsidRPr="00C6134E">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8.18.</w:t>
      </w:r>
      <w:r w:rsidRPr="00C6134E">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8.19. </w:t>
      </w:r>
      <w:r w:rsidRPr="00C6134E">
        <w:rPr>
          <w:rFonts w:ascii="Times New Roman" w:hAnsi="Times New Roman" w:cs="Times New Roman"/>
          <w:sz w:val="24"/>
          <w:szCs w:val="24"/>
        </w:rPr>
        <w:t>O Critério de julgamento adotado será o menor preço por item, conforme definido neste Edital e seus anexos.</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8.20. </w:t>
      </w:r>
      <w:r w:rsidRPr="00C6134E">
        <w:rPr>
          <w:rFonts w:ascii="Times New Roman" w:hAnsi="Times New Roman" w:cs="Times New Roman"/>
          <w:sz w:val="24"/>
          <w:szCs w:val="24"/>
        </w:rPr>
        <w:t>Caso a licitante não apresente lances, concorrerá com o valor de sua proposta.</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8.21.</w:t>
      </w:r>
      <w:r w:rsidRPr="00C6134E">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w:t>
      </w:r>
      <w:r w:rsidRPr="00C6134E">
        <w:rPr>
          <w:rFonts w:ascii="Times New Roman" w:hAnsi="Times New Roman" w:cs="Times New Roman"/>
          <w:sz w:val="24"/>
          <w:szCs w:val="24"/>
        </w:rPr>
        <w:lastRenderedPageBreak/>
        <w:t>melhor preço, para que seja obtida melhor proposta, vedada a negociação em condições diferentes das previstas neste Edital.</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8.22</w:t>
      </w:r>
      <w:r w:rsidRPr="00C6134E">
        <w:rPr>
          <w:rFonts w:ascii="Times New Roman" w:hAnsi="Times New Roman" w:cs="Times New Roman"/>
          <w:sz w:val="24"/>
          <w:szCs w:val="24"/>
        </w:rPr>
        <w:t>. A negociação será realizada por meio do sistema, podendo ser acompanhada pelos demais licitantes.</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8.23</w:t>
      </w:r>
      <w:r w:rsidRPr="00C6134E">
        <w:rPr>
          <w:rFonts w:ascii="Times New Roman" w:hAnsi="Times New Roman" w:cs="Times New Roman"/>
          <w:sz w:val="24"/>
          <w:szCs w:val="24"/>
        </w:rPr>
        <w:t>.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8.24</w:t>
      </w:r>
      <w:r w:rsidRPr="00C6134E">
        <w:rPr>
          <w:rFonts w:ascii="Times New Roman" w:hAnsi="Times New Roman" w:cs="Times New Roman"/>
          <w:sz w:val="24"/>
          <w:szCs w:val="24"/>
        </w:rPr>
        <w:t>. Após a negociação do preço, o Pregoeiro iniciará a fase de aceitação e julgamento da proposta.</w:t>
      </w:r>
    </w:p>
    <w:p w:rsidR="008629C1" w:rsidRPr="00C6134E" w:rsidRDefault="008629C1">
      <w:pPr>
        <w:spacing w:after="0" w:line="276" w:lineRule="auto"/>
        <w:jc w:val="both"/>
        <w:rPr>
          <w:rFonts w:ascii="Times New Roman" w:hAnsi="Times New Roman" w:cs="Times New Roman"/>
          <w:sz w:val="24"/>
          <w:szCs w:val="24"/>
        </w:rPr>
      </w:pPr>
    </w:p>
    <w:p w:rsidR="000E613A" w:rsidRDefault="000E613A" w:rsidP="000E613A">
      <w:pPr>
        <w:numPr>
          <w:ilvl w:val="0"/>
          <w:numId w:val="6"/>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DA NEGOCIAÇÃO E JULGAMENTO DAS PROPOSTAS</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ascii="Times New Roman" w:hAnsi="Times New Roman" w:cs="Times New Roman"/>
          <w:sz w:val="24"/>
          <w:szCs w:val="24"/>
        </w:rPr>
        <w:t xml:space="preserve"> 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9.2.</w:t>
      </w:r>
      <w:r>
        <w:rPr>
          <w:rFonts w:ascii="Times New Roman" w:hAnsi="Times New Roman" w:cs="Times New Roman"/>
          <w:sz w:val="24"/>
          <w:szCs w:val="24"/>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11.4. deste Edital.</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9.3. </w:t>
      </w:r>
      <w:r>
        <w:rPr>
          <w:rFonts w:ascii="Times New Roman" w:hAnsi="Times New Roman" w:cs="Times New Roman"/>
          <w:sz w:val="24"/>
          <w:szCs w:val="24"/>
        </w:rPr>
        <w:t xml:space="preserve">Encerrada a etapa de negociação, será examinada a proposta classificada em primeiro lugar quanto à adequação ao objeto e à compatibilidade do preço em relação valor de referência da Administração.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9.4.</w:t>
      </w:r>
      <w:r>
        <w:rPr>
          <w:rFonts w:ascii="Times New Roman" w:hAnsi="Times New Roman" w:cs="Times New Roman"/>
          <w:sz w:val="24"/>
          <w:szCs w:val="24"/>
        </w:rPr>
        <w:t xml:space="preserve"> Não serão consideradas, para julgamento das propostas, vantagens não previstas no Edital.</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9.5.</w:t>
      </w:r>
      <w:r>
        <w:rPr>
          <w:rFonts w:ascii="Times New Roman" w:hAnsi="Times New Roman" w:cs="Times New Roman"/>
          <w:sz w:val="24"/>
          <w:szCs w:val="24"/>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9.6. </w:t>
      </w:r>
      <w:r>
        <w:rPr>
          <w:rFonts w:ascii="Times New Roman" w:hAnsi="Times New Roman" w:cs="Times New Roman"/>
          <w:sz w:val="24"/>
          <w:szCs w:val="24"/>
        </w:rPr>
        <w:t xml:space="preserve">A verificação da conformidade das propostas poderá ser feita exclusivamente em relação à proposta mais bem classificada.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9.7. </w:t>
      </w:r>
      <w:r>
        <w:rPr>
          <w:rFonts w:ascii="Times New Roman" w:hAnsi="Times New Roman" w:cs="Times New Roman"/>
          <w:sz w:val="24"/>
          <w:szCs w:val="24"/>
        </w:rPr>
        <w:t>A Administração poderá realizar diligências para aferir a exequibilidade das propostas ou exigir dos licitantes que ela seja demonstrada, conforme disposto na “alínea d” do item 8.2.</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9.8. </w:t>
      </w:r>
      <w:r>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0E613A" w:rsidRDefault="000E613A" w:rsidP="000E613A">
      <w:p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9.9</w:t>
      </w:r>
      <w:r>
        <w:rPr>
          <w:rFonts w:ascii="Times New Roman" w:hAnsi="Times New Roman" w:cs="Times New Roman"/>
          <w:color w:val="000000" w:themeColor="text1"/>
          <w:sz w:val="24"/>
          <w:szCs w:val="24"/>
        </w:rPr>
        <w:t xml:space="preserve">. Para fins de análise da proposta quanto ao cumprimento das especificações do objeto, poderá ser solicitada a manifestação escrita do setor requisitante do serviço ou da área especializada no objeto. </w:t>
      </w:r>
    </w:p>
    <w:p w:rsidR="000E613A" w:rsidRDefault="000E613A" w:rsidP="000E613A">
      <w:p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9.10. </w:t>
      </w:r>
      <w:r>
        <w:rPr>
          <w:rFonts w:ascii="Times New Roman" w:hAnsi="Times New Roman" w:cs="Times New Roman"/>
          <w:color w:val="000000" w:themeColor="text1"/>
          <w:sz w:val="24"/>
          <w:szCs w:val="24"/>
        </w:rPr>
        <w:t xml:space="preserve">Definido o resultado do julgamento, a Administração poderá negociar condições mais vantajosas com o primeiro colocado.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9.11.</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9.12.</w:t>
      </w:r>
      <w:r>
        <w:rPr>
          <w:rFonts w:ascii="Times New Roman" w:hAnsi="Times New Roman" w:cs="Times New Roman"/>
          <w:sz w:val="24"/>
          <w:szCs w:val="24"/>
        </w:rPr>
        <w:t xml:space="preserve"> A proposta final deverá ser documentada nos autos e será levada em consideração no decorrer da execução da ata de registro de preços e aplicação de eventual sanção à licitante, se for o caso.</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9.13</w:t>
      </w:r>
      <w:r>
        <w:rPr>
          <w:rFonts w:ascii="Times New Roman" w:hAnsi="Times New Roman" w:cs="Times New Roman"/>
          <w:sz w:val="24"/>
          <w:szCs w:val="24"/>
        </w:rPr>
        <w:t>. Todas as especificações do objeto contidas na proposta, tais como marca, modelo, tipo, fabricante e procedência, vinculam a Detentora da Ata.</w:t>
      </w:r>
    </w:p>
    <w:p w:rsidR="008629C1" w:rsidRPr="00C6134E" w:rsidRDefault="008629C1">
      <w:pPr>
        <w:spacing w:after="0" w:line="276" w:lineRule="auto"/>
        <w:jc w:val="both"/>
        <w:rPr>
          <w:rFonts w:ascii="Times New Roman" w:hAnsi="Times New Roman" w:cs="Times New Roman"/>
          <w:sz w:val="24"/>
          <w:szCs w:val="24"/>
        </w:rPr>
      </w:pPr>
    </w:p>
    <w:p w:rsidR="008629C1" w:rsidRPr="00C6134E" w:rsidRDefault="008F0BA7">
      <w:pPr>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10. DAS CONDIÇÕES DE DESEMPATE</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10.1.</w:t>
      </w:r>
      <w:r w:rsidRPr="00C6134E">
        <w:rPr>
          <w:rFonts w:ascii="Times New Roman" w:hAnsi="Times New Roman" w:cs="Times New Roman"/>
          <w:sz w:val="24"/>
          <w:szCs w:val="24"/>
        </w:rPr>
        <w:t xml:space="preserve">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6.9 deste Edital.</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10.1.1.</w:t>
      </w:r>
      <w:r w:rsidRPr="00C6134E">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10.1.2.</w:t>
      </w:r>
      <w:r w:rsidRPr="00C6134E">
        <w:rPr>
          <w:rFonts w:ascii="Times New Roman" w:hAnsi="Times New Roman" w:cs="Times New Roman"/>
          <w:sz w:val="24"/>
          <w:szCs w:val="24"/>
        </w:rPr>
        <w:t xml:space="preserve"> Ocorrendo o empate, na forma do subitem anterior, proceder-se-á da seguinte forma: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a) A beneficiária detentora da proposta de menor valor será convocada via sistema para apresentar, no prazo de 5 (cinco) minutos, nova proposta, inferior àquela considerada, até então, de menor preço, situação em que será declarada vencedora do certame.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10.1.3.</w:t>
      </w:r>
      <w:r w:rsidRPr="00C6134E">
        <w:rPr>
          <w:rFonts w:ascii="Times New Roman" w:hAnsi="Times New Roman" w:cs="Times New Roman"/>
          <w:sz w:val="24"/>
          <w:szCs w:val="24"/>
        </w:rPr>
        <w:t xml:space="preserve"> O disposto no item 10.1.2. não se aplica às hipóteses em que a proposta de menor valor inicial tiver sido apresentado por beneficiária da Lei Complementar nº 123/2006.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10.2.</w:t>
      </w:r>
      <w:r w:rsidRPr="00C6134E">
        <w:rPr>
          <w:rFonts w:ascii="Times New Roman" w:hAnsi="Times New Roman" w:cs="Times New Roman"/>
          <w:sz w:val="24"/>
          <w:szCs w:val="24"/>
        </w:rPr>
        <w:t xml:space="preserve"> Se não houver licitante que atenda ao item 10.1 e seus subitens, serão utilizados os seguintes critérios de desempate, nesta ordem: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a) disputa final, hipótese em que os licitantes empatados poderão apresentar nova proposta em ato contínuo à classificação;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b) avaliação do desempenho contratual prévio dos licitantes, para a qual serão ser utilizados registros cadastrais para efeito de atesto de cumprimento de obrigações decorrentes de outras contratações;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c) desenvolvimento pelo licitante de programa de integridade, conforme orientações dos órgãos de controle.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lastRenderedPageBreak/>
        <w:t>10.3.</w:t>
      </w:r>
      <w:r w:rsidRPr="00C6134E">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a) empresas estabelecidas no território do Estado do Rio Grande do Sul;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b) empresas brasileiras;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c) empresas que invistam em pesquisa e no desenvolvimento de tecnologia no País;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d) empresas que comprovem a prática de mitigação, nos termos da Lei nº 12.187, de 29 de dezembro de 2009.</w:t>
      </w:r>
    </w:p>
    <w:p w:rsidR="008629C1" w:rsidRPr="00C6134E" w:rsidRDefault="008629C1">
      <w:pPr>
        <w:spacing w:after="0" w:line="276" w:lineRule="auto"/>
        <w:jc w:val="both"/>
        <w:rPr>
          <w:rFonts w:ascii="Times New Roman" w:hAnsi="Times New Roman" w:cs="Times New Roman"/>
          <w:sz w:val="24"/>
          <w:szCs w:val="24"/>
        </w:rPr>
      </w:pPr>
    </w:p>
    <w:p w:rsidR="000E613A" w:rsidRDefault="000E613A" w:rsidP="000E613A">
      <w:pPr>
        <w:spacing w:after="0" w:line="276" w:lineRule="auto"/>
        <w:jc w:val="both"/>
        <w:rPr>
          <w:rFonts w:ascii="Times New Roman" w:hAnsi="Times New Roman" w:cs="Times New Roman"/>
          <w:b/>
          <w:bCs/>
          <w:sz w:val="24"/>
          <w:szCs w:val="24"/>
          <w:highlight w:val="yellow"/>
        </w:rPr>
      </w:pPr>
      <w:bookmarkStart w:id="3" w:name="art67§1"/>
      <w:bookmarkStart w:id="4" w:name="art67§2"/>
      <w:bookmarkStart w:id="5" w:name="art67§3"/>
      <w:bookmarkEnd w:id="2"/>
      <w:bookmarkEnd w:id="3"/>
      <w:bookmarkEnd w:id="4"/>
      <w:bookmarkEnd w:id="5"/>
      <w:r>
        <w:rPr>
          <w:rFonts w:ascii="Times New Roman" w:hAnsi="Times New Roman" w:cs="Times New Roman"/>
          <w:b/>
          <w:bCs/>
          <w:sz w:val="24"/>
          <w:szCs w:val="24"/>
        </w:rPr>
        <w:t>11. DA HABILITAÇÃO</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11.1. </w:t>
      </w:r>
      <w:r>
        <w:rPr>
          <w:rFonts w:ascii="Times New Roman" w:hAnsi="Times New Roman" w:cs="Times New Roman"/>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Pr>
          <w:rFonts w:ascii="Times New Roman" w:hAnsi="Times New Roman" w:cs="Times New Roman"/>
          <w:sz w:val="24"/>
          <w:szCs w:val="24"/>
        </w:rPr>
        <w:t xml:space="preserve"> Constatada a existência de sanção, o Pregoeiro reputará o licitante inabilitado, por falta de condição de participação.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11.3.</w:t>
      </w:r>
      <w:r>
        <w:rPr>
          <w:rFonts w:ascii="Times New Roman" w:hAnsi="Times New Roman" w:cs="Times New Roman"/>
          <w:sz w:val="24"/>
          <w:szCs w:val="24"/>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rsidR="000E613A" w:rsidRDefault="000E613A" w:rsidP="000E613A">
      <w:pPr>
        <w:spacing w:after="0" w:line="276" w:lineRule="auto"/>
        <w:ind w:firstLine="720"/>
        <w:jc w:val="both"/>
        <w:rPr>
          <w:rFonts w:ascii="Times New Roman" w:hAnsi="Times New Roman" w:cs="Times New Roman"/>
          <w:sz w:val="24"/>
          <w:szCs w:val="24"/>
        </w:rPr>
      </w:pPr>
      <w:r>
        <w:rPr>
          <w:rFonts w:ascii="Times New Roman" w:hAnsi="Times New Roman" w:cs="Times New Roman"/>
          <w:b/>
          <w:bCs/>
          <w:sz w:val="24"/>
          <w:szCs w:val="24"/>
        </w:rPr>
        <w:t>11.3.1.</w:t>
      </w:r>
      <w:r>
        <w:rPr>
          <w:rFonts w:ascii="Times New Roman" w:hAnsi="Times New Roman" w:cs="Times New Roman"/>
          <w:sz w:val="24"/>
          <w:szCs w:val="24"/>
        </w:rPr>
        <w:t xml:space="preserve"> É dever do licitante atualizar previamente as comprovações constantes do PORTAL DE COMPRAS PÚBLICAS, para que estejam vigentes na data da abertura da sessão pública, ou encaminhar, em conjunto com a apresentação da proposta, a respectiva documentação atualizada. </w:t>
      </w:r>
    </w:p>
    <w:p w:rsidR="000E613A" w:rsidRDefault="000E613A" w:rsidP="000E613A">
      <w:pPr>
        <w:spacing w:after="0" w:line="276" w:lineRule="auto"/>
        <w:ind w:firstLine="720"/>
        <w:jc w:val="both"/>
        <w:rPr>
          <w:rFonts w:ascii="Times New Roman" w:hAnsi="Times New Roman" w:cs="Times New Roman"/>
          <w:sz w:val="24"/>
          <w:szCs w:val="24"/>
        </w:rPr>
      </w:pPr>
      <w:r>
        <w:rPr>
          <w:rFonts w:ascii="Times New Roman" w:hAnsi="Times New Roman" w:cs="Times New Roman"/>
          <w:b/>
          <w:bCs/>
          <w:sz w:val="24"/>
          <w:szCs w:val="24"/>
        </w:rPr>
        <w:t>11.3.2.</w:t>
      </w:r>
      <w:r>
        <w:rPr>
          <w:rFonts w:ascii="Times New Roman" w:hAnsi="Times New Roman" w:cs="Times New Roman"/>
          <w:sz w:val="24"/>
          <w:szCs w:val="24"/>
        </w:rPr>
        <w:t xml:space="preserve"> O descumprimento do subitem acima implicará a inabilitação do licitante, exceto se a consulta aos sítios eletrônicos oficiais emissores de certidões feita pelo Pregoeiro lograr êxito em encontrar a(s) certidão(ões) válida(s).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11.4.</w:t>
      </w:r>
      <w:r>
        <w:rPr>
          <w:rFonts w:ascii="Times New Roman" w:hAnsi="Times New Roman" w:cs="Times New Roman"/>
          <w:sz w:val="24"/>
          <w:szCs w:val="24"/>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ascii="Times New Roman" w:hAnsi="Times New Roman" w:cs="Times New Roman"/>
          <w:sz w:val="24"/>
          <w:szCs w:val="24"/>
          <w:u w:val="single"/>
        </w:rPr>
        <w:t>até 02 (duas) horas,</w:t>
      </w:r>
      <w:r>
        <w:rPr>
          <w:rFonts w:ascii="Times New Roman" w:hAnsi="Times New Roman" w:cs="Times New Roman"/>
          <w:sz w:val="24"/>
          <w:szCs w:val="24"/>
        </w:rPr>
        <w:t xml:space="preserve"> sob pena de sob pena de inabilitação.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11.5.</w:t>
      </w:r>
      <w:r>
        <w:rPr>
          <w:rFonts w:ascii="Times New Roman" w:hAnsi="Times New Roman" w:cs="Times New Roman"/>
          <w:sz w:val="24"/>
          <w:szCs w:val="24"/>
        </w:rPr>
        <w:t xml:space="preserve"> Somente haverá a necessidade de comprovação do preenchimento de requisitos mediante apresentação dos documentos originais não-digitais quando houver dúvida em relação à integridade do documento digital.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11.6. </w:t>
      </w:r>
      <w:r>
        <w:rPr>
          <w:rFonts w:ascii="Times New Roman" w:hAnsi="Times New Roman" w:cs="Times New Roman"/>
          <w:sz w:val="24"/>
          <w:szCs w:val="24"/>
        </w:rPr>
        <w:t xml:space="preserve">Não serão aceitos documentos de habilitação com indicação de CNPJ/CPF diferentes, salvo aqueles legalmente permitidos.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11.7.</w:t>
      </w:r>
      <w:r>
        <w:rPr>
          <w:rFonts w:ascii="Times New Roman" w:hAnsi="Times New Roman" w:cs="Times New Roman"/>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b/>
          <w:bCs/>
          <w:sz w:val="24"/>
          <w:szCs w:val="24"/>
        </w:rPr>
        <w:t>11.7.1.</w:t>
      </w:r>
      <w:r>
        <w:rPr>
          <w:rFonts w:ascii="Times New Roman" w:hAnsi="Times New Roman" w:cs="Times New Roman"/>
          <w:sz w:val="24"/>
          <w:szCs w:val="24"/>
        </w:rPr>
        <w:t xml:space="preserve"> Serão aceitos registros de CNPJ de licitante matriz e filial com diferenças de números de documentos pertinentes ao CND e ao CRF/FGTS, quando for comprovada a centralização do recolhimento dessas contribuições.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11.8.</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O pregoeiro após a fase de lances solicitará na forma eletrônica, através de diligência, no prazo de até 02 (duas) horas, o envio dos documentos complementares, se for o caso, relativos </w:t>
      </w:r>
      <w:proofErr w:type="gramStart"/>
      <w:r>
        <w:rPr>
          <w:rFonts w:ascii="Times New Roman" w:hAnsi="Times New Roman" w:cs="Times New Roman"/>
          <w:sz w:val="24"/>
          <w:szCs w:val="24"/>
          <w:u w:val="single"/>
        </w:rPr>
        <w:t>a</w:t>
      </w:r>
      <w:proofErr w:type="gramEnd"/>
      <w:r>
        <w:rPr>
          <w:rFonts w:ascii="Times New Roman" w:hAnsi="Times New Roman" w:cs="Times New Roman"/>
          <w:sz w:val="24"/>
          <w:szCs w:val="24"/>
          <w:u w:val="single"/>
        </w:rPr>
        <w:t xml:space="preserve"> habilitação, abaixo relacionados</w:t>
      </w:r>
      <w:r>
        <w:rPr>
          <w:rFonts w:ascii="Times New Roman" w:hAnsi="Times New Roman" w:cs="Times New Roman"/>
          <w:sz w:val="24"/>
          <w:szCs w:val="24"/>
        </w:rPr>
        <w:t xml:space="preserve">, da licitante vencedora. O prazo estabelecido poderá ser prorrogado pelo Pregoeiro através de solicitação escrita e justificada do licitante via chat no sistema, formulada antes de findo o prazo, e formalmente aceita pelo Pregoeiro.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11.9.</w:t>
      </w:r>
      <w:r>
        <w:rPr>
          <w:rFonts w:ascii="Times New Roman" w:hAnsi="Times New Roman" w:cs="Times New Roman"/>
          <w:sz w:val="24"/>
          <w:szCs w:val="24"/>
        </w:rPr>
        <w:t xml:space="preserve"> O licitante detentor do menor preço deverá apresentar toda a documentação exigida para efeito de comprovação de regularidade fiscal, mesmo que esta apresente alguma restrição, sob pena de inabilitação.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Observação: OS DOCUMENTOS DE HABILITAÇÃO EXIGIDOS NESTE ROL DEVERÃO OBRIGATORIAMENTE SEREM ANEXADOS CONJUNTAMENTE AO REGISTRO DA PROPOSTA</w:t>
      </w:r>
      <w:r>
        <w:rPr>
          <w:rFonts w:ascii="Times New Roman" w:hAnsi="Times New Roman" w:cs="Times New Roman"/>
          <w:sz w:val="24"/>
          <w:szCs w:val="24"/>
        </w:rPr>
        <w:t>.</w:t>
      </w:r>
    </w:p>
    <w:p w:rsidR="000E613A" w:rsidRDefault="000E613A" w:rsidP="000E613A">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11.9.1. Habilitação jurídica:</w:t>
      </w:r>
    </w:p>
    <w:p w:rsidR="000E613A" w:rsidRDefault="000E613A" w:rsidP="000E613A">
      <w:pPr>
        <w:spacing w:after="0" w:line="276" w:lineRule="auto"/>
        <w:ind w:firstLineChars="550" w:firstLine="1320"/>
        <w:jc w:val="both"/>
        <w:rPr>
          <w:rFonts w:ascii="Times New Roman" w:hAnsi="Times New Roman" w:cs="Times New Roman"/>
          <w:sz w:val="24"/>
          <w:szCs w:val="24"/>
        </w:rPr>
      </w:pPr>
      <w:r>
        <w:rPr>
          <w:rFonts w:ascii="Times New Roman" w:hAnsi="Times New Roman" w:cs="Times New Roman"/>
          <w:sz w:val="24"/>
          <w:szCs w:val="24"/>
        </w:rPr>
        <w:t>a) Cópia do registro comercial, no caso de empresa individual;</w:t>
      </w:r>
    </w:p>
    <w:p w:rsidR="000E613A" w:rsidRDefault="000E613A" w:rsidP="000E613A">
      <w:pPr>
        <w:spacing w:after="0" w:line="276" w:lineRule="auto"/>
        <w:ind w:firstLineChars="550" w:firstLine="1320"/>
        <w:jc w:val="both"/>
        <w:rPr>
          <w:rFonts w:ascii="Times New Roman" w:hAnsi="Times New Roman" w:cs="Times New Roman"/>
          <w:sz w:val="24"/>
          <w:szCs w:val="24"/>
        </w:rPr>
      </w:pPr>
      <w:r>
        <w:rPr>
          <w:rFonts w:ascii="Times New Roman" w:hAnsi="Times New Roman" w:cs="Times New Roman"/>
          <w:sz w:val="24"/>
          <w:szCs w:val="24"/>
        </w:rPr>
        <w:t>b) Cópia do ato constitutivo, estatuto ou contrato social em vigor, devidamente registrado, em se tratando de sociedades comerciais, e, no caso de sociedade por ações, acompanhado de documentos de eleição de seus administradores; e/ou</w:t>
      </w:r>
    </w:p>
    <w:p w:rsidR="000E613A" w:rsidRDefault="000E613A" w:rsidP="000E613A">
      <w:pPr>
        <w:spacing w:after="0" w:line="276" w:lineRule="auto"/>
        <w:ind w:firstLineChars="550" w:firstLine="1320"/>
        <w:jc w:val="both"/>
        <w:rPr>
          <w:rFonts w:ascii="Times New Roman" w:hAnsi="Times New Roman" w:cs="Times New Roman"/>
          <w:sz w:val="24"/>
          <w:szCs w:val="24"/>
        </w:rPr>
      </w:pPr>
      <w:r>
        <w:rPr>
          <w:rFonts w:ascii="Times New Roman" w:hAnsi="Times New Roman" w:cs="Times New Roman"/>
          <w:sz w:val="24"/>
          <w:szCs w:val="24"/>
        </w:rPr>
        <w:t>c) Cópia do decreto de autorização, em se tratando de empresa ou sociedade estrangeira em funcionamento no País, e ato de registro ou autorização para funcionamento expedido pelo órgão competente, quando a atividade assim o exigir.</w:t>
      </w:r>
    </w:p>
    <w:p w:rsidR="000E613A" w:rsidRDefault="000E613A" w:rsidP="000E613A">
      <w:pPr>
        <w:spacing w:after="0" w:line="276" w:lineRule="auto"/>
        <w:jc w:val="both"/>
        <w:rPr>
          <w:rFonts w:ascii="Times New Roman" w:hAnsi="Times New Roman" w:cs="Times New Roman"/>
          <w:sz w:val="24"/>
          <w:szCs w:val="24"/>
        </w:rPr>
      </w:pPr>
    </w:p>
    <w:p w:rsidR="000E613A" w:rsidRDefault="000E613A" w:rsidP="000E613A">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11.9.2. Habilitação fiscal, social e trabalhista:</w:t>
      </w:r>
    </w:p>
    <w:p w:rsidR="000E613A" w:rsidRDefault="000E613A" w:rsidP="000E613A">
      <w:pPr>
        <w:spacing w:after="0" w:line="276" w:lineRule="auto"/>
        <w:ind w:firstLineChars="550" w:firstLine="1320"/>
        <w:jc w:val="both"/>
        <w:rPr>
          <w:rFonts w:ascii="Times New Roman" w:hAnsi="Times New Roman" w:cs="Times New Roman"/>
          <w:sz w:val="24"/>
          <w:szCs w:val="24"/>
        </w:rPr>
      </w:pPr>
      <w:r>
        <w:rPr>
          <w:rFonts w:ascii="Times New Roman" w:hAnsi="Times New Roman" w:cs="Times New Roman"/>
          <w:sz w:val="24"/>
          <w:szCs w:val="24"/>
        </w:rPr>
        <w:t>a) Prova de inscrição no Cadastro Nacional de Pessoa jurídica – CNPJ, extraída via internet;</w:t>
      </w:r>
    </w:p>
    <w:p w:rsidR="000E613A" w:rsidRDefault="000E613A" w:rsidP="000E613A">
      <w:pPr>
        <w:spacing w:after="0" w:line="276" w:lineRule="auto"/>
        <w:ind w:firstLineChars="550" w:firstLine="1320"/>
        <w:jc w:val="both"/>
        <w:rPr>
          <w:rFonts w:ascii="Times New Roman" w:hAnsi="Times New Roman" w:cs="Times New Roman"/>
          <w:sz w:val="24"/>
          <w:szCs w:val="24"/>
        </w:rPr>
      </w:pPr>
      <w:r>
        <w:rPr>
          <w:rFonts w:ascii="Times New Roman" w:hAnsi="Times New Roman" w:cs="Times New Roman"/>
          <w:sz w:val="24"/>
          <w:szCs w:val="24"/>
        </w:rPr>
        <w:t>b) Comprovante de inscrição no cadastro de contribuintes estadual e/ou municipal, relativo ao domicílio ou sede do licitante, pertinente ao seu ramo de atividade e compatível com o objeto contratual;</w:t>
      </w:r>
    </w:p>
    <w:p w:rsidR="000E613A" w:rsidRDefault="000E613A" w:rsidP="000E613A">
      <w:pPr>
        <w:spacing w:after="0" w:line="276" w:lineRule="auto"/>
        <w:ind w:firstLineChars="550" w:firstLine="1320"/>
        <w:jc w:val="both"/>
        <w:rPr>
          <w:rFonts w:ascii="Times New Roman" w:hAnsi="Times New Roman" w:cs="Times New Roman"/>
          <w:sz w:val="24"/>
          <w:szCs w:val="24"/>
        </w:rPr>
      </w:pPr>
      <w:r>
        <w:rPr>
          <w:rFonts w:ascii="Times New Roman" w:hAnsi="Times New Roman" w:cs="Times New Roman"/>
          <w:sz w:val="24"/>
          <w:szCs w:val="24"/>
        </w:rPr>
        <w:t>c) Prova de regularidade perante a Fazenda Federal, Estadual e Municipal do domicílio ou sede do licitante, ou outra equivalente, na forma da lei;</w:t>
      </w:r>
    </w:p>
    <w:p w:rsidR="000E613A" w:rsidRDefault="000E613A" w:rsidP="000E613A">
      <w:pPr>
        <w:spacing w:after="0" w:line="276" w:lineRule="auto"/>
        <w:ind w:firstLineChars="550" w:firstLine="1320"/>
        <w:jc w:val="both"/>
        <w:rPr>
          <w:rFonts w:ascii="Times New Roman" w:hAnsi="Times New Roman" w:cs="Times New Roman"/>
          <w:sz w:val="24"/>
          <w:szCs w:val="24"/>
        </w:rPr>
      </w:pPr>
      <w:r>
        <w:rPr>
          <w:rFonts w:ascii="Times New Roman" w:hAnsi="Times New Roman" w:cs="Times New Roman"/>
          <w:sz w:val="24"/>
          <w:szCs w:val="24"/>
        </w:rPr>
        <w:t>d) Prova de regularidade relativa à Seguridade Social e ao FGTS, que demonstre cumprimento dos encargos sociais instituídos por lei; e</w:t>
      </w:r>
    </w:p>
    <w:p w:rsidR="000E613A" w:rsidRDefault="000E613A" w:rsidP="000E613A">
      <w:pPr>
        <w:spacing w:after="0" w:line="276" w:lineRule="auto"/>
        <w:ind w:firstLineChars="550" w:firstLine="1320"/>
        <w:jc w:val="both"/>
        <w:rPr>
          <w:rFonts w:ascii="Times New Roman" w:hAnsi="Times New Roman" w:cs="Times New Roman"/>
          <w:sz w:val="24"/>
          <w:szCs w:val="24"/>
        </w:rPr>
      </w:pPr>
      <w:r>
        <w:rPr>
          <w:rFonts w:ascii="Times New Roman" w:hAnsi="Times New Roman" w:cs="Times New Roman"/>
          <w:sz w:val="24"/>
          <w:szCs w:val="24"/>
        </w:rPr>
        <w:t xml:space="preserve">e) Prova de regularidade perante a Justiça do Trabalho (CNDT). </w:t>
      </w:r>
    </w:p>
    <w:p w:rsidR="000E613A" w:rsidRDefault="000E613A" w:rsidP="000E613A">
      <w:pPr>
        <w:spacing w:after="0" w:line="276" w:lineRule="auto"/>
        <w:jc w:val="both"/>
        <w:rPr>
          <w:rFonts w:ascii="Times New Roman" w:hAnsi="Times New Roman" w:cs="Times New Roman"/>
          <w:sz w:val="24"/>
          <w:szCs w:val="24"/>
        </w:rPr>
      </w:pPr>
    </w:p>
    <w:p w:rsidR="000E613A" w:rsidRDefault="000E613A" w:rsidP="000E613A">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11.9.3. Habilitação econômico-financeira:</w:t>
      </w:r>
    </w:p>
    <w:p w:rsidR="000E613A" w:rsidRDefault="000E613A" w:rsidP="000E613A">
      <w:pPr>
        <w:spacing w:after="0" w:line="276" w:lineRule="auto"/>
        <w:ind w:firstLineChars="550" w:firstLine="1320"/>
        <w:jc w:val="both"/>
        <w:rPr>
          <w:rFonts w:ascii="Times New Roman" w:hAnsi="Times New Roman" w:cs="Times New Roman"/>
          <w:sz w:val="24"/>
          <w:szCs w:val="24"/>
        </w:rPr>
      </w:pPr>
      <w:r>
        <w:rPr>
          <w:rFonts w:ascii="Times New Roman" w:hAnsi="Times New Roman" w:cs="Times New Roman"/>
          <w:sz w:val="24"/>
          <w:szCs w:val="24"/>
        </w:rPr>
        <w:t>a) Certidão negativa de concordata e falência expedida pelo Foro do foro de domicílio da empresa licitante, com data de emissão não superior a 90 dias da data da abertura do certame.</w:t>
      </w:r>
    </w:p>
    <w:p w:rsidR="000E613A" w:rsidRDefault="000E613A" w:rsidP="000E613A">
      <w:pPr>
        <w:spacing w:after="0" w:line="276" w:lineRule="auto"/>
        <w:jc w:val="both"/>
        <w:rPr>
          <w:rFonts w:ascii="Times New Roman" w:hAnsi="Times New Roman" w:cs="Times New Roman"/>
          <w:sz w:val="24"/>
          <w:szCs w:val="24"/>
        </w:rPr>
      </w:pPr>
    </w:p>
    <w:p w:rsidR="000E613A" w:rsidRPr="00F8309B" w:rsidRDefault="000E613A" w:rsidP="000E613A">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F8309B">
        <w:rPr>
          <w:rFonts w:ascii="Times New Roman" w:hAnsi="Times New Roman" w:cs="Times New Roman"/>
          <w:b/>
          <w:bCs/>
          <w:sz w:val="24"/>
          <w:szCs w:val="24"/>
        </w:rPr>
        <w:t>11.9.4. Qualificação técnica:</w:t>
      </w:r>
    </w:p>
    <w:p w:rsidR="00CE6C52" w:rsidRPr="00CE6C52" w:rsidRDefault="00CE6C52" w:rsidP="00CE6C52">
      <w:pPr>
        <w:spacing w:after="0" w:line="276" w:lineRule="auto"/>
        <w:ind w:firstLine="1276"/>
        <w:jc w:val="both"/>
        <w:rPr>
          <w:rFonts w:ascii="Times New Roman" w:hAnsi="Times New Roman" w:cs="Times New Roman"/>
          <w:sz w:val="24"/>
          <w:szCs w:val="24"/>
        </w:rPr>
      </w:pPr>
      <w:r w:rsidRPr="00F8309B">
        <w:rPr>
          <w:rFonts w:ascii="Times New Roman" w:hAnsi="Times New Roman" w:cs="Times New Roman"/>
          <w:sz w:val="24"/>
          <w:szCs w:val="24"/>
        </w:rPr>
        <w:lastRenderedPageBreak/>
        <w:t xml:space="preserve">a) </w:t>
      </w:r>
      <w:r w:rsidR="00F8309B" w:rsidRPr="00F8309B">
        <w:rPr>
          <w:rFonts w:ascii="Times New Roman" w:eastAsia="Times New Roman" w:hAnsi="Times New Roman" w:cs="Times New Roman"/>
          <w:sz w:val="24"/>
          <w:szCs w:val="24"/>
        </w:rPr>
        <w:t>Ficha técnica dos produtos a serem ofertados.</w:t>
      </w:r>
    </w:p>
    <w:p w:rsidR="000E613A" w:rsidRDefault="000E613A" w:rsidP="000E613A">
      <w:pPr>
        <w:spacing w:after="0" w:line="276" w:lineRule="auto"/>
        <w:jc w:val="both"/>
        <w:rPr>
          <w:rFonts w:ascii="Times New Roman" w:hAnsi="Times New Roman" w:cs="Times New Roman"/>
          <w:b/>
          <w:bCs/>
          <w:sz w:val="24"/>
          <w:szCs w:val="24"/>
        </w:rPr>
      </w:pPr>
    </w:p>
    <w:p w:rsidR="000E613A" w:rsidRDefault="000E613A" w:rsidP="000E613A">
      <w:pPr>
        <w:spacing w:after="0" w:line="276" w:lineRule="auto"/>
        <w:ind w:firstLineChars="300" w:firstLine="723"/>
        <w:jc w:val="both"/>
        <w:rPr>
          <w:rFonts w:ascii="Times New Roman" w:hAnsi="Times New Roman" w:cs="Times New Roman"/>
          <w:b/>
          <w:bCs/>
          <w:sz w:val="24"/>
          <w:szCs w:val="24"/>
        </w:rPr>
      </w:pPr>
      <w:r>
        <w:rPr>
          <w:rFonts w:ascii="Times New Roman" w:hAnsi="Times New Roman" w:cs="Times New Roman"/>
          <w:b/>
          <w:bCs/>
          <w:sz w:val="24"/>
          <w:szCs w:val="24"/>
        </w:rPr>
        <w:t>11.9.5. Declarações:</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Pr>
          <w:rFonts w:ascii="Times New Roman" w:hAnsi="Times New Roman" w:cs="Times New Roman"/>
          <w:b/>
          <w:bCs/>
          <w:sz w:val="24"/>
          <w:szCs w:val="24"/>
        </w:rPr>
        <w:t>Anexo IV</w:t>
      </w:r>
      <w:r>
        <w:rPr>
          <w:rFonts w:ascii="Times New Roman" w:hAnsi="Times New Roman" w:cs="Times New Roman"/>
          <w:sz w:val="24"/>
          <w:szCs w:val="24"/>
        </w:rPr>
        <w:t xml:space="preserve"> deste Edital ou Certidão da Junta Comercial de Enquadramento de Micro Empresa ou Empresa de Pequeno Porte, ambas emitida/firmada no prazo de até 90 (noventa) dias contados da data de abertura do Pregão.</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b) Declaração geral conjunta para habilitação, conforme modelo proposto no </w:t>
      </w:r>
      <w:r>
        <w:rPr>
          <w:rFonts w:ascii="Times New Roman" w:hAnsi="Times New Roman" w:cs="Times New Roman"/>
          <w:b/>
          <w:bCs/>
          <w:sz w:val="24"/>
          <w:szCs w:val="24"/>
        </w:rPr>
        <w:t>Anexo V,</w:t>
      </w:r>
      <w:r>
        <w:rPr>
          <w:rFonts w:ascii="Times New Roman" w:hAnsi="Times New Roman" w:cs="Times New Roman"/>
          <w:sz w:val="24"/>
          <w:szCs w:val="24"/>
        </w:rPr>
        <w:t xml:space="preserve"> deste Edital; e</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c) Declaração formal de conhecimento das obrigações, de possuir pessoal técnico adequado e disponível para a realização do objeto da licitação, conforme modelo constante no </w:t>
      </w:r>
      <w:r>
        <w:rPr>
          <w:rFonts w:ascii="Times New Roman" w:hAnsi="Times New Roman" w:cs="Times New Roman"/>
          <w:b/>
          <w:bCs/>
          <w:sz w:val="24"/>
          <w:szCs w:val="24"/>
        </w:rPr>
        <w:t>Anexo III</w:t>
      </w:r>
      <w:r>
        <w:rPr>
          <w:rFonts w:ascii="Times New Roman" w:hAnsi="Times New Roman" w:cs="Times New Roman"/>
          <w:sz w:val="24"/>
          <w:szCs w:val="24"/>
        </w:rPr>
        <w:t>, deste Edital.</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11.10. </w:t>
      </w:r>
      <w:r>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11.10.1. </w:t>
      </w:r>
      <w:r>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b/>
        <w:t xml:space="preserve">11.10.2. </w:t>
      </w:r>
      <w:r>
        <w:rPr>
          <w:rFonts w:ascii="Times New Roman" w:hAnsi="Times New Roman" w:cs="Times New Roman"/>
          <w:sz w:val="24"/>
          <w:szCs w:val="24"/>
        </w:rPr>
        <w:t>Atualização de documentos cuja validade tenha expirado após a data de recebimento das propostas.</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11.11.</w:t>
      </w:r>
      <w:r>
        <w:rPr>
          <w:rFonts w:ascii="Times New Roman" w:hAnsi="Times New Roman" w:cs="Times New Roman"/>
          <w:sz w:val="24"/>
          <w:szCs w:val="24"/>
        </w:rPr>
        <w:t xml:space="preserve"> Havendo a necessidade de envio de documentos de habilitação complementares, necessários à confirmação daqueles exigidos neste Edital e já apresentados, o licitante será convocado a encaminhá-los, em formato digital, via sistema, no prazo de ATÉ 2 (duas) horas.</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11.12.</w:t>
      </w:r>
      <w:r>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11.13.</w:t>
      </w:r>
      <w:r>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11.13.1. </w:t>
      </w:r>
      <w:r>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b/>
          <w:bCs/>
          <w:sz w:val="24"/>
          <w:szCs w:val="24"/>
        </w:rPr>
        <w:t>11.13.2.</w:t>
      </w:r>
      <w:r>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11.13.3.</w:t>
      </w:r>
      <w:r>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11.14.</w:t>
      </w:r>
      <w:r>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11.15.</w:t>
      </w:r>
      <w:r>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11.16.</w:t>
      </w:r>
      <w:r>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11.17.</w:t>
      </w:r>
      <w:r>
        <w:rPr>
          <w:rFonts w:ascii="Times New Roman" w:hAnsi="Times New Roman" w:cs="Times New Roman"/>
          <w:sz w:val="24"/>
          <w:szCs w:val="24"/>
        </w:rPr>
        <w:t xml:space="preserve"> Não havendo a comprovação cumulativa dos requisitos de habilitação, a inabilitação recairá sobre o(s) item(ns) de menor(es) valor(es) cuja retirada(s) seja(m) suficiente(s) para a habilitação do licitante nos remanescentes.</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11.18.</w:t>
      </w:r>
      <w:r>
        <w:rPr>
          <w:rFonts w:ascii="Times New Roman" w:hAnsi="Times New Roman" w:cs="Times New Roman"/>
          <w:sz w:val="24"/>
          <w:szCs w:val="24"/>
        </w:rPr>
        <w:t xml:space="preserve"> Se a licitante for matriz, todos os documentos deverão estar em nome da matriz.</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11.18.1</w:t>
      </w:r>
      <w:r>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11.19.</w:t>
      </w:r>
      <w:r>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11.20.</w:t>
      </w:r>
      <w:r>
        <w:rPr>
          <w:rFonts w:ascii="Times New Roman" w:hAnsi="Times New Roman" w:cs="Times New Roman"/>
          <w:sz w:val="24"/>
          <w:szCs w:val="24"/>
        </w:rPr>
        <w:t xml:space="preserve"> Constatado o atendimento às exigências de habilitação fixadas no Edital, o licitante será declarado vencedor.</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11.21.</w:t>
      </w:r>
      <w:r>
        <w:rPr>
          <w:rFonts w:ascii="Times New Roman" w:hAnsi="Times New Roman" w:cs="Times New Roman"/>
          <w:sz w:val="24"/>
          <w:szCs w:val="24"/>
        </w:rPr>
        <w:t xml:space="preserve"> Não serão aceitos “protocolos de entrega” ou “solicitação de documento”, em substituição aos documentos requeridos no presente Edital.</w:t>
      </w:r>
    </w:p>
    <w:p w:rsidR="000E613A" w:rsidRDefault="000E613A" w:rsidP="000E613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11.22.</w:t>
      </w:r>
      <w:r>
        <w:rPr>
          <w:rFonts w:ascii="Times New Roman" w:hAnsi="Times New Roman" w:cs="Times New Roman"/>
          <w:sz w:val="24"/>
          <w:szCs w:val="24"/>
        </w:rPr>
        <w:t xml:space="preserve"> A empresa licitante que convocada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p w:rsidR="008629C1" w:rsidRPr="00C6134E" w:rsidRDefault="008629C1">
      <w:pPr>
        <w:spacing w:after="0" w:line="276" w:lineRule="auto"/>
        <w:jc w:val="both"/>
        <w:rPr>
          <w:rFonts w:ascii="Times New Roman" w:hAnsi="Times New Roman" w:cs="Times New Roman"/>
          <w:sz w:val="24"/>
          <w:szCs w:val="24"/>
        </w:rPr>
      </w:pPr>
    </w:p>
    <w:p w:rsidR="008629C1" w:rsidRPr="00C6134E" w:rsidRDefault="008F0BA7">
      <w:pPr>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12. DO ENCAMINHAMENTO DA PROPOSTA VENCEDORA:</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lastRenderedPageBreak/>
        <w:t xml:space="preserve">12.1. </w:t>
      </w:r>
      <w:r w:rsidRPr="00C6134E">
        <w:rPr>
          <w:rFonts w:ascii="Times New Roman" w:hAnsi="Times New Roman" w:cs="Times New Roman"/>
          <w:b/>
          <w:bCs/>
          <w:sz w:val="24"/>
          <w:szCs w:val="24"/>
          <w:u w:val="single"/>
        </w:rPr>
        <w:t>A proposta final do licitante declarado vencedor deverá se</w:t>
      </w:r>
      <w:r w:rsidR="00E57CDC">
        <w:rPr>
          <w:rFonts w:ascii="Times New Roman" w:hAnsi="Times New Roman" w:cs="Times New Roman"/>
          <w:b/>
          <w:bCs/>
          <w:sz w:val="24"/>
          <w:szCs w:val="24"/>
          <w:u w:val="single"/>
        </w:rPr>
        <w:t>r encaminhada no prazo de até 02 (duas</w:t>
      </w:r>
      <w:r w:rsidRPr="00C6134E">
        <w:rPr>
          <w:rFonts w:ascii="Times New Roman" w:hAnsi="Times New Roman" w:cs="Times New Roman"/>
          <w:b/>
          <w:bCs/>
          <w:sz w:val="24"/>
          <w:szCs w:val="24"/>
          <w:u w:val="single"/>
        </w:rPr>
        <w:t>) horas a contar da solicitação do Pregoeiro no sistema eletrônico</w:t>
      </w:r>
      <w:r w:rsidRPr="00C6134E">
        <w:rPr>
          <w:rFonts w:ascii="Times New Roman" w:hAnsi="Times New Roman" w:cs="Times New Roman"/>
          <w:sz w:val="24"/>
          <w:szCs w:val="24"/>
        </w:rPr>
        <w:t xml:space="preserve"> e deverá:</w:t>
      </w:r>
    </w:p>
    <w:p w:rsidR="00E57CDC" w:rsidRDefault="008F0BA7" w:rsidP="00E57CDC">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ab/>
      </w:r>
      <w:r w:rsidR="00E57CDC">
        <w:rPr>
          <w:rFonts w:ascii="Times New Roman" w:hAnsi="Times New Roman" w:cs="Times New Roman"/>
          <w:b/>
          <w:bCs/>
          <w:sz w:val="24"/>
          <w:szCs w:val="24"/>
        </w:rPr>
        <w:t xml:space="preserve">12.1.1. </w:t>
      </w:r>
      <w:r w:rsidR="00E57CDC">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rsidR="00E57CDC" w:rsidRDefault="00E57CDC" w:rsidP="00E57CD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12.1.2</w:t>
      </w:r>
      <w:r>
        <w:rPr>
          <w:rFonts w:ascii="Times New Roman" w:hAnsi="Times New Roman" w:cs="Times New Roman"/>
          <w:sz w:val="24"/>
          <w:szCs w:val="24"/>
        </w:rPr>
        <w:t>. Conter a indicação da instituição financeira, número da conta e agência do licitante vencedor, para fins de pagamento.</w:t>
      </w:r>
    </w:p>
    <w:p w:rsidR="00E57CDC" w:rsidRDefault="00E57CDC" w:rsidP="00E57CDC">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12.2</w:t>
      </w:r>
      <w:r>
        <w:rPr>
          <w:rFonts w:ascii="Times New Roman" w:hAnsi="Times New Roman" w:cs="Times New Roman"/>
          <w:sz w:val="24"/>
          <w:szCs w:val="24"/>
        </w:rPr>
        <w:t>. A proposta final deverá ser documentada nos autos e será levada em consideração no decorrer da execução da Ata de Registro de Preços e aplicação de eventual sanção à licitante, se for o caso.</w:t>
      </w:r>
    </w:p>
    <w:p w:rsidR="00E57CDC" w:rsidRDefault="00E57CDC" w:rsidP="00E57CD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12.3. </w:t>
      </w:r>
      <w:r>
        <w:rPr>
          <w:rFonts w:ascii="Times New Roman" w:hAnsi="Times New Roman" w:cs="Times New Roman"/>
          <w:sz w:val="24"/>
          <w:szCs w:val="24"/>
        </w:rPr>
        <w:t>Todas as especificações do objeto contidas na proposta, tais como marca, modelo, tipo, fabricante e procedência, vinculam a Contratada.</w:t>
      </w:r>
    </w:p>
    <w:p w:rsidR="00E57CDC" w:rsidRDefault="00E57CDC" w:rsidP="00E57CD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12.4.</w:t>
      </w:r>
      <w:r>
        <w:rPr>
          <w:rFonts w:ascii="Times New Roman" w:hAnsi="Times New Roman" w:cs="Times New Roman"/>
          <w:sz w:val="24"/>
          <w:szCs w:val="24"/>
        </w:rPr>
        <w:t xml:space="preserve"> Os preços deverão ser expressos em moeda corrente nacional, o valor unitário em algarismos e o valor global em algarismos e por extenso.</w:t>
      </w:r>
    </w:p>
    <w:p w:rsidR="00E57CDC" w:rsidRDefault="00E57CDC" w:rsidP="00E57CD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12.4.1. </w:t>
      </w:r>
      <w:r>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rsidR="00E57CDC" w:rsidRDefault="00E57CDC" w:rsidP="00E57CD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12.5.</w:t>
      </w:r>
      <w:r>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rsidR="00E57CDC" w:rsidRDefault="00E57CDC" w:rsidP="00E57CD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12.6. </w:t>
      </w:r>
      <w:r>
        <w:rPr>
          <w:rFonts w:ascii="Times New Roman" w:hAnsi="Times New Roman" w:cs="Times New Roman"/>
          <w:sz w:val="24"/>
          <w:szCs w:val="24"/>
        </w:rPr>
        <w:t>A proposta deverá obedecer aos termos deste Edital, não sendo considerada aquela que não corresponda às especificações ali contidas ou que estabeleça vínculo à proposta de outro licitante.</w:t>
      </w:r>
    </w:p>
    <w:p w:rsidR="008629C1" w:rsidRPr="00C6134E" w:rsidRDefault="008629C1" w:rsidP="00E57CDC">
      <w:pPr>
        <w:spacing w:after="0" w:line="276" w:lineRule="auto"/>
        <w:jc w:val="both"/>
        <w:rPr>
          <w:rFonts w:ascii="Times New Roman" w:hAnsi="Times New Roman" w:cs="Times New Roman"/>
          <w:sz w:val="24"/>
          <w:szCs w:val="24"/>
        </w:rPr>
      </w:pPr>
    </w:p>
    <w:p w:rsidR="008629C1" w:rsidRPr="00C6134E" w:rsidRDefault="008F0BA7">
      <w:pPr>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13. DO RECURSO ADMINISTRATIVO:</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13.1. </w:t>
      </w:r>
      <w:r w:rsidRPr="00C6134E">
        <w:rPr>
          <w:rFonts w:ascii="Times New Roman" w:hAnsi="Times New Roman" w:cs="Times New Roman"/>
          <w:sz w:val="24"/>
          <w:szCs w:val="24"/>
        </w:rPr>
        <w:t xml:space="preserve">Caberá recurso, no prazo de 3 (três) dias úteis, contado da data de intimação ou de lavratura da ata, em face de: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t xml:space="preserve">a) ato que defira ou indefira pedido de pré-qualificação de interessado ou de inscrição em registro cadastral, sua alteração ou cancelamento;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t xml:space="preserve">b) julgamento das propostas;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t xml:space="preserve">c) ato de habilitação ou inabilitação de licitante;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t xml:space="preserve">d) anulação ou revogação da licitação.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13.2.</w:t>
      </w:r>
      <w:r w:rsidRPr="00C6134E">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13.3.</w:t>
      </w:r>
      <w:r w:rsidRPr="00C6134E">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t xml:space="preserve">a) a intenção de recorrer deverá ser manifestada imediatamente, sob pena de preclusão, e o prazo para apresentação das razões recursais será iniciado na data de intimação ou de lavratura da ata de habilitação ou inabilitação;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t xml:space="preserve">b) a apreciação dar-se-á em fase única.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lastRenderedPageBreak/>
        <w:t>13.4.</w:t>
      </w:r>
      <w:r w:rsidRPr="00C6134E">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13.5.</w:t>
      </w:r>
      <w:r w:rsidRPr="00C6134E">
        <w:rPr>
          <w:rFonts w:ascii="Times New Roman" w:hAnsi="Times New Roman" w:cs="Times New Roman"/>
          <w:sz w:val="24"/>
          <w:szCs w:val="24"/>
        </w:rPr>
        <w:t xml:space="preserve"> O acolhimento do recurso implicará invalidação apenas de ato insuscetível de aproveitamento.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13.6. </w:t>
      </w:r>
      <w:r w:rsidRPr="00C6134E">
        <w:rPr>
          <w:rFonts w:ascii="Times New Roman" w:hAnsi="Times New Roman" w:cs="Times New Roman"/>
          <w:sz w:val="24"/>
          <w:szCs w:val="24"/>
        </w:rPr>
        <w:t>O recurso interposto dará efeito suspensivo ao ato ou à decisão recorrida, até que sobrevenha decisão final da autoridade competente.</w:t>
      </w:r>
    </w:p>
    <w:p w:rsidR="008629C1" w:rsidRPr="00C6134E" w:rsidRDefault="008629C1">
      <w:pPr>
        <w:spacing w:after="0" w:line="276" w:lineRule="auto"/>
        <w:jc w:val="both"/>
        <w:rPr>
          <w:rFonts w:ascii="Times New Roman" w:hAnsi="Times New Roman" w:cs="Times New Roman"/>
          <w:sz w:val="24"/>
          <w:szCs w:val="24"/>
        </w:rPr>
      </w:pPr>
    </w:p>
    <w:p w:rsidR="008629C1" w:rsidRPr="00C6134E" w:rsidRDefault="008F0BA7">
      <w:pPr>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14. DA REABERTURA DA SESSÃO PÚBLICA:</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14.1.  </w:t>
      </w:r>
      <w:r w:rsidRPr="00C6134E">
        <w:rPr>
          <w:rFonts w:ascii="Times New Roman" w:hAnsi="Times New Roman" w:cs="Times New Roman"/>
          <w:sz w:val="24"/>
          <w:szCs w:val="24"/>
        </w:rPr>
        <w:t>A sessão pública poderá ser reaberta:</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ab/>
      </w:r>
      <w:r w:rsidRPr="00C6134E">
        <w:rPr>
          <w:rFonts w:ascii="Times New Roman" w:hAnsi="Times New Roman" w:cs="Times New Roman"/>
          <w:b/>
          <w:bCs/>
          <w:sz w:val="24"/>
          <w:szCs w:val="24"/>
        </w:rPr>
        <w:t xml:space="preserve">14.1.1. </w:t>
      </w:r>
      <w:r w:rsidRPr="00C6134E">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ab/>
      </w:r>
      <w:r w:rsidRPr="00C6134E">
        <w:rPr>
          <w:rFonts w:ascii="Times New Roman" w:hAnsi="Times New Roman" w:cs="Times New Roman"/>
          <w:b/>
          <w:bCs/>
          <w:sz w:val="24"/>
          <w:szCs w:val="24"/>
        </w:rPr>
        <w:t>14.1.2.</w:t>
      </w:r>
      <w:r w:rsidRPr="00C6134E">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8629C1" w:rsidRPr="00C6134E" w:rsidRDefault="008629C1">
      <w:pPr>
        <w:spacing w:after="0" w:line="276" w:lineRule="auto"/>
        <w:jc w:val="both"/>
        <w:rPr>
          <w:rFonts w:ascii="Times New Roman" w:hAnsi="Times New Roman" w:cs="Times New Roman"/>
          <w:sz w:val="24"/>
          <w:szCs w:val="24"/>
        </w:rPr>
      </w:pPr>
    </w:p>
    <w:p w:rsidR="008629C1" w:rsidRPr="00C6134E" w:rsidRDefault="008F0BA7">
      <w:pPr>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15. DO ENCERRAMENTO DA LICITAÇÃO</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15.1.</w:t>
      </w:r>
      <w:r w:rsidRPr="00C6134E">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a) determinar o retorno dos autos para saneamento de irregularidades;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b) revogar a licitação por motivo de conveniência e oportunidade;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c) proceder à anulação da licitação, de ofício ou mediante provocação de terceiros, sempre que presente ilegalidade insanável; </w:t>
      </w:r>
    </w:p>
    <w:p w:rsidR="008629C1" w:rsidRPr="00C6134E" w:rsidRDefault="008F0BA7">
      <w:pPr>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d) adjudicar o objeto e homologar a licitação.</w:t>
      </w:r>
    </w:p>
    <w:p w:rsidR="008629C1" w:rsidRPr="00C6134E" w:rsidRDefault="008629C1">
      <w:pPr>
        <w:spacing w:after="0" w:line="276" w:lineRule="auto"/>
        <w:jc w:val="both"/>
        <w:rPr>
          <w:rFonts w:ascii="Times New Roman" w:hAnsi="Times New Roman" w:cs="Times New Roman"/>
          <w:sz w:val="24"/>
          <w:szCs w:val="24"/>
        </w:rPr>
      </w:pPr>
    </w:p>
    <w:p w:rsidR="008629C1" w:rsidRPr="00C6134E" w:rsidRDefault="008F0BA7">
      <w:pPr>
        <w:autoSpaceDE w:val="0"/>
        <w:autoSpaceDN w:val="0"/>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 xml:space="preserve">16. ATA DE REGISTRO DE PREÇOS – ARP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16.1. </w:t>
      </w:r>
      <w:r w:rsidRPr="00C6134E">
        <w:rPr>
          <w:rFonts w:ascii="Times New Roman" w:hAnsi="Times New Roman" w:cs="Times New Roman"/>
          <w:sz w:val="24"/>
          <w:szCs w:val="24"/>
        </w:rPr>
        <w:t>Da formalização da ARP e do Cadastro de Reserva:</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16.1.1.</w:t>
      </w:r>
      <w:r w:rsidRPr="00C6134E">
        <w:rPr>
          <w:rFonts w:ascii="Times New Roman" w:hAnsi="Times New Roman" w:cs="Times New Roman"/>
          <w:sz w:val="24"/>
          <w:szCs w:val="24"/>
        </w:rPr>
        <w:t xml:space="preserve"> O Registro de Preços será formalizado com as licitantes vencedoras por meio da Ata de Registro de Preços, documento vinculativo e obrigacional, observadas as disposições contidas na Lei n.º 14.133/2021.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16.1.2.</w:t>
      </w:r>
      <w:r w:rsidRPr="00C6134E">
        <w:rPr>
          <w:rFonts w:ascii="Times New Roman" w:hAnsi="Times New Roman" w:cs="Times New Roman"/>
          <w:sz w:val="24"/>
          <w:szCs w:val="24"/>
        </w:rPr>
        <w:t xml:space="preserve"> Da Ata de Registro de Preços constará o objeto, o(s) quantitativo(s), o(s) preço(s), o fornecedor, o(s) Órgão(s) Participante(s) e a(s) condições a serem praticadas, conforme definido no Termo de Referência.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16.1.3.</w:t>
      </w:r>
      <w:r w:rsidRPr="00C6134E">
        <w:rPr>
          <w:rFonts w:ascii="Times New Roman" w:hAnsi="Times New Roman" w:cs="Times New Roman"/>
          <w:sz w:val="24"/>
          <w:szCs w:val="24"/>
        </w:rPr>
        <w:t xml:space="preserve"> Os demais licitantes poderão reduzir seus preços iguais ao valor da proposta da licitante vencedora, para fins de formação do Cadastro Reserva.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16.1.4.</w:t>
      </w:r>
      <w:r w:rsidRPr="00C6134E">
        <w:rPr>
          <w:rFonts w:ascii="Times New Roman" w:hAnsi="Times New Roman" w:cs="Times New Roman"/>
          <w:sz w:val="24"/>
          <w:szCs w:val="24"/>
        </w:rPr>
        <w:t xml:space="preserve"> Os registros dos licitantes que mantiverem sua proposta original e os de formação do Cadastro Reserva, se for o caso, serão juntados aos autos do processo.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lastRenderedPageBreak/>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16.1.5.</w:t>
      </w:r>
      <w:r w:rsidRPr="00C6134E">
        <w:rPr>
          <w:rFonts w:ascii="Times New Roman" w:hAnsi="Times New Roman" w:cs="Times New Roman"/>
          <w:sz w:val="24"/>
          <w:szCs w:val="24"/>
        </w:rPr>
        <w:t xml:space="preserve"> A convocação das licitantes que compõem o Cadastro Reserva será facultada ao Município quando a licitante vencedora não assinar a Ata de Registro de Preços ou quando houver o cancelamento do registro do fornecedor ou do registro de preços.</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16.1.6.</w:t>
      </w:r>
      <w:r w:rsidRPr="00C6134E">
        <w:rPr>
          <w:rFonts w:ascii="Times New Roman" w:hAnsi="Times New Roman" w:cs="Times New Roman"/>
          <w:sz w:val="24"/>
          <w:szCs w:val="24"/>
        </w:rPr>
        <w:t xml:space="preserve"> A ordem de classificação das licitantes registradas em Cadastro Reserva será respeitada nas contratações.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16.1.7</w:t>
      </w:r>
      <w:r w:rsidRPr="00C6134E">
        <w:rPr>
          <w:rFonts w:ascii="Times New Roman" w:hAnsi="Times New Roman" w:cs="Times New Roman"/>
          <w:sz w:val="24"/>
          <w:szCs w:val="24"/>
        </w:rPr>
        <w:t xml:space="preserve">. Para fins da ordem de classificação, as licitantes que aceitarem cotar os bens com preços iguais aos da licitante vencedora antecederão aqueles que optarem por manter sua proposta original.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16.1.8.</w:t>
      </w:r>
      <w:r w:rsidRPr="00C6134E">
        <w:rPr>
          <w:rFonts w:ascii="Times New Roman" w:hAnsi="Times New Roman" w:cs="Times New Roman"/>
          <w:sz w:val="24"/>
          <w:szCs w:val="24"/>
        </w:rPr>
        <w:t xml:space="preserve"> A análise dos documentos de habilitação das licitantes que comporão o Cadastro Reserva será efetuada quando houver necessidade de contratação de licitante remanescente conforme hipóteses mencionadas neste edital.</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16.1.9.</w:t>
      </w:r>
      <w:r w:rsidRPr="00C6134E">
        <w:rPr>
          <w:rFonts w:ascii="Times New Roman" w:hAnsi="Times New Roman" w:cs="Times New Roman"/>
          <w:sz w:val="24"/>
          <w:szCs w:val="24"/>
        </w:rPr>
        <w:t xml:space="preserve"> Na hipótese de inexistir Cadastro Reserva que aceite a contratação nos termos da Lei, observados o valor estimado e a sua eventual atualização na forma prevista no Termo de Referência, o Município poderá: </w:t>
      </w:r>
    </w:p>
    <w:p w:rsidR="008629C1" w:rsidRPr="00C6134E" w:rsidRDefault="008F0BA7">
      <w:pPr>
        <w:autoSpaceDE w:val="0"/>
        <w:autoSpaceDN w:val="0"/>
        <w:spacing w:after="0" w:line="276" w:lineRule="auto"/>
        <w:ind w:firstLineChars="300" w:firstLine="720"/>
        <w:jc w:val="both"/>
        <w:rPr>
          <w:rFonts w:ascii="Times New Roman" w:hAnsi="Times New Roman" w:cs="Times New Roman"/>
          <w:sz w:val="24"/>
          <w:szCs w:val="24"/>
        </w:rPr>
      </w:pPr>
      <w:r w:rsidRPr="00C6134E">
        <w:rPr>
          <w:rFonts w:ascii="Times New Roman" w:hAnsi="Times New Roman" w:cs="Times New Roman"/>
          <w:sz w:val="24"/>
          <w:szCs w:val="24"/>
        </w:rPr>
        <w:sym w:font="Symbol" w:char="F0B7"/>
      </w:r>
      <w:r w:rsidRPr="00C6134E">
        <w:rPr>
          <w:rFonts w:ascii="Times New Roman" w:hAnsi="Times New Roman" w:cs="Times New Roman"/>
          <w:sz w:val="24"/>
          <w:szCs w:val="24"/>
        </w:rPr>
        <w:t xml:space="preserve"> convocar as licitantes remanescentes para negociação, observada a ordem de classificação, com vistas a obtenção de preço melhor, mesmo que acima do preço adjudicado; ou </w:t>
      </w:r>
    </w:p>
    <w:p w:rsidR="008629C1" w:rsidRPr="00C6134E" w:rsidRDefault="008F0BA7">
      <w:pPr>
        <w:autoSpaceDE w:val="0"/>
        <w:autoSpaceDN w:val="0"/>
        <w:spacing w:after="0" w:line="276" w:lineRule="auto"/>
        <w:ind w:firstLineChars="300" w:firstLine="720"/>
        <w:jc w:val="both"/>
        <w:rPr>
          <w:rFonts w:ascii="Times New Roman" w:hAnsi="Times New Roman" w:cs="Times New Roman"/>
          <w:sz w:val="24"/>
          <w:szCs w:val="24"/>
        </w:rPr>
      </w:pPr>
      <w:r w:rsidRPr="00C6134E">
        <w:rPr>
          <w:rFonts w:ascii="Times New Roman" w:hAnsi="Times New Roman" w:cs="Times New Roman"/>
          <w:sz w:val="24"/>
          <w:szCs w:val="24"/>
        </w:rPr>
        <w:sym w:font="Symbol" w:char="F0B7"/>
      </w:r>
      <w:r w:rsidRPr="00C6134E">
        <w:rPr>
          <w:rFonts w:ascii="Times New Roman" w:hAnsi="Times New Roman" w:cs="Times New Roman"/>
          <w:sz w:val="24"/>
          <w:szCs w:val="24"/>
        </w:rPr>
        <w:t xml:space="preserve"> adjudicar e firmar contrato nas condições ofertadas pelas licitantes remanescentes, observada a ordem de classificação, quando frustrada a negociação de melhor condição.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16.1.10.</w:t>
      </w:r>
      <w:r w:rsidRPr="00C6134E">
        <w:rPr>
          <w:rFonts w:ascii="Times New Roman" w:hAnsi="Times New Roman" w:cs="Times New Roman"/>
          <w:sz w:val="24"/>
          <w:szCs w:val="24"/>
        </w:rPr>
        <w:t xml:space="preserve"> O(s) fornecedor(es) que tenha(m) seu preço registrado obrigar-se-á a cumpriras condições dispostas na Ata de Registro de Preços, aplicando-o ao quantitativo solicitado pela Administração, de acordo com a quantidade registrada, sujeita(s) às penalidades cabíveis em caso de descumprimento.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16.1.11.</w:t>
      </w:r>
      <w:r w:rsidRPr="00C6134E">
        <w:rPr>
          <w:rFonts w:ascii="Times New Roman" w:hAnsi="Times New Roman" w:cs="Times New Roman"/>
          <w:sz w:val="24"/>
          <w:szCs w:val="24"/>
        </w:rPr>
        <w:t xml:space="preserve"> O(s) preço(s) registrado(s) com indicação do fornecedor serão divulgados no sítio eletrônico oficial do Município e no Portal Nacional de Contratações Públicas – PNCP e ficarão disponíveis durante a vigência da Ata de Registro de Preços.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16.1.12.</w:t>
      </w:r>
      <w:r w:rsidRPr="00C6134E">
        <w:rPr>
          <w:rFonts w:ascii="Times New Roman" w:hAnsi="Times New Roman" w:cs="Times New Roman"/>
          <w:sz w:val="24"/>
          <w:szCs w:val="24"/>
        </w:rPr>
        <w:t xml:space="preserve"> A existência de preços registrados implicará compromisso de fornecimento nas condições estabelecidas, mas não obriga a Administração Pública Municipal a contratar, facultando-se a realização de licitação específica para a aquisição pretendida.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 xml:space="preserve">16.1.13. </w:t>
      </w:r>
      <w:r w:rsidRPr="00C6134E">
        <w:rPr>
          <w:rFonts w:ascii="Times New Roman" w:hAnsi="Times New Roman" w:cs="Times New Roman"/>
          <w:sz w:val="24"/>
          <w:szCs w:val="24"/>
        </w:rPr>
        <w:t xml:space="preserve">O Órgão Participante do registro de preços deverá, quando da necessidade de contratação, recorrer ao Órgão Gerenciador da Ata de Registro de Preços, para que este proceda a indicação do fornecedor e respectivo preço a ser praticado.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 xml:space="preserve">16.1.14. </w:t>
      </w:r>
      <w:r w:rsidRPr="00C6134E">
        <w:rPr>
          <w:rFonts w:ascii="Times New Roman" w:hAnsi="Times New Roman" w:cs="Times New Roman"/>
          <w:sz w:val="24"/>
          <w:szCs w:val="24"/>
        </w:rPr>
        <w:t xml:space="preserve">O quantitativo previsto para o(s) item(ns) com preço registrado na Ata de Registro de Preços poderá ser remanejada pelo Órgão Gerenciador entre órgãos participantes do registro de preços.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 </w:t>
      </w:r>
      <w:r w:rsidRPr="00C6134E">
        <w:rPr>
          <w:rFonts w:ascii="Times New Roman" w:hAnsi="Times New Roman" w:cs="Times New Roman"/>
          <w:sz w:val="24"/>
          <w:szCs w:val="24"/>
        </w:rPr>
        <w:tab/>
      </w:r>
      <w:r w:rsidRPr="00C6134E">
        <w:rPr>
          <w:rFonts w:ascii="Times New Roman" w:hAnsi="Times New Roman" w:cs="Times New Roman"/>
          <w:b/>
          <w:bCs/>
          <w:sz w:val="24"/>
          <w:szCs w:val="24"/>
        </w:rPr>
        <w:t>16.1.15.</w:t>
      </w:r>
      <w:r w:rsidRPr="00C6134E">
        <w:rPr>
          <w:rFonts w:ascii="Times New Roman" w:hAnsi="Times New Roman" w:cs="Times New Roman"/>
          <w:sz w:val="24"/>
          <w:szCs w:val="24"/>
        </w:rPr>
        <w:t xml:space="preserve"> Será vedada a participação do(s) Órgão(s) em mais de uma Ata de Registro de Preços com o mesmo objeto no prazo de validade daquela de que já tiver participado, salvo na ocorrência de ata que tenha registrado quantitativo inferior ao máximo previsto no Termo de Referência.</w:t>
      </w:r>
    </w:p>
    <w:p w:rsidR="008629C1" w:rsidRPr="00C6134E" w:rsidRDefault="008629C1">
      <w:pPr>
        <w:spacing w:after="0" w:line="276" w:lineRule="auto"/>
        <w:jc w:val="both"/>
        <w:rPr>
          <w:rFonts w:ascii="Times New Roman" w:hAnsi="Times New Roman" w:cs="Times New Roman"/>
          <w:sz w:val="24"/>
          <w:szCs w:val="24"/>
        </w:rPr>
      </w:pP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lastRenderedPageBreak/>
        <w:t>17. DAS CONDIÇÕES E DO PRAZO PARA ASSINATURA DA ATA DE REGISTRO DE PREÇOS</w:t>
      </w:r>
      <w:r w:rsidRPr="00C6134E">
        <w:rPr>
          <w:rFonts w:ascii="Times New Roman" w:hAnsi="Times New Roman" w:cs="Times New Roman"/>
          <w:sz w:val="24"/>
          <w:szCs w:val="24"/>
        </w:rPr>
        <w:t xml:space="preserve">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17.1.</w:t>
      </w:r>
      <w:r w:rsidRPr="00C6134E">
        <w:rPr>
          <w:rFonts w:ascii="Times New Roman" w:hAnsi="Times New Roman" w:cs="Times New Roman"/>
          <w:sz w:val="24"/>
          <w:szCs w:val="24"/>
        </w:rPr>
        <w:t xml:space="preserve"> Homologado o resultado da licitação, o Órgão Gerenciador, respeitada a ordem de classificação e a quantidade de fornecedor(es) a ser(em) registrado(s), convocará a(s) licitante(s) vencedora(s) para assinatura da Ata de Registro de Preços, que deverá(ão) firmar a contratação no prazo instituído no subitem 17.2, sob pena de decair do direito à contratação, sem prejuízo das sanções previstas neste Termo de Referência.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17.2.</w:t>
      </w:r>
      <w:r w:rsidRPr="00C6134E">
        <w:rPr>
          <w:rFonts w:ascii="Times New Roman" w:hAnsi="Times New Roman" w:cs="Times New Roman"/>
          <w:sz w:val="24"/>
          <w:szCs w:val="24"/>
        </w:rPr>
        <w:t xml:space="preserve"> A(s) licitante(s) vencedora(s) terá(ão) o prazo de até 5 (cinco) dias consecutivos para assinatura da Ata, contados da data de convocação feita, por escrito, pelo Órgão Gerenciador.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17.3. </w:t>
      </w:r>
      <w:r w:rsidRPr="00C6134E">
        <w:rPr>
          <w:rFonts w:ascii="Times New Roman" w:hAnsi="Times New Roman" w:cs="Times New Roman"/>
          <w:sz w:val="24"/>
          <w:szCs w:val="24"/>
        </w:rPr>
        <w:t xml:space="preserve">O prazo para assinatura da Ata do Sistema de Registro de Preços poderá ser prorrogado uma vez, por igual período, mediante solicitação devidamente justificada, apresentada pela licitante vencedora dentro do prazo e aceite do Município.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17.4.</w:t>
      </w:r>
      <w:r w:rsidRPr="00C6134E">
        <w:rPr>
          <w:rFonts w:ascii="Times New Roman" w:hAnsi="Times New Roman" w:cs="Times New Roman"/>
          <w:sz w:val="24"/>
          <w:szCs w:val="24"/>
        </w:rPr>
        <w:t xml:space="preserve"> Após cumpridos os requisitos de publicidade, a Ata terá efeito de compromisso de fornecimento nas condições estabelecidas. </w:t>
      </w:r>
    </w:p>
    <w:p w:rsidR="008629C1" w:rsidRPr="00C6134E" w:rsidRDefault="008629C1">
      <w:pPr>
        <w:spacing w:after="0" w:line="276" w:lineRule="auto"/>
        <w:jc w:val="both"/>
        <w:rPr>
          <w:rFonts w:ascii="Times New Roman" w:hAnsi="Times New Roman" w:cs="Times New Roman"/>
          <w:sz w:val="24"/>
          <w:szCs w:val="24"/>
        </w:rPr>
      </w:pPr>
    </w:p>
    <w:p w:rsidR="008629C1" w:rsidRPr="00C6134E" w:rsidRDefault="008F0BA7">
      <w:pPr>
        <w:autoSpaceDE w:val="0"/>
        <w:autoSpaceDN w:val="0"/>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 xml:space="preserve">18.  DA NEGOCIAÇÃO DOS PREÇOS REGISTRADOS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18.1.</w:t>
      </w:r>
      <w:r w:rsidRPr="00C6134E">
        <w:rPr>
          <w:rFonts w:ascii="Times New Roman" w:hAnsi="Times New Roman" w:cs="Times New Roman"/>
          <w:sz w:val="24"/>
          <w:szCs w:val="24"/>
        </w:rPr>
        <w:t xml:space="preserve"> Na hipótese do preço registrado tornar-se superior ao preço praticado no mercado, por motivo superveniente, o Órgão Gerenciador convocará o fornecedor para negociar a redução do preço registrado.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18.2.</w:t>
      </w:r>
      <w:r w:rsidRPr="00C6134E">
        <w:rPr>
          <w:rFonts w:ascii="Times New Roman" w:hAnsi="Times New Roman" w:cs="Times New Roman"/>
          <w:sz w:val="24"/>
          <w:szCs w:val="24"/>
        </w:rPr>
        <w:t xml:space="preserve"> Caso não aceite reduzir seu preço aos valores praticados pelo mercado, o fornecedor será liberado do compromisso assumido quanto ao item registrado, sem aplicação de penalidades administrativas. Na hipótese prevista, o Órgão Gerenciador convocará os fornecedores do Cadastro Reserva, na ordem de classificação, para verificar se aceitam reduzir seus preços aos valores de mercado, observado o disposto no subitem 18.3.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18.3.</w:t>
      </w:r>
      <w:r w:rsidRPr="00C6134E">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20.3, e adotará as medidas cabíveis para a obtenção de contratação mais vantajosa.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18.4</w:t>
      </w:r>
      <w:r w:rsidRPr="00C6134E">
        <w:rPr>
          <w:rFonts w:ascii="Times New Roman" w:hAnsi="Times New Roman" w:cs="Times New Roman"/>
          <w:sz w:val="24"/>
          <w:szCs w:val="24"/>
        </w:rPr>
        <w:t xml:space="preserve">. Na hipótese de redução do preço registrado, o Órgão Gerenciador comunicará aos órgãos que tiverem firmado contratos decorrentes da Ata de Registro de Preços, para que avaliem a conveniência e a oportunidade de diligenciarem negociação com vistas à alteração contratual.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18.5.</w:t>
      </w:r>
      <w:r w:rsidRPr="00C6134E">
        <w:rPr>
          <w:rFonts w:ascii="Times New Roman" w:hAnsi="Times New Roman" w:cs="Times New Roman"/>
          <w:sz w:val="24"/>
          <w:szCs w:val="24"/>
        </w:rPr>
        <w:t xml:space="preserve"> Na hipótese do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18.6.</w:t>
      </w:r>
      <w:r w:rsidRPr="00C6134E">
        <w:rPr>
          <w:rFonts w:ascii="Times New Roman" w:hAnsi="Times New Roman" w:cs="Times New Roman"/>
          <w:sz w:val="24"/>
          <w:szCs w:val="24"/>
        </w:rPr>
        <w:t xml:space="preserve"> Para fins do disposto no subitem 18.5, o fornecedor encaminhará solicitação de reequilíbrio econômico-financeiro, conforme Instrução Normativa/SMGF nº 02, de 19 de agosto de 2022, ou outra que venha substituí-la.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18.7.</w:t>
      </w:r>
      <w:r w:rsidRPr="00C6134E">
        <w:rPr>
          <w:rFonts w:ascii="Times New Roman" w:hAnsi="Times New Roman" w:cs="Times New Roman"/>
          <w:sz w:val="24"/>
          <w:szCs w:val="24"/>
        </w:rPr>
        <w:t xml:space="preserve"> Na hipótese de não comprovação da existência de fato superveniente que inviabilize o preço registrado, o pedido será indeferido pelo Órgão Gerenciador e o fornecedor deverá </w:t>
      </w:r>
      <w:r w:rsidRPr="00C6134E">
        <w:rPr>
          <w:rFonts w:ascii="Times New Roman" w:hAnsi="Times New Roman" w:cs="Times New Roman"/>
          <w:sz w:val="24"/>
          <w:szCs w:val="24"/>
        </w:rPr>
        <w:lastRenderedPageBreak/>
        <w:t xml:space="preserve">cumprir as obrigações estabelecidas na Ata de Registro de Preços, sob pena de cancelamento do seu registro, sem prejuízo da aplicação das sanções previstas na Lei nº 14.133, de 2021, e na legislação aplicável.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18.8. </w:t>
      </w:r>
      <w:r w:rsidRPr="00C6134E">
        <w:rPr>
          <w:rFonts w:ascii="Times New Roman" w:hAnsi="Times New Roman" w:cs="Times New Roman"/>
          <w:sz w:val="24"/>
          <w:szCs w:val="24"/>
        </w:rPr>
        <w:t>Na hipótese de cancelamento do registro do fornecedor, nos termos do disposto no subitem 18.7, o Órgão Gerenciador convocará os fornecedores do Cadastro Reserva, na ordem de classificação, para verificar se aceitam manter seus preços registrados.</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18.9.</w:t>
      </w:r>
      <w:r w:rsidRPr="00C6134E">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21.1 e adotará as medidas cabíveis para a obtenção da contratação mais vantajosa.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18.10. </w:t>
      </w:r>
      <w:r w:rsidRPr="00C6134E">
        <w:rPr>
          <w:rFonts w:ascii="Times New Roman" w:hAnsi="Times New Roman" w:cs="Times New Roman"/>
          <w:sz w:val="24"/>
          <w:szCs w:val="24"/>
        </w:rPr>
        <w:t xml:space="preserve">Na hipótese de comprovação do disposto nos subitens 18.5 e 18.6, o Órgão Gerenciador atualizará o preço registrado, de acordo com os critérios descritos na Instrução Normativa nº 02, de 19 de agosto de 2022. </w:t>
      </w:r>
    </w:p>
    <w:p w:rsidR="008629C1" w:rsidRPr="00C6134E" w:rsidRDefault="008629C1">
      <w:pPr>
        <w:autoSpaceDE w:val="0"/>
        <w:autoSpaceDN w:val="0"/>
        <w:spacing w:after="0" w:line="276" w:lineRule="auto"/>
        <w:jc w:val="both"/>
        <w:rPr>
          <w:rFonts w:ascii="Times New Roman" w:hAnsi="Times New Roman" w:cs="Times New Roman"/>
          <w:sz w:val="24"/>
          <w:szCs w:val="24"/>
        </w:rPr>
      </w:pPr>
    </w:p>
    <w:p w:rsidR="008629C1" w:rsidRPr="00C6134E" w:rsidRDefault="008F0BA7">
      <w:pPr>
        <w:autoSpaceDE w:val="0"/>
        <w:autoSpaceDN w:val="0"/>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 xml:space="preserve">19. DA ALTERAÇÃO OU ATUALIZAÇÃO DOS PREÇOS REGISTRADOS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19.1. </w:t>
      </w:r>
      <w:r w:rsidRPr="00C6134E">
        <w:rPr>
          <w:rFonts w:ascii="Times New Roman" w:hAnsi="Times New Roman" w:cs="Times New Roman"/>
          <w:sz w:val="24"/>
          <w:szCs w:val="24"/>
        </w:rPr>
        <w:t xml:space="preserve">O(s) preço(s) registrado(s) poderá(ão) ser alterado(s) ou atualizado(s) em decorrência de eventual redução do(s) preço(s) praticado(s) no mercado ou de fato que eleve o custo dos bens registrados, nas seguintes situações: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14.133/2021;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b) em caso de criação, alteração ou extinção de quaisquer tributos ou encargos legais ou superveniência de disposições legais, com comprovada repercussão sobre o(s) preço(s) registrado(s); ou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c) conforme condições de reajuste ou repactuação de preços referidos neste edital. </w:t>
      </w:r>
    </w:p>
    <w:p w:rsidR="008629C1" w:rsidRPr="00C6134E" w:rsidRDefault="008629C1">
      <w:pPr>
        <w:autoSpaceDE w:val="0"/>
        <w:autoSpaceDN w:val="0"/>
        <w:spacing w:after="0" w:line="276" w:lineRule="auto"/>
        <w:jc w:val="both"/>
        <w:rPr>
          <w:rFonts w:ascii="Times New Roman" w:hAnsi="Times New Roman" w:cs="Times New Roman"/>
          <w:sz w:val="24"/>
          <w:szCs w:val="24"/>
        </w:rPr>
      </w:pPr>
    </w:p>
    <w:p w:rsidR="008629C1" w:rsidRPr="00C6134E" w:rsidRDefault="008F0BA7">
      <w:pPr>
        <w:autoSpaceDE w:val="0"/>
        <w:autoSpaceDN w:val="0"/>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 xml:space="preserve">20. DO CANCELAMENTO DO REGISTRO DO FORNECEDOR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20.1.</w:t>
      </w:r>
      <w:r w:rsidRPr="00C6134E">
        <w:rPr>
          <w:rFonts w:ascii="Times New Roman" w:hAnsi="Times New Roman" w:cs="Times New Roman"/>
          <w:sz w:val="24"/>
          <w:szCs w:val="24"/>
        </w:rPr>
        <w:t xml:space="preserve"> O registro do fornecedor será cancelado pelo Órgão Gerenciador quando o fornecedor: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a) descumprir as condições da Ata de Registro de Preços sem motivo justificado;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b) não retirar a nota de empenho, ou instrumento equivalente, no prazo estabelecido sem justificativa razoável;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c) não aceitar manter seu preço registrado, na hipótese prevista no subitem 18.7; ou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d) sofrer sanção prevista nos incisos III ou IV do caput do art. 156 da Lei nº 14.133, de 2021.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20.2.</w:t>
      </w:r>
      <w:r w:rsidRPr="00C6134E">
        <w:rPr>
          <w:rFonts w:ascii="Times New Roman" w:hAnsi="Times New Roman" w:cs="Times New Roman"/>
          <w:sz w:val="24"/>
          <w:szCs w:val="24"/>
        </w:rPr>
        <w:t xml:space="preserve"> O cancelamento do registro de preços será formalizado por despacho do Órgão Gerenciador, garantidos os princípios do contraditório e da ampla defesa.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20.3. </w:t>
      </w:r>
      <w:r w:rsidRPr="00C6134E">
        <w:rPr>
          <w:rFonts w:ascii="Times New Roman" w:hAnsi="Times New Roman" w:cs="Times New Roman"/>
          <w:sz w:val="24"/>
          <w:szCs w:val="24"/>
        </w:rPr>
        <w:t xml:space="preserve">Na hipótese de cancelamento do registro do fornecedor, o Órgão Gerenciador poderá convocar os licitantes que compõem o Cadastro Reserva, observada a ordem de classificação. </w:t>
      </w:r>
    </w:p>
    <w:p w:rsidR="008629C1" w:rsidRPr="00C6134E" w:rsidRDefault="008629C1">
      <w:pPr>
        <w:autoSpaceDE w:val="0"/>
        <w:autoSpaceDN w:val="0"/>
        <w:spacing w:after="0" w:line="276" w:lineRule="auto"/>
        <w:jc w:val="both"/>
        <w:rPr>
          <w:rFonts w:ascii="Times New Roman" w:hAnsi="Times New Roman" w:cs="Times New Roman"/>
          <w:b/>
          <w:bCs/>
          <w:sz w:val="24"/>
          <w:szCs w:val="24"/>
        </w:rPr>
      </w:pPr>
    </w:p>
    <w:p w:rsidR="008629C1" w:rsidRPr="00C6134E" w:rsidRDefault="008F0BA7">
      <w:pPr>
        <w:autoSpaceDE w:val="0"/>
        <w:autoSpaceDN w:val="0"/>
        <w:spacing w:after="0" w:line="276" w:lineRule="auto"/>
        <w:jc w:val="both"/>
        <w:rPr>
          <w:rFonts w:ascii="Times New Roman" w:hAnsi="Times New Roman" w:cs="Times New Roman"/>
          <w:b/>
          <w:bCs/>
          <w:sz w:val="24"/>
          <w:szCs w:val="24"/>
        </w:rPr>
      </w:pPr>
      <w:r w:rsidRPr="00C6134E">
        <w:rPr>
          <w:rFonts w:ascii="Times New Roman" w:hAnsi="Times New Roman" w:cs="Times New Roman"/>
          <w:b/>
          <w:bCs/>
          <w:sz w:val="24"/>
          <w:szCs w:val="24"/>
        </w:rPr>
        <w:t xml:space="preserve">21. DO CANCELAMENTO DOS PREÇOS REGISTRADOS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lastRenderedPageBreak/>
        <w:t>21.1.</w:t>
      </w:r>
      <w:r w:rsidRPr="00C6134E">
        <w:rPr>
          <w:rFonts w:ascii="Times New Roman" w:hAnsi="Times New Roman" w:cs="Times New Roman"/>
          <w:sz w:val="24"/>
          <w:szCs w:val="24"/>
        </w:rPr>
        <w:t xml:space="preserve"> O cancelamento dos preços registrados poderá ser realizado pelo Órgão Gerenciador, em determinada Ata de Registro de Preços, total ou parcialmente, nas seguintes hipóteses, desde que devidamente comprovadas e justificadas: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a) por razão de interesse público;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 xml:space="preserve">b) a pedido do fornecedor, decorrente de caso fortuito ou força maior; ou </w:t>
      </w:r>
    </w:p>
    <w:p w:rsidR="008629C1" w:rsidRPr="00C6134E" w:rsidRDefault="008F0BA7">
      <w:pPr>
        <w:autoSpaceDE w:val="0"/>
        <w:autoSpaceDN w:val="0"/>
        <w:spacing w:after="0" w:line="276" w:lineRule="auto"/>
        <w:jc w:val="both"/>
        <w:rPr>
          <w:rFonts w:ascii="Times New Roman" w:hAnsi="Times New Roman" w:cs="Times New Roman"/>
          <w:sz w:val="24"/>
          <w:szCs w:val="24"/>
        </w:rPr>
      </w:pPr>
      <w:r w:rsidRPr="00C6134E">
        <w:rPr>
          <w:rFonts w:ascii="Times New Roman" w:hAnsi="Times New Roman" w:cs="Times New Roman"/>
          <w:sz w:val="24"/>
          <w:szCs w:val="24"/>
        </w:rPr>
        <w:t>c) se não houver êxito nas negociações, nos termos do disposto nos subitens 18.3 e 18.9.</w:t>
      </w:r>
    </w:p>
    <w:p w:rsidR="008629C1" w:rsidRPr="00C6134E" w:rsidRDefault="008629C1">
      <w:pPr>
        <w:autoSpaceDE w:val="0"/>
        <w:autoSpaceDN w:val="0"/>
        <w:spacing w:after="0" w:line="276" w:lineRule="auto"/>
        <w:jc w:val="both"/>
        <w:rPr>
          <w:rFonts w:ascii="Times New Roman" w:hAnsi="Times New Roman" w:cs="Times New Roman"/>
          <w:sz w:val="24"/>
          <w:szCs w:val="24"/>
        </w:rPr>
      </w:pPr>
    </w:p>
    <w:p w:rsidR="008629C1" w:rsidRPr="00C6134E" w:rsidRDefault="008F0BA7">
      <w:pPr>
        <w:spacing w:after="0" w:line="276" w:lineRule="auto"/>
        <w:jc w:val="both"/>
        <w:rPr>
          <w:rFonts w:ascii="Times New Roman" w:eastAsia="Arial Unicode MS" w:hAnsi="Times New Roman" w:cs="Times New Roman"/>
          <w:b/>
          <w:sz w:val="24"/>
          <w:szCs w:val="24"/>
        </w:rPr>
      </w:pPr>
      <w:r w:rsidRPr="00C6134E">
        <w:rPr>
          <w:rFonts w:ascii="Times New Roman" w:eastAsia="Arial Unicode MS" w:hAnsi="Times New Roman" w:cs="Times New Roman"/>
          <w:b/>
          <w:sz w:val="24"/>
          <w:szCs w:val="24"/>
        </w:rPr>
        <w:t>22. DA VIGÊNCIA DA ATA DE REGISTRO DE PREÇOS:</w:t>
      </w:r>
    </w:p>
    <w:p w:rsidR="008629C1" w:rsidRPr="00C6134E" w:rsidRDefault="008F0BA7">
      <w:pPr>
        <w:autoSpaceDE w:val="0"/>
        <w:autoSpaceDN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22.1</w:t>
      </w:r>
      <w:r w:rsidRPr="00C6134E">
        <w:rPr>
          <w:rFonts w:ascii="Times New Roman" w:eastAsia="Arial Unicode MS" w:hAnsi="Times New Roman" w:cs="Times New Roman"/>
          <w:sz w:val="24"/>
          <w:szCs w:val="24"/>
        </w:rPr>
        <w:t>. O prazo de vigência deste Registro de Preços será de 12 (doze) meses, podendo ser prorrogado por igual período, de acordo com o disposto no Art. 84, da Lei Federal 14.133/2021.</w:t>
      </w:r>
    </w:p>
    <w:p w:rsidR="008629C1" w:rsidRPr="00C6134E" w:rsidRDefault="008F0BA7">
      <w:pPr>
        <w:autoSpaceDE w:val="0"/>
        <w:autoSpaceDN w:val="0"/>
        <w:spacing w:after="0" w:line="276" w:lineRule="auto"/>
        <w:jc w:val="both"/>
        <w:rPr>
          <w:rFonts w:ascii="Times New Roman" w:eastAsia="Arial Unicode MS" w:hAnsi="Times New Roman" w:cs="Times New Roman"/>
          <w:sz w:val="24"/>
          <w:szCs w:val="24"/>
          <w:u w:val="single"/>
        </w:rPr>
      </w:pPr>
      <w:r w:rsidRPr="00C6134E">
        <w:rPr>
          <w:rFonts w:ascii="Times New Roman" w:eastAsia="Arial Unicode MS" w:hAnsi="Times New Roman" w:cs="Times New Roman"/>
          <w:b/>
          <w:bCs/>
          <w:sz w:val="24"/>
          <w:szCs w:val="24"/>
        </w:rPr>
        <w:t>22.2.</w:t>
      </w:r>
      <w:r w:rsidRPr="00C6134E">
        <w:rPr>
          <w:rFonts w:ascii="Times New Roman" w:eastAsia="Arial Unicode MS" w:hAnsi="Times New Roman" w:cs="Times New Roman"/>
          <w:sz w:val="24"/>
          <w:szCs w:val="24"/>
        </w:rPr>
        <w:t xml:space="preserve"> </w:t>
      </w:r>
      <w:r w:rsidRPr="00C6134E">
        <w:rPr>
          <w:rFonts w:ascii="Times New Roman" w:eastAsia="Arial Unicode MS" w:hAnsi="Times New Roman" w:cs="Times New Roman"/>
          <w:sz w:val="24"/>
          <w:szCs w:val="24"/>
          <w:u w:val="single"/>
        </w:rPr>
        <w:t>A Ata de Registro de Preços ou documento equivalente oferece maior detalhamento das regras que serão aplicadas em relação à vigência da contratação.</w:t>
      </w:r>
    </w:p>
    <w:p w:rsidR="008629C1" w:rsidRPr="00C6134E" w:rsidRDefault="008629C1">
      <w:pPr>
        <w:autoSpaceDE w:val="0"/>
        <w:autoSpaceDN w:val="0"/>
        <w:spacing w:after="0" w:line="276" w:lineRule="auto"/>
        <w:jc w:val="both"/>
        <w:rPr>
          <w:rFonts w:ascii="Times New Roman" w:eastAsia="Arial Unicode MS" w:hAnsi="Times New Roman" w:cs="Times New Roman"/>
          <w:sz w:val="24"/>
          <w:szCs w:val="24"/>
        </w:rPr>
      </w:pPr>
    </w:p>
    <w:p w:rsidR="008629C1" w:rsidRPr="00C6134E" w:rsidRDefault="008F0BA7">
      <w:pPr>
        <w:spacing w:after="0" w:line="276" w:lineRule="auto"/>
        <w:jc w:val="both"/>
        <w:rPr>
          <w:rFonts w:ascii="Times New Roman" w:eastAsia="Arial Unicode MS" w:hAnsi="Times New Roman" w:cs="Times New Roman"/>
          <w:b/>
          <w:sz w:val="24"/>
          <w:szCs w:val="24"/>
        </w:rPr>
      </w:pPr>
      <w:r w:rsidRPr="00C6134E">
        <w:rPr>
          <w:rFonts w:ascii="Times New Roman" w:eastAsia="Arial Unicode MS" w:hAnsi="Times New Roman" w:cs="Times New Roman"/>
          <w:b/>
          <w:sz w:val="24"/>
          <w:szCs w:val="24"/>
        </w:rPr>
        <w:t>23. DAS CONDIÇÕES DE PAGAMENTO E DOTAÇÕES ORÇAMENTÁRIAS:</w:t>
      </w:r>
    </w:p>
    <w:p w:rsidR="008629C1" w:rsidRPr="00C6134E" w:rsidRDefault="008F0BA7">
      <w:pPr>
        <w:tabs>
          <w:tab w:val="left" w:pos="720"/>
        </w:tabs>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 xml:space="preserve">23.1. </w:t>
      </w:r>
      <w:r w:rsidRPr="00C6134E">
        <w:rPr>
          <w:rFonts w:ascii="Times New Roman" w:eastAsia="Arial Unicode MS" w:hAnsi="Times New Roman" w:cs="Times New Roman"/>
          <w:sz w:val="24"/>
          <w:szCs w:val="24"/>
        </w:rPr>
        <w:t>Para receber o pagamento, a Contratada deverá, após o fornecimento, apresentar nota fiscal na Secretaria respectiva, órgão responsável pelo gerenciamento do objeto, sendo observadas as seguintes formalidades:</w:t>
      </w:r>
    </w:p>
    <w:p w:rsidR="008629C1" w:rsidRPr="00C6134E" w:rsidRDefault="008F0BA7">
      <w:pPr>
        <w:tabs>
          <w:tab w:val="left" w:pos="720"/>
        </w:tabs>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23.1.1.</w:t>
      </w:r>
      <w:r w:rsidRPr="00C6134E">
        <w:rPr>
          <w:rFonts w:ascii="Times New Roman" w:eastAsia="Arial Unicode MS" w:hAnsi="Times New Roman" w:cs="Times New Roman"/>
          <w:sz w:val="24"/>
          <w:szCs w:val="24"/>
        </w:rPr>
        <w:t xml:space="preserve"> Ao receber a nota fiscal, o responsável efetuará a verificação, conferindo a perfeita adequação da nota fiscal ao bem/serviço fornecido ao Poder Público;</w:t>
      </w:r>
    </w:p>
    <w:p w:rsidR="008629C1" w:rsidRPr="00C6134E" w:rsidRDefault="008F0BA7">
      <w:pPr>
        <w:tabs>
          <w:tab w:val="left" w:pos="720"/>
        </w:tabs>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23.1.2.</w:t>
      </w:r>
      <w:r w:rsidRPr="00C6134E">
        <w:rPr>
          <w:rFonts w:ascii="Times New Roman" w:eastAsia="Arial Unicode MS" w:hAnsi="Times New Roman" w:cs="Times New Roman"/>
          <w:sz w:val="24"/>
          <w:szCs w:val="24"/>
        </w:rPr>
        <w:t xml:space="preserve"> Se aprovado o material/produto pela fiscalização, esta deverá enviar a nota fiscal, juntamente com seu atestado, à SMF/Contabilidade;</w:t>
      </w:r>
    </w:p>
    <w:p w:rsidR="008629C1" w:rsidRPr="00C6134E" w:rsidRDefault="008F0BA7">
      <w:pPr>
        <w:tabs>
          <w:tab w:val="left" w:pos="720"/>
        </w:tabs>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23.1.3.</w:t>
      </w:r>
      <w:r w:rsidRPr="00C6134E">
        <w:rPr>
          <w:rFonts w:ascii="Times New Roman" w:eastAsia="Arial Unicode MS" w:hAnsi="Times New Roman" w:cs="Times New Roman"/>
          <w:sz w:val="24"/>
          <w:szCs w:val="24"/>
        </w:rPr>
        <w:t xml:space="preserve"> Com o recebimento da nota fiscal, o atestado positivo emitido pela fiscalização contratual e a aprovação pela SMF/Contabilidade, considerar-se-á liquidada a despesa;</w:t>
      </w:r>
    </w:p>
    <w:p w:rsidR="008629C1" w:rsidRPr="00C6134E" w:rsidRDefault="008F0BA7">
      <w:pPr>
        <w:tabs>
          <w:tab w:val="left" w:pos="720"/>
        </w:tabs>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ab/>
        <w:t>23.1.4.</w:t>
      </w:r>
      <w:r w:rsidRPr="00C6134E">
        <w:rPr>
          <w:rFonts w:ascii="Times New Roman" w:eastAsia="Arial Unicode MS" w:hAnsi="Times New Roman" w:cs="Times New Roman"/>
          <w:sz w:val="24"/>
          <w:szCs w:val="24"/>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8629C1" w:rsidRPr="00C6134E" w:rsidRDefault="008F0BA7">
      <w:pPr>
        <w:spacing w:after="0" w:line="276" w:lineRule="auto"/>
        <w:ind w:firstLine="708"/>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23.1.5.</w:t>
      </w:r>
      <w:r w:rsidRPr="00C6134E">
        <w:rPr>
          <w:rFonts w:ascii="Times New Roman" w:eastAsia="Arial Unicode MS" w:hAnsi="Times New Roman" w:cs="Times New Roman"/>
          <w:sz w:val="24"/>
          <w:szCs w:val="24"/>
        </w:rPr>
        <w:t xml:space="preserve"> Não será efetuado qualquer pagamento a Contratada enquanto houver pendência de liquidação da obrigação financeira em virtude de penalidade ou inadimplência contratual;</w:t>
      </w:r>
    </w:p>
    <w:p w:rsidR="008629C1" w:rsidRPr="00C6134E" w:rsidRDefault="008F0BA7">
      <w:pPr>
        <w:spacing w:after="0" w:line="276" w:lineRule="auto"/>
        <w:ind w:firstLine="708"/>
        <w:jc w:val="both"/>
        <w:rPr>
          <w:rFonts w:ascii="Times New Roman" w:eastAsia="Arial Unicode MS" w:hAnsi="Times New Roman" w:cs="Times New Roman"/>
          <w:b/>
          <w:sz w:val="24"/>
          <w:szCs w:val="24"/>
        </w:rPr>
      </w:pPr>
      <w:r w:rsidRPr="00C6134E">
        <w:rPr>
          <w:rFonts w:ascii="Times New Roman" w:eastAsia="Arial Unicode MS" w:hAnsi="Times New Roman" w:cs="Times New Roman"/>
          <w:b/>
          <w:sz w:val="24"/>
          <w:szCs w:val="24"/>
        </w:rPr>
        <w:t>23.1.6. O Contratante (Munic</w:t>
      </w:r>
      <w:r w:rsidR="000E613A">
        <w:rPr>
          <w:rFonts w:ascii="Times New Roman" w:eastAsia="Arial Unicode MS" w:hAnsi="Times New Roman" w:cs="Times New Roman"/>
          <w:b/>
          <w:sz w:val="24"/>
          <w:szCs w:val="24"/>
        </w:rPr>
        <w:t>ípio) fará o pagamento em até 15 (quinze</w:t>
      </w:r>
      <w:r w:rsidRPr="00C6134E">
        <w:rPr>
          <w:rFonts w:ascii="Times New Roman" w:eastAsia="Arial Unicode MS" w:hAnsi="Times New Roman" w:cs="Times New Roman"/>
          <w:b/>
          <w:sz w:val="24"/>
          <w:szCs w:val="24"/>
        </w:rPr>
        <w:t xml:space="preserve">) dias úteis, após o recebimento da nota fiscal e atestado pela SMF/Contabilidade, para efetuar o pagamento à Contratada, </w:t>
      </w:r>
      <w:r w:rsidRPr="00C6134E">
        <w:rPr>
          <w:rFonts w:ascii="Times New Roman" w:eastAsia="Arial Unicode MS" w:hAnsi="Times New Roman" w:cs="Times New Roman"/>
          <w:b/>
          <w:sz w:val="24"/>
          <w:szCs w:val="24"/>
          <w:u w:val="single"/>
        </w:rPr>
        <w:t>por depósito em conta corrente do fornecedor</w:t>
      </w:r>
      <w:r w:rsidRPr="00C6134E">
        <w:rPr>
          <w:rFonts w:ascii="Times New Roman" w:eastAsia="Arial Unicode MS" w:hAnsi="Times New Roman" w:cs="Times New Roman"/>
          <w:b/>
          <w:sz w:val="24"/>
          <w:szCs w:val="24"/>
        </w:rPr>
        <w:t>; e</w:t>
      </w:r>
    </w:p>
    <w:p w:rsidR="008629C1" w:rsidRPr="00C6134E" w:rsidRDefault="008F0BA7">
      <w:pPr>
        <w:spacing w:after="0" w:line="276" w:lineRule="auto"/>
        <w:ind w:firstLine="708"/>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23.1.7.</w:t>
      </w:r>
      <w:r w:rsidRPr="00C6134E">
        <w:rPr>
          <w:rFonts w:ascii="Times New Roman" w:eastAsia="Arial Unicode MS" w:hAnsi="Times New Roman" w:cs="Times New Roman"/>
          <w:sz w:val="24"/>
          <w:szCs w:val="24"/>
        </w:rPr>
        <w:t xml:space="preserve"> O prazo previsto no item anterior não transcorrerá caso verificadas inconformidades na nota fiscal apresentada pela Contratada.</w:t>
      </w:r>
    </w:p>
    <w:p w:rsidR="008629C1" w:rsidRPr="00C6134E" w:rsidRDefault="008F0BA7">
      <w:pPr>
        <w:tabs>
          <w:tab w:val="left" w:pos="720"/>
        </w:tabs>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 xml:space="preserve">23.2. </w:t>
      </w:r>
      <w:r w:rsidRPr="00C6134E">
        <w:rPr>
          <w:rFonts w:ascii="Times New Roman" w:eastAsia="Arial Unicode MS" w:hAnsi="Times New Roman" w:cs="Times New Roman"/>
          <w:sz w:val="24"/>
          <w:szCs w:val="24"/>
        </w:rPr>
        <w:t>Por ocasião do pagamento, será descontado o ISSQN sobre o valor dos serviços prestados na forma da legislação vigente, bem como realizará a retenção de IR, em observâncias das disposições da IN RFB nº 1.234/2012 e Decreto Municipal nº 3</w:t>
      </w:r>
      <w:r w:rsidRPr="00C6134E">
        <w:rPr>
          <w:rFonts w:ascii="Times New Roman" w:eastAsia="Arial Unicode MS" w:hAnsi="Times New Roman" w:cs="Times New Roman"/>
          <w:sz w:val="24"/>
          <w:szCs w:val="24"/>
          <w:lang w:val="en-US"/>
        </w:rPr>
        <w:t>.</w:t>
      </w:r>
      <w:r w:rsidRPr="00C6134E">
        <w:rPr>
          <w:rFonts w:ascii="Times New Roman" w:eastAsia="Arial Unicode MS" w:hAnsi="Times New Roman" w:cs="Times New Roman"/>
          <w:sz w:val="24"/>
          <w:szCs w:val="24"/>
        </w:rPr>
        <w:t xml:space="preserve">104/2022, </w:t>
      </w:r>
      <w:r w:rsidRPr="00C6134E">
        <w:rPr>
          <w:rFonts w:ascii="Times New Roman" w:eastAsia="Arial Unicode MS" w:hAnsi="Times New Roman" w:cs="Times New Roman"/>
          <w:sz w:val="24"/>
          <w:szCs w:val="24"/>
          <w:u w:val="single"/>
        </w:rPr>
        <w:t>se for o caso</w:t>
      </w:r>
      <w:r w:rsidRPr="00C6134E">
        <w:rPr>
          <w:rFonts w:ascii="Times New Roman" w:eastAsia="Arial Unicode MS" w:hAnsi="Times New Roman" w:cs="Times New Roman"/>
          <w:sz w:val="24"/>
          <w:szCs w:val="24"/>
        </w:rPr>
        <w:t>.</w:t>
      </w:r>
    </w:p>
    <w:p w:rsidR="008629C1" w:rsidRPr="00C6134E" w:rsidRDefault="008F0BA7">
      <w:pPr>
        <w:pStyle w:val="Recuodecorpodetexto32"/>
        <w:spacing w:line="276" w:lineRule="auto"/>
        <w:ind w:firstLine="0"/>
        <w:rPr>
          <w:rFonts w:ascii="Times New Roman" w:eastAsia="Arial Unicode MS" w:hAnsi="Times New Roman" w:cs="Times New Roman"/>
          <w:sz w:val="24"/>
          <w:szCs w:val="24"/>
          <w:lang w:eastAsia="pt-BR"/>
        </w:rPr>
      </w:pPr>
      <w:r w:rsidRPr="00C6134E">
        <w:rPr>
          <w:rFonts w:ascii="Times New Roman" w:eastAsia="Arial Unicode MS" w:hAnsi="Times New Roman" w:cs="Times New Roman"/>
          <w:b/>
          <w:bCs/>
          <w:sz w:val="24"/>
          <w:szCs w:val="24"/>
          <w:lang w:eastAsia="pt-BR"/>
        </w:rPr>
        <w:lastRenderedPageBreak/>
        <w:t>23.3.</w:t>
      </w:r>
      <w:r w:rsidRPr="00C6134E">
        <w:rPr>
          <w:rFonts w:ascii="Times New Roman" w:eastAsia="Arial Unicode MS" w:hAnsi="Times New Roman" w:cs="Times New Roman"/>
          <w:sz w:val="24"/>
          <w:szCs w:val="24"/>
          <w:lang w:eastAsia="pt-BR"/>
        </w:rPr>
        <w:t xml:space="preserve"> A licitante deverá indicar no campo observação da Nota Fiscal, a alíquota correspondente ou isenção da mesma, conforme previsto nas normas vigentes.</w:t>
      </w:r>
    </w:p>
    <w:p w:rsidR="008629C1" w:rsidRPr="00C6134E" w:rsidRDefault="008F0BA7">
      <w:pPr>
        <w:tabs>
          <w:tab w:val="left" w:pos="720"/>
        </w:tabs>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23.4.</w:t>
      </w:r>
      <w:r w:rsidRPr="00C6134E">
        <w:rPr>
          <w:rFonts w:ascii="Times New Roman" w:eastAsia="Arial Unicode MS" w:hAnsi="Times New Roman" w:cs="Times New Roman"/>
          <w:sz w:val="24"/>
          <w:szCs w:val="24"/>
        </w:rPr>
        <w:t xml:space="preserve"> As despesas decorrentes da presente licitação correrão à conta das dotações orçamentárias consignadas no orçamento do Município.  </w:t>
      </w:r>
    </w:p>
    <w:p w:rsidR="008629C1" w:rsidRPr="00C6134E" w:rsidRDefault="008F0BA7">
      <w:pPr>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23.5</w:t>
      </w:r>
      <w:r w:rsidRPr="00C6134E">
        <w:rPr>
          <w:rFonts w:ascii="Times New Roman" w:eastAsia="Arial Unicode MS" w:hAnsi="Times New Roman" w:cs="Times New Roman"/>
          <w:b/>
          <w:bCs/>
          <w:sz w:val="24"/>
          <w:szCs w:val="24"/>
          <w:lang w:val="en-US"/>
        </w:rPr>
        <w:t>.</w:t>
      </w:r>
      <w:r w:rsidRPr="00C6134E">
        <w:rPr>
          <w:rFonts w:ascii="Times New Roman" w:eastAsia="Arial Unicode MS" w:hAnsi="Times New Roman" w:cs="Times New Roman"/>
          <w:sz w:val="24"/>
          <w:szCs w:val="24"/>
        </w:rPr>
        <w:t xml:space="preserve"> O Município não pagará juros de mora por atraso de pagamento referente ao fornecimento dos produtos com ausência total ou parcial de documentação hábil ou pendente de cumprimento de quaisquer cláusulas constantes no Edital e seus Anexos.</w:t>
      </w:r>
    </w:p>
    <w:p w:rsidR="008629C1" w:rsidRPr="00C6134E" w:rsidRDefault="008629C1">
      <w:pPr>
        <w:spacing w:after="0" w:line="276" w:lineRule="auto"/>
        <w:jc w:val="both"/>
        <w:rPr>
          <w:rFonts w:ascii="Times New Roman" w:eastAsia="Arial Unicode MS" w:hAnsi="Times New Roman" w:cs="Times New Roman"/>
          <w:sz w:val="24"/>
          <w:szCs w:val="24"/>
        </w:rPr>
      </w:pPr>
    </w:p>
    <w:p w:rsidR="008629C1" w:rsidRPr="00C6134E" w:rsidRDefault="008F0BA7">
      <w:pPr>
        <w:pStyle w:val="NormalWeb"/>
        <w:spacing w:before="0" w:after="0" w:line="276" w:lineRule="auto"/>
        <w:jc w:val="both"/>
        <w:rPr>
          <w:b/>
          <w:bCs/>
        </w:rPr>
      </w:pPr>
      <w:r w:rsidRPr="00C6134E">
        <w:rPr>
          <w:b/>
          <w:bCs/>
        </w:rPr>
        <w:t>24. DO RECEBIMENTO DO OBJETO</w:t>
      </w:r>
    </w:p>
    <w:p w:rsidR="008629C1" w:rsidRPr="00C6134E" w:rsidRDefault="008F0BA7">
      <w:pPr>
        <w:tabs>
          <w:tab w:val="left" w:pos="1134"/>
        </w:tabs>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24.1. </w:t>
      </w:r>
      <w:r w:rsidRPr="00C6134E">
        <w:rPr>
          <w:rFonts w:ascii="Times New Roman" w:hAnsi="Times New Roman" w:cs="Times New Roman"/>
          <w:sz w:val="24"/>
          <w:szCs w:val="24"/>
        </w:rPr>
        <w:t>Os</w:t>
      </w:r>
      <w:r w:rsidRPr="00C6134E">
        <w:rPr>
          <w:rFonts w:ascii="Times New Roman" w:hAnsi="Times New Roman" w:cs="Times New Roman"/>
          <w:color w:val="FF0000"/>
          <w:sz w:val="24"/>
          <w:szCs w:val="24"/>
        </w:rPr>
        <w:t xml:space="preserve"> </w:t>
      </w:r>
      <w:r w:rsidRPr="00C6134E">
        <w:rPr>
          <w:rFonts w:ascii="Times New Roman" w:hAnsi="Times New Roman" w:cs="Times New Roman"/>
          <w:sz w:val="24"/>
          <w:szCs w:val="24"/>
        </w:rPr>
        <w:t>produtos deverão ser entregues conforme a necessidade, no prazo de até 10 (dez) dias, a contar da data de envio do pedido pelo Setor de Compras (Nota de Empenho).</w:t>
      </w:r>
    </w:p>
    <w:p w:rsidR="008629C1" w:rsidRPr="00C6134E" w:rsidRDefault="008F0BA7" w:rsidP="007A73AD">
      <w:pPr>
        <w:tabs>
          <w:tab w:val="left" w:pos="1134"/>
        </w:tabs>
        <w:spacing w:after="0" w:line="276" w:lineRule="auto"/>
        <w:ind w:firstLineChars="200" w:firstLine="482"/>
        <w:jc w:val="both"/>
        <w:rPr>
          <w:rFonts w:ascii="Times New Roman" w:hAnsi="Times New Roman" w:cs="Times New Roman"/>
          <w:sz w:val="24"/>
          <w:szCs w:val="24"/>
        </w:rPr>
      </w:pPr>
      <w:r w:rsidRPr="00C6134E">
        <w:rPr>
          <w:rFonts w:ascii="Times New Roman" w:hAnsi="Times New Roman" w:cs="Times New Roman"/>
          <w:b/>
          <w:bCs/>
          <w:sz w:val="24"/>
          <w:szCs w:val="24"/>
        </w:rPr>
        <w:t xml:space="preserve">24.1.1. </w:t>
      </w:r>
      <w:r w:rsidRPr="00C6134E">
        <w:rPr>
          <w:rFonts w:ascii="Times New Roman" w:hAnsi="Times New Roman" w:cs="Times New Roman"/>
          <w:bCs/>
          <w:sz w:val="24"/>
          <w:szCs w:val="24"/>
        </w:rPr>
        <w:t>Mediante escrita e justificada solicitação da Detentora da Ata, o prazo declinado acima poderá ser prorrogado uma única vez por igual período, contanto que a empresa Contratada proceda a tal solicitação durante o transcurso do prazo que, originariamente, lhe foi concedido para entrega dos itens, e sendo conveniente para a Administração tal pedido.</w:t>
      </w:r>
    </w:p>
    <w:p w:rsidR="008629C1" w:rsidRPr="00C6134E" w:rsidRDefault="008F0BA7">
      <w:pPr>
        <w:tabs>
          <w:tab w:val="left" w:pos="1134"/>
        </w:tabs>
        <w:spacing w:after="0" w:line="276" w:lineRule="auto"/>
        <w:jc w:val="both"/>
        <w:rPr>
          <w:rFonts w:ascii="Times New Roman" w:hAnsi="Times New Roman" w:cs="Times New Roman"/>
          <w:sz w:val="24"/>
          <w:szCs w:val="24"/>
        </w:rPr>
      </w:pPr>
      <w:r w:rsidRPr="00C6134E">
        <w:rPr>
          <w:rFonts w:ascii="Times New Roman" w:hAnsi="Times New Roman" w:cs="Times New Roman"/>
          <w:b/>
          <w:sz w:val="24"/>
          <w:szCs w:val="24"/>
        </w:rPr>
        <w:t xml:space="preserve">24.2. </w:t>
      </w:r>
      <w:r w:rsidRPr="00C6134E">
        <w:rPr>
          <w:rFonts w:ascii="Times New Roman" w:hAnsi="Times New Roman" w:cs="Times New Roman"/>
          <w:bCs/>
          <w:sz w:val="24"/>
          <w:szCs w:val="24"/>
        </w:rPr>
        <w:t xml:space="preserve">Os produtos </w:t>
      </w:r>
      <w:r w:rsidRPr="00C6134E">
        <w:rPr>
          <w:rFonts w:ascii="Times New Roman" w:hAnsi="Times New Roman" w:cs="Times New Roman"/>
          <w:sz w:val="24"/>
          <w:szCs w:val="24"/>
        </w:rPr>
        <w:t>deverão ser entregues no Almoxarifado Central da Prefeitura, situado na Avenida 01 Oeste, nº 507, Bairro Centro Administrativo, Teutônia/RS ou em locais previamente indicados pela Secretaria solicitante. Não haverá limitação e/ou carga mínima de quantitativos.</w:t>
      </w:r>
    </w:p>
    <w:p w:rsidR="008629C1" w:rsidRPr="00C6134E" w:rsidRDefault="008F0BA7">
      <w:pPr>
        <w:tabs>
          <w:tab w:val="left" w:pos="1134"/>
        </w:tabs>
        <w:spacing w:after="0" w:line="276" w:lineRule="auto"/>
        <w:jc w:val="both"/>
        <w:rPr>
          <w:rFonts w:ascii="Times New Roman" w:hAnsi="Times New Roman" w:cs="Times New Roman"/>
          <w:bCs/>
          <w:sz w:val="24"/>
          <w:szCs w:val="24"/>
        </w:rPr>
      </w:pPr>
      <w:r w:rsidRPr="00C6134E">
        <w:rPr>
          <w:rFonts w:ascii="Times New Roman" w:hAnsi="Times New Roman" w:cs="Times New Roman"/>
          <w:b/>
          <w:sz w:val="24"/>
          <w:szCs w:val="24"/>
        </w:rPr>
        <w:t xml:space="preserve">24.3. </w:t>
      </w:r>
      <w:r w:rsidRPr="00C6134E">
        <w:rPr>
          <w:rFonts w:ascii="Times New Roman" w:hAnsi="Times New Roman" w:cs="Times New Roman"/>
          <w:bCs/>
          <w:sz w:val="24"/>
          <w:szCs w:val="24"/>
        </w:rPr>
        <w:t>Os produtos devem vir acompanhados da Nota Fiscal/Fatura (constando o nº da Nota de Empenho).</w:t>
      </w:r>
    </w:p>
    <w:p w:rsidR="008629C1" w:rsidRPr="00C6134E" w:rsidRDefault="008F0BA7">
      <w:pPr>
        <w:tabs>
          <w:tab w:val="left" w:pos="1134"/>
        </w:tabs>
        <w:spacing w:after="0" w:line="276" w:lineRule="auto"/>
        <w:jc w:val="both"/>
        <w:rPr>
          <w:rFonts w:ascii="Times New Roman" w:hAnsi="Times New Roman" w:cs="Times New Roman"/>
          <w:sz w:val="24"/>
          <w:szCs w:val="24"/>
        </w:rPr>
      </w:pPr>
      <w:r w:rsidRPr="00C6134E">
        <w:rPr>
          <w:rFonts w:ascii="Times New Roman" w:hAnsi="Times New Roman" w:cs="Times New Roman"/>
          <w:b/>
          <w:sz w:val="24"/>
          <w:szCs w:val="24"/>
        </w:rPr>
        <w:t>24.4.</w:t>
      </w:r>
      <w:r w:rsidRPr="00C6134E">
        <w:rPr>
          <w:rFonts w:ascii="Times New Roman" w:hAnsi="Times New Roman" w:cs="Times New Roman"/>
          <w:bCs/>
          <w:sz w:val="24"/>
          <w:szCs w:val="24"/>
        </w:rPr>
        <w:t xml:space="preserve"> </w:t>
      </w:r>
      <w:r w:rsidRPr="00C6134E">
        <w:rPr>
          <w:rFonts w:ascii="Times New Roman" w:hAnsi="Times New Roman" w:cs="Times New Roman"/>
          <w:sz w:val="24"/>
          <w:szCs w:val="24"/>
        </w:rPr>
        <w:t>Verificada a desconformidade de algum dos produtos, a licitante vencedora deverá promover as correções n</w:t>
      </w:r>
      <w:r w:rsidR="000E613A">
        <w:rPr>
          <w:rFonts w:ascii="Times New Roman" w:hAnsi="Times New Roman" w:cs="Times New Roman"/>
          <w:sz w:val="24"/>
          <w:szCs w:val="24"/>
        </w:rPr>
        <w:t>ecessárias no prazo máximo de 05 (cinco</w:t>
      </w:r>
      <w:r w:rsidRPr="00C6134E">
        <w:rPr>
          <w:rFonts w:ascii="Times New Roman" w:hAnsi="Times New Roman" w:cs="Times New Roman"/>
          <w:sz w:val="24"/>
          <w:szCs w:val="24"/>
        </w:rPr>
        <w:t>)</w:t>
      </w:r>
      <w:r w:rsidR="000E613A">
        <w:rPr>
          <w:rFonts w:ascii="Times New Roman" w:hAnsi="Times New Roman" w:cs="Times New Roman"/>
          <w:sz w:val="24"/>
          <w:szCs w:val="24"/>
        </w:rPr>
        <w:t xml:space="preserve"> dias</w:t>
      </w:r>
      <w:r w:rsidRPr="00C6134E">
        <w:rPr>
          <w:rFonts w:ascii="Times New Roman" w:hAnsi="Times New Roman" w:cs="Times New Roman"/>
          <w:sz w:val="24"/>
          <w:szCs w:val="24"/>
        </w:rPr>
        <w:t>, sujeitando-se às penalidades previstas neste edital.</w:t>
      </w:r>
    </w:p>
    <w:p w:rsidR="008629C1" w:rsidRPr="00C6134E" w:rsidRDefault="008F0BA7">
      <w:pPr>
        <w:tabs>
          <w:tab w:val="left" w:pos="1134"/>
        </w:tabs>
        <w:spacing w:after="0" w:line="276" w:lineRule="auto"/>
        <w:jc w:val="both"/>
        <w:rPr>
          <w:rFonts w:ascii="Times New Roman" w:hAnsi="Times New Roman" w:cs="Times New Roman"/>
          <w:sz w:val="24"/>
          <w:szCs w:val="24"/>
        </w:rPr>
      </w:pPr>
      <w:r w:rsidRPr="00C6134E">
        <w:rPr>
          <w:rFonts w:ascii="Times New Roman" w:hAnsi="Times New Roman" w:cs="Times New Roman"/>
          <w:b/>
          <w:bCs/>
          <w:sz w:val="24"/>
          <w:szCs w:val="24"/>
        </w:rPr>
        <w:t xml:space="preserve">24.5. </w:t>
      </w:r>
      <w:r w:rsidRPr="00C6134E">
        <w:rPr>
          <w:rFonts w:ascii="Times New Roman" w:hAnsi="Times New Roman" w:cs="Times New Roman"/>
          <w:sz w:val="24"/>
          <w:szCs w:val="24"/>
        </w:rPr>
        <w:t xml:space="preserve">O ônus do transporte e da entrega fica sob responsabilidade exclusiva da licitante vencedora. </w:t>
      </w:r>
    </w:p>
    <w:p w:rsidR="008629C1" w:rsidRPr="00C6134E" w:rsidRDefault="008629C1">
      <w:pPr>
        <w:tabs>
          <w:tab w:val="left" w:pos="1134"/>
        </w:tabs>
        <w:spacing w:after="0" w:line="276" w:lineRule="auto"/>
        <w:jc w:val="both"/>
        <w:rPr>
          <w:rFonts w:ascii="Times New Roman" w:hAnsi="Times New Roman" w:cs="Times New Roman"/>
          <w:sz w:val="24"/>
          <w:szCs w:val="24"/>
        </w:rPr>
      </w:pP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sz w:val="24"/>
          <w:szCs w:val="24"/>
        </w:rPr>
        <w:t>25. DAS INFRAÇÕES ADMINISTRATIVAS E SANÇÕES</w:t>
      </w:r>
      <w:r w:rsidRPr="00C6134E">
        <w:rPr>
          <w:rFonts w:ascii="Times New Roman" w:eastAsia="Arial Unicode MS" w:hAnsi="Times New Roman" w:cs="Times New Roman"/>
          <w:sz w:val="24"/>
          <w:szCs w:val="24"/>
        </w:rPr>
        <w:t>:</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25.1.</w:t>
      </w:r>
      <w:r w:rsidRPr="00C6134E">
        <w:rPr>
          <w:rFonts w:ascii="Times New Roman" w:eastAsia="Arial Unicode MS" w:hAnsi="Times New Roman" w:cs="Times New Roman"/>
          <w:sz w:val="24"/>
          <w:szCs w:val="24"/>
        </w:rPr>
        <w:t xml:space="preserve"> Comete infração administrativa, nos termos da lei, o licitante que, com dolo ou culpa:</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 xml:space="preserve">25.1.1. </w:t>
      </w:r>
      <w:r w:rsidRPr="00C6134E">
        <w:rPr>
          <w:rFonts w:ascii="Times New Roman" w:eastAsia="Arial Unicode MS" w:hAnsi="Times New Roman" w:cs="Times New Roman"/>
          <w:sz w:val="24"/>
          <w:szCs w:val="24"/>
        </w:rPr>
        <w:t>Deixar de entregar a documentação exigida para o certame ou não entregar qualquer documento que tenha sido solicitado pelo/a pregoeiro/a durante o certame;</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25.1.2.</w:t>
      </w:r>
      <w:r w:rsidRPr="00C6134E">
        <w:rPr>
          <w:rFonts w:ascii="Times New Roman" w:eastAsia="Arial Unicode MS" w:hAnsi="Times New Roman" w:cs="Times New Roman"/>
          <w:sz w:val="24"/>
          <w:szCs w:val="24"/>
        </w:rPr>
        <w:t xml:space="preserve"> Salvo em decorrência de fato superveniente devidamente justificado, não mantiver a proposta em especial quando: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25.1.2.1.</w:t>
      </w:r>
      <w:r w:rsidRPr="00C6134E">
        <w:rPr>
          <w:rFonts w:ascii="Times New Roman" w:eastAsia="Arial Unicode MS" w:hAnsi="Times New Roman" w:cs="Times New Roman"/>
          <w:sz w:val="24"/>
          <w:szCs w:val="24"/>
        </w:rPr>
        <w:t xml:space="preserve"> Não enviar a proposta adequada ao último lance ofertado ou após a negociação;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25.1.2.2.</w:t>
      </w:r>
      <w:r w:rsidRPr="00C6134E">
        <w:rPr>
          <w:rFonts w:ascii="Times New Roman" w:eastAsia="Arial Unicode MS" w:hAnsi="Times New Roman" w:cs="Times New Roman"/>
          <w:sz w:val="24"/>
          <w:szCs w:val="24"/>
        </w:rPr>
        <w:t xml:space="preserve"> Recusar-se a enviar o detalhamento da proposta quando exigível;</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 xml:space="preserve">25.1.2.3. </w:t>
      </w:r>
      <w:r w:rsidRPr="00C6134E">
        <w:rPr>
          <w:rFonts w:ascii="Times New Roman" w:eastAsia="Arial Unicode MS" w:hAnsi="Times New Roman" w:cs="Times New Roman"/>
          <w:sz w:val="24"/>
          <w:szCs w:val="24"/>
        </w:rPr>
        <w:t>Pedir para ser desclassificado quando encerrada a etapa competitiva;</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25.1.2.4.</w:t>
      </w:r>
      <w:r w:rsidRPr="00C6134E">
        <w:rPr>
          <w:rFonts w:ascii="Times New Roman" w:eastAsia="Arial Unicode MS" w:hAnsi="Times New Roman" w:cs="Times New Roman"/>
          <w:sz w:val="24"/>
          <w:szCs w:val="24"/>
        </w:rPr>
        <w:t xml:space="preserve"> Deixar de apresentar amostra; e/ou</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lastRenderedPageBreak/>
        <w:tab/>
      </w: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25.1.2.5.</w:t>
      </w:r>
      <w:r w:rsidRPr="00C6134E">
        <w:rPr>
          <w:rFonts w:ascii="Times New Roman" w:eastAsia="Arial Unicode MS" w:hAnsi="Times New Roman" w:cs="Times New Roman"/>
          <w:sz w:val="24"/>
          <w:szCs w:val="24"/>
        </w:rPr>
        <w:t xml:space="preserve"> Apresentar proposta ou amostra em desacordo com as especificações do edital;</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25.1.3.</w:t>
      </w:r>
      <w:r w:rsidRPr="00C6134E">
        <w:rPr>
          <w:rFonts w:ascii="Times New Roman" w:eastAsia="Arial Unicode MS" w:hAnsi="Times New Roman" w:cs="Times New Roman"/>
          <w:sz w:val="24"/>
          <w:szCs w:val="24"/>
        </w:rPr>
        <w:t xml:space="preserve"> Não celebrar o contrato ou não entregar a documentação exigida para a contratação, quando convocado dentro do prazo de validade de sua proposta;</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25.1.3.1.</w:t>
      </w:r>
      <w:r w:rsidRPr="00C6134E">
        <w:rPr>
          <w:rFonts w:ascii="Times New Roman" w:eastAsia="Arial Unicode MS" w:hAnsi="Times New Roman" w:cs="Times New Roman"/>
          <w:sz w:val="24"/>
          <w:szCs w:val="24"/>
        </w:rPr>
        <w:t xml:space="preserve"> Recusar-se, sem justificativa, a assinar o contrato ou a ata de registro de preço, ou a aceitar ou retirar o instrumento equivalente no prazo estabelecido pela Administração;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25.1.4.</w:t>
      </w:r>
      <w:r w:rsidRPr="00C6134E">
        <w:rPr>
          <w:rFonts w:ascii="Times New Roman" w:eastAsia="Arial Unicode MS" w:hAnsi="Times New Roman" w:cs="Times New Roman"/>
          <w:sz w:val="24"/>
          <w:szCs w:val="24"/>
        </w:rPr>
        <w:t xml:space="preserve"> Apresentar declaração ou documentação falsa exigida para o certame ou prestar declaração falsa durante a licitação;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 xml:space="preserve">25.1.5. </w:t>
      </w:r>
      <w:r w:rsidRPr="00C6134E">
        <w:rPr>
          <w:rFonts w:ascii="Times New Roman" w:eastAsia="Arial Unicode MS" w:hAnsi="Times New Roman" w:cs="Times New Roman"/>
          <w:sz w:val="24"/>
          <w:szCs w:val="24"/>
        </w:rPr>
        <w:t>Fraudar a licitação;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25.1.6.</w:t>
      </w:r>
      <w:r w:rsidRPr="00C6134E">
        <w:rPr>
          <w:rFonts w:ascii="Times New Roman" w:eastAsia="Arial Unicode MS" w:hAnsi="Times New Roman" w:cs="Times New Roman"/>
          <w:sz w:val="24"/>
          <w:szCs w:val="24"/>
        </w:rPr>
        <w:t xml:space="preserve"> Comportar-se de modo inidôneo ou cometer fraude de qualquer natureza, em especial quando: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25.1.6.1.</w:t>
      </w:r>
      <w:r w:rsidRPr="00C6134E">
        <w:rPr>
          <w:rFonts w:ascii="Times New Roman" w:eastAsia="Arial Unicode MS" w:hAnsi="Times New Roman" w:cs="Times New Roman"/>
          <w:sz w:val="24"/>
          <w:szCs w:val="24"/>
        </w:rPr>
        <w:t xml:space="preserve"> Agir em conluio ou em desconformidade com a lei;</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25.1.6.2</w:t>
      </w:r>
      <w:r w:rsidRPr="00C6134E">
        <w:rPr>
          <w:rFonts w:ascii="Times New Roman" w:eastAsia="Arial Unicode MS" w:hAnsi="Times New Roman" w:cs="Times New Roman"/>
          <w:sz w:val="24"/>
          <w:szCs w:val="24"/>
        </w:rPr>
        <w:t>. Induzir deliberadamente a erro no julgamento;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25.1.6.3.</w:t>
      </w:r>
      <w:r w:rsidRPr="00C6134E">
        <w:rPr>
          <w:rFonts w:ascii="Times New Roman" w:eastAsia="Arial Unicode MS" w:hAnsi="Times New Roman" w:cs="Times New Roman"/>
          <w:sz w:val="24"/>
          <w:szCs w:val="24"/>
        </w:rPr>
        <w:t xml:space="preserve"> Apresentar amostra falsificada ou deteriorada;</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25.1.7.</w:t>
      </w:r>
      <w:r w:rsidRPr="00C6134E">
        <w:rPr>
          <w:rFonts w:ascii="Times New Roman" w:eastAsia="Arial Unicode MS" w:hAnsi="Times New Roman" w:cs="Times New Roman"/>
          <w:sz w:val="24"/>
          <w:szCs w:val="24"/>
        </w:rPr>
        <w:t xml:space="preserve"> Praticar atos ilícitos com vistas a frustrar os objetivos da licitação; e/ou</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25.1.8.</w:t>
      </w:r>
      <w:r w:rsidRPr="00C6134E">
        <w:rPr>
          <w:rFonts w:ascii="Times New Roman" w:eastAsia="Arial Unicode MS" w:hAnsi="Times New Roman" w:cs="Times New Roman"/>
          <w:sz w:val="24"/>
          <w:szCs w:val="24"/>
        </w:rPr>
        <w:t xml:space="preserve"> Praticar ato lesivo previsto no art. 5º da Lei nº 12.846/2013.</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 xml:space="preserve">25.2. </w:t>
      </w:r>
      <w:r w:rsidRPr="00C6134E">
        <w:rPr>
          <w:rFonts w:ascii="Times New Roman" w:eastAsia="Arial Unicode MS" w:hAnsi="Times New Roman" w:cs="Times New Roman"/>
          <w:sz w:val="24"/>
          <w:szCs w:val="24"/>
        </w:rPr>
        <w:t xml:space="preserve">Com fulcro na Lei nº 14.133/2021, a Administração poderá, garantida a prévia defesa, aplicar aos licitantes e/ou adjudicatários as seguintes sanções, sem prejuízo das responsabilidades civil e criminal: </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 xml:space="preserve">25.2.1. </w:t>
      </w:r>
      <w:r w:rsidRPr="00C6134E">
        <w:rPr>
          <w:rFonts w:ascii="Times New Roman" w:eastAsia="Arial Unicode MS" w:hAnsi="Times New Roman" w:cs="Times New Roman"/>
          <w:sz w:val="24"/>
          <w:szCs w:val="24"/>
        </w:rPr>
        <w:t xml:space="preserve">Advertência; </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 xml:space="preserve">25.2.2. </w:t>
      </w:r>
      <w:r w:rsidRPr="00C6134E">
        <w:rPr>
          <w:rFonts w:ascii="Times New Roman" w:eastAsia="Arial Unicode MS" w:hAnsi="Times New Roman" w:cs="Times New Roman"/>
          <w:sz w:val="24"/>
          <w:szCs w:val="24"/>
        </w:rPr>
        <w:t>Multa;</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25.2.3</w:t>
      </w:r>
      <w:r w:rsidRPr="00C6134E">
        <w:rPr>
          <w:rFonts w:ascii="Times New Roman" w:eastAsia="Arial Unicode MS" w:hAnsi="Times New Roman" w:cs="Times New Roman"/>
          <w:sz w:val="24"/>
          <w:szCs w:val="24"/>
        </w:rPr>
        <w:t>. Impedimento de licitar e contratar; e/ou</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 xml:space="preserve">25.2.4. </w:t>
      </w:r>
      <w:r w:rsidRPr="00C6134E">
        <w:rPr>
          <w:rFonts w:ascii="Times New Roman" w:eastAsia="Arial Unicode MS"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 xml:space="preserve">25.3. </w:t>
      </w:r>
      <w:r w:rsidRPr="00C6134E">
        <w:rPr>
          <w:rFonts w:ascii="Times New Roman" w:eastAsia="Arial Unicode MS" w:hAnsi="Times New Roman" w:cs="Times New Roman"/>
          <w:sz w:val="24"/>
          <w:szCs w:val="24"/>
        </w:rPr>
        <w:t>Na aplicação das sanções serão considerados:</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 xml:space="preserve">25.3.1. </w:t>
      </w:r>
      <w:r w:rsidRPr="00C6134E">
        <w:rPr>
          <w:rFonts w:ascii="Times New Roman" w:eastAsia="Arial Unicode MS" w:hAnsi="Times New Roman" w:cs="Times New Roman"/>
          <w:sz w:val="24"/>
          <w:szCs w:val="24"/>
        </w:rPr>
        <w:t>A natureza e a gravidade da infração cometida;</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25.3.2.</w:t>
      </w:r>
      <w:r w:rsidRPr="00C6134E">
        <w:rPr>
          <w:rFonts w:ascii="Times New Roman" w:eastAsia="Arial Unicode MS" w:hAnsi="Times New Roman" w:cs="Times New Roman"/>
          <w:sz w:val="24"/>
          <w:szCs w:val="24"/>
        </w:rPr>
        <w:t xml:space="preserve"> As peculiaridades do caso concreto;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 xml:space="preserve">25.3.3. </w:t>
      </w:r>
      <w:r w:rsidRPr="00C6134E">
        <w:rPr>
          <w:rFonts w:ascii="Times New Roman" w:eastAsia="Arial Unicode MS" w:hAnsi="Times New Roman" w:cs="Times New Roman"/>
          <w:sz w:val="24"/>
          <w:szCs w:val="24"/>
        </w:rPr>
        <w:t>As circunstâncias agravantes ou atenuantes;</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25.3.4.</w:t>
      </w:r>
      <w:r w:rsidRPr="00C6134E">
        <w:rPr>
          <w:rFonts w:ascii="Times New Roman" w:eastAsia="Arial Unicode MS" w:hAnsi="Times New Roman" w:cs="Times New Roman"/>
          <w:sz w:val="24"/>
          <w:szCs w:val="24"/>
        </w:rPr>
        <w:t xml:space="preserve"> Os danos que dela provierem para a Administração Pública; e/ou</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b/>
      </w:r>
      <w:r w:rsidRPr="00C6134E">
        <w:rPr>
          <w:rFonts w:ascii="Times New Roman" w:eastAsia="Arial Unicode MS" w:hAnsi="Times New Roman" w:cs="Times New Roman"/>
          <w:b/>
          <w:bCs/>
          <w:sz w:val="24"/>
          <w:szCs w:val="24"/>
        </w:rPr>
        <w:t>25.3.5</w:t>
      </w:r>
      <w:r w:rsidRPr="00C6134E">
        <w:rPr>
          <w:rFonts w:ascii="Times New Roman" w:eastAsia="Arial Unicode MS" w:hAnsi="Times New Roman" w:cs="Times New Roman"/>
          <w:sz w:val="24"/>
          <w:szCs w:val="24"/>
        </w:rPr>
        <w:t>. A implantação ou o aperfeiçoamento de programa de integridade, conforme normas e orientações dos órgãos de controle.</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25.4.</w:t>
      </w:r>
      <w:r w:rsidRPr="00C6134E">
        <w:rPr>
          <w:rFonts w:ascii="Times New Roman" w:eastAsia="Arial Unicode MS" w:hAnsi="Times New Roman" w:cs="Times New Roman"/>
          <w:sz w:val="24"/>
          <w:szCs w:val="24"/>
        </w:rPr>
        <w:t xml:space="preserve"> A multa será recolhida em percentual de 0,5% a 30% incidente sobre o valor do contrato licitado, recolhida no prazo máximo de 5 (cinco) dias úteis, a contar da comunicação oficial.</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 xml:space="preserve">25.5. </w:t>
      </w:r>
      <w:r w:rsidRPr="00C6134E">
        <w:rPr>
          <w:rFonts w:ascii="Times New Roman" w:eastAsia="Arial Unicode MS"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 xml:space="preserve">25.6. </w:t>
      </w:r>
      <w:r w:rsidRPr="00C6134E">
        <w:rPr>
          <w:rFonts w:ascii="Times New Roman" w:eastAsia="Arial Unicode MS" w:hAnsi="Times New Roman" w:cs="Times New Roman"/>
          <w:sz w:val="24"/>
          <w:szCs w:val="24"/>
        </w:rPr>
        <w:t>Na aplicação da sanção de multa será facultada a defesa do interessado no prazo de 15 (quinze) dias úteis, contado da data de sua intimação.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lastRenderedPageBreak/>
        <w:t>25.7.</w:t>
      </w:r>
      <w:r w:rsidRPr="00C6134E">
        <w:rPr>
          <w:rFonts w:ascii="Times New Roman" w:eastAsia="Arial Unicode MS" w:hAnsi="Times New Roman" w:cs="Times New Roman"/>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 xml:space="preserve">25.8. </w:t>
      </w:r>
      <w:r w:rsidRPr="00C6134E">
        <w:rPr>
          <w:rFonts w:ascii="Times New Roman" w:eastAsia="Arial Unicode MS" w:hAnsi="Times New Roman" w:cs="Times New Roman"/>
          <w:sz w:val="24"/>
          <w:szCs w:val="24"/>
        </w:rPr>
        <w:t>Poderá ser aplicada ao responsável a sanção de declaração de inidoneidade para licitar ou contratar, em decorrência da prática das infrações dispostas nos itens 25.1.4, 25.1.5, 25.1.6, 25.1.7 e 25.1.8, bem como pelas infrações administrativas previstas nos itens 25.1.1, 25.1.2 e 25.1.3 que justifiquem a imposição de penalidade mais grave que a sanção de impedimento de licitar e contratar, cuja duração observará o prazo previsto no art. 156, §5º, da Lei nº 14.133/2021.</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25.9.</w:t>
      </w:r>
      <w:r w:rsidRPr="00C6134E">
        <w:rPr>
          <w:rFonts w:ascii="Times New Roman" w:eastAsia="Arial Unicode MS" w:hAnsi="Times New Roman" w:cs="Times New Roman"/>
          <w:sz w:val="24"/>
          <w:szCs w:val="24"/>
        </w:rPr>
        <w:t xml:space="preserve"> A recusa injustificada do adjudicatário em assinar o contrato ou a ata de registro de preço, ou em aceitar ou retirar o instrumento equivalente no prazo estabelecido pela Administração, descrita no item 25.1.3, caracterizará o descumprimento total da obrigação assumida e o sujeitará às penalidades e à imediata perda da garantia de proposta em favor do órgão ou entidade promotora da licitação, nos termos do art. 45, §4º da IN SEGES/ME n.º 73, de 2022.</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 xml:space="preserve">25.10. </w:t>
      </w:r>
      <w:r w:rsidRPr="00C6134E">
        <w:rPr>
          <w:rFonts w:ascii="Times New Roman" w:eastAsia="Arial Unicode MS"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25.11.</w:t>
      </w:r>
      <w:r w:rsidRPr="00C6134E">
        <w:rPr>
          <w:rFonts w:ascii="Times New Roman" w:eastAsia="Arial Unicode MS" w:hAnsi="Times New Roman" w:cs="Times New Roman"/>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 xml:space="preserve">25.12. </w:t>
      </w:r>
      <w:r w:rsidRPr="00C6134E">
        <w:rPr>
          <w:rFonts w:ascii="Times New Roman" w:eastAsia="Arial Unicode MS"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25.13.</w:t>
      </w:r>
      <w:r w:rsidRPr="00C6134E">
        <w:rPr>
          <w:rFonts w:ascii="Times New Roman" w:eastAsia="Arial Unicode MS" w:hAnsi="Times New Roman" w:cs="Times New Roman"/>
          <w:sz w:val="24"/>
          <w:szCs w:val="24"/>
        </w:rPr>
        <w:t xml:space="preserve"> O recurso e o pedido de reconsideração terão efeito suspensivo do ato ou da decisão recorrida até que sobrevenha decisão final da autoridade competente.</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25.14.</w:t>
      </w:r>
      <w:r w:rsidRPr="00C6134E">
        <w:rPr>
          <w:rFonts w:ascii="Times New Roman" w:eastAsia="Arial Unicode MS" w:hAnsi="Times New Roman" w:cs="Times New Roman"/>
          <w:sz w:val="24"/>
          <w:szCs w:val="24"/>
        </w:rPr>
        <w:t xml:space="preserve"> A aplicação das sanções previstas neste edital não exclui, em hipótese alguma, a obrigação de reparação integral dos danos causados.</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color w:val="000000"/>
          <w:sz w:val="24"/>
          <w:szCs w:val="24"/>
        </w:rPr>
        <w:t xml:space="preserve">25.15. </w:t>
      </w:r>
      <w:r w:rsidRPr="00C6134E">
        <w:rPr>
          <w:rFonts w:ascii="Times New Roman" w:eastAsia="Arial Unicode MS" w:hAnsi="Times New Roman" w:cs="Times New Roman"/>
          <w:color w:val="000000"/>
          <w:sz w:val="24"/>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w:t>
      </w:r>
      <w:r w:rsidRPr="00C6134E">
        <w:rPr>
          <w:rFonts w:ascii="Times New Roman" w:eastAsia="Arial Unicode MS" w:hAnsi="Times New Roman" w:cs="Times New Roman"/>
          <w:color w:val="000000"/>
          <w:sz w:val="24"/>
          <w:szCs w:val="24"/>
        </w:rPr>
        <w:lastRenderedPageBreak/>
        <w:t xml:space="preserve">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color w:val="000000"/>
          <w:sz w:val="24"/>
          <w:szCs w:val="24"/>
        </w:rPr>
        <w:t>25.16</w:t>
      </w:r>
      <w:r w:rsidRPr="00C6134E">
        <w:rPr>
          <w:rFonts w:ascii="Times New Roman" w:eastAsia="Arial Unicode MS" w:hAnsi="Times New Roman" w:cs="Times New Roman"/>
          <w:bCs/>
          <w:color w:val="000000"/>
          <w:sz w:val="24"/>
          <w:szCs w:val="24"/>
        </w:rPr>
        <w:t xml:space="preserve">. </w:t>
      </w:r>
      <w:r w:rsidRPr="00C6134E">
        <w:rPr>
          <w:rFonts w:ascii="Times New Roman" w:eastAsia="Arial Unicode MS" w:hAnsi="Times New Roman" w:cs="Times New Roman"/>
          <w:color w:val="000000"/>
          <w:sz w:val="24"/>
          <w:szCs w:val="24"/>
        </w:rPr>
        <w:t xml:space="preserve">É admitida a reabilitação do licitante ou contratado perante a própria autoridade que aplicou a penalidade, exigidos, cumulativamente: </w:t>
      </w:r>
    </w:p>
    <w:p w:rsidR="008629C1" w:rsidRPr="00C6134E" w:rsidRDefault="008F0BA7">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color w:val="000000"/>
          <w:sz w:val="24"/>
          <w:szCs w:val="24"/>
        </w:rPr>
        <w:t xml:space="preserve">a) reparação integral do dano causado à Administração Pública; </w:t>
      </w:r>
    </w:p>
    <w:p w:rsidR="008629C1" w:rsidRPr="00C6134E" w:rsidRDefault="008F0BA7">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color w:val="000000"/>
          <w:sz w:val="24"/>
          <w:szCs w:val="24"/>
        </w:rPr>
        <w:t xml:space="preserve">b) pagamento da multa; </w:t>
      </w:r>
    </w:p>
    <w:p w:rsidR="008629C1" w:rsidRPr="00C6134E" w:rsidRDefault="008F0BA7">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color w:val="000000"/>
          <w:sz w:val="24"/>
          <w:szCs w:val="24"/>
        </w:rPr>
        <w:t xml:space="preserve">c) transcurso do prazo mínimo de 1 (um) ano da aplicação da penalidade, no caso de impedimento de licitar e contratar, ou de 3 (três) anos da aplicação da penalidade, no caso de declaração de inidoneidade; </w:t>
      </w:r>
    </w:p>
    <w:p w:rsidR="008629C1" w:rsidRPr="00C6134E" w:rsidRDefault="008F0BA7">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color w:val="000000"/>
          <w:sz w:val="24"/>
          <w:szCs w:val="24"/>
        </w:rPr>
        <w:t>d) cumprimento das condições de reabilitação definidas no ato punitivo; e</w:t>
      </w:r>
    </w:p>
    <w:p w:rsidR="008629C1" w:rsidRPr="00C6134E" w:rsidRDefault="008F0BA7">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color w:val="000000"/>
          <w:sz w:val="24"/>
          <w:szCs w:val="24"/>
        </w:rPr>
        <w:t xml:space="preserve">e) análise jurídica prévia, com posicionamento conclusivo quanto ao cumprimento dos requisitos definidos neste artigo. </w:t>
      </w:r>
    </w:p>
    <w:p w:rsidR="008629C1" w:rsidRPr="00C6134E" w:rsidRDefault="008629C1">
      <w:pPr>
        <w:autoSpaceDE w:val="0"/>
        <w:autoSpaceDN w:val="0"/>
        <w:spacing w:after="0" w:line="276" w:lineRule="auto"/>
        <w:jc w:val="both"/>
        <w:rPr>
          <w:rFonts w:ascii="Times New Roman" w:eastAsia="Arial Unicode MS" w:hAnsi="Times New Roman" w:cs="Times New Roman"/>
          <w:color w:val="000000"/>
          <w:sz w:val="24"/>
          <w:szCs w:val="24"/>
        </w:rPr>
      </w:pPr>
    </w:p>
    <w:p w:rsidR="008629C1" w:rsidRPr="00C6134E" w:rsidRDefault="008F0BA7">
      <w:pPr>
        <w:autoSpaceDE w:val="0"/>
        <w:autoSpaceDN w:val="0"/>
        <w:adjustRightInd w:val="0"/>
        <w:spacing w:after="0" w:line="276" w:lineRule="auto"/>
        <w:rPr>
          <w:rFonts w:ascii="Times New Roman" w:eastAsia="Arial Unicode MS" w:hAnsi="Times New Roman" w:cs="Times New Roman"/>
          <w:color w:val="000000"/>
          <w:sz w:val="24"/>
          <w:szCs w:val="24"/>
          <w:highlight w:val="yellow"/>
        </w:rPr>
      </w:pPr>
      <w:r w:rsidRPr="00C6134E">
        <w:rPr>
          <w:rFonts w:ascii="Times New Roman" w:eastAsia="Arial Unicode MS" w:hAnsi="Times New Roman" w:cs="Times New Roman"/>
          <w:b/>
          <w:bCs/>
          <w:color w:val="000000"/>
          <w:sz w:val="24"/>
          <w:szCs w:val="24"/>
        </w:rPr>
        <w:t>26. DAS DISPOSIÇÕES GERAIS:</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color w:val="000000"/>
          <w:sz w:val="24"/>
          <w:szCs w:val="24"/>
        </w:rPr>
        <w:t>26.1.</w:t>
      </w:r>
      <w:r w:rsidRPr="00C6134E">
        <w:rPr>
          <w:rFonts w:ascii="Times New Roman" w:eastAsia="Arial Unicode MS" w:hAnsi="Times New Roman" w:cs="Times New Roman"/>
          <w:bCs/>
          <w:color w:val="000000"/>
          <w:sz w:val="24"/>
          <w:szCs w:val="24"/>
        </w:rPr>
        <w:t xml:space="preserve"> </w:t>
      </w:r>
      <w:r w:rsidRPr="00C6134E">
        <w:rPr>
          <w:rFonts w:ascii="Times New Roman" w:eastAsia="Arial Unicode MS" w:hAnsi="Times New Roman" w:cs="Times New Roman"/>
          <w:color w:val="000000"/>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color w:val="000000"/>
          <w:sz w:val="24"/>
          <w:szCs w:val="24"/>
        </w:rPr>
        <w:t xml:space="preserve">26.2. </w:t>
      </w:r>
      <w:r w:rsidRPr="00C6134E">
        <w:rPr>
          <w:rFonts w:ascii="Times New Roman" w:eastAsia="Arial Unicode MS" w:hAnsi="Times New Roman" w:cs="Times New Roman"/>
          <w:color w:val="000000"/>
          <w:sz w:val="24"/>
          <w:szCs w:val="24"/>
        </w:rPr>
        <w:t xml:space="preserve">Após a apresentação da proposta, não caberá desistência, salvo por motivo justo decorrente de fato superveniente e aceito pelo Pregoeiro. </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color w:val="000000"/>
          <w:sz w:val="24"/>
          <w:szCs w:val="24"/>
        </w:rPr>
        <w:t>26.3.</w:t>
      </w:r>
      <w:r w:rsidRPr="00C6134E">
        <w:rPr>
          <w:rFonts w:ascii="Times New Roman" w:eastAsia="Arial Unicode MS" w:hAnsi="Times New Roman" w:cs="Times New Roman"/>
          <w:bCs/>
          <w:color w:val="000000"/>
          <w:sz w:val="24"/>
          <w:szCs w:val="24"/>
        </w:rPr>
        <w:t xml:space="preserve"> </w:t>
      </w:r>
      <w:r w:rsidRPr="00C6134E">
        <w:rPr>
          <w:rFonts w:ascii="Times New Roman" w:eastAsia="Arial Unicode MS" w:hAnsi="Times New Roman" w:cs="Times New Roman"/>
          <w:color w:val="000000"/>
          <w:sz w:val="24"/>
          <w:szCs w:val="24"/>
        </w:rPr>
        <w:t xml:space="preserve">A Administração tem a prerrogativa de fiscalizar o cumprimento satisfatório do objeto da presente licitação, por meio de agente designado para tal função, conforme o disposto na Lei Federal nº 14.133/2021. </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bCs/>
          <w:color w:val="000000"/>
          <w:sz w:val="24"/>
          <w:szCs w:val="24"/>
        </w:rPr>
        <w:t>26.4.</w:t>
      </w:r>
      <w:r w:rsidRPr="00C6134E">
        <w:rPr>
          <w:rFonts w:ascii="Times New Roman" w:eastAsia="Arial Unicode MS" w:hAnsi="Times New Roman" w:cs="Times New Roman"/>
          <w:color w:val="000000"/>
          <w:sz w:val="24"/>
          <w:szCs w:val="24"/>
        </w:rPr>
        <w:t xml:space="preserve"> A homologação do resultado desta licitação não implicará direito à contratação.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bCs/>
          <w:color w:val="000000"/>
          <w:sz w:val="24"/>
          <w:szCs w:val="24"/>
        </w:rPr>
        <w:t>26.5.</w:t>
      </w:r>
      <w:r w:rsidRPr="00C6134E">
        <w:rPr>
          <w:rFonts w:ascii="Times New Roman" w:eastAsia="Arial Unicode MS" w:hAnsi="Times New Roman" w:cs="Times New Roman"/>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bCs/>
          <w:color w:val="000000"/>
          <w:sz w:val="24"/>
          <w:szCs w:val="24"/>
        </w:rPr>
        <w:t>26.6.</w:t>
      </w:r>
      <w:r w:rsidRPr="00C6134E">
        <w:rPr>
          <w:rFonts w:ascii="Times New Roman" w:eastAsia="Arial Unicode MS" w:hAnsi="Times New Roman" w:cs="Times New Roman"/>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bCs/>
          <w:color w:val="000000"/>
          <w:sz w:val="24"/>
          <w:szCs w:val="24"/>
        </w:rPr>
        <w:t>26.7.</w:t>
      </w:r>
      <w:r w:rsidRPr="00C6134E">
        <w:rPr>
          <w:rFonts w:ascii="Times New Roman" w:eastAsia="Arial Unicode MS" w:hAnsi="Times New Roman" w:cs="Times New Roman"/>
          <w:color w:val="000000"/>
          <w:sz w:val="24"/>
          <w:szCs w:val="24"/>
        </w:rPr>
        <w:t xml:space="preserve"> Na contagem dos prazos estabelecidos neste Edital e seus Anexos, excluir-se-á o dia do início e incluir-se-á o do vencimento. Só se iniciam e vencem os prazos em dias de expediente na Administração.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bCs/>
          <w:color w:val="000000"/>
          <w:sz w:val="24"/>
          <w:szCs w:val="24"/>
        </w:rPr>
        <w:t>26.8.</w:t>
      </w:r>
      <w:r w:rsidRPr="00C6134E">
        <w:rPr>
          <w:rFonts w:ascii="Times New Roman" w:eastAsia="Arial Unicode MS" w:hAnsi="Times New Roman" w:cs="Times New Roman"/>
          <w:color w:val="000000"/>
          <w:sz w:val="24"/>
          <w:szCs w:val="24"/>
        </w:rPr>
        <w:t xml:space="preserve"> O desatendimento de exigências formais não essenciais não importará o afastamento do licitante, desde que seja possível o aproveitamento do ato, observados os princípios da isonomia e do interesse público.</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bCs/>
          <w:color w:val="000000"/>
          <w:sz w:val="24"/>
          <w:szCs w:val="24"/>
        </w:rPr>
        <w:t>26.9.</w:t>
      </w:r>
      <w:r w:rsidRPr="00C6134E">
        <w:rPr>
          <w:rFonts w:ascii="Times New Roman" w:eastAsia="Arial Unicode MS" w:hAnsi="Times New Roman" w:cs="Times New Roman"/>
          <w:color w:val="000000"/>
          <w:sz w:val="24"/>
          <w:szCs w:val="24"/>
        </w:rPr>
        <w:t xml:space="preserve"> Em caso de divergência entre disposições deste Edital e de seus anexos ou demais peças que compõem o processo, prevalecerá as deste Edital.</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bCs/>
          <w:color w:val="000000"/>
          <w:sz w:val="24"/>
          <w:szCs w:val="24"/>
        </w:rPr>
        <w:t>26.10</w:t>
      </w:r>
      <w:r w:rsidRPr="00C6134E">
        <w:rPr>
          <w:rFonts w:ascii="Times New Roman" w:eastAsia="Arial Unicode MS" w:hAnsi="Times New Roman" w:cs="Times New Roman"/>
          <w:color w:val="000000"/>
          <w:sz w:val="24"/>
          <w:szCs w:val="24"/>
        </w:rPr>
        <w:t xml:space="preserve">. Não havendo expediente ou ocorrendo qualquer fato superveniente que impeça a realização do certame na data marcada, a sessão será automaticamente transferida para o </w:t>
      </w:r>
      <w:r w:rsidRPr="00C6134E">
        <w:rPr>
          <w:rFonts w:ascii="Times New Roman" w:eastAsia="Arial Unicode MS" w:hAnsi="Times New Roman" w:cs="Times New Roman"/>
          <w:color w:val="000000"/>
          <w:sz w:val="24"/>
          <w:szCs w:val="24"/>
        </w:rPr>
        <w:lastRenderedPageBreak/>
        <w:t>primeiro dia útil subsequente, no mesmo horário anteriormente estabelecido, desde que não haja comunicação em contrário, pelo Pregoeiro.</w:t>
      </w:r>
    </w:p>
    <w:p w:rsidR="008629C1" w:rsidRPr="00C6134E" w:rsidRDefault="008F0BA7">
      <w:pPr>
        <w:pStyle w:val="Recuodecorpodetexto3"/>
        <w:tabs>
          <w:tab w:val="left" w:pos="720"/>
        </w:tabs>
        <w:spacing w:line="276" w:lineRule="auto"/>
        <w:ind w:firstLine="0"/>
        <w:rPr>
          <w:rFonts w:ascii="Times New Roman" w:eastAsia="Arial Unicode MS" w:hAnsi="Times New Roman"/>
          <w:sz w:val="24"/>
          <w:szCs w:val="24"/>
        </w:rPr>
      </w:pPr>
      <w:r w:rsidRPr="00C6134E">
        <w:rPr>
          <w:rFonts w:ascii="Times New Roman" w:eastAsia="Arial Unicode MS" w:hAnsi="Times New Roman"/>
          <w:b/>
          <w:bCs/>
          <w:sz w:val="24"/>
          <w:szCs w:val="24"/>
        </w:rPr>
        <w:t>26.11.</w:t>
      </w:r>
      <w:r w:rsidRPr="00C6134E">
        <w:rPr>
          <w:rFonts w:ascii="Times New Roman" w:eastAsia="Arial Unicode MS" w:hAnsi="Times New Roman"/>
          <w:sz w:val="24"/>
          <w:szCs w:val="24"/>
        </w:rPr>
        <w:t xml:space="preserve"> Ficam designados para a Fiscalização Técnica/Setorial os servidores </w:t>
      </w:r>
      <w:r w:rsidR="00FE4C09" w:rsidRPr="00C6134E">
        <w:rPr>
          <w:rFonts w:ascii="Times New Roman" w:hAnsi="Times New Roman"/>
          <w:sz w:val="24"/>
          <w:szCs w:val="24"/>
          <w:shd w:val="clear" w:color="auto" w:fill="FFFFFF"/>
        </w:rPr>
        <w:t xml:space="preserve">Jair César Dalferth </w:t>
      </w:r>
      <w:r w:rsidRPr="00C6134E">
        <w:rPr>
          <w:rFonts w:ascii="Times New Roman" w:eastAsia="Arial Unicode MS" w:hAnsi="Times New Roman"/>
          <w:sz w:val="24"/>
          <w:szCs w:val="24"/>
        </w:rPr>
        <w:t xml:space="preserve">e </w:t>
      </w:r>
      <w:r w:rsidR="00FE4C09" w:rsidRPr="00C6134E">
        <w:rPr>
          <w:rFonts w:ascii="Times New Roman" w:hAnsi="Times New Roman"/>
          <w:sz w:val="24"/>
          <w:szCs w:val="24"/>
          <w:shd w:val="clear" w:color="auto" w:fill="FFFFFF"/>
        </w:rPr>
        <w:t>Ivo João Freisleben</w:t>
      </w:r>
      <w:r w:rsidR="00FE4C09" w:rsidRPr="00C6134E">
        <w:rPr>
          <w:rFonts w:ascii="Times New Roman" w:eastAsia="Arial Unicode MS" w:hAnsi="Times New Roman"/>
          <w:sz w:val="24"/>
          <w:szCs w:val="24"/>
        </w:rPr>
        <w:t xml:space="preserve"> </w:t>
      </w:r>
      <w:r w:rsidRPr="00C6134E">
        <w:rPr>
          <w:rFonts w:ascii="Times New Roman" w:eastAsia="Arial Unicode MS" w:hAnsi="Times New Roman"/>
          <w:sz w:val="24"/>
          <w:szCs w:val="24"/>
        </w:rPr>
        <w:t>e para a Gestão da Ata de Registro de Preços, o Secretário Municipal de Obras, Viação e Transportes.</w:t>
      </w:r>
    </w:p>
    <w:p w:rsidR="008629C1" w:rsidRPr="00C6134E" w:rsidRDefault="008F0BA7">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6134E">
        <w:rPr>
          <w:rFonts w:ascii="Times New Roman" w:eastAsia="Arial Unicode MS" w:hAnsi="Times New Roman" w:cs="Times New Roman"/>
          <w:b/>
          <w:color w:val="000000"/>
          <w:sz w:val="24"/>
          <w:szCs w:val="24"/>
        </w:rPr>
        <w:t>26.1</w:t>
      </w:r>
      <w:r w:rsidRPr="00C6134E">
        <w:rPr>
          <w:rFonts w:ascii="Times New Roman" w:eastAsia="Arial Unicode MS" w:hAnsi="Times New Roman" w:cs="Times New Roman"/>
          <w:b/>
          <w:color w:val="000000"/>
          <w:sz w:val="24"/>
          <w:szCs w:val="24"/>
          <w:lang w:val="en-US"/>
        </w:rPr>
        <w:t>2</w:t>
      </w:r>
      <w:r w:rsidRPr="00C6134E">
        <w:rPr>
          <w:rFonts w:ascii="Times New Roman" w:eastAsia="Arial Unicode MS" w:hAnsi="Times New Roman" w:cs="Times New Roman"/>
          <w:b/>
          <w:color w:val="000000"/>
          <w:sz w:val="24"/>
          <w:szCs w:val="24"/>
        </w:rPr>
        <w:t>.</w:t>
      </w:r>
      <w:r w:rsidRPr="00C6134E">
        <w:rPr>
          <w:rFonts w:ascii="Times New Roman" w:eastAsia="Arial Unicode MS" w:hAnsi="Times New Roman" w:cs="Times New Roman"/>
          <w:bCs/>
          <w:color w:val="000000"/>
          <w:sz w:val="24"/>
          <w:szCs w:val="24"/>
        </w:rPr>
        <w:t xml:space="preserve"> </w:t>
      </w:r>
      <w:r w:rsidRPr="00C6134E">
        <w:rPr>
          <w:rFonts w:ascii="Times New Roman" w:eastAsia="Arial Unicode MS" w:hAnsi="Times New Roman" w:cs="Times New Roman"/>
          <w:color w:val="000000"/>
          <w:sz w:val="24"/>
          <w:szCs w:val="24"/>
        </w:rPr>
        <w:t xml:space="preserve">Fica eleito o Foro da Comarca de Teutônia para dirimir quaisquer litígios oriundos da licitação e do contrato dela decorrente, com expressa renúncia a outro qualquer, por mais privilegiado que seja. </w:t>
      </w:r>
    </w:p>
    <w:p w:rsidR="008629C1" w:rsidRPr="00C6134E" w:rsidRDefault="008F0BA7">
      <w:pPr>
        <w:autoSpaceDE w:val="0"/>
        <w:autoSpaceDN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26.13.</w:t>
      </w:r>
      <w:r w:rsidRPr="00C6134E">
        <w:rPr>
          <w:rFonts w:ascii="Times New Roman" w:eastAsia="Arial Unicode MS" w:hAnsi="Times New Roman" w:cs="Times New Roman"/>
          <w:sz w:val="24"/>
          <w:szCs w:val="24"/>
        </w:rPr>
        <w:t xml:space="preserve"> Os questionamentos ou dúvidas deverão ser preferencialmente formalizados na plataforma do Portal de Compras Públicas, pelo endereço eletrônico: </w:t>
      </w:r>
      <w:hyperlink r:id="rId20" w:history="1">
        <w:r w:rsidRPr="00C6134E">
          <w:rPr>
            <w:rStyle w:val="Hyperlink"/>
            <w:rFonts w:ascii="Times New Roman" w:eastAsia="Arial Unicode MS" w:hAnsi="Times New Roman" w:cs="Times New Roman"/>
            <w:sz w:val="24"/>
            <w:szCs w:val="24"/>
          </w:rPr>
          <w:t>https://www.portaldecompraspublicas.com.br/</w:t>
        </w:r>
      </w:hyperlink>
      <w:r w:rsidRPr="00C6134E">
        <w:rPr>
          <w:rFonts w:ascii="Times New Roman" w:eastAsia="Arial Unicode MS" w:hAnsi="Times New Roman" w:cs="Times New Roman"/>
          <w:sz w:val="24"/>
          <w:szCs w:val="24"/>
        </w:rPr>
        <w:t>, a fim de registrar o questionamento e possibilitar a visualização da resposta aos demais licitantes participantes.</w:t>
      </w:r>
    </w:p>
    <w:p w:rsidR="008629C1" w:rsidRPr="00C6134E" w:rsidRDefault="008F0BA7">
      <w:pPr>
        <w:autoSpaceDE w:val="0"/>
        <w:autoSpaceDN w:val="0"/>
        <w:spacing w:after="0" w:line="276" w:lineRule="auto"/>
        <w:jc w:val="both"/>
        <w:rPr>
          <w:rFonts w:ascii="Times New Roman" w:eastAsia="Arial Unicode MS" w:hAnsi="Times New Roman" w:cs="Times New Roman"/>
          <w:sz w:val="24"/>
          <w:szCs w:val="24"/>
        </w:rPr>
      </w:pPr>
      <w:r w:rsidRPr="00C6134E">
        <w:rPr>
          <w:rFonts w:ascii="Times New Roman" w:eastAsia="Arial Unicode MS" w:hAnsi="Times New Roman" w:cs="Times New Roman"/>
          <w:b/>
          <w:bCs/>
          <w:sz w:val="24"/>
          <w:szCs w:val="24"/>
        </w:rPr>
        <w:t xml:space="preserve">26.14. </w:t>
      </w:r>
      <w:r w:rsidRPr="00C6134E">
        <w:rPr>
          <w:rFonts w:ascii="Times New Roman" w:eastAsia="Arial Unicode MS" w:hAnsi="Times New Roman" w:cs="Times New Roman"/>
          <w:sz w:val="24"/>
          <w:szCs w:val="24"/>
        </w:rPr>
        <w:t>São partes integrantes deste Edital os seguintes anexos:</w:t>
      </w:r>
    </w:p>
    <w:p w:rsidR="008629C1" w:rsidRPr="00C6134E" w:rsidRDefault="008F0BA7">
      <w:pPr>
        <w:autoSpaceDE w:val="0"/>
        <w:autoSpaceDN w:val="0"/>
        <w:spacing w:after="0" w:line="276" w:lineRule="auto"/>
        <w:ind w:firstLine="708"/>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Anexo I – Termo de Referência;</w:t>
      </w:r>
    </w:p>
    <w:p w:rsidR="008629C1" w:rsidRPr="00C6134E" w:rsidRDefault="008F0BA7">
      <w:pPr>
        <w:autoSpaceDE w:val="0"/>
        <w:autoSpaceDN w:val="0"/>
        <w:spacing w:after="0" w:line="276" w:lineRule="auto"/>
        <w:ind w:firstLine="708"/>
        <w:jc w:val="both"/>
        <w:rPr>
          <w:rFonts w:ascii="Times New Roman" w:eastAsia="Arial Unicode MS" w:hAnsi="Times New Roman" w:cs="Times New Roman"/>
          <w:sz w:val="24"/>
          <w:szCs w:val="24"/>
        </w:rPr>
      </w:pPr>
      <w:r w:rsidRPr="00C6134E">
        <w:rPr>
          <w:rFonts w:ascii="Times New Roman" w:eastAsia="Arial Unicode MS" w:hAnsi="Times New Roman" w:cs="Times New Roman"/>
          <w:sz w:val="24"/>
          <w:szCs w:val="24"/>
        </w:rPr>
        <w:t>Anexo II – Modelo sugerido de Proposta;</w:t>
      </w:r>
    </w:p>
    <w:p w:rsidR="008629C1" w:rsidRPr="00C6134E" w:rsidRDefault="008F0BA7">
      <w:pPr>
        <w:autoSpaceDE w:val="0"/>
        <w:autoSpaceDN w:val="0"/>
        <w:spacing w:after="0" w:line="276" w:lineRule="auto"/>
        <w:ind w:firstLine="708"/>
        <w:jc w:val="both"/>
        <w:rPr>
          <w:rFonts w:ascii="Times New Roman" w:hAnsi="Times New Roman" w:cs="Times New Roman"/>
          <w:sz w:val="24"/>
          <w:szCs w:val="24"/>
        </w:rPr>
      </w:pPr>
      <w:r w:rsidRPr="00C6134E">
        <w:rPr>
          <w:rFonts w:ascii="Times New Roman" w:eastAsia="Arial Unicode MS" w:hAnsi="Times New Roman" w:cs="Times New Roman"/>
          <w:sz w:val="24"/>
          <w:szCs w:val="24"/>
        </w:rPr>
        <w:t xml:space="preserve">Anexo III - </w:t>
      </w:r>
      <w:r w:rsidRPr="00C6134E">
        <w:rPr>
          <w:rFonts w:ascii="Times New Roman" w:hAnsi="Times New Roman" w:cs="Times New Roman"/>
          <w:sz w:val="24"/>
          <w:szCs w:val="24"/>
        </w:rPr>
        <w:t>Declaração de Conhecimentos das Obrigações;</w:t>
      </w:r>
    </w:p>
    <w:p w:rsidR="008629C1" w:rsidRPr="00C6134E" w:rsidRDefault="008F0BA7">
      <w:pPr>
        <w:autoSpaceDE w:val="0"/>
        <w:autoSpaceDN w:val="0"/>
        <w:spacing w:after="0" w:line="276" w:lineRule="auto"/>
        <w:ind w:firstLine="708"/>
        <w:jc w:val="both"/>
        <w:rPr>
          <w:rFonts w:ascii="Times New Roman" w:hAnsi="Times New Roman" w:cs="Times New Roman"/>
          <w:sz w:val="24"/>
          <w:szCs w:val="24"/>
        </w:rPr>
      </w:pPr>
      <w:r w:rsidRPr="00C6134E">
        <w:rPr>
          <w:rFonts w:ascii="Times New Roman" w:hAnsi="Times New Roman" w:cs="Times New Roman"/>
          <w:sz w:val="24"/>
          <w:szCs w:val="24"/>
        </w:rPr>
        <w:t>Anexo IV - Declaração do Contador de ME/EPP;</w:t>
      </w:r>
    </w:p>
    <w:p w:rsidR="008629C1" w:rsidRPr="00C6134E" w:rsidRDefault="008F0BA7">
      <w:pPr>
        <w:autoSpaceDE w:val="0"/>
        <w:autoSpaceDN w:val="0"/>
        <w:spacing w:after="0" w:line="276" w:lineRule="auto"/>
        <w:ind w:firstLine="708"/>
        <w:jc w:val="both"/>
        <w:rPr>
          <w:rFonts w:ascii="Times New Roman" w:eastAsia="Arial Unicode MS" w:hAnsi="Times New Roman" w:cs="Times New Roman"/>
          <w:sz w:val="24"/>
          <w:szCs w:val="24"/>
        </w:rPr>
      </w:pPr>
      <w:r w:rsidRPr="00C6134E">
        <w:rPr>
          <w:rFonts w:ascii="Times New Roman" w:hAnsi="Times New Roman" w:cs="Times New Roman"/>
          <w:sz w:val="24"/>
          <w:szCs w:val="24"/>
        </w:rPr>
        <w:t xml:space="preserve">Anexo V - </w:t>
      </w:r>
      <w:r w:rsidRPr="00C6134E">
        <w:rPr>
          <w:rFonts w:ascii="Times New Roman" w:eastAsia="Arial Unicode MS" w:hAnsi="Times New Roman" w:cs="Times New Roman"/>
          <w:sz w:val="24"/>
          <w:szCs w:val="24"/>
        </w:rPr>
        <w:t>Declaração Conjunta para Habilitação;</w:t>
      </w:r>
    </w:p>
    <w:p w:rsidR="008629C1" w:rsidRPr="00C6134E" w:rsidRDefault="008F0BA7">
      <w:pPr>
        <w:autoSpaceDE w:val="0"/>
        <w:autoSpaceDN w:val="0"/>
        <w:spacing w:after="0" w:line="276" w:lineRule="auto"/>
        <w:ind w:firstLine="708"/>
        <w:jc w:val="both"/>
        <w:rPr>
          <w:rFonts w:ascii="Times New Roman" w:hAnsi="Times New Roman" w:cs="Times New Roman"/>
          <w:sz w:val="24"/>
          <w:szCs w:val="24"/>
        </w:rPr>
      </w:pPr>
      <w:r w:rsidRPr="00C6134E">
        <w:rPr>
          <w:rFonts w:ascii="Times New Roman" w:eastAsia="Arial Unicode MS" w:hAnsi="Times New Roman" w:cs="Times New Roman"/>
          <w:sz w:val="24"/>
          <w:szCs w:val="24"/>
        </w:rPr>
        <w:t>Anexo VI – Minuta de Ata de Registro de Preços.</w:t>
      </w:r>
      <w:r w:rsidRPr="00C6134E">
        <w:rPr>
          <w:rFonts w:ascii="Times New Roman" w:eastAsia="Arial Unicode MS" w:hAnsi="Times New Roman" w:cs="Times New Roman"/>
          <w:sz w:val="24"/>
          <w:szCs w:val="24"/>
        </w:rPr>
        <w:tab/>
      </w:r>
    </w:p>
    <w:p w:rsidR="008629C1" w:rsidRDefault="008629C1">
      <w:pPr>
        <w:tabs>
          <w:tab w:val="left" w:pos="1134"/>
        </w:tabs>
        <w:spacing w:after="0" w:line="276" w:lineRule="auto"/>
        <w:jc w:val="both"/>
        <w:rPr>
          <w:rFonts w:ascii="Times New Roman" w:hAnsi="Times New Roman" w:cs="Times New Roman"/>
          <w:sz w:val="24"/>
          <w:szCs w:val="24"/>
        </w:rPr>
      </w:pPr>
    </w:p>
    <w:p w:rsidR="008629C1" w:rsidRDefault="001B152B">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Teutônia, 28</w:t>
      </w:r>
      <w:r w:rsidR="00CE6C52">
        <w:rPr>
          <w:rFonts w:ascii="Times New Roman" w:hAnsi="Times New Roman" w:cs="Times New Roman"/>
          <w:sz w:val="24"/>
          <w:szCs w:val="24"/>
        </w:rPr>
        <w:t xml:space="preserve"> de abril</w:t>
      </w:r>
      <w:r w:rsidR="008F0BA7">
        <w:rPr>
          <w:rFonts w:ascii="Times New Roman" w:hAnsi="Times New Roman" w:cs="Times New Roman"/>
          <w:sz w:val="24"/>
          <w:szCs w:val="24"/>
        </w:rPr>
        <w:t xml:space="preserve"> de 2026.</w:t>
      </w:r>
    </w:p>
    <w:p w:rsidR="008629C1" w:rsidRDefault="008629C1">
      <w:pPr>
        <w:spacing w:after="0" w:line="276" w:lineRule="auto"/>
        <w:jc w:val="both"/>
        <w:rPr>
          <w:rFonts w:ascii="Times New Roman" w:hAnsi="Times New Roman" w:cs="Times New Roman"/>
          <w:sz w:val="24"/>
          <w:szCs w:val="24"/>
        </w:rPr>
      </w:pPr>
    </w:p>
    <w:p w:rsidR="008629C1" w:rsidRDefault="008629C1">
      <w:pPr>
        <w:spacing w:after="0" w:line="276" w:lineRule="auto"/>
        <w:jc w:val="both"/>
        <w:rPr>
          <w:rFonts w:ascii="Times New Roman" w:hAnsi="Times New Roman" w:cs="Times New Roman"/>
          <w:sz w:val="24"/>
          <w:szCs w:val="24"/>
        </w:rPr>
      </w:pPr>
    </w:p>
    <w:p w:rsidR="008629C1" w:rsidRDefault="00CE6C52">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RENATO AIRTON ALTMANN</w:t>
      </w:r>
      <w:r w:rsidR="008F0BA7">
        <w:rPr>
          <w:rFonts w:ascii="Times New Roman" w:hAnsi="Times New Roman" w:cs="Times New Roman"/>
          <w:sz w:val="24"/>
          <w:szCs w:val="24"/>
        </w:rPr>
        <w:t xml:space="preserve">                 </w:t>
      </w:r>
    </w:p>
    <w:p w:rsidR="00F8309B" w:rsidRPr="00E57CDC" w:rsidRDefault="00CE6C52" w:rsidP="00E57CDC">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008F0BA7">
        <w:rPr>
          <w:rFonts w:ascii="Times New Roman" w:hAnsi="Times New Roman" w:cs="Times New Roman"/>
          <w:sz w:val="24"/>
          <w:szCs w:val="24"/>
        </w:rPr>
        <w:t>PREFEITO MUNICIPAL</w:t>
      </w:r>
    </w:p>
    <w:p w:rsidR="00D3346F" w:rsidRDefault="00D3346F">
      <w:pPr>
        <w:tabs>
          <w:tab w:val="left" w:pos="729"/>
        </w:tabs>
        <w:jc w:val="center"/>
        <w:rPr>
          <w:rFonts w:ascii="Times New Roman" w:hAnsi="Times New Roman" w:cs="Times New Roman"/>
          <w:b/>
          <w:bCs/>
          <w:sz w:val="24"/>
          <w:szCs w:val="24"/>
          <w:u w:val="single"/>
        </w:rPr>
      </w:pPr>
    </w:p>
    <w:p w:rsidR="00D3346F" w:rsidRDefault="00D3346F">
      <w:pPr>
        <w:tabs>
          <w:tab w:val="left" w:pos="729"/>
        </w:tabs>
        <w:jc w:val="center"/>
        <w:rPr>
          <w:rFonts w:ascii="Times New Roman" w:hAnsi="Times New Roman" w:cs="Times New Roman"/>
          <w:b/>
          <w:bCs/>
          <w:sz w:val="24"/>
          <w:szCs w:val="24"/>
          <w:u w:val="single"/>
        </w:rPr>
      </w:pPr>
    </w:p>
    <w:p w:rsidR="00D3346F" w:rsidRDefault="00D3346F">
      <w:pPr>
        <w:tabs>
          <w:tab w:val="left" w:pos="729"/>
        </w:tabs>
        <w:jc w:val="center"/>
        <w:rPr>
          <w:rFonts w:ascii="Times New Roman" w:hAnsi="Times New Roman" w:cs="Times New Roman"/>
          <w:b/>
          <w:bCs/>
          <w:sz w:val="24"/>
          <w:szCs w:val="24"/>
          <w:u w:val="single"/>
        </w:rPr>
      </w:pPr>
    </w:p>
    <w:p w:rsidR="00D3346F" w:rsidRDefault="00D3346F">
      <w:pPr>
        <w:tabs>
          <w:tab w:val="left" w:pos="729"/>
        </w:tabs>
        <w:jc w:val="center"/>
        <w:rPr>
          <w:rFonts w:ascii="Times New Roman" w:hAnsi="Times New Roman" w:cs="Times New Roman"/>
          <w:b/>
          <w:bCs/>
          <w:sz w:val="24"/>
          <w:szCs w:val="24"/>
          <w:u w:val="single"/>
        </w:rPr>
      </w:pPr>
    </w:p>
    <w:p w:rsidR="00D3346F" w:rsidRDefault="00D3346F">
      <w:pPr>
        <w:tabs>
          <w:tab w:val="left" w:pos="729"/>
        </w:tabs>
        <w:jc w:val="center"/>
        <w:rPr>
          <w:rFonts w:ascii="Times New Roman" w:hAnsi="Times New Roman" w:cs="Times New Roman"/>
          <w:b/>
          <w:bCs/>
          <w:sz w:val="24"/>
          <w:szCs w:val="24"/>
          <w:u w:val="single"/>
        </w:rPr>
      </w:pPr>
    </w:p>
    <w:p w:rsidR="00D3346F" w:rsidRDefault="00D3346F">
      <w:pPr>
        <w:tabs>
          <w:tab w:val="left" w:pos="729"/>
        </w:tabs>
        <w:jc w:val="center"/>
        <w:rPr>
          <w:rFonts w:ascii="Times New Roman" w:hAnsi="Times New Roman" w:cs="Times New Roman"/>
          <w:b/>
          <w:bCs/>
          <w:sz w:val="24"/>
          <w:szCs w:val="24"/>
          <w:u w:val="single"/>
        </w:rPr>
      </w:pPr>
    </w:p>
    <w:p w:rsidR="00D3346F" w:rsidRDefault="00D3346F">
      <w:pPr>
        <w:tabs>
          <w:tab w:val="left" w:pos="729"/>
        </w:tabs>
        <w:jc w:val="center"/>
        <w:rPr>
          <w:rFonts w:ascii="Times New Roman" w:hAnsi="Times New Roman" w:cs="Times New Roman"/>
          <w:b/>
          <w:bCs/>
          <w:sz w:val="24"/>
          <w:szCs w:val="24"/>
          <w:u w:val="single"/>
        </w:rPr>
      </w:pPr>
    </w:p>
    <w:p w:rsidR="00D3346F" w:rsidRDefault="00D3346F">
      <w:pPr>
        <w:tabs>
          <w:tab w:val="left" w:pos="729"/>
        </w:tabs>
        <w:jc w:val="center"/>
        <w:rPr>
          <w:rFonts w:ascii="Times New Roman" w:hAnsi="Times New Roman" w:cs="Times New Roman"/>
          <w:b/>
          <w:bCs/>
          <w:sz w:val="24"/>
          <w:szCs w:val="24"/>
          <w:u w:val="single"/>
        </w:rPr>
      </w:pPr>
    </w:p>
    <w:p w:rsidR="00D3346F" w:rsidRDefault="00D3346F">
      <w:pPr>
        <w:tabs>
          <w:tab w:val="left" w:pos="729"/>
        </w:tabs>
        <w:jc w:val="center"/>
        <w:rPr>
          <w:rFonts w:ascii="Times New Roman" w:hAnsi="Times New Roman" w:cs="Times New Roman"/>
          <w:b/>
          <w:bCs/>
          <w:sz w:val="24"/>
          <w:szCs w:val="24"/>
          <w:u w:val="single"/>
        </w:rPr>
      </w:pPr>
    </w:p>
    <w:p w:rsidR="00D3346F" w:rsidRDefault="00D3346F">
      <w:pPr>
        <w:tabs>
          <w:tab w:val="left" w:pos="729"/>
        </w:tabs>
        <w:jc w:val="center"/>
        <w:rPr>
          <w:rFonts w:ascii="Times New Roman" w:hAnsi="Times New Roman" w:cs="Times New Roman"/>
          <w:b/>
          <w:bCs/>
          <w:sz w:val="24"/>
          <w:szCs w:val="24"/>
          <w:u w:val="single"/>
        </w:rPr>
      </w:pPr>
    </w:p>
    <w:p w:rsidR="00D3346F" w:rsidRDefault="00D3346F">
      <w:pPr>
        <w:tabs>
          <w:tab w:val="left" w:pos="729"/>
        </w:tabs>
        <w:jc w:val="center"/>
        <w:rPr>
          <w:rFonts w:ascii="Times New Roman" w:hAnsi="Times New Roman" w:cs="Times New Roman"/>
          <w:b/>
          <w:bCs/>
          <w:sz w:val="24"/>
          <w:szCs w:val="24"/>
          <w:u w:val="single"/>
        </w:rPr>
      </w:pPr>
    </w:p>
    <w:p w:rsidR="008629C1" w:rsidRDefault="008F0BA7">
      <w:pPr>
        <w:tabs>
          <w:tab w:val="left" w:pos="729"/>
        </w:tabs>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ANEXO I </w:t>
      </w:r>
    </w:p>
    <w:p w:rsidR="00CE6C52" w:rsidRPr="00CE6C52" w:rsidRDefault="00CE6C52" w:rsidP="00CE6C52">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Times New Roman" w:hAnsi="Times New Roman" w:cs="Times New Roman"/>
          <w:sz w:val="24"/>
          <w:szCs w:val="24"/>
        </w:rPr>
      </w:pPr>
      <w:r w:rsidRPr="00CE6C52">
        <w:rPr>
          <w:rFonts w:ascii="Times New Roman" w:hAnsi="Times New Roman" w:cs="Times New Roman"/>
          <w:b/>
          <w:sz w:val="24"/>
          <w:szCs w:val="24"/>
        </w:rPr>
        <w:t>TERMO DE REFERÊNCIA</w:t>
      </w:r>
    </w:p>
    <w:p w:rsidR="003D4E82" w:rsidRPr="003D4E82" w:rsidRDefault="003D4E82" w:rsidP="003D4E82">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Times New Roman" w:hAnsi="Times New Roman" w:cs="Times New Roman"/>
          <w:sz w:val="24"/>
          <w:szCs w:val="24"/>
        </w:rPr>
      </w:pPr>
    </w:p>
    <w:p w:rsidR="003D4E82" w:rsidRPr="003D4E82" w:rsidRDefault="003D4E82" w:rsidP="003D4E82">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sz w:val="24"/>
          <w:szCs w:val="24"/>
        </w:rPr>
      </w:pPr>
      <w:r w:rsidRPr="003D4E82">
        <w:rPr>
          <w:rFonts w:ascii="Times New Roman" w:hAnsi="Times New Roman" w:cs="Times New Roman"/>
          <w:b/>
          <w:bCs/>
          <w:sz w:val="24"/>
          <w:szCs w:val="24"/>
        </w:rPr>
        <w:t xml:space="preserve">PROCESSO ADMINISTRATIVO </w:t>
      </w:r>
    </w:p>
    <w:p w:rsidR="003D4E82" w:rsidRPr="003D4E82" w:rsidRDefault="003D4E82" w:rsidP="003D4E82">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Município de Teutônia</w:t>
      </w: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Secretaria Municipal de Obras, Viação e Transporte</w:t>
      </w: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 xml:space="preserve">Necessidade da Administração: aquisição de bombas submersas sob demanda </w:t>
      </w:r>
    </w:p>
    <w:p w:rsidR="003D4E82" w:rsidRPr="003D4E82" w:rsidRDefault="003D4E82" w:rsidP="003D4E82">
      <w:pPr>
        <w:pStyle w:val="NormalWeb"/>
        <w:spacing w:after="0" w:line="276" w:lineRule="auto"/>
        <w:jc w:val="both"/>
        <w:rPr>
          <w:b/>
          <w:bCs/>
          <w:color w:val="000000"/>
        </w:rPr>
      </w:pPr>
      <w:r w:rsidRPr="003D4E82">
        <w:rPr>
          <w:b/>
          <w:bCs/>
          <w:color w:val="000000"/>
        </w:rPr>
        <w:t>1. DEFINIÇÃO DO OBJETO</w:t>
      </w:r>
    </w:p>
    <w:p w:rsidR="003D4E82" w:rsidRPr="003D4E82" w:rsidRDefault="003D4E82" w:rsidP="003D4E82">
      <w:pPr>
        <w:spacing w:after="0" w:line="276" w:lineRule="auto"/>
        <w:jc w:val="both"/>
        <w:rPr>
          <w:rFonts w:ascii="Times New Roman" w:hAnsi="Times New Roman" w:cs="Times New Roman"/>
          <w:color w:val="000000"/>
          <w:sz w:val="24"/>
          <w:szCs w:val="24"/>
        </w:rPr>
      </w:pPr>
      <w:r w:rsidRPr="003D4E82">
        <w:rPr>
          <w:rFonts w:ascii="Times New Roman" w:hAnsi="Times New Roman" w:cs="Times New Roman"/>
          <w:color w:val="000000"/>
          <w:sz w:val="24"/>
          <w:szCs w:val="24"/>
        </w:rPr>
        <w:t xml:space="preserve">O presente termo tem por objeto a aquisição </w:t>
      </w:r>
      <w:r w:rsidRPr="003D4E82">
        <w:rPr>
          <w:rFonts w:ascii="Times New Roman" w:hAnsi="Times New Roman" w:cs="Times New Roman"/>
          <w:sz w:val="24"/>
          <w:szCs w:val="24"/>
        </w:rPr>
        <w:t xml:space="preserve">de bombas submersas para o Setor de Água Municipal, sob demanda. </w:t>
      </w:r>
      <w:r w:rsidRPr="003D4E82">
        <w:rPr>
          <w:rFonts w:ascii="Times New Roman" w:hAnsi="Times New Roman" w:cs="Times New Roman"/>
          <w:color w:val="000000"/>
          <w:sz w:val="24"/>
          <w:szCs w:val="24"/>
        </w:rPr>
        <w:t xml:space="preserve">Os bens objeto da contratação pretendida possuem as seguintes especificações: </w:t>
      </w:r>
    </w:p>
    <w:tbl>
      <w:tblPr>
        <w:tblW w:w="90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6"/>
        <w:gridCol w:w="4111"/>
        <w:gridCol w:w="1134"/>
        <w:gridCol w:w="1620"/>
        <w:gridCol w:w="1335"/>
      </w:tblGrid>
      <w:tr w:rsidR="003D4E82" w:rsidRPr="003D4E82" w:rsidTr="003D4E82">
        <w:trPr>
          <w:trHeight w:val="603"/>
        </w:trPr>
        <w:tc>
          <w:tcPr>
            <w:tcW w:w="866" w:type="dxa"/>
            <w:shd w:val="clear" w:color="auto" w:fill="E7E6E6" w:themeFill="background2"/>
            <w:noWrap/>
            <w:vAlign w:val="center"/>
          </w:tcPr>
          <w:p w:rsidR="003D4E82" w:rsidRPr="003D4E82" w:rsidRDefault="003D4E82" w:rsidP="00E526ED">
            <w:pPr>
              <w:jc w:val="center"/>
              <w:textAlignment w:val="center"/>
              <w:rPr>
                <w:rFonts w:ascii="Times New Roman" w:hAnsi="Times New Roman" w:cs="Times New Roman"/>
                <w:b/>
                <w:bCs/>
                <w:sz w:val="19"/>
                <w:szCs w:val="19"/>
              </w:rPr>
            </w:pPr>
            <w:r w:rsidRPr="003D4E82">
              <w:rPr>
                <w:rFonts w:ascii="Times New Roman" w:eastAsia="SimSun" w:hAnsi="Times New Roman" w:cs="Times New Roman"/>
                <w:b/>
                <w:bCs/>
                <w:sz w:val="19"/>
                <w:szCs w:val="19"/>
                <w:lang w:val="en-US" w:eastAsia="zh-CN"/>
              </w:rPr>
              <w:t>ITEM</w:t>
            </w:r>
          </w:p>
        </w:tc>
        <w:tc>
          <w:tcPr>
            <w:tcW w:w="4111" w:type="dxa"/>
            <w:shd w:val="clear" w:color="auto" w:fill="E7E6E6" w:themeFill="background2"/>
            <w:noWrap/>
            <w:vAlign w:val="center"/>
          </w:tcPr>
          <w:p w:rsidR="003D4E82" w:rsidRPr="003D4E82" w:rsidRDefault="003D4E82" w:rsidP="00E526ED">
            <w:pPr>
              <w:jc w:val="center"/>
              <w:textAlignment w:val="center"/>
              <w:rPr>
                <w:rFonts w:ascii="Times New Roman" w:hAnsi="Times New Roman" w:cs="Times New Roman"/>
                <w:b/>
                <w:bCs/>
                <w:sz w:val="19"/>
                <w:szCs w:val="19"/>
              </w:rPr>
            </w:pPr>
            <w:r w:rsidRPr="003D4E82">
              <w:rPr>
                <w:rFonts w:ascii="Times New Roman" w:eastAsia="SimSun" w:hAnsi="Times New Roman" w:cs="Times New Roman"/>
                <w:b/>
                <w:bCs/>
                <w:sz w:val="19"/>
                <w:szCs w:val="19"/>
                <w:lang w:val="en-US" w:eastAsia="zh-CN"/>
              </w:rPr>
              <w:t>DESCRIÇÃO</w:t>
            </w:r>
          </w:p>
        </w:tc>
        <w:tc>
          <w:tcPr>
            <w:tcW w:w="1134" w:type="dxa"/>
            <w:shd w:val="clear" w:color="auto" w:fill="E7E6E6" w:themeFill="background2"/>
            <w:noWrap/>
            <w:vAlign w:val="center"/>
          </w:tcPr>
          <w:p w:rsidR="003D4E82" w:rsidRPr="003D4E82" w:rsidRDefault="003D4E82" w:rsidP="00E526ED">
            <w:pPr>
              <w:jc w:val="center"/>
              <w:textAlignment w:val="center"/>
              <w:rPr>
                <w:rFonts w:ascii="Times New Roman" w:hAnsi="Times New Roman" w:cs="Times New Roman"/>
                <w:b/>
                <w:bCs/>
                <w:sz w:val="19"/>
                <w:szCs w:val="19"/>
              </w:rPr>
            </w:pPr>
            <w:r w:rsidRPr="003D4E82">
              <w:rPr>
                <w:rFonts w:ascii="Times New Roman" w:eastAsia="SimSun" w:hAnsi="Times New Roman" w:cs="Times New Roman"/>
                <w:b/>
                <w:bCs/>
                <w:sz w:val="19"/>
                <w:szCs w:val="19"/>
                <w:lang w:val="en-US" w:eastAsia="zh-CN"/>
              </w:rPr>
              <w:t>UNIDADE</w:t>
            </w:r>
          </w:p>
        </w:tc>
        <w:tc>
          <w:tcPr>
            <w:tcW w:w="1620" w:type="dxa"/>
            <w:shd w:val="clear" w:color="auto" w:fill="E7E6E6" w:themeFill="background2"/>
            <w:noWrap/>
            <w:vAlign w:val="center"/>
          </w:tcPr>
          <w:p w:rsidR="003D4E82" w:rsidRPr="003D4E82" w:rsidRDefault="003D4E82" w:rsidP="00E526ED">
            <w:pPr>
              <w:jc w:val="center"/>
              <w:textAlignment w:val="center"/>
              <w:rPr>
                <w:rFonts w:ascii="Times New Roman" w:hAnsi="Times New Roman" w:cs="Times New Roman"/>
                <w:b/>
                <w:bCs/>
                <w:sz w:val="19"/>
                <w:szCs w:val="19"/>
              </w:rPr>
            </w:pPr>
            <w:r w:rsidRPr="003D4E82">
              <w:rPr>
                <w:rFonts w:ascii="Times New Roman" w:eastAsia="SimSun" w:hAnsi="Times New Roman" w:cs="Times New Roman"/>
                <w:b/>
                <w:bCs/>
                <w:sz w:val="19"/>
                <w:szCs w:val="19"/>
                <w:lang w:val="en-US" w:eastAsia="zh-CN"/>
              </w:rPr>
              <w:t>QUANTIDADE</w:t>
            </w:r>
          </w:p>
        </w:tc>
        <w:tc>
          <w:tcPr>
            <w:tcW w:w="1335" w:type="dxa"/>
            <w:shd w:val="clear" w:color="auto" w:fill="E7E6E6" w:themeFill="background2"/>
            <w:noWrap/>
            <w:vAlign w:val="center"/>
          </w:tcPr>
          <w:p w:rsidR="003D4E82" w:rsidRPr="003D4E82" w:rsidRDefault="003D4E82" w:rsidP="00E526ED">
            <w:pPr>
              <w:jc w:val="center"/>
              <w:textAlignment w:val="center"/>
              <w:rPr>
                <w:rFonts w:ascii="Times New Roman" w:hAnsi="Times New Roman" w:cs="Times New Roman"/>
                <w:b/>
                <w:bCs/>
                <w:sz w:val="19"/>
                <w:szCs w:val="19"/>
              </w:rPr>
            </w:pPr>
            <w:r w:rsidRPr="003D4E82">
              <w:rPr>
                <w:rFonts w:ascii="Times New Roman" w:eastAsia="SimSun" w:hAnsi="Times New Roman" w:cs="Times New Roman"/>
                <w:b/>
                <w:bCs/>
                <w:sz w:val="19"/>
                <w:szCs w:val="19"/>
                <w:lang w:val="en-US" w:eastAsia="zh-CN"/>
              </w:rPr>
              <w:t>VALOR UNITÁRIO</w:t>
            </w:r>
          </w:p>
        </w:tc>
      </w:tr>
      <w:tr w:rsidR="003D4E82" w:rsidRPr="003D4E82" w:rsidTr="003D4E82">
        <w:trPr>
          <w:trHeight w:val="2983"/>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p>
        </w:tc>
        <w:tc>
          <w:tcPr>
            <w:tcW w:w="4111" w:type="dxa"/>
            <w:shd w:val="clear" w:color="auto" w:fill="auto"/>
            <w:vAlign w:val="center"/>
          </w:tcPr>
          <w:p w:rsidR="003D4E82" w:rsidRPr="003D4E82" w:rsidRDefault="003D4E82" w:rsidP="00E526ED">
            <w:pPr>
              <w:jc w:val="both"/>
              <w:textAlignment w:val="center"/>
              <w:rPr>
                <w:rFonts w:ascii="Times New Roman" w:hAnsi="Times New Roman" w:cs="Times New Roman"/>
                <w:sz w:val="20"/>
                <w:szCs w:val="20"/>
              </w:rPr>
            </w:pPr>
            <w:r w:rsidRPr="003D4E82">
              <w:rPr>
                <w:rFonts w:ascii="Times New Roman" w:eastAsia="SimSun" w:hAnsi="Times New Roman" w:cs="Times New Roman"/>
                <w:b/>
                <w:bCs/>
                <w:sz w:val="20"/>
                <w:szCs w:val="20"/>
                <w:lang w:val="en-US" w:eastAsia="zh-CN"/>
              </w:rPr>
              <w:t>MOTO BOMBA SUBMERSA</w:t>
            </w:r>
            <w:r w:rsidRPr="003D4E82">
              <w:rPr>
                <w:rFonts w:ascii="Times New Roman" w:eastAsia="SimSun" w:hAnsi="Times New Roman" w:cs="Times New Roman"/>
                <w:b/>
                <w:bCs/>
                <w:sz w:val="20"/>
                <w:szCs w:val="20"/>
                <w:lang w:eastAsia="zh-CN"/>
              </w:rPr>
              <w:t xml:space="preserve"> 4;</w:t>
            </w:r>
            <w:r w:rsidRPr="003D4E82">
              <w:rPr>
                <w:rFonts w:ascii="Times New Roman" w:eastAsia="SimSun" w:hAnsi="Times New Roman" w:cs="Times New Roman"/>
                <w:b/>
                <w:bCs/>
                <w:sz w:val="20"/>
                <w:szCs w:val="20"/>
                <w:lang w:val="en-US" w:eastAsia="zh-CN"/>
              </w:rPr>
              <w:t xml:space="preserve"> E</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20</w:t>
            </w:r>
            <w:r w:rsidRPr="003D4E82">
              <w:rPr>
                <w:rFonts w:ascii="Times New Roman" w:eastAsia="SimSun" w:hAnsi="Times New Roman" w:cs="Times New Roman"/>
                <w:sz w:val="20"/>
                <w:szCs w:val="20"/>
                <w:lang w:val="en-US" w:eastAsia="zh-CN"/>
              </w:rPr>
              <w:t>;</w:t>
            </w:r>
            <w:r w:rsidRPr="003D4E82">
              <w:rPr>
                <w:rFonts w:ascii="Times New Roman" w:eastAsia="SimSun" w:hAnsi="Times New Roman" w:cs="Times New Roman"/>
                <w:sz w:val="20"/>
                <w:szCs w:val="20"/>
                <w:lang w:eastAsia="zh-CN"/>
              </w:rPr>
              <w:t xml:space="preserve"> </w:t>
            </w:r>
            <w:r w:rsidRPr="003D4E82">
              <w:rPr>
                <w:rFonts w:ascii="Times New Roman" w:eastAsia="SimSun" w:hAnsi="Times New Roman" w:cs="Times New Roman"/>
                <w:b/>
                <w:bCs/>
                <w:sz w:val="20"/>
                <w:szCs w:val="20"/>
                <w:lang w:val="en-US" w:eastAsia="zh-CN"/>
              </w:rPr>
              <w:t>HP</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4</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Moto bomba submersa 4'' vertical, de fabricação nacional, 4HP, trifásica 380v, bombeador com 20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20; HP 4; </w:t>
            </w:r>
            <w:r w:rsidRPr="003D4E82">
              <w:rPr>
                <w:rFonts w:ascii="Times New Roman" w:eastAsia="SimSun" w:hAnsi="Times New Roman" w:cs="Times New Roman"/>
                <w:b/>
                <w:bCs/>
                <w:sz w:val="20"/>
                <w:szCs w:val="20"/>
                <w:lang w:val="en-US" w:eastAsia="zh-CN"/>
              </w:rPr>
              <w:t xml:space="preserve">Vazão </w:t>
            </w:r>
            <w:r w:rsidRPr="003D4E82">
              <w:rPr>
                <w:rFonts w:ascii="Times New Roman" w:eastAsia="SimSun" w:hAnsi="Times New Roman" w:cs="Times New Roman"/>
                <w:b/>
                <w:bCs/>
                <w:sz w:val="20"/>
                <w:szCs w:val="20"/>
                <w:lang w:eastAsia="zh-CN"/>
              </w:rPr>
              <w:t>mí</w:t>
            </w:r>
            <w:r w:rsidRPr="003D4E82">
              <w:rPr>
                <w:rFonts w:ascii="Times New Roman" w:eastAsia="SimSun" w:hAnsi="Times New Roman" w:cs="Times New Roman"/>
                <w:b/>
                <w:bCs/>
                <w:sz w:val="20"/>
                <w:szCs w:val="20"/>
                <w:lang w:val="en-US" w:eastAsia="zh-CN"/>
              </w:rPr>
              <w:t>n.</w:t>
            </w:r>
            <w:r w:rsidRPr="003D4E82">
              <w:rPr>
                <w:rFonts w:ascii="Times New Roman" w:eastAsia="SimSun" w:hAnsi="Times New Roman" w:cs="Times New Roman"/>
                <w:sz w:val="20"/>
                <w:szCs w:val="20"/>
                <w:lang w:val="en-US" w:eastAsia="zh-CN"/>
              </w:rPr>
              <w:t xml:space="preserve"> 3,5 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154,0; </w:t>
            </w:r>
            <w:r w:rsidRPr="003D4E82">
              <w:rPr>
                <w:rFonts w:ascii="Times New Roman" w:eastAsia="SimSun" w:hAnsi="Times New Roman" w:cs="Times New Roman"/>
                <w:b/>
                <w:bCs/>
                <w:sz w:val="20"/>
                <w:szCs w:val="20"/>
                <w:lang w:val="en-US" w:eastAsia="zh-CN"/>
              </w:rPr>
              <w:t xml:space="preserve">Vazão </w:t>
            </w:r>
            <w:r w:rsidRPr="003D4E82">
              <w:rPr>
                <w:rFonts w:ascii="Times New Roman" w:eastAsia="SimSun" w:hAnsi="Times New Roman" w:cs="Times New Roman"/>
                <w:b/>
                <w:bCs/>
                <w:sz w:val="20"/>
                <w:szCs w:val="20"/>
                <w:lang w:eastAsia="zh-CN"/>
              </w:rPr>
              <w:t>má</w:t>
            </w:r>
            <w:r w:rsidRPr="003D4E82">
              <w:rPr>
                <w:rFonts w:ascii="Times New Roman" w:eastAsia="SimSun" w:hAnsi="Times New Roman" w:cs="Times New Roman"/>
                <w:b/>
                <w:bCs/>
                <w:sz w:val="20"/>
                <w:szCs w:val="20"/>
                <w:lang w:val="en-US" w:eastAsia="zh-CN"/>
              </w:rPr>
              <w:t>x</w:t>
            </w:r>
            <w:r w:rsidRPr="003D4E82">
              <w:rPr>
                <w:rFonts w:ascii="Times New Roman" w:eastAsia="SimSun" w:hAnsi="Times New Roman" w:cs="Times New Roman"/>
                <w:sz w:val="20"/>
                <w:szCs w:val="20"/>
                <w:lang w:val="en-US" w:eastAsia="zh-CN"/>
              </w:rPr>
              <w:t>.5,5m³/h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119,2; </w:t>
            </w:r>
            <w:r w:rsidRPr="003D4E82">
              <w:rPr>
                <w:rFonts w:ascii="Times New Roman" w:eastAsia="SimSun" w:hAnsi="Times New Roman" w:cs="Times New Roman"/>
                <w:b/>
                <w:bCs/>
                <w:sz w:val="20"/>
                <w:szCs w:val="20"/>
                <w:lang w:val="en-US" w:eastAsia="zh-CN"/>
              </w:rPr>
              <w:t>Qtde</w:t>
            </w:r>
            <w:r w:rsidRPr="003D4E82">
              <w:rPr>
                <w:rFonts w:ascii="Times New Roman" w:eastAsia="SimSun" w:hAnsi="Times New Roman" w:cs="Times New Roman"/>
                <w:sz w:val="20"/>
                <w:szCs w:val="20"/>
                <w:lang w:val="en-US" w:eastAsia="zh-CN"/>
              </w:rPr>
              <w:t xml:space="preserve"> 1</w:t>
            </w:r>
            <w:r w:rsidRPr="003D4E82">
              <w:rPr>
                <w:rFonts w:ascii="Times New Roman" w:eastAsia="SimSun" w:hAnsi="Times New Roman" w:cs="Times New Roman"/>
                <w:sz w:val="20"/>
                <w:szCs w:val="20"/>
                <w:lang w:eastAsia="zh-CN"/>
              </w:rPr>
              <w:t>.</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R$ 8.757,21</w:t>
            </w:r>
          </w:p>
        </w:tc>
      </w:tr>
      <w:tr w:rsidR="003D4E82" w:rsidRPr="003D4E82" w:rsidTr="003D4E82">
        <w:trPr>
          <w:trHeight w:val="48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2</w:t>
            </w:r>
          </w:p>
        </w:tc>
        <w:tc>
          <w:tcPr>
            <w:tcW w:w="4111" w:type="dxa"/>
            <w:shd w:val="clear" w:color="auto" w:fill="auto"/>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SUBMERSA 4</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b/>
                <w:bCs/>
                <w:sz w:val="20"/>
                <w:szCs w:val="20"/>
                <w:lang w:val="en-US" w:eastAsia="zh-CN"/>
              </w:rPr>
              <w:t xml:space="preserve"> E 22; HP 7</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sz w:val="20"/>
                <w:szCs w:val="20"/>
                <w:lang w:val="en-US" w:eastAsia="zh-CN"/>
              </w:rPr>
              <w:t xml:space="preserve"> Moto bomba submersa 4'' vertical, de fabricação nacional, 7HP, trifásica 380v, bombeador com 22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22; HP 7;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mín.</w:t>
            </w:r>
            <w:r w:rsidRPr="003D4E82">
              <w:rPr>
                <w:rFonts w:ascii="Times New Roman" w:eastAsia="Helvetica" w:hAnsi="Times New Roman" w:cs="Times New Roman"/>
                <w:sz w:val="20"/>
                <w:szCs w:val="20"/>
                <w:lang w:val="en-US" w:eastAsia="zh-CN"/>
              </w:rPr>
              <w:t xml:space="preserve"> 9,0m³/h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122,3; </w:t>
            </w:r>
            <w:r w:rsidRPr="003D4E82">
              <w:rPr>
                <w:rFonts w:ascii="Times New Roman" w:eastAsia="Helvetica" w:hAnsi="Times New Roman" w:cs="Times New Roman"/>
                <w:b/>
                <w:bCs/>
                <w:sz w:val="20"/>
                <w:szCs w:val="20"/>
                <w:lang w:val="en-US" w:eastAsia="zh-CN"/>
              </w:rPr>
              <w:t xml:space="preserve">Vazão </w:t>
            </w:r>
            <w:r w:rsidRPr="003D4E82">
              <w:rPr>
                <w:rFonts w:ascii="Times New Roman" w:eastAsia="Helvetica" w:hAnsi="Times New Roman" w:cs="Times New Roman"/>
                <w:b/>
                <w:bCs/>
                <w:sz w:val="20"/>
                <w:szCs w:val="20"/>
                <w:lang w:eastAsia="zh-CN"/>
              </w:rPr>
              <w:t>máx.</w:t>
            </w:r>
            <w:r w:rsidRPr="003D4E82">
              <w:rPr>
                <w:rFonts w:ascii="Times New Roman" w:eastAsia="Helvetica" w:hAnsi="Times New Roman" w:cs="Times New Roman"/>
                <w:sz w:val="20"/>
                <w:szCs w:val="20"/>
                <w:lang w:eastAsia="zh-CN"/>
              </w:rPr>
              <w:t xml:space="preserve"> </w:t>
            </w:r>
            <w:r w:rsidRPr="003D4E82">
              <w:rPr>
                <w:rFonts w:ascii="Times New Roman" w:eastAsia="Helvetica" w:hAnsi="Times New Roman" w:cs="Times New Roman"/>
                <w:sz w:val="20"/>
                <w:szCs w:val="20"/>
                <w:lang w:val="en-US" w:eastAsia="zh-CN"/>
              </w:rPr>
              <w:t>13,0m³/h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89,4;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sz w:val="20"/>
                <w:szCs w:val="20"/>
                <w:lang w:val="en-US" w:eastAsia="zh-CN"/>
              </w:rPr>
              <w:t xml:space="preserve"> 4.</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4</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R$ 16.193,93</w:t>
            </w:r>
          </w:p>
        </w:tc>
      </w:tr>
      <w:tr w:rsidR="003D4E82" w:rsidRPr="003D4E82" w:rsidTr="003D4E82">
        <w:trPr>
          <w:trHeight w:val="72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lastRenderedPageBreak/>
              <w:t>3</w:t>
            </w:r>
          </w:p>
        </w:tc>
        <w:tc>
          <w:tcPr>
            <w:tcW w:w="4111" w:type="dxa"/>
            <w:shd w:val="clear" w:color="auto" w:fill="auto"/>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SUBMERSA 6; E 18; HP 22,5</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sz w:val="20"/>
                <w:szCs w:val="20"/>
                <w:lang w:val="en-US" w:eastAsia="zh-CN"/>
              </w:rPr>
              <w:t xml:space="preserve"> Moto bomba submersa 6'' vertical, de fabricação nacional, 22,5HP, trifásica 380v, bombeador com 18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E18; HP 22,5; </w:t>
            </w:r>
            <w:r w:rsidRPr="003D4E82">
              <w:rPr>
                <w:rFonts w:ascii="Times New Roman" w:eastAsia="Helvetica" w:hAnsi="Times New Roman" w:cs="Times New Roman"/>
                <w:b/>
                <w:bCs/>
                <w:sz w:val="20"/>
                <w:szCs w:val="20"/>
                <w:lang w:val="en-US" w:eastAsia="zh-CN"/>
              </w:rPr>
              <w:t>Vazão mín</w:t>
            </w:r>
            <w:r w:rsidRPr="003D4E82">
              <w:rPr>
                <w:rFonts w:ascii="Times New Roman" w:eastAsia="Helvetica" w:hAnsi="Times New Roman" w:cs="Times New Roman"/>
                <w:sz w:val="20"/>
                <w:szCs w:val="20"/>
                <w:lang w:val="en-US" w:eastAsia="zh-CN"/>
              </w:rPr>
              <w:t>. 13,0m³/h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280; </w:t>
            </w:r>
            <w:r w:rsidRPr="003D4E82">
              <w:rPr>
                <w:rFonts w:ascii="Times New Roman" w:eastAsia="Helvetica" w:hAnsi="Times New Roman" w:cs="Times New Roman"/>
                <w:b/>
                <w:bCs/>
                <w:sz w:val="20"/>
                <w:szCs w:val="20"/>
                <w:lang w:val="en-US" w:eastAsia="zh-CN"/>
              </w:rPr>
              <w:t>Vazão máx</w:t>
            </w:r>
            <w:r w:rsidRPr="003D4E82">
              <w:rPr>
                <w:rFonts w:ascii="Times New Roman" w:eastAsia="Helvetica" w:hAnsi="Times New Roman" w:cs="Times New Roman"/>
                <w:sz w:val="20"/>
                <w:szCs w:val="20"/>
                <w:lang w:val="en-US" w:eastAsia="zh-CN"/>
              </w:rPr>
              <w:t xml:space="preserve">. 17,0m³/h;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240;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sz w:val="20"/>
                <w:szCs w:val="20"/>
                <w:lang w:val="en-US" w:eastAsia="zh-CN"/>
              </w:rPr>
              <w:t>. 2</w:t>
            </w:r>
            <w:r w:rsidRPr="003D4E82">
              <w:rPr>
                <w:rFonts w:ascii="Times New Roman" w:eastAsia="Helvetica" w:hAnsi="Times New Roman" w:cs="Times New Roman"/>
                <w:sz w:val="20"/>
                <w:szCs w:val="20"/>
                <w:lang w:eastAsia="zh-CN"/>
              </w:rPr>
              <w:t>.</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eastAsia="zh-CN"/>
              </w:rPr>
              <w:t>2</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R$ 23.131,93</w:t>
            </w:r>
          </w:p>
        </w:tc>
      </w:tr>
      <w:tr w:rsidR="003D4E82" w:rsidRPr="003D4E82" w:rsidTr="003D4E82">
        <w:trPr>
          <w:trHeight w:val="72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4</w:t>
            </w:r>
          </w:p>
        </w:tc>
        <w:tc>
          <w:tcPr>
            <w:tcW w:w="4111" w:type="dxa"/>
            <w:shd w:val="clear" w:color="auto" w:fill="auto"/>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SUBMERSA 6</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b/>
                <w:bCs/>
                <w:sz w:val="20"/>
                <w:szCs w:val="20"/>
                <w:lang w:val="en-US" w:eastAsia="zh-CN"/>
              </w:rPr>
              <w:t xml:space="preserve"> E 13; HP 27,5</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Moto bomba submersa 6'' vertical, de fabricação nacional, 27,5HP, trifásica 380v, bombeador com 13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E13; HP</w:t>
            </w:r>
            <w:r w:rsidRPr="003D4E82">
              <w:rPr>
                <w:rFonts w:ascii="Times New Roman" w:eastAsia="Helvetica" w:hAnsi="Times New Roman" w:cs="Times New Roman"/>
                <w:sz w:val="20"/>
                <w:szCs w:val="20"/>
                <w:lang w:eastAsia="zh-CN"/>
              </w:rPr>
              <w:t xml:space="preserve"> </w:t>
            </w:r>
            <w:r w:rsidRPr="003D4E82">
              <w:rPr>
                <w:rFonts w:ascii="Times New Roman" w:eastAsia="Helvetica" w:hAnsi="Times New Roman" w:cs="Times New Roman"/>
                <w:sz w:val="20"/>
                <w:szCs w:val="20"/>
                <w:lang w:val="en-US" w:eastAsia="zh-CN"/>
              </w:rPr>
              <w:t xml:space="preserve">27,5;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mín.</w:t>
            </w:r>
            <w:r w:rsidRPr="003D4E82">
              <w:rPr>
                <w:rFonts w:ascii="Times New Roman" w:eastAsia="Helvetica" w:hAnsi="Times New Roman" w:cs="Times New Roman"/>
                <w:sz w:val="20"/>
                <w:szCs w:val="20"/>
                <w:lang w:val="en-US" w:eastAsia="zh-CN"/>
              </w:rPr>
              <w:t xml:space="preserve"> 20,0m³/h;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219;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máx.</w:t>
            </w:r>
            <w:r w:rsidRPr="003D4E82">
              <w:rPr>
                <w:rFonts w:ascii="Times New Roman" w:eastAsia="Helvetica" w:hAnsi="Times New Roman" w:cs="Times New Roman"/>
                <w:sz w:val="20"/>
                <w:szCs w:val="20"/>
                <w:lang w:val="en-US" w:eastAsia="zh-CN"/>
              </w:rPr>
              <w:t xml:space="preserve"> 28,0m³/h; </w:t>
            </w:r>
            <w:r w:rsidRPr="003D4E82">
              <w:rPr>
                <w:rFonts w:ascii="Times New Roman" w:eastAsia="Helvetica" w:hAnsi="Times New Roman" w:cs="Times New Roman"/>
                <w:b/>
                <w:bCs/>
                <w:sz w:val="20"/>
                <w:szCs w:val="20"/>
                <w:lang w:val="en-US" w:eastAsia="zh-CN"/>
              </w:rPr>
              <w:t xml:space="preserve">HMT </w:t>
            </w:r>
            <w:r w:rsidRPr="003D4E82">
              <w:rPr>
                <w:rFonts w:ascii="Times New Roman" w:eastAsia="Helvetica" w:hAnsi="Times New Roman" w:cs="Times New Roman"/>
                <w:sz w:val="20"/>
                <w:szCs w:val="20"/>
                <w:lang w:val="en-US" w:eastAsia="zh-CN"/>
              </w:rPr>
              <w:t xml:space="preserve">164,1;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sz w:val="20"/>
                <w:szCs w:val="20"/>
                <w:lang w:val="en-US" w:eastAsia="zh-CN"/>
              </w:rPr>
              <w:t>. 2.</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hAnsi="Times New Roman" w:cs="Times New Roman"/>
                <w:sz w:val="20"/>
                <w:szCs w:val="20"/>
              </w:rPr>
              <w:t>2</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R$ 25.552,52</w:t>
            </w:r>
          </w:p>
        </w:tc>
      </w:tr>
      <w:tr w:rsidR="003D4E82" w:rsidRPr="003D4E82" w:rsidTr="003D4E82">
        <w:trPr>
          <w:trHeight w:val="72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5</w:t>
            </w:r>
          </w:p>
        </w:tc>
        <w:tc>
          <w:tcPr>
            <w:tcW w:w="4111" w:type="dxa"/>
            <w:shd w:val="clear" w:color="auto" w:fill="auto"/>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SUBMERSA 6</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b/>
                <w:bCs/>
                <w:sz w:val="20"/>
                <w:szCs w:val="20"/>
                <w:lang w:val="en-US" w:eastAsia="zh-CN"/>
              </w:rPr>
              <w:t xml:space="preserve"> E 10; HP 15</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Moto bomba submersa 6'' vertical, de fabricação nacional, 15HP, trifásica 380v, bombeador com 10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10; HP 15;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mín.</w:t>
            </w:r>
            <w:r w:rsidRPr="003D4E82">
              <w:rPr>
                <w:rFonts w:ascii="Times New Roman" w:eastAsia="Helvetica" w:hAnsi="Times New Roman" w:cs="Times New Roman"/>
                <w:sz w:val="20"/>
                <w:szCs w:val="20"/>
                <w:lang w:val="en-US" w:eastAsia="zh-CN"/>
              </w:rPr>
              <w:t xml:space="preserve"> 14,0m³/h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170;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máx.</w:t>
            </w:r>
            <w:r w:rsidRPr="003D4E82">
              <w:rPr>
                <w:rFonts w:ascii="Times New Roman" w:eastAsia="Helvetica" w:hAnsi="Times New Roman" w:cs="Times New Roman"/>
                <w:sz w:val="20"/>
                <w:szCs w:val="20"/>
                <w:lang w:val="en-US" w:eastAsia="zh-CN"/>
              </w:rPr>
              <w:t xml:space="preserve"> 22,0m³/h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110,9.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sz w:val="20"/>
                <w:szCs w:val="20"/>
                <w:lang w:val="en-US" w:eastAsia="zh-CN"/>
              </w:rPr>
              <w:t>. 2.</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hAnsi="Times New Roman" w:cs="Times New Roman"/>
                <w:sz w:val="20"/>
                <w:szCs w:val="20"/>
              </w:rPr>
              <w:t>2</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R$ 17.434,68</w:t>
            </w:r>
          </w:p>
        </w:tc>
      </w:tr>
      <w:tr w:rsidR="003D4E82" w:rsidRPr="003D4E82" w:rsidTr="003D4E82">
        <w:trPr>
          <w:trHeight w:val="50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lastRenderedPageBreak/>
              <w:t>6</w:t>
            </w:r>
          </w:p>
        </w:tc>
        <w:tc>
          <w:tcPr>
            <w:tcW w:w="4111" w:type="dxa"/>
            <w:shd w:val="clear" w:color="auto" w:fill="auto"/>
            <w:vAlign w:val="center"/>
          </w:tcPr>
          <w:p w:rsidR="003D4E82" w:rsidRPr="003D4E82" w:rsidRDefault="003D4E82" w:rsidP="00E526ED">
            <w:pPr>
              <w:jc w:val="both"/>
              <w:textAlignment w:val="center"/>
              <w:rPr>
                <w:rFonts w:ascii="Times New Roman" w:hAnsi="Times New Roman" w:cs="Times New Roman"/>
                <w:sz w:val="20"/>
                <w:szCs w:val="20"/>
              </w:rPr>
            </w:pPr>
            <w:r w:rsidRPr="003D4E82">
              <w:rPr>
                <w:rFonts w:ascii="Times New Roman" w:eastAsia="SimSun" w:hAnsi="Times New Roman" w:cs="Times New Roman"/>
                <w:b/>
                <w:bCs/>
                <w:sz w:val="20"/>
                <w:szCs w:val="20"/>
                <w:lang w:val="en-US" w:eastAsia="zh-CN"/>
              </w:rPr>
              <w:t>MOTO BOMBA SUBMERSA 6</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b/>
                <w:bCs/>
                <w:sz w:val="20"/>
                <w:szCs w:val="20"/>
                <w:lang w:val="en-US" w:eastAsia="zh-CN"/>
              </w:rPr>
              <w:t xml:space="preserve"> E 14; HP 9</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sz w:val="20"/>
                <w:szCs w:val="20"/>
                <w:lang w:val="en-US" w:eastAsia="zh-CN"/>
              </w:rPr>
              <w:t xml:space="preserve"> Moto bomba submersa 6'' vertical, de fabricação nacional, 9HP, trifásica 380v, bombeador com 14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E14; HP9;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mín.</w:t>
            </w:r>
            <w:r w:rsidRPr="003D4E82">
              <w:rPr>
                <w:rFonts w:ascii="Times New Roman" w:eastAsia="SimSun" w:hAnsi="Times New Roman" w:cs="Times New Roman"/>
                <w:sz w:val="20"/>
                <w:szCs w:val="20"/>
                <w:lang w:val="en-US" w:eastAsia="zh-CN"/>
              </w:rPr>
              <w:t xml:space="preserve"> 7,0m³/h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94,0;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máx.</w:t>
            </w:r>
            <w:r w:rsidRPr="003D4E82">
              <w:rPr>
                <w:rFonts w:ascii="Times New Roman" w:eastAsia="SimSun" w:hAnsi="Times New Roman" w:cs="Times New Roman"/>
                <w:sz w:val="20"/>
                <w:szCs w:val="20"/>
                <w:lang w:val="en-US" w:eastAsia="zh-CN"/>
              </w:rPr>
              <w:t xml:space="preserve"> 11,0m³/h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119,0; </w:t>
            </w:r>
            <w:r w:rsidRPr="003D4E82">
              <w:rPr>
                <w:rFonts w:ascii="Times New Roman" w:eastAsia="SimSun" w:hAnsi="Times New Roman" w:cs="Times New Roman"/>
                <w:b/>
                <w:bCs/>
                <w:sz w:val="20"/>
                <w:szCs w:val="20"/>
                <w:lang w:val="en-US" w:eastAsia="zh-CN"/>
              </w:rPr>
              <w:t xml:space="preserve">Qtde </w:t>
            </w:r>
            <w:r w:rsidRPr="003D4E82">
              <w:rPr>
                <w:rFonts w:ascii="Times New Roman" w:eastAsia="SimSun" w:hAnsi="Times New Roman" w:cs="Times New Roman"/>
                <w:sz w:val="20"/>
                <w:szCs w:val="20"/>
                <w:lang w:val="en-US" w:eastAsia="zh-CN"/>
              </w:rPr>
              <w:t>1.</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hAnsi="Times New Roman" w:cs="Times New Roman"/>
                <w:sz w:val="20"/>
                <w:szCs w:val="20"/>
              </w:rPr>
              <w:t>1</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R$ 14.566,58</w:t>
            </w:r>
          </w:p>
        </w:tc>
      </w:tr>
      <w:tr w:rsidR="003D4E82" w:rsidRPr="003D4E82" w:rsidTr="003D4E82">
        <w:trPr>
          <w:trHeight w:val="72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7</w:t>
            </w:r>
          </w:p>
        </w:tc>
        <w:tc>
          <w:tcPr>
            <w:tcW w:w="4111" w:type="dxa"/>
            <w:shd w:val="clear" w:color="auto" w:fill="auto"/>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6 SUBMERSA 6</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b/>
                <w:bCs/>
                <w:sz w:val="20"/>
                <w:szCs w:val="20"/>
                <w:lang w:val="en-US" w:eastAsia="zh-CN"/>
              </w:rPr>
              <w:t xml:space="preserve"> E 22; HP 13</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b/>
                <w:bCs/>
                <w:sz w:val="20"/>
                <w:szCs w:val="20"/>
                <w:lang w:eastAsia="zh-CN"/>
              </w:rPr>
              <w:t xml:space="preserve"> </w:t>
            </w:r>
            <w:r w:rsidRPr="003D4E82">
              <w:rPr>
                <w:rFonts w:ascii="Times New Roman" w:eastAsia="Helvetica" w:hAnsi="Times New Roman" w:cs="Times New Roman"/>
                <w:sz w:val="20"/>
                <w:szCs w:val="20"/>
                <w:lang w:val="en-US" w:eastAsia="zh-CN"/>
              </w:rPr>
              <w:t xml:space="preserve">Moto bomba submersa 6'' vertical, de fabricação nacional, 13HP, trifásica 380v, bombeador com 22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22; HP 13;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mín.</w:t>
            </w:r>
            <w:r w:rsidRPr="003D4E82">
              <w:rPr>
                <w:rFonts w:ascii="Times New Roman" w:eastAsia="Helvetica" w:hAnsi="Times New Roman" w:cs="Times New Roman"/>
                <w:sz w:val="20"/>
                <w:szCs w:val="20"/>
                <w:lang w:val="en-US" w:eastAsia="zh-CN"/>
              </w:rPr>
              <w:t xml:space="preserve"> 7,0m³/h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309,3</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máx</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11,0m³/h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186,4.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sz w:val="20"/>
                <w:szCs w:val="20"/>
                <w:lang w:val="en-US" w:eastAsia="zh-CN"/>
              </w:rPr>
              <w:t xml:space="preserve"> 2.</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hAnsi="Times New Roman" w:cs="Times New Roman"/>
                <w:sz w:val="20"/>
                <w:szCs w:val="20"/>
              </w:rPr>
              <w:t>2</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R$ 18.768,44</w:t>
            </w:r>
          </w:p>
        </w:tc>
      </w:tr>
      <w:tr w:rsidR="003D4E82" w:rsidRPr="003D4E82" w:rsidTr="003D4E82">
        <w:trPr>
          <w:trHeight w:val="76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8</w:t>
            </w:r>
          </w:p>
        </w:tc>
        <w:tc>
          <w:tcPr>
            <w:tcW w:w="4111" w:type="dxa"/>
            <w:shd w:val="clear" w:color="auto" w:fill="auto"/>
            <w:vAlign w:val="center"/>
          </w:tcPr>
          <w:p w:rsidR="003D4E82" w:rsidRPr="003D4E82" w:rsidRDefault="003D4E82" w:rsidP="00E526ED">
            <w:pPr>
              <w:jc w:val="both"/>
              <w:textAlignment w:val="center"/>
              <w:rPr>
                <w:rFonts w:ascii="Times New Roman" w:hAnsi="Times New Roman" w:cs="Times New Roman"/>
                <w:sz w:val="20"/>
                <w:szCs w:val="20"/>
              </w:rPr>
            </w:pPr>
            <w:r w:rsidRPr="003D4E82">
              <w:rPr>
                <w:rFonts w:ascii="Times New Roman" w:eastAsia="SimSun" w:hAnsi="Times New Roman" w:cs="Times New Roman"/>
                <w:b/>
                <w:bCs/>
                <w:sz w:val="20"/>
                <w:szCs w:val="20"/>
                <w:lang w:val="en-US" w:eastAsia="zh-CN"/>
              </w:rPr>
              <w:t>MOTO BOMBA SUBMERSA 6</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b/>
                <w:bCs/>
                <w:sz w:val="20"/>
                <w:szCs w:val="20"/>
                <w:lang w:val="en-US" w:eastAsia="zh-CN"/>
              </w:rPr>
              <w:t xml:space="preserve"> E 24; HP 12</w:t>
            </w:r>
            <w:r w:rsidRPr="003D4E82">
              <w:rPr>
                <w:rFonts w:ascii="Times New Roman" w:eastAsia="SimSun" w:hAnsi="Times New Roman" w:cs="Times New Roman"/>
                <w:b/>
                <w:bCs/>
                <w:sz w:val="20"/>
                <w:szCs w:val="20"/>
                <w:lang w:eastAsia="zh-CN"/>
              </w:rPr>
              <w:t xml:space="preserve">. </w:t>
            </w:r>
            <w:r w:rsidRPr="003D4E82">
              <w:rPr>
                <w:rFonts w:ascii="Times New Roman" w:eastAsia="SimSun" w:hAnsi="Times New Roman" w:cs="Times New Roman"/>
                <w:sz w:val="20"/>
                <w:szCs w:val="20"/>
                <w:lang w:val="en-US" w:eastAsia="zh-CN"/>
              </w:rPr>
              <w:t xml:space="preserve"> Moto bomba submersa 6'' vertical, de fabricação nacional, 12HP, trifásica 380v, bombeador com 24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24. HP 12;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mín.</w:t>
            </w:r>
            <w:r w:rsidRPr="003D4E82">
              <w:rPr>
                <w:rFonts w:ascii="Times New Roman" w:eastAsia="SimSun" w:hAnsi="Times New Roman" w:cs="Times New Roman"/>
                <w:sz w:val="20"/>
                <w:szCs w:val="20"/>
                <w:lang w:val="en-US" w:eastAsia="zh-CN"/>
              </w:rPr>
              <w:t xml:space="preserve"> 5,0m³/h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359,3</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máx.</w:t>
            </w:r>
            <w:r w:rsidRPr="003D4E82">
              <w:rPr>
                <w:rFonts w:ascii="Times New Roman" w:eastAsia="SimSun" w:hAnsi="Times New Roman" w:cs="Times New Roman"/>
                <w:sz w:val="20"/>
                <w:szCs w:val="20"/>
                <w:lang w:val="en-US" w:eastAsia="zh-CN"/>
              </w:rPr>
              <w:t xml:space="preserve"> 9,0m³/h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226,1. </w:t>
            </w:r>
            <w:r w:rsidRPr="003D4E82">
              <w:rPr>
                <w:rFonts w:ascii="Times New Roman" w:eastAsia="SimSun" w:hAnsi="Times New Roman" w:cs="Times New Roman"/>
                <w:b/>
                <w:bCs/>
                <w:sz w:val="20"/>
                <w:szCs w:val="20"/>
                <w:lang w:val="en-US" w:eastAsia="zh-CN"/>
              </w:rPr>
              <w:t>Qtde</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1</w:t>
            </w:r>
            <w:r w:rsidRPr="003D4E82">
              <w:rPr>
                <w:rFonts w:ascii="Times New Roman" w:eastAsia="SimSun" w:hAnsi="Times New Roman" w:cs="Times New Roman"/>
                <w:sz w:val="20"/>
                <w:szCs w:val="20"/>
                <w:lang w:eastAsia="zh-CN"/>
              </w:rPr>
              <w:t>.</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R$ 18.485,82</w:t>
            </w:r>
          </w:p>
        </w:tc>
      </w:tr>
      <w:tr w:rsidR="003D4E82" w:rsidRPr="003D4E82" w:rsidTr="003D4E82">
        <w:trPr>
          <w:trHeight w:val="23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lastRenderedPageBreak/>
              <w:t>9</w:t>
            </w:r>
          </w:p>
        </w:tc>
        <w:tc>
          <w:tcPr>
            <w:tcW w:w="4111" w:type="dxa"/>
            <w:shd w:val="clear" w:color="auto" w:fill="auto"/>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SimSun" w:hAnsi="Times New Roman" w:cs="Times New Roman"/>
                <w:b/>
                <w:bCs/>
                <w:sz w:val="20"/>
                <w:szCs w:val="20"/>
                <w:lang w:val="en-US" w:eastAsia="zh-CN"/>
              </w:rPr>
              <w:t>MOTO BOMBA SUBMERSA 6</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b/>
                <w:bCs/>
                <w:sz w:val="20"/>
                <w:szCs w:val="20"/>
                <w:lang w:val="en-US" w:eastAsia="zh-CN"/>
              </w:rPr>
              <w:t xml:space="preserve"> E 10; HP 12</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sz w:val="20"/>
                <w:szCs w:val="20"/>
                <w:lang w:val="en-US" w:eastAsia="zh-CN"/>
              </w:rPr>
              <w:t xml:space="preserve"> Moto bomba submersa 6'' vertical, de fabricação nacional, 12HP, trifásica 380v, bombeador com 10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E10; HP12;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mín.</w:t>
            </w:r>
            <w:r w:rsidRPr="003D4E82">
              <w:rPr>
                <w:rFonts w:ascii="Times New Roman" w:eastAsia="SimSun" w:hAnsi="Times New Roman" w:cs="Times New Roman"/>
                <w:sz w:val="20"/>
                <w:szCs w:val="20"/>
                <w:lang w:val="en-US" w:eastAsia="zh-CN"/>
              </w:rPr>
              <w:t xml:space="preserve"> 13,0m³/h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156,7;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máx.</w:t>
            </w:r>
            <w:r w:rsidRPr="003D4E82">
              <w:rPr>
                <w:rFonts w:ascii="Times New Roman" w:eastAsia="SimSun" w:hAnsi="Times New Roman" w:cs="Times New Roman"/>
                <w:sz w:val="20"/>
                <w:szCs w:val="20"/>
                <w:lang w:val="en-US" w:eastAsia="zh-CN"/>
              </w:rPr>
              <w:t xml:space="preserve"> 17,0m³/h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132. </w:t>
            </w:r>
            <w:r w:rsidRPr="003D4E82">
              <w:rPr>
                <w:rFonts w:ascii="Times New Roman" w:eastAsia="SimSun" w:hAnsi="Times New Roman" w:cs="Times New Roman"/>
                <w:b/>
                <w:bCs/>
                <w:sz w:val="20"/>
                <w:szCs w:val="20"/>
                <w:lang w:val="en-US" w:eastAsia="zh-CN"/>
              </w:rPr>
              <w:t>Qtde</w:t>
            </w:r>
            <w:r w:rsidRPr="003D4E82">
              <w:rPr>
                <w:rFonts w:ascii="Times New Roman" w:eastAsia="SimSun" w:hAnsi="Times New Roman" w:cs="Times New Roman"/>
                <w:sz w:val="20"/>
                <w:szCs w:val="20"/>
                <w:lang w:val="en-US" w:eastAsia="zh-CN"/>
              </w:rPr>
              <w:t>. 2.</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2</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R$ 14.847,65</w:t>
            </w:r>
          </w:p>
        </w:tc>
      </w:tr>
      <w:tr w:rsidR="003D4E82" w:rsidRPr="003D4E82" w:rsidTr="003D4E82">
        <w:trPr>
          <w:trHeight w:val="355"/>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10</w:t>
            </w:r>
          </w:p>
        </w:tc>
        <w:tc>
          <w:tcPr>
            <w:tcW w:w="4111" w:type="dxa"/>
            <w:shd w:val="clear" w:color="auto" w:fill="auto"/>
            <w:vAlign w:val="center"/>
          </w:tcPr>
          <w:p w:rsidR="003D4E82" w:rsidRPr="003D4E82" w:rsidRDefault="003D4E82" w:rsidP="00E526ED">
            <w:pPr>
              <w:jc w:val="both"/>
              <w:textAlignment w:val="center"/>
              <w:rPr>
                <w:rFonts w:ascii="Times New Roman" w:hAnsi="Times New Roman" w:cs="Times New Roman"/>
                <w:sz w:val="20"/>
                <w:szCs w:val="20"/>
              </w:rPr>
            </w:pPr>
            <w:r w:rsidRPr="003D4E82">
              <w:rPr>
                <w:rFonts w:ascii="Times New Roman" w:eastAsia="SimSun" w:hAnsi="Times New Roman" w:cs="Times New Roman"/>
                <w:b/>
                <w:bCs/>
                <w:sz w:val="20"/>
                <w:szCs w:val="20"/>
                <w:lang w:val="en-US" w:eastAsia="zh-CN"/>
              </w:rPr>
              <w:t>MOTO BOMBA SUBMERSA 6</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b/>
                <w:bCs/>
                <w:sz w:val="20"/>
                <w:szCs w:val="20"/>
                <w:lang w:val="en-US" w:eastAsia="zh-CN"/>
              </w:rPr>
              <w:t xml:space="preserve"> E</w:t>
            </w:r>
            <w:r w:rsidRPr="003D4E82">
              <w:rPr>
                <w:rFonts w:ascii="Times New Roman" w:eastAsia="SimSun" w:hAnsi="Times New Roman" w:cs="Times New Roman"/>
                <w:b/>
                <w:bCs/>
                <w:sz w:val="20"/>
                <w:szCs w:val="20"/>
                <w:lang w:eastAsia="zh-CN"/>
              </w:rPr>
              <w:t xml:space="preserve"> </w:t>
            </w:r>
            <w:r w:rsidRPr="003D4E82">
              <w:rPr>
                <w:rFonts w:ascii="Times New Roman" w:eastAsia="SimSun" w:hAnsi="Times New Roman" w:cs="Times New Roman"/>
                <w:b/>
                <w:bCs/>
                <w:sz w:val="20"/>
                <w:szCs w:val="20"/>
                <w:lang w:val="en-US" w:eastAsia="zh-CN"/>
              </w:rPr>
              <w:t>10; HP 5</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sz w:val="20"/>
                <w:szCs w:val="20"/>
                <w:lang w:val="en-US" w:eastAsia="zh-CN"/>
              </w:rPr>
              <w:t xml:space="preserve"> Moto bomba submersa 6'' vertical, de fabricação nacional, 5HP, trifásica 380v, bombeador com 10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10; HP 5;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mín</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5,0m³/h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147;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máx.</w:t>
            </w:r>
            <w:r w:rsidRPr="003D4E82">
              <w:rPr>
                <w:rFonts w:ascii="Times New Roman" w:eastAsia="SimSun" w:hAnsi="Times New Roman" w:cs="Times New Roman"/>
                <w:sz w:val="20"/>
                <w:szCs w:val="20"/>
                <w:lang w:val="en-US" w:eastAsia="zh-CN"/>
              </w:rPr>
              <w:t xml:space="preserve"> 9,0m³/h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95,1; </w:t>
            </w:r>
            <w:r w:rsidRPr="003D4E82">
              <w:rPr>
                <w:rFonts w:ascii="Times New Roman" w:eastAsia="SimSun" w:hAnsi="Times New Roman" w:cs="Times New Roman"/>
                <w:b/>
                <w:bCs/>
                <w:sz w:val="20"/>
                <w:szCs w:val="20"/>
                <w:lang w:val="en-US" w:eastAsia="zh-CN"/>
              </w:rPr>
              <w:t>Qtde</w:t>
            </w:r>
            <w:r w:rsidRPr="003D4E82">
              <w:rPr>
                <w:rFonts w:ascii="Times New Roman" w:eastAsia="SimSun" w:hAnsi="Times New Roman" w:cs="Times New Roman"/>
                <w:sz w:val="20"/>
                <w:szCs w:val="20"/>
                <w:lang w:val="en-US" w:eastAsia="zh-CN"/>
              </w:rPr>
              <w:t>. 1.</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R$ 11.519,79</w:t>
            </w:r>
          </w:p>
        </w:tc>
      </w:tr>
      <w:tr w:rsidR="003D4E82" w:rsidRPr="003D4E82" w:rsidTr="003D4E82">
        <w:trPr>
          <w:trHeight w:val="50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11</w:t>
            </w:r>
          </w:p>
        </w:tc>
        <w:tc>
          <w:tcPr>
            <w:tcW w:w="4111" w:type="dxa"/>
            <w:shd w:val="clear" w:color="auto" w:fill="auto"/>
            <w:vAlign w:val="center"/>
          </w:tcPr>
          <w:p w:rsidR="003D4E82" w:rsidRPr="003D4E82" w:rsidRDefault="003D4E82" w:rsidP="00E526ED">
            <w:pPr>
              <w:jc w:val="both"/>
              <w:textAlignment w:val="center"/>
              <w:rPr>
                <w:rFonts w:ascii="Times New Roman" w:hAnsi="Times New Roman" w:cs="Times New Roman"/>
                <w:sz w:val="20"/>
                <w:szCs w:val="20"/>
              </w:rPr>
            </w:pPr>
            <w:r w:rsidRPr="003D4E82">
              <w:rPr>
                <w:rFonts w:ascii="Times New Roman" w:eastAsia="SimSun" w:hAnsi="Times New Roman" w:cs="Times New Roman"/>
                <w:b/>
                <w:bCs/>
                <w:sz w:val="20"/>
                <w:szCs w:val="20"/>
                <w:lang w:val="en-US" w:eastAsia="zh-CN"/>
              </w:rPr>
              <w:t>MOTO BOMBA SUBMERSA 6</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b/>
                <w:bCs/>
                <w:sz w:val="20"/>
                <w:szCs w:val="20"/>
                <w:lang w:val="en-US" w:eastAsia="zh-CN"/>
              </w:rPr>
              <w:t xml:space="preserve"> E</w:t>
            </w:r>
            <w:r w:rsidRPr="003D4E82">
              <w:rPr>
                <w:rFonts w:ascii="Times New Roman" w:eastAsia="SimSun" w:hAnsi="Times New Roman" w:cs="Times New Roman"/>
                <w:b/>
                <w:bCs/>
                <w:sz w:val="20"/>
                <w:szCs w:val="20"/>
                <w:lang w:eastAsia="zh-CN"/>
              </w:rPr>
              <w:t xml:space="preserve"> </w:t>
            </w:r>
            <w:r w:rsidRPr="003D4E82">
              <w:rPr>
                <w:rFonts w:ascii="Times New Roman" w:eastAsia="SimSun" w:hAnsi="Times New Roman" w:cs="Times New Roman"/>
                <w:b/>
                <w:bCs/>
                <w:sz w:val="20"/>
                <w:szCs w:val="20"/>
                <w:lang w:val="en-US" w:eastAsia="zh-CN"/>
              </w:rPr>
              <w:t>14; HP 7</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sz w:val="20"/>
                <w:szCs w:val="20"/>
                <w:lang w:val="en-US" w:eastAsia="zh-CN"/>
              </w:rPr>
              <w:t xml:space="preserve"> Moto bomba submersa 6'' vertical, de fabricação nacional, 7HP, trifásica 380v, bombeador com 14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E14 HP 7;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mín</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5,0m³/h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207,0</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máx.</w:t>
            </w:r>
            <w:r w:rsidRPr="003D4E82">
              <w:rPr>
                <w:rFonts w:ascii="Times New Roman" w:eastAsia="SimSun" w:hAnsi="Times New Roman" w:cs="Times New Roman"/>
                <w:sz w:val="20"/>
                <w:szCs w:val="20"/>
                <w:lang w:val="en-US" w:eastAsia="zh-CN"/>
              </w:rPr>
              <w:t xml:space="preserve"> 9,0m³/h;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131</w:t>
            </w:r>
            <w:proofErr w:type="gramStart"/>
            <w:r w:rsidRPr="003D4E82">
              <w:rPr>
                <w:rFonts w:ascii="Times New Roman" w:eastAsia="SimSun" w:hAnsi="Times New Roman" w:cs="Times New Roman"/>
                <w:sz w:val="20"/>
                <w:szCs w:val="20"/>
                <w:lang w:val="en-US" w:eastAsia="zh-CN"/>
              </w:rPr>
              <w:t>,7</w:t>
            </w:r>
            <w:proofErr w:type="gramEnd"/>
            <w:r w:rsidRPr="003D4E82">
              <w:rPr>
                <w:rFonts w:ascii="Times New Roman" w:eastAsia="SimSun" w:hAnsi="Times New Roman" w:cs="Times New Roman"/>
                <w:sz w:val="20"/>
                <w:szCs w:val="20"/>
                <w:lang w:val="en-US" w:eastAsia="zh-CN"/>
              </w:rPr>
              <w:t xml:space="preserve"> ; </w:t>
            </w:r>
            <w:r w:rsidRPr="003D4E82">
              <w:rPr>
                <w:rFonts w:ascii="Times New Roman" w:eastAsia="SimSun" w:hAnsi="Times New Roman" w:cs="Times New Roman"/>
                <w:b/>
                <w:bCs/>
                <w:sz w:val="20"/>
                <w:szCs w:val="20"/>
                <w:lang w:val="en-US" w:eastAsia="zh-CN"/>
              </w:rPr>
              <w:t>Qtde</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1.</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hAnsi="Times New Roman" w:cs="Times New Roman"/>
                <w:sz w:val="20"/>
                <w:szCs w:val="20"/>
              </w:rPr>
              <w:t>1</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R$ 13.475,71</w:t>
            </w:r>
          </w:p>
        </w:tc>
      </w:tr>
      <w:tr w:rsidR="003D4E82" w:rsidRPr="003D4E82" w:rsidTr="003D4E82">
        <w:trPr>
          <w:trHeight w:val="76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lastRenderedPageBreak/>
              <w:t>12</w:t>
            </w:r>
          </w:p>
        </w:tc>
        <w:tc>
          <w:tcPr>
            <w:tcW w:w="4111" w:type="dxa"/>
            <w:shd w:val="clear" w:color="auto" w:fill="auto"/>
            <w:vAlign w:val="center"/>
          </w:tcPr>
          <w:p w:rsidR="003D4E82" w:rsidRPr="003D4E82" w:rsidRDefault="003D4E82" w:rsidP="00E526ED">
            <w:pPr>
              <w:jc w:val="both"/>
              <w:textAlignment w:val="center"/>
              <w:rPr>
                <w:rFonts w:ascii="Times New Roman" w:hAnsi="Times New Roman" w:cs="Times New Roman"/>
                <w:sz w:val="20"/>
                <w:szCs w:val="20"/>
              </w:rPr>
            </w:pPr>
            <w:r w:rsidRPr="003D4E82">
              <w:rPr>
                <w:rFonts w:ascii="Times New Roman" w:eastAsia="SimSun" w:hAnsi="Times New Roman" w:cs="Times New Roman"/>
                <w:b/>
                <w:bCs/>
                <w:sz w:val="20"/>
                <w:szCs w:val="20"/>
                <w:lang w:val="en-US" w:eastAsia="zh-CN"/>
              </w:rPr>
              <w:t>MOTO BOMBA SUBMERSA 6</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b/>
                <w:bCs/>
                <w:sz w:val="20"/>
                <w:szCs w:val="20"/>
                <w:lang w:val="en-US" w:eastAsia="zh-CN"/>
              </w:rPr>
              <w:t xml:space="preserve"> E</w:t>
            </w:r>
            <w:r w:rsidRPr="003D4E82">
              <w:rPr>
                <w:rFonts w:ascii="Times New Roman" w:eastAsia="SimSun" w:hAnsi="Times New Roman" w:cs="Times New Roman"/>
                <w:b/>
                <w:bCs/>
                <w:sz w:val="20"/>
                <w:szCs w:val="20"/>
                <w:lang w:eastAsia="zh-CN"/>
              </w:rPr>
              <w:t xml:space="preserve"> </w:t>
            </w:r>
            <w:r w:rsidRPr="003D4E82">
              <w:rPr>
                <w:rFonts w:ascii="Times New Roman" w:eastAsia="SimSun" w:hAnsi="Times New Roman" w:cs="Times New Roman"/>
                <w:b/>
                <w:bCs/>
                <w:sz w:val="20"/>
                <w:szCs w:val="20"/>
                <w:lang w:val="en-US" w:eastAsia="zh-CN"/>
              </w:rPr>
              <w:t>22; HP 11</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sz w:val="20"/>
                <w:szCs w:val="20"/>
                <w:lang w:val="en-US" w:eastAsia="zh-CN"/>
              </w:rPr>
              <w:t xml:space="preserve"> Moto bomba submersa 6'' vertical, de fabricação nacional, 11HP, trifásica 380v, bombeador com 22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22; HP 11;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mín.</w:t>
            </w:r>
            <w:r w:rsidRPr="003D4E82">
              <w:rPr>
                <w:rFonts w:ascii="Times New Roman" w:eastAsia="SimSun" w:hAnsi="Times New Roman" w:cs="Times New Roman"/>
                <w:sz w:val="20"/>
                <w:szCs w:val="20"/>
                <w:lang w:val="en-US" w:eastAsia="zh-CN"/>
              </w:rPr>
              <w:t xml:space="preserve"> 5,0m³/h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334,0;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máx.</w:t>
            </w:r>
            <w:r w:rsidRPr="003D4E82">
              <w:rPr>
                <w:rFonts w:ascii="Times New Roman" w:eastAsia="SimSun" w:hAnsi="Times New Roman" w:cs="Times New Roman"/>
                <w:sz w:val="20"/>
                <w:szCs w:val="20"/>
                <w:lang w:val="en-US" w:eastAsia="zh-CN"/>
              </w:rPr>
              <w:t xml:space="preserve"> 9,0m³/h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207,7; </w:t>
            </w:r>
            <w:r w:rsidRPr="003D4E82">
              <w:rPr>
                <w:rFonts w:ascii="Times New Roman" w:eastAsia="SimSun" w:hAnsi="Times New Roman" w:cs="Times New Roman"/>
                <w:b/>
                <w:bCs/>
                <w:sz w:val="20"/>
                <w:szCs w:val="20"/>
                <w:lang w:val="en-US" w:eastAsia="zh-CN"/>
              </w:rPr>
              <w:t>Qtde</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2.</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hAnsi="Times New Roman" w:cs="Times New Roman"/>
                <w:sz w:val="20"/>
                <w:szCs w:val="20"/>
              </w:rPr>
              <w:t>2</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R$ 17.372,67</w:t>
            </w:r>
          </w:p>
        </w:tc>
      </w:tr>
      <w:tr w:rsidR="003D4E82" w:rsidRPr="003D4E82" w:rsidTr="003D4E82">
        <w:trPr>
          <w:trHeight w:val="72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13</w:t>
            </w:r>
          </w:p>
        </w:tc>
        <w:tc>
          <w:tcPr>
            <w:tcW w:w="4111" w:type="dxa"/>
            <w:shd w:val="clear" w:color="auto" w:fill="auto"/>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SUBMERSA 6</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b/>
                <w:bCs/>
                <w:sz w:val="20"/>
                <w:szCs w:val="20"/>
                <w:lang w:val="en-US" w:eastAsia="zh-CN"/>
              </w:rPr>
              <w:t xml:space="preserve"> E 11; HP 10</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sz w:val="20"/>
                <w:szCs w:val="20"/>
                <w:lang w:val="en-US" w:eastAsia="zh-CN"/>
              </w:rPr>
              <w:t xml:space="preserve"> Moto bomba submersa 6'' vertical, de fabricação nacional, 10HP, trifásica 380v, bombeador com 11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E11; HP 10;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mín.</w:t>
            </w:r>
            <w:r w:rsidRPr="003D4E82">
              <w:rPr>
                <w:rFonts w:ascii="Times New Roman" w:eastAsia="Helvetica" w:hAnsi="Times New Roman" w:cs="Times New Roman"/>
                <w:sz w:val="20"/>
                <w:szCs w:val="20"/>
                <w:lang w:val="en-US" w:eastAsia="zh-CN"/>
              </w:rPr>
              <w:t xml:space="preserve"> 10,0m³/h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167,9;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máx.</w:t>
            </w:r>
            <w:r w:rsidRPr="003D4E82">
              <w:rPr>
                <w:rFonts w:ascii="Times New Roman" w:eastAsia="Helvetica" w:hAnsi="Times New Roman" w:cs="Times New Roman"/>
                <w:sz w:val="20"/>
                <w:szCs w:val="20"/>
                <w:lang w:val="en-US" w:eastAsia="zh-CN"/>
              </w:rPr>
              <w:t xml:space="preserve"> 14,0m³/h; </w:t>
            </w:r>
            <w:r w:rsidRPr="003D4E82">
              <w:rPr>
                <w:rFonts w:ascii="Times New Roman" w:eastAsia="Helvetica" w:hAnsi="Times New Roman" w:cs="Times New Roman"/>
                <w:b/>
                <w:bCs/>
                <w:sz w:val="20"/>
                <w:szCs w:val="20"/>
                <w:lang w:val="en-US" w:eastAsia="zh-CN"/>
              </w:rPr>
              <w:t xml:space="preserve">HMT </w:t>
            </w:r>
            <w:r w:rsidRPr="003D4E82">
              <w:rPr>
                <w:rFonts w:ascii="Times New Roman" w:eastAsia="Helvetica" w:hAnsi="Times New Roman" w:cs="Times New Roman"/>
                <w:sz w:val="20"/>
                <w:szCs w:val="20"/>
                <w:lang w:val="en-US" w:eastAsia="zh-CN"/>
              </w:rPr>
              <w:t xml:space="preserve">227,2.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sz w:val="20"/>
                <w:szCs w:val="20"/>
                <w:lang w:val="en-US" w:eastAsia="zh-CN"/>
              </w:rPr>
              <w:t>.1.</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eastAsia="zh-CN"/>
              </w:rPr>
            </w:pPr>
            <w:r w:rsidRPr="003D4E82">
              <w:rPr>
                <w:rFonts w:ascii="Times New Roman" w:eastAsia="SimSun" w:hAnsi="Times New Roman" w:cs="Times New Roman"/>
                <w:sz w:val="20"/>
                <w:szCs w:val="20"/>
                <w:lang w:val="en-US" w:eastAsia="zh-CN"/>
              </w:rPr>
              <w:t xml:space="preserve">R$ </w:t>
            </w:r>
            <w:r w:rsidRPr="003D4E82">
              <w:rPr>
                <w:rFonts w:ascii="Times New Roman" w:eastAsia="SimSun" w:hAnsi="Times New Roman" w:cs="Times New Roman"/>
                <w:sz w:val="20"/>
                <w:szCs w:val="20"/>
                <w:lang w:eastAsia="zh-CN"/>
              </w:rPr>
              <w:t>14.408,22</w:t>
            </w:r>
          </w:p>
        </w:tc>
      </w:tr>
      <w:tr w:rsidR="003D4E82" w:rsidRPr="003D4E82" w:rsidTr="003D4E82">
        <w:trPr>
          <w:trHeight w:val="76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r w:rsidRPr="003D4E82">
              <w:rPr>
                <w:rFonts w:ascii="Times New Roman" w:eastAsia="SimSun" w:hAnsi="Times New Roman" w:cs="Times New Roman"/>
                <w:sz w:val="20"/>
                <w:szCs w:val="20"/>
                <w:lang w:eastAsia="zh-CN"/>
              </w:rPr>
              <w:t>4</w:t>
            </w:r>
          </w:p>
        </w:tc>
        <w:tc>
          <w:tcPr>
            <w:tcW w:w="4111" w:type="dxa"/>
            <w:shd w:val="clear" w:color="auto" w:fill="auto"/>
            <w:vAlign w:val="center"/>
          </w:tcPr>
          <w:p w:rsidR="003D4E82" w:rsidRPr="003D4E82" w:rsidRDefault="003D4E82" w:rsidP="00E526ED">
            <w:pPr>
              <w:jc w:val="both"/>
              <w:textAlignment w:val="center"/>
              <w:rPr>
                <w:rFonts w:ascii="Times New Roman" w:hAnsi="Times New Roman" w:cs="Times New Roman"/>
                <w:sz w:val="20"/>
                <w:szCs w:val="20"/>
              </w:rPr>
            </w:pPr>
            <w:r w:rsidRPr="003D4E82">
              <w:rPr>
                <w:rFonts w:ascii="Times New Roman" w:eastAsia="SimSun" w:hAnsi="Times New Roman" w:cs="Times New Roman"/>
                <w:b/>
                <w:bCs/>
                <w:sz w:val="20"/>
                <w:szCs w:val="20"/>
                <w:lang w:val="en-US" w:eastAsia="zh-CN"/>
              </w:rPr>
              <w:t>MOTO BOMBA SUBMERSA 6</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b/>
                <w:bCs/>
                <w:sz w:val="20"/>
                <w:szCs w:val="20"/>
                <w:lang w:val="en-US" w:eastAsia="zh-CN"/>
              </w:rPr>
              <w:t xml:space="preserve"> E 17; HP 25</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sz w:val="20"/>
                <w:szCs w:val="20"/>
                <w:lang w:val="en-US" w:eastAsia="zh-CN"/>
              </w:rPr>
              <w:t xml:space="preserve"> Moto bomba submersa 6'' vertical, de fabricação nacional, 25HP, trifásica 380v, bombeador com 17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E17; HP 25;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mín.</w:t>
            </w:r>
            <w:r w:rsidRPr="003D4E82">
              <w:rPr>
                <w:rFonts w:ascii="Times New Roman" w:eastAsia="SimSun" w:hAnsi="Times New Roman" w:cs="Times New Roman"/>
                <w:sz w:val="20"/>
                <w:szCs w:val="20"/>
                <w:lang w:val="en-US" w:eastAsia="zh-CN"/>
              </w:rPr>
              <w:t xml:space="preserve"> 14,0m³/h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285,8;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máx</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22,0m³/h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87,9. </w:t>
            </w:r>
            <w:r w:rsidRPr="003D4E82">
              <w:rPr>
                <w:rFonts w:ascii="Times New Roman" w:eastAsia="SimSun" w:hAnsi="Times New Roman" w:cs="Times New Roman"/>
                <w:b/>
                <w:bCs/>
                <w:sz w:val="20"/>
                <w:szCs w:val="20"/>
                <w:lang w:val="en-US" w:eastAsia="zh-CN"/>
              </w:rPr>
              <w:t>Qtde</w:t>
            </w:r>
            <w:r w:rsidRPr="003D4E82">
              <w:rPr>
                <w:rFonts w:ascii="Times New Roman" w:eastAsia="SimSun" w:hAnsi="Times New Roman" w:cs="Times New Roman"/>
                <w:sz w:val="20"/>
                <w:szCs w:val="20"/>
                <w:lang w:val="en-US" w:eastAsia="zh-CN"/>
              </w:rPr>
              <w:t>. 2.</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hAnsi="Times New Roman" w:cs="Times New Roman"/>
                <w:sz w:val="20"/>
                <w:szCs w:val="20"/>
              </w:rPr>
              <w:t>2</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val="en-US" w:eastAsia="zh-CN"/>
              </w:rPr>
            </w:pPr>
            <w:r w:rsidRPr="003D4E82">
              <w:rPr>
                <w:rFonts w:ascii="Times New Roman" w:eastAsia="SimSun" w:hAnsi="Times New Roman" w:cs="Times New Roman"/>
                <w:sz w:val="20"/>
                <w:szCs w:val="20"/>
                <w:lang w:val="en-US" w:eastAsia="zh-CN"/>
              </w:rPr>
              <w:t>R$ 24.787,61</w:t>
            </w:r>
          </w:p>
        </w:tc>
      </w:tr>
      <w:tr w:rsidR="003D4E82" w:rsidRPr="003D4E82" w:rsidTr="003D4E82">
        <w:trPr>
          <w:trHeight w:val="76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lastRenderedPageBreak/>
              <w:t>1</w:t>
            </w:r>
            <w:r w:rsidRPr="003D4E82">
              <w:rPr>
                <w:rFonts w:ascii="Times New Roman" w:eastAsia="SimSun" w:hAnsi="Times New Roman" w:cs="Times New Roman"/>
                <w:sz w:val="20"/>
                <w:szCs w:val="20"/>
                <w:lang w:eastAsia="zh-CN"/>
              </w:rPr>
              <w:t>5</w:t>
            </w:r>
          </w:p>
        </w:tc>
        <w:tc>
          <w:tcPr>
            <w:tcW w:w="4111" w:type="dxa"/>
            <w:shd w:val="clear" w:color="auto" w:fill="auto"/>
            <w:vAlign w:val="center"/>
          </w:tcPr>
          <w:p w:rsidR="003D4E82" w:rsidRPr="003D4E82" w:rsidRDefault="003D4E82" w:rsidP="00E526ED">
            <w:pPr>
              <w:jc w:val="both"/>
              <w:textAlignment w:val="center"/>
              <w:rPr>
                <w:rFonts w:ascii="Times New Roman" w:hAnsi="Times New Roman" w:cs="Times New Roman"/>
                <w:sz w:val="20"/>
                <w:szCs w:val="20"/>
              </w:rPr>
            </w:pPr>
            <w:r w:rsidRPr="003D4E82">
              <w:rPr>
                <w:rFonts w:ascii="Times New Roman" w:eastAsia="SimSun" w:hAnsi="Times New Roman" w:cs="Times New Roman"/>
                <w:b/>
                <w:bCs/>
                <w:sz w:val="20"/>
                <w:szCs w:val="20"/>
                <w:lang w:val="en-US" w:eastAsia="zh-CN"/>
              </w:rPr>
              <w:t>MOTO BOMBA SUBMERSA 6</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b/>
                <w:bCs/>
                <w:sz w:val="20"/>
                <w:szCs w:val="20"/>
                <w:lang w:val="en-US" w:eastAsia="zh-CN"/>
              </w:rPr>
              <w:t xml:space="preserve"> E 9; HP 13</w:t>
            </w:r>
            <w:r w:rsidRPr="003D4E82">
              <w:rPr>
                <w:rFonts w:ascii="Times New Roman" w:eastAsia="SimSun" w:hAnsi="Times New Roman" w:cs="Times New Roman"/>
                <w:b/>
                <w:bCs/>
                <w:sz w:val="20"/>
                <w:szCs w:val="20"/>
                <w:lang w:eastAsia="zh-CN"/>
              </w:rPr>
              <w:t>.</w:t>
            </w:r>
            <w:r w:rsidRPr="003D4E82">
              <w:rPr>
                <w:rFonts w:ascii="Times New Roman" w:eastAsia="SimSun" w:hAnsi="Times New Roman" w:cs="Times New Roman"/>
                <w:sz w:val="20"/>
                <w:szCs w:val="20"/>
                <w:lang w:val="en-US" w:eastAsia="zh-CN"/>
              </w:rPr>
              <w:t xml:space="preserve"> Moto bomba submersa 6'' vertical, de fabricação nacional, 13HP, trifásica 380v, bombeador com 9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E9; HP 13;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mín.</w:t>
            </w:r>
            <w:r w:rsidRPr="003D4E82">
              <w:rPr>
                <w:rFonts w:ascii="Times New Roman" w:eastAsia="SimSun" w:hAnsi="Times New Roman" w:cs="Times New Roman"/>
                <w:sz w:val="20"/>
                <w:szCs w:val="20"/>
                <w:lang w:val="en-US" w:eastAsia="zh-CN"/>
              </w:rPr>
              <w:t xml:space="preserve"> 14,0m³/h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152,1; </w:t>
            </w:r>
            <w:r w:rsidRPr="003D4E82">
              <w:rPr>
                <w:rFonts w:ascii="Times New Roman" w:eastAsia="SimSun" w:hAnsi="Times New Roman" w:cs="Times New Roman"/>
                <w:b/>
                <w:bCs/>
                <w:sz w:val="20"/>
                <w:szCs w:val="20"/>
                <w:lang w:val="en-US" w:eastAsia="zh-CN"/>
              </w:rPr>
              <w:t>Vazão</w:t>
            </w:r>
            <w:r w:rsidRPr="003D4E82">
              <w:rPr>
                <w:rFonts w:ascii="Times New Roman" w:eastAsia="SimSun" w:hAnsi="Times New Roman" w:cs="Times New Roman"/>
                <w:b/>
                <w:bCs/>
                <w:sz w:val="20"/>
                <w:szCs w:val="20"/>
                <w:lang w:eastAsia="zh-CN"/>
              </w:rPr>
              <w:t xml:space="preserve"> máx</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22,0m³/h</w:t>
            </w:r>
            <w:r w:rsidRPr="003D4E82">
              <w:rPr>
                <w:rFonts w:ascii="Times New Roman" w:eastAsia="SimSun" w:hAnsi="Times New Roman" w:cs="Times New Roman"/>
                <w:sz w:val="20"/>
                <w:szCs w:val="20"/>
                <w:lang w:eastAsia="zh-CN"/>
              </w:rPr>
              <w:t>,</w:t>
            </w:r>
            <w:r w:rsidRPr="003D4E82">
              <w:rPr>
                <w:rFonts w:ascii="Times New Roman" w:eastAsia="SimSun" w:hAnsi="Times New Roman" w:cs="Times New Roman"/>
                <w:sz w:val="20"/>
                <w:szCs w:val="20"/>
                <w:lang w:val="en-US" w:eastAsia="zh-CN"/>
              </w:rPr>
              <w:t xml:space="preserve"> </w:t>
            </w:r>
            <w:r w:rsidRPr="003D4E82">
              <w:rPr>
                <w:rFonts w:ascii="Times New Roman" w:eastAsia="SimSun" w:hAnsi="Times New Roman" w:cs="Times New Roman"/>
                <w:b/>
                <w:bCs/>
                <w:sz w:val="20"/>
                <w:szCs w:val="20"/>
                <w:lang w:val="en-US" w:eastAsia="zh-CN"/>
              </w:rPr>
              <w:t>HMT</w:t>
            </w:r>
            <w:r w:rsidRPr="003D4E82">
              <w:rPr>
                <w:rFonts w:ascii="Times New Roman" w:eastAsia="SimSun" w:hAnsi="Times New Roman" w:cs="Times New Roman"/>
                <w:sz w:val="20"/>
                <w:szCs w:val="20"/>
                <w:lang w:val="en-US" w:eastAsia="zh-CN"/>
              </w:rPr>
              <w:t xml:space="preserve"> 96,6. </w:t>
            </w:r>
            <w:r w:rsidRPr="003D4E82">
              <w:rPr>
                <w:rFonts w:ascii="Times New Roman" w:eastAsia="SimSun" w:hAnsi="Times New Roman" w:cs="Times New Roman"/>
                <w:b/>
                <w:bCs/>
                <w:sz w:val="20"/>
                <w:szCs w:val="20"/>
                <w:lang w:val="en-US" w:eastAsia="zh-CN"/>
              </w:rPr>
              <w:t>Qtde</w:t>
            </w:r>
            <w:r w:rsidRPr="003D4E82">
              <w:rPr>
                <w:rFonts w:ascii="Times New Roman" w:eastAsia="SimSun" w:hAnsi="Times New Roman" w:cs="Times New Roman"/>
                <w:sz w:val="20"/>
                <w:szCs w:val="20"/>
                <w:lang w:val="en-US" w:eastAsia="zh-CN"/>
              </w:rPr>
              <w:t>. 2.</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hAnsi="Times New Roman" w:cs="Times New Roman"/>
                <w:sz w:val="20"/>
                <w:szCs w:val="20"/>
              </w:rPr>
              <w:t>2</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eastAsia="zh-CN"/>
              </w:rPr>
            </w:pPr>
            <w:r w:rsidRPr="003D4E82">
              <w:rPr>
                <w:rFonts w:ascii="Times New Roman" w:eastAsia="SimSun" w:hAnsi="Times New Roman" w:cs="Times New Roman"/>
                <w:sz w:val="20"/>
                <w:szCs w:val="20"/>
                <w:lang w:val="en-US" w:eastAsia="zh-CN"/>
              </w:rPr>
              <w:t xml:space="preserve">R$ </w:t>
            </w:r>
            <w:r w:rsidRPr="003D4E82">
              <w:rPr>
                <w:rFonts w:ascii="Times New Roman" w:eastAsia="SimSun" w:hAnsi="Times New Roman" w:cs="Times New Roman"/>
                <w:sz w:val="20"/>
                <w:szCs w:val="20"/>
                <w:lang w:eastAsia="zh-CN"/>
              </w:rPr>
              <w:t>15.235,28</w:t>
            </w:r>
          </w:p>
        </w:tc>
      </w:tr>
      <w:tr w:rsidR="003D4E82" w:rsidRPr="003D4E82" w:rsidTr="003D4E82">
        <w:trPr>
          <w:trHeight w:val="72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r w:rsidRPr="003D4E82">
              <w:rPr>
                <w:rFonts w:ascii="Times New Roman" w:eastAsia="SimSun" w:hAnsi="Times New Roman" w:cs="Times New Roman"/>
                <w:sz w:val="20"/>
                <w:szCs w:val="20"/>
                <w:lang w:eastAsia="zh-CN"/>
              </w:rPr>
              <w:t>6</w:t>
            </w:r>
          </w:p>
        </w:tc>
        <w:tc>
          <w:tcPr>
            <w:tcW w:w="4111" w:type="dxa"/>
            <w:shd w:val="clear" w:color="auto" w:fill="auto"/>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SUBMERSA 6; E 14; HP 20</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sz w:val="20"/>
                <w:szCs w:val="20"/>
                <w:lang w:val="en-US" w:eastAsia="zh-CN"/>
              </w:rPr>
              <w:t xml:space="preserve"> Moto bomba submersa 6'' vertical, de fabricação nacional, 20HP, trifásica 380v, bombeador com 14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E14; HP20;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mín.</w:t>
            </w:r>
            <w:r w:rsidRPr="003D4E82">
              <w:rPr>
                <w:rFonts w:ascii="Times New Roman" w:eastAsia="Helvetica" w:hAnsi="Times New Roman" w:cs="Times New Roman"/>
                <w:sz w:val="20"/>
                <w:szCs w:val="20"/>
                <w:lang w:val="en-US" w:eastAsia="zh-CN"/>
              </w:rPr>
              <w:t xml:space="preserve"> 14,0m³/h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234,6;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máx.</w:t>
            </w:r>
            <w:r w:rsidRPr="003D4E82">
              <w:rPr>
                <w:rFonts w:ascii="Times New Roman" w:eastAsia="Helvetica" w:hAnsi="Times New Roman" w:cs="Times New Roman"/>
                <w:sz w:val="20"/>
                <w:szCs w:val="20"/>
                <w:lang w:val="en-US" w:eastAsia="zh-CN"/>
              </w:rPr>
              <w:t xml:space="preserve"> 22,0m³/h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154,8.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sz w:val="20"/>
                <w:szCs w:val="20"/>
                <w:lang w:val="en-US" w:eastAsia="zh-CN"/>
              </w:rPr>
              <w:t xml:space="preserve"> 2.</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hAnsi="Times New Roman" w:cs="Times New Roman"/>
                <w:sz w:val="20"/>
                <w:szCs w:val="20"/>
              </w:rPr>
              <w:t>2</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eastAsia="zh-CN"/>
              </w:rPr>
            </w:pPr>
            <w:r w:rsidRPr="003D4E82">
              <w:rPr>
                <w:rFonts w:ascii="Times New Roman" w:eastAsia="SimSun" w:hAnsi="Times New Roman" w:cs="Times New Roman"/>
                <w:sz w:val="20"/>
                <w:szCs w:val="20"/>
                <w:lang w:val="en-US" w:eastAsia="zh-CN"/>
              </w:rPr>
              <w:t xml:space="preserve">R$ </w:t>
            </w:r>
            <w:r w:rsidRPr="003D4E82">
              <w:rPr>
                <w:rFonts w:ascii="Times New Roman" w:eastAsia="SimSun" w:hAnsi="Times New Roman" w:cs="Times New Roman"/>
                <w:sz w:val="20"/>
                <w:szCs w:val="20"/>
                <w:lang w:eastAsia="zh-CN"/>
              </w:rPr>
              <w:t>22</w:t>
            </w:r>
            <w:r w:rsidRPr="003D4E82">
              <w:rPr>
                <w:rFonts w:ascii="Times New Roman" w:eastAsia="SimSun" w:hAnsi="Times New Roman" w:cs="Times New Roman"/>
                <w:sz w:val="20"/>
                <w:szCs w:val="20"/>
                <w:lang w:val="en-US" w:eastAsia="zh-CN"/>
              </w:rPr>
              <w:t>.</w:t>
            </w:r>
            <w:r w:rsidRPr="003D4E82">
              <w:rPr>
                <w:rFonts w:ascii="Times New Roman" w:eastAsia="SimSun" w:hAnsi="Times New Roman" w:cs="Times New Roman"/>
                <w:sz w:val="20"/>
                <w:szCs w:val="20"/>
                <w:lang w:eastAsia="zh-CN"/>
              </w:rPr>
              <w:t>59</w:t>
            </w:r>
            <w:r w:rsidRPr="003D4E82">
              <w:rPr>
                <w:rFonts w:ascii="Times New Roman" w:eastAsia="SimSun" w:hAnsi="Times New Roman" w:cs="Times New Roman"/>
                <w:sz w:val="20"/>
                <w:szCs w:val="20"/>
                <w:lang w:val="en-US" w:eastAsia="zh-CN"/>
              </w:rPr>
              <w:t>5,</w:t>
            </w:r>
            <w:r w:rsidRPr="003D4E82">
              <w:rPr>
                <w:rFonts w:ascii="Times New Roman" w:eastAsia="SimSun" w:hAnsi="Times New Roman" w:cs="Times New Roman"/>
                <w:sz w:val="20"/>
                <w:szCs w:val="20"/>
                <w:lang w:eastAsia="zh-CN"/>
              </w:rPr>
              <w:t>01</w:t>
            </w:r>
          </w:p>
        </w:tc>
      </w:tr>
      <w:tr w:rsidR="003D4E82" w:rsidRPr="003D4E82" w:rsidTr="003D4E82">
        <w:trPr>
          <w:trHeight w:val="72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r w:rsidRPr="003D4E82">
              <w:rPr>
                <w:rFonts w:ascii="Times New Roman" w:eastAsia="SimSun" w:hAnsi="Times New Roman" w:cs="Times New Roman"/>
                <w:sz w:val="20"/>
                <w:szCs w:val="20"/>
                <w:lang w:eastAsia="zh-CN"/>
              </w:rPr>
              <w:t>7</w:t>
            </w:r>
          </w:p>
        </w:tc>
        <w:tc>
          <w:tcPr>
            <w:tcW w:w="4111" w:type="dxa"/>
            <w:shd w:val="clear" w:color="auto" w:fill="auto"/>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SUBMERSA 6</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b/>
                <w:bCs/>
                <w:sz w:val="20"/>
                <w:szCs w:val="20"/>
                <w:lang w:val="en-US" w:eastAsia="zh-CN"/>
              </w:rPr>
              <w:t xml:space="preserve"> E 15; HP 35</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sz w:val="20"/>
                <w:szCs w:val="20"/>
                <w:lang w:val="en-US" w:eastAsia="zh-CN"/>
              </w:rPr>
              <w:t xml:space="preserve"> Moto bomba submersa 6'' vertical, de fabricação nacional, 35HP, trifásica 380v, bombeador com 15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15; HP 35;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mín.</w:t>
            </w:r>
            <w:r w:rsidRPr="003D4E82">
              <w:rPr>
                <w:rFonts w:ascii="Times New Roman" w:eastAsia="Helvetica" w:hAnsi="Times New Roman" w:cs="Times New Roman"/>
                <w:sz w:val="20"/>
                <w:szCs w:val="20"/>
                <w:lang w:val="en-US" w:eastAsia="zh-CN"/>
              </w:rPr>
              <w:t xml:space="preserve"> 27,0m³/h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233;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máx.</w:t>
            </w:r>
            <w:r w:rsidRPr="003D4E82">
              <w:rPr>
                <w:rFonts w:ascii="Times New Roman" w:eastAsia="Helvetica" w:hAnsi="Times New Roman" w:cs="Times New Roman"/>
                <w:sz w:val="20"/>
                <w:szCs w:val="20"/>
                <w:lang w:val="en-US" w:eastAsia="zh-CN"/>
              </w:rPr>
              <w:t xml:space="preserve"> 39,0m³/h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 xml:space="preserve">HMT </w:t>
            </w:r>
            <w:r w:rsidRPr="003D4E82">
              <w:rPr>
                <w:rFonts w:ascii="Times New Roman" w:eastAsia="Helvetica" w:hAnsi="Times New Roman" w:cs="Times New Roman"/>
                <w:sz w:val="20"/>
                <w:szCs w:val="20"/>
                <w:lang w:val="en-US" w:eastAsia="zh-CN"/>
              </w:rPr>
              <w:t xml:space="preserve">185,7.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sz w:val="20"/>
                <w:szCs w:val="20"/>
                <w:lang w:val="en-US" w:eastAsia="zh-CN"/>
              </w:rPr>
              <w:t>.1.</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eastAsia="zh-CN"/>
              </w:rPr>
            </w:pPr>
            <w:r w:rsidRPr="003D4E82">
              <w:rPr>
                <w:rFonts w:ascii="Times New Roman" w:eastAsia="SimSun" w:hAnsi="Times New Roman" w:cs="Times New Roman"/>
                <w:sz w:val="20"/>
                <w:szCs w:val="20"/>
                <w:lang w:val="en-US" w:eastAsia="zh-CN"/>
              </w:rPr>
              <w:t xml:space="preserve">R$ </w:t>
            </w:r>
            <w:r w:rsidRPr="003D4E82">
              <w:rPr>
                <w:rFonts w:ascii="Times New Roman" w:eastAsia="SimSun" w:hAnsi="Times New Roman" w:cs="Times New Roman"/>
                <w:sz w:val="20"/>
                <w:szCs w:val="20"/>
                <w:lang w:eastAsia="zh-CN"/>
              </w:rPr>
              <w:t>31.341,77</w:t>
            </w:r>
          </w:p>
        </w:tc>
      </w:tr>
      <w:tr w:rsidR="003D4E82" w:rsidRPr="003D4E82" w:rsidTr="003D4E82">
        <w:trPr>
          <w:trHeight w:val="72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lastRenderedPageBreak/>
              <w:t>1</w:t>
            </w:r>
            <w:r w:rsidRPr="003D4E82">
              <w:rPr>
                <w:rFonts w:ascii="Times New Roman" w:eastAsia="SimSun" w:hAnsi="Times New Roman" w:cs="Times New Roman"/>
                <w:sz w:val="20"/>
                <w:szCs w:val="20"/>
                <w:lang w:eastAsia="zh-CN"/>
              </w:rPr>
              <w:t>8</w:t>
            </w:r>
          </w:p>
        </w:tc>
        <w:tc>
          <w:tcPr>
            <w:tcW w:w="4111" w:type="dxa"/>
            <w:shd w:val="clear" w:color="auto" w:fill="auto"/>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SUBMERSA 6; E 11; HP 25</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sz w:val="20"/>
                <w:szCs w:val="20"/>
                <w:lang w:val="en-US" w:eastAsia="zh-CN"/>
              </w:rPr>
              <w:t xml:space="preserve"> Moto bomba submersa 6'' vertical, de fabricação nacional, 25HP, trifásica 380v, bombeador com 11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11; HP 25;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mín.</w:t>
            </w:r>
            <w:r w:rsidRPr="003D4E82">
              <w:rPr>
                <w:rFonts w:ascii="Times New Roman" w:eastAsia="Helvetica" w:hAnsi="Times New Roman" w:cs="Times New Roman"/>
                <w:sz w:val="20"/>
                <w:szCs w:val="20"/>
                <w:lang w:val="en-US" w:eastAsia="zh-CN"/>
              </w:rPr>
              <w:t xml:space="preserve"> 20,0m³/h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185,1;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máx.</w:t>
            </w:r>
            <w:r w:rsidRPr="003D4E82">
              <w:rPr>
                <w:rFonts w:ascii="Times New Roman" w:eastAsia="Helvetica" w:hAnsi="Times New Roman" w:cs="Times New Roman"/>
                <w:sz w:val="20"/>
                <w:szCs w:val="20"/>
                <w:lang w:val="en-US" w:eastAsia="zh-CN"/>
              </w:rPr>
              <w:t xml:space="preserve"> 28,0m³/h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140,5.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sz w:val="20"/>
                <w:szCs w:val="20"/>
                <w:lang w:val="en-US" w:eastAsia="zh-CN"/>
              </w:rPr>
              <w:t>. 1.</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eastAsia="zh-CN"/>
              </w:rPr>
            </w:pPr>
            <w:r w:rsidRPr="003D4E82">
              <w:rPr>
                <w:rFonts w:ascii="Times New Roman" w:eastAsia="SimSun" w:hAnsi="Times New Roman" w:cs="Times New Roman"/>
                <w:sz w:val="20"/>
                <w:szCs w:val="20"/>
                <w:lang w:val="en-US" w:eastAsia="zh-CN"/>
              </w:rPr>
              <w:t xml:space="preserve">R$ </w:t>
            </w:r>
            <w:r w:rsidRPr="003D4E82">
              <w:rPr>
                <w:rFonts w:ascii="Times New Roman" w:eastAsia="SimSun" w:hAnsi="Times New Roman" w:cs="Times New Roman"/>
                <w:sz w:val="20"/>
                <w:szCs w:val="20"/>
                <w:lang w:eastAsia="zh-CN"/>
              </w:rPr>
              <w:t>23.460,43</w:t>
            </w:r>
          </w:p>
        </w:tc>
      </w:tr>
      <w:tr w:rsidR="003D4E82" w:rsidRPr="003D4E82" w:rsidTr="003D4E82">
        <w:trPr>
          <w:trHeight w:val="72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eastAsia="zh-CN"/>
              </w:rPr>
              <w:t>19</w:t>
            </w:r>
          </w:p>
        </w:tc>
        <w:tc>
          <w:tcPr>
            <w:tcW w:w="4111" w:type="dxa"/>
            <w:shd w:val="clear" w:color="auto" w:fill="FFFFFF"/>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SUBMERSA 6; E 20; HP 25</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sz w:val="20"/>
                <w:szCs w:val="20"/>
                <w:lang w:val="en-US" w:eastAsia="zh-CN"/>
              </w:rPr>
              <w:t xml:space="preserve"> Moto bomba submersa 6'' vertical, de fabricação nacional, 25HP, trifásica 380v, bombeador com 20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 20; HP 25;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mín.</w:t>
            </w:r>
            <w:r w:rsidRPr="003D4E82">
              <w:rPr>
                <w:rFonts w:ascii="Times New Roman" w:eastAsia="Helvetica" w:hAnsi="Times New Roman" w:cs="Times New Roman"/>
                <w:sz w:val="20"/>
                <w:szCs w:val="20"/>
                <w:lang w:val="en-US" w:eastAsia="zh-CN"/>
              </w:rPr>
              <w:t xml:space="preserve"> 13,0m³/h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 xml:space="preserve">HMT </w:t>
            </w:r>
            <w:r w:rsidRPr="003D4E82">
              <w:rPr>
                <w:rFonts w:ascii="Times New Roman" w:eastAsia="Helvetica" w:hAnsi="Times New Roman" w:cs="Times New Roman"/>
                <w:sz w:val="20"/>
                <w:szCs w:val="20"/>
                <w:lang w:val="en-US" w:eastAsia="zh-CN"/>
              </w:rPr>
              <w:t xml:space="preserve">305,9;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máx</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17,0m³/h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260.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sz w:val="20"/>
                <w:szCs w:val="20"/>
                <w:lang w:val="en-US" w:eastAsia="zh-CN"/>
              </w:rPr>
              <w:t>.1.</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eastAsia="zh-CN"/>
              </w:rPr>
            </w:pPr>
            <w:r w:rsidRPr="003D4E82">
              <w:rPr>
                <w:rFonts w:ascii="Times New Roman" w:eastAsia="SimSun" w:hAnsi="Times New Roman" w:cs="Times New Roman"/>
                <w:sz w:val="20"/>
                <w:szCs w:val="20"/>
                <w:lang w:val="en-US" w:eastAsia="zh-CN"/>
              </w:rPr>
              <w:t xml:space="preserve">R$ </w:t>
            </w:r>
            <w:r w:rsidRPr="003D4E82">
              <w:rPr>
                <w:rFonts w:ascii="Times New Roman" w:eastAsia="SimSun" w:hAnsi="Times New Roman" w:cs="Times New Roman"/>
                <w:sz w:val="20"/>
                <w:szCs w:val="20"/>
                <w:lang w:eastAsia="zh-CN"/>
              </w:rPr>
              <w:t>24.765,10</w:t>
            </w:r>
          </w:p>
        </w:tc>
      </w:tr>
      <w:tr w:rsidR="003D4E82" w:rsidRPr="003D4E82" w:rsidTr="003D4E82">
        <w:trPr>
          <w:trHeight w:val="1125"/>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2</w:t>
            </w:r>
            <w:r w:rsidRPr="003D4E82">
              <w:rPr>
                <w:rFonts w:ascii="Times New Roman" w:eastAsia="SimSun" w:hAnsi="Times New Roman" w:cs="Times New Roman"/>
                <w:sz w:val="20"/>
                <w:szCs w:val="20"/>
                <w:lang w:eastAsia="zh-CN"/>
              </w:rPr>
              <w:t>0</w:t>
            </w:r>
          </w:p>
        </w:tc>
        <w:tc>
          <w:tcPr>
            <w:tcW w:w="4111" w:type="dxa"/>
            <w:shd w:val="clear" w:color="auto" w:fill="auto"/>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SUBMERSA 6; E 7; HP 15</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sz w:val="20"/>
                <w:szCs w:val="20"/>
                <w:lang w:val="en-US" w:eastAsia="zh-CN"/>
              </w:rPr>
              <w:t xml:space="preserve"> Moto bomba submersa 6'' vertical, de fabricação nacional, 15HP, trifásica 380v, bombeador com 7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E7; HP 15;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mín</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20,0m³/h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113; Vazão</w:t>
            </w:r>
            <w:r w:rsidRPr="003D4E82">
              <w:rPr>
                <w:rFonts w:ascii="Times New Roman" w:eastAsia="Helvetica" w:hAnsi="Times New Roman" w:cs="Times New Roman"/>
                <w:sz w:val="20"/>
                <w:szCs w:val="20"/>
                <w:lang w:eastAsia="zh-CN"/>
              </w:rPr>
              <w:t xml:space="preserve"> máx.</w:t>
            </w:r>
            <w:r w:rsidRPr="003D4E82">
              <w:rPr>
                <w:rFonts w:ascii="Times New Roman" w:eastAsia="Helvetica" w:hAnsi="Times New Roman" w:cs="Times New Roman"/>
                <w:sz w:val="20"/>
                <w:szCs w:val="20"/>
                <w:lang w:val="en-US" w:eastAsia="zh-CN"/>
              </w:rPr>
              <w:t xml:space="preserve"> 28,0m³/h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 xml:space="preserve">HMT </w:t>
            </w:r>
            <w:r w:rsidRPr="003D4E82">
              <w:rPr>
                <w:rFonts w:ascii="Times New Roman" w:eastAsia="Helvetica" w:hAnsi="Times New Roman" w:cs="Times New Roman"/>
                <w:sz w:val="20"/>
                <w:szCs w:val="20"/>
                <w:lang w:val="en-US" w:eastAsia="zh-CN"/>
              </w:rPr>
              <w:t xml:space="preserve">80,1.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sz w:val="20"/>
                <w:szCs w:val="20"/>
                <w:lang w:val="en-US" w:eastAsia="zh-CN"/>
              </w:rPr>
              <w:t>. 2.</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hAnsi="Times New Roman" w:cs="Times New Roman"/>
                <w:sz w:val="20"/>
                <w:szCs w:val="20"/>
              </w:rPr>
              <w:t>2</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eastAsia="zh-CN"/>
              </w:rPr>
            </w:pPr>
            <w:r w:rsidRPr="003D4E82">
              <w:rPr>
                <w:rFonts w:ascii="Times New Roman" w:eastAsia="SimSun" w:hAnsi="Times New Roman" w:cs="Times New Roman"/>
                <w:sz w:val="20"/>
                <w:szCs w:val="20"/>
                <w:lang w:val="en-US" w:eastAsia="zh-CN"/>
              </w:rPr>
              <w:t xml:space="preserve">R$ </w:t>
            </w:r>
            <w:r w:rsidRPr="003D4E82">
              <w:rPr>
                <w:rFonts w:ascii="Times New Roman" w:eastAsia="SimSun" w:hAnsi="Times New Roman" w:cs="Times New Roman"/>
                <w:sz w:val="20"/>
                <w:szCs w:val="20"/>
                <w:lang w:eastAsia="zh-CN"/>
              </w:rPr>
              <w:t>16.866,34</w:t>
            </w:r>
          </w:p>
        </w:tc>
      </w:tr>
      <w:tr w:rsidR="003D4E82" w:rsidRPr="003D4E82" w:rsidTr="003D4E82">
        <w:trPr>
          <w:trHeight w:val="720"/>
        </w:trPr>
        <w:tc>
          <w:tcPr>
            <w:tcW w:w="866"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lastRenderedPageBreak/>
              <w:t>2</w:t>
            </w:r>
            <w:r w:rsidRPr="003D4E82">
              <w:rPr>
                <w:rFonts w:ascii="Times New Roman" w:eastAsia="SimSun" w:hAnsi="Times New Roman" w:cs="Times New Roman"/>
                <w:sz w:val="20"/>
                <w:szCs w:val="20"/>
                <w:lang w:eastAsia="zh-CN"/>
              </w:rPr>
              <w:t>1</w:t>
            </w:r>
          </w:p>
        </w:tc>
        <w:tc>
          <w:tcPr>
            <w:tcW w:w="4111" w:type="dxa"/>
            <w:shd w:val="clear" w:color="auto" w:fill="FFFFFF"/>
            <w:vAlign w:val="center"/>
          </w:tcPr>
          <w:p w:rsidR="003D4E82" w:rsidRPr="003D4E82" w:rsidRDefault="003D4E82" w:rsidP="00E526ED">
            <w:pPr>
              <w:jc w:val="both"/>
              <w:textAlignment w:val="center"/>
              <w:rPr>
                <w:rFonts w:ascii="Times New Roman" w:eastAsia="Helvetica" w:hAnsi="Times New Roman" w:cs="Times New Roman"/>
                <w:sz w:val="20"/>
                <w:szCs w:val="20"/>
              </w:rPr>
            </w:pPr>
            <w:r w:rsidRPr="003D4E82">
              <w:rPr>
                <w:rFonts w:ascii="Times New Roman" w:eastAsia="Helvetica" w:hAnsi="Times New Roman" w:cs="Times New Roman"/>
                <w:b/>
                <w:bCs/>
                <w:sz w:val="20"/>
                <w:szCs w:val="20"/>
                <w:lang w:val="en-US" w:eastAsia="zh-CN"/>
              </w:rPr>
              <w:t>MOTO BOMBA SUBMERSA 6; E 20; HP 12</w:t>
            </w:r>
            <w:r w:rsidRPr="003D4E82">
              <w:rPr>
                <w:rFonts w:ascii="Times New Roman" w:eastAsia="Helvetica" w:hAnsi="Times New Roman" w:cs="Times New Roman"/>
                <w:b/>
                <w:bCs/>
                <w:sz w:val="20"/>
                <w:szCs w:val="20"/>
                <w:lang w:eastAsia="zh-CN"/>
              </w:rPr>
              <w:t>.</w:t>
            </w:r>
            <w:r w:rsidRPr="003D4E82">
              <w:rPr>
                <w:rFonts w:ascii="Times New Roman" w:eastAsia="Helvetica" w:hAnsi="Times New Roman" w:cs="Times New Roman"/>
                <w:sz w:val="20"/>
                <w:szCs w:val="20"/>
                <w:lang w:val="en-US" w:eastAsia="zh-CN"/>
              </w:rPr>
              <w:t xml:space="preserve"> Moto bomba submersa 6'' vertical, de fabricação nacional, 12HP, trifásica 380v, bombeador com 20 estágios, bocal de descarga roscado norma BSP, corpo dos estágios em ferro fundido GG20, crivo (tela) de entrada de água em aço inox - AISI 430, o acoplamento deverá seguir a norma NEMA e fabricado em bronze T-23 de alta resistência, rotores em aço inoxidável, eixo hidráulico em aço inox, difusores fabricados em poliacetal, eixo de indução balanceado eletronicamente, motor rebobinável, refrigerado e lubrificado exclusivamente à água, rotação nominal de 3450 rpm. E20; HP 12;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mín.</w:t>
            </w:r>
            <w:r w:rsidRPr="003D4E82">
              <w:rPr>
                <w:rFonts w:ascii="Times New Roman" w:eastAsia="Helvetica" w:hAnsi="Times New Roman" w:cs="Times New Roman"/>
                <w:sz w:val="20"/>
                <w:szCs w:val="20"/>
                <w:lang w:val="en-US" w:eastAsia="zh-CN"/>
              </w:rPr>
              <w:t xml:space="preserve"> 7,0m³/h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286,0; </w:t>
            </w:r>
            <w:r w:rsidRPr="003D4E82">
              <w:rPr>
                <w:rFonts w:ascii="Times New Roman" w:eastAsia="Helvetica" w:hAnsi="Times New Roman" w:cs="Times New Roman"/>
                <w:b/>
                <w:bCs/>
                <w:sz w:val="20"/>
                <w:szCs w:val="20"/>
                <w:lang w:val="en-US" w:eastAsia="zh-CN"/>
              </w:rPr>
              <w:t>Vazão</w:t>
            </w:r>
            <w:r w:rsidRPr="003D4E82">
              <w:rPr>
                <w:rFonts w:ascii="Times New Roman" w:eastAsia="Helvetica" w:hAnsi="Times New Roman" w:cs="Times New Roman"/>
                <w:b/>
                <w:bCs/>
                <w:sz w:val="20"/>
                <w:szCs w:val="20"/>
                <w:lang w:eastAsia="zh-CN"/>
              </w:rPr>
              <w:t xml:space="preserve"> máx.</w:t>
            </w:r>
            <w:r w:rsidRPr="003D4E82">
              <w:rPr>
                <w:rFonts w:ascii="Times New Roman" w:eastAsia="Helvetica" w:hAnsi="Times New Roman" w:cs="Times New Roman"/>
                <w:sz w:val="20"/>
                <w:szCs w:val="20"/>
                <w:lang w:val="en-US" w:eastAsia="zh-CN"/>
              </w:rPr>
              <w:t xml:space="preserve"> 11,0m³/h</w:t>
            </w:r>
            <w:r w:rsidRPr="003D4E82">
              <w:rPr>
                <w:rFonts w:ascii="Times New Roman" w:eastAsia="Helvetica" w:hAnsi="Times New Roman" w:cs="Times New Roman"/>
                <w:sz w:val="20"/>
                <w:szCs w:val="20"/>
                <w:lang w:eastAsia="zh-CN"/>
              </w:rPr>
              <w:t>,</w:t>
            </w:r>
            <w:r w:rsidRPr="003D4E82">
              <w:rPr>
                <w:rFonts w:ascii="Times New Roman" w:eastAsia="Helvetica" w:hAnsi="Times New Roman" w:cs="Times New Roman"/>
                <w:sz w:val="20"/>
                <w:szCs w:val="20"/>
                <w:lang w:val="en-US" w:eastAsia="zh-CN"/>
              </w:rPr>
              <w:t xml:space="preserve"> </w:t>
            </w:r>
            <w:r w:rsidRPr="003D4E82">
              <w:rPr>
                <w:rFonts w:ascii="Times New Roman" w:eastAsia="Helvetica" w:hAnsi="Times New Roman" w:cs="Times New Roman"/>
                <w:b/>
                <w:bCs/>
                <w:sz w:val="20"/>
                <w:szCs w:val="20"/>
                <w:lang w:val="en-US" w:eastAsia="zh-CN"/>
              </w:rPr>
              <w:t>HMT</w:t>
            </w:r>
            <w:r w:rsidRPr="003D4E82">
              <w:rPr>
                <w:rFonts w:ascii="Times New Roman" w:eastAsia="Helvetica" w:hAnsi="Times New Roman" w:cs="Times New Roman"/>
                <w:sz w:val="20"/>
                <w:szCs w:val="20"/>
                <w:lang w:val="en-US" w:eastAsia="zh-CN"/>
              </w:rPr>
              <w:t xml:space="preserve"> 172,2. </w:t>
            </w:r>
            <w:r w:rsidRPr="003D4E82">
              <w:rPr>
                <w:rFonts w:ascii="Times New Roman" w:eastAsia="Helvetica" w:hAnsi="Times New Roman" w:cs="Times New Roman"/>
                <w:b/>
                <w:bCs/>
                <w:sz w:val="20"/>
                <w:szCs w:val="20"/>
                <w:lang w:val="en-US" w:eastAsia="zh-CN"/>
              </w:rPr>
              <w:t>Qtde</w:t>
            </w:r>
            <w:r w:rsidRPr="003D4E82">
              <w:rPr>
                <w:rFonts w:ascii="Times New Roman" w:eastAsia="Helvetica" w:hAnsi="Times New Roman" w:cs="Times New Roman"/>
                <w:sz w:val="20"/>
                <w:szCs w:val="20"/>
                <w:lang w:val="en-US" w:eastAsia="zh-CN"/>
              </w:rPr>
              <w:t>. 1.</w:t>
            </w:r>
          </w:p>
        </w:tc>
        <w:tc>
          <w:tcPr>
            <w:tcW w:w="1134"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UN</w:t>
            </w:r>
          </w:p>
        </w:tc>
        <w:tc>
          <w:tcPr>
            <w:tcW w:w="1620" w:type="dxa"/>
            <w:shd w:val="clear" w:color="auto" w:fill="auto"/>
            <w:noWrap/>
            <w:vAlign w:val="center"/>
          </w:tcPr>
          <w:p w:rsidR="003D4E82" w:rsidRPr="003D4E82" w:rsidRDefault="003D4E82" w:rsidP="00E526ED">
            <w:pPr>
              <w:jc w:val="center"/>
              <w:textAlignment w:val="center"/>
              <w:rPr>
                <w:rFonts w:ascii="Times New Roman" w:hAnsi="Times New Roman" w:cs="Times New Roman"/>
                <w:sz w:val="20"/>
                <w:szCs w:val="20"/>
              </w:rPr>
            </w:pPr>
            <w:r w:rsidRPr="003D4E82">
              <w:rPr>
                <w:rFonts w:ascii="Times New Roman" w:eastAsia="SimSun" w:hAnsi="Times New Roman" w:cs="Times New Roman"/>
                <w:sz w:val="20"/>
                <w:szCs w:val="20"/>
                <w:lang w:val="en-US" w:eastAsia="zh-CN"/>
              </w:rPr>
              <w:t>1</w:t>
            </w:r>
          </w:p>
        </w:tc>
        <w:tc>
          <w:tcPr>
            <w:tcW w:w="1335" w:type="dxa"/>
            <w:shd w:val="clear" w:color="auto" w:fill="auto"/>
            <w:noWrap/>
            <w:vAlign w:val="center"/>
          </w:tcPr>
          <w:p w:rsidR="003D4E82" w:rsidRPr="003D4E82" w:rsidRDefault="003D4E82" w:rsidP="00E526ED">
            <w:pPr>
              <w:jc w:val="center"/>
              <w:textAlignment w:val="center"/>
              <w:rPr>
                <w:rFonts w:ascii="Times New Roman" w:eastAsia="SimSun" w:hAnsi="Times New Roman" w:cs="Times New Roman"/>
                <w:sz w:val="20"/>
                <w:szCs w:val="20"/>
                <w:lang w:eastAsia="zh-CN"/>
              </w:rPr>
            </w:pPr>
            <w:r w:rsidRPr="003D4E82">
              <w:rPr>
                <w:rFonts w:ascii="Times New Roman" w:eastAsia="SimSun" w:hAnsi="Times New Roman" w:cs="Times New Roman"/>
                <w:sz w:val="20"/>
                <w:szCs w:val="20"/>
                <w:lang w:val="en-US" w:eastAsia="zh-CN"/>
              </w:rPr>
              <w:t>R$</w:t>
            </w:r>
            <w:r w:rsidRPr="003D4E82">
              <w:rPr>
                <w:rFonts w:ascii="Times New Roman" w:eastAsia="SimSun" w:hAnsi="Times New Roman" w:cs="Times New Roman"/>
                <w:sz w:val="20"/>
                <w:szCs w:val="20"/>
                <w:lang w:eastAsia="zh-CN"/>
              </w:rPr>
              <w:t>17.924,95</w:t>
            </w:r>
          </w:p>
        </w:tc>
      </w:tr>
    </w:tbl>
    <w:p w:rsidR="003D4E82" w:rsidRPr="003D4E82" w:rsidRDefault="003D4E82" w:rsidP="003D4E82">
      <w:pPr>
        <w:pStyle w:val="NormalWeb"/>
        <w:spacing w:before="0" w:after="0" w:line="276" w:lineRule="auto"/>
        <w:jc w:val="both"/>
      </w:pPr>
      <w:bookmarkStart w:id="6" w:name="art6xxiiib"/>
      <w:bookmarkEnd w:id="6"/>
      <w:r w:rsidRPr="003D4E82">
        <w:rPr>
          <w:b/>
          <w:bCs/>
          <w:color w:val="000000"/>
        </w:rPr>
        <w:t>2. FUNDAMENTAÇÃO DA CONTRATAÇÃO</w:t>
      </w:r>
      <w:bookmarkStart w:id="7" w:name="art6xxiiic"/>
      <w:bookmarkEnd w:id="7"/>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A aquisição de bombas submersas, justifica-se para garantir o funcionamento</w:t>
      </w:r>
      <w:proofErr w:type="gramStart"/>
      <w:r w:rsidRPr="003D4E82">
        <w:rPr>
          <w:rFonts w:ascii="Times New Roman" w:hAnsi="Times New Roman" w:cs="Times New Roman"/>
          <w:sz w:val="24"/>
          <w:szCs w:val="24"/>
        </w:rPr>
        <w:t xml:space="preserve">  </w:t>
      </w:r>
      <w:proofErr w:type="gramEnd"/>
      <w:r w:rsidRPr="003D4E82">
        <w:rPr>
          <w:rFonts w:ascii="Times New Roman" w:hAnsi="Times New Roman" w:cs="Times New Roman"/>
          <w:sz w:val="24"/>
          <w:szCs w:val="24"/>
        </w:rPr>
        <w:t xml:space="preserve">dos diversos poços artesianos administrados pelo Setor de Água Municipal, através da substituição de equipamentos desgastados ou danificados. </w:t>
      </w:r>
    </w:p>
    <w:p w:rsidR="003D4E82" w:rsidRPr="003D4E82" w:rsidRDefault="003D4E82" w:rsidP="003D4E82">
      <w:pPr>
        <w:spacing w:after="0" w:line="276" w:lineRule="auto"/>
        <w:jc w:val="both"/>
        <w:rPr>
          <w:rFonts w:ascii="Times New Roman" w:hAnsi="Times New Roman" w:cs="Times New Roman"/>
          <w:sz w:val="24"/>
          <w:szCs w:val="24"/>
          <w:lang w:eastAsia="zh-CN"/>
        </w:rPr>
      </w:pPr>
      <w:r w:rsidRPr="003D4E82">
        <w:rPr>
          <w:rFonts w:ascii="Times New Roman" w:hAnsi="Times New Roman" w:cs="Times New Roman"/>
          <w:sz w:val="24"/>
          <w:szCs w:val="24"/>
          <w:lang w:eastAsia="zh-CN"/>
        </w:rPr>
        <w:t>Acrescenta-se que, ta</w:t>
      </w:r>
      <w:r w:rsidRPr="003D4E82">
        <w:rPr>
          <w:rFonts w:ascii="Times New Roman" w:hAnsi="Times New Roman" w:cs="Times New Roman"/>
          <w:sz w:val="24"/>
          <w:szCs w:val="24"/>
        </w:rPr>
        <w:t>is equipamentos são indispensáveis para garantir a oferta contínua e adequada de água para a população local, por isso o</w:t>
      </w:r>
      <w:r w:rsidRPr="003D4E82">
        <w:rPr>
          <w:rFonts w:ascii="Times New Roman" w:hAnsi="Times New Roman" w:cs="Times New Roman"/>
          <w:sz w:val="24"/>
          <w:szCs w:val="24"/>
          <w:lang w:eastAsia="zh-CN"/>
        </w:rPr>
        <w:t xml:space="preserve"> objetivo é garantir o funcionamento do Sistema de Abastecimento de Água Municipal, visando o estoque de bombas reservas, caso alguma bomba instalada necessite de manutenção ou esteja inutilizada, por isso o encaminhamento via sistema de registro de preços, pois trata-se de um quantitativo estimativo.</w:t>
      </w: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Dessa forma, a aquisição visa prevenir interrupções no fornecimento de água, que podem acarretar prejuízos significativos para a população e para as atividades econômicas dependentes deste recurso.</w:t>
      </w:r>
    </w:p>
    <w:p w:rsidR="003D4E82" w:rsidRPr="003D4E82" w:rsidRDefault="003D4E82" w:rsidP="00BA3F98">
      <w:pPr>
        <w:spacing w:afterLines="50" w:line="276" w:lineRule="auto"/>
        <w:jc w:val="both"/>
        <w:rPr>
          <w:rFonts w:ascii="Times New Roman" w:hAnsi="Times New Roman" w:cs="Times New Roman"/>
          <w:sz w:val="24"/>
          <w:szCs w:val="24"/>
        </w:rPr>
      </w:pPr>
    </w:p>
    <w:p w:rsidR="003D4E82" w:rsidRPr="003D4E82" w:rsidRDefault="003D4E82" w:rsidP="003D4E82">
      <w:pPr>
        <w:pStyle w:val="NormalWeb"/>
        <w:spacing w:before="0" w:after="0" w:line="276" w:lineRule="auto"/>
        <w:jc w:val="both"/>
        <w:rPr>
          <w:b/>
          <w:bCs/>
          <w:color w:val="000000"/>
        </w:rPr>
      </w:pPr>
      <w:r w:rsidRPr="003D4E82">
        <w:rPr>
          <w:b/>
          <w:bCs/>
          <w:color w:val="000000"/>
        </w:rPr>
        <w:t>3. DESCRIÇÃO DA SOLUÇÃO COMO UM TODO</w:t>
      </w: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A solução proposta é a contratação de empresa especializada para o fornecimento de bombas submersas, conforme as seguintes especificações e condições dos itens 1 e 4, para aquisição sob demanda, via sistema de registro de preços.</w:t>
      </w:r>
    </w:p>
    <w:p w:rsidR="003D4E82" w:rsidRPr="003D4E82" w:rsidRDefault="003D4E82" w:rsidP="003D4E82">
      <w:pPr>
        <w:pStyle w:val="NormalWeb"/>
        <w:spacing w:before="0" w:after="0" w:line="276" w:lineRule="auto"/>
        <w:jc w:val="both"/>
        <w:rPr>
          <w:rFonts w:eastAsia="Calibri"/>
          <w:lang w:eastAsia="en-US"/>
        </w:rPr>
      </w:pPr>
      <w:r w:rsidRPr="003D4E82">
        <w:rPr>
          <w:rFonts w:eastAsia="Calibri"/>
          <w:lang w:eastAsia="en-US"/>
        </w:rPr>
        <w:t>O presente processo deverá estar disponível para aquisição/contratação por um período de até 12 (doze) meses, podendo ser renovado por igual(is) período(s), nos termos da Lei Federal nº 14.133/2021, havendo disponibilidade orçamentária e financeira para tal e se comprovada a continuidade da vantajosidade na referida renovação.</w:t>
      </w:r>
    </w:p>
    <w:p w:rsidR="003D4E82" w:rsidRPr="003D4E82" w:rsidRDefault="003D4E82" w:rsidP="00BA3F98">
      <w:pPr>
        <w:pStyle w:val="NormalWeb"/>
        <w:spacing w:afterLines="50" w:line="276" w:lineRule="auto"/>
        <w:jc w:val="both"/>
        <w:rPr>
          <w:rFonts w:eastAsia="Calibri"/>
          <w:lang w:eastAsia="en-US"/>
        </w:rPr>
      </w:pPr>
    </w:p>
    <w:p w:rsidR="003D4E82" w:rsidRPr="003D4E82" w:rsidRDefault="003D4E82" w:rsidP="003D4E82">
      <w:pPr>
        <w:pStyle w:val="NormalWeb"/>
        <w:spacing w:before="0" w:after="0" w:line="276" w:lineRule="auto"/>
        <w:jc w:val="both"/>
        <w:rPr>
          <w:b/>
          <w:bCs/>
          <w:color w:val="000000"/>
        </w:rPr>
      </w:pPr>
      <w:bookmarkStart w:id="8" w:name="art6xxiiid"/>
      <w:bookmarkEnd w:id="8"/>
      <w:r w:rsidRPr="003D4E82">
        <w:rPr>
          <w:b/>
          <w:bCs/>
          <w:color w:val="000000"/>
        </w:rPr>
        <w:t>4. REQUISITOS DA CONTRATAÇÃO</w:t>
      </w:r>
    </w:p>
    <w:p w:rsidR="003D4E82" w:rsidRPr="003D4E82" w:rsidRDefault="003D4E82" w:rsidP="003D4E82">
      <w:pPr>
        <w:spacing w:after="0" w:line="276" w:lineRule="auto"/>
        <w:jc w:val="both"/>
        <w:rPr>
          <w:rFonts w:ascii="Times New Roman" w:hAnsi="Times New Roman" w:cs="Times New Roman"/>
          <w:sz w:val="24"/>
          <w:szCs w:val="24"/>
        </w:rPr>
      </w:pPr>
      <w:bookmarkStart w:id="9" w:name="art6xxiiie"/>
      <w:bookmarkEnd w:id="9"/>
      <w:r w:rsidRPr="003D4E82">
        <w:rPr>
          <w:rFonts w:ascii="Times New Roman" w:hAnsi="Times New Roman" w:cs="Times New Roman"/>
          <w:sz w:val="24"/>
          <w:szCs w:val="24"/>
        </w:rPr>
        <w:lastRenderedPageBreak/>
        <w:t xml:space="preserve">4.1 Os bens têm natureza de bens comuns, tendo em vista que seus </w:t>
      </w:r>
      <w:r w:rsidRPr="003D4E82">
        <w:rPr>
          <w:rFonts w:ascii="Times New Roman" w:hAnsi="Times New Roman" w:cs="Times New Roman"/>
          <w:color w:val="000000"/>
          <w:sz w:val="24"/>
          <w:szCs w:val="24"/>
        </w:rPr>
        <w:t xml:space="preserve">padrões de desempenho e qualidade podem ser objetivamente definidos pelo edital, por meio de especificações usuais de mercado, </w:t>
      </w:r>
      <w:r w:rsidRPr="003D4E82">
        <w:rPr>
          <w:rFonts w:ascii="Times New Roman" w:hAnsi="Times New Roman" w:cs="Times New Roman"/>
          <w:sz w:val="24"/>
          <w:szCs w:val="24"/>
        </w:rPr>
        <w:t>nos termos do art. 6º, inciso XIII, da Lei Federal nº 14.133/2021.</w:t>
      </w:r>
    </w:p>
    <w:p w:rsidR="003D4E82" w:rsidRPr="003D4E82" w:rsidRDefault="003D4E82" w:rsidP="003D4E82">
      <w:pPr>
        <w:spacing w:after="0" w:line="276" w:lineRule="auto"/>
        <w:jc w:val="both"/>
        <w:rPr>
          <w:rFonts w:ascii="Times New Roman" w:hAnsi="Times New Roman" w:cs="Times New Roman"/>
          <w:sz w:val="24"/>
          <w:szCs w:val="24"/>
        </w:rPr>
      </w:pP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4.2 DISPOSIÇÕES GERAIS</w:t>
      </w: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 xml:space="preserve">4.2.1 </w:t>
      </w:r>
      <w:r w:rsidRPr="003D4E82">
        <w:rPr>
          <w:rFonts w:ascii="Times New Roman" w:hAnsi="Times New Roman" w:cs="Times New Roman"/>
          <w:sz w:val="24"/>
          <w:szCs w:val="24"/>
          <w:lang w:eastAsia="en-US"/>
        </w:rPr>
        <w:t>As bombas deverão ser compatíveis com as especificidades da tabela acima.</w:t>
      </w:r>
      <w:r w:rsidRPr="003D4E82">
        <w:rPr>
          <w:rFonts w:ascii="Times New Roman" w:hAnsi="Times New Roman" w:cs="Times New Roman"/>
          <w:sz w:val="24"/>
          <w:szCs w:val="24"/>
        </w:rPr>
        <w:t xml:space="preserve"> Deverão possuir potência e desempenho compatíveis com as diferentes profundidades dos poços artesianos; Capacidade operacional em conformidade com as variações de vazão demandadas e Resistência a corrosão e adaptabilidade às características químicas da água.</w:t>
      </w: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4.2.2 Cumprimento das especificações técnicas conforme as normas técnicas da ABNT e Documentação legível em português, incluindo manuais de operação e instalação.</w:t>
      </w:r>
    </w:p>
    <w:p w:rsidR="003D4E82" w:rsidRPr="003D4E82" w:rsidRDefault="003D4E82" w:rsidP="003D4E82">
      <w:pPr>
        <w:pStyle w:val="PargrafodaLista"/>
        <w:spacing w:after="0" w:line="276" w:lineRule="auto"/>
        <w:ind w:left="0" w:right="6"/>
        <w:jc w:val="both"/>
        <w:rPr>
          <w:rFonts w:ascii="Times New Roman" w:eastAsia="Times New Roman" w:hAnsi="Times New Roman" w:cs="Times New Roman"/>
          <w:b/>
          <w:sz w:val="24"/>
          <w:szCs w:val="24"/>
        </w:rPr>
      </w:pPr>
      <w:r w:rsidRPr="003D4E82">
        <w:rPr>
          <w:rFonts w:ascii="Times New Roman" w:hAnsi="Times New Roman" w:cs="Times New Roman"/>
          <w:sz w:val="24"/>
          <w:szCs w:val="24"/>
        </w:rPr>
        <w:t xml:space="preserve">4.2.3 Todos os produtos deverão possuir garantia mínima de </w:t>
      </w:r>
      <w:r w:rsidR="00D3346F">
        <w:rPr>
          <w:rFonts w:ascii="Times New Roman" w:hAnsi="Times New Roman" w:cs="Times New Roman"/>
          <w:b/>
          <w:bCs/>
          <w:sz w:val="24"/>
          <w:szCs w:val="24"/>
        </w:rPr>
        <w:t>12 (doze</w:t>
      </w:r>
      <w:r w:rsidRPr="003D4E82">
        <w:rPr>
          <w:rFonts w:ascii="Times New Roman" w:hAnsi="Times New Roman" w:cs="Times New Roman"/>
          <w:b/>
          <w:bCs/>
          <w:sz w:val="24"/>
          <w:szCs w:val="24"/>
        </w:rPr>
        <w:t>) meses</w:t>
      </w:r>
      <w:r w:rsidRPr="003D4E82">
        <w:rPr>
          <w:rFonts w:ascii="Times New Roman" w:hAnsi="Times New Roman" w:cs="Times New Roman"/>
          <w:sz w:val="24"/>
          <w:szCs w:val="24"/>
        </w:rPr>
        <w:t>, salvo quando houver prazo superior expressamente previsto na descrição do item.</w:t>
      </w:r>
    </w:p>
    <w:p w:rsidR="003D4E82" w:rsidRPr="003D4E82" w:rsidRDefault="003D4E82" w:rsidP="003D4E82">
      <w:pPr>
        <w:spacing w:after="0" w:line="276" w:lineRule="auto"/>
        <w:jc w:val="both"/>
        <w:rPr>
          <w:rFonts w:ascii="Times New Roman" w:hAnsi="Times New Roman" w:cs="Times New Roman"/>
          <w:sz w:val="24"/>
          <w:szCs w:val="24"/>
        </w:rPr>
      </w:pP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4.3 FORMA E LOCAL DE ENTREGA</w:t>
      </w:r>
    </w:p>
    <w:p w:rsidR="003D4E82" w:rsidRPr="003D4E82" w:rsidRDefault="003D4E82" w:rsidP="003D4E82">
      <w:pPr>
        <w:pStyle w:val="Corpodetexto"/>
        <w:tabs>
          <w:tab w:val="left" w:pos="4962"/>
        </w:tabs>
        <w:spacing w:line="276" w:lineRule="auto"/>
        <w:rPr>
          <w:rFonts w:ascii="Times New Roman" w:eastAsia="Calibri" w:hAnsi="Times New Roman" w:cs="Times New Roman"/>
          <w:szCs w:val="24"/>
          <w:lang w:eastAsia="en-US"/>
        </w:rPr>
      </w:pPr>
      <w:r w:rsidRPr="003D4E82">
        <w:rPr>
          <w:rFonts w:ascii="Times New Roman" w:eastAsia="Calibri" w:hAnsi="Times New Roman" w:cs="Times New Roman"/>
          <w:szCs w:val="24"/>
          <w:lang w:eastAsia="en-US"/>
        </w:rPr>
        <w:t>4.3.1 Os materiais deverão ser entregues conforme a necessidade da secretaria solicitante, em até 10 (dez) dias após a solicitação do Setor de Compras (Ordem de Compra), com a devida apresentação da Nota de Empenho, não havendo limitação e/ou carga mínima de quantitativos.</w:t>
      </w: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lang w:eastAsia="en-US"/>
        </w:rPr>
        <w:t xml:space="preserve">4.3.2 Os materiais deverão ser entregues no Almoxarifado Central da Prefeitura de Teutônia, sito a </w:t>
      </w:r>
      <w:proofErr w:type="gramStart"/>
      <w:r w:rsidRPr="003D4E82">
        <w:rPr>
          <w:rFonts w:ascii="Times New Roman" w:hAnsi="Times New Roman" w:cs="Times New Roman"/>
          <w:sz w:val="24"/>
          <w:szCs w:val="24"/>
          <w:lang w:eastAsia="en-US"/>
        </w:rPr>
        <w:t>Av.</w:t>
      </w:r>
      <w:proofErr w:type="gramEnd"/>
      <w:r w:rsidRPr="003D4E82">
        <w:rPr>
          <w:rFonts w:ascii="Times New Roman" w:hAnsi="Times New Roman" w:cs="Times New Roman"/>
          <w:sz w:val="24"/>
          <w:szCs w:val="24"/>
          <w:lang w:eastAsia="en-US"/>
        </w:rPr>
        <w:t xml:space="preserve"> 1 Oeste, 507, Bairro Centro Administrativo, Teutônia/RS, ou, em  locais que a Secretaria demandante solicitar.</w:t>
      </w:r>
    </w:p>
    <w:p w:rsidR="003D4E82" w:rsidRPr="003D4E82" w:rsidRDefault="003D4E82" w:rsidP="003D4E82">
      <w:pPr>
        <w:spacing w:after="0" w:line="276" w:lineRule="auto"/>
        <w:jc w:val="both"/>
        <w:rPr>
          <w:rFonts w:ascii="Times New Roman" w:hAnsi="Times New Roman" w:cs="Times New Roman"/>
          <w:sz w:val="24"/>
          <w:szCs w:val="24"/>
        </w:rPr>
      </w:pP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 xml:space="preserve">4.4 DA HABILITAÇÃO Para fornecimento dos bens pretendidos os eventuais interessados deverão comprovar que atuam em ramo de atividade compatível com o objeto da licitação, bem como apresentar os seguintes documentos a título de habilitação, nos termos do art. 62 e 66, da Lei nº 14.133/2021: </w:t>
      </w:r>
    </w:p>
    <w:p w:rsidR="003D4E82" w:rsidRPr="003D4E82" w:rsidRDefault="003D4E82" w:rsidP="003D4E82">
      <w:pPr>
        <w:numPr>
          <w:ilvl w:val="0"/>
          <w:numId w:val="3"/>
        </w:num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Inscrição no Cadastro Nacional da Pessoa Jurídica (CNPJ);</w:t>
      </w:r>
    </w:p>
    <w:p w:rsidR="003D4E82" w:rsidRPr="003D4E82" w:rsidRDefault="003D4E82" w:rsidP="003D4E82">
      <w:pPr>
        <w:numPr>
          <w:ilvl w:val="0"/>
          <w:numId w:val="3"/>
        </w:num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Contrato Social com todas as alterações ou a última consolidação e/ou equivalente, que comprove a aptidão da empresa para atendimento ora licitados;</w:t>
      </w:r>
    </w:p>
    <w:p w:rsidR="003D4E82" w:rsidRPr="003D4E82" w:rsidRDefault="003D4E82" w:rsidP="003D4E82">
      <w:pPr>
        <w:numPr>
          <w:ilvl w:val="0"/>
          <w:numId w:val="3"/>
        </w:num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Prova de Regularidade quanto aos Tributos e Encargos Sociais administrados pela Secretaria da Receita Federal do Brasil - RFB e quanto à Dívida Ativa da União administrada pela Procuradoria Geral da Fazenda Nacional – PGFN (Certidão Conjunta Negativa);</w:t>
      </w:r>
    </w:p>
    <w:p w:rsidR="003D4E82" w:rsidRPr="003D4E82" w:rsidRDefault="003D4E82" w:rsidP="003D4E82">
      <w:pPr>
        <w:numPr>
          <w:ilvl w:val="0"/>
          <w:numId w:val="3"/>
        </w:num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Certidão Negativa da Receita Estadual;</w:t>
      </w:r>
    </w:p>
    <w:p w:rsidR="003D4E82" w:rsidRPr="003D4E82" w:rsidRDefault="003D4E82" w:rsidP="003D4E82">
      <w:pPr>
        <w:numPr>
          <w:ilvl w:val="0"/>
          <w:numId w:val="3"/>
        </w:num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Certidão Negativa Débito Municipal do domicílio ou sede da empresa licitante;</w:t>
      </w:r>
    </w:p>
    <w:p w:rsidR="003D4E82" w:rsidRPr="003D4E82" w:rsidRDefault="003D4E82" w:rsidP="003D4E82">
      <w:pPr>
        <w:numPr>
          <w:ilvl w:val="0"/>
          <w:numId w:val="3"/>
        </w:num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Certificado de Regularidade relativa à Seguridade Social e ao FGTS, que demonstre cumprimento dos encargos sociais instituídos por lei;</w:t>
      </w:r>
    </w:p>
    <w:p w:rsidR="003D4E82" w:rsidRPr="003D4E82" w:rsidRDefault="003D4E82" w:rsidP="003D4E82">
      <w:pPr>
        <w:numPr>
          <w:ilvl w:val="0"/>
          <w:numId w:val="3"/>
        </w:num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Certidão Negativa de Débitos Trabalhistas – CNDT, emitida pela Justiça do Trabalho;</w:t>
      </w:r>
    </w:p>
    <w:p w:rsidR="003D4E82" w:rsidRPr="003D4E82" w:rsidRDefault="003D4E82" w:rsidP="003D4E82">
      <w:pPr>
        <w:numPr>
          <w:ilvl w:val="0"/>
          <w:numId w:val="3"/>
        </w:num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 xml:space="preserve">Declaração assinada pelo representante legal da proponente, sob as penas da lei, que não possui em seu quadro de funcionários menores de 18 anos exercendo trabalhos </w:t>
      </w:r>
      <w:r w:rsidRPr="003D4E82">
        <w:rPr>
          <w:rFonts w:ascii="Times New Roman" w:hAnsi="Times New Roman" w:cs="Times New Roman"/>
          <w:sz w:val="24"/>
          <w:szCs w:val="24"/>
        </w:rPr>
        <w:lastRenderedPageBreak/>
        <w:t>noturno, perigoso ou insalubre, ou menores de 16 anos exercendo qualquer trabalho, salvo na condição de aprendiz, a partir de 14 anos, em cumprimento ao inciso XXXIII, do artigo 7º da Constituição Federal combinado ao inciso VI do artigo 68 da Lei N.º 14.133/2021;</w:t>
      </w:r>
    </w:p>
    <w:p w:rsidR="003D4E82" w:rsidRPr="003D4E82" w:rsidRDefault="003D4E82" w:rsidP="003D4E82">
      <w:pPr>
        <w:numPr>
          <w:ilvl w:val="0"/>
          <w:numId w:val="3"/>
        </w:numPr>
        <w:spacing w:after="0" w:line="276" w:lineRule="auto"/>
        <w:jc w:val="both"/>
        <w:rPr>
          <w:rFonts w:ascii="Times New Roman" w:hAnsi="Times New Roman" w:cs="Times New Roman"/>
          <w:b/>
          <w:bCs/>
          <w:color w:val="000000"/>
          <w:sz w:val="24"/>
          <w:szCs w:val="24"/>
        </w:rPr>
      </w:pPr>
      <w:r w:rsidRPr="003D4E82">
        <w:rPr>
          <w:rFonts w:ascii="Times New Roman" w:hAnsi="Times New Roman" w:cs="Times New Roman"/>
          <w:sz w:val="24"/>
          <w:szCs w:val="24"/>
        </w:rPr>
        <w:t>Certidão Negativa de concordata e falência do Cartório Distribuidor da Comarca sede da proponente, emitida a menos de 90 (noventa) dias da data de abertura das Propostas a este edital;</w:t>
      </w:r>
    </w:p>
    <w:p w:rsidR="003D4E82" w:rsidRPr="003D4E82" w:rsidRDefault="003D4E82" w:rsidP="003D4E82">
      <w:pPr>
        <w:numPr>
          <w:ilvl w:val="0"/>
          <w:numId w:val="3"/>
        </w:numPr>
        <w:spacing w:after="0" w:line="276" w:lineRule="auto"/>
        <w:jc w:val="both"/>
        <w:rPr>
          <w:rFonts w:ascii="Times New Roman" w:hAnsi="Times New Roman" w:cs="Times New Roman"/>
          <w:b/>
          <w:bCs/>
          <w:color w:val="000000"/>
          <w:sz w:val="24"/>
          <w:szCs w:val="24"/>
        </w:rPr>
      </w:pPr>
      <w:r w:rsidRPr="003D4E82">
        <w:rPr>
          <w:rFonts w:ascii="Times New Roman" w:hAnsi="Times New Roman" w:cs="Times New Roman"/>
          <w:sz w:val="24"/>
          <w:szCs w:val="24"/>
        </w:rPr>
        <w:t>Ficha técnica do produto.</w:t>
      </w:r>
    </w:p>
    <w:p w:rsidR="003D4E82" w:rsidRPr="003D4E82" w:rsidRDefault="003D4E82" w:rsidP="003D4E82">
      <w:pPr>
        <w:spacing w:after="0" w:line="276" w:lineRule="auto"/>
        <w:jc w:val="both"/>
        <w:rPr>
          <w:rFonts w:ascii="Times New Roman" w:hAnsi="Times New Roman" w:cs="Times New Roman"/>
          <w:b/>
          <w:bCs/>
          <w:color w:val="000000"/>
          <w:sz w:val="24"/>
          <w:szCs w:val="24"/>
        </w:rPr>
      </w:pPr>
    </w:p>
    <w:p w:rsidR="003D4E82" w:rsidRPr="003D4E82" w:rsidRDefault="003D4E82" w:rsidP="003D4E82">
      <w:pPr>
        <w:tabs>
          <w:tab w:val="left" w:pos="675"/>
          <w:tab w:val="left" w:pos="855"/>
        </w:tabs>
        <w:spacing w:after="0" w:line="276" w:lineRule="auto"/>
        <w:jc w:val="both"/>
        <w:rPr>
          <w:rFonts w:ascii="Times New Roman" w:hAnsi="Times New Roman" w:cs="Times New Roman"/>
          <w:b/>
          <w:bCs/>
          <w:sz w:val="24"/>
          <w:szCs w:val="24"/>
        </w:rPr>
      </w:pPr>
      <w:r w:rsidRPr="003D4E82">
        <w:rPr>
          <w:rFonts w:ascii="Times New Roman" w:hAnsi="Times New Roman" w:cs="Times New Roman"/>
          <w:color w:val="000000"/>
          <w:sz w:val="24"/>
          <w:szCs w:val="24"/>
        </w:rPr>
        <w:t>4.4.1 A 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02 anos.</w:t>
      </w:r>
    </w:p>
    <w:p w:rsidR="003D4E82" w:rsidRPr="003D4E82" w:rsidRDefault="003D4E82" w:rsidP="003D4E82">
      <w:pPr>
        <w:tabs>
          <w:tab w:val="left" w:pos="675"/>
          <w:tab w:val="left" w:pos="855"/>
        </w:tabs>
        <w:spacing w:after="0" w:line="276" w:lineRule="auto"/>
        <w:jc w:val="both"/>
        <w:rPr>
          <w:rFonts w:ascii="Times New Roman" w:hAnsi="Times New Roman" w:cs="Times New Roman"/>
          <w:color w:val="000000"/>
          <w:sz w:val="24"/>
          <w:szCs w:val="24"/>
          <w:shd w:val="clear" w:color="auto" w:fill="FFFFFF"/>
        </w:rPr>
      </w:pPr>
      <w:r w:rsidRPr="003D4E82">
        <w:rPr>
          <w:rFonts w:ascii="Times New Roman" w:hAnsi="Times New Roman" w:cs="Times New Roman"/>
          <w:color w:val="000000"/>
          <w:sz w:val="24"/>
          <w:szCs w:val="24"/>
          <w:shd w:val="clear" w:color="auto" w:fill="FFFFFF"/>
        </w:rPr>
        <w:t>4.4.2 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rsidR="003D4E82" w:rsidRPr="003D4E82" w:rsidRDefault="003D4E82" w:rsidP="003D4E82">
      <w:pPr>
        <w:tabs>
          <w:tab w:val="left" w:pos="675"/>
          <w:tab w:val="left" w:pos="855"/>
        </w:tabs>
        <w:spacing w:line="276" w:lineRule="auto"/>
        <w:jc w:val="both"/>
        <w:rPr>
          <w:rFonts w:ascii="Times New Roman" w:hAnsi="Times New Roman" w:cs="Times New Roman"/>
          <w:color w:val="000000"/>
          <w:sz w:val="24"/>
          <w:szCs w:val="24"/>
          <w:shd w:val="clear" w:color="auto" w:fill="FFFFFF"/>
        </w:rPr>
      </w:pPr>
    </w:p>
    <w:p w:rsidR="003D4E82" w:rsidRPr="003D4E82" w:rsidRDefault="003D4E82" w:rsidP="003D4E82">
      <w:pPr>
        <w:pStyle w:val="NormalWeb"/>
        <w:spacing w:before="0" w:after="0" w:line="276" w:lineRule="auto"/>
        <w:jc w:val="both"/>
        <w:rPr>
          <w:b/>
          <w:bCs/>
          <w:color w:val="000000"/>
        </w:rPr>
      </w:pPr>
      <w:r w:rsidRPr="003D4E82">
        <w:rPr>
          <w:b/>
          <w:bCs/>
          <w:color w:val="000000"/>
        </w:rPr>
        <w:t>5. MODELO DE EXECUÇÃO DO OBJETO</w:t>
      </w:r>
    </w:p>
    <w:p w:rsidR="003D4E82" w:rsidRPr="003D4E82" w:rsidRDefault="003D4E82" w:rsidP="003D4E82">
      <w:pPr>
        <w:pStyle w:val="NormalWeb"/>
        <w:spacing w:before="0" w:after="0" w:line="276" w:lineRule="auto"/>
        <w:jc w:val="both"/>
        <w:rPr>
          <w:color w:val="000000"/>
        </w:rPr>
      </w:pPr>
      <w:r w:rsidRPr="003D4E82">
        <w:rPr>
          <w:color w:val="000000"/>
        </w:rPr>
        <w:t xml:space="preserve">A aquisição dos itens da presente contratação se dará conforme a demanda das secretarias requisitantes, via sistema de registro de preços. </w:t>
      </w:r>
    </w:p>
    <w:p w:rsidR="003D4E82" w:rsidRPr="003D4E82" w:rsidRDefault="003D4E82" w:rsidP="003D4E82">
      <w:pPr>
        <w:pStyle w:val="NormalWeb"/>
        <w:spacing w:before="0" w:after="0" w:line="276" w:lineRule="auto"/>
        <w:jc w:val="both"/>
        <w:rPr>
          <w:color w:val="000000"/>
        </w:rPr>
      </w:pPr>
      <w:r w:rsidRPr="003D4E82">
        <w:rPr>
          <w:color w:val="000000"/>
        </w:rPr>
        <w:t>No pedido, não haverá limitação mínima de quantitativos e o horário de entrega dos produtos serão os seguintes: pela manhã, das 7 horas e 30 minutos até as 11 horas; a tarde, das 13 horas até às 16 horas e 30 minutos, de segunda a sexta-feira. não serão aceitas entregas fora destes horários.</w:t>
      </w:r>
    </w:p>
    <w:p w:rsidR="003D4E82" w:rsidRPr="003D4E82" w:rsidRDefault="003D4E82" w:rsidP="003D4E82">
      <w:pPr>
        <w:pStyle w:val="NormalWeb"/>
        <w:spacing w:after="0" w:line="276" w:lineRule="auto"/>
        <w:jc w:val="both"/>
        <w:rPr>
          <w:b/>
          <w:bCs/>
          <w:color w:val="000000"/>
        </w:rPr>
      </w:pPr>
      <w:bookmarkStart w:id="10" w:name="art6xxiiif"/>
      <w:bookmarkEnd w:id="10"/>
      <w:r w:rsidRPr="003D4E82">
        <w:rPr>
          <w:b/>
          <w:bCs/>
          <w:color w:val="000000"/>
        </w:rPr>
        <w:t>6. MODELO DE GESTÃO DO CONTRATO</w:t>
      </w:r>
    </w:p>
    <w:p w:rsidR="003D4E82" w:rsidRPr="00D3346F" w:rsidRDefault="003D4E82" w:rsidP="00D3346F">
      <w:pPr>
        <w:spacing w:afterLines="50" w:line="276" w:lineRule="auto"/>
        <w:jc w:val="both"/>
        <w:rPr>
          <w:rFonts w:ascii="Times New Roman" w:hAnsi="Times New Roman" w:cs="Times New Roman"/>
          <w:color w:val="000000"/>
          <w:sz w:val="24"/>
          <w:szCs w:val="24"/>
          <w:shd w:val="clear" w:color="auto" w:fill="FFFFFF"/>
        </w:rPr>
      </w:pPr>
      <w:r w:rsidRPr="003D4E82">
        <w:rPr>
          <w:rFonts w:ascii="Times New Roman" w:hAnsi="Times New Roman" w:cs="Times New Roman"/>
          <w:color w:val="000000"/>
          <w:sz w:val="24"/>
          <w:szCs w:val="24"/>
          <w:shd w:val="clear" w:color="auto" w:fill="FFFFFF"/>
        </w:rP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Teutônia, nos termos da Lei Federal nº 14.133/2021”.  A fiscalização caberá aos servidores </w:t>
      </w:r>
      <w:r w:rsidRPr="003D4E82">
        <w:rPr>
          <w:rFonts w:ascii="Times New Roman" w:hAnsi="Times New Roman" w:cs="Times New Roman"/>
          <w:color w:val="000000"/>
          <w:sz w:val="24"/>
          <w:szCs w:val="24"/>
          <w:shd w:val="clear" w:color="auto" w:fill="FFFFFF"/>
          <w:lang w:eastAsia="zh-CN"/>
        </w:rPr>
        <w:t>Jair César Dalferth e Ivo João Freisleben.</w:t>
      </w:r>
      <w:bookmarkStart w:id="11" w:name="art6xxiiig"/>
      <w:bookmarkEnd w:id="11"/>
    </w:p>
    <w:p w:rsidR="003D4E82" w:rsidRPr="003D4E82" w:rsidRDefault="003D4E82" w:rsidP="003D4E82">
      <w:pPr>
        <w:pStyle w:val="NormalWeb"/>
        <w:spacing w:after="0" w:line="276" w:lineRule="auto"/>
        <w:jc w:val="both"/>
        <w:rPr>
          <w:b/>
          <w:bCs/>
          <w:color w:val="000000"/>
        </w:rPr>
      </w:pPr>
      <w:r w:rsidRPr="003D4E82">
        <w:rPr>
          <w:b/>
          <w:bCs/>
          <w:color w:val="000000"/>
        </w:rPr>
        <w:t>7. CRITÉRIOS DE MEDIÇÃO E DE PAGAMENTO</w:t>
      </w:r>
    </w:p>
    <w:p w:rsidR="003D4E82" w:rsidRPr="003D4E82" w:rsidRDefault="003D4E82" w:rsidP="00BA3F98">
      <w:pPr>
        <w:spacing w:afterLines="50" w:line="276" w:lineRule="auto"/>
        <w:jc w:val="both"/>
        <w:rPr>
          <w:rFonts w:ascii="Times New Roman" w:hAnsi="Times New Roman" w:cs="Times New Roman"/>
          <w:color w:val="000000"/>
          <w:sz w:val="24"/>
          <w:szCs w:val="24"/>
          <w:shd w:val="clear" w:color="auto" w:fill="FFFFFF"/>
        </w:rPr>
      </w:pPr>
      <w:bookmarkStart w:id="12" w:name="art6xxiiih"/>
      <w:bookmarkEnd w:id="12"/>
      <w:r w:rsidRPr="003D4E82">
        <w:rPr>
          <w:rFonts w:ascii="Times New Roman" w:hAnsi="Times New Roman" w:cs="Times New Roman"/>
          <w:color w:val="000000"/>
          <w:sz w:val="24"/>
          <w:szCs w:val="24"/>
          <w:shd w:val="clear" w:color="auto" w:fill="FFFFFF"/>
        </w:rPr>
        <w:t>O pagamento ocorrerá em até 15 (quinze) dias úteis após a entrega e apresentação da nota fiscal/fatura, que deverá estar devidamente abonada pela fiscal designada.</w:t>
      </w:r>
    </w:p>
    <w:p w:rsidR="003D4E82" w:rsidRPr="003D4E82" w:rsidRDefault="003D4E82" w:rsidP="00BA3F98">
      <w:pPr>
        <w:pStyle w:val="NormalWeb"/>
        <w:spacing w:afterLines="50" w:line="276" w:lineRule="auto"/>
        <w:jc w:val="both"/>
        <w:rPr>
          <w:color w:val="000000"/>
        </w:rPr>
      </w:pPr>
      <w:r w:rsidRPr="003D4E82">
        <w:rPr>
          <w:color w:val="000000"/>
        </w:rPr>
        <w:lastRenderedPageBreak/>
        <w:t>A Nota Fiscal emitida pelo fornecedor deverá conter, em local de fácil visualização, a indicação do n.º do Processo, a fim de se acelerar o trâmite de recebimento do material e posterior liberação do documento fiscal para pagamento.</w:t>
      </w:r>
    </w:p>
    <w:p w:rsidR="003D4E82" w:rsidRPr="003D4E82" w:rsidRDefault="003D4E82" w:rsidP="00BA3F98">
      <w:pPr>
        <w:pStyle w:val="NormalWeb"/>
        <w:spacing w:afterLines="50" w:line="276" w:lineRule="auto"/>
        <w:jc w:val="both"/>
        <w:rPr>
          <w:color w:val="000000"/>
        </w:rPr>
      </w:pPr>
      <w:r w:rsidRPr="003D4E82">
        <w:rPr>
          <w:color w:val="000000"/>
        </w:rPr>
        <w:t>Havendo erro na Nota Fiscal de serviço/fatura ou circunstância que impeça a liquidação da despesa, esse documento será devolvido à Contratada, e o pagamento ficará pendente até que sejam tomadas as medidas saneadoras.</w:t>
      </w:r>
    </w:p>
    <w:p w:rsidR="003D4E82" w:rsidRPr="003D4E82" w:rsidRDefault="003D4E82" w:rsidP="00BA3F98">
      <w:pPr>
        <w:pStyle w:val="NormalWeb"/>
        <w:spacing w:afterLines="50" w:line="276" w:lineRule="auto"/>
        <w:jc w:val="both"/>
        <w:rPr>
          <w:color w:val="000000"/>
        </w:rPr>
      </w:pPr>
      <w:r w:rsidRPr="003D4E82">
        <w:rPr>
          <w:color w:val="000000"/>
        </w:rPr>
        <w:t>Na hipótese acima, o prazo para pagamento iniciar-se-á após a regularização da situação e/ou reapresentação da Nota Fiscal de serviço/fatura, não acarretando qualquer ônus para a Administração Pública.</w:t>
      </w:r>
    </w:p>
    <w:p w:rsidR="003D4E82" w:rsidRPr="003D4E82" w:rsidRDefault="003D4E82" w:rsidP="003D4E82">
      <w:pPr>
        <w:pStyle w:val="NormalWeb"/>
        <w:spacing w:after="0" w:line="276" w:lineRule="auto"/>
        <w:jc w:val="both"/>
        <w:rPr>
          <w:b/>
          <w:bCs/>
          <w:color w:val="000000"/>
        </w:rPr>
      </w:pPr>
    </w:p>
    <w:p w:rsidR="003D4E82" w:rsidRPr="003D4E82" w:rsidRDefault="003D4E82" w:rsidP="003D4E82">
      <w:pPr>
        <w:pStyle w:val="NormalWeb"/>
        <w:spacing w:after="0" w:line="276" w:lineRule="auto"/>
        <w:jc w:val="both"/>
        <w:rPr>
          <w:b/>
          <w:bCs/>
          <w:color w:val="000000"/>
        </w:rPr>
      </w:pPr>
      <w:r w:rsidRPr="003D4E82">
        <w:rPr>
          <w:b/>
          <w:bCs/>
          <w:color w:val="000000"/>
        </w:rPr>
        <w:t>8. ESTIMATIVA DO VALOR DA CONTRATAÇÃO</w:t>
      </w:r>
    </w:p>
    <w:p w:rsidR="003D4E82" w:rsidRPr="003D4E82" w:rsidRDefault="003D4E82" w:rsidP="003D4E82">
      <w:pPr>
        <w:spacing w:after="0" w:line="276" w:lineRule="auto"/>
        <w:jc w:val="both"/>
        <w:rPr>
          <w:rFonts w:ascii="Times New Roman" w:hAnsi="Times New Roman" w:cs="Times New Roman"/>
          <w:sz w:val="24"/>
          <w:szCs w:val="24"/>
        </w:rPr>
      </w:pPr>
      <w:bookmarkStart w:id="13" w:name="art6xxiiij"/>
      <w:bookmarkEnd w:id="13"/>
      <w:r w:rsidRPr="003D4E82">
        <w:rPr>
          <w:rFonts w:ascii="Times New Roman" w:hAnsi="Times New Roman" w:cs="Times New Roman"/>
          <w:sz w:val="24"/>
          <w:szCs w:val="24"/>
        </w:rPr>
        <w:t>Estima-se para a contratação almejada o valor total de</w:t>
      </w:r>
      <w:proofErr w:type="gramStart"/>
      <w:r w:rsidRPr="003D4E82">
        <w:rPr>
          <w:rFonts w:ascii="Times New Roman" w:hAnsi="Times New Roman" w:cs="Times New Roman"/>
          <w:sz w:val="24"/>
          <w:szCs w:val="24"/>
        </w:rPr>
        <w:t xml:space="preserve">  </w:t>
      </w:r>
      <w:proofErr w:type="gramEnd"/>
      <w:r w:rsidRPr="003D4E82">
        <w:rPr>
          <w:rFonts w:ascii="Times New Roman" w:hAnsi="Times New Roman" w:cs="Times New Roman"/>
          <w:b/>
          <w:bCs/>
          <w:sz w:val="24"/>
          <w:szCs w:val="24"/>
        </w:rPr>
        <w:t xml:space="preserve">R$ </w:t>
      </w:r>
      <w:r w:rsidRPr="003D4E82">
        <w:rPr>
          <w:rFonts w:ascii="Times New Roman" w:hAnsi="Times New Roman" w:cs="Times New Roman"/>
          <w:b/>
          <w:bCs/>
          <w:sz w:val="24"/>
          <w:szCs w:val="24"/>
          <w:lang w:val="en-US"/>
        </w:rPr>
        <w:t>636.665,56</w:t>
      </w:r>
      <w:r w:rsidRPr="003D4E82">
        <w:rPr>
          <w:rFonts w:ascii="Times New Roman" w:hAnsi="Times New Roman" w:cs="Times New Roman"/>
          <w:sz w:val="24"/>
          <w:szCs w:val="24"/>
        </w:rPr>
        <w:t xml:space="preserve"> (</w:t>
      </w:r>
      <w:r w:rsidRPr="003D4E82">
        <w:rPr>
          <w:rFonts w:ascii="Times New Roman" w:hAnsi="Times New Roman" w:cs="Times New Roman"/>
          <w:sz w:val="24"/>
          <w:szCs w:val="24"/>
          <w:lang w:val="en-US"/>
        </w:rPr>
        <w:t>Seiscentos e trinta e seis mil,seiscentos e sessenta e  cinco reais e cinquenta e seis centavos</w:t>
      </w:r>
      <w:r w:rsidRPr="003D4E82">
        <w:rPr>
          <w:rFonts w:ascii="Times New Roman" w:hAnsi="Times New Roman" w:cs="Times New Roman"/>
          <w:sz w:val="24"/>
          <w:szCs w:val="24"/>
        </w:rPr>
        <w:t>).</w:t>
      </w:r>
    </w:p>
    <w:p w:rsidR="003D4E82" w:rsidRPr="003D4E82" w:rsidRDefault="003D4E82" w:rsidP="003D4E82">
      <w:pPr>
        <w:spacing w:after="0" w:line="276" w:lineRule="auto"/>
        <w:jc w:val="both"/>
        <w:rPr>
          <w:rFonts w:ascii="Times New Roman" w:hAnsi="Times New Roman" w:cs="Times New Roman"/>
          <w:sz w:val="24"/>
          <w:szCs w:val="24"/>
          <w:lang w:val="en-US"/>
        </w:rPr>
      </w:pP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 xml:space="preserve">Vislumbra-se que tal valor é compatível com o praticado pelo mercado correspondente, considerando a pesquisa de preços realizada pelo setor de Compras.  </w:t>
      </w:r>
    </w:p>
    <w:p w:rsidR="003D4E82" w:rsidRPr="003D4E82" w:rsidRDefault="003D4E82" w:rsidP="003D4E82">
      <w:pPr>
        <w:spacing w:after="0" w:line="276" w:lineRule="auto"/>
        <w:jc w:val="both"/>
        <w:rPr>
          <w:rFonts w:ascii="Times New Roman" w:hAnsi="Times New Roman" w:cs="Times New Roman"/>
          <w:sz w:val="24"/>
          <w:szCs w:val="24"/>
        </w:rPr>
      </w:pP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Teutônia, nos termos da Lei Federal nº 14.133/2021”.</w:t>
      </w:r>
    </w:p>
    <w:p w:rsidR="003D4E82" w:rsidRPr="003D4E82" w:rsidRDefault="003D4E82" w:rsidP="00BA3F98">
      <w:pPr>
        <w:spacing w:afterLines="50" w:line="276" w:lineRule="auto"/>
        <w:jc w:val="both"/>
        <w:rPr>
          <w:rFonts w:ascii="Times New Roman" w:hAnsi="Times New Roman" w:cs="Times New Roman"/>
          <w:sz w:val="24"/>
          <w:szCs w:val="24"/>
        </w:rPr>
      </w:pPr>
    </w:p>
    <w:p w:rsidR="003D4E82" w:rsidRPr="003D4E82" w:rsidRDefault="003D4E82" w:rsidP="003D4E82">
      <w:pPr>
        <w:pStyle w:val="NormalWeb"/>
        <w:numPr>
          <w:ilvl w:val="0"/>
          <w:numId w:val="5"/>
        </w:numPr>
        <w:suppressAutoHyphens w:val="0"/>
        <w:spacing w:before="100" w:after="0" w:line="276" w:lineRule="auto"/>
        <w:jc w:val="both"/>
        <w:rPr>
          <w:b/>
          <w:bCs/>
          <w:color w:val="000000"/>
        </w:rPr>
      </w:pPr>
      <w:r w:rsidRPr="003D4E82">
        <w:rPr>
          <w:b/>
          <w:bCs/>
          <w:color w:val="000000"/>
        </w:rPr>
        <w:t>ADEQUAÇÃO ORÇAMENTÁRIA</w:t>
      </w:r>
    </w:p>
    <w:p w:rsidR="003D4E82" w:rsidRPr="003D4E82" w:rsidRDefault="003D4E82" w:rsidP="003D4E82">
      <w:pPr>
        <w:spacing w:after="0" w:line="276" w:lineRule="auto"/>
        <w:jc w:val="both"/>
        <w:rPr>
          <w:rFonts w:ascii="Times New Roman" w:hAnsi="Times New Roman" w:cs="Times New Roman"/>
          <w:sz w:val="24"/>
          <w:szCs w:val="24"/>
        </w:rPr>
      </w:pPr>
      <w:r w:rsidRPr="003D4E82">
        <w:rPr>
          <w:rFonts w:ascii="Times New Roman" w:hAnsi="Times New Roman" w:cs="Times New Roman"/>
          <w:sz w:val="24"/>
          <w:szCs w:val="24"/>
        </w:rPr>
        <w:t>O dispêndio financeiro decorrente da contratação ora pretendida decorrerá da dotação orçamentária:</w:t>
      </w:r>
    </w:p>
    <w:p w:rsidR="003D4E82" w:rsidRPr="003D4E82" w:rsidRDefault="003D4E82" w:rsidP="003D4E82">
      <w:pPr>
        <w:spacing w:after="0" w:line="276" w:lineRule="auto"/>
        <w:jc w:val="both"/>
        <w:rPr>
          <w:rFonts w:ascii="Times New Roman" w:eastAsia="Cambria" w:hAnsi="Times New Roman" w:cs="Times New Roman"/>
          <w:bCs/>
          <w:sz w:val="24"/>
          <w:szCs w:val="24"/>
          <w:lang w:eastAsia="en-US"/>
        </w:rPr>
      </w:pPr>
      <w:r w:rsidRPr="003D4E82">
        <w:rPr>
          <w:rFonts w:ascii="Times New Roman" w:eastAsia="Cambria" w:hAnsi="Times New Roman" w:cs="Times New Roman"/>
          <w:bCs/>
          <w:sz w:val="24"/>
          <w:szCs w:val="24"/>
          <w:lang w:eastAsia="en-US"/>
        </w:rPr>
        <w:t>05 – SECRETARIA DE OBRAS, VIAÇÃO E TRANSPORTES</w:t>
      </w:r>
      <w:r w:rsidRPr="003D4E82">
        <w:rPr>
          <w:rFonts w:ascii="Times New Roman" w:eastAsia="Cambria" w:hAnsi="Times New Roman" w:cs="Times New Roman"/>
          <w:bCs/>
          <w:sz w:val="24"/>
          <w:szCs w:val="24"/>
          <w:lang w:eastAsia="en-US"/>
        </w:rPr>
        <w:br/>
        <w:t>04 – SETOR DE ABASTECIMENTO DE ÁGUA</w:t>
      </w:r>
      <w:r w:rsidRPr="003D4E82">
        <w:rPr>
          <w:rFonts w:ascii="Times New Roman" w:eastAsia="Cambria" w:hAnsi="Times New Roman" w:cs="Times New Roman"/>
          <w:bCs/>
          <w:sz w:val="24"/>
          <w:szCs w:val="24"/>
          <w:lang w:eastAsia="en-US"/>
        </w:rPr>
        <w:br/>
        <w:t>17.512.0060.2015 MANUTENÇÃO DAS ATIVIDADES DO SETOR</w:t>
      </w:r>
      <w:r w:rsidRPr="003D4E82">
        <w:rPr>
          <w:rFonts w:ascii="Times New Roman" w:eastAsia="Cambria" w:hAnsi="Times New Roman" w:cs="Times New Roman"/>
          <w:bCs/>
          <w:sz w:val="24"/>
          <w:szCs w:val="24"/>
          <w:lang w:eastAsia="en-US"/>
        </w:rPr>
        <w:br/>
        <w:t>3.4.4.90.5200000000 EQUIPAMENTO E MATERIAL PERMANENTE - 578</w:t>
      </w:r>
    </w:p>
    <w:p w:rsidR="003D4E82" w:rsidRDefault="003D4E82" w:rsidP="003D4E82">
      <w:pPr>
        <w:spacing w:after="0" w:line="360" w:lineRule="auto"/>
        <w:jc w:val="both"/>
        <w:rPr>
          <w:rFonts w:ascii="Arial" w:eastAsia="Cambria" w:hAnsi="Arial" w:cs="Arial"/>
          <w:bCs/>
          <w:szCs w:val="24"/>
          <w:lang w:eastAsia="en-US"/>
        </w:rPr>
      </w:pPr>
    </w:p>
    <w:p w:rsidR="003D4E82" w:rsidRDefault="003D4E82" w:rsidP="003D4E82">
      <w:pPr>
        <w:pStyle w:val="NormalWeb"/>
        <w:spacing w:after="0" w:line="360" w:lineRule="auto"/>
        <w:rPr>
          <w:rFonts w:ascii="Arial" w:hAnsi="Arial" w:cs="Arial"/>
          <w:sz w:val="22"/>
          <w:szCs w:val="22"/>
        </w:rPr>
      </w:pPr>
    </w:p>
    <w:p w:rsidR="003D4E82" w:rsidRPr="003D4E82" w:rsidRDefault="003D4E82" w:rsidP="003D4E82">
      <w:pPr>
        <w:pStyle w:val="NormalWeb"/>
        <w:spacing w:after="0" w:line="360" w:lineRule="auto"/>
        <w:jc w:val="right"/>
      </w:pPr>
      <w:r w:rsidRPr="003D4E82">
        <w:t>Teutônia, 10 de abril de 2026.</w:t>
      </w:r>
    </w:p>
    <w:tbl>
      <w:tblPr>
        <w:tblpPr w:leftFromText="180" w:rightFromText="180" w:vertAnchor="text" w:horzAnchor="page" w:tblpX="1645" w:tblpY="683"/>
        <w:tblOverlap w:val="never"/>
        <w:tblW w:w="8771" w:type="dxa"/>
        <w:tblLayout w:type="fixed"/>
        <w:tblLook w:val="04A0"/>
      </w:tblPr>
      <w:tblGrid>
        <w:gridCol w:w="4127"/>
        <w:gridCol w:w="4644"/>
      </w:tblGrid>
      <w:tr w:rsidR="003D4E82" w:rsidRPr="003D4E82" w:rsidTr="00E526ED">
        <w:tc>
          <w:tcPr>
            <w:tcW w:w="4127" w:type="dxa"/>
            <w:tcBorders>
              <w:top w:val="nil"/>
              <w:left w:val="nil"/>
              <w:bottom w:val="nil"/>
              <w:right w:val="nil"/>
            </w:tcBorders>
          </w:tcPr>
          <w:p w:rsidR="003D4E82" w:rsidRPr="003D4E82" w:rsidRDefault="003D4E82" w:rsidP="00E526ED">
            <w:pPr>
              <w:spacing w:after="0" w:line="360" w:lineRule="auto"/>
              <w:jc w:val="both"/>
              <w:rPr>
                <w:rFonts w:ascii="Times New Roman" w:eastAsia="Times New Roman" w:hAnsi="Times New Roman" w:cs="Times New Roman"/>
                <w:color w:val="000000"/>
                <w:sz w:val="18"/>
                <w:szCs w:val="18"/>
                <w:lang w:eastAsia="zh-CN"/>
              </w:rPr>
            </w:pPr>
            <w:r w:rsidRPr="003D4E82">
              <w:rPr>
                <w:rFonts w:ascii="Times New Roman" w:eastAsia="Times New Roman" w:hAnsi="Times New Roman" w:cs="Times New Roman"/>
                <w:color w:val="000000"/>
                <w:sz w:val="18"/>
                <w:szCs w:val="18"/>
                <w:lang w:eastAsia="zh-CN"/>
              </w:rPr>
              <w:lastRenderedPageBreak/>
              <w:t>Sara Maria Nottar</w:t>
            </w:r>
          </w:p>
          <w:p w:rsidR="003D4E82" w:rsidRPr="003D4E82" w:rsidRDefault="003D4E82" w:rsidP="00E526ED">
            <w:pPr>
              <w:spacing w:after="0" w:line="360" w:lineRule="auto"/>
              <w:jc w:val="both"/>
              <w:rPr>
                <w:rFonts w:ascii="Times New Roman" w:hAnsi="Times New Roman" w:cs="Times New Roman"/>
                <w:color w:val="000000"/>
                <w:sz w:val="18"/>
                <w:szCs w:val="18"/>
                <w:lang w:val="en-US"/>
              </w:rPr>
            </w:pPr>
            <w:r w:rsidRPr="003D4E82">
              <w:rPr>
                <w:rFonts w:ascii="Times New Roman" w:eastAsia="Times New Roman" w:hAnsi="Times New Roman" w:cs="Times New Roman"/>
                <w:color w:val="000000"/>
                <w:sz w:val="18"/>
                <w:szCs w:val="18"/>
              </w:rPr>
              <w:t>Agente Administrativa</w:t>
            </w:r>
            <w:r w:rsidRPr="003D4E82">
              <w:rPr>
                <w:rFonts w:ascii="Times New Roman" w:eastAsia="Times New Roman" w:hAnsi="Times New Roman" w:cs="Times New Roman"/>
                <w:color w:val="000000"/>
                <w:sz w:val="18"/>
                <w:szCs w:val="18"/>
                <w:lang w:val="en-US"/>
              </w:rPr>
              <w:t xml:space="preserve"> - redatora do TR</w:t>
            </w:r>
          </w:p>
        </w:tc>
        <w:tc>
          <w:tcPr>
            <w:tcW w:w="4644" w:type="dxa"/>
            <w:tcBorders>
              <w:top w:val="nil"/>
              <w:left w:val="nil"/>
              <w:bottom w:val="nil"/>
              <w:right w:val="nil"/>
            </w:tcBorders>
          </w:tcPr>
          <w:p w:rsidR="003D4E82" w:rsidRPr="003D4E82" w:rsidRDefault="003D4E82" w:rsidP="00E526ED">
            <w:pPr>
              <w:spacing w:after="0" w:line="360" w:lineRule="auto"/>
              <w:jc w:val="both"/>
              <w:rPr>
                <w:rFonts w:ascii="Times New Roman" w:hAnsi="Times New Roman" w:cs="Times New Roman"/>
                <w:color w:val="000000"/>
                <w:sz w:val="18"/>
                <w:szCs w:val="18"/>
              </w:rPr>
            </w:pPr>
            <w:r w:rsidRPr="003D4E82">
              <w:rPr>
                <w:rFonts w:ascii="Times New Roman" w:hAnsi="Times New Roman" w:cs="Times New Roman"/>
                <w:color w:val="000000"/>
                <w:sz w:val="18"/>
                <w:szCs w:val="18"/>
              </w:rPr>
              <w:t>Ariberto Magedanz</w:t>
            </w:r>
          </w:p>
          <w:p w:rsidR="003D4E82" w:rsidRPr="003D4E82" w:rsidRDefault="003D4E82" w:rsidP="00E526ED">
            <w:pPr>
              <w:spacing w:line="360" w:lineRule="auto"/>
              <w:jc w:val="both"/>
              <w:rPr>
                <w:rFonts w:ascii="Times New Roman" w:hAnsi="Times New Roman" w:cs="Times New Roman"/>
                <w:color w:val="000000"/>
                <w:sz w:val="18"/>
                <w:szCs w:val="18"/>
              </w:rPr>
            </w:pPr>
            <w:r w:rsidRPr="003D4E82">
              <w:rPr>
                <w:rFonts w:ascii="Times New Roman" w:hAnsi="Times New Roman" w:cs="Times New Roman"/>
                <w:color w:val="000000"/>
                <w:sz w:val="18"/>
                <w:szCs w:val="18"/>
              </w:rPr>
              <w:t>Secretário Municipal de Obras, Viação e Transportes</w:t>
            </w:r>
          </w:p>
        </w:tc>
      </w:tr>
      <w:tr w:rsidR="003D4E82" w:rsidRPr="003D4E82" w:rsidTr="00E526ED">
        <w:trPr>
          <w:trHeight w:val="976"/>
        </w:trPr>
        <w:tc>
          <w:tcPr>
            <w:tcW w:w="4127" w:type="dxa"/>
            <w:tcBorders>
              <w:top w:val="nil"/>
              <w:left w:val="nil"/>
              <w:bottom w:val="nil"/>
              <w:right w:val="nil"/>
            </w:tcBorders>
          </w:tcPr>
          <w:p w:rsidR="003D4E82" w:rsidRPr="003D4E82" w:rsidRDefault="003D4E82" w:rsidP="00E526ED">
            <w:pPr>
              <w:spacing w:after="0" w:line="360" w:lineRule="auto"/>
              <w:jc w:val="both"/>
              <w:rPr>
                <w:rFonts w:ascii="Times New Roman" w:eastAsia="Times New Roman" w:hAnsi="Times New Roman" w:cs="Times New Roman"/>
                <w:color w:val="000000"/>
                <w:sz w:val="18"/>
                <w:szCs w:val="18"/>
              </w:rPr>
            </w:pPr>
          </w:p>
          <w:p w:rsidR="003D4E82" w:rsidRPr="003D4E82" w:rsidRDefault="003D4E82" w:rsidP="00E526ED">
            <w:pPr>
              <w:spacing w:after="0" w:line="360" w:lineRule="auto"/>
              <w:jc w:val="both"/>
              <w:rPr>
                <w:rFonts w:ascii="Times New Roman" w:eastAsia="Times New Roman" w:hAnsi="Times New Roman" w:cs="Times New Roman"/>
                <w:color w:val="000000"/>
                <w:sz w:val="18"/>
                <w:szCs w:val="18"/>
              </w:rPr>
            </w:pPr>
          </w:p>
          <w:p w:rsidR="003D4E82" w:rsidRPr="003D4E82" w:rsidRDefault="003D4E82" w:rsidP="00E526ED">
            <w:pPr>
              <w:spacing w:after="0" w:line="360" w:lineRule="auto"/>
              <w:jc w:val="both"/>
              <w:rPr>
                <w:rFonts w:ascii="Times New Roman" w:eastAsia="Times New Roman" w:hAnsi="Times New Roman" w:cs="Times New Roman"/>
                <w:color w:val="000000"/>
                <w:sz w:val="18"/>
                <w:szCs w:val="18"/>
              </w:rPr>
            </w:pPr>
            <w:r w:rsidRPr="003D4E82">
              <w:rPr>
                <w:rFonts w:ascii="Times New Roman" w:eastAsia="Times New Roman" w:hAnsi="Times New Roman" w:cs="Times New Roman"/>
                <w:color w:val="000000"/>
                <w:sz w:val="18"/>
                <w:szCs w:val="18"/>
              </w:rPr>
              <w:t xml:space="preserve">Barbara F. Schröer </w:t>
            </w:r>
          </w:p>
          <w:p w:rsidR="003D4E82" w:rsidRPr="003D4E82" w:rsidRDefault="003D4E82" w:rsidP="00E526ED">
            <w:pPr>
              <w:spacing w:after="0" w:line="360" w:lineRule="auto"/>
              <w:jc w:val="both"/>
              <w:rPr>
                <w:rFonts w:ascii="Times New Roman" w:eastAsia="Times New Roman" w:hAnsi="Times New Roman" w:cs="Times New Roman"/>
                <w:color w:val="000000"/>
                <w:sz w:val="18"/>
                <w:szCs w:val="18"/>
              </w:rPr>
            </w:pPr>
            <w:r w:rsidRPr="003D4E82">
              <w:rPr>
                <w:rFonts w:ascii="Times New Roman" w:eastAsia="Times New Roman" w:hAnsi="Times New Roman" w:cs="Times New Roman"/>
                <w:color w:val="000000"/>
                <w:sz w:val="18"/>
                <w:szCs w:val="18"/>
              </w:rPr>
              <w:t>Agente Administrativa</w:t>
            </w:r>
          </w:p>
        </w:tc>
        <w:tc>
          <w:tcPr>
            <w:tcW w:w="4644" w:type="dxa"/>
            <w:tcBorders>
              <w:top w:val="nil"/>
              <w:left w:val="nil"/>
              <w:bottom w:val="nil"/>
              <w:right w:val="nil"/>
            </w:tcBorders>
          </w:tcPr>
          <w:p w:rsidR="003D4E82" w:rsidRPr="003D4E82" w:rsidRDefault="003D4E82" w:rsidP="00E526ED">
            <w:pPr>
              <w:spacing w:after="0" w:line="360" w:lineRule="auto"/>
              <w:jc w:val="both"/>
              <w:rPr>
                <w:rFonts w:ascii="Times New Roman" w:eastAsia="Times New Roman" w:hAnsi="Times New Roman" w:cs="Times New Roman"/>
                <w:color w:val="000000"/>
                <w:sz w:val="18"/>
                <w:szCs w:val="18"/>
              </w:rPr>
            </w:pPr>
          </w:p>
          <w:p w:rsidR="003D4E82" w:rsidRPr="003D4E82" w:rsidRDefault="003D4E82" w:rsidP="00E526ED">
            <w:pPr>
              <w:spacing w:after="0" w:line="360" w:lineRule="auto"/>
              <w:jc w:val="both"/>
              <w:rPr>
                <w:rFonts w:ascii="Times New Roman" w:eastAsia="Times New Roman" w:hAnsi="Times New Roman" w:cs="Times New Roman"/>
                <w:color w:val="000000"/>
                <w:sz w:val="18"/>
                <w:szCs w:val="18"/>
                <w:lang w:val="en-US"/>
              </w:rPr>
            </w:pPr>
          </w:p>
          <w:p w:rsidR="003D4E82" w:rsidRPr="003D4E82" w:rsidRDefault="003D4E82" w:rsidP="00E526ED">
            <w:pPr>
              <w:spacing w:after="0" w:line="360" w:lineRule="auto"/>
              <w:jc w:val="both"/>
              <w:rPr>
                <w:rFonts w:ascii="Times New Roman" w:eastAsia="Times New Roman" w:hAnsi="Times New Roman" w:cs="Times New Roman"/>
                <w:color w:val="000000"/>
                <w:sz w:val="18"/>
                <w:szCs w:val="18"/>
              </w:rPr>
            </w:pPr>
          </w:p>
        </w:tc>
      </w:tr>
    </w:tbl>
    <w:p w:rsidR="003D4E82" w:rsidRDefault="003D4E82" w:rsidP="003D4E82"/>
    <w:p w:rsidR="00CE6C52" w:rsidRDefault="00CE6C52">
      <w:pPr>
        <w:spacing w:after="0" w:line="276" w:lineRule="auto"/>
        <w:jc w:val="center"/>
        <w:rPr>
          <w:rFonts w:ascii="Times New Roman" w:hAnsi="Times New Roman" w:cs="Times New Roman"/>
          <w:b/>
          <w:bCs/>
          <w:sz w:val="24"/>
          <w:szCs w:val="24"/>
          <w:u w:val="single"/>
        </w:rPr>
      </w:pPr>
    </w:p>
    <w:p w:rsidR="00CE6C52" w:rsidRDefault="00CE6C5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3D4E82" w:rsidRDefault="003D4E82">
      <w:pPr>
        <w:spacing w:after="0" w:line="276" w:lineRule="auto"/>
        <w:jc w:val="center"/>
        <w:rPr>
          <w:rFonts w:ascii="Times New Roman" w:hAnsi="Times New Roman" w:cs="Times New Roman"/>
          <w:b/>
          <w:bCs/>
          <w:sz w:val="24"/>
          <w:szCs w:val="24"/>
          <w:u w:val="single"/>
        </w:rPr>
      </w:pPr>
    </w:p>
    <w:p w:rsidR="008629C1" w:rsidRDefault="008F0BA7">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w:t>
      </w:r>
    </w:p>
    <w:p w:rsidR="008629C1" w:rsidRDefault="008629C1">
      <w:pPr>
        <w:spacing w:after="0" w:line="276" w:lineRule="auto"/>
        <w:jc w:val="center"/>
        <w:rPr>
          <w:rFonts w:ascii="Times New Roman" w:hAnsi="Times New Roman" w:cs="Times New Roman"/>
          <w:b/>
          <w:bCs/>
          <w:sz w:val="23"/>
          <w:szCs w:val="23"/>
          <w:u w:val="single"/>
        </w:rPr>
      </w:pPr>
    </w:p>
    <w:p w:rsidR="008629C1" w:rsidRDefault="008F0BA7">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CARTA-PROPOSTA PARA FORNECIMENTO</w:t>
      </w:r>
    </w:p>
    <w:p w:rsidR="008629C1" w:rsidRDefault="008629C1">
      <w:pPr>
        <w:spacing w:after="0" w:line="276" w:lineRule="auto"/>
        <w:jc w:val="center"/>
        <w:rPr>
          <w:rFonts w:ascii="Times New Roman" w:hAnsi="Times New Roman" w:cs="Times New Roman"/>
          <w:b/>
          <w:bCs/>
          <w:sz w:val="23"/>
          <w:szCs w:val="23"/>
          <w:u w:val="single"/>
        </w:rPr>
      </w:pP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TIMBRE DA EMPRESA</w:t>
      </w: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NOME E RAZÃO SOCIAL</w:t>
      </w: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ENDEREÇO COMPLETO, TELEFONE, ENDEREÇO ELETRÔNICO, Nº CNPJ, INSCRIÇÃO ESTADUAL</w:t>
      </w:r>
    </w:p>
    <w:p w:rsidR="008629C1" w:rsidRDefault="008629C1">
      <w:pPr>
        <w:spacing w:after="0" w:line="276" w:lineRule="auto"/>
        <w:jc w:val="center"/>
        <w:rPr>
          <w:rFonts w:ascii="Times New Roman" w:hAnsi="Times New Roman" w:cs="Times New Roman"/>
          <w:sz w:val="23"/>
          <w:szCs w:val="23"/>
        </w:rPr>
      </w:pPr>
    </w:p>
    <w:p w:rsidR="008629C1" w:rsidRDefault="008F0BA7">
      <w:pPr>
        <w:spacing w:after="0" w:line="276" w:lineRule="auto"/>
        <w:rPr>
          <w:rFonts w:ascii="Times New Roman" w:hAnsi="Times New Roman" w:cs="Times New Roman"/>
          <w:sz w:val="23"/>
          <w:szCs w:val="23"/>
        </w:rPr>
      </w:pPr>
      <w:r>
        <w:rPr>
          <w:rFonts w:ascii="Times New Roman" w:hAnsi="Times New Roman" w:cs="Times New Roman"/>
          <w:sz w:val="23"/>
          <w:szCs w:val="23"/>
        </w:rPr>
        <w:t>À Prefeitura do Município de Teutônia</w:t>
      </w:r>
    </w:p>
    <w:p w:rsidR="008629C1" w:rsidRDefault="008629C1">
      <w:pPr>
        <w:spacing w:after="0" w:line="276" w:lineRule="auto"/>
        <w:rPr>
          <w:rFonts w:ascii="Times New Roman" w:hAnsi="Times New Roman" w:cs="Times New Roman"/>
          <w:sz w:val="23"/>
          <w:szCs w:val="23"/>
        </w:rPr>
      </w:pPr>
    </w:p>
    <w:p w:rsidR="008629C1" w:rsidRDefault="008F0BA7">
      <w:pPr>
        <w:spacing w:after="0" w:line="276" w:lineRule="auto"/>
        <w:rPr>
          <w:rFonts w:ascii="Times New Roman" w:hAnsi="Times New Roman" w:cs="Times New Roman"/>
          <w:sz w:val="23"/>
          <w:szCs w:val="23"/>
        </w:rPr>
      </w:pPr>
      <w:r>
        <w:rPr>
          <w:rFonts w:ascii="Times New Roman" w:hAnsi="Times New Roman" w:cs="Times New Roman"/>
          <w:sz w:val="23"/>
          <w:szCs w:val="23"/>
        </w:rPr>
        <w:t>Prezados Senhores</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Re</w:t>
      </w:r>
      <w:r w:rsidR="005F28A0">
        <w:rPr>
          <w:rFonts w:ascii="Times New Roman" w:hAnsi="Times New Roman" w:cs="Times New Roman"/>
          <w:sz w:val="23"/>
          <w:szCs w:val="23"/>
        </w:rPr>
        <w:t>f.: PREGÃO ELETRÔNICO SRP Nº 005</w:t>
      </w:r>
      <w:r>
        <w:rPr>
          <w:rFonts w:ascii="Times New Roman" w:hAnsi="Times New Roman" w:cs="Times New Roman"/>
          <w:sz w:val="23"/>
          <w:szCs w:val="23"/>
        </w:rPr>
        <w:t>/2026 - Carta-Proposta de Fornecimento.</w:t>
      </w:r>
    </w:p>
    <w:p w:rsidR="008629C1" w:rsidRDefault="008629C1">
      <w:pPr>
        <w:spacing w:after="0" w:line="276" w:lineRule="auto"/>
        <w:jc w:val="both"/>
        <w:rPr>
          <w:rFonts w:ascii="Times New Roman" w:hAnsi="Times New Roman" w:cs="Times New Roman"/>
          <w:sz w:val="23"/>
          <w:szCs w:val="23"/>
        </w:rPr>
      </w:pP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Apresentamos nossa proposta para fornecimento dos itens abaixo discriminados, conforme previsto no instrumento convocatório da licitação em epígrafe:</w:t>
      </w:r>
    </w:p>
    <w:p w:rsidR="008629C1" w:rsidRDefault="008629C1">
      <w:pPr>
        <w:spacing w:after="0" w:line="276" w:lineRule="auto"/>
        <w:jc w:val="center"/>
        <w:rPr>
          <w:rFonts w:ascii="Times New Roman" w:hAnsi="Times New Roman" w:cs="Times New Roman"/>
          <w:sz w:val="23"/>
          <w:szCs w:val="23"/>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0"/>
        <w:gridCol w:w="937"/>
        <w:gridCol w:w="2379"/>
        <w:gridCol w:w="1589"/>
        <w:gridCol w:w="1783"/>
        <w:gridCol w:w="1551"/>
      </w:tblGrid>
      <w:tr w:rsidR="008629C1">
        <w:tc>
          <w:tcPr>
            <w:tcW w:w="825" w:type="dxa"/>
          </w:tcPr>
          <w:p w:rsidR="008629C1" w:rsidRDefault="008F0BA7">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Item</w:t>
            </w:r>
          </w:p>
        </w:tc>
        <w:tc>
          <w:tcPr>
            <w:tcW w:w="945" w:type="dxa"/>
          </w:tcPr>
          <w:p w:rsidR="008629C1" w:rsidRDefault="008F0BA7">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Qtde.</w:t>
            </w:r>
          </w:p>
        </w:tc>
        <w:tc>
          <w:tcPr>
            <w:tcW w:w="2415" w:type="dxa"/>
          </w:tcPr>
          <w:p w:rsidR="008629C1" w:rsidRDefault="008F0BA7">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Especificação</w:t>
            </w:r>
          </w:p>
        </w:tc>
        <w:tc>
          <w:tcPr>
            <w:tcW w:w="1620" w:type="dxa"/>
          </w:tcPr>
          <w:p w:rsidR="008629C1" w:rsidRDefault="008F0BA7">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Marca</w:t>
            </w:r>
          </w:p>
        </w:tc>
        <w:tc>
          <w:tcPr>
            <w:tcW w:w="1815" w:type="dxa"/>
          </w:tcPr>
          <w:p w:rsidR="008629C1" w:rsidRDefault="008F0BA7">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Valor Unitário (R$)</w:t>
            </w:r>
          </w:p>
        </w:tc>
        <w:tc>
          <w:tcPr>
            <w:tcW w:w="1584" w:type="dxa"/>
          </w:tcPr>
          <w:p w:rsidR="008629C1" w:rsidRDefault="008F0BA7">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Valor Total</w:t>
            </w:r>
          </w:p>
          <w:p w:rsidR="008629C1" w:rsidRDefault="008F0BA7">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(R$)</w:t>
            </w:r>
          </w:p>
        </w:tc>
      </w:tr>
      <w:tr w:rsidR="008629C1">
        <w:tc>
          <w:tcPr>
            <w:tcW w:w="825" w:type="dxa"/>
          </w:tcPr>
          <w:p w:rsidR="008629C1" w:rsidRDefault="008629C1">
            <w:pPr>
              <w:spacing w:after="0" w:line="276" w:lineRule="auto"/>
              <w:jc w:val="center"/>
              <w:rPr>
                <w:rFonts w:ascii="Times New Roman" w:hAnsi="Times New Roman" w:cs="Times New Roman"/>
                <w:sz w:val="23"/>
                <w:szCs w:val="23"/>
              </w:rPr>
            </w:pPr>
          </w:p>
        </w:tc>
        <w:tc>
          <w:tcPr>
            <w:tcW w:w="945" w:type="dxa"/>
          </w:tcPr>
          <w:p w:rsidR="008629C1" w:rsidRDefault="008629C1">
            <w:pPr>
              <w:spacing w:after="0" w:line="276" w:lineRule="auto"/>
              <w:jc w:val="center"/>
              <w:rPr>
                <w:rFonts w:ascii="Times New Roman" w:hAnsi="Times New Roman" w:cs="Times New Roman"/>
                <w:sz w:val="23"/>
                <w:szCs w:val="23"/>
              </w:rPr>
            </w:pPr>
          </w:p>
        </w:tc>
        <w:tc>
          <w:tcPr>
            <w:tcW w:w="2415" w:type="dxa"/>
          </w:tcPr>
          <w:p w:rsidR="008629C1" w:rsidRDefault="008629C1">
            <w:pPr>
              <w:spacing w:after="0" w:line="276" w:lineRule="auto"/>
              <w:jc w:val="center"/>
              <w:rPr>
                <w:rFonts w:ascii="Times New Roman" w:hAnsi="Times New Roman" w:cs="Times New Roman"/>
                <w:sz w:val="23"/>
                <w:szCs w:val="23"/>
              </w:rPr>
            </w:pPr>
          </w:p>
        </w:tc>
        <w:tc>
          <w:tcPr>
            <w:tcW w:w="1620" w:type="dxa"/>
          </w:tcPr>
          <w:p w:rsidR="008629C1" w:rsidRDefault="008629C1">
            <w:pPr>
              <w:spacing w:after="0" w:line="276" w:lineRule="auto"/>
              <w:jc w:val="center"/>
              <w:rPr>
                <w:rFonts w:ascii="Times New Roman" w:hAnsi="Times New Roman" w:cs="Times New Roman"/>
                <w:sz w:val="23"/>
                <w:szCs w:val="23"/>
              </w:rPr>
            </w:pPr>
          </w:p>
        </w:tc>
        <w:tc>
          <w:tcPr>
            <w:tcW w:w="1815" w:type="dxa"/>
          </w:tcPr>
          <w:p w:rsidR="008629C1" w:rsidRDefault="008629C1">
            <w:pPr>
              <w:spacing w:after="0" w:line="276" w:lineRule="auto"/>
              <w:jc w:val="center"/>
              <w:rPr>
                <w:rFonts w:ascii="Times New Roman" w:hAnsi="Times New Roman" w:cs="Times New Roman"/>
                <w:sz w:val="23"/>
                <w:szCs w:val="23"/>
              </w:rPr>
            </w:pPr>
          </w:p>
        </w:tc>
        <w:tc>
          <w:tcPr>
            <w:tcW w:w="1584" w:type="dxa"/>
          </w:tcPr>
          <w:p w:rsidR="008629C1" w:rsidRDefault="008629C1">
            <w:pPr>
              <w:spacing w:after="0" w:line="276" w:lineRule="auto"/>
              <w:jc w:val="center"/>
              <w:rPr>
                <w:rFonts w:ascii="Times New Roman" w:hAnsi="Times New Roman" w:cs="Times New Roman"/>
                <w:sz w:val="23"/>
                <w:szCs w:val="23"/>
              </w:rPr>
            </w:pPr>
          </w:p>
        </w:tc>
      </w:tr>
    </w:tbl>
    <w:p w:rsidR="008629C1" w:rsidRDefault="008629C1">
      <w:pPr>
        <w:spacing w:after="0" w:line="276" w:lineRule="auto"/>
        <w:jc w:val="center"/>
        <w:rPr>
          <w:rFonts w:ascii="Times New Roman" w:hAnsi="Times New Roman" w:cs="Times New Roman"/>
          <w:sz w:val="23"/>
          <w:szCs w:val="23"/>
        </w:rPr>
      </w:pPr>
    </w:p>
    <w:p w:rsidR="008629C1" w:rsidRDefault="008F0BA7">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IDENTIFICAÇÃO DO CONCORRENTE:</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RAZÃO SOCIAL:</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CNPJ e INSCRIÇÃO ESTADUAL:</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REPRESENTANTE E CARGO:</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CARTEIRA DE IDENTIDADE E CPF:</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ENDEREÇO e TELEFONE:</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AGÊNCIA e Nº DA CONTA BANCÁRIA</w:t>
      </w:r>
    </w:p>
    <w:p w:rsidR="008629C1" w:rsidRDefault="008629C1">
      <w:pPr>
        <w:spacing w:after="0" w:line="276" w:lineRule="auto"/>
        <w:jc w:val="both"/>
        <w:rPr>
          <w:rFonts w:ascii="Times New Roman" w:hAnsi="Times New Roman" w:cs="Times New Roman"/>
          <w:sz w:val="23"/>
          <w:szCs w:val="23"/>
        </w:rPr>
      </w:pPr>
    </w:p>
    <w:p w:rsidR="008629C1" w:rsidRDefault="008F0BA7">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CONDIÇÕES GERAIS:</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2.1. A proponente declara conhecer os termos do instrumento convocatório que rege a presente licitação.</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PREÇO (READEQUADO AO LANCE VENCEDOR)</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Deverá ser cotado, preço unitário de cada item e total, de acordo com o estipulado no Edital.</w:t>
      </w:r>
    </w:p>
    <w:p w:rsidR="008629C1" w:rsidRDefault="008F0BA7">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A proposta terá validade de 60 (sessenta) dias, a partir da data da sessão eletrônica.</w:t>
      </w:r>
    </w:p>
    <w:p w:rsidR="008629C1" w:rsidRDefault="008F0BA7">
      <w:pPr>
        <w:spacing w:after="0" w:line="276" w:lineRule="auto"/>
        <w:jc w:val="both"/>
        <w:rPr>
          <w:rFonts w:ascii="Times New Roman" w:hAnsi="Times New Roman" w:cs="Times New Roman"/>
          <w:b/>
          <w:bCs/>
          <w:sz w:val="23"/>
          <w:szCs w:val="23"/>
          <w:u w:val="single"/>
        </w:rPr>
      </w:pPr>
      <w:r>
        <w:rPr>
          <w:rFonts w:ascii="Times New Roman" w:hAnsi="Times New Roman" w:cs="Times New Roman"/>
          <w:b/>
          <w:bCs/>
          <w:sz w:val="23"/>
          <w:szCs w:val="23"/>
          <w:u w:val="single"/>
        </w:rPr>
        <w:t>O Prazo de Entrega do objeto será conforme previsto no Edital.</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2.2. O preço proposto acima contempla todas as despesas necessárias ao pleno fornecimento, tais como os encargos (obrigações sociais, impostos, taxas etc.), cotados separados e incidentes sobre o fornecimento.</w:t>
      </w:r>
    </w:p>
    <w:p w:rsidR="008629C1" w:rsidRDefault="008629C1">
      <w:pPr>
        <w:spacing w:after="0" w:line="276" w:lineRule="auto"/>
        <w:jc w:val="both"/>
        <w:rPr>
          <w:rFonts w:ascii="Times New Roman" w:hAnsi="Times New Roman" w:cs="Times New Roman"/>
          <w:sz w:val="23"/>
          <w:szCs w:val="23"/>
        </w:rPr>
      </w:pP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ASSINATURA E CARIMBO DA PROPONENTE</w:t>
      </w:r>
    </w:p>
    <w:p w:rsidR="008629C1" w:rsidRDefault="008629C1">
      <w:pPr>
        <w:spacing w:after="0" w:line="276" w:lineRule="auto"/>
        <w:jc w:val="center"/>
        <w:rPr>
          <w:rFonts w:ascii="Times New Roman" w:hAnsi="Times New Roman" w:cs="Times New Roman"/>
          <w:sz w:val="23"/>
          <w:szCs w:val="23"/>
        </w:rPr>
      </w:pPr>
    </w:p>
    <w:p w:rsidR="008629C1" w:rsidRDefault="008F0BA7">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lastRenderedPageBreak/>
        <w:t>Observações:</w:t>
      </w:r>
    </w:p>
    <w:p w:rsidR="008629C1" w:rsidRDefault="008F0BA7">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A licitante melhor classificada deverá enviar ao Pregoeiro, juntamente com os documentos de habilitação, a proposta ajustada ao último preço / lance enviado por meio eletrônico e assinada pelo representante legal da empresa.</w:t>
      </w:r>
    </w:p>
    <w:p w:rsidR="008629C1" w:rsidRDefault="008F0BA7">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Prazo para apresentação a proposta adequada ao último lance ofertado após a negociação, de até 24 (vinte e quatro) horas, encaminhada por meio do sistema eletrônico.</w:t>
      </w:r>
    </w:p>
    <w:p w:rsidR="008629C1" w:rsidRDefault="008629C1">
      <w:pPr>
        <w:spacing w:after="0" w:line="276" w:lineRule="auto"/>
        <w:jc w:val="center"/>
        <w:rPr>
          <w:rFonts w:ascii="Times New Roman" w:hAnsi="Times New Roman" w:cs="Times New Roman"/>
          <w:b/>
          <w:bCs/>
          <w:sz w:val="24"/>
          <w:szCs w:val="24"/>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jc w:val="center"/>
        <w:rPr>
          <w:rFonts w:ascii="Times New Roman" w:hAnsi="Times New Roman" w:cs="Times New Roman"/>
          <w:b/>
          <w:bCs/>
          <w:u w:val="single"/>
        </w:rPr>
      </w:pPr>
    </w:p>
    <w:p w:rsidR="008629C1" w:rsidRDefault="008629C1">
      <w:pPr>
        <w:spacing w:after="0" w:line="276" w:lineRule="auto"/>
        <w:jc w:val="center"/>
        <w:rPr>
          <w:rFonts w:ascii="Times New Roman" w:hAnsi="Times New Roman" w:cs="Times New Roman"/>
          <w:b/>
          <w:bCs/>
          <w:sz w:val="24"/>
          <w:szCs w:val="24"/>
          <w:u w:val="single"/>
        </w:rPr>
      </w:pPr>
    </w:p>
    <w:p w:rsidR="008629C1" w:rsidRDefault="008629C1">
      <w:pPr>
        <w:spacing w:after="0" w:line="276" w:lineRule="auto"/>
        <w:jc w:val="center"/>
        <w:rPr>
          <w:rFonts w:ascii="Times New Roman" w:hAnsi="Times New Roman" w:cs="Times New Roman"/>
          <w:b/>
          <w:bCs/>
          <w:sz w:val="24"/>
          <w:szCs w:val="24"/>
          <w:u w:val="single"/>
        </w:rPr>
      </w:pPr>
    </w:p>
    <w:p w:rsidR="008629C1" w:rsidRDefault="008629C1">
      <w:pPr>
        <w:spacing w:after="0" w:line="276" w:lineRule="auto"/>
        <w:jc w:val="center"/>
        <w:rPr>
          <w:rFonts w:ascii="Times New Roman" w:hAnsi="Times New Roman" w:cs="Times New Roman"/>
          <w:b/>
          <w:bCs/>
          <w:sz w:val="24"/>
          <w:szCs w:val="24"/>
          <w:u w:val="single"/>
        </w:rPr>
      </w:pPr>
    </w:p>
    <w:p w:rsidR="008629C1" w:rsidRDefault="008629C1">
      <w:pPr>
        <w:spacing w:after="0" w:line="276" w:lineRule="auto"/>
        <w:jc w:val="center"/>
        <w:rPr>
          <w:rFonts w:ascii="Times New Roman" w:hAnsi="Times New Roman" w:cs="Times New Roman"/>
          <w:b/>
          <w:bCs/>
          <w:sz w:val="24"/>
          <w:szCs w:val="24"/>
          <w:u w:val="single"/>
        </w:rPr>
      </w:pPr>
    </w:p>
    <w:p w:rsidR="008629C1" w:rsidRDefault="008F0BA7">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III</w:t>
      </w:r>
    </w:p>
    <w:p w:rsidR="008629C1" w:rsidRDefault="008629C1">
      <w:pPr>
        <w:spacing w:after="0" w:line="276" w:lineRule="auto"/>
        <w:jc w:val="both"/>
        <w:rPr>
          <w:rFonts w:ascii="Times New Roman" w:hAnsi="Times New Roman" w:cs="Times New Roman"/>
          <w:b/>
          <w:bCs/>
          <w:sz w:val="24"/>
          <w:szCs w:val="24"/>
        </w:rPr>
      </w:pPr>
    </w:p>
    <w:p w:rsidR="008629C1" w:rsidRDefault="008F0BA7">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DECLARAÇAO DE CONHECIMENTOS DAS OBRIGAÇÕES</w:t>
      </w:r>
    </w:p>
    <w:p w:rsidR="008629C1" w:rsidRDefault="008F0BA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rsidR="008629C1" w:rsidRDefault="008F0BA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rsidR="008629C1" w:rsidRDefault="008F0BA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rsidR="008629C1" w:rsidRDefault="008629C1">
      <w:pPr>
        <w:spacing w:after="0" w:line="276" w:lineRule="auto"/>
        <w:jc w:val="both"/>
        <w:rPr>
          <w:rFonts w:ascii="Times New Roman" w:hAnsi="Times New Roman" w:cs="Times New Roman"/>
          <w:sz w:val="24"/>
          <w:szCs w:val="24"/>
        </w:rPr>
      </w:pPr>
    </w:p>
    <w:p w:rsidR="008629C1" w:rsidRDefault="008F0BA7">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rsidR="008629C1" w:rsidRDefault="008629C1">
      <w:pPr>
        <w:spacing w:after="0" w:line="276" w:lineRule="auto"/>
        <w:jc w:val="both"/>
        <w:rPr>
          <w:rFonts w:ascii="Times New Roman" w:hAnsi="Times New Roman" w:cs="Times New Roman"/>
          <w:b/>
          <w:bCs/>
          <w:sz w:val="24"/>
          <w:szCs w:val="24"/>
        </w:rPr>
      </w:pPr>
    </w:p>
    <w:p w:rsidR="008629C1" w:rsidRDefault="008F0BA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empresa___________ (razão social</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__________, inscrita no CNPJ nº _______ em atenção ao Edital de Pregão Eletrônic</w:t>
      </w:r>
      <w:r w:rsidR="005F28A0">
        <w:rPr>
          <w:rFonts w:ascii="Times New Roman" w:hAnsi="Times New Roman" w:cs="Times New Roman"/>
          <w:sz w:val="24"/>
          <w:szCs w:val="24"/>
        </w:rPr>
        <w:t>o n° 005</w:t>
      </w:r>
      <w:r>
        <w:rPr>
          <w:rFonts w:ascii="Times New Roman" w:hAnsi="Times New Roman" w:cs="Times New Roman"/>
          <w:sz w:val="24"/>
          <w:szCs w:val="24"/>
        </w:rPr>
        <w:t>/2026, declara:</w:t>
      </w:r>
    </w:p>
    <w:p w:rsidR="008629C1" w:rsidRDefault="008F0BA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rsidR="008629C1" w:rsidRDefault="008F0BA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o preço ofertado contempla todas as obrigações decorrentes desse conhecimento, e que a empresa possui os profissionais qualificados, com as respectivas licenças/registros nos órgãos competentes;</w:t>
      </w:r>
    </w:p>
    <w:p w:rsidR="008629C1" w:rsidRDefault="008F0BA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Estar de acordo com todas as condições mencionadas na Proposta Comercial e disposições do Edital;</w:t>
      </w:r>
    </w:p>
    <w:p w:rsidR="008629C1" w:rsidRDefault="008F0BA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nenhum de seus dirigentes, gerentes, acionistas ou detentores de mais de 5% (cinco por cento) do capital com direito a voto, ou controlador, responsáveis técnicos, funcionários ou eventuais sub-contratados são servidores da Prefeitura Municipal de Teutônia/RS;</w:t>
      </w:r>
    </w:p>
    <w:p w:rsidR="008629C1" w:rsidRDefault="008F0BA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Que aceita integralmente os termos e as condições da presente licitação, bem como as disposições contidas na Lei Federal n° 14.133/2021, suas alterações e demais disposições legais;</w:t>
      </w:r>
    </w:p>
    <w:p w:rsidR="008629C1" w:rsidRDefault="008F0BA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 Que cumpre as exigências de reserva de cargos para pessoa com deficiência (PCD) e para</w:t>
      </w:r>
    </w:p>
    <w:p w:rsidR="008629C1" w:rsidRDefault="008F0BA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reabilitado da Previdência Social, previstas em lei e em outras normas específicas.</w:t>
      </w:r>
    </w:p>
    <w:p w:rsidR="008629C1" w:rsidRDefault="008629C1">
      <w:pPr>
        <w:spacing w:after="0" w:line="276" w:lineRule="auto"/>
        <w:jc w:val="both"/>
        <w:rPr>
          <w:rFonts w:ascii="Times New Roman" w:hAnsi="Times New Roman" w:cs="Times New Roman"/>
          <w:sz w:val="24"/>
          <w:szCs w:val="24"/>
        </w:rPr>
      </w:pPr>
    </w:p>
    <w:p w:rsidR="008629C1" w:rsidRDefault="008629C1">
      <w:pPr>
        <w:spacing w:after="0" w:line="276" w:lineRule="auto"/>
        <w:jc w:val="both"/>
        <w:rPr>
          <w:rFonts w:ascii="Times New Roman" w:hAnsi="Times New Roman" w:cs="Times New Roman"/>
          <w:b/>
          <w:bCs/>
          <w:sz w:val="24"/>
          <w:szCs w:val="24"/>
        </w:rPr>
      </w:pPr>
    </w:p>
    <w:p w:rsidR="008629C1" w:rsidRDefault="008F0BA7">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(Local e data).</w:t>
      </w:r>
    </w:p>
    <w:p w:rsidR="008629C1" w:rsidRDefault="008629C1">
      <w:pPr>
        <w:spacing w:after="0" w:line="276" w:lineRule="auto"/>
        <w:jc w:val="both"/>
        <w:rPr>
          <w:rFonts w:ascii="Times New Roman" w:hAnsi="Times New Roman" w:cs="Times New Roman"/>
          <w:b/>
          <w:bCs/>
          <w:sz w:val="24"/>
          <w:szCs w:val="24"/>
        </w:rPr>
      </w:pPr>
    </w:p>
    <w:p w:rsidR="008629C1" w:rsidRDefault="008629C1">
      <w:pPr>
        <w:spacing w:after="0" w:line="276" w:lineRule="auto"/>
        <w:jc w:val="both"/>
        <w:rPr>
          <w:rFonts w:ascii="Times New Roman" w:hAnsi="Times New Roman" w:cs="Times New Roman"/>
          <w:b/>
          <w:bCs/>
          <w:sz w:val="24"/>
          <w:szCs w:val="24"/>
        </w:rPr>
      </w:pPr>
    </w:p>
    <w:p w:rsidR="008629C1" w:rsidRDefault="008F0BA7">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w:t>
      </w:r>
    </w:p>
    <w:p w:rsidR="008629C1" w:rsidRDefault="008F0BA7">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Razão Social / CNPJ / Nome e Nº do RG do Representante Legal / Assinatura</w:t>
      </w:r>
    </w:p>
    <w:p w:rsidR="008629C1" w:rsidRDefault="008629C1">
      <w:pPr>
        <w:spacing w:after="0" w:line="276" w:lineRule="auto"/>
        <w:jc w:val="both"/>
        <w:rPr>
          <w:rFonts w:ascii="Times New Roman" w:hAnsi="Times New Roman" w:cs="Times New Roman"/>
          <w:b/>
          <w:bCs/>
          <w:sz w:val="24"/>
          <w:szCs w:val="24"/>
        </w:rPr>
      </w:pPr>
    </w:p>
    <w:p w:rsidR="008629C1" w:rsidRDefault="008629C1">
      <w:pPr>
        <w:spacing w:after="0" w:line="276" w:lineRule="auto"/>
        <w:jc w:val="both"/>
        <w:rPr>
          <w:rFonts w:ascii="Times New Roman" w:hAnsi="Times New Roman" w:cs="Times New Roman"/>
          <w:b/>
          <w:bCs/>
          <w:sz w:val="24"/>
          <w:szCs w:val="24"/>
        </w:rPr>
      </w:pPr>
    </w:p>
    <w:p w:rsidR="008629C1" w:rsidRDefault="008F0BA7">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w:t>
      </w:r>
    </w:p>
    <w:p w:rsidR="008629C1" w:rsidRDefault="008F0BA7">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PREENCHIDAS EM FORMULÁRIO COM TIMBRE DO MUNICÍPIO DE TEUTÔNIA. AS MESMAS DEVERÃO SER CONFECCIONADAS PREFERENCIALMENTE EM PAPEL TIMBRADO DA EMPRESA LICITANTE.</w:t>
      </w:r>
    </w:p>
    <w:p w:rsidR="008629C1" w:rsidRDefault="008F0BA7">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IV</w:t>
      </w:r>
    </w:p>
    <w:p w:rsidR="008629C1" w:rsidRDefault="008629C1">
      <w:pPr>
        <w:spacing w:after="0" w:line="276" w:lineRule="auto"/>
        <w:jc w:val="both"/>
        <w:rPr>
          <w:rFonts w:ascii="Times New Roman" w:hAnsi="Times New Roman" w:cs="Times New Roman"/>
          <w:sz w:val="23"/>
          <w:szCs w:val="23"/>
        </w:rPr>
      </w:pPr>
    </w:p>
    <w:p w:rsidR="008629C1" w:rsidRDefault="008F0BA7">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DECLARAÇÃO DE ENQUADRAMENTO PARA ME/EPP</w:t>
      </w:r>
    </w:p>
    <w:p w:rsidR="008629C1" w:rsidRDefault="008F0BA7">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rsidR="008629C1" w:rsidRDefault="008F0BA7">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rsidR="008629C1" w:rsidRDefault="008F0BA7">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rsidR="008629C1" w:rsidRDefault="008F0BA7">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N.º CNPJ, INSCRIÇÃO ESTADUAL</w:t>
      </w:r>
    </w:p>
    <w:p w:rsidR="008629C1" w:rsidRDefault="008629C1">
      <w:pPr>
        <w:spacing w:after="0" w:line="276" w:lineRule="auto"/>
        <w:jc w:val="center"/>
        <w:rPr>
          <w:rFonts w:ascii="Times New Roman" w:hAnsi="Times New Roman" w:cs="Times New Roman"/>
          <w:i/>
          <w:iCs/>
          <w:sz w:val="23"/>
          <w:szCs w:val="23"/>
        </w:rPr>
      </w:pPr>
    </w:p>
    <w:p w:rsidR="008629C1" w:rsidRDefault="008629C1">
      <w:pPr>
        <w:spacing w:after="0" w:line="276" w:lineRule="auto"/>
        <w:jc w:val="center"/>
        <w:rPr>
          <w:rFonts w:ascii="Times New Roman" w:hAnsi="Times New Roman" w:cs="Times New Roman"/>
          <w:i/>
          <w:iCs/>
          <w:sz w:val="23"/>
          <w:szCs w:val="23"/>
        </w:rPr>
      </w:pPr>
    </w:p>
    <w:p w:rsidR="008629C1" w:rsidRDefault="008F0BA7">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DECLARAÇÃO DE ENQUADRAMENTO</w:t>
      </w:r>
    </w:p>
    <w:p w:rsidR="008629C1" w:rsidRDefault="008629C1">
      <w:pPr>
        <w:spacing w:after="0" w:line="276" w:lineRule="auto"/>
        <w:jc w:val="center"/>
        <w:rPr>
          <w:rFonts w:ascii="Times New Roman" w:hAnsi="Times New Roman" w:cs="Times New Roman"/>
          <w:sz w:val="23"/>
          <w:szCs w:val="23"/>
        </w:rPr>
      </w:pP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empresa _____________________________________, inscrita no CNPJ nº __________________________, por intermédio de seu responsável (contador) ________________________, CPF nº ____________________, declara, para fins de participação no Pregão Eletrônico nº </w:t>
      </w:r>
      <w:r w:rsidR="005F28A0">
        <w:rPr>
          <w:rFonts w:ascii="Times New Roman" w:hAnsi="Times New Roman" w:cs="Times New Roman"/>
          <w:sz w:val="23"/>
          <w:szCs w:val="23"/>
        </w:rPr>
        <w:t>005</w:t>
      </w:r>
      <w:r>
        <w:rPr>
          <w:rFonts w:ascii="Times New Roman" w:hAnsi="Times New Roman" w:cs="Times New Roman"/>
          <w:sz w:val="23"/>
          <w:szCs w:val="23"/>
        </w:rPr>
        <w:t>/2026 e sob as penas da lei penal e civil, que:</w:t>
      </w:r>
    </w:p>
    <w:p w:rsidR="008629C1" w:rsidRDefault="008F0BA7">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microempresa, conforme inciso I do artigo 3º da Lei Complementar nº 123/2006;</w:t>
      </w:r>
    </w:p>
    <w:p w:rsidR="008629C1" w:rsidRDefault="008F0BA7">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empresa de pequeno porte, conforme inciso II do artigo 3º da Lei Complementar nº 123/2006;</w:t>
      </w:r>
    </w:p>
    <w:p w:rsidR="008629C1" w:rsidRDefault="008F0BA7">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cooperativa, tendo auferido no calendário anterior, receita bruta até o limite de R$ 4.800.000,00; ou</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 ________________________________________________________________. </w:t>
      </w:r>
    </w:p>
    <w:p w:rsidR="008629C1" w:rsidRDefault="008629C1">
      <w:pPr>
        <w:spacing w:after="0" w:line="276" w:lineRule="auto"/>
        <w:jc w:val="both"/>
        <w:rPr>
          <w:rFonts w:ascii="Times New Roman" w:hAnsi="Times New Roman" w:cs="Times New Roman"/>
          <w:sz w:val="23"/>
          <w:szCs w:val="23"/>
        </w:rPr>
      </w:pP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rsidR="008629C1" w:rsidRDefault="008629C1">
      <w:pPr>
        <w:spacing w:after="0" w:line="276" w:lineRule="auto"/>
        <w:jc w:val="both"/>
        <w:rPr>
          <w:rFonts w:ascii="Times New Roman" w:hAnsi="Times New Roman" w:cs="Times New Roman"/>
          <w:sz w:val="23"/>
          <w:szCs w:val="23"/>
        </w:rPr>
      </w:pPr>
    </w:p>
    <w:p w:rsidR="008629C1" w:rsidRDefault="008629C1">
      <w:pPr>
        <w:spacing w:after="0" w:line="276" w:lineRule="auto"/>
        <w:jc w:val="both"/>
        <w:rPr>
          <w:rFonts w:ascii="Times New Roman" w:hAnsi="Times New Roman" w:cs="Times New Roman"/>
          <w:sz w:val="23"/>
          <w:szCs w:val="23"/>
        </w:rPr>
      </w:pP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rsidR="008629C1" w:rsidRDefault="008629C1">
      <w:pPr>
        <w:spacing w:after="0" w:line="276" w:lineRule="auto"/>
        <w:jc w:val="center"/>
        <w:rPr>
          <w:rFonts w:ascii="Times New Roman" w:hAnsi="Times New Roman" w:cs="Times New Roman"/>
          <w:sz w:val="23"/>
          <w:szCs w:val="23"/>
        </w:rPr>
      </w:pPr>
    </w:p>
    <w:p w:rsidR="008629C1" w:rsidRDefault="008629C1">
      <w:pPr>
        <w:spacing w:after="0" w:line="276" w:lineRule="auto"/>
        <w:jc w:val="center"/>
        <w:rPr>
          <w:rFonts w:ascii="Times New Roman" w:hAnsi="Times New Roman" w:cs="Times New Roman"/>
          <w:sz w:val="23"/>
          <w:szCs w:val="23"/>
        </w:rPr>
      </w:pP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Nome do profissional contábil:</w:t>
      </w: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Nº de seu registro junto ao CRC</w:t>
      </w:r>
    </w:p>
    <w:p w:rsidR="008629C1" w:rsidRDefault="008629C1">
      <w:pPr>
        <w:spacing w:after="0" w:line="276" w:lineRule="auto"/>
        <w:jc w:val="both"/>
        <w:rPr>
          <w:rFonts w:ascii="Times New Roman" w:hAnsi="Times New Roman" w:cs="Times New Roman"/>
          <w:sz w:val="23"/>
          <w:szCs w:val="23"/>
        </w:rPr>
      </w:pPr>
    </w:p>
    <w:p w:rsidR="008629C1" w:rsidRDefault="008F0BA7">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OBSERVAÇÕES:</w:t>
      </w:r>
    </w:p>
    <w:p w:rsidR="008629C1" w:rsidRDefault="008F0BA7">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ESTA DECLARAÇÃO DEVERÁ SER PREENCHIDA SOMENTE PELA LICITANTE ENQUADRADA NOS TERMOS DA LC Nº 123, DE 14 DE DEZEMBRO DE 2006; e</w:t>
      </w:r>
    </w:p>
    <w:p w:rsidR="008629C1" w:rsidRDefault="008F0BA7">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A NÃO APRESENTAÇÃO DESTA DECLARAÇÃO SERÁ INTERPRETADA COMO NÃO ENQUADRAMENTO DA LICITANTE COMO ME OU EPP, NOS TERMOS DA LC Nº 123/2006, OU A OPÇÃO PELA NÃO UTILIZAÇÃO DO DIREITO DE TRATAMENTO DIFERENCIADO.</w:t>
      </w:r>
    </w:p>
    <w:p w:rsidR="008629C1" w:rsidRDefault="008F0BA7">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lastRenderedPageBreak/>
        <w:t>ANEXO V</w:t>
      </w:r>
    </w:p>
    <w:p w:rsidR="008629C1" w:rsidRDefault="008629C1">
      <w:pPr>
        <w:spacing w:after="0" w:line="276" w:lineRule="auto"/>
        <w:jc w:val="center"/>
        <w:rPr>
          <w:rFonts w:ascii="Times New Roman" w:hAnsi="Times New Roman" w:cs="Times New Roman"/>
          <w:b/>
          <w:bCs/>
          <w:sz w:val="23"/>
          <w:szCs w:val="23"/>
          <w:u w:val="single"/>
        </w:rPr>
      </w:pPr>
    </w:p>
    <w:p w:rsidR="008629C1" w:rsidRDefault="008F0BA7">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DECLARAÇÃO GERAL CONJUNTA PARA HABILITAÇÃO</w:t>
      </w: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TIMBRE DA EMPRESA</w:t>
      </w: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ENDEREÇO COMPLETO, TELEFONE, ENDEREÇO ELETRÔNICO,</w:t>
      </w: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N.º CNPJ, INSCRIÇÃO ESTADUAL</w:t>
      </w:r>
    </w:p>
    <w:p w:rsidR="008629C1" w:rsidRDefault="008629C1">
      <w:pPr>
        <w:spacing w:after="0" w:line="276" w:lineRule="auto"/>
        <w:jc w:val="center"/>
        <w:rPr>
          <w:rFonts w:ascii="Times New Roman" w:hAnsi="Times New Roman" w:cs="Times New Roman"/>
          <w:i/>
          <w:iCs/>
          <w:sz w:val="23"/>
          <w:szCs w:val="23"/>
        </w:rPr>
      </w:pPr>
    </w:p>
    <w:p w:rsidR="008629C1" w:rsidRDefault="008F0BA7">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DECLARAÇÃO</w:t>
      </w:r>
    </w:p>
    <w:p w:rsidR="008629C1" w:rsidRDefault="008629C1">
      <w:pPr>
        <w:spacing w:after="0" w:line="276" w:lineRule="auto"/>
        <w:jc w:val="both"/>
        <w:rPr>
          <w:rFonts w:ascii="Times New Roman" w:hAnsi="Times New Roman" w:cs="Times New Roman"/>
          <w:b/>
          <w:bCs/>
          <w:sz w:val="23"/>
          <w:szCs w:val="23"/>
        </w:rPr>
      </w:pP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w:t>
      </w:r>
      <w:r w:rsidR="005F28A0">
        <w:rPr>
          <w:rFonts w:ascii="Times New Roman" w:hAnsi="Times New Roman" w:cs="Times New Roman"/>
          <w:sz w:val="23"/>
          <w:szCs w:val="23"/>
        </w:rPr>
        <w:t>alidade Pregão Eletrônico nº 005</w:t>
      </w:r>
      <w:r>
        <w:rPr>
          <w:rFonts w:ascii="Times New Roman" w:hAnsi="Times New Roman" w:cs="Times New Roman"/>
          <w:sz w:val="23"/>
          <w:szCs w:val="23"/>
        </w:rPr>
        <w:t>/2026, o que se segue:</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b) Que até a presente data inexistem fatos impeditivos para sua habilitação no presente certame licitatório, atendendo a todas as exigências feitas no referido instrumento convocatório, inclusive aquelas relativas ao cumprimento do objeto da licitação;</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 Que não foi declarada inidônea para licitar com o Poder Público, em qualquer das suas esferas; e que não sofreu condenação por improbidade administrativa, nos termos da Lei Federal n° 8.429/1992, nos últimos anos;</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 Que, em atendimento ao quanto previsto no inciso XXXIII do art. 7º da Constituição Federal, não emprega menor de 18 anos em trabalho noturno, perigoso ou insalubre, nem menor de 16 anos, salvo na condição de aprendiz, a partir de 14 anos; e</w:t>
      </w:r>
    </w:p>
    <w:p w:rsidR="008629C1" w:rsidRDefault="008F0BA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rsidR="008629C1" w:rsidRDefault="008629C1">
      <w:pPr>
        <w:spacing w:after="0" w:line="276" w:lineRule="auto"/>
        <w:jc w:val="both"/>
        <w:rPr>
          <w:rFonts w:ascii="Times New Roman" w:hAnsi="Times New Roman" w:cs="Times New Roman"/>
          <w:sz w:val="23"/>
          <w:szCs w:val="23"/>
        </w:rPr>
      </w:pP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rsidR="008629C1" w:rsidRDefault="008629C1">
      <w:pPr>
        <w:spacing w:after="0" w:line="276" w:lineRule="auto"/>
        <w:jc w:val="center"/>
        <w:rPr>
          <w:rFonts w:ascii="Times New Roman" w:hAnsi="Times New Roman" w:cs="Times New Roman"/>
          <w:sz w:val="23"/>
          <w:szCs w:val="23"/>
        </w:rPr>
      </w:pP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___________________________________________________________</w:t>
      </w:r>
    </w:p>
    <w:p w:rsidR="008629C1" w:rsidRDefault="008F0BA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Razão Social / CNPJ / Nome e Nº do RG do Representante Legal / Assinatura</w:t>
      </w:r>
    </w:p>
    <w:p w:rsidR="008629C1" w:rsidRDefault="008629C1">
      <w:pPr>
        <w:spacing w:after="0" w:line="276" w:lineRule="auto"/>
        <w:jc w:val="both"/>
        <w:rPr>
          <w:rFonts w:ascii="Times New Roman" w:hAnsi="Times New Roman" w:cs="Times New Roman"/>
          <w:b/>
          <w:bCs/>
          <w:sz w:val="23"/>
          <w:szCs w:val="23"/>
        </w:rPr>
      </w:pPr>
    </w:p>
    <w:p w:rsidR="008629C1" w:rsidRDefault="008F0BA7">
      <w:pPr>
        <w:spacing w:after="0" w:line="276" w:lineRule="auto"/>
        <w:jc w:val="both"/>
        <w:rPr>
          <w:rFonts w:ascii="Times New Roman" w:hAnsi="Times New Roman" w:cs="Times New Roman"/>
          <w:b/>
          <w:bCs/>
          <w:sz w:val="24"/>
          <w:szCs w:val="24"/>
        </w:rPr>
      </w:pPr>
      <w:r>
        <w:rPr>
          <w:rFonts w:ascii="Times New Roman" w:hAnsi="Times New Roman" w:cs="Times New Roman"/>
          <w:b/>
          <w:bCs/>
          <w:sz w:val="23"/>
          <w:szCs w:val="23"/>
        </w:rPr>
        <w:t>NÃO SERÃO ACEITAS DECLARAÇÕES MANUSCRITAS, TAMPOUCO AQUELAS PREENCHIDAS EM FORMULÁRIO COM TIMBRE DO MUNICÍPIO DE TEUTÔNIA. AS MESMAS DEVERÃO SER CONFECCIONADAS PREFERENCIALMENTE EM PAPEL TIMBRADO DA EMPRESA LICITANTE</w:t>
      </w:r>
    </w:p>
    <w:p w:rsidR="008629C1" w:rsidRDefault="008629C1">
      <w:pPr>
        <w:autoSpaceDE w:val="0"/>
        <w:autoSpaceDN w:val="0"/>
        <w:adjustRightInd w:val="0"/>
        <w:jc w:val="center"/>
        <w:rPr>
          <w:rFonts w:ascii="Times New Roman" w:hAnsi="Times New Roman" w:cs="Times New Roman"/>
          <w:b/>
          <w:bCs/>
        </w:rPr>
      </w:pPr>
    </w:p>
    <w:p w:rsidR="008629C1" w:rsidRDefault="008F0BA7">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VI</w:t>
      </w:r>
    </w:p>
    <w:p w:rsidR="008629C1" w:rsidRDefault="008629C1">
      <w:pPr>
        <w:autoSpaceDE w:val="0"/>
        <w:autoSpaceDN w:val="0"/>
        <w:adjustRightInd w:val="0"/>
        <w:spacing w:after="0" w:line="276" w:lineRule="auto"/>
        <w:jc w:val="center"/>
        <w:rPr>
          <w:rFonts w:ascii="Times New Roman" w:hAnsi="Times New Roman" w:cs="Times New Roman"/>
          <w:b/>
          <w:bCs/>
          <w:sz w:val="24"/>
          <w:szCs w:val="24"/>
          <w:u w:val="single"/>
        </w:rPr>
      </w:pPr>
    </w:p>
    <w:p w:rsidR="008629C1" w:rsidRDefault="008F0BA7">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sz w:val="24"/>
          <w:szCs w:val="24"/>
        </w:rPr>
        <w:t>MINUTA ATA DE REGISTRO DE PREÇO</w:t>
      </w:r>
      <w:r>
        <w:rPr>
          <w:rFonts w:ascii="Times New Roman" w:hAnsi="Times New Roman" w:cs="Times New Roman"/>
          <w:b/>
          <w:bCs/>
          <w:sz w:val="24"/>
          <w:szCs w:val="24"/>
        </w:rPr>
        <w:t xml:space="preserve"> </w:t>
      </w:r>
    </w:p>
    <w:p w:rsidR="008629C1" w:rsidRDefault="008F0BA7">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(anexo externo)</w:t>
      </w:r>
    </w:p>
    <w:p w:rsidR="008629C1" w:rsidRDefault="008629C1">
      <w:pPr>
        <w:rPr>
          <w:szCs w:val="24"/>
        </w:rPr>
      </w:pPr>
    </w:p>
    <w:sectPr w:rsidR="008629C1" w:rsidSect="008629C1">
      <w:headerReference w:type="default" r:id="rId21"/>
      <w:footerReference w:type="default" r:id="rId22"/>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52B" w:rsidRDefault="001B152B">
      <w:pPr>
        <w:spacing w:line="240" w:lineRule="auto"/>
      </w:pPr>
      <w:r>
        <w:separator/>
      </w:r>
    </w:p>
  </w:endnote>
  <w:endnote w:type="continuationSeparator" w:id="0">
    <w:p w:rsidR="001B152B" w:rsidRDefault="001B152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default"/>
    <w:sig w:usb0="00000000" w:usb1="00000000" w:usb2="00000000" w:usb3="00000000" w:csb0="00040001"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Quire Sans Pro Light">
    <w:charset w:val="00"/>
    <w:family w:val="swiss"/>
    <w:pitch w:val="variable"/>
    <w:sig w:usb0="8000002F" w:usb1="0000000A" w:usb2="00000000" w:usb3="00000000" w:csb0="00000001"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52B" w:rsidRDefault="001B152B">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r>
      <w:rPr>
        <w:rFonts w:ascii="Times New Roman" w:eastAsia="Montserrat" w:hAnsi="Times New Roman" w:cs="Times New Roman"/>
        <w:color w:val="1155CC"/>
        <w:sz w:val="20"/>
        <w:szCs w:val="20"/>
      </w:rPr>
      <w:t xml:space="preserve">Av. 1 Oeste, 878, Bairro Centro Administrativo, Teutônia | RS | (51) 3762-7700  </w:t>
    </w:r>
  </w:p>
  <w:p w:rsidR="001B152B" w:rsidRDefault="001B152B">
    <w:pPr>
      <w:pStyle w:val="Rodap"/>
      <w:jc w:val="center"/>
      <w:rPr>
        <w:rFonts w:ascii="Times New Roman" w:hAnsi="Times New Roman" w:cs="Times New Roman"/>
      </w:rPr>
    </w:pPr>
    <w:r>
      <w:rPr>
        <w:rFonts w:ascii="Times New Roman" w:eastAsia="Montserrat" w:hAnsi="Times New Roman" w:cs="Times New Roman"/>
        <w:color w:val="1155CC"/>
        <w:sz w:val="20"/>
        <w:szCs w:val="20"/>
      </w:rPr>
      <w:t>e-mail: licita@teutonia.rs.gov.br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52B" w:rsidRDefault="001B152B">
      <w:pPr>
        <w:spacing w:after="0"/>
      </w:pPr>
      <w:r>
        <w:separator/>
      </w:r>
    </w:p>
  </w:footnote>
  <w:footnote w:type="continuationSeparator" w:id="0">
    <w:p w:rsidR="001B152B" w:rsidRDefault="001B152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1B152B">
      <w:trPr>
        <w:trHeight w:val="1277"/>
        <w:jc w:val="center"/>
      </w:trPr>
      <w:tc>
        <w:tcPr>
          <w:tcW w:w="9090" w:type="dxa"/>
          <w:tcBorders>
            <w:top w:val="nil"/>
            <w:left w:val="nil"/>
            <w:bottom w:val="nil"/>
            <w:right w:val="nil"/>
          </w:tcBorders>
        </w:tcPr>
        <w:p w:rsidR="001B152B" w:rsidRDefault="001B152B">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1B152B" w:rsidRDefault="001B152B">
    <w:pPr>
      <w:tabs>
        <w:tab w:val="center" w:pos="4680"/>
        <w:tab w:val="right" w:pos="9360"/>
      </w:tabs>
      <w:spacing w:after="0" w:line="240" w:lineRule="auto"/>
      <w:rPr>
        <w:color w:val="000000"/>
      </w:rPr>
    </w:pPr>
    <w:r w:rsidRPr="00624D8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3073" type="#_x0000_t75" style="position:absolute;margin-left:0;margin-top:-12.9pt;width:445.75pt;height:623.75pt;z-index:-251658752;mso-position-horizontal:center;mso-position-horizontal-relative:margin;mso-position-vertical-relative:margin">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4E64B87"/>
    <w:multiLevelType w:val="singleLevel"/>
    <w:tmpl w:val="03BA4726"/>
    <w:lvl w:ilvl="0">
      <w:start w:val="1"/>
      <w:numFmt w:val="lowerLetter"/>
      <w:lvlText w:val="%1)"/>
      <w:lvlJc w:val="left"/>
      <w:pPr>
        <w:tabs>
          <w:tab w:val="left" w:pos="425"/>
        </w:tabs>
        <w:ind w:left="425" w:hanging="425"/>
      </w:pPr>
      <w:rPr>
        <w:rFonts w:hint="default"/>
        <w:b w:val="0"/>
      </w:rPr>
    </w:lvl>
  </w:abstractNum>
  <w:abstractNum w:abstractNumId="1">
    <w:nsid w:val="F96E2CAF"/>
    <w:multiLevelType w:val="singleLevel"/>
    <w:tmpl w:val="F96E2CAF"/>
    <w:lvl w:ilvl="0">
      <w:start w:val="9"/>
      <w:numFmt w:val="decimal"/>
      <w:suff w:val="space"/>
      <w:lvlText w:val="%1."/>
      <w:lvlJc w:val="left"/>
    </w:lvl>
  </w:abstractNum>
  <w:abstractNum w:abstractNumId="2">
    <w:nsid w:val="1B582F69"/>
    <w:multiLevelType w:val="singleLevel"/>
    <w:tmpl w:val="1B582F69"/>
    <w:lvl w:ilvl="0">
      <w:start w:val="1"/>
      <w:numFmt w:val="decimal"/>
      <w:suff w:val="space"/>
      <w:lvlText w:val="%1."/>
      <w:lvlJc w:val="left"/>
    </w:lvl>
  </w:abstractNum>
  <w:abstractNum w:abstractNumId="3">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ascii="Arial" w:eastAsia="MS Mincho" w:hAnsi="Arial" w:cs="Arial"/>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ADBFB9C"/>
    <w:multiLevelType w:val="singleLevel"/>
    <w:tmpl w:val="2ADBFB9C"/>
    <w:lvl w:ilvl="0">
      <w:start w:val="9"/>
      <w:numFmt w:val="decimal"/>
      <w:suff w:val="space"/>
      <w:lvlText w:val="%1."/>
      <w:lvlJc w:val="left"/>
    </w:lvl>
  </w:abstractNum>
  <w:abstractNum w:abstractNumId="5">
    <w:nsid w:val="2E7BABBE"/>
    <w:multiLevelType w:val="singleLevel"/>
    <w:tmpl w:val="2E7BABBE"/>
    <w:lvl w:ilvl="0">
      <w:start w:val="9"/>
      <w:numFmt w:val="decimal"/>
      <w:suff w:val="space"/>
      <w:lvlText w:val="%1."/>
      <w:lvlJc w:val="left"/>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noPunctuationKerning/>
  <w:characterSpacingControl w:val="doNotCompress"/>
  <w:hdrShapeDefaults>
    <o:shapedefaults v:ext="edit" spidmax="3074"/>
    <o:shapelayout v:ext="edit">
      <o:idmap v:ext="edit" data="1,3"/>
    </o:shapelayout>
  </w:hdrShapeDefaults>
  <w:footnotePr>
    <w:footnote w:id="-1"/>
    <w:footnote w:id="0"/>
  </w:footnotePr>
  <w:endnotePr>
    <w:endnote w:id="-1"/>
    <w:endnote w:id="0"/>
  </w:endnotePr>
  <w:compat>
    <w:doNotExpandShiftReturn/>
    <w:doNotWrapTextWithPunct/>
    <w:doNotUseEastAsianBreakRules/>
    <w:useFELayout/>
  </w:compat>
  <w:rsids>
    <w:rsidRoot w:val="00DD05C7"/>
    <w:rsid w:val="00013D6D"/>
    <w:rsid w:val="00033B68"/>
    <w:rsid w:val="00077D1F"/>
    <w:rsid w:val="000863BD"/>
    <w:rsid w:val="0009067F"/>
    <w:rsid w:val="000B228A"/>
    <w:rsid w:val="000B7922"/>
    <w:rsid w:val="000D30D1"/>
    <w:rsid w:val="000E613A"/>
    <w:rsid w:val="00104026"/>
    <w:rsid w:val="00110C7A"/>
    <w:rsid w:val="00112250"/>
    <w:rsid w:val="001402C7"/>
    <w:rsid w:val="00141354"/>
    <w:rsid w:val="0015006B"/>
    <w:rsid w:val="00160256"/>
    <w:rsid w:val="001806B8"/>
    <w:rsid w:val="001B152B"/>
    <w:rsid w:val="001F1F3E"/>
    <w:rsid w:val="00234825"/>
    <w:rsid w:val="00241F2C"/>
    <w:rsid w:val="00250CAC"/>
    <w:rsid w:val="00281681"/>
    <w:rsid w:val="002D3476"/>
    <w:rsid w:val="002E1CC1"/>
    <w:rsid w:val="00305A3F"/>
    <w:rsid w:val="003966A3"/>
    <w:rsid w:val="003D4E82"/>
    <w:rsid w:val="003F4710"/>
    <w:rsid w:val="00402A83"/>
    <w:rsid w:val="004146BE"/>
    <w:rsid w:val="004336F8"/>
    <w:rsid w:val="00443484"/>
    <w:rsid w:val="00444965"/>
    <w:rsid w:val="00471C6A"/>
    <w:rsid w:val="004C746B"/>
    <w:rsid w:val="004D27E2"/>
    <w:rsid w:val="004F6D56"/>
    <w:rsid w:val="005038DE"/>
    <w:rsid w:val="00523014"/>
    <w:rsid w:val="00535D2F"/>
    <w:rsid w:val="005622F1"/>
    <w:rsid w:val="005A0C81"/>
    <w:rsid w:val="005A368B"/>
    <w:rsid w:val="005A70DD"/>
    <w:rsid w:val="005A7840"/>
    <w:rsid w:val="005B3857"/>
    <w:rsid w:val="005C5D13"/>
    <w:rsid w:val="005C68E5"/>
    <w:rsid w:val="005F28A0"/>
    <w:rsid w:val="00624D8B"/>
    <w:rsid w:val="006532CA"/>
    <w:rsid w:val="00696733"/>
    <w:rsid w:val="006A51AF"/>
    <w:rsid w:val="006D6A81"/>
    <w:rsid w:val="006E451A"/>
    <w:rsid w:val="00710BDD"/>
    <w:rsid w:val="00722F2F"/>
    <w:rsid w:val="00726EEC"/>
    <w:rsid w:val="0073002B"/>
    <w:rsid w:val="00761A12"/>
    <w:rsid w:val="00761E75"/>
    <w:rsid w:val="007674FA"/>
    <w:rsid w:val="0078150D"/>
    <w:rsid w:val="0079516A"/>
    <w:rsid w:val="007A73AD"/>
    <w:rsid w:val="007C4D4A"/>
    <w:rsid w:val="007D0A10"/>
    <w:rsid w:val="007E4B15"/>
    <w:rsid w:val="007E79C7"/>
    <w:rsid w:val="008629C1"/>
    <w:rsid w:val="008726A8"/>
    <w:rsid w:val="0088505C"/>
    <w:rsid w:val="008A4D69"/>
    <w:rsid w:val="008A72C5"/>
    <w:rsid w:val="008A7458"/>
    <w:rsid w:val="008B4A77"/>
    <w:rsid w:val="008F0BA7"/>
    <w:rsid w:val="00907A54"/>
    <w:rsid w:val="0091702C"/>
    <w:rsid w:val="00936B8A"/>
    <w:rsid w:val="00972596"/>
    <w:rsid w:val="00994498"/>
    <w:rsid w:val="009B7099"/>
    <w:rsid w:val="009C0DE8"/>
    <w:rsid w:val="009E6F53"/>
    <w:rsid w:val="009F5193"/>
    <w:rsid w:val="009F5975"/>
    <w:rsid w:val="00A32AED"/>
    <w:rsid w:val="00A77C75"/>
    <w:rsid w:val="00A81460"/>
    <w:rsid w:val="00A85D9E"/>
    <w:rsid w:val="00A85F6B"/>
    <w:rsid w:val="00AA152C"/>
    <w:rsid w:val="00AA788E"/>
    <w:rsid w:val="00AD0487"/>
    <w:rsid w:val="00AD66ED"/>
    <w:rsid w:val="00AF2B75"/>
    <w:rsid w:val="00AF322E"/>
    <w:rsid w:val="00B02493"/>
    <w:rsid w:val="00B039BC"/>
    <w:rsid w:val="00B03E62"/>
    <w:rsid w:val="00B0425A"/>
    <w:rsid w:val="00B67608"/>
    <w:rsid w:val="00B93D8F"/>
    <w:rsid w:val="00BA3F98"/>
    <w:rsid w:val="00BE3B7C"/>
    <w:rsid w:val="00C13FA5"/>
    <w:rsid w:val="00C455BD"/>
    <w:rsid w:val="00C6134E"/>
    <w:rsid w:val="00C63E50"/>
    <w:rsid w:val="00C6643A"/>
    <w:rsid w:val="00C67758"/>
    <w:rsid w:val="00C67F4E"/>
    <w:rsid w:val="00C73FB5"/>
    <w:rsid w:val="00C903B5"/>
    <w:rsid w:val="00CC5970"/>
    <w:rsid w:val="00CE6C52"/>
    <w:rsid w:val="00CF6416"/>
    <w:rsid w:val="00D16D1D"/>
    <w:rsid w:val="00D2606C"/>
    <w:rsid w:val="00D3346F"/>
    <w:rsid w:val="00D36101"/>
    <w:rsid w:val="00D7097D"/>
    <w:rsid w:val="00D93710"/>
    <w:rsid w:val="00DA46A0"/>
    <w:rsid w:val="00DC7A14"/>
    <w:rsid w:val="00DD042D"/>
    <w:rsid w:val="00DD05C7"/>
    <w:rsid w:val="00DE0D2E"/>
    <w:rsid w:val="00DE5118"/>
    <w:rsid w:val="00E02779"/>
    <w:rsid w:val="00E278AF"/>
    <w:rsid w:val="00E526ED"/>
    <w:rsid w:val="00E57CDC"/>
    <w:rsid w:val="00EC52B5"/>
    <w:rsid w:val="00F256F7"/>
    <w:rsid w:val="00F45AB9"/>
    <w:rsid w:val="00F77A1B"/>
    <w:rsid w:val="00F8309B"/>
    <w:rsid w:val="00FB526E"/>
    <w:rsid w:val="00FE4C09"/>
    <w:rsid w:val="00FE60D2"/>
    <w:rsid w:val="01E65CA9"/>
    <w:rsid w:val="059B2E49"/>
    <w:rsid w:val="096E68AC"/>
    <w:rsid w:val="09FE57B1"/>
    <w:rsid w:val="0ACC35A2"/>
    <w:rsid w:val="13CA3504"/>
    <w:rsid w:val="1B2A271F"/>
    <w:rsid w:val="219B7C7E"/>
    <w:rsid w:val="31144E94"/>
    <w:rsid w:val="36913D3A"/>
    <w:rsid w:val="3AB037C5"/>
    <w:rsid w:val="3E2B742A"/>
    <w:rsid w:val="417857D8"/>
    <w:rsid w:val="47CA565C"/>
    <w:rsid w:val="4BA41718"/>
    <w:rsid w:val="4BFB6C9C"/>
    <w:rsid w:val="4DF85FE5"/>
    <w:rsid w:val="559E7B87"/>
    <w:rsid w:val="56DE2B21"/>
    <w:rsid w:val="58844260"/>
    <w:rsid w:val="64F26C7A"/>
    <w:rsid w:val="6C7B2B1D"/>
    <w:rsid w:val="6D002BF9"/>
    <w:rsid w:val="6FA473F9"/>
    <w:rsid w:val="704A644B"/>
    <w:rsid w:val="799043B8"/>
    <w:rsid w:val="7B9A3B40"/>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7" w:qFormat="1"/>
    <w:lsdException w:name="heading 6" w:semiHidden="0"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header" w:semiHidden="0" w:uiPriority="0" w:qFormat="1"/>
    <w:lsdException w:name="footer" w:semiHidden="0" w:uiPriority="0" w:qFormat="1"/>
    <w:lsdException w:name="caption" w:semiHidden="0" w:uiPriority="0" w:unhideWhenUsed="0" w:qFormat="1"/>
    <w:lsdException w:name="footnote reference" w:semiHidden="0" w:unhideWhenUsed="0" w:qFormat="1"/>
    <w:lsdException w:name="page number" w:semiHidden="0" w:uiPriority="0" w:unhideWhenUsed="0" w:qFormat="1"/>
    <w:lsdException w:name="List"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2" w:semiHidden="0" w:uiPriority="0" w:unhideWhenUsed="0" w:qFormat="1"/>
    <w:lsdException w:name="Body Text 3"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iPriority="0" w:unhideWhenUsed="0" w:qFormat="1"/>
    <w:lsdException w:name="Strong" w:semiHidden="0" w:uiPriority="6" w:unhideWhenUsed="0" w:qFormat="1"/>
    <w:lsdException w:name="Emphasis" w:semiHidden="0" w:uiPriority="20" w:unhideWhenUsed="0" w:qFormat="1"/>
    <w:lsdException w:name="Normal (Web)" w:semiHidden="0" w:unhideWhenUsed="0" w:qFormat="1"/>
    <w:lsdException w:name="Normal Table" w:qFormat="1"/>
    <w:lsdException w:name="Balloon Text" w:semiHidden="0" w:uiPriority="0" w:qFormat="1"/>
    <w:lsdException w:name="Table Grid" w:semiHidden="0" w:uiPriority="5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9C1"/>
    <w:pPr>
      <w:spacing w:after="160" w:line="259" w:lineRule="auto"/>
    </w:pPr>
    <w:rPr>
      <w:rFonts w:ascii="Calibri" w:eastAsia="Calibri" w:hAnsi="Calibri" w:cs="Calibri"/>
      <w:sz w:val="22"/>
      <w:szCs w:val="22"/>
    </w:rPr>
  </w:style>
  <w:style w:type="paragraph" w:styleId="Ttulo1">
    <w:name w:val="heading 1"/>
    <w:basedOn w:val="Normal"/>
    <w:next w:val="Normal"/>
    <w:qFormat/>
    <w:rsid w:val="008629C1"/>
    <w:pPr>
      <w:keepNext/>
      <w:keepLines/>
      <w:spacing w:before="480" w:after="120"/>
      <w:outlineLvl w:val="0"/>
    </w:pPr>
    <w:rPr>
      <w:b/>
      <w:sz w:val="48"/>
      <w:szCs w:val="48"/>
    </w:rPr>
  </w:style>
  <w:style w:type="paragraph" w:styleId="Ttulo2">
    <w:name w:val="heading 2"/>
    <w:basedOn w:val="Normal"/>
    <w:next w:val="Normal"/>
    <w:unhideWhenUsed/>
    <w:qFormat/>
    <w:rsid w:val="008629C1"/>
    <w:pPr>
      <w:keepNext/>
      <w:keepLines/>
      <w:spacing w:before="360" w:after="80"/>
      <w:outlineLvl w:val="1"/>
    </w:pPr>
    <w:rPr>
      <w:b/>
      <w:sz w:val="36"/>
      <w:szCs w:val="36"/>
    </w:rPr>
  </w:style>
  <w:style w:type="paragraph" w:styleId="Ttulo3">
    <w:name w:val="heading 3"/>
    <w:basedOn w:val="Normal"/>
    <w:next w:val="Normal"/>
    <w:unhideWhenUsed/>
    <w:qFormat/>
    <w:rsid w:val="008629C1"/>
    <w:pPr>
      <w:keepNext/>
      <w:keepLines/>
      <w:spacing w:before="280" w:after="80"/>
      <w:outlineLvl w:val="2"/>
    </w:pPr>
    <w:rPr>
      <w:b/>
      <w:sz w:val="28"/>
      <w:szCs w:val="28"/>
    </w:rPr>
  </w:style>
  <w:style w:type="paragraph" w:styleId="Ttulo4">
    <w:name w:val="heading 4"/>
    <w:basedOn w:val="Normal"/>
    <w:next w:val="Normal"/>
    <w:unhideWhenUsed/>
    <w:qFormat/>
    <w:rsid w:val="008629C1"/>
    <w:pPr>
      <w:keepNext/>
      <w:keepLines/>
      <w:spacing w:before="240" w:after="40"/>
      <w:outlineLvl w:val="3"/>
    </w:pPr>
    <w:rPr>
      <w:b/>
      <w:sz w:val="24"/>
      <w:szCs w:val="24"/>
    </w:rPr>
  </w:style>
  <w:style w:type="paragraph" w:styleId="Ttulo5">
    <w:name w:val="heading 5"/>
    <w:basedOn w:val="Normal"/>
    <w:next w:val="Normal"/>
    <w:uiPriority w:val="7"/>
    <w:unhideWhenUsed/>
    <w:qFormat/>
    <w:rsid w:val="008629C1"/>
    <w:pPr>
      <w:keepNext/>
      <w:keepLines/>
      <w:spacing w:before="220" w:after="40"/>
      <w:outlineLvl w:val="4"/>
    </w:pPr>
    <w:rPr>
      <w:b/>
    </w:rPr>
  </w:style>
  <w:style w:type="paragraph" w:styleId="Ttulo6">
    <w:name w:val="heading 6"/>
    <w:basedOn w:val="Normal"/>
    <w:next w:val="Normal"/>
    <w:unhideWhenUsed/>
    <w:qFormat/>
    <w:rsid w:val="008629C1"/>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6"/>
    <w:qFormat/>
    <w:rsid w:val="008629C1"/>
    <w:rPr>
      <w:b/>
      <w:bCs/>
    </w:rPr>
  </w:style>
  <w:style w:type="character" w:styleId="Refdenotaderodap">
    <w:name w:val="footnote reference"/>
    <w:uiPriority w:val="99"/>
    <w:qFormat/>
    <w:rsid w:val="008629C1"/>
    <w:rPr>
      <w:vertAlign w:val="superscript"/>
    </w:rPr>
  </w:style>
  <w:style w:type="character" w:styleId="Hyperlink">
    <w:name w:val="Hyperlink"/>
    <w:qFormat/>
    <w:rsid w:val="008629C1"/>
    <w:rPr>
      <w:color w:val="0000FF"/>
      <w:u w:val="single"/>
    </w:rPr>
  </w:style>
  <w:style w:type="character" w:styleId="Nmerodepgina">
    <w:name w:val="page number"/>
    <w:qFormat/>
    <w:rsid w:val="008629C1"/>
  </w:style>
  <w:style w:type="paragraph" w:styleId="Lista">
    <w:name w:val="List"/>
    <w:basedOn w:val="Corpodetexto"/>
    <w:qFormat/>
    <w:rsid w:val="008629C1"/>
    <w:pPr>
      <w:widowControl/>
    </w:pPr>
    <w:rPr>
      <w:rFonts w:ascii="Times New Roman" w:hAnsi="Times New Roman" w:cs="Tahoma"/>
      <w:szCs w:val="24"/>
    </w:rPr>
  </w:style>
  <w:style w:type="paragraph" w:styleId="Corpodetexto">
    <w:name w:val="Body Text"/>
    <w:basedOn w:val="Normal"/>
    <w:link w:val="CorpodetextoChar"/>
    <w:qFormat/>
    <w:rsid w:val="008629C1"/>
    <w:pPr>
      <w:widowControl w:val="0"/>
      <w:suppressAutoHyphens/>
      <w:autoSpaceDE w:val="0"/>
      <w:spacing w:after="0" w:line="240" w:lineRule="auto"/>
      <w:jc w:val="both"/>
    </w:pPr>
    <w:rPr>
      <w:rFonts w:ascii="Courier New" w:eastAsia="SimSun" w:hAnsi="Courier New" w:cs="Courier New"/>
      <w:sz w:val="24"/>
      <w:szCs w:val="20"/>
      <w:lang w:eastAsia="zh-CN"/>
    </w:rPr>
  </w:style>
  <w:style w:type="paragraph" w:styleId="Recuodecorpodetexto2">
    <w:name w:val="Body Text Indent 2"/>
    <w:basedOn w:val="Normal"/>
    <w:link w:val="Recuodecorpodetexto2Char"/>
    <w:qFormat/>
    <w:rsid w:val="008629C1"/>
    <w:pPr>
      <w:suppressAutoHyphens/>
      <w:spacing w:after="0" w:line="240" w:lineRule="auto"/>
      <w:ind w:firstLine="1985"/>
      <w:jc w:val="both"/>
    </w:pPr>
    <w:rPr>
      <w:rFonts w:ascii="Times New Roman" w:eastAsia="SimSun" w:hAnsi="Times New Roman" w:cs="Times New Roman"/>
      <w:sz w:val="24"/>
      <w:szCs w:val="24"/>
      <w:lang w:eastAsia="zh-CN"/>
    </w:rPr>
  </w:style>
  <w:style w:type="paragraph" w:styleId="Ttulo">
    <w:name w:val="Title"/>
    <w:basedOn w:val="Normal"/>
    <w:next w:val="Normal"/>
    <w:uiPriority w:val="10"/>
    <w:qFormat/>
    <w:rsid w:val="008629C1"/>
    <w:pPr>
      <w:keepNext/>
      <w:keepLines/>
      <w:spacing w:before="480" w:after="120"/>
    </w:pPr>
    <w:rPr>
      <w:b/>
      <w:sz w:val="72"/>
      <w:szCs w:val="72"/>
    </w:rPr>
  </w:style>
  <w:style w:type="paragraph" w:styleId="NormalWeb">
    <w:name w:val="Normal (Web)"/>
    <w:basedOn w:val="Normal"/>
    <w:uiPriority w:val="99"/>
    <w:qFormat/>
    <w:rsid w:val="008629C1"/>
    <w:pPr>
      <w:suppressAutoHyphens/>
      <w:spacing w:before="280" w:after="280" w:line="240" w:lineRule="auto"/>
    </w:pPr>
    <w:rPr>
      <w:rFonts w:ascii="Times New Roman" w:eastAsia="SimSun" w:hAnsi="Times New Roman" w:cs="Times New Roman"/>
      <w:sz w:val="24"/>
      <w:szCs w:val="24"/>
      <w:lang w:eastAsia="zh-CN"/>
    </w:rPr>
  </w:style>
  <w:style w:type="paragraph" w:styleId="Corpodetexto3">
    <w:name w:val="Body Text 3"/>
    <w:basedOn w:val="Normal"/>
    <w:link w:val="Corpodetexto3Char"/>
    <w:qFormat/>
    <w:rsid w:val="008629C1"/>
    <w:pPr>
      <w:suppressAutoHyphens/>
      <w:spacing w:after="0" w:line="240" w:lineRule="auto"/>
      <w:jc w:val="center"/>
    </w:pPr>
    <w:rPr>
      <w:rFonts w:ascii="Bookman Old Style" w:eastAsia="SimSun" w:hAnsi="Times New Roman" w:cs="Bookman Old Style"/>
      <w:b/>
      <w:bCs/>
      <w:sz w:val="24"/>
      <w:szCs w:val="24"/>
      <w:lang w:eastAsia="zh-CN"/>
    </w:rPr>
  </w:style>
  <w:style w:type="paragraph" w:styleId="Corpodetexto2">
    <w:name w:val="Body Text 2"/>
    <w:basedOn w:val="Normal"/>
    <w:link w:val="Corpodetexto2Char"/>
    <w:qFormat/>
    <w:rsid w:val="008629C1"/>
    <w:pPr>
      <w:suppressAutoHyphens/>
      <w:spacing w:after="0" w:line="240" w:lineRule="auto"/>
    </w:pPr>
    <w:rPr>
      <w:rFonts w:ascii="Arial" w:eastAsia="SimSun" w:hAnsi="Arial" w:cs="Arial"/>
      <w:b/>
      <w:bCs/>
      <w:sz w:val="24"/>
      <w:szCs w:val="24"/>
      <w:lang w:eastAsia="zh-CN"/>
    </w:rPr>
  </w:style>
  <w:style w:type="paragraph" w:styleId="Cabealho">
    <w:name w:val="header"/>
    <w:basedOn w:val="Normal"/>
    <w:link w:val="CabealhoChar"/>
    <w:unhideWhenUsed/>
    <w:qFormat/>
    <w:rsid w:val="008629C1"/>
    <w:pPr>
      <w:tabs>
        <w:tab w:val="center" w:pos="4680"/>
        <w:tab w:val="right" w:pos="9360"/>
      </w:tabs>
      <w:spacing w:after="0" w:line="240" w:lineRule="auto"/>
    </w:pPr>
  </w:style>
  <w:style w:type="paragraph" w:styleId="Rodap">
    <w:name w:val="footer"/>
    <w:basedOn w:val="Normal"/>
    <w:link w:val="RodapChar"/>
    <w:unhideWhenUsed/>
    <w:qFormat/>
    <w:rsid w:val="008629C1"/>
    <w:pPr>
      <w:tabs>
        <w:tab w:val="center" w:pos="4680"/>
        <w:tab w:val="right" w:pos="9360"/>
      </w:tabs>
      <w:spacing w:after="0" w:line="240" w:lineRule="auto"/>
    </w:pPr>
  </w:style>
  <w:style w:type="paragraph" w:styleId="Legenda">
    <w:name w:val="caption"/>
    <w:basedOn w:val="Normal"/>
    <w:qFormat/>
    <w:rsid w:val="008629C1"/>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Recuodecorpodetexto3">
    <w:name w:val="Body Text Indent 3"/>
    <w:basedOn w:val="Normal"/>
    <w:link w:val="Recuodecorpodetexto3Char"/>
    <w:qFormat/>
    <w:rsid w:val="008629C1"/>
    <w:pPr>
      <w:widowControl w:val="0"/>
      <w:suppressAutoHyphens/>
      <w:autoSpaceDE w:val="0"/>
      <w:autoSpaceDN w:val="0"/>
      <w:spacing w:after="0" w:line="240" w:lineRule="auto"/>
      <w:ind w:firstLine="850"/>
      <w:jc w:val="both"/>
    </w:pPr>
    <w:rPr>
      <w:rFonts w:ascii="Courier New" w:eastAsia="SimSun" w:hAnsi="Courier New" w:cs="Times New Roman"/>
      <w:color w:val="000000"/>
      <w:sz w:val="20"/>
      <w:szCs w:val="20"/>
      <w:lang w:eastAsia="zh-CN"/>
    </w:rPr>
  </w:style>
  <w:style w:type="paragraph" w:styleId="Textodebalo">
    <w:name w:val="Balloon Text"/>
    <w:basedOn w:val="Normal"/>
    <w:link w:val="TextodebaloChar"/>
    <w:unhideWhenUsed/>
    <w:qFormat/>
    <w:rsid w:val="008629C1"/>
    <w:pPr>
      <w:spacing w:after="0" w:line="240" w:lineRule="auto"/>
    </w:pPr>
    <w:rPr>
      <w:rFonts w:ascii="Tahoma" w:hAnsi="Tahoma" w:cs="Tahoma"/>
      <w:sz w:val="16"/>
      <w:szCs w:val="16"/>
    </w:rPr>
  </w:style>
  <w:style w:type="paragraph" w:styleId="Subttulo">
    <w:name w:val="Subtitle"/>
    <w:basedOn w:val="Normal"/>
    <w:next w:val="Normal"/>
    <w:uiPriority w:val="11"/>
    <w:qFormat/>
    <w:rsid w:val="008629C1"/>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qFormat/>
    <w:rsid w:val="008629C1"/>
    <w:pPr>
      <w:suppressAutoHyphens/>
      <w:spacing w:after="0" w:line="240" w:lineRule="auto"/>
    </w:pPr>
    <w:rPr>
      <w:rFonts w:ascii="Times New Roman" w:eastAsia="SimSun" w:hAnsi="Times New Roman" w:cs="Times New Roman"/>
      <w:sz w:val="20"/>
      <w:szCs w:val="24"/>
      <w:lang w:eastAsia="zh-CN"/>
    </w:rPr>
  </w:style>
  <w:style w:type="paragraph" w:styleId="Recuodecorpodetexto">
    <w:name w:val="Body Text Indent"/>
    <w:basedOn w:val="Normal"/>
    <w:link w:val="RecuodecorpodetextoChar"/>
    <w:qFormat/>
    <w:rsid w:val="008629C1"/>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table" w:styleId="Tabelacomgrade">
    <w:name w:val="Table Grid"/>
    <w:basedOn w:val="Tabelanormal"/>
    <w:uiPriority w:val="59"/>
    <w:qFormat/>
    <w:rsid w:val="008629C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8629C1"/>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8629C1"/>
  </w:style>
  <w:style w:type="character" w:customStyle="1" w:styleId="RodapChar">
    <w:name w:val="Rodapé Char"/>
    <w:basedOn w:val="Fontepargpadro"/>
    <w:link w:val="Rodap"/>
    <w:uiPriority w:val="99"/>
    <w:qFormat/>
    <w:rsid w:val="008629C1"/>
  </w:style>
  <w:style w:type="paragraph" w:styleId="PargrafodaLista">
    <w:name w:val="List Paragraph"/>
    <w:basedOn w:val="Normal"/>
    <w:link w:val="PargrafodaListaChar"/>
    <w:uiPriority w:val="34"/>
    <w:qFormat/>
    <w:rsid w:val="008629C1"/>
    <w:pPr>
      <w:ind w:left="720"/>
      <w:contextualSpacing/>
    </w:pPr>
  </w:style>
  <w:style w:type="character" w:customStyle="1" w:styleId="PargrafodaListaChar">
    <w:name w:val="Parágrafo da Lista Char"/>
    <w:link w:val="PargrafodaLista"/>
    <w:uiPriority w:val="34"/>
    <w:qFormat/>
    <w:locked/>
    <w:rsid w:val="008629C1"/>
  </w:style>
  <w:style w:type="table" w:customStyle="1" w:styleId="TabeladeGradeClara1">
    <w:name w:val="Tabela de Grade Clara1"/>
    <w:basedOn w:val="Tabelanormal"/>
    <w:uiPriority w:val="40"/>
    <w:qFormat/>
    <w:rsid w:val="008629C1"/>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1">
    <w:name w:val="_Style 21"/>
    <w:basedOn w:val="Tabelanormal"/>
    <w:qFormat/>
    <w:rsid w:val="008629C1"/>
    <w:tblPr>
      <w:tblInd w:w="0" w:type="dxa"/>
      <w:tblCellMar>
        <w:top w:w="0" w:type="dxa"/>
        <w:left w:w="108" w:type="dxa"/>
        <w:bottom w:w="0" w:type="dxa"/>
        <w:right w:w="108" w:type="dxa"/>
      </w:tblCellMar>
    </w:tblPr>
  </w:style>
  <w:style w:type="table" w:customStyle="1" w:styleId="Style22">
    <w:name w:val="_Style 22"/>
    <w:basedOn w:val="Tabelanormal"/>
    <w:qFormat/>
    <w:rsid w:val="008629C1"/>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qFormat/>
    <w:rsid w:val="008629C1"/>
    <w:rPr>
      <w:rFonts w:ascii="Tahoma" w:hAnsi="Tahoma" w:cs="Tahoma"/>
      <w:sz w:val="16"/>
      <w:szCs w:val="16"/>
    </w:rPr>
  </w:style>
  <w:style w:type="character" w:customStyle="1" w:styleId="CorpodetextoChar">
    <w:name w:val="Corpo de texto Char"/>
    <w:basedOn w:val="Fontepargpadro"/>
    <w:link w:val="Corpodetexto"/>
    <w:qFormat/>
    <w:rsid w:val="008629C1"/>
    <w:rPr>
      <w:rFonts w:ascii="Courier New" w:eastAsia="SimSun" w:hAnsi="Courier New" w:cs="Courier New"/>
      <w:sz w:val="24"/>
      <w:szCs w:val="20"/>
      <w:lang w:eastAsia="zh-CN"/>
    </w:rPr>
  </w:style>
  <w:style w:type="character" w:customStyle="1" w:styleId="Recuodecorpodetexto2Char">
    <w:name w:val="Recuo de corpo de texto 2 Char"/>
    <w:basedOn w:val="Fontepargpadro"/>
    <w:link w:val="Recuodecorpodetexto2"/>
    <w:qFormat/>
    <w:rsid w:val="008629C1"/>
    <w:rPr>
      <w:rFonts w:ascii="Times New Roman" w:eastAsia="SimSun" w:hAnsi="Times New Roman" w:cs="Times New Roman"/>
      <w:sz w:val="24"/>
      <w:szCs w:val="24"/>
      <w:lang w:eastAsia="zh-CN"/>
    </w:rPr>
  </w:style>
  <w:style w:type="character" w:customStyle="1" w:styleId="Corpodetexto3Char">
    <w:name w:val="Corpo de texto 3 Char"/>
    <w:basedOn w:val="Fontepargpadro"/>
    <w:link w:val="Corpodetexto3"/>
    <w:qFormat/>
    <w:rsid w:val="008629C1"/>
    <w:rPr>
      <w:rFonts w:ascii="Bookman Old Style" w:eastAsia="SimSun" w:hAnsi="Times New Roman" w:cs="Bookman Old Style"/>
      <w:b/>
      <w:bCs/>
      <w:sz w:val="24"/>
      <w:szCs w:val="24"/>
      <w:lang w:eastAsia="zh-CN"/>
    </w:rPr>
  </w:style>
  <w:style w:type="character" w:customStyle="1" w:styleId="Corpodetexto2Char">
    <w:name w:val="Corpo de texto 2 Char"/>
    <w:basedOn w:val="Fontepargpadro"/>
    <w:link w:val="Corpodetexto2"/>
    <w:qFormat/>
    <w:rsid w:val="008629C1"/>
    <w:rPr>
      <w:rFonts w:ascii="Arial" w:eastAsia="SimSun" w:hAnsi="Arial" w:cs="Arial"/>
      <w:b/>
      <w:bCs/>
      <w:sz w:val="24"/>
      <w:szCs w:val="24"/>
      <w:lang w:eastAsia="zh-CN"/>
    </w:rPr>
  </w:style>
  <w:style w:type="character" w:customStyle="1" w:styleId="Recuodecorpodetexto3Char">
    <w:name w:val="Recuo de corpo de texto 3 Char"/>
    <w:basedOn w:val="Fontepargpadro"/>
    <w:link w:val="Recuodecorpodetexto3"/>
    <w:qFormat/>
    <w:rsid w:val="008629C1"/>
    <w:rPr>
      <w:rFonts w:ascii="Courier New" w:eastAsia="SimSun" w:hAnsi="Courier New" w:cs="Times New Roman"/>
      <w:color w:val="000000"/>
      <w:sz w:val="20"/>
      <w:szCs w:val="20"/>
      <w:lang w:eastAsia="zh-CN"/>
    </w:rPr>
  </w:style>
  <w:style w:type="character" w:customStyle="1" w:styleId="TextodenotaderodapChar">
    <w:name w:val="Texto de nota de rodapé Char"/>
    <w:basedOn w:val="Fontepargpadro"/>
    <w:link w:val="Textodenotaderodap"/>
    <w:qFormat/>
    <w:rsid w:val="008629C1"/>
    <w:rPr>
      <w:rFonts w:ascii="Times New Roman" w:eastAsia="SimSun" w:hAnsi="Times New Roman" w:cs="Times New Roman"/>
      <w:sz w:val="20"/>
      <w:szCs w:val="24"/>
      <w:lang w:eastAsia="zh-CN"/>
    </w:rPr>
  </w:style>
  <w:style w:type="character" w:customStyle="1" w:styleId="RecuodecorpodetextoChar">
    <w:name w:val="Recuo de corpo de texto Char"/>
    <w:basedOn w:val="Fontepargpadro"/>
    <w:link w:val="Recuodecorpodetexto"/>
    <w:qFormat/>
    <w:rsid w:val="008629C1"/>
    <w:rPr>
      <w:rFonts w:ascii="Courier New" w:eastAsia="SimSun" w:hAnsi="Courier New" w:cs="Courier New"/>
      <w:color w:val="000000"/>
      <w:sz w:val="20"/>
      <w:szCs w:val="20"/>
      <w:lang w:eastAsia="zh-CN"/>
    </w:rPr>
  </w:style>
  <w:style w:type="table" w:customStyle="1" w:styleId="Style20">
    <w:name w:val="_Style 20"/>
    <w:basedOn w:val="Tabelanormal"/>
    <w:qFormat/>
    <w:rsid w:val="008629C1"/>
    <w:tblPr>
      <w:tblInd w:w="0" w:type="dxa"/>
      <w:tblCellMar>
        <w:top w:w="0" w:type="dxa"/>
        <w:left w:w="108" w:type="dxa"/>
        <w:bottom w:w="0" w:type="dxa"/>
        <w:right w:w="108" w:type="dxa"/>
      </w:tblCellMar>
    </w:tblPr>
  </w:style>
  <w:style w:type="character" w:customStyle="1" w:styleId="Fontepargpadro1">
    <w:name w:val="Fonte parág. padrão1"/>
    <w:qFormat/>
    <w:rsid w:val="008629C1"/>
  </w:style>
  <w:style w:type="paragraph" w:customStyle="1" w:styleId="LO-Normal1">
    <w:name w:val="LO-Normal1"/>
    <w:qFormat/>
    <w:rsid w:val="008629C1"/>
    <w:pPr>
      <w:widowControl w:val="0"/>
      <w:suppressAutoHyphens/>
    </w:pPr>
    <w:rPr>
      <w:rFonts w:ascii="Liberation Serif" w:hAnsi="Liberation Serif" w:cs="Lucida Sans"/>
      <w:sz w:val="24"/>
      <w:szCs w:val="24"/>
      <w:lang w:eastAsia="zh-CN" w:bidi="hi-IN"/>
    </w:rPr>
  </w:style>
  <w:style w:type="character" w:customStyle="1" w:styleId="WW8Num1z0">
    <w:name w:val="WW8Num1z0"/>
    <w:qFormat/>
    <w:rsid w:val="008629C1"/>
  </w:style>
  <w:style w:type="character" w:customStyle="1" w:styleId="WW8Num1z1">
    <w:name w:val="WW8Num1z1"/>
    <w:qFormat/>
    <w:rsid w:val="008629C1"/>
  </w:style>
  <w:style w:type="character" w:customStyle="1" w:styleId="WW8Num1z2">
    <w:name w:val="WW8Num1z2"/>
    <w:qFormat/>
    <w:rsid w:val="008629C1"/>
  </w:style>
  <w:style w:type="character" w:customStyle="1" w:styleId="WW8Num1z3">
    <w:name w:val="WW8Num1z3"/>
    <w:qFormat/>
    <w:rsid w:val="008629C1"/>
  </w:style>
  <w:style w:type="character" w:customStyle="1" w:styleId="WW8Num1z4">
    <w:name w:val="WW8Num1z4"/>
    <w:qFormat/>
    <w:rsid w:val="008629C1"/>
  </w:style>
  <w:style w:type="character" w:customStyle="1" w:styleId="WW8Num1z5">
    <w:name w:val="WW8Num1z5"/>
    <w:qFormat/>
    <w:rsid w:val="008629C1"/>
  </w:style>
  <w:style w:type="character" w:customStyle="1" w:styleId="WW8Num1z6">
    <w:name w:val="WW8Num1z6"/>
    <w:qFormat/>
    <w:rsid w:val="008629C1"/>
  </w:style>
  <w:style w:type="character" w:customStyle="1" w:styleId="WW8Num1z7">
    <w:name w:val="WW8Num1z7"/>
    <w:qFormat/>
    <w:rsid w:val="008629C1"/>
  </w:style>
  <w:style w:type="character" w:customStyle="1" w:styleId="WW8Num1z8">
    <w:name w:val="WW8Num1z8"/>
    <w:qFormat/>
    <w:rsid w:val="008629C1"/>
  </w:style>
  <w:style w:type="character" w:customStyle="1" w:styleId="WW8Num2z0">
    <w:name w:val="WW8Num2z0"/>
    <w:qFormat/>
    <w:rsid w:val="008629C1"/>
    <w:rPr>
      <w:rFonts w:ascii="Symbol" w:hAnsi="Symbol" w:cs="Symbol" w:hint="default"/>
      <w:color w:val="auto"/>
    </w:rPr>
  </w:style>
  <w:style w:type="character" w:customStyle="1" w:styleId="WW8Num3z0">
    <w:name w:val="WW8Num3z0"/>
    <w:qFormat/>
    <w:rsid w:val="008629C1"/>
    <w:rPr>
      <w:rFonts w:ascii="Times New Roman" w:hAnsi="Times New Roman" w:cs="Times New Roman" w:hint="default"/>
      <w:color w:val="auto"/>
      <w:sz w:val="24"/>
      <w:szCs w:val="24"/>
    </w:rPr>
  </w:style>
  <w:style w:type="character" w:customStyle="1" w:styleId="WW8Num4z0">
    <w:name w:val="WW8Num4z0"/>
    <w:qFormat/>
    <w:rsid w:val="008629C1"/>
    <w:rPr>
      <w:rFonts w:ascii="Symbol" w:hAnsi="Symbol" w:cs="Symbol" w:hint="default"/>
      <w:color w:val="000000"/>
    </w:rPr>
  </w:style>
  <w:style w:type="character" w:customStyle="1" w:styleId="WW8Num5z0">
    <w:name w:val="WW8Num5z0"/>
    <w:qFormat/>
    <w:rsid w:val="008629C1"/>
  </w:style>
  <w:style w:type="character" w:customStyle="1" w:styleId="WW8Num5z1">
    <w:name w:val="WW8Num5z1"/>
    <w:qFormat/>
    <w:rsid w:val="008629C1"/>
    <w:rPr>
      <w:rFonts w:ascii="OpenSymbol" w:hAnsi="OpenSymbol" w:cs="OpenSymbol"/>
    </w:rPr>
  </w:style>
  <w:style w:type="character" w:customStyle="1" w:styleId="WW8Num5z3">
    <w:name w:val="WW8Num5z3"/>
    <w:qFormat/>
    <w:rsid w:val="008629C1"/>
    <w:rPr>
      <w:rFonts w:ascii="Symbol" w:hAnsi="Symbol" w:cs="OpenSymbol"/>
    </w:rPr>
  </w:style>
  <w:style w:type="character" w:customStyle="1" w:styleId="WW8Num6z0">
    <w:name w:val="WW8Num6z0"/>
    <w:qFormat/>
    <w:rsid w:val="008629C1"/>
  </w:style>
  <w:style w:type="character" w:customStyle="1" w:styleId="WW8Num6z1">
    <w:name w:val="WW8Num6z1"/>
    <w:qFormat/>
    <w:rsid w:val="008629C1"/>
  </w:style>
  <w:style w:type="character" w:customStyle="1" w:styleId="WW8Num6z2">
    <w:name w:val="WW8Num6z2"/>
    <w:qFormat/>
    <w:rsid w:val="008629C1"/>
  </w:style>
  <w:style w:type="character" w:customStyle="1" w:styleId="WW8Num6z3">
    <w:name w:val="WW8Num6z3"/>
    <w:qFormat/>
    <w:rsid w:val="008629C1"/>
  </w:style>
  <w:style w:type="character" w:customStyle="1" w:styleId="WW8Num6z4">
    <w:name w:val="WW8Num6z4"/>
    <w:qFormat/>
    <w:rsid w:val="008629C1"/>
  </w:style>
  <w:style w:type="character" w:customStyle="1" w:styleId="WW8Num6z5">
    <w:name w:val="WW8Num6z5"/>
    <w:qFormat/>
    <w:rsid w:val="008629C1"/>
  </w:style>
  <w:style w:type="character" w:customStyle="1" w:styleId="WW8Num6z6">
    <w:name w:val="WW8Num6z6"/>
    <w:qFormat/>
    <w:rsid w:val="008629C1"/>
  </w:style>
  <w:style w:type="character" w:customStyle="1" w:styleId="WW8Num6z7">
    <w:name w:val="WW8Num6z7"/>
    <w:qFormat/>
    <w:rsid w:val="008629C1"/>
  </w:style>
  <w:style w:type="character" w:customStyle="1" w:styleId="WW8Num6z8">
    <w:name w:val="WW8Num6z8"/>
    <w:qFormat/>
    <w:rsid w:val="008629C1"/>
  </w:style>
  <w:style w:type="character" w:customStyle="1" w:styleId="WW8Num7z0">
    <w:name w:val="WW8Num7z0"/>
    <w:qFormat/>
    <w:rsid w:val="008629C1"/>
  </w:style>
  <w:style w:type="character" w:customStyle="1" w:styleId="WW8Num7z1">
    <w:name w:val="WW8Num7z1"/>
    <w:qFormat/>
    <w:rsid w:val="008629C1"/>
  </w:style>
  <w:style w:type="character" w:customStyle="1" w:styleId="WW8Num7z2">
    <w:name w:val="WW8Num7z2"/>
    <w:qFormat/>
    <w:rsid w:val="008629C1"/>
  </w:style>
  <w:style w:type="character" w:customStyle="1" w:styleId="WW8Num7z3">
    <w:name w:val="WW8Num7z3"/>
    <w:qFormat/>
    <w:rsid w:val="008629C1"/>
  </w:style>
  <w:style w:type="character" w:customStyle="1" w:styleId="WW8Num7z4">
    <w:name w:val="WW8Num7z4"/>
    <w:qFormat/>
    <w:rsid w:val="008629C1"/>
  </w:style>
  <w:style w:type="character" w:customStyle="1" w:styleId="WW8Num7z5">
    <w:name w:val="WW8Num7z5"/>
    <w:qFormat/>
    <w:rsid w:val="008629C1"/>
  </w:style>
  <w:style w:type="character" w:customStyle="1" w:styleId="WW8Num7z6">
    <w:name w:val="WW8Num7z6"/>
    <w:qFormat/>
    <w:rsid w:val="008629C1"/>
  </w:style>
  <w:style w:type="character" w:customStyle="1" w:styleId="WW8Num7z7">
    <w:name w:val="WW8Num7z7"/>
    <w:qFormat/>
    <w:rsid w:val="008629C1"/>
  </w:style>
  <w:style w:type="character" w:customStyle="1" w:styleId="WW8Num7z8">
    <w:name w:val="WW8Num7z8"/>
    <w:qFormat/>
    <w:rsid w:val="008629C1"/>
  </w:style>
  <w:style w:type="character" w:customStyle="1" w:styleId="WW8Num8z0">
    <w:name w:val="WW8Num8z0"/>
    <w:qFormat/>
    <w:rsid w:val="008629C1"/>
  </w:style>
  <w:style w:type="character" w:customStyle="1" w:styleId="WW8Num8z1">
    <w:name w:val="WW8Num8z1"/>
    <w:qFormat/>
    <w:rsid w:val="008629C1"/>
  </w:style>
  <w:style w:type="character" w:customStyle="1" w:styleId="WW8Num8z2">
    <w:name w:val="WW8Num8z2"/>
    <w:qFormat/>
    <w:rsid w:val="008629C1"/>
  </w:style>
  <w:style w:type="character" w:customStyle="1" w:styleId="WW8Num8z3">
    <w:name w:val="WW8Num8z3"/>
    <w:qFormat/>
    <w:rsid w:val="008629C1"/>
  </w:style>
  <w:style w:type="character" w:customStyle="1" w:styleId="WW8Num8z4">
    <w:name w:val="WW8Num8z4"/>
    <w:qFormat/>
    <w:rsid w:val="008629C1"/>
  </w:style>
  <w:style w:type="character" w:customStyle="1" w:styleId="WW8Num8z5">
    <w:name w:val="WW8Num8z5"/>
    <w:qFormat/>
    <w:rsid w:val="008629C1"/>
  </w:style>
  <w:style w:type="character" w:customStyle="1" w:styleId="WW8Num8z6">
    <w:name w:val="WW8Num8z6"/>
    <w:qFormat/>
    <w:rsid w:val="008629C1"/>
  </w:style>
  <w:style w:type="character" w:customStyle="1" w:styleId="WW8Num8z7">
    <w:name w:val="WW8Num8z7"/>
    <w:qFormat/>
    <w:rsid w:val="008629C1"/>
  </w:style>
  <w:style w:type="character" w:customStyle="1" w:styleId="WW8Num8z8">
    <w:name w:val="WW8Num8z8"/>
    <w:qFormat/>
    <w:rsid w:val="008629C1"/>
  </w:style>
  <w:style w:type="character" w:customStyle="1" w:styleId="WW8Num9z0">
    <w:name w:val="WW8Num9z0"/>
    <w:qFormat/>
    <w:rsid w:val="008629C1"/>
  </w:style>
  <w:style w:type="character" w:customStyle="1" w:styleId="WW8Num9z1">
    <w:name w:val="WW8Num9z1"/>
    <w:qFormat/>
    <w:rsid w:val="008629C1"/>
  </w:style>
  <w:style w:type="character" w:customStyle="1" w:styleId="WW8Num9z2">
    <w:name w:val="WW8Num9z2"/>
    <w:qFormat/>
    <w:rsid w:val="008629C1"/>
  </w:style>
  <w:style w:type="character" w:customStyle="1" w:styleId="WW8Num9z3">
    <w:name w:val="WW8Num9z3"/>
    <w:qFormat/>
    <w:rsid w:val="008629C1"/>
  </w:style>
  <w:style w:type="character" w:customStyle="1" w:styleId="WW8Num9z4">
    <w:name w:val="WW8Num9z4"/>
    <w:qFormat/>
    <w:rsid w:val="008629C1"/>
  </w:style>
  <w:style w:type="character" w:customStyle="1" w:styleId="WW8Num9z5">
    <w:name w:val="WW8Num9z5"/>
    <w:qFormat/>
    <w:rsid w:val="008629C1"/>
  </w:style>
  <w:style w:type="character" w:customStyle="1" w:styleId="WW8Num9z6">
    <w:name w:val="WW8Num9z6"/>
    <w:qFormat/>
    <w:rsid w:val="008629C1"/>
  </w:style>
  <w:style w:type="character" w:customStyle="1" w:styleId="WW8Num9z7">
    <w:name w:val="WW8Num9z7"/>
    <w:qFormat/>
    <w:rsid w:val="008629C1"/>
  </w:style>
  <w:style w:type="character" w:customStyle="1" w:styleId="WW8Num9z8">
    <w:name w:val="WW8Num9z8"/>
    <w:qFormat/>
    <w:rsid w:val="008629C1"/>
  </w:style>
  <w:style w:type="character" w:customStyle="1" w:styleId="WW8Num10z0">
    <w:name w:val="WW8Num10z0"/>
    <w:qFormat/>
    <w:rsid w:val="008629C1"/>
  </w:style>
  <w:style w:type="character" w:customStyle="1" w:styleId="WW8Num10z1">
    <w:name w:val="WW8Num10z1"/>
    <w:qFormat/>
    <w:rsid w:val="008629C1"/>
  </w:style>
  <w:style w:type="character" w:customStyle="1" w:styleId="WW8Num10z2">
    <w:name w:val="WW8Num10z2"/>
    <w:qFormat/>
    <w:rsid w:val="008629C1"/>
  </w:style>
  <w:style w:type="character" w:customStyle="1" w:styleId="WW8Num10z3">
    <w:name w:val="WW8Num10z3"/>
    <w:qFormat/>
    <w:rsid w:val="008629C1"/>
  </w:style>
  <w:style w:type="character" w:customStyle="1" w:styleId="WW8Num10z4">
    <w:name w:val="WW8Num10z4"/>
    <w:qFormat/>
    <w:rsid w:val="008629C1"/>
  </w:style>
  <w:style w:type="character" w:customStyle="1" w:styleId="WW8Num10z5">
    <w:name w:val="WW8Num10z5"/>
    <w:qFormat/>
    <w:rsid w:val="008629C1"/>
  </w:style>
  <w:style w:type="character" w:customStyle="1" w:styleId="WW8Num10z6">
    <w:name w:val="WW8Num10z6"/>
    <w:qFormat/>
    <w:rsid w:val="008629C1"/>
  </w:style>
  <w:style w:type="character" w:customStyle="1" w:styleId="WW8Num10z7">
    <w:name w:val="WW8Num10z7"/>
    <w:qFormat/>
    <w:rsid w:val="008629C1"/>
  </w:style>
  <w:style w:type="character" w:customStyle="1" w:styleId="WW8Num10z8">
    <w:name w:val="WW8Num10z8"/>
    <w:qFormat/>
    <w:rsid w:val="008629C1"/>
  </w:style>
  <w:style w:type="character" w:customStyle="1" w:styleId="WW8Num11z0">
    <w:name w:val="WW8Num11z0"/>
    <w:qFormat/>
    <w:rsid w:val="008629C1"/>
  </w:style>
  <w:style w:type="character" w:customStyle="1" w:styleId="WW8Num11z1">
    <w:name w:val="WW8Num11z1"/>
    <w:qFormat/>
    <w:rsid w:val="008629C1"/>
  </w:style>
  <w:style w:type="character" w:customStyle="1" w:styleId="WW8Num11z2">
    <w:name w:val="WW8Num11z2"/>
    <w:qFormat/>
    <w:rsid w:val="008629C1"/>
  </w:style>
  <w:style w:type="character" w:customStyle="1" w:styleId="WW8Num11z3">
    <w:name w:val="WW8Num11z3"/>
    <w:qFormat/>
    <w:rsid w:val="008629C1"/>
  </w:style>
  <w:style w:type="character" w:customStyle="1" w:styleId="WW8Num11z4">
    <w:name w:val="WW8Num11z4"/>
    <w:qFormat/>
    <w:rsid w:val="008629C1"/>
  </w:style>
  <w:style w:type="character" w:customStyle="1" w:styleId="WW8Num11z5">
    <w:name w:val="WW8Num11z5"/>
    <w:qFormat/>
    <w:rsid w:val="008629C1"/>
  </w:style>
  <w:style w:type="character" w:customStyle="1" w:styleId="WW8Num11z6">
    <w:name w:val="WW8Num11z6"/>
    <w:qFormat/>
    <w:rsid w:val="008629C1"/>
  </w:style>
  <w:style w:type="character" w:customStyle="1" w:styleId="WW8Num11z7">
    <w:name w:val="WW8Num11z7"/>
    <w:qFormat/>
    <w:rsid w:val="008629C1"/>
  </w:style>
  <w:style w:type="character" w:customStyle="1" w:styleId="WW8Num11z8">
    <w:name w:val="WW8Num11z8"/>
    <w:qFormat/>
    <w:rsid w:val="008629C1"/>
  </w:style>
  <w:style w:type="character" w:customStyle="1" w:styleId="WW8Num12z0">
    <w:name w:val="WW8Num12z0"/>
    <w:qFormat/>
    <w:rsid w:val="008629C1"/>
  </w:style>
  <w:style w:type="character" w:customStyle="1" w:styleId="WW8Num12z1">
    <w:name w:val="WW8Num12z1"/>
    <w:qFormat/>
    <w:rsid w:val="008629C1"/>
  </w:style>
  <w:style w:type="character" w:customStyle="1" w:styleId="WW8Num12z2">
    <w:name w:val="WW8Num12z2"/>
    <w:qFormat/>
    <w:rsid w:val="008629C1"/>
  </w:style>
  <w:style w:type="character" w:customStyle="1" w:styleId="WW8Num12z3">
    <w:name w:val="WW8Num12z3"/>
    <w:qFormat/>
    <w:rsid w:val="008629C1"/>
  </w:style>
  <w:style w:type="character" w:customStyle="1" w:styleId="WW8Num12z4">
    <w:name w:val="WW8Num12z4"/>
    <w:qFormat/>
    <w:rsid w:val="008629C1"/>
  </w:style>
  <w:style w:type="character" w:customStyle="1" w:styleId="WW8Num12z5">
    <w:name w:val="WW8Num12z5"/>
    <w:qFormat/>
    <w:rsid w:val="008629C1"/>
  </w:style>
  <w:style w:type="character" w:customStyle="1" w:styleId="WW8Num12z6">
    <w:name w:val="WW8Num12z6"/>
    <w:qFormat/>
    <w:rsid w:val="008629C1"/>
  </w:style>
  <w:style w:type="character" w:customStyle="1" w:styleId="WW8Num12z7">
    <w:name w:val="WW8Num12z7"/>
    <w:qFormat/>
    <w:rsid w:val="008629C1"/>
  </w:style>
  <w:style w:type="character" w:customStyle="1" w:styleId="WW8Num12z8">
    <w:name w:val="WW8Num12z8"/>
    <w:qFormat/>
    <w:rsid w:val="008629C1"/>
  </w:style>
  <w:style w:type="character" w:customStyle="1" w:styleId="WW8Num13z0">
    <w:name w:val="WW8Num13z0"/>
    <w:qFormat/>
    <w:rsid w:val="008629C1"/>
  </w:style>
  <w:style w:type="character" w:customStyle="1" w:styleId="WW8Num13z1">
    <w:name w:val="WW8Num13z1"/>
    <w:qFormat/>
    <w:rsid w:val="008629C1"/>
    <w:rPr>
      <w:rFonts w:ascii="Courier New" w:hAnsi="Courier New" w:cs="Courier New"/>
    </w:rPr>
  </w:style>
  <w:style w:type="character" w:customStyle="1" w:styleId="WW8Num13z2">
    <w:name w:val="WW8Num13z2"/>
    <w:qFormat/>
    <w:rsid w:val="008629C1"/>
    <w:rPr>
      <w:rFonts w:ascii="Wingdings" w:hAnsi="Wingdings" w:cs="Wingdings"/>
    </w:rPr>
  </w:style>
  <w:style w:type="character" w:customStyle="1" w:styleId="WW8Num13z3">
    <w:name w:val="WW8Num13z3"/>
    <w:qFormat/>
    <w:rsid w:val="008629C1"/>
    <w:rPr>
      <w:rFonts w:ascii="Symbol" w:hAnsi="Symbol" w:cs="Symbol"/>
    </w:rPr>
  </w:style>
  <w:style w:type="character" w:customStyle="1" w:styleId="WW8Num2z1">
    <w:name w:val="WW8Num2z1"/>
    <w:qFormat/>
    <w:rsid w:val="008629C1"/>
    <w:rPr>
      <w:rFonts w:ascii="Courier New" w:hAnsi="Courier New" w:cs="Courier New" w:hint="default"/>
    </w:rPr>
  </w:style>
  <w:style w:type="character" w:customStyle="1" w:styleId="WW8Num2z2">
    <w:name w:val="WW8Num2z2"/>
    <w:qFormat/>
    <w:rsid w:val="008629C1"/>
    <w:rPr>
      <w:rFonts w:ascii="Wingdings" w:hAnsi="Wingdings" w:cs="Wingdings" w:hint="default"/>
    </w:rPr>
  </w:style>
  <w:style w:type="character" w:customStyle="1" w:styleId="WW8Num2z3">
    <w:name w:val="WW8Num2z3"/>
    <w:qFormat/>
    <w:rsid w:val="008629C1"/>
    <w:rPr>
      <w:rFonts w:ascii="Symbol" w:hAnsi="Symbol" w:cs="Symbol" w:hint="default"/>
    </w:rPr>
  </w:style>
  <w:style w:type="character" w:customStyle="1" w:styleId="WW8Num3z1">
    <w:name w:val="WW8Num3z1"/>
    <w:qFormat/>
    <w:rsid w:val="008629C1"/>
    <w:rPr>
      <w:rFonts w:ascii="Courier New" w:hAnsi="Courier New" w:cs="Courier New" w:hint="default"/>
    </w:rPr>
  </w:style>
  <w:style w:type="character" w:customStyle="1" w:styleId="WW8Num3z2">
    <w:name w:val="WW8Num3z2"/>
    <w:qFormat/>
    <w:rsid w:val="008629C1"/>
    <w:rPr>
      <w:rFonts w:ascii="Wingdings" w:hAnsi="Wingdings" w:cs="Wingdings" w:hint="default"/>
    </w:rPr>
  </w:style>
  <w:style w:type="character" w:customStyle="1" w:styleId="CharChar">
    <w:name w:val="Char Char"/>
    <w:qFormat/>
    <w:rsid w:val="008629C1"/>
  </w:style>
  <w:style w:type="character" w:customStyle="1" w:styleId="TtuloChar">
    <w:name w:val="Título Char"/>
    <w:qFormat/>
    <w:rsid w:val="008629C1"/>
    <w:rPr>
      <w:rFonts w:ascii="Arial" w:hAnsi="Arial" w:cs="Arial"/>
      <w:b/>
      <w:bCs/>
      <w:lang w:val="pt-BR" w:bidi="ar-SA"/>
    </w:rPr>
  </w:style>
  <w:style w:type="character" w:customStyle="1" w:styleId="ListLabel213">
    <w:name w:val="ListLabel 213"/>
    <w:qFormat/>
    <w:rsid w:val="008629C1"/>
    <w:rPr>
      <w:rFonts w:cs="OpenSymbol"/>
    </w:rPr>
  </w:style>
  <w:style w:type="character" w:customStyle="1" w:styleId="ListLabel214">
    <w:name w:val="ListLabel 214"/>
    <w:qFormat/>
    <w:rsid w:val="008629C1"/>
    <w:rPr>
      <w:rFonts w:cs="OpenSymbol"/>
    </w:rPr>
  </w:style>
  <w:style w:type="character" w:customStyle="1" w:styleId="ListLabel215">
    <w:name w:val="ListLabel 215"/>
    <w:qFormat/>
    <w:rsid w:val="008629C1"/>
    <w:rPr>
      <w:rFonts w:cs="OpenSymbol"/>
    </w:rPr>
  </w:style>
  <w:style w:type="character" w:customStyle="1" w:styleId="ListLabel216">
    <w:name w:val="ListLabel 216"/>
    <w:qFormat/>
    <w:rsid w:val="008629C1"/>
    <w:rPr>
      <w:rFonts w:cs="OpenSymbol"/>
    </w:rPr>
  </w:style>
  <w:style w:type="character" w:customStyle="1" w:styleId="ListLabel217">
    <w:name w:val="ListLabel 217"/>
    <w:qFormat/>
    <w:rsid w:val="008629C1"/>
    <w:rPr>
      <w:rFonts w:cs="OpenSymbol"/>
    </w:rPr>
  </w:style>
  <w:style w:type="character" w:customStyle="1" w:styleId="ListLabel218">
    <w:name w:val="ListLabel 218"/>
    <w:qFormat/>
    <w:rsid w:val="008629C1"/>
    <w:rPr>
      <w:rFonts w:cs="OpenSymbol"/>
    </w:rPr>
  </w:style>
  <w:style w:type="character" w:customStyle="1" w:styleId="ListLabel219">
    <w:name w:val="ListLabel 219"/>
    <w:qFormat/>
    <w:rsid w:val="008629C1"/>
    <w:rPr>
      <w:rFonts w:cs="OpenSymbol"/>
    </w:rPr>
  </w:style>
  <w:style w:type="character" w:customStyle="1" w:styleId="ListLabel220">
    <w:name w:val="ListLabel 220"/>
    <w:qFormat/>
    <w:rsid w:val="008629C1"/>
    <w:rPr>
      <w:rFonts w:cs="OpenSymbol"/>
    </w:rPr>
  </w:style>
  <w:style w:type="character" w:customStyle="1" w:styleId="ListLabel205">
    <w:name w:val="ListLabel 205"/>
    <w:qFormat/>
    <w:rsid w:val="008629C1"/>
    <w:rPr>
      <w:rFonts w:cs="Courier New"/>
    </w:rPr>
  </w:style>
  <w:style w:type="character" w:customStyle="1" w:styleId="ListLabel206">
    <w:name w:val="ListLabel 206"/>
    <w:qFormat/>
    <w:rsid w:val="008629C1"/>
    <w:rPr>
      <w:rFonts w:cs="Wingdings"/>
    </w:rPr>
  </w:style>
  <w:style w:type="character" w:customStyle="1" w:styleId="ListLabel207">
    <w:name w:val="ListLabel 207"/>
    <w:qFormat/>
    <w:rsid w:val="008629C1"/>
    <w:rPr>
      <w:rFonts w:cs="Symbol"/>
    </w:rPr>
  </w:style>
  <w:style w:type="character" w:customStyle="1" w:styleId="ListLabel208">
    <w:name w:val="ListLabel 208"/>
    <w:qFormat/>
    <w:rsid w:val="008629C1"/>
    <w:rPr>
      <w:rFonts w:cs="Courier New"/>
    </w:rPr>
  </w:style>
  <w:style w:type="character" w:customStyle="1" w:styleId="ListLabel209">
    <w:name w:val="ListLabel 209"/>
    <w:qFormat/>
    <w:rsid w:val="008629C1"/>
    <w:rPr>
      <w:rFonts w:cs="Wingdings"/>
    </w:rPr>
  </w:style>
  <w:style w:type="character" w:customStyle="1" w:styleId="ListLabel210">
    <w:name w:val="ListLabel 210"/>
    <w:qFormat/>
    <w:rsid w:val="008629C1"/>
    <w:rPr>
      <w:rFonts w:cs="Symbol"/>
    </w:rPr>
  </w:style>
  <w:style w:type="character" w:customStyle="1" w:styleId="ListLabel211">
    <w:name w:val="ListLabel 211"/>
    <w:qFormat/>
    <w:rsid w:val="008629C1"/>
    <w:rPr>
      <w:rFonts w:cs="Courier New"/>
    </w:rPr>
  </w:style>
  <w:style w:type="character" w:customStyle="1" w:styleId="ListLabel212">
    <w:name w:val="ListLabel 212"/>
    <w:qFormat/>
    <w:rsid w:val="008629C1"/>
    <w:rPr>
      <w:rFonts w:cs="Wingdings"/>
    </w:rPr>
  </w:style>
  <w:style w:type="paragraph" w:customStyle="1" w:styleId="Ttulo10">
    <w:name w:val="Título1"/>
    <w:basedOn w:val="Normal"/>
    <w:next w:val="Corpodetexto"/>
    <w:qFormat/>
    <w:rsid w:val="008629C1"/>
    <w:pPr>
      <w:suppressAutoHyphens/>
      <w:spacing w:after="0" w:line="240" w:lineRule="auto"/>
      <w:jc w:val="center"/>
    </w:pPr>
    <w:rPr>
      <w:rFonts w:ascii="Arial" w:eastAsia="SimSun" w:hAnsi="Arial" w:cs="Arial"/>
      <w:b/>
      <w:bCs/>
      <w:sz w:val="20"/>
      <w:szCs w:val="20"/>
      <w:lang w:eastAsia="zh-CN"/>
    </w:rPr>
  </w:style>
  <w:style w:type="paragraph" w:customStyle="1" w:styleId="ndice">
    <w:name w:val="Índice"/>
    <w:basedOn w:val="Normal"/>
    <w:qFormat/>
    <w:rsid w:val="008629C1"/>
    <w:pPr>
      <w:suppressLineNumbers/>
      <w:suppressAutoHyphens/>
      <w:spacing w:after="0" w:line="240" w:lineRule="auto"/>
    </w:pPr>
    <w:rPr>
      <w:rFonts w:ascii="Times New Roman" w:eastAsia="SimSun" w:hAnsi="Times New Roman" w:cs="Arial"/>
      <w:sz w:val="24"/>
      <w:szCs w:val="24"/>
      <w:lang w:eastAsia="zh-CN"/>
    </w:rPr>
  </w:style>
  <w:style w:type="paragraph" w:customStyle="1" w:styleId="Corpodetexto32">
    <w:name w:val="Corpo de texto 32"/>
    <w:basedOn w:val="Normal"/>
    <w:qFormat/>
    <w:rsid w:val="008629C1"/>
    <w:pPr>
      <w:widowControl w:val="0"/>
      <w:suppressAutoHyphens/>
      <w:autoSpaceDE w:val="0"/>
      <w:spacing w:after="0" w:line="240" w:lineRule="auto"/>
      <w:jc w:val="both"/>
    </w:pPr>
    <w:rPr>
      <w:rFonts w:ascii="Courier New" w:eastAsia="SimSun" w:hAnsi="Courier New" w:cs="Courier New"/>
      <w:sz w:val="20"/>
      <w:szCs w:val="20"/>
      <w:lang w:eastAsia="zh-CN"/>
    </w:rPr>
  </w:style>
  <w:style w:type="paragraph" w:customStyle="1" w:styleId="Recuodecorpodetexto32">
    <w:name w:val="Recuo de corpo de texto 32"/>
    <w:basedOn w:val="Normal"/>
    <w:qFormat/>
    <w:rsid w:val="008629C1"/>
    <w:pPr>
      <w:widowControl w:val="0"/>
      <w:suppressAutoHyphens/>
      <w:autoSpaceDE w:val="0"/>
      <w:spacing w:after="0" w:line="240" w:lineRule="auto"/>
      <w:ind w:firstLine="850"/>
      <w:jc w:val="both"/>
    </w:pPr>
    <w:rPr>
      <w:rFonts w:ascii="Courier New" w:eastAsia="SimSun" w:hAnsi="Courier New" w:cs="Courier New"/>
      <w:color w:val="000000"/>
      <w:sz w:val="20"/>
      <w:szCs w:val="20"/>
      <w:lang w:eastAsia="zh-CN"/>
    </w:rPr>
  </w:style>
  <w:style w:type="paragraph" w:customStyle="1" w:styleId="Corpodetexto21">
    <w:name w:val="Corpo de texto 21"/>
    <w:basedOn w:val="Normal"/>
    <w:qFormat/>
    <w:rsid w:val="008629C1"/>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paragraph" w:customStyle="1" w:styleId="Corpodetexto31">
    <w:name w:val="Corpo de texto 31"/>
    <w:basedOn w:val="Padro"/>
    <w:qFormat/>
    <w:rsid w:val="008629C1"/>
    <w:pPr>
      <w:autoSpaceDE w:val="0"/>
      <w:jc w:val="both"/>
    </w:pPr>
    <w:rPr>
      <w:rFonts w:ascii="Courier New" w:eastAsia="Lucida Sans Unicode" w:hAnsi="Courier New" w:cs="Courier New"/>
      <w:kern w:val="2"/>
      <w:sz w:val="20"/>
    </w:rPr>
  </w:style>
  <w:style w:type="paragraph" w:customStyle="1" w:styleId="Padro">
    <w:name w:val="Padrão"/>
    <w:qFormat/>
    <w:rsid w:val="008629C1"/>
    <w:pPr>
      <w:widowControl w:val="0"/>
      <w:suppressAutoHyphens/>
    </w:pPr>
    <w:rPr>
      <w:sz w:val="24"/>
      <w:lang w:eastAsia="zh-CN"/>
    </w:rPr>
  </w:style>
  <w:style w:type="paragraph" w:customStyle="1" w:styleId="Recuodecorpodetexto31">
    <w:name w:val="Recuo de corpo de texto 31"/>
    <w:basedOn w:val="Normal"/>
    <w:qFormat/>
    <w:rsid w:val="008629C1"/>
    <w:pPr>
      <w:widowControl w:val="0"/>
      <w:suppressAutoHyphens/>
      <w:autoSpaceDE w:val="0"/>
      <w:spacing w:after="0" w:line="240" w:lineRule="auto"/>
      <w:ind w:firstLine="850"/>
      <w:jc w:val="both"/>
    </w:pPr>
    <w:rPr>
      <w:rFonts w:ascii="Courier New" w:eastAsia="Lucida Sans Unicode" w:hAnsi="Courier New" w:cs="Courier New"/>
      <w:color w:val="000000"/>
      <w:kern w:val="2"/>
      <w:sz w:val="20"/>
      <w:szCs w:val="20"/>
      <w:lang w:eastAsia="zh-CN"/>
    </w:rPr>
  </w:style>
  <w:style w:type="paragraph" w:customStyle="1" w:styleId="TextosemFormatao1">
    <w:name w:val="Texto sem Formatação1"/>
    <w:basedOn w:val="Normal"/>
    <w:qFormat/>
    <w:rsid w:val="008629C1"/>
    <w:pPr>
      <w:suppressAutoHyphens/>
      <w:spacing w:before="280" w:after="280" w:line="240" w:lineRule="auto"/>
    </w:pPr>
    <w:rPr>
      <w:rFonts w:ascii="Times New Roman" w:eastAsia="SimSun" w:hAnsi="Times New Roman" w:cs="Times New Roman"/>
      <w:sz w:val="24"/>
      <w:szCs w:val="24"/>
      <w:lang w:eastAsia="zh-CN"/>
    </w:rPr>
  </w:style>
  <w:style w:type="paragraph" w:customStyle="1" w:styleId="Corpodetexto22">
    <w:name w:val="Corpo de texto 22"/>
    <w:basedOn w:val="Normal"/>
    <w:qFormat/>
    <w:rsid w:val="008629C1"/>
    <w:pPr>
      <w:suppressAutoHyphens/>
      <w:overflowPunct w:val="0"/>
      <w:autoSpaceDE w:val="0"/>
      <w:spacing w:after="0" w:line="240" w:lineRule="auto"/>
      <w:ind w:left="360"/>
      <w:jc w:val="both"/>
      <w:textAlignment w:val="baseline"/>
    </w:pPr>
    <w:rPr>
      <w:rFonts w:ascii="Times New Roman" w:eastAsia="SimSun" w:hAnsi="Times New Roman" w:cs="Times New Roman"/>
      <w:sz w:val="24"/>
      <w:szCs w:val="20"/>
      <w:lang w:eastAsia="zh-CN"/>
    </w:rPr>
  </w:style>
  <w:style w:type="paragraph" w:customStyle="1" w:styleId="tec1">
    <w:name w:val="tec1"/>
    <w:basedOn w:val="Normal"/>
    <w:qFormat/>
    <w:rsid w:val="008629C1"/>
    <w:pPr>
      <w:suppressAutoHyphens/>
      <w:spacing w:before="150" w:after="280" w:line="240" w:lineRule="auto"/>
      <w:jc w:val="both"/>
    </w:pPr>
    <w:rPr>
      <w:rFonts w:ascii="Times New Roman" w:eastAsia="SimSun" w:hAnsi="Times New Roman" w:cs="Times New Roman"/>
      <w:color w:val="000000"/>
      <w:sz w:val="24"/>
      <w:szCs w:val="24"/>
      <w:lang w:eastAsia="zh-CN"/>
    </w:rPr>
  </w:style>
  <w:style w:type="paragraph" w:customStyle="1" w:styleId="Contedodoquadro">
    <w:name w:val="Conteúdo do quadro"/>
    <w:basedOn w:val="Normal"/>
    <w:qFormat/>
    <w:rsid w:val="008629C1"/>
    <w:pPr>
      <w:suppressAutoHyphens/>
      <w:spacing w:after="0" w:line="240" w:lineRule="auto"/>
    </w:pPr>
    <w:rPr>
      <w:rFonts w:ascii="Times New Roman" w:eastAsia="SimSun" w:hAnsi="Times New Roman" w:cs="Times New Roman"/>
      <w:sz w:val="24"/>
      <w:szCs w:val="24"/>
      <w:lang w:eastAsia="zh-CN"/>
    </w:rPr>
  </w:style>
  <w:style w:type="paragraph" w:customStyle="1" w:styleId="WW-Padro1">
    <w:name w:val="WW-Padrão1"/>
    <w:qFormat/>
    <w:rsid w:val="008629C1"/>
    <w:pPr>
      <w:widowControl w:val="0"/>
      <w:suppressAutoHyphens/>
    </w:pPr>
    <w:rPr>
      <w:rFonts w:ascii="Thorndale" w:eastAsia="Thorndale" w:hAnsi="Thorndale" w:cs="Thorndale"/>
      <w:color w:val="000000"/>
      <w:kern w:val="2"/>
      <w:sz w:val="24"/>
      <w:szCs w:val="24"/>
      <w:lang w:eastAsia="zh-CN" w:bidi="pt-BR"/>
    </w:rPr>
  </w:style>
  <w:style w:type="paragraph" w:customStyle="1" w:styleId="Contedodatabela">
    <w:name w:val="Conteúdo da tabela"/>
    <w:basedOn w:val="Normal"/>
    <w:qFormat/>
    <w:rsid w:val="008629C1"/>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Ttulodetabela">
    <w:name w:val="Título de tabela"/>
    <w:basedOn w:val="Contedodatabela"/>
    <w:qFormat/>
    <w:rsid w:val="008629C1"/>
    <w:pPr>
      <w:jc w:val="center"/>
    </w:pPr>
    <w:rPr>
      <w:b/>
      <w:bCs/>
    </w:rPr>
  </w:style>
  <w:style w:type="paragraph" w:customStyle="1" w:styleId="LO-Normal">
    <w:name w:val="LO-Normal"/>
    <w:qFormat/>
    <w:rsid w:val="008629C1"/>
    <w:pPr>
      <w:widowControl w:val="0"/>
      <w:suppressAutoHyphens/>
    </w:pPr>
    <w:rPr>
      <w:rFonts w:ascii="Liberation Serif" w:hAnsi="Liberation Serif" w:cs="Lucida Sans"/>
      <w:kern w:val="2"/>
      <w:sz w:val="24"/>
      <w:szCs w:val="24"/>
      <w:lang w:eastAsia="zh-CN" w:bidi="hi-IN"/>
    </w:rPr>
  </w:style>
  <w:style w:type="character" w:customStyle="1" w:styleId="Caracteresdenotaderodap">
    <w:name w:val="Caracteres de nota de rodapé"/>
    <w:qFormat/>
    <w:rsid w:val="008629C1"/>
    <w:rPr>
      <w:vertAlign w:val="superscript"/>
    </w:rPr>
  </w:style>
  <w:style w:type="paragraph" w:customStyle="1" w:styleId="Default">
    <w:name w:val="Default"/>
    <w:qFormat/>
    <w:rsid w:val="008629C1"/>
    <w:pPr>
      <w:autoSpaceDE w:val="0"/>
      <w:autoSpaceDN w:val="0"/>
      <w:adjustRightInd w:val="0"/>
    </w:pPr>
    <w:rPr>
      <w:rFonts w:ascii="Arial" w:eastAsia="Calibri" w:hAnsi="Arial" w:cs="Arial"/>
      <w:color w:val="000000"/>
      <w:sz w:val="24"/>
      <w:szCs w:val="24"/>
      <w:lang w:eastAsia="en-US"/>
    </w:rPr>
  </w:style>
  <w:style w:type="paragraph" w:customStyle="1" w:styleId="Corpodotexto">
    <w:name w:val="Corpo do texto"/>
    <w:basedOn w:val="Padro"/>
    <w:uiPriority w:val="7"/>
    <w:qFormat/>
    <w:rsid w:val="008629C1"/>
    <w:pPr>
      <w:autoSpaceDE w:val="0"/>
      <w:jc w:val="both"/>
    </w:pPr>
  </w:style>
  <w:style w:type="paragraph" w:customStyle="1" w:styleId="Recuodecorpodetexto33">
    <w:name w:val="Recuo de corpo de texto 33"/>
    <w:basedOn w:val="Normal"/>
    <w:qFormat/>
    <w:rsid w:val="008629C1"/>
    <w:pPr>
      <w:suppressAutoHyphens/>
      <w:overflowPunct w:val="0"/>
      <w:autoSpaceDE w:val="0"/>
      <w:autoSpaceDN w:val="0"/>
      <w:adjustRightInd w:val="0"/>
      <w:spacing w:after="0" w:line="240" w:lineRule="auto"/>
      <w:ind w:left="3686"/>
      <w:jc w:val="right"/>
      <w:textAlignment w:val="baseline"/>
    </w:pPr>
    <w:rPr>
      <w:rFonts w:ascii="Times New Roman" w:eastAsia="SimSun" w:hAnsi="Times New Roman" w:cs="Times New Roman"/>
      <w:b/>
      <w:sz w:val="24"/>
      <w:szCs w:val="24"/>
      <w:lang w:eastAsia="zh-CN"/>
    </w:rPr>
  </w:style>
  <w:style w:type="paragraph" w:customStyle="1" w:styleId="Nivel2">
    <w:name w:val="Nivel 2"/>
    <w:basedOn w:val="Normal"/>
    <w:qFormat/>
    <w:rsid w:val="008629C1"/>
    <w:pPr>
      <w:numPr>
        <w:ilvl w:val="1"/>
        <w:numId w:val="1"/>
      </w:numPr>
      <w:suppressAutoHyphens/>
      <w:spacing w:before="120" w:after="120" w:line="276" w:lineRule="auto"/>
      <w:jc w:val="both"/>
    </w:pPr>
    <w:rPr>
      <w:rFonts w:ascii="Times New Roman" w:eastAsia="MS Mincho" w:hAnsi="Times New Roman" w:cs="Arial"/>
      <w:color w:val="000000"/>
      <w:sz w:val="20"/>
      <w:szCs w:val="24"/>
    </w:rPr>
  </w:style>
  <w:style w:type="paragraph" w:customStyle="1" w:styleId="ecxmsonormal">
    <w:name w:val="ecxmsonormal"/>
    <w:basedOn w:val="Normal"/>
    <w:uiPriority w:val="7"/>
    <w:qFormat/>
    <w:rsid w:val="008629C1"/>
    <w:pPr>
      <w:suppressAutoHyphens/>
      <w:spacing w:before="280" w:after="280" w:line="240" w:lineRule="auto"/>
    </w:pPr>
    <w:rPr>
      <w:rFonts w:ascii="Times New Roman" w:eastAsia="SimSun" w:hAnsi="Times New Roman" w:cs="Times New Roman"/>
      <w:sz w:val="24"/>
      <w:szCs w:val="24"/>
      <w:lang w:eastAsia="zh-CN"/>
    </w:rPr>
  </w:style>
  <w:style w:type="paragraph" w:styleId="SemEspaamento">
    <w:name w:val="No Spacing"/>
    <w:uiPriority w:val="1"/>
    <w:qFormat/>
    <w:rsid w:val="008629C1"/>
    <w:rPr>
      <w:sz w:val="22"/>
      <w:szCs w:val="22"/>
      <w:lang w:eastAsia="en-US"/>
    </w:rPr>
  </w:style>
  <w:style w:type="character" w:customStyle="1" w:styleId="object">
    <w:name w:val="object"/>
    <w:qFormat/>
    <w:rsid w:val="008629C1"/>
  </w:style>
  <w:style w:type="paragraph" w:customStyle="1" w:styleId="TableContents">
    <w:name w:val="Table Contents"/>
    <w:basedOn w:val="Standard"/>
    <w:qFormat/>
    <w:rsid w:val="008629C1"/>
    <w:pPr>
      <w:suppressLineNumbers/>
    </w:pPr>
  </w:style>
  <w:style w:type="paragraph" w:customStyle="1" w:styleId="Standard">
    <w:name w:val="Standard"/>
    <w:qFormat/>
    <w:rsid w:val="008629C1"/>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StandardWW">
    <w:name w:val="Standard (WW)"/>
    <w:qFormat/>
    <w:rsid w:val="008629C1"/>
    <w:pPr>
      <w:suppressAutoHyphens/>
      <w:autoSpaceDN w:val="0"/>
      <w:spacing w:after="200"/>
      <w:textAlignment w:val="baseline"/>
    </w:pPr>
    <w:rPr>
      <w:rFonts w:ascii="Liberation Serif" w:hAnsi="Liberation Serif" w:cs="Arial"/>
      <w:kern w:val="3"/>
      <w:sz w:val="24"/>
      <w:szCs w:val="24"/>
      <w:lang w:val="hi-IN" w:eastAsia="zh-CN" w:bidi="hi-IN"/>
    </w:rPr>
  </w:style>
  <w:style w:type="character" w:customStyle="1" w:styleId="LinkdaInternet">
    <w:name w:val="Link da Internet"/>
    <w:unhideWhenUsed/>
    <w:qFormat/>
    <w:rsid w:val="008629C1"/>
    <w:rPr>
      <w:color w:val="0563C1"/>
      <w:u w:val="single"/>
    </w:rPr>
  </w:style>
  <w:style w:type="paragraph" w:customStyle="1" w:styleId="Rodap1">
    <w:name w:val="Rodapé1"/>
    <w:basedOn w:val="Normal"/>
    <w:uiPriority w:val="99"/>
    <w:qFormat/>
    <w:rsid w:val="008629C1"/>
    <w:pPr>
      <w:tabs>
        <w:tab w:val="center" w:pos="4419"/>
        <w:tab w:val="right" w:pos="8838"/>
      </w:tabs>
      <w:suppressAutoHyphens/>
      <w:spacing w:after="0" w:line="240" w:lineRule="auto"/>
    </w:pPr>
    <w:rPr>
      <w:rFonts w:ascii="Arial" w:eastAsia="Times New Roman" w:hAnsi="Arial" w:cs="Arial"/>
      <w:szCs w:val="20"/>
      <w:lang w:eastAsia="zh-CN"/>
    </w:rPr>
  </w:style>
  <w:style w:type="paragraph" w:customStyle="1" w:styleId="Cabealho1">
    <w:name w:val="Cabeçalho1"/>
    <w:basedOn w:val="Normal"/>
    <w:qFormat/>
    <w:rsid w:val="008629C1"/>
    <w:pPr>
      <w:tabs>
        <w:tab w:val="center" w:pos="4419"/>
        <w:tab w:val="right" w:pos="8838"/>
      </w:tabs>
      <w:suppressAutoHyphens/>
      <w:spacing w:after="0" w:line="240" w:lineRule="auto"/>
    </w:pPr>
    <w:rPr>
      <w:rFonts w:ascii="Arial" w:eastAsia="Times New Roman" w:hAnsi="Arial" w:cs="Arial"/>
      <w:szCs w:val="20"/>
      <w:lang w:eastAsia="zh-CN"/>
    </w:rPr>
  </w:style>
  <w:style w:type="paragraph" w:customStyle="1" w:styleId="Textbody">
    <w:name w:val="Text body"/>
    <w:basedOn w:val="Normal"/>
    <w:qFormat/>
    <w:rsid w:val="008629C1"/>
    <w:pPr>
      <w:suppressAutoHyphens/>
      <w:autoSpaceDN w:val="0"/>
      <w:spacing w:after="120" w:line="240" w:lineRule="auto"/>
      <w:textAlignment w:val="baseline"/>
    </w:pPr>
    <w:rPr>
      <w:rFonts w:ascii="Liberation Serif" w:eastAsia="SimSun" w:hAnsi="Liberation Serif" w:cs="Arial"/>
      <w:kern w:val="3"/>
      <w:sz w:val="24"/>
      <w:szCs w:val="24"/>
      <w:lang w:eastAsia="zh-CN" w:bidi="hi-IN"/>
    </w:rPr>
  </w:style>
  <w:style w:type="character" w:customStyle="1" w:styleId="nfaseforte">
    <w:name w:val="Ênfase forte"/>
    <w:qFormat/>
    <w:rsid w:val="008629C1"/>
    <w:rPr>
      <w:b/>
      <w:bCs/>
    </w:rPr>
  </w:style>
  <w:style w:type="character" w:customStyle="1" w:styleId="CharChar1">
    <w:name w:val="Char Char1"/>
    <w:qFormat/>
    <w:rsid w:val="008629C1"/>
  </w:style>
  <w:style w:type="paragraph" w:customStyle="1" w:styleId="Corpodetexto23">
    <w:name w:val="Corpo de texto 23"/>
    <w:basedOn w:val="Normal"/>
    <w:qFormat/>
    <w:rsid w:val="008629C1"/>
    <w:pPr>
      <w:suppressAutoHyphens/>
      <w:overflowPunct w:val="0"/>
      <w:autoSpaceDE w:val="0"/>
      <w:spacing w:after="0" w:line="240" w:lineRule="auto"/>
      <w:ind w:left="360"/>
      <w:jc w:val="both"/>
      <w:textAlignment w:val="baseline"/>
    </w:pPr>
    <w:rPr>
      <w:rFonts w:ascii="Times New Roman" w:eastAsia="SimSun" w:hAnsi="Times New Roman" w:cs="Times New Roman"/>
      <w:sz w:val="24"/>
      <w:szCs w:val="20"/>
      <w:lang w:eastAsia="zh-CN"/>
    </w:rPr>
  </w:style>
  <w:style w:type="paragraph" w:customStyle="1" w:styleId="Recuodecorpodetexto34">
    <w:name w:val="Recuo de corpo de texto 34"/>
    <w:basedOn w:val="Normal"/>
    <w:qFormat/>
    <w:rsid w:val="008629C1"/>
    <w:pPr>
      <w:suppressAutoHyphens/>
      <w:overflowPunct w:val="0"/>
      <w:autoSpaceDE w:val="0"/>
      <w:autoSpaceDN w:val="0"/>
      <w:adjustRightInd w:val="0"/>
      <w:spacing w:after="0" w:line="240" w:lineRule="auto"/>
      <w:ind w:left="3686"/>
      <w:jc w:val="right"/>
      <w:textAlignment w:val="baseline"/>
    </w:pPr>
    <w:rPr>
      <w:rFonts w:ascii="Times New Roman" w:eastAsia="SimSun" w:hAnsi="Times New Roman" w:cs="Times New Roman"/>
      <w:b/>
      <w:sz w:val="24"/>
      <w:szCs w:val="24"/>
      <w:lang w:eastAsia="zh-CN"/>
    </w:rPr>
  </w:style>
  <w:style w:type="paragraph" w:customStyle="1" w:styleId="Nivel01">
    <w:name w:val="Nivel 01"/>
    <w:basedOn w:val="Normal"/>
    <w:autoRedefine/>
    <w:qFormat/>
    <w:rsid w:val="008629C1"/>
    <w:pPr>
      <w:keepNext/>
      <w:keepLines/>
      <w:tabs>
        <w:tab w:val="left" w:pos="567"/>
      </w:tabs>
      <w:suppressAutoHyphens/>
      <w:autoSpaceDN w:val="0"/>
      <w:spacing w:before="240" w:after="120" w:line="276" w:lineRule="auto"/>
      <w:jc w:val="both"/>
      <w:textAlignment w:val="baseline"/>
      <w:outlineLvl w:val="0"/>
    </w:pPr>
    <w:rPr>
      <w:rFonts w:ascii="Times New Roman" w:eastAsia="MS Gothic" w:hAnsi="Times New Roman" w:cs="Times New Roman"/>
      <w:b/>
      <w:bCs/>
      <w:color w:val="000000"/>
      <w:kern w:val="3"/>
      <w:sz w:val="24"/>
    </w:rPr>
  </w:style>
  <w:style w:type="character" w:customStyle="1" w:styleId="font31">
    <w:name w:val="font31"/>
    <w:qFormat/>
    <w:rsid w:val="008629C1"/>
    <w:rPr>
      <w:rFonts w:ascii="Arial" w:hAnsi="Arial" w:cs="Arial" w:hint="default"/>
      <w:color w:val="000000"/>
      <w:u w:val="none"/>
    </w:rPr>
  </w:style>
  <w:style w:type="character" w:customStyle="1" w:styleId="font71">
    <w:name w:val="font71"/>
    <w:qFormat/>
    <w:rsid w:val="008629C1"/>
    <w:rPr>
      <w:rFonts w:ascii="Arial" w:hAnsi="Arial" w:cs="Arial" w:hint="default"/>
      <w:strike/>
      <w:color w:val="0000F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ortaldecompraspublicas.com.br/" TargetMode="External"/><Relationship Id="rId18" Type="http://schemas.openxmlformats.org/officeDocument/2006/relationships/hyperlink" Target="https://teutonia.rs.gov.br/"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portaldecompraspublicas.com.br" TargetMode="External"/><Relationship Id="rId17" Type="http://schemas.openxmlformats.org/officeDocument/2006/relationships/hyperlink" Target="https://www.portaldecompraspublicas.com.br/" TargetMode="External"/><Relationship Id="rId2" Type="http://schemas.openxmlformats.org/officeDocument/2006/relationships/customXml" Target="../customXml/item2.xml"/><Relationship Id="rId16" Type="http://schemas.openxmlformats.org/officeDocument/2006/relationships/hyperlink" Target="https://tcers.tc.br/sistemas-de-controle-externo/" TargetMode="External"/><Relationship Id="rId20"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idadecompras.com.br"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br/pncp/pt-br" TargetMode="External"/><Relationship Id="rId23" Type="http://schemas.openxmlformats.org/officeDocument/2006/relationships/fontTable" Target="fontTable.xml"/><Relationship Id="rId10" Type="http://schemas.openxmlformats.org/officeDocument/2006/relationships/hyperlink" Target="http://www.cidadecompras.com.br" TargetMode="External"/><Relationship Id="rId19" Type="http://schemas.openxmlformats.org/officeDocument/2006/relationships/hyperlink" Target="http://www.cidadecompras.com.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icita@teutonia.rs.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2.xml><?xml version="1.0" encoding="utf-8"?>
<s:customData xmlns="http://www.wps.cn/officeDocument/2013/wpsCustomData" xmlns:s="http://www.wps.cn/officeDocument/2013/wpsCustomData">
  <customSectProps/>
  <customShpExts>
    <customShpInfo spid="_x0000_s4097"/>
  </customShpExts>
</s:customDat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4A44A1B-77A4-4015-9F1A-972D5C721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49</Pages>
  <Words>17941</Words>
  <Characters>96887</Characters>
  <Application>Microsoft Office Word</Application>
  <DocSecurity>0</DocSecurity>
  <Lines>807</Lines>
  <Paragraphs>229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114599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3</cp:revision>
  <dcterms:created xsi:type="dcterms:W3CDTF">2026-04-28T17:00:00Z</dcterms:created>
  <dcterms:modified xsi:type="dcterms:W3CDTF">2026-04-28T17:22:00Z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76E0F9F7FEEB472A9A1B817D78C7A012_12</vt:lpwstr>
  </property>
</Properties>
</file>