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A00" w:rsidRPr="00EB4A68" w:rsidRDefault="00EB4A68" w:rsidP="00EB4A68">
      <w:pPr>
        <w:tabs>
          <w:tab w:val="left" w:pos="8360"/>
        </w:tabs>
        <w:autoSpaceDE w:val="0"/>
        <w:spacing w:after="0" w:line="276" w:lineRule="auto"/>
        <w:ind w:rightChars="-24" w:right="-53"/>
        <w:jc w:val="center"/>
        <w:rPr>
          <w:rFonts w:ascii="Times New Roman" w:eastAsia="Arial-BoldMT" w:hAnsi="Times New Roman"/>
          <w:b/>
          <w:bCs/>
          <w:sz w:val="28"/>
          <w:szCs w:val="28"/>
        </w:rPr>
      </w:pPr>
      <w:r w:rsidRPr="00EB4A68">
        <w:rPr>
          <w:rFonts w:ascii="Times New Roman" w:eastAsia="Arial-BoldMT" w:hAnsi="Times New Roman" w:cs="Times New Roman"/>
          <w:b/>
          <w:bCs/>
          <w:sz w:val="28"/>
          <w:szCs w:val="28"/>
        </w:rPr>
        <w:t>MINUTA ATA DE REGISTRO DE PREÇOS</w:t>
      </w:r>
      <w:r>
        <w:rPr>
          <w:rFonts w:ascii="Times New Roman" w:eastAsia="Arial-BoldMT" w:hAnsi="Times New Roman" w:cs="Times New Roman"/>
          <w:b/>
          <w:bCs/>
          <w:sz w:val="28"/>
          <w:szCs w:val="28"/>
        </w:rPr>
        <w:t xml:space="preserve"> </w:t>
      </w:r>
      <w:r w:rsidR="00BE25F6" w:rsidRPr="00EB4A68">
        <w:rPr>
          <w:rFonts w:ascii="Times New Roman" w:eastAsia="Arial-BoldMT" w:hAnsi="Times New Roman" w:cs="Times New Roman"/>
          <w:b/>
          <w:bCs/>
          <w:sz w:val="28"/>
          <w:szCs w:val="28"/>
        </w:rPr>
        <w:t xml:space="preserve">Nº </w:t>
      </w:r>
      <w:proofErr w:type="spellStart"/>
      <w:r w:rsidR="00BE25F6" w:rsidRPr="00EB4A68">
        <w:rPr>
          <w:rFonts w:ascii="Times New Roman" w:eastAsia="Arial-BoldMT" w:hAnsi="Times New Roman" w:cs="Times New Roman"/>
          <w:b/>
          <w:bCs/>
          <w:sz w:val="28"/>
          <w:szCs w:val="28"/>
        </w:rPr>
        <w:t>xxx</w:t>
      </w:r>
      <w:proofErr w:type="spellEnd"/>
      <w:r w:rsidR="00BE25F6" w:rsidRPr="00EB4A68">
        <w:rPr>
          <w:rFonts w:ascii="Times New Roman" w:eastAsia="Arial-BoldMT" w:hAnsi="Times New Roman" w:cs="Times New Roman"/>
          <w:b/>
          <w:bCs/>
          <w:sz w:val="28"/>
          <w:szCs w:val="28"/>
        </w:rPr>
        <w:t>-01/2026.</w:t>
      </w:r>
    </w:p>
    <w:p w:rsidR="00070A00" w:rsidRPr="00EB4A68" w:rsidRDefault="00BE25F6" w:rsidP="00EB4A68">
      <w:pPr>
        <w:tabs>
          <w:tab w:val="left" w:pos="8360"/>
        </w:tabs>
        <w:spacing w:after="0" w:line="276" w:lineRule="auto"/>
        <w:ind w:rightChars="-24" w:right="-53"/>
        <w:rPr>
          <w:rFonts w:ascii="Times New Roman" w:eastAsia="Arial-BoldMT" w:hAnsi="Times New Roman"/>
          <w:b/>
          <w:bCs/>
          <w:sz w:val="23"/>
          <w:szCs w:val="23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tab/>
      </w:r>
    </w:p>
    <w:p w:rsidR="00070A00" w:rsidRPr="00EB4A68" w:rsidRDefault="002E53B3" w:rsidP="00EB4A68">
      <w:pPr>
        <w:tabs>
          <w:tab w:val="left" w:pos="8360"/>
        </w:tabs>
        <w:autoSpaceDE w:val="0"/>
        <w:spacing w:after="0" w:line="276" w:lineRule="auto"/>
        <w:ind w:rightChars="-24" w:right="-53"/>
        <w:rPr>
          <w:rFonts w:ascii="Times New Roman" w:eastAsia="Arial-BoldMT" w:hAnsi="Times New Roman"/>
          <w:b/>
          <w:bCs/>
          <w:sz w:val="23"/>
          <w:szCs w:val="23"/>
        </w:rPr>
      </w:pPr>
      <w:r w:rsidRPr="00EB4A68">
        <w:rPr>
          <w:rFonts w:ascii="Times New Roman" w:eastAsia="Arial-BoldMT" w:hAnsi="Times New Roman" w:cs="Times New Roman"/>
          <w:b/>
          <w:bCs/>
          <w:sz w:val="23"/>
          <w:szCs w:val="23"/>
        </w:rPr>
        <w:t>PREGÃO ELETRÔNICO Nº 033</w:t>
      </w:r>
      <w:r w:rsidR="00BE25F6" w:rsidRPr="00EB4A68">
        <w:rPr>
          <w:rFonts w:ascii="Times New Roman" w:eastAsia="Arial-BoldMT" w:hAnsi="Times New Roman" w:cs="Times New Roman"/>
          <w:b/>
          <w:bCs/>
          <w:sz w:val="23"/>
          <w:szCs w:val="23"/>
        </w:rPr>
        <w:t>/2026</w:t>
      </w:r>
    </w:p>
    <w:p w:rsidR="00070A00" w:rsidRPr="00EB4A68" w:rsidRDefault="002E53B3" w:rsidP="00EB4A68">
      <w:pPr>
        <w:tabs>
          <w:tab w:val="left" w:pos="8360"/>
        </w:tabs>
        <w:autoSpaceDE w:val="0"/>
        <w:spacing w:after="0" w:line="276" w:lineRule="auto"/>
        <w:ind w:rightChars="-24" w:right="-53"/>
        <w:rPr>
          <w:rFonts w:ascii="Times New Roman" w:eastAsia="Arial-BoldMT" w:hAnsi="Times New Roman"/>
          <w:b/>
          <w:bCs/>
          <w:sz w:val="23"/>
          <w:szCs w:val="23"/>
        </w:rPr>
      </w:pPr>
      <w:r w:rsidRPr="00EB4A68">
        <w:rPr>
          <w:rFonts w:ascii="Times New Roman" w:eastAsia="Arial-BoldMT" w:hAnsi="Times New Roman" w:cs="Times New Roman"/>
          <w:b/>
          <w:bCs/>
          <w:sz w:val="23"/>
          <w:szCs w:val="23"/>
        </w:rPr>
        <w:t>NÚMERO CONTROLE: 033</w:t>
      </w:r>
      <w:r w:rsidR="00BE25F6" w:rsidRPr="00EB4A68">
        <w:rPr>
          <w:rFonts w:ascii="Times New Roman" w:eastAsia="Arial-BoldMT" w:hAnsi="Times New Roman" w:cs="Times New Roman"/>
          <w:b/>
          <w:bCs/>
          <w:sz w:val="23"/>
          <w:szCs w:val="23"/>
        </w:rPr>
        <w:t>/2026</w:t>
      </w:r>
    </w:p>
    <w:p w:rsidR="00070A00" w:rsidRPr="00EB4A68" w:rsidRDefault="00BE25F6" w:rsidP="00EB4A68">
      <w:pPr>
        <w:tabs>
          <w:tab w:val="left" w:pos="8360"/>
        </w:tabs>
        <w:autoSpaceDE w:val="0"/>
        <w:spacing w:after="0" w:line="276" w:lineRule="auto"/>
        <w:ind w:rightChars="-24" w:right="-53"/>
        <w:rPr>
          <w:rFonts w:ascii="Times New Roman" w:eastAsia="Arial-BoldMT" w:hAnsi="Times New Roman" w:cs="Times New Roman"/>
          <w:b/>
          <w:bCs/>
          <w:sz w:val="23"/>
          <w:szCs w:val="23"/>
        </w:rPr>
      </w:pPr>
      <w:r w:rsidRPr="00EB4A68">
        <w:rPr>
          <w:rFonts w:ascii="Times New Roman" w:eastAsia="Arial-BoldMT" w:hAnsi="Times New Roman" w:cs="Times New Roman"/>
          <w:b/>
          <w:bCs/>
          <w:sz w:val="23"/>
          <w:szCs w:val="23"/>
        </w:rPr>
        <w:t>VALIDADE: 12 (DOZE) MESES</w:t>
      </w:r>
    </w:p>
    <w:p w:rsidR="00070A00" w:rsidRPr="00EB4A68" w:rsidRDefault="00070A00" w:rsidP="00EB4A68">
      <w:pPr>
        <w:tabs>
          <w:tab w:val="left" w:pos="8360"/>
        </w:tabs>
        <w:autoSpaceDE w:val="0"/>
        <w:spacing w:after="0" w:line="276" w:lineRule="auto"/>
        <w:ind w:rightChars="-24" w:right="-53"/>
        <w:rPr>
          <w:rFonts w:ascii="Times New Roman" w:eastAsia="Arial-BoldMT" w:hAnsi="Times New Roman" w:cs="Times New Roman"/>
          <w:b/>
          <w:bCs/>
          <w:sz w:val="23"/>
          <w:szCs w:val="23"/>
        </w:rPr>
      </w:pPr>
    </w:p>
    <w:p w:rsidR="00070A00" w:rsidRDefault="00BE25F6" w:rsidP="00EB4A68">
      <w:pPr>
        <w:pStyle w:val="Corpodetexto"/>
        <w:tabs>
          <w:tab w:val="left" w:leader="dot" w:pos="7610"/>
          <w:tab w:val="left" w:pos="8360"/>
          <w:tab w:val="left" w:pos="8800"/>
        </w:tabs>
        <w:spacing w:before="0" w:after="0" w:line="276" w:lineRule="auto"/>
        <w:ind w:rightChars="-24" w:right="-53" w:firstLineChars="550" w:firstLine="1265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 xml:space="preserve">Aos ……. dias do mês de ……. do ano de dois mil e vinte e </w:t>
      </w:r>
      <w:r w:rsidR="00CB741B" w:rsidRPr="00EB4A68">
        <w:rPr>
          <w:rFonts w:ascii="Times New Roman" w:hAnsi="Times New Roman" w:cs="Times New Roman"/>
          <w:sz w:val="23"/>
          <w:szCs w:val="23"/>
        </w:rPr>
        <w:t>seis</w:t>
      </w:r>
      <w:r w:rsidRPr="00EB4A68">
        <w:rPr>
          <w:rFonts w:ascii="Times New Roman" w:hAnsi="Times New Roman" w:cs="Times New Roman"/>
          <w:sz w:val="23"/>
          <w:szCs w:val="23"/>
        </w:rPr>
        <w:t xml:space="preserve">, o </w:t>
      </w:r>
      <w:r w:rsidRPr="00EB4A68">
        <w:rPr>
          <w:rFonts w:ascii="Times New Roman" w:hAnsi="Times New Roman" w:cs="Times New Roman"/>
          <w:b/>
          <w:sz w:val="23"/>
          <w:szCs w:val="23"/>
        </w:rPr>
        <w:t>MUNICÍPIO DE</w:t>
      </w:r>
      <w:r w:rsidRPr="00EB4A68">
        <w:rPr>
          <w:rFonts w:ascii="Times New Roman" w:hAnsi="Times New Roman" w:cs="Times New Roman"/>
          <w:b/>
          <w:spacing w:val="40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b/>
          <w:sz w:val="23"/>
          <w:szCs w:val="23"/>
          <w:lang w:val="pt-BR"/>
        </w:rPr>
        <w:t>TEUTÔNIA</w:t>
      </w:r>
      <w:r w:rsidRPr="00EB4A68">
        <w:rPr>
          <w:rFonts w:ascii="Times New Roman" w:hAnsi="Times New Roman" w:cs="Times New Roman"/>
          <w:b/>
          <w:sz w:val="23"/>
          <w:szCs w:val="23"/>
        </w:rPr>
        <w:t>/RS</w:t>
      </w:r>
      <w:r w:rsidRPr="00EB4A68">
        <w:rPr>
          <w:rFonts w:ascii="Times New Roman" w:hAnsi="Times New Roman" w:cs="Times New Roman"/>
          <w:sz w:val="23"/>
          <w:szCs w:val="23"/>
        </w:rPr>
        <w:t xml:space="preserve">, pessoa jurídica de direito público, inscrito no CNPJ sob nº 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88.661.400/0001-99, </w:t>
      </w:r>
      <w:r w:rsidRPr="00EB4A68">
        <w:rPr>
          <w:rFonts w:ascii="Times New Roman" w:eastAsia="ArialMT" w:hAnsi="Times New Roman" w:cs="Times New Roman"/>
          <w:sz w:val="23"/>
          <w:szCs w:val="23"/>
        </w:rPr>
        <w:t xml:space="preserve">sita na </w:t>
      </w:r>
      <w:r w:rsidRPr="00EB4A68">
        <w:rPr>
          <w:rFonts w:ascii="Times New Roman" w:hAnsi="Times New Roman" w:cs="Times New Roman"/>
          <w:sz w:val="23"/>
          <w:szCs w:val="23"/>
          <w:shd w:val="clear" w:color="auto" w:fill="FFFFFF"/>
        </w:rPr>
        <w:t>Avenida 1 Oeste, 878, Bairro Centro Administrativo</w:t>
      </w:r>
      <w:r w:rsidRPr="00EB4A68">
        <w:rPr>
          <w:rFonts w:ascii="Times New Roman" w:eastAsia="ArialMT" w:hAnsi="Times New Roman" w:cs="Times New Roman"/>
          <w:sz w:val="23"/>
          <w:szCs w:val="23"/>
        </w:rPr>
        <w:t>, Teutônia/RS</w:t>
      </w:r>
      <w:r w:rsidRPr="00EB4A68">
        <w:rPr>
          <w:rFonts w:ascii="Times New Roman" w:hAnsi="Times New Roman" w:cs="Times New Roman"/>
          <w:sz w:val="23"/>
          <w:szCs w:val="23"/>
        </w:rPr>
        <w:t xml:space="preserve">, neste ato representado pelo Prefeito Municipal, Sr. 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Renato Airton </w:t>
      </w:r>
      <w:proofErr w:type="spellStart"/>
      <w:r w:rsidRPr="00EB4A68">
        <w:rPr>
          <w:rFonts w:ascii="Times New Roman" w:hAnsi="Times New Roman" w:cs="Times New Roman"/>
          <w:sz w:val="23"/>
          <w:szCs w:val="23"/>
          <w:lang w:val="pt-BR"/>
        </w:rPr>
        <w:t>Altmann</w:t>
      </w:r>
      <w:proofErr w:type="spellEnd"/>
      <w:r w:rsidRPr="00EB4A68">
        <w:rPr>
          <w:rFonts w:ascii="Times New Roman" w:hAnsi="Times New Roman" w:cs="Times New Roman"/>
          <w:sz w:val="23"/>
          <w:szCs w:val="23"/>
        </w:rPr>
        <w:t xml:space="preserve">, brasileiro, 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inscrito no </w:t>
      </w:r>
      <w:r w:rsidRPr="00EB4A68">
        <w:rPr>
          <w:rFonts w:ascii="Times New Roman" w:hAnsi="Times New Roman" w:cs="Times New Roman"/>
          <w:sz w:val="23"/>
          <w:szCs w:val="23"/>
        </w:rPr>
        <w:t>CPF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 sob </w:t>
      </w:r>
      <w:r w:rsidRPr="00EB4A68">
        <w:rPr>
          <w:rFonts w:ascii="Times New Roman" w:hAnsi="Times New Roman" w:cs="Times New Roman"/>
          <w:sz w:val="23"/>
          <w:szCs w:val="23"/>
        </w:rPr>
        <w:t xml:space="preserve">nº 381.251.610-15, residente e domiciliado em </w:t>
      </w:r>
      <w:proofErr w:type="spellStart"/>
      <w:r w:rsidRPr="00EB4A68">
        <w:rPr>
          <w:rFonts w:ascii="Times New Roman" w:hAnsi="Times New Roman" w:cs="Times New Roman"/>
          <w:sz w:val="23"/>
          <w:szCs w:val="23"/>
          <w:lang w:val="pt-BR"/>
        </w:rPr>
        <w:t>Teutônia</w:t>
      </w:r>
      <w:proofErr w:type="spellEnd"/>
      <w:r w:rsidRPr="00EB4A68">
        <w:rPr>
          <w:rFonts w:ascii="Times New Roman" w:hAnsi="Times New Roman" w:cs="Times New Roman"/>
          <w:sz w:val="23"/>
          <w:szCs w:val="23"/>
        </w:rPr>
        <w:t xml:space="preserve">/RS, doravante denominado </w:t>
      </w:r>
      <w:r w:rsidRPr="00EB4A68">
        <w:rPr>
          <w:rFonts w:ascii="Times New Roman" w:hAnsi="Times New Roman" w:cs="Times New Roman"/>
          <w:b/>
          <w:sz w:val="23"/>
          <w:szCs w:val="23"/>
        </w:rPr>
        <w:t>MUNICÍPIO</w:t>
      </w:r>
      <w:r w:rsidRPr="00EB4A68">
        <w:rPr>
          <w:rFonts w:ascii="Times New Roman" w:hAnsi="Times New Roman" w:cs="Times New Roman"/>
          <w:sz w:val="23"/>
          <w:szCs w:val="23"/>
        </w:rPr>
        <w:t>, resolve</w:t>
      </w:r>
      <w:r w:rsidRPr="00EB4A68">
        <w:rPr>
          <w:rFonts w:ascii="Times New Roman" w:hAnsi="Times New Roman" w:cs="Times New Roman"/>
          <w:spacing w:val="7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REGISTRAR</w:t>
      </w:r>
      <w:r w:rsidRPr="00EB4A68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o</w:t>
      </w:r>
      <w:r w:rsidRPr="00EB4A68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preço</w:t>
      </w:r>
      <w:r w:rsidRPr="00EB4A68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oferecido</w:t>
      </w:r>
      <w:r w:rsidRPr="00EB4A68">
        <w:rPr>
          <w:rFonts w:ascii="Times New Roman" w:hAnsi="Times New Roman" w:cs="Times New Roman"/>
          <w:spacing w:val="9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pela</w:t>
      </w:r>
      <w:r w:rsidRPr="00EB4A68">
        <w:rPr>
          <w:rFonts w:ascii="Times New Roman" w:hAnsi="Times New Roman" w:cs="Times New Roman"/>
          <w:spacing w:val="10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pacing w:val="-2"/>
          <w:sz w:val="23"/>
          <w:szCs w:val="23"/>
        </w:rPr>
        <w:t>empresa</w:t>
      </w:r>
      <w:r w:rsidRPr="00EB4A68">
        <w:rPr>
          <w:rFonts w:ascii="Times New Roman" w:hAnsi="Times New Roman" w:cs="Times New Roman"/>
          <w:spacing w:val="-2"/>
          <w:sz w:val="23"/>
          <w:szCs w:val="23"/>
          <w:lang w:val="pt-BR"/>
        </w:rPr>
        <w:t xml:space="preserve"> XX</w:t>
      </w:r>
      <w:r w:rsidRPr="00EB4A68">
        <w:rPr>
          <w:rFonts w:ascii="Times New Roman" w:hAnsi="Times New Roman" w:cs="Times New Roman"/>
          <w:sz w:val="23"/>
          <w:szCs w:val="23"/>
        </w:rPr>
        <w:t>,</w:t>
      </w:r>
      <w:r w:rsidRPr="00EB4A68">
        <w:rPr>
          <w:rFonts w:ascii="Times New Roman" w:hAnsi="Times New Roman" w:cs="Times New Roman"/>
          <w:spacing w:val="8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inscrita</w:t>
      </w:r>
      <w:r w:rsidRPr="00EB4A68">
        <w:rPr>
          <w:rFonts w:ascii="Times New Roman" w:hAnsi="Times New Roman" w:cs="Times New Roman"/>
          <w:spacing w:val="11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no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CNPJ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pacing w:val="-5"/>
          <w:sz w:val="23"/>
          <w:szCs w:val="23"/>
        </w:rPr>
        <w:t>sob</w:t>
      </w:r>
      <w:r w:rsidRPr="00EB4A68">
        <w:rPr>
          <w:rFonts w:ascii="Times New Roman" w:hAnsi="Times New Roman" w:cs="Times New Roman"/>
          <w:spacing w:val="-5"/>
          <w:sz w:val="23"/>
          <w:szCs w:val="23"/>
          <w:lang w:val="pt-BR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 xml:space="preserve">nº …………...…., com sede na Rua ..., doravante denominada </w:t>
      </w:r>
      <w:r w:rsidRPr="00EB4A68">
        <w:rPr>
          <w:rFonts w:ascii="Times New Roman" w:hAnsi="Times New Roman" w:cs="Times New Roman"/>
          <w:b/>
          <w:sz w:val="23"/>
          <w:szCs w:val="23"/>
        </w:rPr>
        <w:t>DETENTORA</w:t>
      </w:r>
      <w:r w:rsidRPr="00EB4A68">
        <w:rPr>
          <w:rFonts w:ascii="Times New Roman" w:hAnsi="Times New Roman" w:cs="Times New Roman"/>
          <w:sz w:val="23"/>
          <w:szCs w:val="23"/>
        </w:rPr>
        <w:t>, neste ato representada por seu(a) responsável legal, Sr(a). ….., inscrito no CPF sob o nº …., residente e domiciliado(a) na ….., em face da proposta classificada em primeiro lugar no Pregão na Forma Eletrônica nº 0</w:t>
      </w:r>
      <w:r w:rsidR="002E53B3" w:rsidRPr="00EB4A68">
        <w:rPr>
          <w:rFonts w:ascii="Times New Roman" w:hAnsi="Times New Roman" w:cs="Times New Roman"/>
          <w:sz w:val="23"/>
          <w:szCs w:val="23"/>
          <w:lang w:val="pt-BR"/>
        </w:rPr>
        <w:t>33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>/2026</w:t>
      </w:r>
      <w:r w:rsidRPr="00EB4A68">
        <w:rPr>
          <w:rFonts w:ascii="Times New Roman" w:hAnsi="Times New Roman" w:cs="Times New Roman"/>
          <w:sz w:val="23"/>
          <w:szCs w:val="23"/>
        </w:rPr>
        <w:t>, elaborado com fulcro na Lei Federal 14.133/2021,</w:t>
      </w:r>
      <w:r w:rsidRPr="00EB4A68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no</w:t>
      </w:r>
      <w:r w:rsidRPr="00EB4A68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Decreto</w:t>
      </w:r>
      <w:r w:rsidRPr="00EB4A68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Municipal</w:t>
      </w:r>
      <w:r w:rsidRPr="00EB4A68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 xml:space="preserve">n° 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>3.250</w:t>
      </w:r>
      <w:r w:rsidRPr="00EB4A68">
        <w:rPr>
          <w:rFonts w:ascii="Times New Roman" w:hAnsi="Times New Roman" w:cs="Times New Roman"/>
          <w:sz w:val="23"/>
          <w:szCs w:val="23"/>
        </w:rPr>
        <w:t>/2023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, </w:t>
      </w:r>
      <w:r w:rsidRPr="00EB4A68">
        <w:rPr>
          <w:rFonts w:ascii="Times New Roman" w:eastAsia="Arial Unicode MS" w:hAnsi="Times New Roman" w:cs="Times New Roman"/>
          <w:snapToGrid w:val="0"/>
          <w:sz w:val="23"/>
          <w:szCs w:val="23"/>
          <w:lang w:eastAsia="pt-BR"/>
        </w:rPr>
        <w:t xml:space="preserve">Protocolo nº </w:t>
      </w:r>
      <w:r w:rsidR="002E53B3" w:rsidRPr="00EB4A68">
        <w:rPr>
          <w:rFonts w:ascii="Times New Roman" w:eastAsia="Arial Unicode MS" w:hAnsi="Times New Roman" w:cs="Times New Roman"/>
          <w:snapToGrid w:val="0"/>
          <w:sz w:val="23"/>
          <w:szCs w:val="23"/>
          <w:lang w:val="en-US" w:eastAsia="pt-BR"/>
        </w:rPr>
        <w:t>2026/951</w:t>
      </w:r>
      <w:r w:rsidRPr="00EB4A68">
        <w:rPr>
          <w:rFonts w:ascii="Times New Roman" w:eastAsia="Arial Unicode MS" w:hAnsi="Times New Roman" w:cs="Times New Roman"/>
          <w:snapToGrid w:val="0"/>
          <w:sz w:val="23"/>
          <w:szCs w:val="23"/>
          <w:lang w:val="en-US" w:eastAsia="pt-BR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e demais normas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aplicáveis,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para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a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eventual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aquisição,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nas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condições</w:t>
      </w:r>
      <w:r w:rsidRPr="00EB4A68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estabelecidas neste instrumento, dos objetos abaixo discriminados.</w:t>
      </w:r>
    </w:p>
    <w:p w:rsidR="000A1B35" w:rsidRPr="00EB4A68" w:rsidRDefault="000A1B35" w:rsidP="00EB4A68">
      <w:pPr>
        <w:pStyle w:val="Corpodetexto"/>
        <w:tabs>
          <w:tab w:val="left" w:leader="dot" w:pos="7610"/>
          <w:tab w:val="left" w:pos="8360"/>
          <w:tab w:val="left" w:pos="8800"/>
        </w:tabs>
        <w:spacing w:before="0" w:after="0" w:line="276" w:lineRule="auto"/>
        <w:ind w:rightChars="-24" w:right="-53" w:firstLineChars="550" w:firstLine="1265"/>
        <w:rPr>
          <w:rFonts w:ascii="Times New Roman" w:hAnsi="Times New Roman" w:cs="Times New Roman"/>
          <w:sz w:val="23"/>
          <w:szCs w:val="23"/>
        </w:rPr>
      </w:pPr>
    </w:p>
    <w:p w:rsidR="00070A00" w:rsidRPr="00EB4A68" w:rsidRDefault="00BE25F6" w:rsidP="00EB4A68">
      <w:pPr>
        <w:pStyle w:val="Corpodetexto"/>
        <w:tabs>
          <w:tab w:val="left" w:pos="8360"/>
        </w:tabs>
        <w:spacing w:before="0" w:after="0" w:line="276" w:lineRule="auto"/>
        <w:ind w:rightChars="-24" w:right="-53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t>CLÁUSULA</w:t>
      </w:r>
      <w:r w:rsidRPr="00EB4A68">
        <w:rPr>
          <w:rFonts w:ascii="Times New Roman" w:hAnsi="Times New Roman" w:cs="Times New Roman"/>
          <w:b/>
          <w:spacing w:val="40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b/>
          <w:sz w:val="23"/>
          <w:szCs w:val="23"/>
        </w:rPr>
        <w:t>PRIMEIRA</w:t>
      </w:r>
      <w:r w:rsidRPr="00EB4A68">
        <w:rPr>
          <w:rFonts w:ascii="Times New Roman" w:hAnsi="Times New Roman" w:cs="Times New Roman"/>
          <w:b/>
          <w:spacing w:val="40"/>
          <w:sz w:val="23"/>
          <w:szCs w:val="23"/>
        </w:rPr>
        <w:t xml:space="preserve"> </w:t>
      </w:r>
      <w:r w:rsidRPr="00EB4A68">
        <w:rPr>
          <w:rFonts w:ascii="Times New Roman" w:hAnsi="Times New Roman" w:cs="Times New Roman"/>
          <w:sz w:val="23"/>
          <w:szCs w:val="23"/>
        </w:rPr>
        <w:t>–</w:t>
      </w:r>
      <w:r w:rsidRPr="00EB4A68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CB741B" w:rsidRPr="00EB4A68">
        <w:rPr>
          <w:rFonts w:ascii="Times New Roman" w:eastAsia="ArialMT" w:hAnsi="Times New Roman" w:cs="Times New Roman"/>
          <w:sz w:val="23"/>
          <w:szCs w:val="23"/>
          <w:lang w:val="pt-BR"/>
        </w:rPr>
        <w:t>A presente Ata tem por objeto o Registro de Preços para fornecimento e instalação de divisórias, incluindo peças, materiais e demais itens necessários à execução dos serviços, a serem prestados conforme demanda e necessidade das Secretarias Municipais, Escolas e Postos de Saúde, observadas as disposições do Pregão Eletrônico nº 033/2026 e a proposta da DETENTORA, independentemente de transcrição, conforme segue:</w:t>
      </w:r>
    </w:p>
    <w:tbl>
      <w:tblPr>
        <w:tblpPr w:leftFromText="180" w:rightFromText="180" w:vertAnchor="text" w:horzAnchor="page" w:tblpX="1637" w:tblpY="18"/>
        <w:tblOverlap w:val="never"/>
        <w:tblW w:w="89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43"/>
        <w:gridCol w:w="632"/>
        <w:gridCol w:w="660"/>
        <w:gridCol w:w="4875"/>
        <w:gridCol w:w="1020"/>
        <w:gridCol w:w="1140"/>
      </w:tblGrid>
      <w:tr w:rsidR="00882AFA" w:rsidRPr="00EB4A68" w:rsidTr="00882AFA">
        <w:trPr>
          <w:trHeight w:val="286"/>
          <w:tblHeader/>
        </w:trPr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Item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Qtde</w:t>
            </w:r>
            <w:proofErr w:type="spellEnd"/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.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proofErr w:type="spellStart"/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Un</w:t>
            </w:r>
            <w:proofErr w:type="spellEnd"/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Especificação/Marca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 xml:space="preserve">Valor </w:t>
            </w:r>
            <w:proofErr w:type="spellStart"/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Un</w:t>
            </w:r>
            <w:proofErr w:type="spellEnd"/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 xml:space="preserve"> (R$)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Cs/>
                <w:i w:val="0"/>
                <w:sz w:val="23"/>
                <w:szCs w:val="23"/>
              </w:rPr>
              <w:t>Valor Total (R$)</w:t>
            </w:r>
          </w:p>
        </w:tc>
      </w:tr>
      <w:tr w:rsidR="00882AFA" w:rsidRPr="00EB4A68" w:rsidTr="00882AFA">
        <w:trPr>
          <w:trHeight w:val="740"/>
        </w:trPr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1</w:t>
            </w:r>
          </w:p>
        </w:tc>
        <w:tc>
          <w:tcPr>
            <w:tcW w:w="6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B518EC" w:rsidP="00EB4A68">
            <w:pPr>
              <w:spacing w:after="0" w:line="276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2.500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B518EC" w:rsidP="00EB4A68">
            <w:pPr>
              <w:spacing w:after="0" w:line="276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M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82AFA" w:rsidRPr="00EB4A68" w:rsidRDefault="00B518EC" w:rsidP="00EB4A6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sz w:val="23"/>
                <w:szCs w:val="23"/>
              </w:rPr>
              <w:t>SERVIÇO DE MÃO DE OBRA PARA DIVISÓRIAS Serviço de mão de obra para instalação, montagem, desmontagem de divisórias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***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***</w:t>
            </w:r>
          </w:p>
        </w:tc>
      </w:tr>
      <w:tr w:rsidR="00882AFA" w:rsidRPr="00EB4A68" w:rsidTr="00882AFA"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2</w:t>
            </w:r>
          </w:p>
        </w:tc>
        <w:tc>
          <w:tcPr>
            <w:tcW w:w="6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B518EC" w:rsidP="00EB4A68">
            <w:pPr>
              <w:spacing w:after="0" w:line="276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2.000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B518EC" w:rsidP="00EB4A68">
            <w:pPr>
              <w:spacing w:after="0" w:line="276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PÇ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82AFA" w:rsidRPr="00EB4A68" w:rsidRDefault="00B518EC" w:rsidP="00EB4A6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sz w:val="23"/>
                <w:szCs w:val="23"/>
              </w:rPr>
              <w:t>PAINEL CEGO NAVAL 2110 X 1202 BRANCO Painel cego naval leve 2110 x 1202 branco.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***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***</w:t>
            </w:r>
          </w:p>
        </w:tc>
      </w:tr>
      <w:tr w:rsidR="00882AFA" w:rsidRPr="00EB4A68" w:rsidTr="00882AFA">
        <w:tc>
          <w:tcPr>
            <w:tcW w:w="643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3</w:t>
            </w:r>
          </w:p>
        </w:tc>
        <w:tc>
          <w:tcPr>
            <w:tcW w:w="6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B518EC" w:rsidP="00EB4A68">
            <w:pPr>
              <w:spacing w:after="0" w:line="276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500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B518EC" w:rsidP="00EB4A68">
            <w:pPr>
              <w:spacing w:after="0" w:line="276" w:lineRule="auto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PÇ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882AFA" w:rsidRPr="00EB4A68" w:rsidRDefault="00B518EC" w:rsidP="00EB4A68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sz w:val="23"/>
                <w:szCs w:val="23"/>
              </w:rPr>
              <w:t>PORTA NAVAL LEVE 35 X 820 X 2100 BRANCA SEM ACABAMENTO Porta naval leve 35 x 820 x 2100 branca, sem acabamento.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***</w:t>
            </w: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***</w:t>
            </w:r>
          </w:p>
        </w:tc>
      </w:tr>
      <w:tr w:rsidR="00882AFA" w:rsidRPr="00EB4A68" w:rsidTr="00882AFA"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...</w:t>
            </w:r>
          </w:p>
        </w:tc>
        <w:tc>
          <w:tcPr>
            <w:tcW w:w="63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  <w:t>..</w:t>
            </w:r>
          </w:p>
        </w:tc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pacing w:before="0" w:after="0" w:line="276" w:lineRule="auto"/>
              <w:rPr>
                <w:rFonts w:ascii="Times New Roman" w:hAnsi="Times New Roman" w:cs="Times New Roman"/>
                <w:b w:val="0"/>
                <w:bCs/>
                <w:i w:val="0"/>
                <w:iCs/>
                <w:sz w:val="23"/>
                <w:szCs w:val="23"/>
              </w:rPr>
            </w:pPr>
            <w:r w:rsidRPr="00EB4A68">
              <w:rPr>
                <w:rFonts w:ascii="Times New Roman" w:hAnsi="Times New Roman" w:cs="Times New Roman"/>
                <w:b w:val="0"/>
                <w:bCs/>
                <w:i w:val="0"/>
                <w:iCs/>
                <w:sz w:val="23"/>
                <w:szCs w:val="23"/>
              </w:rPr>
              <w:t>..</w:t>
            </w:r>
          </w:p>
        </w:tc>
        <w:tc>
          <w:tcPr>
            <w:tcW w:w="48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82AFA" w:rsidRPr="00EB4A68" w:rsidRDefault="00882AFA" w:rsidP="00EB4A68">
            <w:pPr>
              <w:spacing w:after="0" w:line="276" w:lineRule="auto"/>
              <w:rPr>
                <w:rFonts w:ascii="Times New Roman" w:hAnsi="Times New Roman"/>
                <w:sz w:val="23"/>
                <w:szCs w:val="23"/>
              </w:rPr>
            </w:pPr>
            <w:r w:rsidRPr="00EB4A68">
              <w:rPr>
                <w:rFonts w:ascii="Times New Roman" w:hAnsi="Times New Roman"/>
                <w:sz w:val="23"/>
                <w:szCs w:val="23"/>
              </w:rPr>
              <w:t>...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82AFA" w:rsidRPr="00EB4A68" w:rsidRDefault="00882AFA" w:rsidP="00EB4A68">
            <w:pPr>
              <w:pStyle w:val="Ttulodetabela"/>
              <w:snapToGrid w:val="0"/>
              <w:spacing w:before="0" w:after="0" w:line="276" w:lineRule="auto"/>
              <w:rPr>
                <w:rFonts w:ascii="Times New Roman" w:hAnsi="Times New Roman" w:cs="Times New Roman"/>
                <w:b w:val="0"/>
                <w:i w:val="0"/>
                <w:sz w:val="23"/>
                <w:szCs w:val="23"/>
              </w:rPr>
            </w:pPr>
          </w:p>
        </w:tc>
      </w:tr>
    </w:tbl>
    <w:p w:rsidR="00070A00" w:rsidRPr="00EB4A68" w:rsidRDefault="00070A00" w:rsidP="00EB4A68">
      <w:pPr>
        <w:suppressAutoHyphens/>
        <w:spacing w:after="0" w:line="276" w:lineRule="auto"/>
        <w:ind w:rightChars="181" w:right="398"/>
        <w:jc w:val="both"/>
        <w:rPr>
          <w:rFonts w:ascii="Times New Roman" w:hAnsi="Times New Roman"/>
          <w:sz w:val="23"/>
          <w:szCs w:val="23"/>
        </w:rPr>
      </w:pP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§1º Todos os serviços deverão ser executados de acordo com as normas técnicas aplicáveis e serão aceitos apenas se estiverem em conformidade com as especificações do Edital e seus anexos.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 xml:space="preserve">§2º A DETENTORA deverá refazer, corrigir ou complementar, sem ônus adicional para o Município, todo e qualquer serviço ou material que não atenda aos padrões técnicos exigidos ou que seja considerado impróprio ou inadequado ao fim a que se destina, no prazo máximo de 72 </w:t>
      </w:r>
      <w:r w:rsidRPr="00EB4A68">
        <w:rPr>
          <w:rFonts w:ascii="Times New Roman" w:hAnsi="Times New Roman" w:cs="Times New Roman"/>
          <w:sz w:val="23"/>
          <w:szCs w:val="23"/>
        </w:rPr>
        <w:lastRenderedPageBreak/>
        <w:t>(setenta e duas) horas, contado da comunicação expressa do Município, inclusive por meio eletrônico.</w:t>
      </w:r>
      <w:r w:rsidRPr="00EB4A68">
        <w:rPr>
          <w:rFonts w:ascii="Times New Roman" w:hAnsi="Times New Roman" w:cs="Times New Roman"/>
          <w:sz w:val="23"/>
          <w:szCs w:val="23"/>
        </w:rPr>
        <w:br/>
        <w:t>§3º Os serviços compreenderão o fornecimento de materiais, a execução, a montagem, a instalação e, quando aplicável, a desmontagem, reaproveitamento e ajuste de peças existentes, observadas as especificações do objeto.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§4º A DETENTORA é responsável pela segurança do trabalho de seus empregados e pelos atos por eles praticados, responsabilizando-se, ainda, por eventuais danos pessoais e materiais causados a terceiros durante a execução do objeto.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§5º A licitante vencedora será integralmente responsável pela substituição, troca ou reposição de quaisquer materiais ou partes entregues com defeito, dano ou incompatibilidade com as especificações previstas neste instrumento.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§6º Na hipótese de substituição de materiais defeituosos, a reposição deverá ocorrer por outro de especificações técnicas iguais ou superiores, mediante aprovação prévia da Contratante, sem qualquer custo adicional para o Município.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§7º Quando determinado serviço, material ou item não estiver expressamente discriminado, deverá ser considerado de primeira qualidade e de primeiro uso.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§8º A DETENTORA deverá realizar a instalação diretamente nas unidades que a requisitarem, nos limites do Município, podendo abranger qualquer prédio público, devendo incluir todos os materiais necessários para a perfeita execução do objeto.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§9º Para cada solicitação de execução, a DETENTORA deverá apresentar orçamento prévio contendo os valores registrados, os quantitativos necessários e o prazo de execução. Somente após a aprovação do orçamento e a emissão da respectiva Nota de Empenho estará autorizada a execução.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§10º A garantia referente a ajustes, trocas, reparos e serviços de manutenção em geral deverá ser de, no mínimo, 12 (doze) meses.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§11º As quantidades registradas são máximas, podendo a Administração utilizá-las parcial ou integralmente, conforme a necessidade.</w:t>
      </w:r>
    </w:p>
    <w:p w:rsidR="00070A00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§12º Todas as despesas com encargos, fretes, materiais, tributos e demais custos incidentes deverão estar incluídos nos preços registrados.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3"/>
        <w:jc w:val="both"/>
        <w:rPr>
          <w:rFonts w:ascii="Times New Roman" w:hAnsi="Times New Roman" w:cs="Times New Roman"/>
          <w:sz w:val="23"/>
          <w:szCs w:val="23"/>
        </w:rPr>
      </w:pPr>
    </w:p>
    <w:p w:rsidR="00CB741B" w:rsidRPr="00EB4A68" w:rsidRDefault="00BE25F6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/>
          <w:b/>
          <w:bCs/>
          <w:sz w:val="23"/>
          <w:szCs w:val="23"/>
        </w:rPr>
        <w:t>CLÁUSULA SEGUNDA</w:t>
      </w:r>
      <w:r w:rsidRPr="00EB4A68">
        <w:rPr>
          <w:rFonts w:ascii="Times New Roman" w:hAnsi="Times New Roman"/>
          <w:sz w:val="23"/>
          <w:szCs w:val="23"/>
        </w:rPr>
        <w:t xml:space="preserve"> </w:t>
      </w:r>
      <w:r w:rsidR="00CB741B" w:rsidRPr="00EB4A68">
        <w:rPr>
          <w:rFonts w:ascii="Times New Roman" w:hAnsi="Times New Roman"/>
          <w:sz w:val="23"/>
          <w:szCs w:val="23"/>
        </w:rPr>
        <w:t xml:space="preserve">- </w:t>
      </w:r>
      <w:r w:rsidR="00CB741B" w:rsidRPr="00EB4A68">
        <w:rPr>
          <w:rFonts w:ascii="Times New Roman" w:hAnsi="Times New Roman" w:cs="Times New Roman"/>
          <w:sz w:val="23"/>
          <w:szCs w:val="23"/>
        </w:rPr>
        <w:t>O acompanhamento e a fiscalização desta Ata de Registro de Preços ficarão a cargo dos servidores </w:t>
      </w:r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 xml:space="preserve">Indiara Ferreira Barth, Marcos Roberto </w:t>
      </w:r>
      <w:proofErr w:type="spellStart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>Hasenkamp</w:t>
      </w:r>
      <w:proofErr w:type="spellEnd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 xml:space="preserve">, Natanael Anastácio, Roger Augusto </w:t>
      </w:r>
      <w:proofErr w:type="spellStart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>Lagemann</w:t>
      </w:r>
      <w:proofErr w:type="spellEnd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 xml:space="preserve">, Douglas José </w:t>
      </w:r>
      <w:proofErr w:type="spellStart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>Sulzbach</w:t>
      </w:r>
      <w:proofErr w:type="spellEnd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 xml:space="preserve">, Enrique Alves de Carvalho e Mateus Josué </w:t>
      </w:r>
      <w:proofErr w:type="spellStart"/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>Mühl</w:t>
      </w:r>
      <w:proofErr w:type="spellEnd"/>
      <w:r w:rsidR="00CB741B" w:rsidRPr="00EB4A68">
        <w:rPr>
          <w:rFonts w:ascii="Times New Roman" w:hAnsi="Times New Roman" w:cs="Times New Roman"/>
          <w:sz w:val="23"/>
          <w:szCs w:val="23"/>
        </w:rPr>
        <w:t>, os quais poderão ser contatados pelo telefone </w:t>
      </w:r>
      <w:r w:rsidR="00CB741B" w:rsidRPr="00EB4A68">
        <w:rPr>
          <w:rFonts w:ascii="Times New Roman" w:hAnsi="Times New Roman" w:cs="Times New Roman"/>
          <w:b/>
          <w:bCs/>
          <w:sz w:val="23"/>
          <w:szCs w:val="23"/>
        </w:rPr>
        <w:t>3762-7700, ramal 3182</w:t>
      </w:r>
      <w:r w:rsidR="00CB741B" w:rsidRPr="00EB4A68">
        <w:rPr>
          <w:rFonts w:ascii="Times New Roman" w:hAnsi="Times New Roman" w:cs="Times New Roman"/>
          <w:sz w:val="23"/>
          <w:szCs w:val="23"/>
        </w:rPr>
        <w:t>, bem como pela Secretária Municipal de Administração, que atuará como gestora.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§1º Os fiscais anotarão em registro próprio todas as ocorrências relacionadas à execução, determinando o necessário à regularização de falhas ou defeitos observados, podendo recusar ou sustar serviços executados em desconformidade com as normas pertinentes.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§2º As providências que extrapolem sua competência serão solicitadas aos superiores hierárquicos, em tempo hábil para a adoção das medidas cabíveis.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§3 A fiscalização será auxiliada pelos órgãos de assessoramento jurídico e de controle interno do Município, na forma do art. 117, §3º, da Lei nº 14.133/2021.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 xml:space="preserve">§4º As atividades de gestão e fiscalização da execução contratual abrangem o acompanhamento do cumprimento dos resultados previstos pelo Município, a verificação da regularidade das obrigações </w:t>
      </w:r>
      <w:r w:rsidRPr="00EB4A68">
        <w:rPr>
          <w:rFonts w:ascii="Times New Roman" w:hAnsi="Times New Roman" w:cs="Times New Roman"/>
          <w:sz w:val="23"/>
          <w:szCs w:val="23"/>
        </w:rPr>
        <w:lastRenderedPageBreak/>
        <w:t>contratuais e o encaminhamento da documentação pertinente ao setor competente para formalização de alterações, reequilíbrio, prorrogação, pagamento, aplicação de sanções, extinção da contratação e demais providências necessárias.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§5º A gestão e a fiscalização observarão as seguintes atribuições: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>Gestor da Ata:</w:t>
      </w:r>
      <w:r w:rsidRPr="00EB4A68">
        <w:rPr>
          <w:rFonts w:ascii="Times New Roman" w:hAnsi="Times New Roman" w:cs="Times New Roman"/>
          <w:sz w:val="23"/>
          <w:szCs w:val="23"/>
        </w:rPr>
        <w:t xml:space="preserve"> coordenar as atividades de fiscalização; analisar as demandas encaminhadas pelos fiscais; acompanhar prazo de execução e vigência; atestar a despesa após o atesto do fiscal; encaminhar os autos para pagamento; e providenciar os encaminhamentos relativos </w:t>
      </w:r>
      <w:proofErr w:type="gramStart"/>
      <w:r w:rsidRPr="00EB4A68">
        <w:rPr>
          <w:rFonts w:ascii="Times New Roman" w:hAnsi="Times New Roman" w:cs="Times New Roman"/>
          <w:sz w:val="23"/>
          <w:szCs w:val="23"/>
        </w:rPr>
        <w:t>a</w:t>
      </w:r>
      <w:proofErr w:type="gramEnd"/>
      <w:r w:rsidRPr="00EB4A68">
        <w:rPr>
          <w:rFonts w:ascii="Times New Roman" w:hAnsi="Times New Roman" w:cs="Times New Roman"/>
          <w:sz w:val="23"/>
          <w:szCs w:val="23"/>
        </w:rPr>
        <w:t xml:space="preserve"> prorrogação, alteração, reequilíbrio, sanções e extinção da contratação.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>Fiscal da Ata:</w:t>
      </w:r>
      <w:r w:rsidRPr="00EB4A68">
        <w:rPr>
          <w:rFonts w:ascii="Times New Roman" w:hAnsi="Times New Roman" w:cs="Times New Roman"/>
          <w:sz w:val="23"/>
          <w:szCs w:val="23"/>
        </w:rPr>
        <w:t> acompanhar a execução do objeto; registrar ocorrências e irregularidades; verificar a regularidade dos serviços; comunicar ao Gestor eventual inadimplemento; solicitar correções, substituições ou ajustes; atestar a regularidade da prestação; e acompanhar o cumprimento das obrigações trabalhistas, fiscais e previdenciárias, quando cabíveis.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§6º É direito da fiscalização rejeitar quaisquer serviços quando entender que sua execução esteja fora dos padrões técnicos e de qualidade definidos nesta Ata, no Edital, no Termo de Referência e na proposta da DETENTORA, devendo esta reparar, corrigir ou substituir os serviços e peças rejeitados.</w:t>
      </w:r>
      <w:r w:rsidRPr="00EB4A68">
        <w:rPr>
          <w:rFonts w:ascii="Times New Roman" w:hAnsi="Times New Roman" w:cs="Times New Roman"/>
          <w:sz w:val="23"/>
          <w:szCs w:val="23"/>
        </w:rPr>
        <w:br/>
        <w:t>§7º Quaisquer exigências da fiscalização, inerentes ao objeto desta Ata, deverão ser prontamente atendidas pela DETENTORA, sem ônus para o Município.</w:t>
      </w:r>
    </w:p>
    <w:p w:rsidR="00CB741B" w:rsidRPr="00EB4A68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§8º A fiscalização exercida no interesse do Município não exclui nem reduz a responsabilidade da DETENTORA, inclusive perante terceiros, por qualquer irregularidade, nem implica corresponsabilidade do Poder Público ou de seus agentes e prepostos.</w:t>
      </w:r>
    </w:p>
    <w:p w:rsidR="00CB741B" w:rsidRDefault="00CB741B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§9º A DETENTORA responderá pelos danos causados diretamente ao Município ou a terceiros em razão da execução desta Ata, não excluindo nem reduzindo essa responsabilidade a fiscalização ou o acompanhamento realizado pelo Município.</w:t>
      </w:r>
    </w:p>
    <w:p w:rsidR="000A4DB5" w:rsidRPr="00EB4A68" w:rsidRDefault="000A4DB5" w:rsidP="00EB4A68">
      <w:pPr>
        <w:pStyle w:val="PargrafodaLista"/>
        <w:spacing w:after="0" w:line="276" w:lineRule="auto"/>
        <w:ind w:left="0" w:right="6"/>
        <w:jc w:val="both"/>
        <w:rPr>
          <w:rFonts w:ascii="Times New Roman" w:hAnsi="Times New Roman" w:cs="Times New Roman"/>
          <w:sz w:val="23"/>
          <w:szCs w:val="23"/>
        </w:rPr>
      </w:pPr>
    </w:p>
    <w:p w:rsidR="00CB741B" w:rsidRPr="00EB4A68" w:rsidRDefault="00BE25F6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t xml:space="preserve">CLÁUSULA TERCEIRA – </w:t>
      </w:r>
      <w:r w:rsidR="00CB741B" w:rsidRPr="00EB4A68">
        <w:rPr>
          <w:rFonts w:ascii="Times New Roman" w:hAnsi="Times New Roman" w:cs="Times New Roman"/>
          <w:sz w:val="23"/>
          <w:szCs w:val="23"/>
          <w:lang w:val="pt-BR"/>
        </w:rPr>
        <w:t>O prazo de vigência da Ata de Registro de Preços será de </w:t>
      </w:r>
      <w:r w:rsidR="00CB741B" w:rsidRPr="00EB4A68">
        <w:rPr>
          <w:rFonts w:ascii="Times New Roman" w:hAnsi="Times New Roman" w:cs="Times New Roman"/>
          <w:b/>
          <w:bCs/>
          <w:sz w:val="23"/>
          <w:szCs w:val="23"/>
          <w:lang w:val="pt-BR"/>
        </w:rPr>
        <w:t>12 (doze) meses</w:t>
      </w:r>
      <w:r w:rsidR="00CB741B" w:rsidRPr="00EB4A68">
        <w:rPr>
          <w:rFonts w:ascii="Times New Roman" w:hAnsi="Times New Roman" w:cs="Times New Roman"/>
          <w:sz w:val="23"/>
          <w:szCs w:val="23"/>
          <w:lang w:val="pt-BR"/>
        </w:rPr>
        <w:t>, contado de sua assinatura, prorrogável na forma da Lei nº 14.133/2021 e do Decreto Municipal nº 3.250/2023, por igual período, desde que mantidas as condições mais vantajosas para a Administração.</w:t>
      </w:r>
      <w:r w:rsidR="00CB741B" w:rsidRPr="00EB4A68">
        <w:rPr>
          <w:rFonts w:ascii="Times New Roman" w:hAnsi="Times New Roman" w:cs="Times New Roman"/>
          <w:sz w:val="23"/>
          <w:szCs w:val="23"/>
          <w:lang w:val="pt-BR"/>
        </w:rPr>
        <w:br/>
        <w:t>§1º Durante o prazo de validade desta Ata, o Município não estará obrigado a contratar todos os quantitativos registrados, facultada a realização de licitação específica para a contratação pretendida, assegurado à DETENTORA preferência em igualdade de condições.</w:t>
      </w:r>
    </w:p>
    <w:p w:rsidR="00070A00" w:rsidRPr="00EB4A68" w:rsidRDefault="00CB741B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§2º A Administração não emitirá qualquer solicitação sem a prévia existência do respectivo crédito orçamentário.</w:t>
      </w:r>
    </w:p>
    <w:p w:rsidR="00CB741B" w:rsidRPr="00EB4A68" w:rsidRDefault="00CB741B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</w:p>
    <w:p w:rsidR="00CB741B" w:rsidRPr="00EB4A68" w:rsidRDefault="00BE25F6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t xml:space="preserve">CLÁUSULA QUARTA </w:t>
      </w:r>
      <w:r w:rsidRPr="00EB4A68">
        <w:rPr>
          <w:rFonts w:ascii="Times New Roman" w:hAnsi="Times New Roman" w:cs="Times New Roman"/>
          <w:sz w:val="23"/>
          <w:szCs w:val="23"/>
        </w:rPr>
        <w:t xml:space="preserve">– </w:t>
      </w:r>
      <w:r w:rsidR="00CB741B" w:rsidRPr="00EB4A68">
        <w:rPr>
          <w:rFonts w:ascii="Times New Roman" w:hAnsi="Times New Roman" w:cs="Times New Roman"/>
          <w:sz w:val="23"/>
          <w:szCs w:val="23"/>
          <w:lang w:val="pt-BR"/>
        </w:rPr>
        <w:t>O objeto será recebido provisoriamente pelos fiscais da Ata, no momento da execução dos serviços, e definitivamente, de forma tácita, no prazo de 20 (vinte) dias após o recebimento provisório, desde que verificada a conformidade da execução, da qualidade e da quantidade, e que não haja qualquer ressalva quanto aos serviços prestados e materiais fornecidos.</w:t>
      </w:r>
    </w:p>
    <w:p w:rsidR="00070A00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Parágrafo único. O recebimento provisório ou definitivo não exclui a responsabilidade civil da DETENTORA pela execução dos serviços e fornecimento dos materiais, nem a responsabilidade ético-profissional pela perfeita execução do objeto.</w:t>
      </w:r>
    </w:p>
    <w:p w:rsidR="00CB741B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pacing w:val="-2"/>
          <w:sz w:val="23"/>
          <w:szCs w:val="23"/>
        </w:rPr>
      </w:pPr>
    </w:p>
    <w:p w:rsidR="00CB741B" w:rsidRPr="00EB4A68" w:rsidRDefault="00BE25F6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CLÁUSULA </w:t>
      </w:r>
      <w:r w:rsidRPr="00EB4A68">
        <w:rPr>
          <w:rFonts w:ascii="Times New Roman" w:hAnsi="Times New Roman" w:cs="Times New Roman"/>
          <w:b/>
          <w:sz w:val="23"/>
          <w:szCs w:val="23"/>
          <w:lang w:val="pt-BR"/>
        </w:rPr>
        <w:t xml:space="preserve">QUINTA </w:t>
      </w:r>
      <w:r w:rsidRPr="00EB4A68">
        <w:rPr>
          <w:rFonts w:ascii="Times New Roman" w:hAnsi="Times New Roman" w:cs="Times New Roman"/>
          <w:sz w:val="23"/>
          <w:szCs w:val="23"/>
        </w:rPr>
        <w:t xml:space="preserve">– </w:t>
      </w:r>
      <w:r w:rsidR="00CB741B" w:rsidRPr="00EB4A68">
        <w:rPr>
          <w:rFonts w:ascii="Times New Roman" w:hAnsi="Times New Roman" w:cs="Times New Roman"/>
          <w:sz w:val="23"/>
          <w:szCs w:val="23"/>
          <w:lang w:val="pt-BR"/>
        </w:rPr>
        <w:t>O pagamento será depositado na conta bancária da DETENTORA no prazo de até </w:t>
      </w:r>
      <w:r w:rsidR="00CB741B" w:rsidRPr="00EB4A68">
        <w:rPr>
          <w:rFonts w:ascii="Times New Roman" w:hAnsi="Times New Roman" w:cs="Times New Roman"/>
          <w:b/>
          <w:bCs/>
          <w:sz w:val="23"/>
          <w:szCs w:val="23"/>
          <w:lang w:val="pt-BR"/>
        </w:rPr>
        <w:t>15 (quinze) dias úteis</w:t>
      </w:r>
      <w:r w:rsidR="00CB741B"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, após a entrega da respectiva Nota Fiscal, devidamente acompanhada de relatório discriminativo dos serviços executados, contendo data, horário, local, quantitativo, materiais fornecidos e descrição do serviço prestado, aprovado pelos fiscais da Ata e pelo Gestor. </w:t>
      </w:r>
    </w:p>
    <w:p w:rsidR="00CB741B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§1º O pagamento corresponderá aos serviços efetivamente prestados e aos materiais fornecidos, conforme os quantitativos medidos e aprovados.</w:t>
      </w:r>
    </w:p>
    <w:p w:rsidR="00CB741B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§2º A Nota Fiscal/Fatura emitida pela fornecedora deverá conter, em local de fácil visualização, o número do Pregão Eletrônico e da Nota de Empenho, para facilitar o recebimento dos serviços e a liberação do documento fiscal para pagamento.</w:t>
      </w:r>
    </w:p>
    <w:p w:rsidR="00CB741B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§3º Somente será autorizado o pagamento a fornecedores que estejam quites com a Fazenda Municipal de </w:t>
      </w:r>
      <w:proofErr w:type="spellStart"/>
      <w:r w:rsidRPr="00EB4A68">
        <w:rPr>
          <w:rFonts w:ascii="Times New Roman" w:hAnsi="Times New Roman" w:cs="Times New Roman"/>
          <w:sz w:val="23"/>
          <w:szCs w:val="23"/>
          <w:lang w:val="pt-BR"/>
        </w:rPr>
        <w:t>Teutônia</w:t>
      </w:r>
      <w:proofErr w:type="spellEnd"/>
      <w:r w:rsidRPr="00EB4A68">
        <w:rPr>
          <w:rFonts w:ascii="Times New Roman" w:hAnsi="Times New Roman" w:cs="Times New Roman"/>
          <w:sz w:val="23"/>
          <w:szCs w:val="23"/>
          <w:lang w:val="pt-BR"/>
        </w:rPr>
        <w:t>.</w:t>
      </w:r>
    </w:p>
    <w:p w:rsidR="000210CE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§4º Serão processadas as retenções tributárias e previdenciárias nos termos da legislação aplicável.</w:t>
      </w:r>
    </w:p>
    <w:p w:rsidR="000210CE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§</w:t>
      </w:r>
      <w:r w:rsidR="000210CE" w:rsidRPr="00EB4A68">
        <w:rPr>
          <w:rFonts w:ascii="Times New Roman" w:hAnsi="Times New Roman" w:cs="Times New Roman"/>
          <w:sz w:val="23"/>
          <w:szCs w:val="23"/>
          <w:lang w:val="pt-BR"/>
        </w:rPr>
        <w:t>5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 xml:space="preserve">º O Município de </w:t>
      </w:r>
      <w:proofErr w:type="spellStart"/>
      <w:r w:rsidRPr="00EB4A68">
        <w:rPr>
          <w:rFonts w:ascii="Times New Roman" w:hAnsi="Times New Roman" w:cs="Times New Roman"/>
          <w:sz w:val="23"/>
          <w:szCs w:val="23"/>
          <w:lang w:val="pt-BR"/>
        </w:rPr>
        <w:t>Teutônia</w:t>
      </w:r>
      <w:proofErr w:type="spellEnd"/>
      <w:r w:rsidRPr="00EB4A68">
        <w:rPr>
          <w:rFonts w:ascii="Times New Roman" w:hAnsi="Times New Roman" w:cs="Times New Roman"/>
          <w:sz w:val="23"/>
          <w:szCs w:val="23"/>
          <w:lang w:val="pt-BR"/>
        </w:rPr>
        <w:t>/RS poderá compensar multas aplicadas com valores contratados e ainda não pagos.</w:t>
      </w:r>
    </w:p>
    <w:p w:rsidR="00CB741B" w:rsidRPr="00EB4A68" w:rsidRDefault="00CB741B" w:rsidP="00EB4A68">
      <w:pPr>
        <w:pStyle w:val="Corpodetexto"/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sz w:val="23"/>
          <w:szCs w:val="23"/>
          <w:lang w:val="pt-BR"/>
        </w:rPr>
        <w:t>§</w:t>
      </w:r>
      <w:r w:rsidR="000210CE" w:rsidRPr="00EB4A68">
        <w:rPr>
          <w:rFonts w:ascii="Times New Roman" w:hAnsi="Times New Roman" w:cs="Times New Roman"/>
          <w:sz w:val="23"/>
          <w:szCs w:val="23"/>
          <w:lang w:val="pt-BR"/>
        </w:rPr>
        <w:t>6</w:t>
      </w:r>
      <w:r w:rsidRPr="00EB4A68">
        <w:rPr>
          <w:rFonts w:ascii="Times New Roman" w:hAnsi="Times New Roman" w:cs="Times New Roman"/>
          <w:sz w:val="23"/>
          <w:szCs w:val="23"/>
          <w:lang w:val="pt-BR"/>
        </w:rPr>
        <w:t>º A despesa correrá por conta das dotações orçamentárias pertinentes, já consignadas no orçamento municipal, conforme descritas no processo administrativo</w:t>
      </w:r>
      <w:r w:rsidR="000210CE" w:rsidRPr="00EB4A68">
        <w:rPr>
          <w:rFonts w:ascii="Times New Roman" w:hAnsi="Times New Roman" w:cs="Times New Roman"/>
          <w:sz w:val="23"/>
          <w:szCs w:val="23"/>
          <w:lang w:val="pt-BR"/>
        </w:rPr>
        <w:t>, quais sejam: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03 SECRETARIA MUNICIPAL DE ADMINISTRAÇÃO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03.01  SECRETARIA MUNICIPAL DE ADMINISTRAÇÃO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04.122.0004.2003  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3.3.3.9.0.3000000000 MATERIAL DE CONSUMO - 308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3.3.3.9.0.3900000000 – OUTROS SERVIÇOS DE TERCEIROS - PJ – 309</w:t>
      </w:r>
    </w:p>
    <w:p w:rsidR="00070A00" w:rsidRPr="00EB4A68" w:rsidRDefault="00070A0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04 SECRETARIA MUNICIPAL DA FAZENDA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04.01 SECRETARIA MUNICIPAL DA FAZENDA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04.122.0012.2003 –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3.3.3.9.0.3900000000 – OUTROS SERVIÇOS DE TERCEIROS – PJ – 409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3.3.3.90.30.00.00.00.00. MATERIAL DE CONSUMO - 408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03533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06</w:t>
      </w:r>
      <w:r w:rsidR="000148F0"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 xml:space="preserve"> SECRETARIA MUNICIPAL DE SAÚDE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06.01 FUNDO MUNICIPAL DA SAÚDE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10.301.0034.2092 PROGRAMA PARA ATENDIMENTO DA ATENÇÃO PRIMÁRIA DA SAÚDE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3.3.9.0.3000000000 MATERIAL DE CONSUMO - 618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3.3.9.0.3900000000 OUTROS SERVIÇOS TERC. PJ - 624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4.4.90.3000000000 MATERIAL DE CONSUMO - 645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4.4.90.3900000000 OUTROS SERV. TERCEIROS - PJ - 646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10.301.0034.2198 COFINANCIAMENTO FEDERAL PISO ATENÇÃO PRIMÁRIA A SAÚDE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3.3.9.0.3000000000 MATERIAL DE CONSUMO - 640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3.3.9.0.3900000000 OUTROS SERV. TERCEIROS - PJ - 641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4.4.90.3000000000 MATERIAL DE CONSUMO - 654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4.4.90.3900000000 OUTROS SERV. TERCEIROS - PJ - 656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10.302.0114.2197 CENTRO DE ATENÇÃO PSICOSSOCIAL - CAPS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lastRenderedPageBreak/>
        <w:t>3.3.9.0.3000000000 MATERIAL DE CONSUMO - 694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3.3.9.0.3900000000 OUTROS SERV. TERCEIROS - PJ - 697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10.303.0035.2024 FARMÁCIA BÁSICA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3.3.9.0.3000000000 MATERIAL DE CONSUMO - 678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10.304.0036.2089 PROGRAMA VIGILÂNCIA EM SAÚDE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3.3.9.0.3000000000 MATERIAL DE CONSUMO - 1671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3.3.9.0.3900000000 OUTROS SERV TERCEIROS - PJ – 1672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07 SECRETARIA MUNICIPAL DE EDUCAÇÃO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07.01 FUNDO MUNICIPAL DE EDUCAÇÃO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12.361.0047.2042 - MANUTENÇÃO DAS ATIV. ENSINO FUNDAMENTAL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3.3.3.9.0.3900000000 OUTROS SERVIÇOS DE TERCEIROS / PJ - 731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12.365.0041.2045.2045 - MANUTENÇÃO DAS ATIVIDADES DA EDUCAÇÃO INFANTIL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 xml:space="preserve">3.3.3.9.0.3900000000 - OUTROS SERVIÇOS DE TERCEIROS / PJ - 3749 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12.122.0046.2003 -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3.3.3.9.0.3900000000 - OUTROS SERVIÇOS DE TERCEIROS / PJ – 1786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09 SECRETARIA MUNICIPAL DA AGRICULTURA E MEIO AMBIENTE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09.01 SECRETARIA MUNICIPAL DA AGRICULTURA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20.608.0010.2003 -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3.3.90.30.00.00.00.00 - MATERIAL DE CONSUMO - 915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3.3.90.39.00.00.00.00. OUTROS SERVIÇOS DE TERCEIROS PESSOA JURÍDICA – 916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09.02. FUNDO MUNICIPAL DO MEIO AMBIENTE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18.541.0063.2003.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3.3.90.30.00.00.00.00. MATERIAL DE CONSUMO - 989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18.541.0063.2003.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3.3.90.39.00.00.00.00. OUTROS SERVIÇOS DE TERCEIROS PESSOA JURÍDICA – 995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03533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</w:t>
      </w:r>
      <w:r w:rsidR="000148F0"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 xml:space="preserve"> SECRETARIA MUNICIPAL DE PLANEJAMENTO, MOBILIDADE URBANA E SEGURANÇA PÚBLICA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10.01. SECRETARIA MUNICIPAL DE PLANEJAMENTO, MOBILIDADE URBANA E SEGURANÇA PÚBLICA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04.121.0002.2003.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3.3.90.30.00.00.00.00. MATERIAL DE CONSUMO - 1045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3.3.90.39.00.00.00.00. OUTROS SERVIÇOS DE TERCEIROS - PJ - 1048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11 SEC MUN JUVENTUDE, CULTURA, ESPORTE E LAZER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11.01 SEC MUN JUVENTUDE, CULTURA, ESPORTE E LAZER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27.812.0010.2003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3.3.90.39.00.00.00.00 OUTROS SERVIÇOS TERCEIROS PJ - 1112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27.812.0010.2003 MANUTENÇÃO DAS ATIVIDADES DA SECRETARIA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3.3.90.30.00.00.00.00 MATERIAL DE CONSUMO - 1111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lastRenderedPageBreak/>
        <w:t>12 SEC. MUN DE ASSISTENCIA SOCIAL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12.01 FUNDO MUN. ASSIST SOCIAL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08.244.0029.2037 MANUTENÇÃO DAS ATIVIDADES DO CREAS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3.3.3.90.39.00.00.00.00 - OUTROS SERVIÇOS DE</w:t>
      </w:r>
      <w:r w:rsidR="00003533"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 xml:space="preserve"> TERCEIROS - PESSOA JURÍDICA - 1229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08.244.0029.2095 MANUTENÇÃO DAS ATIVIDADES DO CRAS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3.3.3.90.39.00.00.00.00 - OUTROS SERVIÇOS DE TERC</w:t>
      </w:r>
      <w:r w:rsidR="00003533"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EIROS - PESSOA JURÍDICA - 1286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08.244.0029.2032 MANUTENÇÃO DAS ATIVIDADES DA ASSISTÊNCIA SOCIAL</w:t>
      </w:r>
    </w:p>
    <w:p w:rsidR="00B433D6" w:rsidRPr="00EB4A68" w:rsidRDefault="000148F0" w:rsidP="00EB4A68">
      <w:pPr>
        <w:spacing w:after="0" w:line="276" w:lineRule="auto"/>
        <w:jc w:val="both"/>
        <w:rPr>
          <w:rFonts w:ascii="Times New Roman" w:eastAsia="SimSun" w:hAnsi="Times New Roman" w:cs="Times New Roman"/>
          <w:sz w:val="23"/>
          <w:szCs w:val="23"/>
          <w:lang w:eastAsia="ar-SA"/>
        </w:rPr>
      </w:pPr>
      <w:r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>3.3.3.90.39.00.00.00.00 - OUTROS SERVIÇOS DE</w:t>
      </w:r>
      <w:r w:rsidR="00003533" w:rsidRPr="00EB4A68">
        <w:rPr>
          <w:rFonts w:ascii="Times New Roman" w:eastAsia="SimSun" w:hAnsi="Times New Roman" w:cs="Times New Roman"/>
          <w:sz w:val="23"/>
          <w:szCs w:val="23"/>
          <w:lang w:eastAsia="ar-SA"/>
        </w:rPr>
        <w:t xml:space="preserve"> TERCEIROS - PESSOA JURÍDICA - 1209</w:t>
      </w:r>
    </w:p>
    <w:p w:rsidR="00B433D6" w:rsidRPr="00EB4A68" w:rsidRDefault="00B433D6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>CLÁUSULA SEXTA</w:t>
      </w:r>
      <w:r w:rsidRPr="00EB4A68">
        <w:rPr>
          <w:rFonts w:ascii="Times New Roman" w:hAnsi="Times New Roman" w:cs="Times New Roman"/>
          <w:sz w:val="23"/>
          <w:szCs w:val="23"/>
        </w:rPr>
        <w:t xml:space="preserve"> – </w:t>
      </w:r>
      <w:r w:rsidR="000210CE" w:rsidRPr="00EB4A68">
        <w:rPr>
          <w:rFonts w:ascii="Times New Roman" w:hAnsi="Times New Roman" w:cs="Times New Roman"/>
          <w:sz w:val="23"/>
          <w:szCs w:val="23"/>
        </w:rPr>
        <w:t>A contratação junto à DETENTORA será formalizada pela Secretaria interessada mediante emissão de Nota de Empenho e Ordem de Fornecimento, que serão expedidas de acordo com a estrita necessidade da Administração.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§1º A Administração não emitirá solicitação sem a prévia existência do respectivo crédito orçamentário.</w:t>
      </w:r>
    </w:p>
    <w:p w:rsidR="00070A00" w:rsidRPr="00EB4A68" w:rsidRDefault="000210CE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§2º As Ordens de Fornecimento poderão ser encaminhadas por meio eletrônico ou por outra forma admitida pela Administração.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pStyle w:val="NormalWeb"/>
        <w:spacing w:before="0" w:after="0" w:line="276" w:lineRule="auto"/>
        <w:rPr>
          <w:rFonts w:ascii="Times New Roman" w:hAnsi="Times New Roman"/>
          <w:sz w:val="23"/>
          <w:szCs w:val="23"/>
          <w:lang w:eastAsia="pt-BR"/>
        </w:rPr>
      </w:pPr>
      <w:r w:rsidRPr="00EB4A68">
        <w:rPr>
          <w:rFonts w:ascii="Times New Roman" w:eastAsia="Arial-BoldMT" w:hAnsi="Times New Roman"/>
          <w:b/>
          <w:bCs/>
          <w:sz w:val="23"/>
          <w:szCs w:val="23"/>
        </w:rPr>
        <w:t>CLÁUSULA SÉTIMA -</w:t>
      </w:r>
      <w:r w:rsidR="00762495" w:rsidRPr="00EB4A68">
        <w:rPr>
          <w:rFonts w:ascii="Times New Roman" w:hAnsi="Times New Roman"/>
          <w:sz w:val="23"/>
          <w:szCs w:val="23"/>
        </w:rPr>
        <w:t xml:space="preserve"> </w:t>
      </w:r>
      <w:r w:rsidR="000210CE" w:rsidRPr="00EB4A68">
        <w:rPr>
          <w:rFonts w:ascii="Times New Roman" w:hAnsi="Times New Roman"/>
          <w:sz w:val="23"/>
          <w:szCs w:val="23"/>
          <w:lang w:eastAsia="pt-BR"/>
        </w:rPr>
        <w:t>A entrega dos materiais e a execução dos serviços deverão ser realizadas conforme a necessidade da Administração, no prazo máximo de </w:t>
      </w:r>
      <w:r w:rsidR="000210CE" w:rsidRPr="00EB4A68">
        <w:rPr>
          <w:rFonts w:ascii="Times New Roman" w:hAnsi="Times New Roman"/>
          <w:b/>
          <w:bCs/>
          <w:sz w:val="23"/>
          <w:szCs w:val="23"/>
          <w:lang w:eastAsia="pt-BR"/>
        </w:rPr>
        <w:t>15 (quinze) dias úteis</w:t>
      </w:r>
      <w:r w:rsidR="000210CE" w:rsidRPr="00EB4A68">
        <w:rPr>
          <w:rFonts w:ascii="Times New Roman" w:hAnsi="Times New Roman"/>
          <w:sz w:val="23"/>
          <w:szCs w:val="23"/>
          <w:lang w:eastAsia="pt-BR"/>
        </w:rPr>
        <w:t>, contado do envio da solicitação formal pela Secretaria demandante ou da emissão da Nota de Empenho, o que ocorrer por último.</w:t>
      </w:r>
    </w:p>
    <w:p w:rsidR="000210CE" w:rsidRPr="00EB4A68" w:rsidRDefault="000210CE" w:rsidP="00EB4A68">
      <w:pPr>
        <w:pStyle w:val="NormalWeb"/>
        <w:spacing w:before="0" w:after="0" w:line="276" w:lineRule="auto"/>
        <w:rPr>
          <w:rFonts w:ascii="Times New Roman" w:hAnsi="Times New Roman"/>
          <w:sz w:val="23"/>
          <w:szCs w:val="23"/>
          <w:lang w:eastAsia="pt-BR"/>
        </w:rPr>
      </w:pPr>
      <w:r w:rsidRPr="00EB4A68">
        <w:rPr>
          <w:rFonts w:ascii="Times New Roman" w:hAnsi="Times New Roman"/>
          <w:sz w:val="23"/>
          <w:szCs w:val="23"/>
          <w:lang w:eastAsia="pt-BR"/>
        </w:rPr>
        <w:t>§1º Mediante solicitação formal e justificada da DETENTORA, o prazo poderá ser prorrogado uma única vez e por igual período, desde que o pedido seja apresentado dentro do prazo originalmente concedido e haja conveniência para a Administração.</w:t>
      </w:r>
    </w:p>
    <w:p w:rsidR="000210CE" w:rsidRPr="00EB4A68" w:rsidRDefault="000210CE" w:rsidP="00EB4A68">
      <w:pPr>
        <w:pStyle w:val="NormalWeb"/>
        <w:spacing w:before="0" w:after="0" w:line="276" w:lineRule="auto"/>
        <w:rPr>
          <w:rFonts w:ascii="Times New Roman" w:hAnsi="Times New Roman"/>
          <w:sz w:val="23"/>
          <w:szCs w:val="23"/>
          <w:lang w:eastAsia="pt-BR"/>
        </w:rPr>
      </w:pPr>
      <w:r w:rsidRPr="00EB4A68">
        <w:rPr>
          <w:rFonts w:ascii="Times New Roman" w:hAnsi="Times New Roman"/>
          <w:sz w:val="23"/>
          <w:szCs w:val="23"/>
          <w:lang w:eastAsia="pt-BR"/>
        </w:rPr>
        <w:t>§2º A execução dos serviços abrangerá a instalação diretamente nas unidades requisitantes, nos limites do Município, podendo abranger qualquer prédio público, devendo incluir todos os materiais necessários para a perfeita execução do objeto e observando integralmente as normas técnicas aplicáveis.</w:t>
      </w:r>
      <w:r w:rsidRPr="00EB4A68">
        <w:rPr>
          <w:rFonts w:ascii="Times New Roman" w:hAnsi="Times New Roman"/>
          <w:sz w:val="23"/>
          <w:szCs w:val="23"/>
          <w:lang w:eastAsia="pt-BR"/>
        </w:rPr>
        <w:br/>
        <w:t>§3º Os serviços executados deverão ser acompanhados da respectiva Nota Fiscal/Fatura, na qual constará, obrigatoriamente, o número da Nota de Empenho correspondente.</w:t>
      </w:r>
    </w:p>
    <w:p w:rsidR="000210CE" w:rsidRPr="00EB4A68" w:rsidRDefault="000210CE" w:rsidP="00EB4A68">
      <w:pPr>
        <w:pStyle w:val="NormalWeb"/>
        <w:spacing w:before="0" w:after="0" w:line="276" w:lineRule="auto"/>
        <w:rPr>
          <w:rFonts w:ascii="Times New Roman" w:hAnsi="Times New Roman"/>
          <w:sz w:val="23"/>
          <w:szCs w:val="23"/>
          <w:lang w:eastAsia="pt-BR"/>
        </w:rPr>
      </w:pPr>
      <w:r w:rsidRPr="00EB4A68">
        <w:rPr>
          <w:rFonts w:ascii="Times New Roman" w:hAnsi="Times New Roman"/>
          <w:sz w:val="23"/>
          <w:szCs w:val="23"/>
          <w:lang w:eastAsia="pt-BR"/>
        </w:rPr>
        <w:t>§4º Verificada desconformidade na execução dos serviços, a licitante vencedora deverá promover as correções necessárias no prazo máximo de 72 (setenta e duas) horas, contado da notificação da Administração, sob pena de aplicação das sanções previstas neste instrumento.</w:t>
      </w:r>
    </w:p>
    <w:p w:rsidR="00070A00" w:rsidRPr="00EB4A68" w:rsidRDefault="000210CE" w:rsidP="00EB4A68">
      <w:pPr>
        <w:pStyle w:val="NormalWeb"/>
        <w:spacing w:before="0" w:after="0" w:line="276" w:lineRule="auto"/>
        <w:rPr>
          <w:rFonts w:ascii="Times New Roman" w:hAnsi="Times New Roman"/>
          <w:sz w:val="23"/>
          <w:szCs w:val="23"/>
          <w:lang w:eastAsia="pt-BR"/>
        </w:rPr>
      </w:pPr>
      <w:r w:rsidRPr="00EB4A68">
        <w:rPr>
          <w:rFonts w:ascii="Times New Roman" w:hAnsi="Times New Roman"/>
          <w:sz w:val="23"/>
          <w:szCs w:val="23"/>
          <w:lang w:eastAsia="pt-BR"/>
        </w:rPr>
        <w:t>§5º Todo ônus referente ao transporte, fornecimento de materiais, equipamentos e à execução dos serviços correrá por conta exclusiva da licitante vencedora.</w:t>
      </w:r>
    </w:p>
    <w:p w:rsidR="000210CE" w:rsidRPr="00EB4A68" w:rsidRDefault="000210CE" w:rsidP="00EB4A68">
      <w:pPr>
        <w:pStyle w:val="NormalWeb"/>
        <w:spacing w:before="0" w:after="0" w:line="276" w:lineRule="auto"/>
        <w:rPr>
          <w:rFonts w:ascii="Times New Roman" w:hAnsi="Times New Roman"/>
          <w:sz w:val="23"/>
          <w:szCs w:val="23"/>
        </w:rPr>
      </w:pPr>
    </w:p>
    <w:p w:rsidR="000210CE" w:rsidRPr="00EB4A68" w:rsidRDefault="00BE25F6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 xml:space="preserve">CLÁUSULA OITAVA </w:t>
      </w:r>
      <w:r w:rsidRPr="00EB4A68">
        <w:rPr>
          <w:rFonts w:ascii="Times New Roman" w:hAnsi="Times New Roman" w:cs="Times New Roman"/>
          <w:sz w:val="23"/>
          <w:szCs w:val="23"/>
        </w:rPr>
        <w:t xml:space="preserve">– </w:t>
      </w:r>
      <w:r w:rsidR="000210CE" w:rsidRPr="00EB4A68">
        <w:rPr>
          <w:rFonts w:ascii="Times New Roman" w:hAnsi="Times New Roman" w:cs="Times New Roman"/>
          <w:sz w:val="23"/>
          <w:szCs w:val="23"/>
        </w:rPr>
        <w:t>São obrigações da DETENTORA: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a) manter, durante toda a vigência da Ata de Registro de Preços, compatibilidade com as obrigações assumidas e com as condições de habilitação exigidas no Edital;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b) indicar preposto, com contato telefônico e eletrônico, para representá-la durante a execução desta Ata;</w:t>
      </w:r>
      <w:r w:rsidRPr="00EB4A68">
        <w:rPr>
          <w:rFonts w:ascii="Times New Roman" w:hAnsi="Times New Roman" w:cs="Times New Roman"/>
          <w:sz w:val="23"/>
          <w:szCs w:val="23"/>
        </w:rPr>
        <w:br/>
        <w:t>c) atender prontamente às solicitações formalizadas pelo Município;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lastRenderedPageBreak/>
        <w:t>d) executar o objeto em perfeitas condições, conforme especificações, prazos e locais indicados pela fiscalização;</w:t>
      </w:r>
      <w:r w:rsidRPr="00EB4A68">
        <w:rPr>
          <w:rFonts w:ascii="Times New Roman" w:hAnsi="Times New Roman" w:cs="Times New Roman"/>
          <w:sz w:val="23"/>
          <w:szCs w:val="23"/>
        </w:rPr>
        <w:br/>
        <w:t>e) prestar todos os esclarecimentos solicitados pelo Município;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f) fornecer, sempre que solicitado, comprovantes de pagamento de empregados e dos encargos sociais, trabalhistas e fiscais decorrentes da execução desta Ata;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g) não transferir a terceiros, total ou parcialmente, o objeto deste instrumento, sem prévia e expressa anuência do Município;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h) não caucionar ou utilizar esta Ata de Registro de Preços para qualquer operação financeira;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i) manter quadro de pessoal suficiente para atendimento das solicitações, sem interrupção do serviço;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 xml:space="preserve">j) utilizar pessoal qualificado, identificado, uniformizado e, quando for o caso, com uso de </w:t>
      </w:r>
      <w:proofErr w:type="spellStart"/>
      <w:r w:rsidRPr="00EB4A68">
        <w:rPr>
          <w:rFonts w:ascii="Times New Roman" w:hAnsi="Times New Roman" w:cs="Times New Roman"/>
          <w:sz w:val="23"/>
          <w:szCs w:val="23"/>
        </w:rPr>
        <w:t>EPI’s</w:t>
      </w:r>
      <w:proofErr w:type="spellEnd"/>
      <w:r w:rsidRPr="00EB4A68">
        <w:rPr>
          <w:rFonts w:ascii="Times New Roman" w:hAnsi="Times New Roman" w:cs="Times New Roman"/>
          <w:sz w:val="23"/>
          <w:szCs w:val="23"/>
        </w:rPr>
        <w:t>, nos termos da legislação aplicável;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k) responder por quaisquer danos pessoais e materiais ocasionados por seus empregados durante a execução da Ata;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l) reparar, corrigir, remover ou substituir, às suas expensas, qualquer dano decorrente dos serviços prestados;</w:t>
      </w:r>
      <w:r w:rsidRPr="00EB4A68">
        <w:rPr>
          <w:rFonts w:ascii="Times New Roman" w:hAnsi="Times New Roman" w:cs="Times New Roman"/>
          <w:sz w:val="23"/>
          <w:szCs w:val="23"/>
        </w:rPr>
        <w:br/>
        <w:t>m) comunicar ao Município toda e qualquer irregularidade verificada no decorrer da execução;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n) indenizar o Município e/ou terceiros por prejuízos ou danos causados por dolo ou culpa durante a execução desta Ata;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o) comunicar ao Município, com antecedência mínima de 2 (dois) dias úteis, os motivos que impossibilitem o cumprimento do prazo de entrega, mediante comprovação, sem prejuízo de eventual penalidade, caso a justificativa não seja aceita.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§1º O Município reserva-se o direito de promover avaliações, inspeções e diligências para esclarecer quaisquer situações relacionadas ao fornecimento do objeto, sendo obrigação da DETENTORA acolhê-las.</w:t>
      </w:r>
      <w:r w:rsidRPr="00EB4A68">
        <w:rPr>
          <w:rFonts w:ascii="Times New Roman" w:hAnsi="Times New Roman" w:cs="Times New Roman"/>
          <w:sz w:val="23"/>
          <w:szCs w:val="23"/>
        </w:rPr>
        <w:br/>
        <w:t>§2º Para a execução do objeto desta Ata, é vedada a subcontratação total ou parcial.</w:t>
      </w:r>
    </w:p>
    <w:p w:rsidR="00070A00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§3º A DETENTORA será responsável pelos encargos sociais, taxas, tributos, alvarás e quaisquer outras despesas que incidam sobre o objeto, bem como pelas obrigações trabalhistas, previdenciárias, cíveis e penais decorrentes da execução dos serviços.</w:t>
      </w:r>
    </w:p>
    <w:p w:rsidR="000210CE" w:rsidRPr="00EB4A68" w:rsidRDefault="000210CE" w:rsidP="00EB4A68">
      <w:pPr>
        <w:tabs>
          <w:tab w:val="left" w:pos="9240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70A00" w:rsidRPr="00EB4A68" w:rsidRDefault="00BE25F6" w:rsidP="00EB4A68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>CLÁUSULA NONA</w:t>
      </w:r>
      <w:r w:rsidRPr="00EB4A68">
        <w:rPr>
          <w:rFonts w:ascii="Times New Roman" w:hAnsi="Times New Roman" w:cs="Times New Roman"/>
          <w:sz w:val="23"/>
          <w:szCs w:val="23"/>
        </w:rPr>
        <w:t xml:space="preserve"> – O MUNICÍPIO obriga-se a:</w:t>
      </w:r>
    </w:p>
    <w:p w:rsidR="00070A00" w:rsidRPr="00EB4A68" w:rsidRDefault="00BE25F6" w:rsidP="00EB4A68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solicitar à DETENTORA, em tempo hábil, os serviços para atender às suas necessidades;</w:t>
      </w:r>
    </w:p>
    <w:p w:rsidR="00070A00" w:rsidRPr="00EB4A68" w:rsidRDefault="00BE25F6" w:rsidP="00EB4A68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fiscalizar o cumprimento desta Ata, por intermédio dos servidores designados;</w:t>
      </w:r>
    </w:p>
    <w:p w:rsidR="00070A00" w:rsidRPr="00EB4A68" w:rsidRDefault="00BE25F6" w:rsidP="00EB4A68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verificar a conformidade dos serviços prestados com as disposições desta Ata de Registro de Preço, do Edital da Licitação e da proposta da DETENTORA;</w:t>
      </w:r>
    </w:p>
    <w:p w:rsidR="00070A00" w:rsidRPr="00EB4A68" w:rsidRDefault="00BE25F6" w:rsidP="00EB4A68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efetuar o pagamento à DETENTORA, de acordo com a forma e prazo estabelecidos neste instrumento; e</w:t>
      </w:r>
    </w:p>
    <w:p w:rsidR="00070A00" w:rsidRPr="00EB4A68" w:rsidRDefault="00BE25F6" w:rsidP="00EB4A68">
      <w:pPr>
        <w:numPr>
          <w:ilvl w:val="0"/>
          <w:numId w:val="4"/>
        </w:numPr>
        <w:tabs>
          <w:tab w:val="left" w:pos="2268"/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comunicar à DETENTORA a ocorrência de quaisquer fatos que, a seu critério, exijam correção</w:t>
      </w:r>
      <w:r w:rsidR="000210CE" w:rsidRPr="00EB4A68">
        <w:rPr>
          <w:rFonts w:ascii="Times New Roman" w:hAnsi="Times New Roman" w:cs="Times New Roman"/>
          <w:sz w:val="23"/>
          <w:szCs w:val="23"/>
        </w:rPr>
        <w:t>.</w:t>
      </w:r>
    </w:p>
    <w:p w:rsidR="00070A00" w:rsidRPr="00EB4A68" w:rsidRDefault="00BE25F6" w:rsidP="00EB4A68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Parágrafo Único. O MUNICÍPIO não responderá por quaisquer compromissos assumidos pela DETENTORA com terceiros, ainda que vinculados à execução do objeto, bem como por qualquer dano causado a terceiros em decorrência de ato da DETENTORA, de seus empregados, prepostos ou subordinados.</w:t>
      </w:r>
    </w:p>
    <w:p w:rsidR="000210CE" w:rsidRPr="00EB4A68" w:rsidRDefault="000210CE" w:rsidP="00EB4A68">
      <w:pPr>
        <w:tabs>
          <w:tab w:val="left" w:pos="9460"/>
        </w:tabs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CLÁUSULA </w:t>
      </w:r>
      <w:r w:rsidRPr="00EB4A68">
        <w:rPr>
          <w:rFonts w:ascii="Times New Roman" w:hAnsi="Times New Roman" w:cs="Times New Roman"/>
          <w:b/>
          <w:sz w:val="23"/>
          <w:szCs w:val="23"/>
          <w:lang w:val="pt-BR"/>
        </w:rPr>
        <w:t xml:space="preserve">DÉCIMA </w:t>
      </w:r>
      <w:r w:rsidRPr="00EB4A68">
        <w:rPr>
          <w:rFonts w:ascii="Times New Roman" w:hAnsi="Times New Roman" w:cs="Times New Roman"/>
          <w:sz w:val="23"/>
          <w:szCs w:val="23"/>
        </w:rPr>
        <w:t xml:space="preserve">– </w:t>
      </w:r>
      <w:r w:rsidR="000210CE" w:rsidRPr="00EB4A68">
        <w:rPr>
          <w:rFonts w:ascii="Times New Roman" w:hAnsi="Times New Roman" w:cs="Times New Roman"/>
          <w:sz w:val="23"/>
          <w:szCs w:val="23"/>
          <w:lang w:val="pt-BR"/>
        </w:rPr>
        <w:t>Os preços registrados poderão ser revistos em decorrência de eventual redução dos preços praticados no mercado ou de fato que eleve o custo dos serviços ou bens registrados, cabendo ao órgão gerenciador promover as negociações junto à DETENTORA, observadas as disposições da Lei nº 14.133/2021 e da regulamentação municipal aplicável.</w:t>
      </w:r>
    </w:p>
    <w:p w:rsidR="000210CE" w:rsidRPr="00EB4A68" w:rsidRDefault="000210CE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  <w:lang w:val="pt-BR"/>
        </w:rPr>
      </w:pPr>
    </w:p>
    <w:p w:rsidR="000210CE" w:rsidRPr="00EB4A68" w:rsidRDefault="00BE25F6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eastAsia="ArialMT" w:hAnsi="Times New Roman" w:cs="Times New Roman"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  <w:lang w:val="pt-BR"/>
        </w:rPr>
        <w:t xml:space="preserve">CLÁUSULA DÉCIMA PRIMEIRA - </w:t>
      </w:r>
      <w:r w:rsidR="000210CE" w:rsidRPr="00EB4A68">
        <w:rPr>
          <w:rFonts w:ascii="Times New Roman" w:eastAsia="ArialMT" w:hAnsi="Times New Roman" w:cs="Times New Roman"/>
          <w:sz w:val="23"/>
          <w:szCs w:val="23"/>
          <w:lang w:val="pt-BR"/>
        </w:rPr>
        <w:t>A Ata de Registro de Preços poderá ser cancelada pela Administração, de pleno direito, quando:</w:t>
      </w:r>
    </w:p>
    <w:p w:rsidR="000210CE" w:rsidRPr="00EB4A68" w:rsidRDefault="000210CE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eastAsia="ArialMT" w:hAnsi="Times New Roman" w:cs="Times New Roman"/>
          <w:sz w:val="23"/>
          <w:szCs w:val="23"/>
          <w:lang w:val="pt-BR"/>
        </w:rPr>
      </w:pPr>
      <w:r w:rsidRPr="00EB4A68">
        <w:rPr>
          <w:rFonts w:ascii="Times New Roman" w:eastAsia="ArialMT" w:hAnsi="Times New Roman" w:cs="Times New Roman"/>
          <w:sz w:val="23"/>
          <w:szCs w:val="23"/>
          <w:lang w:val="pt-BR"/>
        </w:rPr>
        <w:t>a) a DETENTORA descumprir total ou parcialmente as condições da Ata;</w:t>
      </w:r>
    </w:p>
    <w:p w:rsidR="000210CE" w:rsidRPr="00EB4A68" w:rsidRDefault="000210CE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eastAsia="ArialMT" w:hAnsi="Times New Roman" w:cs="Times New Roman"/>
          <w:sz w:val="23"/>
          <w:szCs w:val="23"/>
          <w:lang w:val="pt-BR"/>
        </w:rPr>
      </w:pPr>
      <w:r w:rsidRPr="00EB4A68">
        <w:rPr>
          <w:rFonts w:ascii="Times New Roman" w:eastAsia="ArialMT" w:hAnsi="Times New Roman" w:cs="Times New Roman"/>
          <w:sz w:val="23"/>
          <w:szCs w:val="23"/>
          <w:lang w:val="pt-BR"/>
        </w:rPr>
        <w:t>b) a DETENTORA não retirar a Nota de Empenho ou instrumento equivalente no prazo estabelecido, sem justificativa aceitável;</w:t>
      </w:r>
    </w:p>
    <w:p w:rsidR="000210CE" w:rsidRPr="00EB4A68" w:rsidRDefault="000210CE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eastAsia="ArialMT" w:hAnsi="Times New Roman" w:cs="Times New Roman"/>
          <w:sz w:val="23"/>
          <w:szCs w:val="23"/>
          <w:lang w:val="pt-BR"/>
        </w:rPr>
      </w:pPr>
      <w:r w:rsidRPr="00EB4A68">
        <w:rPr>
          <w:rFonts w:ascii="Times New Roman" w:eastAsia="ArialMT" w:hAnsi="Times New Roman" w:cs="Times New Roman"/>
          <w:sz w:val="23"/>
          <w:szCs w:val="23"/>
          <w:lang w:val="pt-BR"/>
        </w:rPr>
        <w:t>c) a DETENTORA não aceitar reduzir o preço registrado, na hipótese de este se tornar superior aos praticados no mercado;</w:t>
      </w:r>
    </w:p>
    <w:p w:rsidR="00070A00" w:rsidRPr="00EB4A68" w:rsidRDefault="000210CE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eastAsia="ArialMT" w:hAnsi="Times New Roman" w:cs="Times New Roman"/>
          <w:sz w:val="23"/>
          <w:szCs w:val="23"/>
          <w:lang w:val="pt-BR"/>
        </w:rPr>
      </w:pPr>
      <w:r w:rsidRPr="00EB4A68">
        <w:rPr>
          <w:rFonts w:ascii="Times New Roman" w:eastAsia="ArialMT" w:hAnsi="Times New Roman" w:cs="Times New Roman"/>
          <w:sz w:val="23"/>
          <w:szCs w:val="23"/>
          <w:lang w:val="pt-BR"/>
        </w:rPr>
        <w:t>d) a DETENTORA sofrer a sanção prevista nos incisos III ou IV do caput do art. 156 da Lei nº 14.133/2021;</w:t>
      </w:r>
      <w:r w:rsidRPr="00EB4A68">
        <w:rPr>
          <w:rFonts w:ascii="Times New Roman" w:eastAsia="ArialMT" w:hAnsi="Times New Roman" w:cs="Times New Roman"/>
          <w:sz w:val="23"/>
          <w:szCs w:val="23"/>
          <w:lang w:val="pt-BR"/>
        </w:rPr>
        <w:br/>
        <w:t>e) ocorrer fato superveniente, decorrente de caso fortuito ou força maior, devidamente comprovado e justificado, que prejudique o cumprimento da Ata, por razão de interesse público ou a pedido da DETENTORA.</w:t>
      </w:r>
    </w:p>
    <w:p w:rsidR="000210CE" w:rsidRPr="00EB4A68" w:rsidRDefault="000210CE" w:rsidP="00EB4A68">
      <w:pPr>
        <w:pStyle w:val="Corpodetexto"/>
        <w:tabs>
          <w:tab w:val="left" w:pos="946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spacing w:after="0" w:line="276" w:lineRule="auto"/>
        <w:jc w:val="both"/>
        <w:rPr>
          <w:rFonts w:ascii="Times New Roman" w:eastAsia="ArialMT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>CLÁUSULA DÉCIMA SEGUNDA</w:t>
      </w:r>
      <w:r w:rsidRPr="00EB4A68">
        <w:rPr>
          <w:rFonts w:ascii="Times New Roman" w:hAnsi="Times New Roman" w:cs="Times New Roman"/>
          <w:sz w:val="23"/>
          <w:szCs w:val="23"/>
        </w:rPr>
        <w:t xml:space="preserve"> - </w:t>
      </w:r>
      <w:r w:rsidR="000210CE" w:rsidRPr="00EB4A68">
        <w:rPr>
          <w:rFonts w:ascii="Times New Roman" w:eastAsia="ArialMT" w:hAnsi="Times New Roman" w:cs="Times New Roman"/>
          <w:sz w:val="23"/>
          <w:szCs w:val="23"/>
        </w:rPr>
        <w:t>A recusa injustificada da empresa em prestar os serviços descritos na Cláusula Primeira, em conformidade com a proposta classificada na licitação, ensejará a aplicação das penalidades previstas no Edital e no art. 155 da Lei nº 14.133/2021, a critério da Administração, podendo ser aplicada uma das seguintes sanções: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eastAsia="ArialMT" w:hAnsi="Times New Roman" w:cs="Times New Roman"/>
          <w:sz w:val="23"/>
          <w:szCs w:val="23"/>
        </w:rPr>
      </w:pPr>
      <w:r w:rsidRPr="00EB4A68">
        <w:rPr>
          <w:rFonts w:ascii="Times New Roman" w:eastAsia="ArialMT" w:hAnsi="Times New Roman" w:cs="Times New Roman"/>
          <w:sz w:val="23"/>
          <w:szCs w:val="23"/>
        </w:rPr>
        <w:t>a) advertência;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eastAsia="ArialMT" w:hAnsi="Times New Roman" w:cs="Times New Roman"/>
          <w:sz w:val="23"/>
          <w:szCs w:val="23"/>
        </w:rPr>
      </w:pPr>
      <w:r w:rsidRPr="00EB4A68">
        <w:rPr>
          <w:rFonts w:ascii="Times New Roman" w:eastAsia="ArialMT" w:hAnsi="Times New Roman" w:cs="Times New Roman"/>
          <w:sz w:val="23"/>
          <w:szCs w:val="23"/>
        </w:rPr>
        <w:t>b) multa de 0,5% a 30% do valor do objeto licitado ou contratado;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eastAsia="ArialMT" w:hAnsi="Times New Roman" w:cs="Times New Roman"/>
          <w:sz w:val="23"/>
          <w:szCs w:val="23"/>
        </w:rPr>
      </w:pPr>
      <w:r w:rsidRPr="00EB4A68">
        <w:rPr>
          <w:rFonts w:ascii="Times New Roman" w:eastAsia="ArialMT" w:hAnsi="Times New Roman" w:cs="Times New Roman"/>
          <w:sz w:val="23"/>
          <w:szCs w:val="23"/>
        </w:rPr>
        <w:t>c) impedimento de licitar e contratar no âmbito da Administração Pública direta e indireta do órgão licitante, pelo prazo máximo de 3 (três) anos;</w:t>
      </w:r>
    </w:p>
    <w:p w:rsidR="00070A00" w:rsidRPr="00EB4A68" w:rsidRDefault="000210CE" w:rsidP="00EB4A68">
      <w:pPr>
        <w:spacing w:after="0" w:line="276" w:lineRule="auto"/>
        <w:jc w:val="both"/>
        <w:rPr>
          <w:rFonts w:ascii="Times New Roman" w:eastAsia="ArialMT" w:hAnsi="Times New Roman" w:cs="Times New Roman"/>
          <w:sz w:val="23"/>
          <w:szCs w:val="23"/>
        </w:rPr>
      </w:pPr>
      <w:r w:rsidRPr="00EB4A68">
        <w:rPr>
          <w:rFonts w:ascii="Times New Roman" w:eastAsia="ArialMT" w:hAnsi="Times New Roman" w:cs="Times New Roman"/>
          <w:sz w:val="23"/>
          <w:szCs w:val="23"/>
        </w:rPr>
        <w:t>d) declaração de inidoneidade para licitar ou contratar no âmbito da Administração Pública direta e indireta de todos os entes federativos, pelo prazo mínimo de 3 (três) anos e máximo de 6 (seis) anos.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bCs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/>
          <w:sz w:val="23"/>
          <w:szCs w:val="23"/>
          <w:lang w:val="pt-BR"/>
        </w:rPr>
        <w:t>CL</w:t>
      </w:r>
      <w:r w:rsidRPr="00EB4A68">
        <w:rPr>
          <w:rFonts w:ascii="Times New Roman" w:hAnsi="Times New Roman" w:cs="Times New Roman"/>
          <w:b/>
          <w:sz w:val="23"/>
          <w:szCs w:val="23"/>
        </w:rPr>
        <w:t xml:space="preserve">ÁUSULA DÉCIMA </w:t>
      </w:r>
      <w:r w:rsidRPr="00EB4A68">
        <w:rPr>
          <w:rFonts w:ascii="Times New Roman" w:hAnsi="Times New Roman" w:cs="Times New Roman"/>
          <w:b/>
          <w:sz w:val="23"/>
          <w:szCs w:val="23"/>
          <w:lang w:val="pt-BR"/>
        </w:rPr>
        <w:t xml:space="preserve">TERCEIRA </w:t>
      </w:r>
      <w:r w:rsidRPr="00EB4A68">
        <w:rPr>
          <w:rFonts w:ascii="Times New Roman" w:hAnsi="Times New Roman" w:cs="Times New Roman"/>
          <w:b/>
          <w:sz w:val="23"/>
          <w:szCs w:val="23"/>
        </w:rPr>
        <w:t xml:space="preserve">– </w:t>
      </w:r>
      <w:r w:rsidR="000210CE" w:rsidRPr="00EB4A68">
        <w:rPr>
          <w:rFonts w:ascii="Times New Roman" w:hAnsi="Times New Roman" w:cs="Times New Roman"/>
          <w:bCs/>
          <w:sz w:val="23"/>
          <w:szCs w:val="23"/>
          <w:lang w:val="pt-BR"/>
        </w:rPr>
        <w:t>As PARTES observarão os preceitos da Lei nº 13.709/2018 (Lei Geral de Proteção de Dados Pessoais – LGPD) e utilizarão os dados a que tiverem acesso exclusivamente para o cumprimento das finalidades decorrentes desta Ata, adotando as medidas técnicas e administrativas necessárias à proteção dos dados pessoais, observados os princípios da LGPD.</w:t>
      </w:r>
      <w:r w:rsidR="000210CE" w:rsidRPr="00EB4A68">
        <w:rPr>
          <w:rFonts w:ascii="Times New Roman" w:hAnsi="Times New Roman" w:cs="Times New Roman"/>
          <w:bCs/>
          <w:sz w:val="23"/>
          <w:szCs w:val="23"/>
          <w:lang w:val="pt-BR"/>
        </w:rPr>
        <w:br/>
        <w:t>§1º Os dados pessoais e sensíveis deverão ser tratados com sigilo e confidencialidade, não podendo ser compartilhados com terceiros, salvo quando necessário ao cumprimento da finalidade contratual ou por imposição legal.</w:t>
      </w:r>
    </w:p>
    <w:p w:rsidR="000210CE" w:rsidRPr="00EB4A68" w:rsidRDefault="000210CE" w:rsidP="00EB4A68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bCs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Cs/>
          <w:sz w:val="23"/>
          <w:szCs w:val="23"/>
          <w:lang w:val="pt-BR"/>
        </w:rPr>
        <w:t>§2º A definição das PARTES como controladoras, operadoras ou controladoras conjuntas será prevista no Relatório de Atividades de Tratamento (RAT), conforme a respectiva atividade. As PARTES deverão promover treinamentos periódicos às equipes que realizarem tratamento de dados pessoais e sensíveis, garantindo acesso apenas às pessoas submetidas a dever de confidencialidade.</w:t>
      </w:r>
    </w:p>
    <w:p w:rsidR="000210CE" w:rsidRPr="00EB4A68" w:rsidRDefault="000210CE" w:rsidP="00EB4A68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bCs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Cs/>
          <w:sz w:val="23"/>
          <w:szCs w:val="23"/>
          <w:lang w:val="pt-BR"/>
        </w:rPr>
        <w:lastRenderedPageBreak/>
        <w:t>§3º As PARTES deverão comunicar-se mutuamente acerca de incidentes de segurança assim que deles tiverem conhecimento, bem como permitir acesso às informações relativas ao tratamento de dados pessoais, inclusive para fins de auditoria, assegurando o atendimento aos direitos dos titulares nos termos da LGPD.</w:t>
      </w:r>
    </w:p>
    <w:p w:rsidR="000210CE" w:rsidRPr="00EB4A68" w:rsidRDefault="000210CE" w:rsidP="00EB4A68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bCs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Cs/>
          <w:sz w:val="23"/>
          <w:szCs w:val="23"/>
          <w:lang w:val="pt-BR"/>
        </w:rPr>
        <w:t>§4º Em caso de transferência internacional de dados, as PARTES deverão atender às exigências legais pertinentes. A eventual subcontratação de atividade que envolva tratamento de dados pessoais dependerá de anuência prévia da outra PARTE, quando exigível.</w:t>
      </w:r>
    </w:p>
    <w:p w:rsidR="00070A00" w:rsidRPr="00EB4A68" w:rsidRDefault="000210CE" w:rsidP="00EB4A68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bCs/>
          <w:sz w:val="23"/>
          <w:szCs w:val="23"/>
          <w:lang w:val="pt-BR"/>
        </w:rPr>
      </w:pPr>
      <w:r w:rsidRPr="00EB4A68">
        <w:rPr>
          <w:rFonts w:ascii="Times New Roman" w:hAnsi="Times New Roman" w:cs="Times New Roman"/>
          <w:bCs/>
          <w:sz w:val="23"/>
          <w:szCs w:val="23"/>
          <w:lang w:val="pt-BR"/>
        </w:rPr>
        <w:t>§5º Cada PARTE será responsável pelos prejuízos decorrentes das obrigações que lhe forem atribuídas. Ao término da relação contratual, os dados pessoais e sensíveis deverão ser eliminados das bases de dados, salvo quando a manutenção for necessária para cumprimento de obrigação legal ou hipótese autorizada pela LGPD.</w:t>
      </w:r>
    </w:p>
    <w:p w:rsidR="000210CE" w:rsidRPr="00EB4A68" w:rsidRDefault="000210CE" w:rsidP="00EB4A68">
      <w:pPr>
        <w:pStyle w:val="Corpodetexto"/>
        <w:tabs>
          <w:tab w:val="left" w:pos="9900"/>
          <w:tab w:val="left" w:pos="10120"/>
        </w:tabs>
        <w:spacing w:before="0" w:after="0" w:line="276" w:lineRule="auto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bCs/>
          <w:sz w:val="23"/>
          <w:szCs w:val="23"/>
        </w:rPr>
        <w:t>CLÁUSULA DÉCIMA QUARTA</w:t>
      </w:r>
      <w:r w:rsidRPr="00EB4A68">
        <w:rPr>
          <w:rFonts w:ascii="Times New Roman" w:hAnsi="Times New Roman" w:cs="Times New Roman"/>
          <w:sz w:val="23"/>
          <w:szCs w:val="23"/>
        </w:rPr>
        <w:t xml:space="preserve"> - </w:t>
      </w:r>
      <w:r w:rsidR="000210CE" w:rsidRPr="00EB4A68">
        <w:rPr>
          <w:rFonts w:ascii="Times New Roman" w:hAnsi="Times New Roman" w:cs="Times New Roman"/>
          <w:sz w:val="23"/>
          <w:szCs w:val="23"/>
        </w:rPr>
        <w:t>Integram esta Ata o Edital do Pregão Eletrônico nº 033/2026, seus anexos, especialmente o Termo de Referência, e a proposta da DETENTORA.</w:t>
      </w:r>
    </w:p>
    <w:p w:rsidR="000210CE" w:rsidRPr="00EB4A68" w:rsidRDefault="000210CE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0210CE" w:rsidRPr="00EB4A68" w:rsidRDefault="00BE25F6" w:rsidP="00EB4A68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B4A68">
        <w:rPr>
          <w:rFonts w:ascii="Times New Roman" w:hAnsi="Times New Roman" w:cs="Times New Roman"/>
          <w:b/>
          <w:sz w:val="23"/>
          <w:szCs w:val="23"/>
        </w:rPr>
        <w:t xml:space="preserve">CLÁUSULA DÉCIMA QUINTA – </w:t>
      </w:r>
      <w:r w:rsidR="000210CE" w:rsidRPr="00EB4A68">
        <w:rPr>
          <w:rFonts w:ascii="Times New Roman" w:hAnsi="Times New Roman" w:cs="Times New Roman"/>
          <w:sz w:val="23"/>
          <w:szCs w:val="23"/>
        </w:rPr>
        <w:t xml:space="preserve">Fica eleito o Foro da Comarca de </w:t>
      </w:r>
      <w:proofErr w:type="spellStart"/>
      <w:r w:rsidR="000210CE" w:rsidRPr="00EB4A68">
        <w:rPr>
          <w:rFonts w:ascii="Times New Roman" w:hAnsi="Times New Roman" w:cs="Times New Roman"/>
          <w:sz w:val="23"/>
          <w:szCs w:val="23"/>
        </w:rPr>
        <w:t>Teutônia</w:t>
      </w:r>
      <w:proofErr w:type="spellEnd"/>
      <w:r w:rsidR="000210CE" w:rsidRPr="00EB4A68">
        <w:rPr>
          <w:rFonts w:ascii="Times New Roman" w:hAnsi="Times New Roman" w:cs="Times New Roman"/>
          <w:sz w:val="23"/>
          <w:szCs w:val="23"/>
        </w:rPr>
        <w:t>/RS para dirimir quaisquer questões decorrentes desta Ata.</w:t>
      </w:r>
    </w:p>
    <w:p w:rsidR="00070A00" w:rsidRPr="00EB4A68" w:rsidRDefault="000210CE" w:rsidP="00EB4A68">
      <w:pPr>
        <w:spacing w:after="0" w:line="276" w:lineRule="auto"/>
        <w:jc w:val="both"/>
        <w:rPr>
          <w:rFonts w:ascii="Times New Roman" w:hAnsi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br/>
        <w:t>E, por estarem justas e contratadas, as partes assinam a presente Ata.</w:t>
      </w:r>
    </w:p>
    <w:p w:rsidR="00070A00" w:rsidRPr="00EB4A68" w:rsidRDefault="00070A00" w:rsidP="00EB4A68">
      <w:pPr>
        <w:tabs>
          <w:tab w:val="left" w:pos="4253"/>
        </w:tabs>
        <w:spacing w:after="0" w:line="276" w:lineRule="auto"/>
        <w:ind w:rightChars="181" w:right="398"/>
        <w:jc w:val="both"/>
        <w:rPr>
          <w:rFonts w:ascii="Times New Roman" w:hAnsi="Times New Roman"/>
          <w:sz w:val="23"/>
          <w:szCs w:val="23"/>
        </w:rPr>
      </w:pPr>
    </w:p>
    <w:p w:rsidR="00070A00" w:rsidRPr="00EB4A68" w:rsidRDefault="00BE25F6" w:rsidP="00EB4A68">
      <w:pPr>
        <w:tabs>
          <w:tab w:val="left" w:pos="4253"/>
        </w:tabs>
        <w:spacing w:after="0" w:line="276" w:lineRule="auto"/>
        <w:ind w:rightChars="181" w:right="398" w:firstLineChars="100" w:firstLine="230"/>
        <w:jc w:val="both"/>
        <w:rPr>
          <w:rFonts w:ascii="Times New Roman" w:hAnsi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______________________                              ___________________________</w:t>
      </w:r>
    </w:p>
    <w:p w:rsidR="00070A00" w:rsidRPr="00EB4A68" w:rsidRDefault="00BE25F6" w:rsidP="00EB4A68">
      <w:pPr>
        <w:tabs>
          <w:tab w:val="left" w:pos="4253"/>
        </w:tabs>
        <w:spacing w:after="0" w:line="276" w:lineRule="auto"/>
        <w:ind w:rightChars="181" w:right="398"/>
        <w:jc w:val="both"/>
        <w:rPr>
          <w:rFonts w:ascii="Times New Roman" w:hAnsi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RENATO AIRTON ALTMANN                                      CONTRATADA</w:t>
      </w:r>
    </w:p>
    <w:p w:rsidR="00070A00" w:rsidRPr="00EB4A68" w:rsidRDefault="00BE25F6" w:rsidP="00EB4A68">
      <w:pPr>
        <w:tabs>
          <w:tab w:val="left" w:pos="4253"/>
        </w:tabs>
        <w:spacing w:after="0" w:line="276" w:lineRule="auto"/>
        <w:ind w:rightChars="181" w:right="398" w:firstLineChars="200" w:firstLine="460"/>
        <w:jc w:val="both"/>
        <w:rPr>
          <w:rFonts w:ascii="Times New Roman" w:hAnsi="Times New Roman"/>
          <w:sz w:val="23"/>
          <w:szCs w:val="23"/>
        </w:rPr>
      </w:pPr>
      <w:r w:rsidRPr="00EB4A68">
        <w:rPr>
          <w:rFonts w:ascii="Times New Roman" w:hAnsi="Times New Roman" w:cs="Times New Roman"/>
          <w:sz w:val="23"/>
          <w:szCs w:val="23"/>
        </w:rPr>
        <w:t>Prefeito Municipal                                       Representante da CONTRATADA</w:t>
      </w:r>
    </w:p>
    <w:sectPr w:rsidR="00070A00" w:rsidRPr="00EB4A68" w:rsidSect="00CB74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98" w:right="1133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0945" w:rsidRDefault="00A30945">
      <w:pPr>
        <w:spacing w:line="240" w:lineRule="auto"/>
      </w:pPr>
      <w:r>
        <w:separator/>
      </w:r>
    </w:p>
  </w:endnote>
  <w:endnote w:type="continuationSeparator" w:id="0">
    <w:p w:rsidR="00A30945" w:rsidRDefault="00A3094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-BoldMT">
    <w:altName w:val="Microsoft YaHei"/>
    <w:charset w:val="00"/>
    <w:family w:val="swiss"/>
    <w:pitch w:val="default"/>
    <w:sig w:usb0="00000000" w:usb1="00000000" w:usb2="00000000" w:usb3="00000000" w:csb0="00040001" w:csb1="00000000"/>
  </w:font>
  <w:font w:name="ArialMT">
    <w:altName w:val="Arial"/>
    <w:charset w:val="00"/>
    <w:family w:val="swiss"/>
    <w:pitch w:val="default"/>
    <w:sig w:usb0="00000000" w:usb1="00000000" w:usb2="00000000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charset w:val="00"/>
    <w:family w:val="swiss"/>
    <w:pitch w:val="variable"/>
    <w:sig w:usb0="8000002F" w:usb1="0000000A" w:usb2="00000000" w:usb3="00000000" w:csb0="00000001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F0" w:rsidRDefault="000148F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F0" w:rsidRDefault="000148F0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Times New Roman" w:eastAsia="Montserrat" w:hAnsi="Times New Roman" w:cs="Times New Roman"/>
        <w:color w:val="1155CC"/>
        <w:sz w:val="20"/>
        <w:szCs w:val="20"/>
      </w:rPr>
    </w:pPr>
    <w:r>
      <w:rPr>
        <w:rFonts w:ascii="Times New Roman" w:eastAsia="Montserrat" w:hAnsi="Times New Roman" w:cs="Times New Roman"/>
        <w:color w:val="1155CC"/>
        <w:sz w:val="20"/>
        <w:szCs w:val="20"/>
      </w:rPr>
      <w:t xml:space="preserve">Av. 1 Oeste, 878, Bairro Centro Administrativo, </w:t>
    </w:r>
    <w:proofErr w:type="spellStart"/>
    <w:r>
      <w:rPr>
        <w:rFonts w:ascii="Times New Roman" w:eastAsia="Montserrat" w:hAnsi="Times New Roman" w:cs="Times New Roman"/>
        <w:color w:val="1155CC"/>
        <w:sz w:val="20"/>
        <w:szCs w:val="20"/>
      </w:rPr>
      <w:t>Teutônia</w:t>
    </w:r>
    <w:proofErr w:type="spellEnd"/>
    <w:r>
      <w:rPr>
        <w:rFonts w:ascii="Times New Roman" w:eastAsia="Montserrat" w:hAnsi="Times New Roman" w:cs="Times New Roman"/>
        <w:color w:val="1155CC"/>
        <w:sz w:val="20"/>
        <w:szCs w:val="20"/>
      </w:rPr>
      <w:t xml:space="preserve"> | RS | (51) 3762-7700  </w:t>
    </w:r>
  </w:p>
  <w:p w:rsidR="000148F0" w:rsidRDefault="000148F0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eastAsia="Montserrat" w:hAnsi="Times New Roman" w:cs="Times New Roman"/>
        <w:color w:val="1155CC"/>
        <w:sz w:val="20"/>
        <w:szCs w:val="20"/>
      </w:rPr>
      <w:t>e-mail: contratos@teutonia.rs.gov.br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F0" w:rsidRDefault="000148F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0945" w:rsidRDefault="00A30945">
      <w:pPr>
        <w:spacing w:after="0"/>
      </w:pPr>
      <w:r>
        <w:separator/>
      </w:r>
    </w:p>
  </w:footnote>
  <w:footnote w:type="continuationSeparator" w:id="0">
    <w:p w:rsidR="00A30945" w:rsidRDefault="00A3094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F0" w:rsidRDefault="000148F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0148F0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0148F0" w:rsidRDefault="000148F0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32951614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148F0" w:rsidRDefault="008A367C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8A367C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8F0" w:rsidRDefault="000148F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AA06309"/>
    <w:multiLevelType w:val="singleLevel"/>
    <w:tmpl w:val="9AA06309"/>
    <w:lvl w:ilvl="0">
      <w:start w:val="1"/>
      <w:numFmt w:val="lowerLetter"/>
      <w:suff w:val="space"/>
      <w:lvlText w:val="%1)"/>
      <w:lvlJc w:val="left"/>
    </w:lvl>
  </w:abstractNum>
  <w:abstractNum w:abstractNumId="1">
    <w:nsid w:val="A9066C10"/>
    <w:multiLevelType w:val="singleLevel"/>
    <w:tmpl w:val="A9066C10"/>
    <w:lvl w:ilvl="0">
      <w:start w:val="1"/>
      <w:numFmt w:val="lowerLetter"/>
      <w:suff w:val="space"/>
      <w:lvlText w:val="%1)"/>
      <w:lvlJc w:val="left"/>
    </w:lvl>
  </w:abstractNum>
  <w:abstractNum w:abstractNumId="2">
    <w:nsid w:val="AC2083D9"/>
    <w:multiLevelType w:val="singleLevel"/>
    <w:tmpl w:val="AC2083D9"/>
    <w:lvl w:ilvl="0">
      <w:start w:val="1"/>
      <w:numFmt w:val="lowerLetter"/>
      <w:suff w:val="space"/>
      <w:lvlText w:val="%1)"/>
      <w:lvlJc w:val="left"/>
    </w:lvl>
  </w:abstractNum>
  <w:abstractNum w:abstractNumId="3">
    <w:nsid w:val="489D8CFE"/>
    <w:multiLevelType w:val="singleLevel"/>
    <w:tmpl w:val="489D8CFE"/>
    <w:lvl w:ilvl="0">
      <w:start w:val="1"/>
      <w:numFmt w:val="lowerLetter"/>
      <w:suff w:val="space"/>
      <w:lvlText w:val="%1)"/>
      <w:lvlJc w:val="left"/>
    </w:lvl>
  </w:abstractNum>
  <w:abstractNum w:abstractNumId="4">
    <w:nsid w:val="7415575B"/>
    <w:multiLevelType w:val="singleLevel"/>
    <w:tmpl w:val="7415575B"/>
    <w:lvl w:ilvl="0">
      <w:start w:val="1"/>
      <w:numFmt w:val="lowerLetter"/>
      <w:suff w:val="space"/>
      <w:lvlText w:val="%1)"/>
      <w:lvlJc w:val="left"/>
    </w:lvl>
  </w:abstractNum>
  <w:abstractNum w:abstractNumId="5">
    <w:nsid w:val="75872450"/>
    <w:multiLevelType w:val="singleLevel"/>
    <w:tmpl w:val="75872450"/>
    <w:lvl w:ilvl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03533"/>
    <w:rsid w:val="000148F0"/>
    <w:rsid w:val="000210CE"/>
    <w:rsid w:val="00070A00"/>
    <w:rsid w:val="000A1B35"/>
    <w:rsid w:val="000A4DB5"/>
    <w:rsid w:val="000D30D1"/>
    <w:rsid w:val="001361D2"/>
    <w:rsid w:val="00143317"/>
    <w:rsid w:val="00143E2B"/>
    <w:rsid w:val="001C6628"/>
    <w:rsid w:val="002017A7"/>
    <w:rsid w:val="002E53B3"/>
    <w:rsid w:val="002F18A8"/>
    <w:rsid w:val="002F4AB9"/>
    <w:rsid w:val="00305A3F"/>
    <w:rsid w:val="003612D4"/>
    <w:rsid w:val="003917FF"/>
    <w:rsid w:val="003A6F98"/>
    <w:rsid w:val="0040361B"/>
    <w:rsid w:val="004245D2"/>
    <w:rsid w:val="00424E22"/>
    <w:rsid w:val="004509F5"/>
    <w:rsid w:val="0049045D"/>
    <w:rsid w:val="004D27E2"/>
    <w:rsid w:val="004D2F54"/>
    <w:rsid w:val="00532771"/>
    <w:rsid w:val="005409D4"/>
    <w:rsid w:val="005A7840"/>
    <w:rsid w:val="00707EF1"/>
    <w:rsid w:val="00710BDD"/>
    <w:rsid w:val="00742D45"/>
    <w:rsid w:val="00762495"/>
    <w:rsid w:val="0079516A"/>
    <w:rsid w:val="007B4610"/>
    <w:rsid w:val="007D1974"/>
    <w:rsid w:val="0084451C"/>
    <w:rsid w:val="00882AFA"/>
    <w:rsid w:val="008A367C"/>
    <w:rsid w:val="008A7458"/>
    <w:rsid w:val="008C3F12"/>
    <w:rsid w:val="008F31A1"/>
    <w:rsid w:val="00917531"/>
    <w:rsid w:val="009E6F53"/>
    <w:rsid w:val="00A0182F"/>
    <w:rsid w:val="00A245CA"/>
    <w:rsid w:val="00A25E2D"/>
    <w:rsid w:val="00A30945"/>
    <w:rsid w:val="00A77C75"/>
    <w:rsid w:val="00A85D9E"/>
    <w:rsid w:val="00AD0487"/>
    <w:rsid w:val="00B02493"/>
    <w:rsid w:val="00B039BC"/>
    <w:rsid w:val="00B31034"/>
    <w:rsid w:val="00B433D6"/>
    <w:rsid w:val="00B518EC"/>
    <w:rsid w:val="00BE25F6"/>
    <w:rsid w:val="00C158C7"/>
    <w:rsid w:val="00C31491"/>
    <w:rsid w:val="00C37427"/>
    <w:rsid w:val="00C73FB5"/>
    <w:rsid w:val="00C85173"/>
    <w:rsid w:val="00CB741B"/>
    <w:rsid w:val="00D056F6"/>
    <w:rsid w:val="00D470C6"/>
    <w:rsid w:val="00DB3974"/>
    <w:rsid w:val="00DD05C7"/>
    <w:rsid w:val="00E278AF"/>
    <w:rsid w:val="00EB4A68"/>
    <w:rsid w:val="00F42ADA"/>
    <w:rsid w:val="00F635A8"/>
    <w:rsid w:val="00F87924"/>
    <w:rsid w:val="00FE709C"/>
    <w:rsid w:val="18532550"/>
    <w:rsid w:val="195163F8"/>
    <w:rsid w:val="1BC16EC1"/>
    <w:rsid w:val="207C1EA1"/>
    <w:rsid w:val="28F81F3D"/>
    <w:rsid w:val="2B443653"/>
    <w:rsid w:val="499D1671"/>
    <w:rsid w:val="513F5EB5"/>
    <w:rsid w:val="51DA1507"/>
    <w:rsid w:val="579D56D9"/>
    <w:rsid w:val="766C7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Body Text Indent 3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A00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070A0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70A0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70A0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70A0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70A0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70A0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070A00"/>
    <w:rPr>
      <w:b/>
      <w:bCs/>
    </w:rPr>
  </w:style>
  <w:style w:type="character" w:styleId="nfase">
    <w:name w:val="Emphasis"/>
    <w:basedOn w:val="Fontepargpadro"/>
    <w:uiPriority w:val="20"/>
    <w:qFormat/>
    <w:rsid w:val="00070A00"/>
    <w:rPr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070A00"/>
    <w:pPr>
      <w:tabs>
        <w:tab w:val="left" w:pos="2268"/>
      </w:tabs>
      <w:spacing w:before="120" w:after="120" w:line="360" w:lineRule="auto"/>
      <w:jc w:val="both"/>
    </w:pPr>
    <w:rPr>
      <w:rFonts w:ascii="Arial MT" w:eastAsia="Arial MT" w:hAnsi="Arial MT" w:cs="Arial MT"/>
      <w:lang w:val="pt-PT" w:eastAsia="en-US"/>
    </w:rPr>
  </w:style>
  <w:style w:type="paragraph" w:styleId="Ttulo">
    <w:name w:val="Title"/>
    <w:basedOn w:val="Normal"/>
    <w:next w:val="Normal"/>
    <w:uiPriority w:val="10"/>
    <w:qFormat/>
    <w:rsid w:val="00070A00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qFormat/>
    <w:rsid w:val="00070A00"/>
    <w:pPr>
      <w:tabs>
        <w:tab w:val="left" w:pos="2268"/>
      </w:tabs>
      <w:spacing w:before="280" w:after="280" w:line="360" w:lineRule="auto"/>
      <w:jc w:val="both"/>
    </w:pPr>
    <w:rPr>
      <w:rFonts w:ascii="Arial" w:eastAsia="SimSun" w:hAnsi="Arial" w:cs="Times New Roman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qFormat/>
    <w:rsid w:val="00070A00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070A00"/>
    <w:pPr>
      <w:tabs>
        <w:tab w:val="center" w:pos="4680"/>
        <w:tab w:val="right" w:pos="9360"/>
      </w:tabs>
      <w:spacing w:after="0" w:line="240" w:lineRule="auto"/>
    </w:pPr>
  </w:style>
  <w:style w:type="paragraph" w:styleId="Recuodecorpodetexto3">
    <w:name w:val="Body Text Indent 3"/>
    <w:basedOn w:val="Normal"/>
    <w:link w:val="Recuodecorpodetexto3Char"/>
    <w:qFormat/>
    <w:rsid w:val="00070A00"/>
    <w:pPr>
      <w:widowControl w:val="0"/>
      <w:tabs>
        <w:tab w:val="left" w:pos="2268"/>
      </w:tabs>
      <w:autoSpaceDE w:val="0"/>
      <w:autoSpaceDN w:val="0"/>
      <w:spacing w:before="120" w:after="120" w:line="360" w:lineRule="auto"/>
      <w:ind w:firstLine="850"/>
      <w:jc w:val="both"/>
    </w:pPr>
    <w:rPr>
      <w:rFonts w:ascii="Courier New" w:eastAsia="SimSun" w:hAnsi="Courier New" w:cs="Times New Roman"/>
      <w:color w:val="000000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70A0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070A0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070A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070A0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070A00"/>
  </w:style>
  <w:style w:type="character" w:customStyle="1" w:styleId="RodapChar">
    <w:name w:val="Rodapé Char"/>
    <w:basedOn w:val="Fontepargpadro"/>
    <w:link w:val="Rodap"/>
    <w:uiPriority w:val="99"/>
    <w:qFormat/>
    <w:rsid w:val="00070A00"/>
  </w:style>
  <w:style w:type="paragraph" w:styleId="PargrafodaLista">
    <w:name w:val="List Paragraph"/>
    <w:basedOn w:val="Normal"/>
    <w:link w:val="PargrafodaListaChar"/>
    <w:uiPriority w:val="34"/>
    <w:qFormat/>
    <w:rsid w:val="00070A00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070A00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070A00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070A00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70A00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070A00"/>
    <w:rPr>
      <w:rFonts w:ascii="Arial MT" w:eastAsia="Arial MT" w:hAnsi="Arial MT" w:cs="Arial MT"/>
      <w:lang w:val="pt-PT" w:eastAsia="en-US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070A00"/>
    <w:rPr>
      <w:rFonts w:ascii="Courier New" w:eastAsia="SimSun" w:hAnsi="Courier New" w:cs="Times New Roman"/>
      <w:color w:val="000000"/>
      <w:sz w:val="20"/>
      <w:szCs w:val="20"/>
      <w:lang w:eastAsia="ar-SA"/>
    </w:rPr>
  </w:style>
  <w:style w:type="paragraph" w:customStyle="1" w:styleId="Ttulodetabela">
    <w:name w:val="Título de tabela"/>
    <w:basedOn w:val="Normal"/>
    <w:qFormat/>
    <w:rsid w:val="00070A00"/>
    <w:pPr>
      <w:widowControl w:val="0"/>
      <w:suppressLineNumbers/>
      <w:tabs>
        <w:tab w:val="left" w:pos="2268"/>
      </w:tabs>
      <w:spacing w:before="120" w:after="120" w:line="360" w:lineRule="auto"/>
      <w:jc w:val="center"/>
    </w:pPr>
    <w:rPr>
      <w:rFonts w:ascii="Arial" w:eastAsia="Lucida Sans Unicode" w:hAnsi="Arial" w:cs="Mangal"/>
      <w:b/>
      <w:i/>
      <w:kern w:val="1"/>
      <w:szCs w:val="20"/>
      <w:lang w:eastAsia="zh-CN" w:bidi="hi-IN"/>
    </w:rPr>
  </w:style>
  <w:style w:type="paragraph" w:customStyle="1" w:styleId="Corpodetexto21">
    <w:name w:val="Corpo de texto 21"/>
    <w:basedOn w:val="Normal"/>
    <w:qFormat/>
    <w:rsid w:val="00070A00"/>
    <w:pPr>
      <w:tabs>
        <w:tab w:val="left" w:pos="2268"/>
      </w:tabs>
      <w:overflowPunct w:val="0"/>
      <w:autoSpaceDE w:val="0"/>
      <w:spacing w:before="120" w:after="120" w:line="360" w:lineRule="auto"/>
      <w:ind w:left="360"/>
      <w:jc w:val="both"/>
      <w:textAlignment w:val="baseline"/>
    </w:pPr>
    <w:rPr>
      <w:rFonts w:ascii="Arial" w:eastAsia="SimSun" w:hAnsi="Arial" w:cs="Times New Roman"/>
      <w:szCs w:val="20"/>
      <w:lang w:eastAsia="ar-SA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070A0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B726EBFF-0E10-4629-91AD-8C9632DD7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3643</Words>
  <Characters>19678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2026-06-15T14:03:00Z</cp:lastPrinted>
  <dcterms:created xsi:type="dcterms:W3CDTF">2026-06-15T14:03:00Z</dcterms:created>
  <dcterms:modified xsi:type="dcterms:W3CDTF">2026-06-15T14:03:00Z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FD79D16EF1664339B77770882BF47293_12</vt:lpwstr>
  </property>
</Properties>
</file>