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0F9A" w:rsidRPr="00E92CAD" w:rsidRDefault="4F1BAA6D" w:rsidP="00E92CAD">
      <w:pPr>
        <w:pStyle w:val="Ttulo2"/>
        <w:spacing w:before="120" w:line="240" w:lineRule="auto"/>
        <w:rPr>
          <w:sz w:val="24"/>
          <w:szCs w:val="24"/>
        </w:rPr>
      </w:pPr>
      <w:r w:rsidRPr="00E92CAD">
        <w:rPr>
          <w:sz w:val="24"/>
          <w:szCs w:val="24"/>
        </w:rPr>
        <w:t xml:space="preserve">ANEXO I – </w:t>
      </w:r>
      <w:r w:rsidR="53CE4472" w:rsidRPr="00E92CAD">
        <w:rPr>
          <w:sz w:val="24"/>
          <w:szCs w:val="24"/>
        </w:rPr>
        <w:t>MINUTA</w:t>
      </w:r>
      <w:r w:rsidRPr="00E92CAD">
        <w:rPr>
          <w:sz w:val="24"/>
          <w:szCs w:val="24"/>
        </w:rPr>
        <w:t xml:space="preserve"> DE CONTRATO</w:t>
      </w:r>
    </w:p>
    <w:p w:rsidR="004C6EEA" w:rsidRPr="00E92CAD" w:rsidRDefault="004C6EEA" w:rsidP="00E92CAD">
      <w:pPr>
        <w:spacing w:before="120" w:line="240" w:lineRule="auto"/>
        <w:jc w:val="center"/>
        <w:rPr>
          <w:sz w:val="24"/>
          <w:szCs w:val="24"/>
        </w:rPr>
      </w:pPr>
    </w:p>
    <w:p w:rsidR="00707045" w:rsidRPr="00E92CAD" w:rsidRDefault="00707045" w:rsidP="00E92CAD">
      <w:pPr>
        <w:spacing w:before="120" w:line="240" w:lineRule="auto"/>
        <w:jc w:val="center"/>
        <w:rPr>
          <w:sz w:val="24"/>
          <w:szCs w:val="24"/>
        </w:rPr>
      </w:pPr>
    </w:p>
    <w:p w:rsidR="004C6EEA" w:rsidRPr="00E92CAD" w:rsidRDefault="004C6EEA" w:rsidP="00E92CAD">
      <w:pPr>
        <w:spacing w:before="120" w:line="240" w:lineRule="auto"/>
        <w:jc w:val="center"/>
        <w:rPr>
          <w:sz w:val="24"/>
          <w:szCs w:val="24"/>
        </w:rPr>
      </w:pPr>
      <w:r w:rsidRPr="00E92CAD">
        <w:rPr>
          <w:sz w:val="24"/>
          <w:szCs w:val="24"/>
        </w:rPr>
        <w:t xml:space="preserve">TERMO DE CONTRATO DE </w:t>
      </w:r>
      <w:r w:rsidR="41FC4FA9" w:rsidRPr="00E92CAD">
        <w:rPr>
          <w:rFonts w:eastAsia="Arial"/>
          <w:color w:val="000000" w:themeColor="text1"/>
          <w:sz w:val="24"/>
          <w:szCs w:val="24"/>
        </w:rPr>
        <w:t>PRESTAÇÃO DE SERVIÇOS CONTIÍNUOS COM DEDICAÇÃO EXCLUSIVA DE MÃO DE OBRA Nº</w:t>
      </w:r>
    </w:p>
    <w:p w:rsidR="08D82C7C" w:rsidRPr="00E92CAD" w:rsidRDefault="08D82C7C" w:rsidP="00E92CAD">
      <w:pPr>
        <w:spacing w:before="120" w:line="240" w:lineRule="auto"/>
        <w:jc w:val="center"/>
        <w:rPr>
          <w:sz w:val="24"/>
          <w:szCs w:val="24"/>
        </w:rPr>
      </w:pPr>
    </w:p>
    <w:p w:rsidR="418D334C" w:rsidRPr="00E92CAD" w:rsidRDefault="418D334C" w:rsidP="00E92CAD">
      <w:pPr>
        <w:spacing w:before="120" w:line="240" w:lineRule="auto"/>
        <w:ind w:left="4464"/>
        <w:rPr>
          <w:rFonts w:eastAsia="Times New Roman"/>
          <w:color w:val="000000" w:themeColor="text1"/>
          <w:sz w:val="24"/>
          <w:szCs w:val="24"/>
        </w:rPr>
      </w:pPr>
      <w:r w:rsidRPr="00E92CAD">
        <w:rPr>
          <w:rFonts w:eastAsia="Times New Roman"/>
          <w:color w:val="000000" w:themeColor="text1"/>
          <w:sz w:val="24"/>
          <w:szCs w:val="24"/>
        </w:rPr>
        <w:t xml:space="preserve">CONTRATO QUE ENTRE SI CELEBRAM O ESTADO DO RIO GRANDE DO SUL, POR INTERMÉDIO DA </w:t>
      </w:r>
      <w:r w:rsidR="6A02506E" w:rsidRPr="00E92CAD">
        <w:rPr>
          <w:rFonts w:eastAsia="Times New Roman"/>
          <w:color w:val="000000" w:themeColor="text1"/>
          <w:sz w:val="24"/>
          <w:szCs w:val="24"/>
        </w:rPr>
        <w:t>XXXX</w:t>
      </w:r>
      <w:r w:rsidRPr="00E92CAD">
        <w:rPr>
          <w:rFonts w:eastAsia="Times New Roman"/>
          <w:color w:val="000000" w:themeColor="text1"/>
          <w:sz w:val="24"/>
          <w:szCs w:val="24"/>
        </w:rPr>
        <w:t>, E A XXXXXXXXXXXXXXXXXXXXXX, PARA</w:t>
      </w:r>
      <w:proofErr w:type="gramStart"/>
      <w:r w:rsidRPr="00E92CAD">
        <w:rPr>
          <w:rFonts w:eastAsia="Times New Roman"/>
          <w:color w:val="000000" w:themeColor="text1"/>
          <w:sz w:val="24"/>
          <w:szCs w:val="24"/>
        </w:rPr>
        <w:t xml:space="preserve">  </w:t>
      </w:r>
      <w:proofErr w:type="gramEnd"/>
      <w:r w:rsidRPr="00E92CAD">
        <w:rPr>
          <w:rFonts w:eastAsia="Times New Roman"/>
          <w:color w:val="000000" w:themeColor="text1"/>
          <w:sz w:val="24"/>
          <w:szCs w:val="24"/>
        </w:rPr>
        <w:t>XXXXXXXXXXXXXXXXXXXXXXXXXXXXX, EM QUE É BENEFICIÁRIO XXXXXXXXXXXXXXXX, CONFORME PROCESSO Nº XX/</w:t>
      </w:r>
      <w:r w:rsidR="2F1DDFA8" w:rsidRPr="00E92CAD">
        <w:rPr>
          <w:rFonts w:eastAsia="Times New Roman"/>
          <w:color w:val="000000" w:themeColor="text1"/>
          <w:sz w:val="24"/>
          <w:szCs w:val="24"/>
        </w:rPr>
        <w:t>XXXX</w:t>
      </w:r>
      <w:r w:rsidRPr="00E92CAD">
        <w:rPr>
          <w:rFonts w:eastAsia="Times New Roman"/>
          <w:color w:val="000000" w:themeColor="text1"/>
          <w:sz w:val="24"/>
          <w:szCs w:val="24"/>
        </w:rPr>
        <w:t>-XXXXXX-X.</w:t>
      </w:r>
    </w:p>
    <w:p w:rsidR="08D82C7C" w:rsidRPr="00E92CAD" w:rsidRDefault="08D82C7C" w:rsidP="00E92CAD">
      <w:pPr>
        <w:spacing w:before="120" w:line="240" w:lineRule="auto"/>
        <w:jc w:val="center"/>
        <w:rPr>
          <w:sz w:val="24"/>
          <w:szCs w:val="24"/>
        </w:rPr>
      </w:pPr>
    </w:p>
    <w:p w:rsidR="006D0F9A" w:rsidRPr="00E92CAD" w:rsidRDefault="006D0F9A" w:rsidP="00E92CAD">
      <w:pPr>
        <w:spacing w:before="120" w:line="240" w:lineRule="auto"/>
        <w:rPr>
          <w:sz w:val="24"/>
          <w:szCs w:val="24"/>
        </w:rPr>
      </w:pPr>
      <w:r w:rsidRPr="00E92CAD">
        <w:rPr>
          <w:sz w:val="24"/>
          <w:szCs w:val="24"/>
        </w:rPr>
        <w:t xml:space="preserve">Contrato celebrado </w:t>
      </w:r>
      <w:proofErr w:type="gramStart"/>
      <w:r w:rsidRPr="00E92CAD">
        <w:rPr>
          <w:sz w:val="24"/>
          <w:szCs w:val="24"/>
        </w:rPr>
        <w:t>entre ...</w:t>
      </w:r>
      <w:proofErr w:type="gramEnd"/>
      <w:r w:rsidRPr="00E92CAD">
        <w:rPr>
          <w:sz w:val="24"/>
          <w:szCs w:val="24"/>
        </w:rPr>
        <w:t xml:space="preserve">..., sito no(a) .... (endereço), representado neste ato </w:t>
      </w:r>
      <w:proofErr w:type="gramStart"/>
      <w:r w:rsidRPr="00E92CAD">
        <w:rPr>
          <w:sz w:val="24"/>
          <w:szCs w:val="24"/>
        </w:rPr>
        <w:t>pelo ...</w:t>
      </w:r>
      <w:proofErr w:type="gramEnd"/>
      <w:r w:rsidRPr="00E92CAD">
        <w:rPr>
          <w:sz w:val="24"/>
          <w:szCs w:val="24"/>
        </w:rPr>
        <w:t xml:space="preserve">.. (nome do representante), doravante denominado CONTRATANTE, </w:t>
      </w:r>
      <w:proofErr w:type="gramStart"/>
      <w:r w:rsidRPr="00E92CAD">
        <w:rPr>
          <w:sz w:val="24"/>
          <w:szCs w:val="24"/>
        </w:rPr>
        <w:t>e ...</w:t>
      </w:r>
      <w:proofErr w:type="gramEnd"/>
      <w:r w:rsidRPr="00E92CAD">
        <w:rPr>
          <w:sz w:val="24"/>
          <w:szCs w:val="24"/>
        </w:rPr>
        <w:t xml:space="preserve">.. (pessoa física ou jurídica), estabelecida </w:t>
      </w:r>
      <w:proofErr w:type="gramStart"/>
      <w:r w:rsidRPr="00E92CAD">
        <w:rPr>
          <w:sz w:val="24"/>
          <w:szCs w:val="24"/>
        </w:rPr>
        <w:t>no(</w:t>
      </w:r>
      <w:proofErr w:type="gramEnd"/>
      <w:r w:rsidRPr="00E92CAD">
        <w:rPr>
          <w:sz w:val="24"/>
          <w:szCs w:val="24"/>
        </w:rPr>
        <w:t xml:space="preserve">a) .... (endereço), inscrita no Cadastro Nacional de Pessoa Jurídica (CNPJ) sob o </w:t>
      </w:r>
      <w:proofErr w:type="gramStart"/>
      <w:r w:rsidRPr="00E92CAD">
        <w:rPr>
          <w:sz w:val="24"/>
          <w:szCs w:val="24"/>
        </w:rPr>
        <w:t>n° ...</w:t>
      </w:r>
      <w:proofErr w:type="gramEnd"/>
      <w:r w:rsidRPr="00E92CAD">
        <w:rPr>
          <w:sz w:val="24"/>
          <w:szCs w:val="24"/>
        </w:rPr>
        <w:t xml:space="preserve">., representada neste ato por ..... (representante do contratado), inscrito no Cadastro de Pessoas Físicas (CPF) sob o </w:t>
      </w:r>
      <w:proofErr w:type="gramStart"/>
      <w:r w:rsidRPr="00E92CAD">
        <w:rPr>
          <w:sz w:val="24"/>
          <w:szCs w:val="24"/>
        </w:rPr>
        <w:t>n° ...</w:t>
      </w:r>
      <w:proofErr w:type="gramEnd"/>
      <w:r w:rsidRPr="00E92CAD">
        <w:rPr>
          <w:sz w:val="24"/>
          <w:szCs w:val="24"/>
        </w:rPr>
        <w:t xml:space="preserve">., doravante denominado CONTRATADO, para a aquisição dos bens referidos na Cláusula Primeira - Do Objeto, de que trata o processo administrativo n° ..... , em decorrência </w:t>
      </w:r>
      <w:proofErr w:type="gramStart"/>
      <w:r w:rsidRPr="00E92CAD">
        <w:rPr>
          <w:sz w:val="24"/>
          <w:szCs w:val="24"/>
        </w:rPr>
        <w:t>do Dispensa</w:t>
      </w:r>
      <w:proofErr w:type="gramEnd"/>
      <w:r w:rsidRPr="00E92CAD">
        <w:rPr>
          <w:sz w:val="24"/>
          <w:szCs w:val="24"/>
        </w:rPr>
        <w:t xml:space="preserve"> de licitação n° .../... (número/ano), mediante as cláusulas e condições que se seguem: </w:t>
      </w:r>
    </w:p>
    <w:p w:rsidR="006D0F9A" w:rsidRPr="00E92CAD" w:rsidRDefault="006D0F9A" w:rsidP="00E92CAD">
      <w:pPr>
        <w:spacing w:before="120" w:line="240" w:lineRule="auto"/>
        <w:rPr>
          <w:sz w:val="24"/>
          <w:szCs w:val="24"/>
        </w:rPr>
      </w:pPr>
    </w:p>
    <w:p w:rsidR="006D0F9A" w:rsidRPr="00E92CAD" w:rsidRDefault="006D0F9A" w:rsidP="00E92CAD">
      <w:pPr>
        <w:pStyle w:val="Ttulo5"/>
        <w:spacing w:before="120" w:after="0" w:line="240" w:lineRule="auto"/>
        <w:rPr>
          <w:sz w:val="24"/>
          <w:szCs w:val="24"/>
        </w:rPr>
      </w:pPr>
      <w:r w:rsidRPr="00E92CAD">
        <w:rPr>
          <w:sz w:val="24"/>
          <w:szCs w:val="24"/>
        </w:rPr>
        <w:t xml:space="preserve">CLÁUSULA PRIMEIRA - DO OBJETO </w:t>
      </w:r>
    </w:p>
    <w:p w:rsidR="006D0F9A" w:rsidRPr="00E92CAD" w:rsidRDefault="21B3DB3F" w:rsidP="00E92CAD">
      <w:pPr>
        <w:spacing w:before="120" w:line="240" w:lineRule="auto"/>
        <w:rPr>
          <w:sz w:val="24"/>
          <w:szCs w:val="24"/>
        </w:rPr>
      </w:pPr>
      <w:r w:rsidRPr="00E92CAD">
        <w:rPr>
          <w:sz w:val="24"/>
          <w:szCs w:val="24"/>
        </w:rPr>
        <w:t xml:space="preserve">1.1. O objeto do presente instrumento é a </w:t>
      </w:r>
      <w:r w:rsidR="35CC2A11" w:rsidRPr="00E92CAD">
        <w:rPr>
          <w:rFonts w:eastAsia="Arial"/>
          <w:color w:val="000000" w:themeColor="text1"/>
          <w:sz w:val="24"/>
          <w:szCs w:val="24"/>
        </w:rPr>
        <w:t xml:space="preserve">contratação, em caráter emergencial, </w:t>
      </w:r>
      <w:r w:rsidRPr="00E92CAD">
        <w:rPr>
          <w:sz w:val="24"/>
          <w:szCs w:val="24"/>
        </w:rPr>
        <w:t xml:space="preserve">de </w:t>
      </w:r>
      <w:proofErr w:type="gramStart"/>
      <w:r w:rsidR="2EF8E9DD" w:rsidRPr="00E92CAD">
        <w:rPr>
          <w:rFonts w:eastAsia="Arial"/>
          <w:color w:val="000000" w:themeColor="text1"/>
          <w:sz w:val="24"/>
          <w:szCs w:val="24"/>
        </w:rPr>
        <w:t>serviço</w:t>
      </w:r>
      <w:r w:rsidR="00AE3E6C" w:rsidRPr="00E92CAD">
        <w:rPr>
          <w:sz w:val="24"/>
          <w:szCs w:val="24"/>
        </w:rPr>
        <w:t>[</w:t>
      </w:r>
      <w:proofErr w:type="gramEnd"/>
      <w:r w:rsidR="00AE3E6C" w:rsidRPr="00E92CAD">
        <w:rPr>
          <w:sz w:val="24"/>
          <w:szCs w:val="24"/>
        </w:rPr>
        <w:t>reproduzir</w:t>
      </w:r>
      <w:r w:rsidRPr="00E92CAD">
        <w:rPr>
          <w:sz w:val="24"/>
          <w:szCs w:val="24"/>
        </w:rPr>
        <w:t xml:space="preserve"> o texto do </w:t>
      </w:r>
      <w:r w:rsidR="5019AECE" w:rsidRPr="00E92CAD">
        <w:rPr>
          <w:b/>
          <w:bCs/>
          <w:sz w:val="24"/>
          <w:szCs w:val="24"/>
        </w:rPr>
        <w:t>ANEXO IV – FOLHA DE DADOS</w:t>
      </w:r>
      <w:r w:rsidRPr="00E92CAD">
        <w:rPr>
          <w:b/>
          <w:bCs/>
          <w:sz w:val="24"/>
          <w:szCs w:val="24"/>
        </w:rPr>
        <w:t xml:space="preserve"> (CGDL 1.1)</w:t>
      </w:r>
      <w:r w:rsidRPr="00E92CAD">
        <w:rPr>
          <w:sz w:val="24"/>
          <w:szCs w:val="24"/>
        </w:rPr>
        <w:t xml:space="preserve">], nas condições estabelecidas no Termo de Referência, Anexo </w:t>
      </w:r>
      <w:proofErr w:type="spellStart"/>
      <w:r w:rsidR="22513A42" w:rsidRPr="00E92CAD">
        <w:rPr>
          <w:sz w:val="24"/>
          <w:szCs w:val="24"/>
        </w:rPr>
        <w:t>V</w:t>
      </w:r>
      <w:r w:rsidRPr="00E92CAD">
        <w:rPr>
          <w:sz w:val="24"/>
          <w:szCs w:val="24"/>
        </w:rPr>
        <w:t>ao</w:t>
      </w:r>
      <w:proofErr w:type="spellEnd"/>
      <w:r w:rsidRPr="00E92CAD">
        <w:rPr>
          <w:sz w:val="24"/>
          <w:szCs w:val="24"/>
        </w:rPr>
        <w:t xml:space="preserve"> Termo de Dispensa de Licitação. </w:t>
      </w:r>
    </w:p>
    <w:p w:rsidR="006D0F9A" w:rsidRPr="00E92CAD" w:rsidRDefault="006D0F9A" w:rsidP="00E92CAD">
      <w:pPr>
        <w:spacing w:before="120" w:line="240" w:lineRule="auto"/>
        <w:rPr>
          <w:sz w:val="24"/>
          <w:szCs w:val="24"/>
        </w:rPr>
      </w:pPr>
      <w:r w:rsidRPr="00E92CAD">
        <w:rPr>
          <w:sz w:val="24"/>
          <w:szCs w:val="24"/>
        </w:rPr>
        <w:t xml:space="preserve">1.2. Este contrato vincula-se ao Termo de Dispensa de Licitação, identificado no preâmbulo, e à proposta vencedora, independentemente de transcrição. </w:t>
      </w:r>
    </w:p>
    <w:p w:rsidR="006D0F9A" w:rsidRPr="00E92CAD" w:rsidRDefault="006D0F9A" w:rsidP="00E92CAD">
      <w:pPr>
        <w:spacing w:before="120" w:line="240" w:lineRule="auto"/>
        <w:rPr>
          <w:sz w:val="24"/>
          <w:szCs w:val="24"/>
        </w:rPr>
      </w:pPr>
    </w:p>
    <w:p w:rsidR="006D0F9A" w:rsidRPr="00E92CAD" w:rsidRDefault="006D0F9A" w:rsidP="00E92CAD">
      <w:pPr>
        <w:pStyle w:val="Ttulo5"/>
        <w:spacing w:before="120" w:after="0" w:line="240" w:lineRule="auto"/>
        <w:rPr>
          <w:sz w:val="24"/>
          <w:szCs w:val="24"/>
        </w:rPr>
      </w:pPr>
      <w:r w:rsidRPr="00E92CAD">
        <w:rPr>
          <w:sz w:val="24"/>
          <w:szCs w:val="24"/>
        </w:rPr>
        <w:t xml:space="preserve">CLÁUSULA SEGUNDA - DO PREÇO </w:t>
      </w:r>
    </w:p>
    <w:p w:rsidR="006D0F9A" w:rsidRPr="00E92CAD" w:rsidRDefault="006D0F9A" w:rsidP="00E92CAD">
      <w:pPr>
        <w:spacing w:before="120" w:line="240" w:lineRule="auto"/>
        <w:rPr>
          <w:rFonts w:eastAsia="Arial"/>
          <w:color w:val="000000" w:themeColor="text1"/>
          <w:sz w:val="24"/>
          <w:szCs w:val="24"/>
        </w:rPr>
      </w:pPr>
      <w:r w:rsidRPr="00E92CAD">
        <w:rPr>
          <w:sz w:val="24"/>
          <w:szCs w:val="24"/>
        </w:rPr>
        <w:t xml:space="preserve">2.1.  </w:t>
      </w:r>
      <w:r w:rsidR="1AE4CA55" w:rsidRPr="00E92CAD">
        <w:rPr>
          <w:rFonts w:eastAsia="Arial"/>
          <w:color w:val="000000" w:themeColor="text1"/>
          <w:sz w:val="24"/>
          <w:szCs w:val="24"/>
        </w:rPr>
        <w:t>O preço mensal a ser pago pelo contratante, referente à execução dos serviços contratados, é de R$ _____________ (_____________), constante da proposta vencedora da dispensa de licitação, entendido este como preço justo e suficiente para a total execução do presente objeto</w:t>
      </w:r>
      <w:r w:rsidR="755EF1B7" w:rsidRPr="00E92CAD">
        <w:rPr>
          <w:rFonts w:eastAsia="Arial"/>
          <w:color w:val="000000" w:themeColor="text1"/>
          <w:sz w:val="24"/>
          <w:szCs w:val="24"/>
        </w:rPr>
        <w:t>, divido em:</w:t>
      </w:r>
    </w:p>
    <w:p w:rsidR="755EF1B7" w:rsidRPr="00E92CAD" w:rsidRDefault="755EF1B7" w:rsidP="00E92CAD">
      <w:pPr>
        <w:spacing w:before="120" w:line="240" w:lineRule="auto"/>
        <w:ind w:left="1296"/>
        <w:rPr>
          <w:sz w:val="24"/>
          <w:szCs w:val="24"/>
        </w:rPr>
      </w:pPr>
      <w:r w:rsidRPr="00E92CAD">
        <w:rPr>
          <w:rFonts w:eastAsia="Arial"/>
          <w:sz w:val="24"/>
          <w:szCs w:val="24"/>
        </w:rPr>
        <w:t xml:space="preserve">Montante "A": R$ </w:t>
      </w:r>
    </w:p>
    <w:p w:rsidR="755EF1B7" w:rsidRPr="00E92CAD" w:rsidRDefault="755EF1B7" w:rsidP="00E92CAD">
      <w:pPr>
        <w:spacing w:before="120" w:line="240" w:lineRule="auto"/>
        <w:ind w:left="1296"/>
        <w:rPr>
          <w:sz w:val="24"/>
          <w:szCs w:val="24"/>
        </w:rPr>
      </w:pPr>
      <w:r w:rsidRPr="00E92CAD">
        <w:rPr>
          <w:rFonts w:eastAsia="Arial"/>
          <w:sz w:val="24"/>
          <w:szCs w:val="24"/>
        </w:rPr>
        <w:lastRenderedPageBreak/>
        <w:t xml:space="preserve">Montante "B": R$ </w:t>
      </w:r>
    </w:p>
    <w:p w:rsidR="755EF1B7" w:rsidRPr="00E92CAD" w:rsidRDefault="755EF1B7" w:rsidP="00E92CAD">
      <w:pPr>
        <w:spacing w:before="120" w:line="240" w:lineRule="auto"/>
        <w:ind w:left="1296"/>
        <w:rPr>
          <w:sz w:val="24"/>
          <w:szCs w:val="24"/>
        </w:rPr>
      </w:pPr>
      <w:r w:rsidRPr="00E92CAD">
        <w:rPr>
          <w:rFonts w:eastAsia="Arial"/>
          <w:sz w:val="24"/>
          <w:szCs w:val="24"/>
        </w:rPr>
        <w:t>Montante "C": R$</w:t>
      </w:r>
    </w:p>
    <w:p w:rsidR="006D0F9A" w:rsidRPr="00E92CAD" w:rsidRDefault="006D0F9A" w:rsidP="00E92CAD">
      <w:pPr>
        <w:spacing w:before="120" w:line="240" w:lineRule="auto"/>
        <w:rPr>
          <w:sz w:val="24"/>
          <w:szCs w:val="24"/>
        </w:rPr>
      </w:pPr>
      <w:r w:rsidRPr="00E92CAD">
        <w:rPr>
          <w:sz w:val="24"/>
          <w:szCs w:val="24"/>
        </w:rPr>
        <w:t xml:space="preserve">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6D0F9A" w:rsidRPr="00E92CAD" w:rsidRDefault="006D0F9A" w:rsidP="00E92CAD">
      <w:pPr>
        <w:spacing w:before="120" w:line="240" w:lineRule="auto"/>
        <w:rPr>
          <w:sz w:val="24"/>
          <w:szCs w:val="24"/>
        </w:rPr>
      </w:pPr>
    </w:p>
    <w:p w:rsidR="006D0F9A" w:rsidRPr="00E92CAD" w:rsidRDefault="006D0F9A" w:rsidP="00E92CAD">
      <w:pPr>
        <w:pStyle w:val="Ttulo5"/>
        <w:spacing w:before="120" w:after="0" w:line="240" w:lineRule="auto"/>
        <w:rPr>
          <w:sz w:val="24"/>
          <w:szCs w:val="24"/>
        </w:rPr>
      </w:pPr>
      <w:r w:rsidRPr="00E92CAD">
        <w:rPr>
          <w:sz w:val="24"/>
          <w:szCs w:val="24"/>
        </w:rPr>
        <w:t xml:space="preserve">CLÁUSULA TERCEIRA - DO RECURSO FINANCEIRO </w:t>
      </w:r>
    </w:p>
    <w:p w:rsidR="006D0F9A" w:rsidRPr="00E92CAD" w:rsidRDefault="21B3DB3F" w:rsidP="00E92CAD">
      <w:pPr>
        <w:spacing w:before="120" w:line="240" w:lineRule="auto"/>
        <w:rPr>
          <w:sz w:val="24"/>
          <w:szCs w:val="24"/>
        </w:rPr>
      </w:pPr>
      <w:r w:rsidRPr="00E92CAD">
        <w:rPr>
          <w:sz w:val="24"/>
          <w:szCs w:val="24"/>
        </w:rPr>
        <w:t>3.1. As despesas decorrentes do presente contrato correrão à conta do recurso financeiro: [</w:t>
      </w:r>
      <w:r w:rsidR="00AE3E6C" w:rsidRPr="00E92CAD">
        <w:rPr>
          <w:sz w:val="24"/>
          <w:szCs w:val="24"/>
        </w:rPr>
        <w:t>r</w:t>
      </w:r>
      <w:r w:rsidRPr="00E92CAD">
        <w:rPr>
          <w:sz w:val="24"/>
          <w:szCs w:val="24"/>
        </w:rPr>
        <w:t xml:space="preserve">eproduzir o texto do </w:t>
      </w:r>
      <w:proofErr w:type="gramStart"/>
      <w:r w:rsidR="5019AECE" w:rsidRPr="00E92CAD">
        <w:rPr>
          <w:b/>
          <w:bCs/>
          <w:sz w:val="24"/>
          <w:szCs w:val="24"/>
        </w:rPr>
        <w:t>ANEXO IV – FOLHA</w:t>
      </w:r>
      <w:proofErr w:type="gramEnd"/>
      <w:r w:rsidR="5019AECE" w:rsidRPr="00E92CAD">
        <w:rPr>
          <w:b/>
          <w:bCs/>
          <w:sz w:val="24"/>
          <w:szCs w:val="24"/>
        </w:rPr>
        <w:t xml:space="preserve"> DE DADOS</w:t>
      </w:r>
      <w:r w:rsidRPr="00E92CAD">
        <w:rPr>
          <w:b/>
          <w:bCs/>
          <w:sz w:val="24"/>
          <w:szCs w:val="24"/>
        </w:rPr>
        <w:t xml:space="preserve"> (CGDL </w:t>
      </w:r>
      <w:r w:rsidR="670CF91E" w:rsidRPr="00E92CAD">
        <w:rPr>
          <w:b/>
          <w:bCs/>
          <w:sz w:val="24"/>
          <w:szCs w:val="24"/>
        </w:rPr>
        <w:t>20</w:t>
      </w:r>
      <w:r w:rsidRPr="00E92CAD">
        <w:rPr>
          <w:b/>
          <w:bCs/>
          <w:sz w:val="24"/>
          <w:szCs w:val="24"/>
        </w:rPr>
        <w:t>.1)</w:t>
      </w:r>
      <w:r w:rsidRPr="00E92CAD">
        <w:rPr>
          <w:sz w:val="24"/>
          <w:szCs w:val="24"/>
        </w:rPr>
        <w:t>]</w:t>
      </w:r>
    </w:p>
    <w:p w:rsidR="363D0AC2" w:rsidRPr="00E92CAD" w:rsidRDefault="363D0AC2" w:rsidP="00E92CAD">
      <w:pPr>
        <w:spacing w:before="120" w:line="240" w:lineRule="auto"/>
        <w:rPr>
          <w:sz w:val="24"/>
          <w:szCs w:val="24"/>
        </w:rPr>
      </w:pPr>
      <w:proofErr w:type="gramStart"/>
      <w:r w:rsidRPr="00E92CAD">
        <w:rPr>
          <w:sz w:val="24"/>
          <w:szCs w:val="24"/>
        </w:rPr>
        <w:t>Recurso ...</w:t>
      </w:r>
      <w:proofErr w:type="gramEnd"/>
      <w:r w:rsidRPr="00E92CAD">
        <w:rPr>
          <w:sz w:val="24"/>
          <w:szCs w:val="24"/>
        </w:rPr>
        <w:t xml:space="preserve">...............: Atividade ................: </w:t>
      </w:r>
    </w:p>
    <w:p w:rsidR="363D0AC2" w:rsidRPr="00E92CAD" w:rsidRDefault="363D0AC2" w:rsidP="00E92CAD">
      <w:pPr>
        <w:spacing w:before="120" w:line="240" w:lineRule="auto"/>
        <w:rPr>
          <w:sz w:val="24"/>
          <w:szCs w:val="24"/>
        </w:rPr>
      </w:pPr>
      <w:proofErr w:type="gramStart"/>
      <w:r w:rsidRPr="00E92CAD">
        <w:rPr>
          <w:sz w:val="24"/>
          <w:szCs w:val="24"/>
        </w:rPr>
        <w:t>Elemento ...</w:t>
      </w:r>
      <w:proofErr w:type="gramEnd"/>
      <w:r w:rsidRPr="00E92CAD">
        <w:rPr>
          <w:sz w:val="24"/>
          <w:szCs w:val="24"/>
        </w:rPr>
        <w:t xml:space="preserve">..............: </w:t>
      </w:r>
    </w:p>
    <w:p w:rsidR="363D0AC2" w:rsidRPr="00E92CAD" w:rsidRDefault="363D0AC2" w:rsidP="00E92CAD">
      <w:pPr>
        <w:spacing w:before="120" w:line="240" w:lineRule="auto"/>
        <w:rPr>
          <w:sz w:val="24"/>
          <w:szCs w:val="24"/>
        </w:rPr>
      </w:pPr>
      <w:proofErr w:type="spellStart"/>
      <w:r w:rsidRPr="00E92CAD">
        <w:rPr>
          <w:sz w:val="24"/>
          <w:szCs w:val="24"/>
        </w:rPr>
        <w:t>U.O.</w:t>
      </w:r>
      <w:proofErr w:type="spellEnd"/>
      <w:r w:rsidRPr="00E92CAD">
        <w:rPr>
          <w:sz w:val="24"/>
          <w:szCs w:val="24"/>
        </w:rPr>
        <w:t xml:space="preserve"> </w:t>
      </w:r>
      <w:proofErr w:type="gramStart"/>
      <w:r w:rsidRPr="00E92CAD">
        <w:rPr>
          <w:sz w:val="24"/>
          <w:szCs w:val="24"/>
        </w:rPr>
        <w:t>.........................</w:t>
      </w:r>
      <w:proofErr w:type="gramEnd"/>
      <w:r w:rsidRPr="00E92CAD">
        <w:rPr>
          <w:sz w:val="24"/>
          <w:szCs w:val="24"/>
        </w:rPr>
        <w:t xml:space="preserve">: </w:t>
      </w:r>
    </w:p>
    <w:p w:rsidR="363D0AC2" w:rsidRPr="00E92CAD" w:rsidRDefault="363D0AC2" w:rsidP="00E92CAD">
      <w:pPr>
        <w:spacing w:before="120" w:line="240" w:lineRule="auto"/>
        <w:rPr>
          <w:sz w:val="24"/>
          <w:szCs w:val="24"/>
        </w:rPr>
      </w:pPr>
      <w:proofErr w:type="gramStart"/>
      <w:r w:rsidRPr="00E92CAD">
        <w:rPr>
          <w:sz w:val="24"/>
          <w:szCs w:val="24"/>
        </w:rPr>
        <w:t>Subprojeto ...</w:t>
      </w:r>
      <w:proofErr w:type="gramEnd"/>
      <w:r w:rsidRPr="00E92CAD">
        <w:rPr>
          <w:sz w:val="24"/>
          <w:szCs w:val="24"/>
        </w:rPr>
        <w:t xml:space="preserve">...........: </w:t>
      </w:r>
    </w:p>
    <w:p w:rsidR="363D0AC2" w:rsidRPr="00E92CAD" w:rsidRDefault="363D0AC2" w:rsidP="00E92CAD">
      <w:pPr>
        <w:spacing w:before="120" w:line="240" w:lineRule="auto"/>
        <w:rPr>
          <w:sz w:val="24"/>
          <w:szCs w:val="24"/>
        </w:rPr>
      </w:pPr>
      <w:proofErr w:type="gramStart"/>
      <w:r w:rsidRPr="00E92CAD">
        <w:rPr>
          <w:sz w:val="24"/>
          <w:szCs w:val="24"/>
        </w:rPr>
        <w:t>Empenhos ...</w:t>
      </w:r>
      <w:proofErr w:type="gramEnd"/>
      <w:r w:rsidRPr="00E92CAD">
        <w:rPr>
          <w:sz w:val="24"/>
          <w:szCs w:val="24"/>
        </w:rPr>
        <w:t>............: Data dos Empenhos:</w:t>
      </w:r>
    </w:p>
    <w:p w:rsidR="006D0F9A" w:rsidRPr="00E92CAD" w:rsidRDefault="006D0F9A" w:rsidP="00E92CAD">
      <w:pPr>
        <w:spacing w:before="120" w:line="240" w:lineRule="auto"/>
        <w:rPr>
          <w:sz w:val="24"/>
          <w:szCs w:val="24"/>
        </w:rPr>
      </w:pPr>
    </w:p>
    <w:p w:rsidR="006D0F9A" w:rsidRPr="00E92CAD" w:rsidRDefault="006D0F9A" w:rsidP="00E92CAD">
      <w:pPr>
        <w:pStyle w:val="Ttulo5"/>
        <w:spacing w:before="120" w:after="0" w:line="240" w:lineRule="auto"/>
        <w:rPr>
          <w:sz w:val="24"/>
          <w:szCs w:val="24"/>
        </w:rPr>
      </w:pPr>
      <w:r w:rsidRPr="00E92CAD">
        <w:rPr>
          <w:sz w:val="24"/>
          <w:szCs w:val="24"/>
        </w:rPr>
        <w:t xml:space="preserve">CLÁUSULA QUARTA – DO PRAZO CONTRATUAL </w:t>
      </w:r>
    </w:p>
    <w:p w:rsidR="21B3DB3F" w:rsidRPr="00E92CAD" w:rsidRDefault="66D85DE2" w:rsidP="00E92CAD">
      <w:pPr>
        <w:spacing w:before="120" w:line="240" w:lineRule="auto"/>
        <w:rPr>
          <w:rFonts w:eastAsia="Arial"/>
          <w:sz w:val="24"/>
          <w:szCs w:val="24"/>
        </w:rPr>
      </w:pPr>
      <w:r w:rsidRPr="00E92CAD">
        <w:rPr>
          <w:rFonts w:eastAsia="Arial"/>
          <w:b/>
          <w:bCs/>
          <w:color w:val="000000" w:themeColor="text1"/>
          <w:sz w:val="24"/>
          <w:szCs w:val="24"/>
        </w:rPr>
        <w:t>4.1.</w:t>
      </w:r>
      <w:r w:rsidRPr="00E92CAD">
        <w:rPr>
          <w:rFonts w:eastAsia="Arial"/>
          <w:color w:val="000000" w:themeColor="text1"/>
          <w:sz w:val="24"/>
          <w:szCs w:val="24"/>
        </w:rPr>
        <w:t xml:space="preserve"> O prazo de duração do contrato é de [reproduzir o texto do </w:t>
      </w:r>
      <w:r w:rsidR="5019AECE" w:rsidRPr="00E92CAD">
        <w:rPr>
          <w:rFonts w:eastAsia="Arial"/>
          <w:b/>
          <w:bCs/>
          <w:color w:val="000000" w:themeColor="text1"/>
          <w:sz w:val="24"/>
          <w:szCs w:val="24"/>
        </w:rPr>
        <w:t>ANEXO IV – FOLHA DE DADOS</w:t>
      </w:r>
      <w:r w:rsidRPr="00E92CAD">
        <w:rPr>
          <w:rFonts w:eastAsia="Arial"/>
          <w:b/>
          <w:bCs/>
          <w:color w:val="000000" w:themeColor="text1"/>
          <w:sz w:val="24"/>
          <w:szCs w:val="24"/>
        </w:rPr>
        <w:t xml:space="preserve"> (</w:t>
      </w:r>
      <w:r w:rsidR="00020010" w:rsidRPr="00E92CAD">
        <w:rPr>
          <w:rFonts w:eastAsia="Arial"/>
          <w:b/>
          <w:bCs/>
          <w:color w:val="000000" w:themeColor="text1"/>
          <w:sz w:val="24"/>
          <w:szCs w:val="24"/>
        </w:rPr>
        <w:t>CGDL</w:t>
      </w:r>
      <w:r w:rsidRPr="00E92CAD">
        <w:rPr>
          <w:rFonts w:eastAsia="Arial"/>
          <w:b/>
          <w:bCs/>
          <w:color w:val="000000" w:themeColor="text1"/>
          <w:sz w:val="24"/>
          <w:szCs w:val="24"/>
        </w:rPr>
        <w:t xml:space="preserve"> 16.4)</w:t>
      </w:r>
      <w:r w:rsidRPr="00E92CAD">
        <w:rPr>
          <w:rFonts w:eastAsia="Arial"/>
          <w:color w:val="000000" w:themeColor="text1"/>
          <w:sz w:val="24"/>
          <w:szCs w:val="24"/>
        </w:rPr>
        <w:t>], contados a partir da data definida na ordem de início dos serviços</w:t>
      </w:r>
      <w:r w:rsidR="24C0A3C4" w:rsidRPr="00E92CAD">
        <w:rPr>
          <w:rFonts w:eastAsia="Arial"/>
          <w:color w:val="000000" w:themeColor="text1"/>
          <w:sz w:val="24"/>
          <w:szCs w:val="24"/>
        </w:rPr>
        <w:t xml:space="preserve">, podendo ser extinto quando encerrado o procedimento licitatório, processo administrativo nº </w:t>
      </w:r>
      <w:proofErr w:type="spellStart"/>
      <w:r w:rsidR="24C0A3C4" w:rsidRPr="00E92CAD">
        <w:rPr>
          <w:rFonts w:eastAsia="Arial"/>
          <w:color w:val="000000" w:themeColor="text1"/>
          <w:sz w:val="24"/>
          <w:szCs w:val="24"/>
        </w:rPr>
        <w:t>xxxxxx-</w:t>
      </w:r>
      <w:r w:rsidR="3D67F710" w:rsidRPr="00E92CAD">
        <w:rPr>
          <w:rFonts w:eastAsia="Arial"/>
          <w:color w:val="000000" w:themeColor="text1"/>
          <w:sz w:val="24"/>
          <w:szCs w:val="24"/>
        </w:rPr>
        <w:t>xxxx</w:t>
      </w:r>
      <w:proofErr w:type="spellEnd"/>
      <w:r w:rsidR="24C0A3C4" w:rsidRPr="00E92CAD">
        <w:rPr>
          <w:rFonts w:eastAsia="Arial"/>
          <w:color w:val="000000" w:themeColor="text1"/>
          <w:sz w:val="24"/>
          <w:szCs w:val="24"/>
        </w:rPr>
        <w:t>/</w:t>
      </w:r>
      <w:proofErr w:type="spellStart"/>
      <w:r w:rsidR="24C0A3C4" w:rsidRPr="00E92CAD">
        <w:rPr>
          <w:rFonts w:eastAsia="Arial"/>
          <w:color w:val="000000" w:themeColor="text1"/>
          <w:sz w:val="24"/>
          <w:szCs w:val="24"/>
        </w:rPr>
        <w:t>xx</w:t>
      </w:r>
      <w:proofErr w:type="spellEnd"/>
      <w:r w:rsidR="24C0A3C4" w:rsidRPr="00E92CAD">
        <w:rPr>
          <w:rFonts w:eastAsia="Arial"/>
          <w:color w:val="000000" w:themeColor="text1"/>
          <w:sz w:val="24"/>
          <w:szCs w:val="24"/>
        </w:rPr>
        <w:t>-x, devendo a CONTRATADA, nessa situação, ser notificad</w:t>
      </w:r>
      <w:r w:rsidR="00AE3E6C" w:rsidRPr="00E92CAD">
        <w:rPr>
          <w:rFonts w:eastAsia="Arial"/>
          <w:color w:val="000000" w:themeColor="text1"/>
          <w:sz w:val="24"/>
          <w:szCs w:val="24"/>
        </w:rPr>
        <w:t>a</w:t>
      </w:r>
      <w:r w:rsidR="24C0A3C4" w:rsidRPr="00E92CAD">
        <w:rPr>
          <w:rFonts w:eastAsia="Arial"/>
          <w:color w:val="000000" w:themeColor="text1"/>
          <w:sz w:val="24"/>
          <w:szCs w:val="24"/>
        </w:rPr>
        <w:t xml:space="preserve"> da emissão da Ordem de Início do Serviço do novo contrato.</w:t>
      </w:r>
    </w:p>
    <w:p w:rsidR="66D85DE2" w:rsidRPr="00E92CAD" w:rsidRDefault="66D85DE2"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4.2.</w:t>
      </w:r>
      <w:r w:rsidRPr="00E92CAD">
        <w:rPr>
          <w:rFonts w:eastAsia="Arial"/>
          <w:color w:val="000000" w:themeColor="text1"/>
          <w:sz w:val="24"/>
          <w:szCs w:val="24"/>
        </w:rPr>
        <w:t xml:space="preserve"> A expedição da ordem de início dos serviços somente se efetivará após a assinatura do contrato e sua divulgação no Portal Nacional de Contratações Públicas. </w:t>
      </w:r>
    </w:p>
    <w:p w:rsidR="66D85DE2" w:rsidRPr="00E92CAD" w:rsidRDefault="66D85DE2"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4.3.</w:t>
      </w:r>
      <w:r w:rsidRPr="00E92CAD">
        <w:rPr>
          <w:rFonts w:eastAsia="Arial"/>
          <w:color w:val="000000" w:themeColor="text1"/>
          <w:sz w:val="24"/>
          <w:szCs w:val="24"/>
        </w:rPr>
        <w:t xml:space="preserve"> O objeto do contrato será executado no(s) seguinte(s) </w:t>
      </w:r>
      <w:proofErr w:type="gramStart"/>
      <w:r w:rsidRPr="00E92CAD">
        <w:rPr>
          <w:rFonts w:eastAsia="Arial"/>
          <w:color w:val="000000" w:themeColor="text1"/>
          <w:sz w:val="24"/>
          <w:szCs w:val="24"/>
        </w:rPr>
        <w:t>local(</w:t>
      </w:r>
      <w:proofErr w:type="gramEnd"/>
      <w:r w:rsidRPr="00E92CAD">
        <w:rPr>
          <w:rFonts w:eastAsia="Arial"/>
          <w:color w:val="000000" w:themeColor="text1"/>
          <w:sz w:val="24"/>
          <w:szCs w:val="24"/>
        </w:rPr>
        <w:t xml:space="preserve">is): [reproduzir o texto do </w:t>
      </w:r>
      <w:r w:rsidR="5019AECE" w:rsidRPr="00E92CAD">
        <w:rPr>
          <w:rFonts w:eastAsia="Arial"/>
          <w:b/>
          <w:bCs/>
          <w:color w:val="000000" w:themeColor="text1"/>
          <w:sz w:val="24"/>
          <w:szCs w:val="24"/>
        </w:rPr>
        <w:t>ANEXO IV – FOLHA DE DADOS</w:t>
      </w:r>
      <w:r w:rsidRPr="00E92CAD">
        <w:rPr>
          <w:rFonts w:eastAsia="Arial"/>
          <w:b/>
          <w:bCs/>
          <w:color w:val="000000" w:themeColor="text1"/>
          <w:sz w:val="24"/>
          <w:szCs w:val="24"/>
        </w:rPr>
        <w:t xml:space="preserve"> (</w:t>
      </w:r>
      <w:r w:rsidR="00020010" w:rsidRPr="00E92CAD">
        <w:rPr>
          <w:rFonts w:eastAsia="Arial"/>
          <w:b/>
          <w:bCs/>
          <w:color w:val="000000" w:themeColor="text1"/>
          <w:sz w:val="24"/>
          <w:szCs w:val="24"/>
        </w:rPr>
        <w:t>CGDL</w:t>
      </w:r>
      <w:r w:rsidRPr="00E92CAD">
        <w:rPr>
          <w:rFonts w:eastAsia="Arial"/>
          <w:b/>
          <w:bCs/>
          <w:color w:val="000000" w:themeColor="text1"/>
          <w:sz w:val="24"/>
          <w:szCs w:val="24"/>
        </w:rPr>
        <w:t xml:space="preserve"> 16.5)</w:t>
      </w:r>
      <w:r w:rsidRPr="00E92CAD">
        <w:rPr>
          <w:rFonts w:eastAsia="Arial"/>
          <w:color w:val="000000" w:themeColor="text1"/>
          <w:sz w:val="24"/>
          <w:szCs w:val="24"/>
        </w:rPr>
        <w:t>]</w:t>
      </w:r>
    </w:p>
    <w:p w:rsidR="006D0F9A" w:rsidRPr="00E92CAD" w:rsidRDefault="006D0F9A" w:rsidP="00E92CAD">
      <w:pPr>
        <w:spacing w:before="120" w:line="240" w:lineRule="auto"/>
        <w:rPr>
          <w:sz w:val="24"/>
          <w:szCs w:val="24"/>
        </w:rPr>
      </w:pPr>
    </w:p>
    <w:p w:rsidR="006D0F9A" w:rsidRPr="00E92CAD" w:rsidRDefault="006D0F9A" w:rsidP="00E92CAD">
      <w:pPr>
        <w:pStyle w:val="Ttulo5"/>
        <w:spacing w:before="120" w:after="0" w:line="240" w:lineRule="auto"/>
        <w:rPr>
          <w:sz w:val="24"/>
          <w:szCs w:val="24"/>
        </w:rPr>
      </w:pPr>
      <w:r w:rsidRPr="00E92CAD">
        <w:rPr>
          <w:sz w:val="24"/>
          <w:szCs w:val="24"/>
        </w:rPr>
        <w:t xml:space="preserve">CLÁUSULA QUINTA – DA GARANTIA </w:t>
      </w:r>
    </w:p>
    <w:p w:rsidR="21B3DB3F" w:rsidRPr="00E92CAD" w:rsidRDefault="7A4AA85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5.1.</w:t>
      </w:r>
      <w:r w:rsidRPr="00E92CAD">
        <w:rPr>
          <w:rFonts w:eastAsia="Arial"/>
          <w:color w:val="000000" w:themeColor="text1"/>
          <w:sz w:val="24"/>
          <w:szCs w:val="24"/>
        </w:rPr>
        <w:t xml:space="preserve"> Será solicitada Garantia de Cumprimento do Contrato </w:t>
      </w:r>
    </w:p>
    <w:p w:rsidR="7A4AA85A" w:rsidRPr="00E92CAD" w:rsidRDefault="7A4AA85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 xml:space="preserve">5.2. </w:t>
      </w:r>
      <w:r w:rsidRPr="00E92CAD">
        <w:rPr>
          <w:rFonts w:eastAsia="Arial"/>
          <w:color w:val="000000" w:themeColor="text1"/>
          <w:sz w:val="24"/>
          <w:szCs w:val="24"/>
        </w:rPr>
        <w:t xml:space="preserve">A garantia poderá ser realizada em uma das seguintes modalidades:  </w:t>
      </w:r>
    </w:p>
    <w:p w:rsidR="7A4AA85A" w:rsidRPr="00E92CAD" w:rsidRDefault="7A4AA85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5.2.1. </w:t>
      </w:r>
      <w:proofErr w:type="gramStart"/>
      <w:r w:rsidRPr="00E92CAD">
        <w:rPr>
          <w:rFonts w:eastAsia="Arial"/>
          <w:color w:val="000000" w:themeColor="text1"/>
          <w:sz w:val="24"/>
          <w:szCs w:val="24"/>
        </w:rPr>
        <w:t>caução</w:t>
      </w:r>
      <w:proofErr w:type="gramEnd"/>
      <w:r w:rsidRPr="00E92CAD">
        <w:rPr>
          <w:rFonts w:eastAsia="Arial"/>
          <w:color w:val="000000" w:themeColor="text1"/>
          <w:sz w:val="24"/>
          <w:szCs w:val="24"/>
        </w:rPr>
        <w:t xml:space="preserve">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rsidR="7A4AA85A" w:rsidRPr="00E92CAD" w:rsidRDefault="7A4AA85A" w:rsidP="00E92CAD">
      <w:pPr>
        <w:spacing w:before="120" w:line="240" w:lineRule="auto"/>
        <w:rPr>
          <w:rFonts w:eastAsia="Arial"/>
          <w:color w:val="000000" w:themeColor="text1"/>
          <w:sz w:val="24"/>
          <w:szCs w:val="24"/>
        </w:rPr>
      </w:pPr>
      <w:r w:rsidRPr="00E92CAD">
        <w:rPr>
          <w:rFonts w:eastAsia="Arial"/>
          <w:color w:val="000000" w:themeColor="text1"/>
          <w:sz w:val="24"/>
          <w:szCs w:val="24"/>
        </w:rPr>
        <w:lastRenderedPageBreak/>
        <w:t xml:space="preserve">5.2.2. </w:t>
      </w:r>
      <w:proofErr w:type="gramStart"/>
      <w:r w:rsidRPr="00E92CAD">
        <w:rPr>
          <w:rFonts w:eastAsia="Arial"/>
          <w:color w:val="000000" w:themeColor="text1"/>
          <w:sz w:val="24"/>
          <w:szCs w:val="24"/>
        </w:rPr>
        <w:t>seguro</w:t>
      </w:r>
      <w:proofErr w:type="gramEnd"/>
      <w:r w:rsidRPr="00E92CAD">
        <w:rPr>
          <w:rFonts w:eastAsia="Arial"/>
          <w:color w:val="000000" w:themeColor="text1"/>
          <w:sz w:val="24"/>
          <w:szCs w:val="24"/>
        </w:rPr>
        <w:t xml:space="preserve">-garantia, conforme Circular SUSEP nº 662 de 11 de abril de 2022;  </w:t>
      </w:r>
    </w:p>
    <w:p w:rsidR="7A4AA85A" w:rsidRPr="00E92CAD" w:rsidRDefault="7A4AA85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5.2.3. </w:t>
      </w:r>
      <w:proofErr w:type="gramStart"/>
      <w:r w:rsidRPr="00E92CAD">
        <w:rPr>
          <w:rFonts w:eastAsia="Arial"/>
          <w:color w:val="000000" w:themeColor="text1"/>
          <w:sz w:val="24"/>
          <w:szCs w:val="24"/>
        </w:rPr>
        <w:t>fiança</w:t>
      </w:r>
      <w:proofErr w:type="gramEnd"/>
      <w:r w:rsidRPr="00E92CAD">
        <w:rPr>
          <w:rFonts w:eastAsia="Arial"/>
          <w:color w:val="000000" w:themeColor="text1"/>
          <w:sz w:val="24"/>
          <w:szCs w:val="24"/>
        </w:rPr>
        <w:t xml:space="preserve"> bancária emitida por banco ou instituição financeira devidamente autorizada a operar no País pelo Banco Central do Brasil. </w:t>
      </w:r>
    </w:p>
    <w:p w:rsidR="7A4AA85A" w:rsidRPr="00E92CAD" w:rsidRDefault="7A4AA85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5.3.</w:t>
      </w:r>
      <w:r w:rsidRPr="00E92CAD">
        <w:rPr>
          <w:rFonts w:eastAsia="Arial"/>
          <w:color w:val="000000" w:themeColor="text1"/>
          <w:sz w:val="24"/>
          <w:szCs w:val="24"/>
        </w:rPr>
        <w:t xml:space="preserve"> O prazo para apresentação de qualquer uma das garantias será o previsto na </w:t>
      </w:r>
      <w:r w:rsidR="00020010" w:rsidRPr="00E92CAD">
        <w:rPr>
          <w:rFonts w:eastAsia="Arial"/>
          <w:b/>
          <w:bCs/>
          <w:color w:val="000000" w:themeColor="text1"/>
          <w:sz w:val="24"/>
          <w:szCs w:val="24"/>
        </w:rPr>
        <w:t>CGDL</w:t>
      </w:r>
      <w:r w:rsidRPr="00E92CAD">
        <w:rPr>
          <w:rFonts w:eastAsia="Arial"/>
          <w:b/>
          <w:bCs/>
          <w:color w:val="000000" w:themeColor="text1"/>
          <w:sz w:val="24"/>
          <w:szCs w:val="24"/>
        </w:rPr>
        <w:t xml:space="preserve"> 16.1</w:t>
      </w:r>
      <w:r w:rsidRPr="00E92CAD">
        <w:rPr>
          <w:rFonts w:eastAsia="Arial"/>
          <w:color w:val="000000" w:themeColor="text1"/>
          <w:sz w:val="24"/>
          <w:szCs w:val="24"/>
        </w:rPr>
        <w:t xml:space="preserve">. </w:t>
      </w:r>
    </w:p>
    <w:p w:rsidR="7A4AA85A" w:rsidRPr="00E92CAD" w:rsidRDefault="7A4AA85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5.3.1. O prazo para apresentação da garantia poderá ser prorrogado por igual período, a critério do contratante. </w:t>
      </w:r>
    </w:p>
    <w:p w:rsidR="7A4AA85A" w:rsidRPr="00E92CAD" w:rsidRDefault="7A4AA85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5.3.2. A inobservância do prazo fixado, inclusive dos previstos nas </w:t>
      </w:r>
      <w:proofErr w:type="spellStart"/>
      <w:r w:rsidRPr="00E92CAD">
        <w:rPr>
          <w:rFonts w:eastAsia="Arial"/>
          <w:b/>
          <w:bCs/>
          <w:color w:val="000000" w:themeColor="text1"/>
          <w:sz w:val="24"/>
          <w:szCs w:val="24"/>
        </w:rPr>
        <w:t>subcláusulas</w:t>
      </w:r>
      <w:proofErr w:type="spellEnd"/>
      <w:r w:rsidRPr="00E92CAD">
        <w:rPr>
          <w:rFonts w:eastAsia="Arial"/>
          <w:b/>
          <w:bCs/>
          <w:color w:val="000000" w:themeColor="text1"/>
          <w:sz w:val="24"/>
          <w:szCs w:val="24"/>
        </w:rPr>
        <w:t xml:space="preserve"> 5.9, 5.13 e 5.16</w:t>
      </w:r>
      <w:r w:rsidRPr="00E92CAD">
        <w:rPr>
          <w:rFonts w:eastAsia="Arial"/>
          <w:color w:val="000000" w:themeColor="text1"/>
          <w:sz w:val="24"/>
          <w:szCs w:val="24"/>
        </w:rPr>
        <w:t xml:space="preserve">, </w:t>
      </w:r>
      <w:proofErr w:type="gramStart"/>
      <w:r w:rsidRPr="00E92CAD">
        <w:rPr>
          <w:rFonts w:eastAsia="Arial"/>
          <w:color w:val="000000" w:themeColor="text1"/>
          <w:sz w:val="24"/>
          <w:szCs w:val="24"/>
        </w:rPr>
        <w:t>acarretará</w:t>
      </w:r>
      <w:proofErr w:type="gramEnd"/>
      <w:r w:rsidRPr="00E92CAD">
        <w:rPr>
          <w:rFonts w:eastAsia="Arial"/>
          <w:color w:val="000000" w:themeColor="text1"/>
          <w:sz w:val="24"/>
          <w:szCs w:val="24"/>
        </w:rPr>
        <w:t xml:space="preserve"> a aplicação de multa de 0,07% (sete centésimos por cento) do valor total do contrato por dia de atraso, até o máximo de 2% (dois por cento).</w:t>
      </w:r>
    </w:p>
    <w:p w:rsidR="7A4AA85A" w:rsidRPr="00E92CAD" w:rsidRDefault="7A4AA85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5.3.3. O atraso na apresentação da garantia autoriza a Administração a promover a rescisão do contrato, por descumprimento ou cumprimento irregular de suas cláusulas, conforme dispõem os incisos I e II do art. 137 da Lei Federal nº 14.133/2021.  </w:t>
      </w:r>
    </w:p>
    <w:p w:rsidR="7A4AA85A" w:rsidRPr="00E92CAD" w:rsidRDefault="7A4AA85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 xml:space="preserve">5.4. </w:t>
      </w:r>
      <w:r w:rsidRPr="00E92CAD">
        <w:rPr>
          <w:rFonts w:eastAsia="Arial"/>
          <w:color w:val="000000" w:themeColor="text1"/>
          <w:sz w:val="24"/>
          <w:szCs w:val="24"/>
        </w:rPr>
        <w:t xml:space="preserve">A garantia deverá ser prestada no valor correspondente a </w:t>
      </w:r>
      <w:r w:rsidR="1B6F3E37" w:rsidRPr="00E92CAD">
        <w:rPr>
          <w:rFonts w:eastAsia="Arial"/>
          <w:color w:val="000000" w:themeColor="text1"/>
          <w:sz w:val="24"/>
          <w:szCs w:val="24"/>
        </w:rPr>
        <w:t xml:space="preserve">5% (cinco por cento) </w:t>
      </w:r>
      <w:r w:rsidRPr="00E92CAD">
        <w:rPr>
          <w:rFonts w:eastAsia="Arial"/>
          <w:color w:val="000000" w:themeColor="text1"/>
          <w:sz w:val="24"/>
          <w:szCs w:val="24"/>
        </w:rPr>
        <w:t xml:space="preserve">do valor total contratado, que será liberada após a execução do objeto da avença, conforme disposto no art. 96 da Lei Federal nº 14.133/2021, desde que cumpridas </w:t>
      </w:r>
      <w:proofErr w:type="gramStart"/>
      <w:r w:rsidRPr="00E92CAD">
        <w:rPr>
          <w:rFonts w:eastAsia="Arial"/>
          <w:color w:val="000000" w:themeColor="text1"/>
          <w:sz w:val="24"/>
          <w:szCs w:val="24"/>
        </w:rPr>
        <w:t>as</w:t>
      </w:r>
      <w:proofErr w:type="gramEnd"/>
      <w:r w:rsidRPr="00E92CAD">
        <w:rPr>
          <w:rFonts w:eastAsia="Arial"/>
          <w:color w:val="000000" w:themeColor="text1"/>
          <w:sz w:val="24"/>
          <w:szCs w:val="24"/>
        </w:rPr>
        <w:t xml:space="preserve"> obrigações contratuais.</w:t>
      </w:r>
    </w:p>
    <w:p w:rsidR="7A4AA85A" w:rsidRPr="00E92CAD" w:rsidRDefault="7A4AA85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 xml:space="preserve">5.5. </w:t>
      </w:r>
      <w:r w:rsidRPr="00E92CAD">
        <w:rPr>
          <w:rFonts w:eastAsia="Arial"/>
          <w:color w:val="000000" w:themeColor="text1"/>
          <w:sz w:val="24"/>
          <w:szCs w:val="24"/>
        </w:rPr>
        <w:t xml:space="preserve">A garantia concedida deve assegurar o cumprimento de todas as obrigações estipuladas no contrato </w:t>
      </w:r>
      <w:proofErr w:type="spellStart"/>
      <w:r w:rsidRPr="00E92CAD">
        <w:rPr>
          <w:rFonts w:eastAsia="Arial"/>
          <w:color w:val="000000" w:themeColor="text1"/>
          <w:sz w:val="24"/>
          <w:szCs w:val="24"/>
        </w:rPr>
        <w:t>retromencionado</w:t>
      </w:r>
      <w:proofErr w:type="spellEnd"/>
      <w:r w:rsidRPr="00E92CAD">
        <w:rPr>
          <w:rFonts w:eastAsia="Arial"/>
          <w:color w:val="000000" w:themeColor="text1"/>
          <w:sz w:val="24"/>
          <w:szCs w:val="24"/>
        </w:rPr>
        <w:t xml:space="preserve">, abrangendo o pagamento de:  </w:t>
      </w:r>
    </w:p>
    <w:p w:rsidR="7A4AA85A" w:rsidRPr="00E92CAD" w:rsidRDefault="7A4AA85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 5.5.1. </w:t>
      </w:r>
      <w:proofErr w:type="gramStart"/>
      <w:r w:rsidRPr="00E92CAD">
        <w:rPr>
          <w:rFonts w:eastAsia="Arial"/>
          <w:color w:val="000000" w:themeColor="text1"/>
          <w:sz w:val="24"/>
          <w:szCs w:val="24"/>
        </w:rPr>
        <w:t>prejuízos</w:t>
      </w:r>
      <w:proofErr w:type="gramEnd"/>
      <w:r w:rsidRPr="00E92CAD">
        <w:rPr>
          <w:rFonts w:eastAsia="Arial"/>
          <w:color w:val="000000" w:themeColor="text1"/>
          <w:sz w:val="24"/>
          <w:szCs w:val="24"/>
        </w:rPr>
        <w:t xml:space="preserve"> advindos do não cumprimento do contrato; </w:t>
      </w:r>
    </w:p>
    <w:p w:rsidR="7A4AA85A" w:rsidRPr="00E92CAD" w:rsidRDefault="7A4AA85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 5.5.2. </w:t>
      </w:r>
      <w:proofErr w:type="gramStart"/>
      <w:r w:rsidRPr="00E92CAD">
        <w:rPr>
          <w:rFonts w:eastAsia="Arial"/>
          <w:color w:val="000000" w:themeColor="text1"/>
          <w:sz w:val="24"/>
          <w:szCs w:val="24"/>
        </w:rPr>
        <w:t>multas</w:t>
      </w:r>
      <w:proofErr w:type="gramEnd"/>
      <w:r w:rsidRPr="00E92CAD">
        <w:rPr>
          <w:rFonts w:eastAsia="Arial"/>
          <w:color w:val="000000" w:themeColor="text1"/>
          <w:sz w:val="24"/>
          <w:szCs w:val="24"/>
        </w:rPr>
        <w:t xml:space="preserve"> moratórias e punitivas aplicadas pela Administração ao contratado;  </w:t>
      </w:r>
    </w:p>
    <w:p w:rsidR="7A4AA85A" w:rsidRPr="00E92CAD" w:rsidRDefault="7A4AA85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 5.5.3. </w:t>
      </w:r>
      <w:proofErr w:type="gramStart"/>
      <w:r w:rsidRPr="00E92CAD">
        <w:rPr>
          <w:rFonts w:eastAsia="Arial"/>
          <w:color w:val="000000" w:themeColor="text1"/>
          <w:sz w:val="24"/>
          <w:szCs w:val="24"/>
        </w:rPr>
        <w:t>prejuízos</w:t>
      </w:r>
      <w:proofErr w:type="gramEnd"/>
      <w:r w:rsidRPr="00E92CAD">
        <w:rPr>
          <w:rFonts w:eastAsia="Arial"/>
          <w:color w:val="000000" w:themeColor="text1"/>
          <w:sz w:val="24"/>
          <w:szCs w:val="24"/>
        </w:rPr>
        <w:t xml:space="preserve"> causados ao contratante ou a terceiro decorrentes de culpa ou dolo durante a execução do contrato; e </w:t>
      </w:r>
    </w:p>
    <w:p w:rsidR="7A4AA85A" w:rsidRPr="00E92CAD" w:rsidRDefault="7A4AA85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 5.5.4. </w:t>
      </w:r>
      <w:proofErr w:type="gramStart"/>
      <w:r w:rsidRPr="00E92CAD">
        <w:rPr>
          <w:rFonts w:eastAsia="Arial"/>
          <w:color w:val="000000" w:themeColor="text1"/>
          <w:sz w:val="24"/>
          <w:szCs w:val="24"/>
        </w:rPr>
        <w:t>obrigações</w:t>
      </w:r>
      <w:proofErr w:type="gramEnd"/>
      <w:r w:rsidRPr="00E92CAD">
        <w:rPr>
          <w:rFonts w:eastAsia="Arial"/>
          <w:color w:val="000000" w:themeColor="text1"/>
          <w:sz w:val="24"/>
          <w:szCs w:val="24"/>
        </w:rPr>
        <w:t xml:space="preserve"> previdenciárias e/ou trabalhistas não adimplidas pelo contratado.  </w:t>
      </w:r>
    </w:p>
    <w:p w:rsidR="7A4AA85A" w:rsidRPr="00E92CAD" w:rsidRDefault="7A4AA85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5.6.</w:t>
      </w:r>
      <w:r w:rsidRPr="00E92CAD">
        <w:rPr>
          <w:rFonts w:eastAsia="Arial"/>
          <w:color w:val="000000" w:themeColor="text1"/>
          <w:sz w:val="24"/>
          <w:szCs w:val="24"/>
        </w:rPr>
        <w:t xml:space="preserve"> O número do contrato deverá constar dos instrumentos de garantia a serem apresentados pelo garantidor.   </w:t>
      </w:r>
    </w:p>
    <w:p w:rsidR="7A4AA85A" w:rsidRPr="00E92CAD" w:rsidRDefault="7A4AA85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5.7.</w:t>
      </w:r>
      <w:r w:rsidRPr="00E92CAD">
        <w:rPr>
          <w:rFonts w:eastAsia="Arial"/>
          <w:color w:val="000000" w:themeColor="text1"/>
          <w:sz w:val="24"/>
          <w:szCs w:val="24"/>
        </w:rPr>
        <w:t xml:space="preserve"> Quando da abertura de processos para apuração de faltas contratuais, a fiscalização do contrato deverá notificar o fato à entidade garantidora, paralelamente às notificações para defesa prévia ao contratado. </w:t>
      </w:r>
    </w:p>
    <w:p w:rsidR="7A4AA85A" w:rsidRPr="00E92CAD" w:rsidRDefault="7A4AA85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5.8.</w:t>
      </w:r>
      <w:r w:rsidRPr="00E92CAD">
        <w:rPr>
          <w:rFonts w:eastAsia="Arial"/>
          <w:color w:val="000000" w:themeColor="text1"/>
          <w:sz w:val="24"/>
          <w:szCs w:val="24"/>
        </w:rPr>
        <w:t xml:space="preserve"> A perda da garantia em favor da Administração, em decorrência de rescisão unilateral do contrato, far-se-á de pleno direito, independentemente de qualquer procedimento judicial e sem prejuízo das demais sanções previstas no contrato. </w:t>
      </w:r>
    </w:p>
    <w:p w:rsidR="7A4AA85A" w:rsidRPr="00E92CAD" w:rsidRDefault="7A4AA85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5.9.</w:t>
      </w:r>
      <w:r w:rsidRPr="00E92CAD">
        <w:rPr>
          <w:rFonts w:eastAsia="Arial"/>
          <w:color w:val="000000" w:themeColor="text1"/>
          <w:sz w:val="24"/>
          <w:szCs w:val="24"/>
        </w:rPr>
        <w:t xml:space="preserve"> A garantia deverá ser integralizada no prazo máximo de 10 (dez) dias, sempre que dela forem deduzidos quaisquer valores ou quando houver alteração para acréscimo de objeto. </w:t>
      </w:r>
    </w:p>
    <w:p w:rsidR="7A4AA85A" w:rsidRPr="00E92CAD" w:rsidRDefault="7A4AA85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5.10.</w:t>
      </w:r>
      <w:r w:rsidRPr="00E92CAD">
        <w:rPr>
          <w:rFonts w:eastAsia="Arial"/>
          <w:color w:val="000000" w:themeColor="text1"/>
          <w:sz w:val="24"/>
          <w:szCs w:val="24"/>
        </w:rPr>
        <w:t xml:space="preserve"> É vedada qualquer cláusula de exceção, principalmente em relação à garantia das verbas trabalhistas e previdenciárias.</w:t>
      </w:r>
    </w:p>
    <w:p w:rsidR="7A4AA85A" w:rsidRPr="00E92CAD" w:rsidRDefault="38519488" w:rsidP="00E92CAD">
      <w:pPr>
        <w:spacing w:before="120" w:line="240" w:lineRule="auto"/>
        <w:rPr>
          <w:rFonts w:eastAsia="Arial"/>
          <w:color w:val="000000" w:themeColor="text1"/>
          <w:sz w:val="24"/>
          <w:szCs w:val="24"/>
        </w:rPr>
      </w:pPr>
      <w:r w:rsidRPr="00E92CAD">
        <w:rPr>
          <w:rFonts w:eastAsia="Arial"/>
          <w:color w:val="000000" w:themeColor="text1"/>
          <w:sz w:val="24"/>
          <w:szCs w:val="24"/>
        </w:rPr>
        <w:lastRenderedPageBreak/>
        <w:t>5</w:t>
      </w:r>
      <w:r w:rsidRPr="00E92CAD">
        <w:rPr>
          <w:rFonts w:eastAsia="Arial"/>
          <w:b/>
          <w:bCs/>
          <w:color w:val="000000" w:themeColor="text1"/>
          <w:sz w:val="24"/>
          <w:szCs w:val="24"/>
        </w:rPr>
        <w:t>.11.</w:t>
      </w:r>
      <w:r w:rsidRPr="00E92CAD">
        <w:rPr>
          <w:rFonts w:eastAsia="Arial"/>
          <w:color w:val="000000" w:themeColor="text1"/>
          <w:sz w:val="24"/>
          <w:szCs w:val="24"/>
        </w:rPr>
        <w:t xml:space="preserve"> A garantia em dinheiro, na modalidade caução deverá ser efetuada em favor do contratante através de Guia de Arrecadação com o código 421.  </w:t>
      </w:r>
    </w:p>
    <w:p w:rsidR="7A4AA85A" w:rsidRPr="00E92CAD" w:rsidRDefault="7A4AA85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5.12.</w:t>
      </w:r>
      <w:r w:rsidRPr="00E92CAD">
        <w:rPr>
          <w:rFonts w:eastAsia="Arial"/>
          <w:color w:val="000000" w:themeColor="text1"/>
          <w:sz w:val="24"/>
          <w:szCs w:val="24"/>
        </w:rPr>
        <w:t xml:space="preserve"> As garantias, com exceção do seguro-garantia, somente poderão ser resgatadas após o prazo de (3) três meses do término do contrato.</w:t>
      </w:r>
    </w:p>
    <w:p w:rsidR="7A4AA85A" w:rsidRPr="00E92CAD" w:rsidRDefault="7A4AA85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5.13.</w:t>
      </w:r>
      <w:r w:rsidRPr="00E92CAD">
        <w:rPr>
          <w:rFonts w:eastAsia="Arial"/>
          <w:color w:val="000000" w:themeColor="text1"/>
          <w:sz w:val="24"/>
          <w:szCs w:val="24"/>
        </w:rPr>
        <w:t xml:space="preserve"> No caso de alteração do valor do contrato, ou prorrogação de sua vigência, a garantia deverá ser ajustada à nova situação ou renovada, no prazo máximo de 10 (dez) dias, seguindo os mesmos parâmetros utilizados quando da contratação.  </w:t>
      </w:r>
    </w:p>
    <w:p w:rsidR="7A4AA85A" w:rsidRPr="00E92CAD" w:rsidRDefault="7A4AA85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5.14.</w:t>
      </w:r>
      <w:r w:rsidRPr="00E92CAD">
        <w:rPr>
          <w:rFonts w:eastAsia="Arial"/>
          <w:color w:val="000000" w:themeColor="text1"/>
          <w:sz w:val="24"/>
          <w:szCs w:val="24"/>
        </w:rPr>
        <w:t xml:space="preserve"> O contratante fica autorizado a utilizar a garantia para corrigir quaisquer imperfeições na execução do objeto do contrato ou para reparar danos decorrentes da ação ou omissão do contratado,  </w:t>
      </w:r>
    </w:p>
    <w:p w:rsidR="7A4AA85A" w:rsidRPr="00E92CAD" w:rsidRDefault="7A4AA85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5.14.1. A autorização contida nesta </w:t>
      </w:r>
      <w:proofErr w:type="spellStart"/>
      <w:r w:rsidRPr="00E92CAD">
        <w:rPr>
          <w:rFonts w:eastAsia="Arial"/>
          <w:color w:val="000000" w:themeColor="text1"/>
          <w:sz w:val="24"/>
          <w:szCs w:val="24"/>
        </w:rPr>
        <w:t>subcláusula</w:t>
      </w:r>
      <w:proofErr w:type="spellEnd"/>
      <w:r w:rsidRPr="00E92CAD">
        <w:rPr>
          <w:rFonts w:eastAsia="Arial"/>
          <w:color w:val="000000" w:themeColor="text1"/>
          <w:sz w:val="24"/>
          <w:szCs w:val="24"/>
        </w:rPr>
        <w:t xml:space="preserve"> é extensiva aos casos de multas aplicadas depois de esgotado o prazo recursal. </w:t>
      </w:r>
    </w:p>
    <w:p w:rsidR="7A4AA85A" w:rsidRPr="00E92CAD" w:rsidRDefault="7A4AA85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5.15.</w:t>
      </w:r>
      <w:r w:rsidRPr="00E92CAD">
        <w:rPr>
          <w:rFonts w:eastAsia="Arial"/>
          <w:color w:val="000000" w:themeColor="text1"/>
          <w:sz w:val="24"/>
          <w:szCs w:val="24"/>
        </w:rPr>
        <w:t xml:space="preserve"> A garantia prestada será retida definitivamente, integralmente ou pelo saldo que apresentar, no caso de rescisão por culpa do contratado, sem prejuízo das penalidades cabíveis. </w:t>
      </w:r>
    </w:p>
    <w:p w:rsidR="7A4AA85A" w:rsidRPr="00E92CAD" w:rsidRDefault="7A4AA85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5.16.</w:t>
      </w:r>
      <w:r w:rsidRPr="00E92CAD">
        <w:rPr>
          <w:rFonts w:eastAsia="Arial"/>
          <w:color w:val="000000" w:themeColor="text1"/>
          <w:sz w:val="24"/>
          <w:szCs w:val="24"/>
        </w:rPr>
        <w:t xml:space="preserve"> Se o valor da garantia for utilizado total ou parcialmente em pagamento de qualquer obrigação, o contratado se obriga a fazer a respectiva reposição, no prazo máximo de 10 (dez) dias, contados da data em que for notificado. </w:t>
      </w:r>
    </w:p>
    <w:p w:rsidR="7A4AA85A" w:rsidRPr="00E92CAD" w:rsidRDefault="7A4AA85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5.17.</w:t>
      </w:r>
      <w:r w:rsidRPr="00E92CAD">
        <w:rPr>
          <w:rFonts w:eastAsia="Arial"/>
          <w:color w:val="000000" w:themeColor="text1"/>
          <w:sz w:val="24"/>
          <w:szCs w:val="24"/>
        </w:rPr>
        <w:t xml:space="preserve"> O contratante não executará a garantia na ocorrência de uma ou mais das seguintes hipóteses:  </w:t>
      </w:r>
    </w:p>
    <w:p w:rsidR="7A4AA85A" w:rsidRPr="00E92CAD" w:rsidRDefault="7A4AA85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5.17.1. </w:t>
      </w:r>
      <w:proofErr w:type="gramStart"/>
      <w:r w:rsidRPr="00E92CAD">
        <w:rPr>
          <w:rFonts w:eastAsia="Arial"/>
          <w:color w:val="000000" w:themeColor="text1"/>
          <w:sz w:val="24"/>
          <w:szCs w:val="24"/>
        </w:rPr>
        <w:t>caso</w:t>
      </w:r>
      <w:proofErr w:type="gramEnd"/>
      <w:r w:rsidRPr="00E92CAD">
        <w:rPr>
          <w:rFonts w:eastAsia="Arial"/>
          <w:color w:val="000000" w:themeColor="text1"/>
          <w:sz w:val="24"/>
          <w:szCs w:val="24"/>
        </w:rPr>
        <w:t xml:space="preserve"> fortuito ou força maior;  </w:t>
      </w:r>
    </w:p>
    <w:p w:rsidR="7A4AA85A" w:rsidRPr="00E92CAD" w:rsidRDefault="7A4AA85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5.17.2. </w:t>
      </w:r>
      <w:proofErr w:type="gramStart"/>
      <w:r w:rsidRPr="00E92CAD">
        <w:rPr>
          <w:rFonts w:eastAsia="Arial"/>
          <w:color w:val="000000" w:themeColor="text1"/>
          <w:sz w:val="24"/>
          <w:szCs w:val="24"/>
        </w:rPr>
        <w:t>alteração</w:t>
      </w:r>
      <w:proofErr w:type="gramEnd"/>
      <w:r w:rsidRPr="00E92CAD">
        <w:rPr>
          <w:rFonts w:eastAsia="Arial"/>
          <w:color w:val="000000" w:themeColor="text1"/>
          <w:sz w:val="24"/>
          <w:szCs w:val="24"/>
        </w:rPr>
        <w:t xml:space="preserve">, sem prévia anuência da entidade garantidora, das obrigações contratuais;  </w:t>
      </w:r>
    </w:p>
    <w:p w:rsidR="7A4AA85A" w:rsidRPr="00E92CAD" w:rsidRDefault="7A4AA85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5.17.3. </w:t>
      </w:r>
      <w:proofErr w:type="gramStart"/>
      <w:r w:rsidRPr="00E92CAD">
        <w:rPr>
          <w:rFonts w:eastAsia="Arial"/>
          <w:color w:val="000000" w:themeColor="text1"/>
          <w:sz w:val="24"/>
          <w:szCs w:val="24"/>
        </w:rPr>
        <w:t>descumprimento</w:t>
      </w:r>
      <w:proofErr w:type="gramEnd"/>
      <w:r w:rsidRPr="00E92CAD">
        <w:rPr>
          <w:rFonts w:eastAsia="Arial"/>
          <w:color w:val="000000" w:themeColor="text1"/>
          <w:sz w:val="24"/>
          <w:szCs w:val="24"/>
        </w:rPr>
        <w:t xml:space="preserve"> das obrigações pelo contratado decorrentes de atos ou fatos praticados pela Administração;  </w:t>
      </w:r>
    </w:p>
    <w:p w:rsidR="7A4AA85A" w:rsidRPr="00E92CAD" w:rsidRDefault="7A4AA85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5.17.4. </w:t>
      </w:r>
      <w:proofErr w:type="gramStart"/>
      <w:r w:rsidRPr="00E92CAD">
        <w:rPr>
          <w:rFonts w:eastAsia="Arial"/>
          <w:color w:val="000000" w:themeColor="text1"/>
          <w:sz w:val="24"/>
          <w:szCs w:val="24"/>
        </w:rPr>
        <w:t>atos</w:t>
      </w:r>
      <w:proofErr w:type="gramEnd"/>
      <w:r w:rsidRPr="00E92CAD">
        <w:rPr>
          <w:rFonts w:eastAsia="Arial"/>
          <w:color w:val="000000" w:themeColor="text1"/>
          <w:sz w:val="24"/>
          <w:szCs w:val="24"/>
        </w:rPr>
        <w:t xml:space="preserve"> ilícitos dolosos praticados por servidores da Administração. </w:t>
      </w:r>
    </w:p>
    <w:p w:rsidR="7A4AA85A" w:rsidRPr="00E92CAD" w:rsidRDefault="7A4AA85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5.18.</w:t>
      </w:r>
      <w:r w:rsidRPr="00E92CAD">
        <w:rPr>
          <w:rFonts w:eastAsia="Arial"/>
          <w:color w:val="000000" w:themeColor="text1"/>
          <w:sz w:val="24"/>
          <w:szCs w:val="24"/>
        </w:rPr>
        <w:t xml:space="preserve"> Caberá à própria Administração apurar a isenção da responsabilidade prevista nas </w:t>
      </w:r>
      <w:proofErr w:type="spellStart"/>
      <w:r w:rsidRPr="00E92CAD">
        <w:rPr>
          <w:rFonts w:eastAsia="Arial"/>
          <w:b/>
          <w:bCs/>
          <w:color w:val="000000" w:themeColor="text1"/>
          <w:sz w:val="24"/>
          <w:szCs w:val="24"/>
        </w:rPr>
        <w:t>subcláusulas</w:t>
      </w:r>
      <w:proofErr w:type="spellEnd"/>
      <w:r w:rsidRPr="00E92CAD">
        <w:rPr>
          <w:rFonts w:eastAsia="Arial"/>
          <w:b/>
          <w:bCs/>
          <w:color w:val="000000" w:themeColor="text1"/>
          <w:sz w:val="24"/>
          <w:szCs w:val="24"/>
        </w:rPr>
        <w:t xml:space="preserve"> 5.17.3 e 5.17.4</w:t>
      </w:r>
      <w:r w:rsidRPr="00E92CAD">
        <w:rPr>
          <w:rFonts w:eastAsia="Arial"/>
          <w:color w:val="000000" w:themeColor="text1"/>
          <w:sz w:val="24"/>
          <w:szCs w:val="24"/>
        </w:rPr>
        <w:t xml:space="preserve">, não sendo a entidade garantidora parte no processo instaurado pela Administração. </w:t>
      </w:r>
    </w:p>
    <w:p w:rsidR="7A4AA85A" w:rsidRPr="00E92CAD" w:rsidRDefault="7A4AA85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 xml:space="preserve">5.19. </w:t>
      </w:r>
      <w:r w:rsidRPr="00E92CAD">
        <w:rPr>
          <w:rFonts w:eastAsia="Arial"/>
          <w:color w:val="000000" w:themeColor="text1"/>
          <w:sz w:val="24"/>
          <w:szCs w:val="24"/>
        </w:rPr>
        <w:t xml:space="preserve">Para efeitos da execução da garantia, os inadimplementos contratuais deverão ser comunicados pelo contratante ao contratado e/ou à entidade garantidora, no prazo de até </w:t>
      </w:r>
      <w:proofErr w:type="gramStart"/>
      <w:r w:rsidRPr="00E92CAD">
        <w:rPr>
          <w:rFonts w:eastAsia="Arial"/>
          <w:color w:val="000000" w:themeColor="text1"/>
          <w:sz w:val="24"/>
          <w:szCs w:val="24"/>
        </w:rPr>
        <w:t>3</w:t>
      </w:r>
      <w:proofErr w:type="gramEnd"/>
      <w:r w:rsidRPr="00E92CAD">
        <w:rPr>
          <w:rFonts w:eastAsia="Arial"/>
          <w:color w:val="000000" w:themeColor="text1"/>
          <w:sz w:val="24"/>
          <w:szCs w:val="24"/>
        </w:rPr>
        <w:t xml:space="preserve"> (três) meses do conhecimento da ocorrência do sinistro.  </w:t>
      </w:r>
    </w:p>
    <w:p w:rsidR="7A4AA85A" w:rsidRPr="00E92CAD" w:rsidRDefault="7A4AA85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5.20.</w:t>
      </w:r>
      <w:r w:rsidRPr="00E92CAD">
        <w:rPr>
          <w:rFonts w:eastAsia="Arial"/>
          <w:color w:val="000000" w:themeColor="text1"/>
          <w:sz w:val="24"/>
          <w:szCs w:val="24"/>
        </w:rPr>
        <w:t xml:space="preserve"> Não serão aceitas garantias que incluam outras isenções de responsabilidade, que não as previstas neste Contrato.</w:t>
      </w:r>
    </w:p>
    <w:p w:rsidR="7A4AA85A" w:rsidRPr="00E92CAD" w:rsidRDefault="7A4AA85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5.21.</w:t>
      </w:r>
      <w:r w:rsidRPr="00E92CAD">
        <w:rPr>
          <w:rFonts w:eastAsia="Arial"/>
          <w:color w:val="000000" w:themeColor="text1"/>
          <w:sz w:val="24"/>
          <w:szCs w:val="24"/>
        </w:rPr>
        <w:t xml:space="preserve"> A garantia somente será liberada após comprovação do pagamento de todas as obrigações trabalhistas e previdenciárias referentes à mão de obra utilizada.</w:t>
      </w:r>
    </w:p>
    <w:p w:rsidR="7A4AA85A" w:rsidRPr="00E92CAD" w:rsidRDefault="7A4AA85A" w:rsidP="00E92CAD">
      <w:pPr>
        <w:spacing w:before="120" w:line="240" w:lineRule="auto"/>
        <w:rPr>
          <w:rFonts w:eastAsia="Arial"/>
          <w:color w:val="000000" w:themeColor="text1"/>
          <w:sz w:val="24"/>
          <w:szCs w:val="24"/>
        </w:rPr>
      </w:pPr>
      <w:r w:rsidRPr="00E92CAD">
        <w:rPr>
          <w:rFonts w:eastAsia="Arial"/>
          <w:color w:val="000000" w:themeColor="text1"/>
          <w:sz w:val="24"/>
          <w:szCs w:val="24"/>
        </w:rPr>
        <w:lastRenderedPageBreak/>
        <w:t xml:space="preserve">5.21.1. Caso o pagamento de todas as obrigações trabalhistas e previdenciárias decorrentes da contratação não </w:t>
      </w:r>
      <w:proofErr w:type="gramStart"/>
      <w:r w:rsidRPr="00E92CAD">
        <w:rPr>
          <w:rFonts w:eastAsia="Arial"/>
          <w:color w:val="000000" w:themeColor="text1"/>
          <w:sz w:val="24"/>
          <w:szCs w:val="24"/>
        </w:rPr>
        <w:t>seja comprovado</w:t>
      </w:r>
      <w:proofErr w:type="gramEnd"/>
      <w:r w:rsidRPr="00E92CAD">
        <w:rPr>
          <w:rFonts w:eastAsia="Arial"/>
          <w:color w:val="000000" w:themeColor="text1"/>
          <w:sz w:val="24"/>
          <w:szCs w:val="24"/>
        </w:rPr>
        <w:t xml:space="preserve"> até o fim do segundo mês após o encerramento da vigência do contrato, a garantia será utilizada para o pagamento dessas verbas.</w:t>
      </w:r>
    </w:p>
    <w:p w:rsidR="7A4AA85A" w:rsidRDefault="7A4AA85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5.22.</w:t>
      </w:r>
      <w:r w:rsidRPr="00E92CAD">
        <w:rPr>
          <w:rFonts w:eastAsia="Arial"/>
          <w:color w:val="000000" w:themeColor="text1"/>
          <w:sz w:val="24"/>
          <w:szCs w:val="24"/>
        </w:rPr>
        <w:t xml:space="preserve"> Será considerada extinta a garantia com a devolução dos valores caucionados, autorização para liberação da fiança bancária ou, no caso de seguro-garantia, na ocorrência dos eventos previstos no artigo 26 da Circular SUSEP nº 662, de 11 de abril de 2022.</w:t>
      </w:r>
    </w:p>
    <w:p w:rsidR="003A5805" w:rsidRPr="00E92CAD" w:rsidRDefault="003A5805" w:rsidP="00E92CAD">
      <w:pPr>
        <w:spacing w:before="120" w:line="240" w:lineRule="auto"/>
        <w:rPr>
          <w:rFonts w:eastAsia="Arial"/>
          <w:color w:val="000000" w:themeColor="text1"/>
          <w:sz w:val="24"/>
          <w:szCs w:val="24"/>
        </w:rPr>
      </w:pPr>
    </w:p>
    <w:p w:rsidR="006D0F9A" w:rsidRPr="00E92CAD" w:rsidRDefault="006D0F9A" w:rsidP="00E92CAD">
      <w:pPr>
        <w:pStyle w:val="Ttulo5"/>
        <w:spacing w:before="120" w:after="0" w:line="240" w:lineRule="auto"/>
        <w:rPr>
          <w:sz w:val="24"/>
          <w:szCs w:val="24"/>
        </w:rPr>
      </w:pPr>
      <w:r w:rsidRPr="00E92CAD">
        <w:rPr>
          <w:sz w:val="24"/>
          <w:szCs w:val="24"/>
        </w:rPr>
        <w:t xml:space="preserve">CLÁUSULA SEXTA – DO PAGAMENTO </w:t>
      </w:r>
    </w:p>
    <w:p w:rsidR="006D0F9A" w:rsidRPr="00E92CAD" w:rsidRDefault="495BB3B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6.1.</w:t>
      </w:r>
      <w:r w:rsidRPr="00E92CAD">
        <w:rPr>
          <w:rFonts w:eastAsia="Arial"/>
          <w:color w:val="000000" w:themeColor="text1"/>
          <w:sz w:val="24"/>
          <w:szCs w:val="24"/>
        </w:rPr>
        <w:t xml:space="preserve"> O pagamento deverá ser efetuado mediante a apresentação de Nota Fiscal ou da Fatura pelo contratado, que deverá conter o detalhamento dos serviços executados, e ser </w:t>
      </w:r>
      <w:proofErr w:type="gramStart"/>
      <w:r w:rsidRPr="00E92CAD">
        <w:rPr>
          <w:rFonts w:eastAsia="Arial"/>
          <w:color w:val="000000" w:themeColor="text1"/>
          <w:sz w:val="24"/>
          <w:szCs w:val="24"/>
        </w:rPr>
        <w:t>acompanhada de todos os documentos previstos no Decreto</w:t>
      </w:r>
      <w:proofErr w:type="gramEnd"/>
      <w:r w:rsidRPr="00E92CAD">
        <w:rPr>
          <w:rFonts w:eastAsia="Arial"/>
          <w:color w:val="000000" w:themeColor="text1"/>
          <w:sz w:val="24"/>
          <w:szCs w:val="24"/>
        </w:rPr>
        <w:t xml:space="preserve"> nº 52.215/2014.</w:t>
      </w:r>
    </w:p>
    <w:p w:rsidR="495BB3BA" w:rsidRPr="00E92CAD" w:rsidRDefault="495BB3B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6.2.</w:t>
      </w:r>
      <w:r w:rsidRPr="00E92CAD">
        <w:rPr>
          <w:rFonts w:eastAsia="Arial"/>
          <w:color w:val="000000" w:themeColor="text1"/>
          <w:sz w:val="24"/>
          <w:szCs w:val="24"/>
        </w:rPr>
        <w:t xml:space="preserve"> O pagamento do presente contrato será efetuado até o 5º dia útil do mês seguinte ao da prestação dos serviços mediante a apresentação da Nota Fiscal/Fatura, que deverá ser protocolizada até o dia 25 (vinte e cinco) do mês da prestação dos serviços.</w:t>
      </w:r>
    </w:p>
    <w:p w:rsidR="495BB3BA" w:rsidRPr="00E92CAD" w:rsidRDefault="495BB3B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6.3.</w:t>
      </w:r>
      <w:r w:rsidRPr="00E92CAD">
        <w:rPr>
          <w:rFonts w:eastAsia="Arial"/>
          <w:color w:val="000000" w:themeColor="text1"/>
          <w:sz w:val="24"/>
          <w:szCs w:val="24"/>
        </w:rPr>
        <w:t xml:space="preserve"> O documento fiscal deverá ser do estabelecimento que apresentou a proposta vencedora da licitação e, nos casos em que a emissão for de outro estabelecimento da empresa, o documento deverá vir acompanhado das certidões negativas relativas à regularidade fiscal.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6.3.1. Quando o documento for de outro estabelecimento localizado fora do Estado, será exigida também certidão negativa relativa à Regularidade Fiscal junto à Fazenda Estadual do Rio Grande do Sul, independentemente da localização da sede ou filial do </w:t>
      </w:r>
      <w:r w:rsidR="4C958A5E" w:rsidRPr="00E92CAD">
        <w:rPr>
          <w:rFonts w:eastAsia="Arial"/>
          <w:color w:val="000000" w:themeColor="text1"/>
          <w:sz w:val="24"/>
          <w:szCs w:val="24"/>
        </w:rPr>
        <w:t>participante</w:t>
      </w:r>
      <w:r w:rsidRPr="00E92CAD">
        <w:rPr>
          <w:rFonts w:eastAsia="Arial"/>
          <w:color w:val="000000" w:themeColor="text1"/>
          <w:sz w:val="24"/>
          <w:szCs w:val="24"/>
        </w:rPr>
        <w:t>.</w:t>
      </w:r>
    </w:p>
    <w:p w:rsidR="495BB3BA" w:rsidRPr="00E92CAD" w:rsidRDefault="495BB3B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6.4.</w:t>
      </w:r>
      <w:r w:rsidRPr="00E92CAD">
        <w:rPr>
          <w:rFonts w:eastAsia="Arial"/>
          <w:color w:val="000000" w:themeColor="text1"/>
          <w:sz w:val="24"/>
          <w:szCs w:val="24"/>
        </w:rPr>
        <w:t xml:space="preserve"> Para efeito de desconto de eventuais faltas dos funcionários do contratado, será considerado o período de 23 do mês anterior a 22 do mês a que se refere </w:t>
      </w:r>
      <w:proofErr w:type="gramStart"/>
      <w:r w:rsidRPr="00E92CAD">
        <w:rPr>
          <w:rFonts w:eastAsia="Arial"/>
          <w:color w:val="000000" w:themeColor="text1"/>
          <w:sz w:val="24"/>
          <w:szCs w:val="24"/>
        </w:rPr>
        <w:t>a</w:t>
      </w:r>
      <w:proofErr w:type="gramEnd"/>
      <w:r w:rsidRPr="00E92CAD">
        <w:rPr>
          <w:rFonts w:eastAsia="Arial"/>
          <w:color w:val="000000" w:themeColor="text1"/>
          <w:sz w:val="24"/>
          <w:szCs w:val="24"/>
        </w:rPr>
        <w:t xml:space="preserve"> prestação dos serviços.</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6.4.1. A protocolização somente poderá ser feita após a prestação dos serviços por parte do contratado.</w:t>
      </w:r>
    </w:p>
    <w:p w:rsidR="495BB3BA" w:rsidRPr="00E92CAD" w:rsidRDefault="495BB3B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 xml:space="preserve">6.5. </w:t>
      </w:r>
      <w:r w:rsidRPr="00E92CAD">
        <w:rPr>
          <w:rFonts w:eastAsia="Arial"/>
          <w:color w:val="000000" w:themeColor="text1"/>
          <w:sz w:val="24"/>
          <w:szCs w:val="24"/>
        </w:rPr>
        <w:t>O pagamento será efetuado por serviço efetivamente prestado e aceito.</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6.5.1. A glosa do pagamento durante a execução contratual, sem prejuízo das sanções cabíveis, só deverá ocorrer quando o contratado: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6.5.1.1. </w:t>
      </w:r>
      <w:proofErr w:type="gramStart"/>
      <w:r w:rsidRPr="00E92CAD">
        <w:rPr>
          <w:rFonts w:eastAsia="Arial"/>
          <w:color w:val="000000" w:themeColor="text1"/>
          <w:sz w:val="24"/>
          <w:szCs w:val="24"/>
        </w:rPr>
        <w:t>não</w:t>
      </w:r>
      <w:proofErr w:type="gramEnd"/>
      <w:r w:rsidRPr="00E92CAD">
        <w:rPr>
          <w:rFonts w:eastAsia="Arial"/>
          <w:color w:val="000000" w:themeColor="text1"/>
          <w:sz w:val="24"/>
          <w:szCs w:val="24"/>
        </w:rPr>
        <w:t xml:space="preserve"> produzir os resultados, deixar de executar, ou não executar as atividades com a qualidade mínima exigida no contrato; ou</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6.5.1.2. </w:t>
      </w:r>
      <w:proofErr w:type="gramStart"/>
      <w:r w:rsidRPr="00E92CAD">
        <w:rPr>
          <w:rFonts w:eastAsia="Arial"/>
          <w:color w:val="000000" w:themeColor="text1"/>
          <w:sz w:val="24"/>
          <w:szCs w:val="24"/>
        </w:rPr>
        <w:t>deixar</w:t>
      </w:r>
      <w:proofErr w:type="gramEnd"/>
      <w:r w:rsidRPr="00E92CAD">
        <w:rPr>
          <w:rFonts w:eastAsia="Arial"/>
          <w:color w:val="000000" w:themeColor="text1"/>
          <w:sz w:val="24"/>
          <w:szCs w:val="24"/>
        </w:rPr>
        <w:t xml:space="preserve"> de utilizar materiais e recursos humanos exigidos para a execução do serviço, ou utilizá-los com qualidade ou quantidade inferior à demandada. </w:t>
      </w:r>
    </w:p>
    <w:p w:rsidR="495BB3BA" w:rsidRPr="00E92CAD" w:rsidRDefault="495BB3B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6.6.</w:t>
      </w:r>
      <w:r w:rsidRPr="00E92CAD">
        <w:rPr>
          <w:rFonts w:eastAsia="Arial"/>
          <w:color w:val="000000" w:themeColor="text1"/>
          <w:sz w:val="24"/>
          <w:szCs w:val="24"/>
        </w:rPr>
        <w:t xml:space="preserve"> É condição para o pagamento da Nota Fiscal/Fatura, o fornecimento por original, cópia ou qualquer outro meio admitido pela Administração, os documentos relacionados abaixo, conforme art. 5º do Decreto nº 52.215/2014, os quais deverão ficar arquivados junto ao contratante:</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6.6.1. </w:t>
      </w:r>
      <w:proofErr w:type="gramStart"/>
      <w:r w:rsidRPr="00E92CAD">
        <w:rPr>
          <w:rFonts w:eastAsia="Arial"/>
          <w:color w:val="000000" w:themeColor="text1"/>
          <w:sz w:val="24"/>
          <w:szCs w:val="24"/>
        </w:rPr>
        <w:t>no</w:t>
      </w:r>
      <w:proofErr w:type="gramEnd"/>
      <w:r w:rsidRPr="00E92CAD">
        <w:rPr>
          <w:rFonts w:eastAsia="Arial"/>
          <w:color w:val="000000" w:themeColor="text1"/>
          <w:sz w:val="24"/>
          <w:szCs w:val="24"/>
        </w:rPr>
        <w:t xml:space="preserve"> primeiro mês da prestação dos serviços: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lastRenderedPageBreak/>
        <w:t xml:space="preserve">6.6.1.1. </w:t>
      </w:r>
      <w:proofErr w:type="gramStart"/>
      <w:r w:rsidRPr="00E92CAD">
        <w:rPr>
          <w:rFonts w:eastAsia="Arial"/>
          <w:color w:val="000000" w:themeColor="text1"/>
          <w:sz w:val="24"/>
          <w:szCs w:val="24"/>
        </w:rPr>
        <w:t>relação</w:t>
      </w:r>
      <w:proofErr w:type="gramEnd"/>
      <w:r w:rsidRPr="00E92CAD">
        <w:rPr>
          <w:rFonts w:eastAsia="Arial"/>
          <w:color w:val="000000" w:themeColor="text1"/>
          <w:sz w:val="24"/>
          <w:szCs w:val="24"/>
        </w:rPr>
        <w:t xml:space="preserve"> dos(das) empregados(as), contendo nome completo, endereço, número da CTPS, número do PIS/PASEP, banco, agência e número da conta bancária, cargo ou função, horário do posto de trabalho, números da carteira de identidade - RG, e da inscrição no Cadastro de Pessoas Físicas - CPF, e a indicação dos responsáveis técnicos pela execução dos serviços, quando for o caso;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6.6.1.2. Carteira de Trabalho e Previdência Social - CTPS, </w:t>
      </w:r>
      <w:proofErr w:type="gramStart"/>
      <w:r w:rsidRPr="00E92CAD">
        <w:rPr>
          <w:rFonts w:eastAsia="Arial"/>
          <w:color w:val="000000" w:themeColor="text1"/>
          <w:sz w:val="24"/>
          <w:szCs w:val="24"/>
        </w:rPr>
        <w:t>dos(</w:t>
      </w:r>
      <w:proofErr w:type="gramEnd"/>
      <w:r w:rsidRPr="00E92CAD">
        <w:rPr>
          <w:rFonts w:eastAsia="Arial"/>
          <w:color w:val="000000" w:themeColor="text1"/>
          <w:sz w:val="24"/>
          <w:szCs w:val="24"/>
        </w:rPr>
        <w:t xml:space="preserve">as) empregados(as) admitidos(as) e dos(as) responsáveis técnicos(as) pela execução dos serviços, devidamente assinada pelo contratado;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6.6.1.2.1. A CTPS pode ser substituída por Carteira Digital, com todos os dados da contratação e experiência, se for o caso;</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6.6.1.2.2. A CTPS pode ser substituída pelos dados constantes do </w:t>
      </w:r>
      <w:proofErr w:type="spellStart"/>
      <w:r w:rsidRPr="00E92CAD">
        <w:rPr>
          <w:rFonts w:eastAsia="Arial"/>
          <w:color w:val="000000" w:themeColor="text1"/>
          <w:sz w:val="24"/>
          <w:szCs w:val="24"/>
        </w:rPr>
        <w:t>e-Social</w:t>
      </w:r>
      <w:proofErr w:type="spellEnd"/>
      <w:r w:rsidRPr="00E92CAD">
        <w:rPr>
          <w:rFonts w:eastAsia="Arial"/>
          <w:color w:val="000000" w:themeColor="text1"/>
          <w:sz w:val="24"/>
          <w:szCs w:val="24"/>
        </w:rPr>
        <w:t>, com todas as informações da contratação e experiência, se for o caso;</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6.6.1.3. </w:t>
      </w:r>
      <w:proofErr w:type="gramStart"/>
      <w:r w:rsidRPr="00E92CAD">
        <w:rPr>
          <w:rFonts w:eastAsia="Arial"/>
          <w:color w:val="000000" w:themeColor="text1"/>
          <w:sz w:val="24"/>
          <w:szCs w:val="24"/>
        </w:rPr>
        <w:t>contrato</w:t>
      </w:r>
      <w:proofErr w:type="gramEnd"/>
      <w:r w:rsidRPr="00E92CAD">
        <w:rPr>
          <w:rFonts w:eastAsia="Arial"/>
          <w:color w:val="000000" w:themeColor="text1"/>
          <w:sz w:val="24"/>
          <w:szCs w:val="24"/>
        </w:rPr>
        <w:t xml:space="preserve"> de trabalho e ficha de registro de empregado(a);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6.6.1.4. </w:t>
      </w:r>
      <w:proofErr w:type="gramStart"/>
      <w:r w:rsidRPr="00E92CAD">
        <w:rPr>
          <w:rFonts w:eastAsia="Arial"/>
          <w:color w:val="000000" w:themeColor="text1"/>
          <w:sz w:val="24"/>
          <w:szCs w:val="24"/>
        </w:rPr>
        <w:t>exames</w:t>
      </w:r>
      <w:proofErr w:type="gramEnd"/>
      <w:r w:rsidRPr="00E92CAD">
        <w:rPr>
          <w:rFonts w:eastAsia="Arial"/>
          <w:color w:val="000000" w:themeColor="text1"/>
          <w:sz w:val="24"/>
          <w:szCs w:val="24"/>
        </w:rPr>
        <w:t xml:space="preserve"> médicos </w:t>
      </w:r>
      <w:proofErr w:type="spellStart"/>
      <w:r w:rsidRPr="00E92CAD">
        <w:rPr>
          <w:rFonts w:eastAsia="Arial"/>
          <w:color w:val="000000" w:themeColor="text1"/>
          <w:sz w:val="24"/>
          <w:szCs w:val="24"/>
        </w:rPr>
        <w:t>admissionais</w:t>
      </w:r>
      <w:proofErr w:type="spellEnd"/>
      <w:r w:rsidRPr="00E92CAD">
        <w:rPr>
          <w:rFonts w:eastAsia="Arial"/>
          <w:color w:val="000000" w:themeColor="text1"/>
          <w:sz w:val="24"/>
          <w:szCs w:val="24"/>
        </w:rPr>
        <w:t xml:space="preserve"> dos(as) empregados(as) do contratado que prestarão os serviços;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6.6.1.5. </w:t>
      </w:r>
      <w:proofErr w:type="gramStart"/>
      <w:r w:rsidRPr="00E92CAD">
        <w:rPr>
          <w:rFonts w:eastAsia="Arial"/>
          <w:color w:val="000000" w:themeColor="text1"/>
          <w:sz w:val="24"/>
          <w:szCs w:val="24"/>
        </w:rPr>
        <w:t>cópia</w:t>
      </w:r>
      <w:proofErr w:type="gramEnd"/>
      <w:r w:rsidRPr="00E92CAD">
        <w:rPr>
          <w:rFonts w:eastAsia="Arial"/>
          <w:color w:val="000000" w:themeColor="text1"/>
          <w:sz w:val="24"/>
          <w:szCs w:val="24"/>
        </w:rPr>
        <w:t xml:space="preserve"> do Programa de Prevenção de Riscos Ambientais - PPRA, do Programa de Controle Médico de Saúde Ocupacional - PCMSO, do contratado.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6.6.2. Mensalmente, quando da apresentação da Nota Fiscal ou da Fatura dos serviços executados: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6.6.2.1. </w:t>
      </w:r>
      <w:proofErr w:type="gramStart"/>
      <w:r w:rsidRPr="00E92CAD">
        <w:rPr>
          <w:rFonts w:eastAsia="Arial"/>
          <w:color w:val="000000" w:themeColor="text1"/>
          <w:sz w:val="24"/>
          <w:szCs w:val="24"/>
        </w:rPr>
        <w:t>certidão</w:t>
      </w:r>
      <w:proofErr w:type="gramEnd"/>
      <w:r w:rsidRPr="00E92CAD">
        <w:rPr>
          <w:rFonts w:eastAsia="Arial"/>
          <w:color w:val="000000" w:themeColor="text1"/>
          <w:sz w:val="24"/>
          <w:szCs w:val="24"/>
        </w:rPr>
        <w:t xml:space="preserve"> conjunta relativa aos tributos federais e à Dívida Ativa da União;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6.6.2.2. </w:t>
      </w:r>
      <w:proofErr w:type="gramStart"/>
      <w:r w:rsidRPr="00E92CAD">
        <w:rPr>
          <w:rFonts w:eastAsia="Arial"/>
          <w:color w:val="000000" w:themeColor="text1"/>
          <w:sz w:val="24"/>
          <w:szCs w:val="24"/>
        </w:rPr>
        <w:t>prova</w:t>
      </w:r>
      <w:proofErr w:type="gramEnd"/>
      <w:r w:rsidRPr="00E92CAD">
        <w:rPr>
          <w:rFonts w:eastAsia="Arial"/>
          <w:color w:val="000000" w:themeColor="text1"/>
          <w:sz w:val="24"/>
          <w:szCs w:val="24"/>
        </w:rPr>
        <w:t xml:space="preserve"> de regularidade relativa ao FGTS – CRF (Certificação de Regularidade do FGTS);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6.6.2.3. </w:t>
      </w:r>
      <w:proofErr w:type="gramStart"/>
      <w:r w:rsidRPr="00E92CAD">
        <w:rPr>
          <w:rFonts w:eastAsia="Arial"/>
          <w:color w:val="000000" w:themeColor="text1"/>
          <w:sz w:val="24"/>
          <w:szCs w:val="24"/>
        </w:rPr>
        <w:t>certidões</w:t>
      </w:r>
      <w:proofErr w:type="gramEnd"/>
      <w:r w:rsidRPr="00E92CAD">
        <w:rPr>
          <w:rFonts w:eastAsia="Arial"/>
          <w:color w:val="000000" w:themeColor="text1"/>
          <w:sz w:val="24"/>
          <w:szCs w:val="24"/>
        </w:rPr>
        <w:t xml:space="preserve"> que comprovem a regularidade perante as Fazendas Estadual, Distrital e Municipal do domicílio ou sede do contratado;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6.6.2.4. Certidão Negativa de Débitos Trabalhistas - CNDT; e</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6.6.2.5. </w:t>
      </w:r>
      <w:proofErr w:type="gramStart"/>
      <w:r w:rsidRPr="00E92CAD">
        <w:rPr>
          <w:rFonts w:eastAsia="Arial"/>
          <w:color w:val="000000" w:themeColor="text1"/>
          <w:sz w:val="24"/>
          <w:szCs w:val="24"/>
        </w:rPr>
        <w:t>comprovantes</w:t>
      </w:r>
      <w:proofErr w:type="gramEnd"/>
      <w:r w:rsidRPr="00E92CAD">
        <w:rPr>
          <w:rFonts w:eastAsia="Arial"/>
          <w:color w:val="000000" w:themeColor="text1"/>
          <w:sz w:val="24"/>
          <w:szCs w:val="24"/>
        </w:rPr>
        <w:t xml:space="preserve"> de entrega de benefícios suplementares (vale-transporte, vale-alimentação, entre outros), a que estiver obrigada por força de lei ou de convenção ou acordo coletivo de trabalho, relativos ao mês da prestação dos serviços e de todos os empregados.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6.6.3. Mensalmente, até o dia 20 do mês seguinte ao da prestação dos serviços: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6.6.3.1. </w:t>
      </w:r>
      <w:proofErr w:type="gramStart"/>
      <w:r w:rsidRPr="00E92CAD">
        <w:rPr>
          <w:rFonts w:eastAsia="Arial"/>
          <w:color w:val="000000" w:themeColor="text1"/>
          <w:sz w:val="24"/>
          <w:szCs w:val="24"/>
        </w:rPr>
        <w:t>guia</w:t>
      </w:r>
      <w:proofErr w:type="gramEnd"/>
      <w:r w:rsidRPr="00E92CAD">
        <w:rPr>
          <w:rFonts w:eastAsia="Arial"/>
          <w:color w:val="000000" w:themeColor="text1"/>
          <w:sz w:val="24"/>
          <w:szCs w:val="24"/>
        </w:rPr>
        <w:t xml:space="preserve"> de recolhimento da Previdência Social - GPS, junto ao Instituto Nacional do Seguro Social - INSS, do contratado e Informações à Previdência Social, GFIP - SEFIP/GRF onde conste a Relação de Trabalhadores(as) vinculados(as) ao contrato no mês da prestação dos serviços;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6.6.3.2. </w:t>
      </w:r>
      <w:proofErr w:type="gramStart"/>
      <w:r w:rsidRPr="00E92CAD">
        <w:rPr>
          <w:rFonts w:eastAsia="Arial"/>
          <w:color w:val="000000" w:themeColor="text1"/>
          <w:sz w:val="24"/>
          <w:szCs w:val="24"/>
        </w:rPr>
        <w:t>guias</w:t>
      </w:r>
      <w:proofErr w:type="gramEnd"/>
      <w:r w:rsidRPr="00E92CAD">
        <w:rPr>
          <w:rFonts w:eastAsia="Arial"/>
          <w:color w:val="000000" w:themeColor="text1"/>
          <w:sz w:val="24"/>
          <w:szCs w:val="24"/>
        </w:rPr>
        <w:t xml:space="preserve"> de recolhimento de FGTS dos(as) empregados(as) vinculados(as) ao contrato, relativas ao mês da prestação dos serviços;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6.6.3.3. </w:t>
      </w:r>
      <w:proofErr w:type="gramStart"/>
      <w:r w:rsidRPr="00E92CAD">
        <w:rPr>
          <w:rFonts w:eastAsia="Arial"/>
          <w:color w:val="000000" w:themeColor="text1"/>
          <w:sz w:val="24"/>
          <w:szCs w:val="24"/>
        </w:rPr>
        <w:t>cópia</w:t>
      </w:r>
      <w:proofErr w:type="gramEnd"/>
      <w:r w:rsidRPr="00E92CAD">
        <w:rPr>
          <w:rFonts w:eastAsia="Arial"/>
          <w:color w:val="000000" w:themeColor="text1"/>
          <w:sz w:val="24"/>
          <w:szCs w:val="24"/>
        </w:rPr>
        <w:t xml:space="preserve"> da folha de pagamento analítica do mês da prestação dos serviços, em que conste como tomador o órgão ou entidade contratante;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lastRenderedPageBreak/>
        <w:t xml:space="preserve">6.6.3.4. </w:t>
      </w:r>
      <w:proofErr w:type="gramStart"/>
      <w:r w:rsidRPr="00E92CAD">
        <w:rPr>
          <w:rFonts w:eastAsia="Arial"/>
          <w:color w:val="000000" w:themeColor="text1"/>
          <w:sz w:val="24"/>
          <w:szCs w:val="24"/>
        </w:rPr>
        <w:t>cópia</w:t>
      </w:r>
      <w:proofErr w:type="gramEnd"/>
      <w:r w:rsidRPr="00E92CAD">
        <w:rPr>
          <w:rFonts w:eastAsia="Arial"/>
          <w:color w:val="000000" w:themeColor="text1"/>
          <w:sz w:val="24"/>
          <w:szCs w:val="24"/>
        </w:rPr>
        <w:t xml:space="preserve"> dos contracheques dos(as) empregados(as), relativos ao mês da prestação dos serviços;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6.6.3.5. </w:t>
      </w:r>
      <w:proofErr w:type="gramStart"/>
      <w:r w:rsidRPr="00E92CAD">
        <w:rPr>
          <w:rFonts w:eastAsia="Arial"/>
          <w:color w:val="000000" w:themeColor="text1"/>
          <w:sz w:val="24"/>
          <w:szCs w:val="24"/>
        </w:rPr>
        <w:t>recibos</w:t>
      </w:r>
      <w:proofErr w:type="gramEnd"/>
      <w:r w:rsidRPr="00E92CAD">
        <w:rPr>
          <w:rFonts w:eastAsia="Arial"/>
          <w:color w:val="000000" w:themeColor="text1"/>
          <w:sz w:val="24"/>
          <w:szCs w:val="24"/>
        </w:rPr>
        <w:t xml:space="preserve"> de pagamento ou guias de depósitos bancários da remuneração dos(as) empregados(as) vinculados(as) ao contrato no mês da prestação do serviço; e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6.6.3.6. </w:t>
      </w:r>
      <w:proofErr w:type="gramStart"/>
      <w:r w:rsidRPr="00E92CAD">
        <w:rPr>
          <w:rFonts w:eastAsia="Arial"/>
          <w:color w:val="000000" w:themeColor="text1"/>
          <w:sz w:val="24"/>
          <w:szCs w:val="24"/>
        </w:rPr>
        <w:t>registros</w:t>
      </w:r>
      <w:proofErr w:type="gramEnd"/>
      <w:r w:rsidRPr="00E92CAD">
        <w:rPr>
          <w:rFonts w:eastAsia="Arial"/>
          <w:color w:val="000000" w:themeColor="text1"/>
          <w:sz w:val="24"/>
          <w:szCs w:val="24"/>
        </w:rPr>
        <w:t xml:space="preserve"> de horário de trabalho (cartões-ponto ou folha-ponto), relativos ao mês da prestação dos serviços.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6.6.4. A qualquer tempo, quando solicitado pela Administração contratante, quaisquer dos seguintes documentos: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6.6.4.1. </w:t>
      </w:r>
      <w:proofErr w:type="gramStart"/>
      <w:r w:rsidRPr="00E92CAD">
        <w:rPr>
          <w:rFonts w:eastAsia="Arial"/>
          <w:color w:val="000000" w:themeColor="text1"/>
          <w:sz w:val="24"/>
          <w:szCs w:val="24"/>
        </w:rPr>
        <w:t>extrato</w:t>
      </w:r>
      <w:proofErr w:type="gramEnd"/>
      <w:r w:rsidRPr="00E92CAD">
        <w:rPr>
          <w:rFonts w:eastAsia="Arial"/>
          <w:color w:val="000000" w:themeColor="text1"/>
          <w:sz w:val="24"/>
          <w:szCs w:val="24"/>
        </w:rPr>
        <w:t xml:space="preserve"> da conta do INSS e do FGTS de qualquer empregado(a), a critério da Administração contratante; e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6.6.4.2. </w:t>
      </w:r>
      <w:proofErr w:type="gramStart"/>
      <w:r w:rsidRPr="00E92CAD">
        <w:rPr>
          <w:rFonts w:eastAsia="Arial"/>
          <w:color w:val="000000" w:themeColor="text1"/>
          <w:sz w:val="24"/>
          <w:szCs w:val="24"/>
        </w:rPr>
        <w:t>comprovantes</w:t>
      </w:r>
      <w:proofErr w:type="gramEnd"/>
      <w:r w:rsidRPr="00E92CAD">
        <w:rPr>
          <w:rFonts w:eastAsia="Arial"/>
          <w:color w:val="000000" w:themeColor="text1"/>
          <w:sz w:val="24"/>
          <w:szCs w:val="24"/>
        </w:rPr>
        <w:t xml:space="preserve"> de realização de cursos de treinamento e reciclagem que forem exigidos por lei ou pelo contrato.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6.6.5. Quando ocorrer o evento ou anualmente, o que suceder primeiro: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6.6.5.1. </w:t>
      </w:r>
      <w:proofErr w:type="gramStart"/>
      <w:r w:rsidRPr="00E92CAD">
        <w:rPr>
          <w:rFonts w:eastAsia="Arial"/>
          <w:color w:val="000000" w:themeColor="text1"/>
          <w:sz w:val="24"/>
          <w:szCs w:val="24"/>
        </w:rPr>
        <w:t>avisos</w:t>
      </w:r>
      <w:proofErr w:type="gramEnd"/>
      <w:r w:rsidRPr="00E92CAD">
        <w:rPr>
          <w:rFonts w:eastAsia="Arial"/>
          <w:color w:val="000000" w:themeColor="text1"/>
          <w:sz w:val="24"/>
          <w:szCs w:val="24"/>
        </w:rPr>
        <w:t xml:space="preserve"> e recibos de férias;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6.6.5.2. </w:t>
      </w:r>
      <w:proofErr w:type="gramStart"/>
      <w:r w:rsidRPr="00E92CAD">
        <w:rPr>
          <w:rFonts w:eastAsia="Arial"/>
          <w:color w:val="000000" w:themeColor="text1"/>
          <w:sz w:val="24"/>
          <w:szCs w:val="24"/>
        </w:rPr>
        <w:t>recibos</w:t>
      </w:r>
      <w:proofErr w:type="gramEnd"/>
      <w:r w:rsidRPr="00E92CAD">
        <w:rPr>
          <w:rFonts w:eastAsia="Arial"/>
          <w:color w:val="000000" w:themeColor="text1"/>
          <w:sz w:val="24"/>
          <w:szCs w:val="24"/>
        </w:rPr>
        <w:t xml:space="preserve"> de 13º salário;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6.6.5.3. Relação Anual de Informações Sociais - RAIS;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6.6.5.4. </w:t>
      </w:r>
      <w:proofErr w:type="gramStart"/>
      <w:r w:rsidRPr="00E92CAD">
        <w:rPr>
          <w:rFonts w:eastAsia="Arial"/>
          <w:color w:val="000000" w:themeColor="text1"/>
          <w:sz w:val="24"/>
          <w:szCs w:val="24"/>
        </w:rPr>
        <w:t>sentenças</w:t>
      </w:r>
      <w:proofErr w:type="gramEnd"/>
      <w:r w:rsidRPr="00E92CAD">
        <w:rPr>
          <w:rFonts w:eastAsia="Arial"/>
          <w:color w:val="000000" w:themeColor="text1"/>
          <w:sz w:val="24"/>
          <w:szCs w:val="24"/>
        </w:rPr>
        <w:t xml:space="preserve"> normativas, acordos e convenções coletivas;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6.6.5.5. </w:t>
      </w:r>
      <w:proofErr w:type="gramStart"/>
      <w:r w:rsidRPr="00E92CAD">
        <w:rPr>
          <w:rFonts w:eastAsia="Arial"/>
          <w:color w:val="000000" w:themeColor="text1"/>
          <w:sz w:val="24"/>
          <w:szCs w:val="24"/>
        </w:rPr>
        <w:t>ficha</w:t>
      </w:r>
      <w:proofErr w:type="gramEnd"/>
      <w:r w:rsidRPr="00E92CAD">
        <w:rPr>
          <w:rFonts w:eastAsia="Arial"/>
          <w:color w:val="000000" w:themeColor="text1"/>
          <w:sz w:val="24"/>
          <w:szCs w:val="24"/>
        </w:rPr>
        <w:t xml:space="preserve"> de registro de empregado(a);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6.6.5.6. </w:t>
      </w:r>
      <w:proofErr w:type="gramStart"/>
      <w:r w:rsidRPr="00E92CAD">
        <w:rPr>
          <w:rFonts w:eastAsia="Arial"/>
          <w:color w:val="000000" w:themeColor="text1"/>
          <w:sz w:val="24"/>
          <w:szCs w:val="24"/>
        </w:rPr>
        <w:t>aviso</w:t>
      </w:r>
      <w:proofErr w:type="gramEnd"/>
      <w:r w:rsidRPr="00E92CAD">
        <w:rPr>
          <w:rFonts w:eastAsia="Arial"/>
          <w:color w:val="000000" w:themeColor="text1"/>
          <w:sz w:val="24"/>
          <w:szCs w:val="24"/>
        </w:rPr>
        <w:t xml:space="preserve"> prévio, pedido de demissão, e termos de rescisão de contrato de trabalho;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6.6.5.7. </w:t>
      </w:r>
      <w:proofErr w:type="gramStart"/>
      <w:r w:rsidRPr="00E92CAD">
        <w:rPr>
          <w:rFonts w:eastAsia="Arial"/>
          <w:color w:val="000000" w:themeColor="text1"/>
          <w:sz w:val="24"/>
          <w:szCs w:val="24"/>
        </w:rPr>
        <w:t>autorização</w:t>
      </w:r>
      <w:proofErr w:type="gramEnd"/>
      <w:r w:rsidRPr="00E92CAD">
        <w:rPr>
          <w:rFonts w:eastAsia="Arial"/>
          <w:color w:val="000000" w:themeColor="text1"/>
          <w:sz w:val="24"/>
          <w:szCs w:val="24"/>
        </w:rPr>
        <w:t xml:space="preserve"> para descontos salariais;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6.6.5.8. </w:t>
      </w:r>
      <w:proofErr w:type="gramStart"/>
      <w:r w:rsidRPr="00E92CAD">
        <w:rPr>
          <w:rFonts w:eastAsia="Arial"/>
          <w:color w:val="000000" w:themeColor="text1"/>
          <w:sz w:val="24"/>
          <w:szCs w:val="24"/>
        </w:rPr>
        <w:t>prova</w:t>
      </w:r>
      <w:proofErr w:type="gramEnd"/>
      <w:r w:rsidRPr="00E92CAD">
        <w:rPr>
          <w:rFonts w:eastAsia="Arial"/>
          <w:color w:val="000000" w:themeColor="text1"/>
          <w:sz w:val="24"/>
          <w:szCs w:val="24"/>
        </w:rPr>
        <w:t xml:space="preserve"> da homologação da rescisão pelo sindicato, quando for o caso; e</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6.6.5.9. </w:t>
      </w:r>
      <w:proofErr w:type="gramStart"/>
      <w:r w:rsidRPr="00E92CAD">
        <w:rPr>
          <w:rFonts w:eastAsia="Arial"/>
          <w:color w:val="000000" w:themeColor="text1"/>
          <w:sz w:val="24"/>
          <w:szCs w:val="24"/>
        </w:rPr>
        <w:t>outros</w:t>
      </w:r>
      <w:proofErr w:type="gramEnd"/>
      <w:r w:rsidRPr="00E92CAD">
        <w:rPr>
          <w:rFonts w:eastAsia="Arial"/>
          <w:color w:val="000000" w:themeColor="text1"/>
          <w:sz w:val="24"/>
          <w:szCs w:val="24"/>
        </w:rPr>
        <w:t xml:space="preserve"> documentos peculiares ao contrato de trabalho.</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6.6.6. Quando da extinção ou rescisão do contrato, após o último mês de prestação dos serviços, no prazo de </w:t>
      </w:r>
      <w:proofErr w:type="gramStart"/>
      <w:r w:rsidRPr="00E92CAD">
        <w:rPr>
          <w:rFonts w:eastAsia="Arial"/>
          <w:color w:val="000000" w:themeColor="text1"/>
          <w:sz w:val="24"/>
          <w:szCs w:val="24"/>
        </w:rPr>
        <w:t>30 (trinta) dias, prorrogável</w:t>
      </w:r>
      <w:proofErr w:type="gramEnd"/>
      <w:r w:rsidRPr="00E92CAD">
        <w:rPr>
          <w:rFonts w:eastAsia="Arial"/>
          <w:color w:val="000000" w:themeColor="text1"/>
          <w:sz w:val="24"/>
          <w:szCs w:val="24"/>
        </w:rPr>
        <w:t xml:space="preserve"> por igual período, sem prejuízo da apresentação dos documentos de que trata o 6.6.4 deste Contrato: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6.6.6.1. </w:t>
      </w:r>
      <w:proofErr w:type="gramStart"/>
      <w:r w:rsidRPr="00E92CAD">
        <w:rPr>
          <w:rFonts w:eastAsia="Arial"/>
          <w:color w:val="000000" w:themeColor="text1"/>
          <w:sz w:val="24"/>
          <w:szCs w:val="24"/>
        </w:rPr>
        <w:t>termos</w:t>
      </w:r>
      <w:proofErr w:type="gramEnd"/>
      <w:r w:rsidRPr="00E92CAD">
        <w:rPr>
          <w:rFonts w:eastAsia="Arial"/>
          <w:color w:val="000000" w:themeColor="text1"/>
          <w:sz w:val="24"/>
          <w:szCs w:val="24"/>
        </w:rPr>
        <w:t xml:space="preserve"> de rescisão dos contratos de trabalho dos(as) empregados(as) prestadores(as) de serviço, devidamente homologados pelo sindicato da categoria quando exigível;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6.6.6.2. </w:t>
      </w:r>
      <w:proofErr w:type="gramStart"/>
      <w:r w:rsidRPr="00E92CAD">
        <w:rPr>
          <w:rFonts w:eastAsia="Arial"/>
          <w:color w:val="000000" w:themeColor="text1"/>
          <w:sz w:val="24"/>
          <w:szCs w:val="24"/>
        </w:rPr>
        <w:t>guias</w:t>
      </w:r>
      <w:proofErr w:type="gramEnd"/>
      <w:r w:rsidRPr="00E92CAD">
        <w:rPr>
          <w:rFonts w:eastAsia="Arial"/>
          <w:color w:val="000000" w:themeColor="text1"/>
          <w:sz w:val="24"/>
          <w:szCs w:val="24"/>
        </w:rPr>
        <w:t xml:space="preserve"> de recolhimento da contribuição previdenciária e do FGTS, referentes às rescisões contratuais;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6.6.6.3. </w:t>
      </w:r>
      <w:proofErr w:type="gramStart"/>
      <w:r w:rsidRPr="00E92CAD">
        <w:rPr>
          <w:rFonts w:eastAsia="Arial"/>
          <w:color w:val="000000" w:themeColor="text1"/>
          <w:sz w:val="24"/>
          <w:szCs w:val="24"/>
        </w:rPr>
        <w:t>extratos</w:t>
      </w:r>
      <w:proofErr w:type="gramEnd"/>
      <w:r w:rsidRPr="00E92CAD">
        <w:rPr>
          <w:rFonts w:eastAsia="Arial"/>
          <w:color w:val="000000" w:themeColor="text1"/>
          <w:sz w:val="24"/>
          <w:szCs w:val="24"/>
        </w:rPr>
        <w:t xml:space="preserve"> dos depósitos efetuados nas contas vinculadas individuais do FGTS de cada empregado(a) dispensado(a); e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6.6.6.4. </w:t>
      </w:r>
      <w:proofErr w:type="gramStart"/>
      <w:r w:rsidRPr="00E92CAD">
        <w:rPr>
          <w:rFonts w:eastAsia="Arial"/>
          <w:color w:val="000000" w:themeColor="text1"/>
          <w:sz w:val="24"/>
          <w:szCs w:val="24"/>
        </w:rPr>
        <w:t>exames</w:t>
      </w:r>
      <w:proofErr w:type="gramEnd"/>
      <w:r w:rsidRPr="00E92CAD">
        <w:rPr>
          <w:rFonts w:eastAsia="Arial"/>
          <w:color w:val="000000" w:themeColor="text1"/>
          <w:sz w:val="24"/>
          <w:szCs w:val="24"/>
        </w:rPr>
        <w:t xml:space="preserve"> médicos </w:t>
      </w:r>
      <w:proofErr w:type="spellStart"/>
      <w:r w:rsidRPr="00E92CAD">
        <w:rPr>
          <w:rFonts w:eastAsia="Arial"/>
          <w:color w:val="000000" w:themeColor="text1"/>
          <w:sz w:val="24"/>
          <w:szCs w:val="24"/>
        </w:rPr>
        <w:t>demissionais</w:t>
      </w:r>
      <w:proofErr w:type="spellEnd"/>
      <w:r w:rsidRPr="00E92CAD">
        <w:rPr>
          <w:rFonts w:eastAsia="Arial"/>
          <w:color w:val="000000" w:themeColor="text1"/>
          <w:sz w:val="24"/>
          <w:szCs w:val="24"/>
        </w:rPr>
        <w:t xml:space="preserve"> dos(as) empregados(as) dispensados(as).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lastRenderedPageBreak/>
        <w:t xml:space="preserve">6.6.7. Sempre que houver substituição ou admissão de </w:t>
      </w:r>
      <w:proofErr w:type="gramStart"/>
      <w:r w:rsidRPr="00E92CAD">
        <w:rPr>
          <w:rFonts w:eastAsia="Arial"/>
          <w:color w:val="000000" w:themeColor="text1"/>
          <w:sz w:val="24"/>
          <w:szCs w:val="24"/>
        </w:rPr>
        <w:t>novos(</w:t>
      </w:r>
      <w:proofErr w:type="gramEnd"/>
      <w:r w:rsidRPr="00E92CAD">
        <w:rPr>
          <w:rFonts w:eastAsia="Arial"/>
          <w:color w:val="000000" w:themeColor="text1"/>
          <w:sz w:val="24"/>
          <w:szCs w:val="24"/>
        </w:rPr>
        <w:t xml:space="preserve">as) empregados(as) pelo contratado, os documentos elencados no item 6.6.1 deverão ser apresentados.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6.6.8. No caso de cooperativas:</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6.6.8.1. </w:t>
      </w:r>
      <w:proofErr w:type="gramStart"/>
      <w:r w:rsidRPr="00E92CAD">
        <w:rPr>
          <w:rFonts w:eastAsia="Arial"/>
          <w:color w:val="000000" w:themeColor="text1"/>
          <w:sz w:val="24"/>
          <w:szCs w:val="24"/>
        </w:rPr>
        <w:t>comprovante</w:t>
      </w:r>
      <w:proofErr w:type="gramEnd"/>
      <w:r w:rsidRPr="00E92CAD">
        <w:rPr>
          <w:rFonts w:eastAsia="Arial"/>
          <w:color w:val="000000" w:themeColor="text1"/>
          <w:sz w:val="24"/>
          <w:szCs w:val="24"/>
        </w:rPr>
        <w:t xml:space="preserve"> de recolhimento da contribuição previdenciária para o INSS, em relação à parcela de responsabilidade do(a) cooperado(a);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6.6.8.2. </w:t>
      </w:r>
      <w:proofErr w:type="gramStart"/>
      <w:r w:rsidRPr="00E92CAD">
        <w:rPr>
          <w:rFonts w:eastAsia="Arial"/>
          <w:color w:val="000000" w:themeColor="text1"/>
          <w:sz w:val="24"/>
          <w:szCs w:val="24"/>
        </w:rPr>
        <w:t>comprovante</w:t>
      </w:r>
      <w:proofErr w:type="gramEnd"/>
      <w:r w:rsidRPr="00E92CAD">
        <w:rPr>
          <w:rFonts w:eastAsia="Arial"/>
          <w:color w:val="000000" w:themeColor="text1"/>
          <w:sz w:val="24"/>
          <w:szCs w:val="24"/>
        </w:rPr>
        <w:t xml:space="preserve"> de recolhimento da contribuição previdenciária para o INSS, em relação à parcela de responsabilidade da Cooperativa;</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6.6.8.3. </w:t>
      </w:r>
      <w:proofErr w:type="gramStart"/>
      <w:r w:rsidRPr="00E92CAD">
        <w:rPr>
          <w:rFonts w:eastAsia="Arial"/>
          <w:color w:val="000000" w:themeColor="text1"/>
          <w:sz w:val="24"/>
          <w:szCs w:val="24"/>
        </w:rPr>
        <w:t>comprovante</w:t>
      </w:r>
      <w:proofErr w:type="gramEnd"/>
      <w:r w:rsidRPr="00E92CAD">
        <w:rPr>
          <w:rFonts w:eastAsia="Arial"/>
          <w:color w:val="000000" w:themeColor="text1"/>
          <w:sz w:val="24"/>
          <w:szCs w:val="24"/>
        </w:rPr>
        <w:t xml:space="preserve"> de distribuição de sobras e produção;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6.6.8.4. </w:t>
      </w:r>
      <w:proofErr w:type="gramStart"/>
      <w:r w:rsidRPr="00E92CAD">
        <w:rPr>
          <w:rFonts w:eastAsia="Arial"/>
          <w:color w:val="000000" w:themeColor="text1"/>
          <w:sz w:val="24"/>
          <w:szCs w:val="24"/>
        </w:rPr>
        <w:t>comprovante</w:t>
      </w:r>
      <w:proofErr w:type="gramEnd"/>
      <w:r w:rsidRPr="00E92CAD">
        <w:rPr>
          <w:rFonts w:eastAsia="Arial"/>
          <w:color w:val="000000" w:themeColor="text1"/>
          <w:sz w:val="24"/>
          <w:szCs w:val="24"/>
        </w:rPr>
        <w:t xml:space="preserve"> da aplicação do Fundo de Assistência Técnica, Educacional e Social - FATES;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6.6.8.5. </w:t>
      </w:r>
      <w:proofErr w:type="gramStart"/>
      <w:r w:rsidRPr="00E92CAD">
        <w:rPr>
          <w:rFonts w:eastAsia="Arial"/>
          <w:color w:val="000000" w:themeColor="text1"/>
          <w:sz w:val="24"/>
          <w:szCs w:val="24"/>
        </w:rPr>
        <w:t>comprovante</w:t>
      </w:r>
      <w:proofErr w:type="gramEnd"/>
      <w:r w:rsidRPr="00E92CAD">
        <w:rPr>
          <w:rFonts w:eastAsia="Arial"/>
          <w:color w:val="000000" w:themeColor="text1"/>
          <w:sz w:val="24"/>
          <w:szCs w:val="24"/>
        </w:rPr>
        <w:t xml:space="preserve"> da aplicação em Fundo de Reserva; e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6.6.8.6. </w:t>
      </w:r>
      <w:proofErr w:type="gramStart"/>
      <w:r w:rsidRPr="00E92CAD">
        <w:rPr>
          <w:rFonts w:eastAsia="Arial"/>
          <w:color w:val="000000" w:themeColor="text1"/>
          <w:sz w:val="24"/>
          <w:szCs w:val="24"/>
        </w:rPr>
        <w:t>eventuais</w:t>
      </w:r>
      <w:proofErr w:type="gramEnd"/>
      <w:r w:rsidRPr="00E92CAD">
        <w:rPr>
          <w:rFonts w:eastAsia="Arial"/>
          <w:color w:val="000000" w:themeColor="text1"/>
          <w:sz w:val="24"/>
          <w:szCs w:val="24"/>
        </w:rPr>
        <w:t xml:space="preserve"> obrigações decorrentes da legislação que rege as sociedades cooperativas.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6.6.9. No caso de sociedades diversas, será exigida a comprovação de atendimento a eventuais obrigações decorrentes da legislação que rege as respectivas organizações.</w:t>
      </w:r>
    </w:p>
    <w:p w:rsidR="495BB3BA" w:rsidRPr="00E92CAD" w:rsidRDefault="495BB3B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6.7.</w:t>
      </w:r>
      <w:r w:rsidRPr="00E92CAD">
        <w:rPr>
          <w:rFonts w:eastAsia="Arial"/>
          <w:color w:val="000000" w:themeColor="text1"/>
          <w:sz w:val="24"/>
          <w:szCs w:val="24"/>
        </w:rPr>
        <w:t xml:space="preserve"> Para fins de registro, guarda e arquivamento, a documentação referida no item 6.6 também deverá ser apresentada pelo contratado em meio eletrônico, no formato PDF pesquisável, organizado em pastas por ano, por </w:t>
      </w:r>
      <w:proofErr w:type="gramStart"/>
      <w:r w:rsidRPr="00E92CAD">
        <w:rPr>
          <w:rFonts w:eastAsia="Arial"/>
          <w:color w:val="000000" w:themeColor="text1"/>
          <w:sz w:val="24"/>
          <w:szCs w:val="24"/>
        </w:rPr>
        <w:t>empregado(</w:t>
      </w:r>
      <w:proofErr w:type="gramEnd"/>
      <w:r w:rsidRPr="00E92CAD">
        <w:rPr>
          <w:rFonts w:eastAsia="Arial"/>
          <w:color w:val="000000" w:themeColor="text1"/>
          <w:sz w:val="24"/>
          <w:szCs w:val="24"/>
        </w:rPr>
        <w:t xml:space="preserve">a) e por tipo de documento. </w:t>
      </w:r>
    </w:p>
    <w:p w:rsidR="495BB3BA" w:rsidRPr="00E92CAD" w:rsidRDefault="495BB3B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6.8.</w:t>
      </w:r>
      <w:r w:rsidRPr="00E92CAD">
        <w:rPr>
          <w:rFonts w:eastAsia="Arial"/>
          <w:color w:val="000000" w:themeColor="text1"/>
          <w:sz w:val="24"/>
          <w:szCs w:val="24"/>
        </w:rPr>
        <w:t xml:space="preserve"> Caso o serviço não seja prestado fielmente e/ou apresente alguma incorreção, será considerado como não aceito, e o prazo de pagamento será contado a partir da data de regularização.</w:t>
      </w:r>
    </w:p>
    <w:p w:rsidR="495BB3BA" w:rsidRPr="00E92CAD" w:rsidRDefault="495BB3B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6.9.</w:t>
      </w:r>
      <w:r w:rsidRPr="00E92CAD">
        <w:rPr>
          <w:rFonts w:eastAsia="Arial"/>
          <w:color w:val="000000" w:themeColor="text1"/>
          <w:sz w:val="24"/>
          <w:szCs w:val="24"/>
        </w:rPr>
        <w:t xml:space="preserve"> Na fase da liquidação da despesa deverá ser efetuada consulta ao CADIN/RS, para fins de comprovação do cumprimento da relação contratual estabelecida, nos termos do disposto no artigo 92, inciso XVI, da Lei Federal nº 14.133/2021; </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6.9.1. Constatando-se situação de irregularidade do contratado junto ao CADIN/RS, será providenciada sua notificação, por escrito, para que, no prazo de 15 (quinze) dias, regularize sua situação ou, no mesmo prazo, apresente sua defesa.</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6.9.2. Persistindo a irregularidade, o contratante poderá adotar as medidas necessárias à rescisão contratual nos autos do processo administrativo correspondente, assegurado ao contratado a ampla defesa.</w:t>
      </w:r>
    </w:p>
    <w:p w:rsidR="495BB3BA" w:rsidRPr="00E92CAD" w:rsidRDefault="495BB3B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6.10.</w:t>
      </w:r>
      <w:r w:rsidRPr="00E92CAD">
        <w:rPr>
          <w:rFonts w:eastAsia="Arial"/>
          <w:color w:val="000000" w:themeColor="text1"/>
          <w:sz w:val="24"/>
          <w:szCs w:val="24"/>
        </w:rPr>
        <w:t xml:space="preserve"> Os pagamentos a serem efetuados em favor do contratado, quando couber, estarão sujeitos às retenções tributárias devidas sobre o valor da fatura de serviços do contratado, nos termos da legislação vigente.</w:t>
      </w:r>
    </w:p>
    <w:p w:rsidR="495BB3BA" w:rsidRPr="00E92CAD" w:rsidRDefault="495BB3B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6.11.</w:t>
      </w:r>
      <w:r w:rsidRPr="00E92CAD">
        <w:rPr>
          <w:rFonts w:eastAsia="Arial"/>
          <w:color w:val="000000" w:themeColor="text1"/>
          <w:sz w:val="24"/>
          <w:szCs w:val="24"/>
        </w:rPr>
        <w:t xml:space="preserve"> As empresas dispensadas de retenções deverão entregar declaração, anexa ao documento de cobrança, assinadas pelo representante legal, além de informar sua condição no documento fiscal, inclusive o enquadramento legal. </w:t>
      </w:r>
    </w:p>
    <w:p w:rsidR="495BB3BA" w:rsidRPr="00E92CAD" w:rsidRDefault="495BB3B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lastRenderedPageBreak/>
        <w:t xml:space="preserve">6.12. </w:t>
      </w:r>
      <w:r w:rsidRPr="00E92CAD">
        <w:rPr>
          <w:rFonts w:eastAsia="Arial"/>
          <w:color w:val="000000" w:themeColor="text1"/>
          <w:sz w:val="24"/>
          <w:szCs w:val="24"/>
        </w:rPr>
        <w:t xml:space="preserve">O contratante poderá reter, do valor da fatura do contratado, a importância correspondente ao inadimplemento contratual, até a regularização das obrigações assumidas pelo contratado. </w:t>
      </w:r>
    </w:p>
    <w:p w:rsidR="495BB3BA" w:rsidRPr="00E92CAD" w:rsidRDefault="495BB3BA"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6.13.</w:t>
      </w:r>
      <w:r w:rsidRPr="00E92CAD">
        <w:rPr>
          <w:rFonts w:eastAsia="Arial"/>
          <w:color w:val="000000" w:themeColor="text1"/>
          <w:sz w:val="24"/>
          <w:szCs w:val="24"/>
        </w:rPr>
        <w:t xml:space="preserve"> Caso constatado o inadimplemento das verbas trabalhistas, das contribuições previdenciárias e das relativas aos FGTS dos empregados, o contratado será intimado a apresentar a folha do pessoal vinculado ao contrato e autorização para a Administração efetuar o pagamento devido aos empregados, com desconto do valor da Nota Fiscal ou Fatura.</w:t>
      </w:r>
    </w:p>
    <w:p w:rsidR="495BB3BA" w:rsidRPr="00E92CAD" w:rsidRDefault="495BB3BA" w:rsidP="00E92CAD">
      <w:pPr>
        <w:spacing w:before="120" w:line="240" w:lineRule="auto"/>
        <w:rPr>
          <w:rFonts w:eastAsia="Arial"/>
          <w:color w:val="000000" w:themeColor="text1"/>
          <w:sz w:val="24"/>
          <w:szCs w:val="24"/>
        </w:rPr>
      </w:pPr>
      <w:r w:rsidRPr="00E92CAD">
        <w:rPr>
          <w:rFonts w:eastAsia="Arial"/>
          <w:color w:val="000000" w:themeColor="text1"/>
          <w:sz w:val="24"/>
          <w:szCs w:val="24"/>
        </w:rPr>
        <w:t>6.13.1. Na hipótese de impossibilidade de intimação do contratado, ou de não ser concedida autorização formal para que a Administração efetue o pagamento devido aos empregados, o descumprimento das obrigações trabalhistas, previdenciárias e relativas ao FGTS ensejará o oferecimento dos valores em juízo, para pagamento do débito, sem prejuízo das sanções cabíveis.</w:t>
      </w:r>
    </w:p>
    <w:p w:rsidR="6E1473C6" w:rsidRPr="00E92CAD" w:rsidRDefault="6E1473C6" w:rsidP="00E92CAD">
      <w:pPr>
        <w:spacing w:before="120" w:line="240" w:lineRule="auto"/>
        <w:rPr>
          <w:rFonts w:eastAsia="Arial"/>
          <w:sz w:val="24"/>
          <w:szCs w:val="24"/>
        </w:rPr>
      </w:pPr>
      <w:r w:rsidRPr="00E92CAD">
        <w:rPr>
          <w:rFonts w:eastAsia="Arial"/>
          <w:sz w:val="24"/>
          <w:szCs w:val="24"/>
        </w:rPr>
        <w:t>6.14. De acordo com a Declaração da CONTRATADA acostada às folhas nº XX do processo administrativo nº XX/</w:t>
      </w:r>
      <w:r w:rsidR="6E09976D" w:rsidRPr="00E92CAD">
        <w:rPr>
          <w:rFonts w:eastAsia="Arial"/>
          <w:sz w:val="24"/>
          <w:szCs w:val="24"/>
        </w:rPr>
        <w:t>XXXX</w:t>
      </w:r>
      <w:r w:rsidRPr="00E92CAD">
        <w:rPr>
          <w:rFonts w:eastAsia="Arial"/>
          <w:sz w:val="24"/>
          <w:szCs w:val="24"/>
        </w:rPr>
        <w:t>-XXXXXX-X, os serviços serão prestados no Município de XXXXXXXXXXX e possui retenção do Imposto sobre os Serviços de Qualquer Natureza - ISSQN, com a alíquota de X% (XXXXXX por cento), cujo beneficiário será o Município de XXXXXXXXXXX/XX, em conformidade com a Instrução Normativa CAGE nº 01/2011.</w:t>
      </w:r>
    </w:p>
    <w:p w:rsidR="006D0F9A" w:rsidRPr="00E92CAD" w:rsidRDefault="006D0F9A" w:rsidP="00E92CAD">
      <w:pPr>
        <w:spacing w:before="120" w:line="240" w:lineRule="auto"/>
        <w:rPr>
          <w:sz w:val="24"/>
          <w:szCs w:val="24"/>
        </w:rPr>
      </w:pPr>
    </w:p>
    <w:p w:rsidR="006D0F9A" w:rsidRPr="00E92CAD" w:rsidRDefault="006D0F9A" w:rsidP="00E92CAD">
      <w:pPr>
        <w:pStyle w:val="Ttulo5"/>
        <w:spacing w:before="120" w:after="0" w:line="240" w:lineRule="auto"/>
        <w:rPr>
          <w:sz w:val="24"/>
          <w:szCs w:val="24"/>
        </w:rPr>
      </w:pPr>
      <w:r w:rsidRPr="00E92CAD">
        <w:rPr>
          <w:sz w:val="24"/>
          <w:szCs w:val="24"/>
        </w:rPr>
        <w:t xml:space="preserve">CLÁUSULA SÉTIMA - DA ATUALIZAÇÃO MONETÁRIA </w:t>
      </w:r>
    </w:p>
    <w:p w:rsidR="006D0F9A" w:rsidRPr="00E92CAD" w:rsidRDefault="006D0F9A" w:rsidP="00E92CAD">
      <w:pPr>
        <w:spacing w:before="120" w:line="240" w:lineRule="auto"/>
        <w:rPr>
          <w:sz w:val="24"/>
          <w:szCs w:val="24"/>
        </w:rPr>
      </w:pPr>
      <w:r w:rsidRPr="00E92CAD">
        <w:rPr>
          <w:sz w:val="24"/>
          <w:szCs w:val="24"/>
        </w:rPr>
        <w:t xml:space="preserve">7.1. </w:t>
      </w:r>
      <w:proofErr w:type="gramStart"/>
      <w:r w:rsidRPr="00E92CAD">
        <w:rPr>
          <w:sz w:val="24"/>
          <w:szCs w:val="24"/>
        </w:rPr>
        <w:t>Os valores do presente contrato</w:t>
      </w:r>
      <w:proofErr w:type="gramEnd"/>
      <w:r w:rsidRPr="00E92CAD">
        <w:rPr>
          <w:sz w:val="24"/>
          <w:szCs w:val="24"/>
        </w:rPr>
        <w:t xml:space="preserve"> não pagos na data prevista serão corrigidos até a data do efetivo pagamento, </w:t>
      </w:r>
      <w:r w:rsidRPr="00E92CAD">
        <w:rPr>
          <w:i/>
          <w:sz w:val="24"/>
          <w:szCs w:val="24"/>
        </w:rPr>
        <w:t xml:space="preserve">pro rata </w:t>
      </w:r>
      <w:proofErr w:type="spellStart"/>
      <w:r w:rsidRPr="00E92CAD">
        <w:rPr>
          <w:i/>
          <w:sz w:val="24"/>
          <w:szCs w:val="24"/>
        </w:rPr>
        <w:t>die</w:t>
      </w:r>
      <w:proofErr w:type="spellEnd"/>
      <w:r w:rsidRPr="00E92CAD">
        <w:rPr>
          <w:sz w:val="24"/>
          <w:szCs w:val="24"/>
        </w:rPr>
        <w:t xml:space="preserve">, pelo Índice de Preços ao Consumidor Amplo – IPCA, do Sistema Nacional de Índices de Preços ao Consumidor – SNIPC, ou outro que venha a substituí-lo. </w:t>
      </w:r>
    </w:p>
    <w:p w:rsidR="006D0F9A" w:rsidRPr="00E92CAD" w:rsidRDefault="006D0F9A" w:rsidP="00E92CAD">
      <w:pPr>
        <w:spacing w:before="120" w:line="240" w:lineRule="auto"/>
        <w:rPr>
          <w:sz w:val="24"/>
          <w:szCs w:val="24"/>
        </w:rPr>
      </w:pPr>
    </w:p>
    <w:p w:rsidR="006D0F9A" w:rsidRPr="00E92CAD" w:rsidRDefault="006D0F9A" w:rsidP="00E92CAD">
      <w:pPr>
        <w:pStyle w:val="Ttulo5"/>
        <w:spacing w:before="120" w:after="0" w:line="240" w:lineRule="auto"/>
        <w:rPr>
          <w:sz w:val="24"/>
          <w:szCs w:val="24"/>
        </w:rPr>
      </w:pPr>
      <w:r w:rsidRPr="00E92CAD">
        <w:rPr>
          <w:sz w:val="24"/>
          <w:szCs w:val="24"/>
        </w:rPr>
        <w:t xml:space="preserve">CLÁUSULA OITAVA – </w:t>
      </w:r>
      <w:r w:rsidR="094004DA" w:rsidRPr="00E92CAD">
        <w:rPr>
          <w:rFonts w:eastAsia="Arial"/>
          <w:color w:val="000000" w:themeColor="text1"/>
          <w:sz w:val="24"/>
          <w:szCs w:val="24"/>
        </w:rPr>
        <w:t xml:space="preserve">DA REPACTUAÇÃO E </w:t>
      </w:r>
      <w:r w:rsidRPr="00E92CAD">
        <w:rPr>
          <w:sz w:val="24"/>
          <w:szCs w:val="24"/>
        </w:rPr>
        <w:t xml:space="preserve">DO REAJUSTE DO PREÇO </w:t>
      </w:r>
    </w:p>
    <w:p w:rsidR="33C2EE97" w:rsidRPr="00E92CAD" w:rsidRDefault="33C2EE97" w:rsidP="00E92CAD">
      <w:pPr>
        <w:spacing w:before="120" w:line="240" w:lineRule="auto"/>
        <w:rPr>
          <w:rFonts w:eastAsia="Arial"/>
          <w:sz w:val="24"/>
          <w:szCs w:val="24"/>
        </w:rPr>
      </w:pPr>
      <w:r w:rsidRPr="00E92CAD">
        <w:rPr>
          <w:rFonts w:eastAsia="Times New Roman"/>
          <w:color w:val="000000" w:themeColor="text1"/>
          <w:sz w:val="24"/>
          <w:szCs w:val="24"/>
        </w:rPr>
        <w:t xml:space="preserve">[Reproduzir </w:t>
      </w:r>
      <w:r w:rsidR="5019AECE" w:rsidRPr="00E92CAD">
        <w:rPr>
          <w:rFonts w:eastAsia="Times New Roman"/>
          <w:b/>
          <w:bCs/>
          <w:color w:val="000000" w:themeColor="text1"/>
          <w:sz w:val="24"/>
          <w:szCs w:val="24"/>
        </w:rPr>
        <w:t>ANEXO IV – FOLHA DE DADOS</w:t>
      </w:r>
      <w:r w:rsidRPr="00E92CAD">
        <w:rPr>
          <w:rFonts w:eastAsia="Times New Roman"/>
          <w:b/>
          <w:bCs/>
          <w:color w:val="000000" w:themeColor="text1"/>
          <w:sz w:val="24"/>
          <w:szCs w:val="24"/>
        </w:rPr>
        <w:t xml:space="preserve"> (</w:t>
      </w:r>
      <w:r w:rsidR="00020010" w:rsidRPr="00E92CAD">
        <w:rPr>
          <w:rFonts w:eastAsia="Times New Roman"/>
          <w:b/>
          <w:bCs/>
          <w:color w:val="000000" w:themeColor="text1"/>
          <w:sz w:val="24"/>
          <w:szCs w:val="24"/>
        </w:rPr>
        <w:t>CGDL</w:t>
      </w:r>
      <w:r w:rsidRPr="00E92CAD">
        <w:rPr>
          <w:rFonts w:eastAsia="Times New Roman"/>
          <w:b/>
          <w:bCs/>
          <w:color w:val="000000" w:themeColor="text1"/>
          <w:sz w:val="24"/>
          <w:szCs w:val="24"/>
        </w:rPr>
        <w:t xml:space="preserve"> 1</w:t>
      </w:r>
      <w:r w:rsidR="4F7C37B8" w:rsidRPr="00E92CAD">
        <w:rPr>
          <w:rFonts w:eastAsia="Times New Roman"/>
          <w:b/>
          <w:bCs/>
          <w:color w:val="000000" w:themeColor="text1"/>
          <w:sz w:val="24"/>
          <w:szCs w:val="24"/>
        </w:rPr>
        <w:t>9</w:t>
      </w:r>
      <w:r w:rsidRPr="00E92CAD">
        <w:rPr>
          <w:rFonts w:eastAsia="Times New Roman"/>
          <w:b/>
          <w:bCs/>
          <w:color w:val="000000" w:themeColor="text1"/>
          <w:sz w:val="24"/>
          <w:szCs w:val="24"/>
        </w:rPr>
        <w:t>.1)</w:t>
      </w:r>
      <w:r w:rsidRPr="00E92CAD">
        <w:rPr>
          <w:rFonts w:eastAsia="Times New Roman"/>
          <w:color w:val="000000" w:themeColor="text1"/>
          <w:sz w:val="24"/>
          <w:szCs w:val="24"/>
        </w:rPr>
        <w:t>].</w:t>
      </w:r>
    </w:p>
    <w:p w:rsidR="006D0F9A" w:rsidRPr="00E92CAD" w:rsidRDefault="006D0F9A" w:rsidP="00E92CAD">
      <w:pPr>
        <w:spacing w:before="120" w:line="240" w:lineRule="auto"/>
        <w:rPr>
          <w:sz w:val="24"/>
          <w:szCs w:val="24"/>
        </w:rPr>
      </w:pPr>
    </w:p>
    <w:p w:rsidR="006D0F9A" w:rsidRPr="00E92CAD" w:rsidRDefault="006D0F9A" w:rsidP="00E92CAD">
      <w:pPr>
        <w:spacing w:before="120" w:line="240" w:lineRule="auto"/>
        <w:rPr>
          <w:b/>
          <w:color w:val="000000" w:themeColor="text1"/>
          <w:sz w:val="24"/>
          <w:szCs w:val="24"/>
        </w:rPr>
      </w:pPr>
      <w:r w:rsidRPr="00E92CAD">
        <w:rPr>
          <w:b/>
          <w:color w:val="000000" w:themeColor="text1"/>
          <w:sz w:val="24"/>
          <w:szCs w:val="24"/>
        </w:rPr>
        <w:t xml:space="preserve">CLÁUSULA </w:t>
      </w:r>
      <w:r w:rsidRPr="00E92CAD">
        <w:rPr>
          <w:b/>
          <w:bCs/>
          <w:color w:val="000000" w:themeColor="text1"/>
          <w:sz w:val="24"/>
          <w:szCs w:val="24"/>
        </w:rPr>
        <w:t>NONA</w:t>
      </w:r>
      <w:r w:rsidRPr="00E92CAD">
        <w:rPr>
          <w:b/>
          <w:color w:val="000000" w:themeColor="text1"/>
          <w:sz w:val="24"/>
          <w:szCs w:val="24"/>
        </w:rPr>
        <w:t xml:space="preserve"> – REEQUILÍBRIO ECONÔMICO-FINANCEIRO </w:t>
      </w:r>
    </w:p>
    <w:p w:rsidR="006D0F9A" w:rsidRPr="00E92CAD" w:rsidRDefault="006D0F9A" w:rsidP="00E92CAD">
      <w:pPr>
        <w:spacing w:before="120" w:line="240" w:lineRule="auto"/>
        <w:rPr>
          <w:color w:val="000000" w:themeColor="text1"/>
          <w:sz w:val="24"/>
          <w:szCs w:val="24"/>
        </w:rPr>
      </w:pPr>
      <w:r w:rsidRPr="00E92CAD">
        <w:rPr>
          <w:b/>
          <w:bCs/>
          <w:color w:val="000000" w:themeColor="text1"/>
          <w:sz w:val="24"/>
          <w:szCs w:val="24"/>
        </w:rPr>
        <w:t>9.1.</w:t>
      </w:r>
      <w:r w:rsidRPr="00E92CAD">
        <w:rPr>
          <w:color w:val="000000" w:themeColor="text1"/>
          <w:sz w:val="24"/>
          <w:szCs w:val="24"/>
        </w:rPr>
        <w:t xml:space="preserve"> Caso o contratado pleiteie o reequilíbrio econômico-financeiro do contrato, fica o contratante obrigado a responder em até 30 (trinta) dias da data do requerimento.</w:t>
      </w:r>
    </w:p>
    <w:p w:rsidR="006D0F9A" w:rsidRPr="00E92CAD" w:rsidRDefault="006D0F9A" w:rsidP="00E92CAD">
      <w:pPr>
        <w:spacing w:before="120" w:line="240" w:lineRule="auto"/>
        <w:rPr>
          <w:color w:val="000000" w:themeColor="text1"/>
          <w:sz w:val="24"/>
          <w:szCs w:val="24"/>
        </w:rPr>
      </w:pPr>
      <w:r w:rsidRPr="00E92CAD">
        <w:rPr>
          <w:color w:val="000000" w:themeColor="text1"/>
          <w:sz w:val="24"/>
          <w:szCs w:val="24"/>
        </w:rPr>
        <w:t>9.1.1. O não cumprimento do prazo constante no item 9.1 não implica em deferimento do pedido por parte do contratante</w:t>
      </w:r>
    </w:p>
    <w:p w:rsidR="006D0F9A" w:rsidRPr="00E92CAD" w:rsidRDefault="006D0F9A" w:rsidP="00E92CAD">
      <w:pPr>
        <w:spacing w:before="120" w:line="240" w:lineRule="auto"/>
        <w:rPr>
          <w:color w:val="000000" w:themeColor="text1"/>
          <w:sz w:val="24"/>
          <w:szCs w:val="24"/>
        </w:rPr>
      </w:pPr>
      <w:proofErr w:type="gramStart"/>
      <w:r w:rsidRPr="00E92CAD">
        <w:rPr>
          <w:b/>
          <w:bCs/>
          <w:color w:val="000000" w:themeColor="text1"/>
          <w:sz w:val="24"/>
          <w:szCs w:val="24"/>
        </w:rPr>
        <w:t>9.2</w:t>
      </w:r>
      <w:r w:rsidR="006F719D" w:rsidRPr="00E92CAD">
        <w:rPr>
          <w:b/>
          <w:bCs/>
          <w:color w:val="000000" w:themeColor="text1"/>
          <w:sz w:val="24"/>
          <w:szCs w:val="24"/>
        </w:rPr>
        <w:t>.</w:t>
      </w:r>
      <w:proofErr w:type="gramEnd"/>
      <w:r w:rsidR="00926095" w:rsidRPr="00E92CAD">
        <w:rPr>
          <w:sz w:val="24"/>
          <w:szCs w:val="24"/>
        </w:rPr>
        <w:t>Todos os documentos necessários à apreciação do pedido deverão ser apresentados juntamente com o requerimento.</w:t>
      </w:r>
    </w:p>
    <w:p w:rsidR="006D0F9A" w:rsidRPr="00E92CAD" w:rsidRDefault="006D0F9A" w:rsidP="00E92CAD">
      <w:pPr>
        <w:spacing w:before="120" w:line="240" w:lineRule="auto"/>
        <w:rPr>
          <w:sz w:val="24"/>
          <w:szCs w:val="24"/>
        </w:rPr>
      </w:pPr>
      <w:r w:rsidRPr="00E92CAD">
        <w:rPr>
          <w:b/>
          <w:bCs/>
          <w:sz w:val="24"/>
          <w:szCs w:val="24"/>
        </w:rPr>
        <w:t>9.3.</w:t>
      </w:r>
      <w:r w:rsidRPr="00E92CAD">
        <w:rPr>
          <w:sz w:val="24"/>
          <w:szCs w:val="24"/>
        </w:rPr>
        <w:t xml:space="preserve"> O pedido de restabelecimento do equilíbrio econômico-financeiro deverá ser formulado durante a vigência do contrato.</w:t>
      </w:r>
    </w:p>
    <w:p w:rsidR="006D0F9A" w:rsidRPr="00E92CAD" w:rsidRDefault="006D0F9A" w:rsidP="00E92CAD">
      <w:pPr>
        <w:spacing w:before="120" w:line="240" w:lineRule="auto"/>
        <w:rPr>
          <w:sz w:val="24"/>
          <w:szCs w:val="24"/>
        </w:rPr>
      </w:pPr>
    </w:p>
    <w:p w:rsidR="006D0F9A" w:rsidRPr="00E92CAD" w:rsidRDefault="006D0F9A" w:rsidP="00E92CAD">
      <w:pPr>
        <w:pStyle w:val="Ttulo5"/>
        <w:spacing w:before="120" w:after="0" w:line="240" w:lineRule="auto"/>
        <w:rPr>
          <w:sz w:val="24"/>
          <w:szCs w:val="24"/>
        </w:rPr>
      </w:pPr>
      <w:r w:rsidRPr="00E92CAD">
        <w:rPr>
          <w:sz w:val="24"/>
          <w:szCs w:val="24"/>
        </w:rPr>
        <w:lastRenderedPageBreak/>
        <w:t xml:space="preserve">CLÁUSULA DÉCIMA – DAS OBRIGAÇÕES DO CONTRATADO </w:t>
      </w:r>
    </w:p>
    <w:p w:rsidR="21B3DB3F"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10.1.</w:t>
      </w:r>
      <w:r w:rsidRPr="00E92CAD">
        <w:rPr>
          <w:rFonts w:eastAsia="Arial"/>
          <w:color w:val="000000" w:themeColor="text1"/>
          <w:sz w:val="24"/>
          <w:szCs w:val="24"/>
        </w:rPr>
        <w:t xml:space="preserve"> Executar os serviços, conforme especificações contidas no </w:t>
      </w:r>
      <w:r w:rsidRPr="00E92CAD">
        <w:rPr>
          <w:rFonts w:eastAsia="Arial"/>
          <w:b/>
          <w:bCs/>
          <w:color w:val="000000" w:themeColor="text1"/>
          <w:sz w:val="24"/>
          <w:szCs w:val="24"/>
        </w:rPr>
        <w:t>Anexo V - Termo de Referência</w:t>
      </w:r>
      <w:r w:rsidRPr="00E92CAD">
        <w:rPr>
          <w:rFonts w:eastAsia="Arial"/>
          <w:color w:val="000000" w:themeColor="text1"/>
          <w:sz w:val="24"/>
          <w:szCs w:val="24"/>
        </w:rPr>
        <w:t>, e na sua proposta, com a alocação dos empregados necessários ao perfeito cumprimento das cláusulas contratuais, além do fornecimento dos materiais, equipamentos, ferramentas e utensílios necessários.</w:t>
      </w:r>
    </w:p>
    <w:p w:rsidR="1458D546" w:rsidRPr="00E92CAD" w:rsidRDefault="1458D546"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10.1.1. O contratado deverá apresentar no prazo de </w:t>
      </w:r>
      <w:proofErr w:type="gramStart"/>
      <w:r w:rsidRPr="00E92CAD">
        <w:rPr>
          <w:rFonts w:eastAsia="Arial"/>
          <w:color w:val="000000" w:themeColor="text1"/>
          <w:sz w:val="24"/>
          <w:szCs w:val="24"/>
        </w:rPr>
        <w:t>10 (dez) dias após a divulgação do contrato no Portal Nacional de Contratações Públicas, relação</w:t>
      </w:r>
      <w:proofErr w:type="gramEnd"/>
      <w:r w:rsidRPr="00E92CAD">
        <w:rPr>
          <w:rFonts w:eastAsia="Arial"/>
          <w:color w:val="000000" w:themeColor="text1"/>
          <w:sz w:val="24"/>
          <w:szCs w:val="24"/>
        </w:rPr>
        <w:t xml:space="preserve"> detalhada do material a ser utilizado na execução dos serviços, informando as respectivas quantidades e especificações técnicas, quando for o caso.</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10.2.</w:t>
      </w:r>
      <w:r w:rsidRPr="00E92CAD">
        <w:rPr>
          <w:rFonts w:eastAsia="Arial"/>
          <w:color w:val="000000" w:themeColor="text1"/>
          <w:sz w:val="24"/>
          <w:szCs w:val="24"/>
        </w:rPr>
        <w:t xml:space="preserve"> Manter durante toda a vigência do contrato, em compatibilidade com as obrigações assumidas, todas as condições de habilitação e qualificação exigidas na licitação, devendo comunicar ao contratante a superveniência de fato impeditivo da manutenção dessas condições.</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10.3.</w:t>
      </w:r>
      <w:r w:rsidRPr="00E92CAD">
        <w:rPr>
          <w:rFonts w:eastAsia="Arial"/>
          <w:color w:val="000000" w:themeColor="text1"/>
          <w:sz w:val="24"/>
          <w:szCs w:val="24"/>
        </w:rPr>
        <w:t xml:space="preserve"> Utilizar empregados habilitados e com conhecimentos básicos dos serviços a serem executados, em conformidade com as normas e determinações em vigor.</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10.4.</w:t>
      </w:r>
      <w:r w:rsidRPr="00E92CAD">
        <w:rPr>
          <w:rFonts w:eastAsia="Arial"/>
          <w:color w:val="000000" w:themeColor="text1"/>
          <w:sz w:val="24"/>
          <w:szCs w:val="24"/>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10.5.</w:t>
      </w:r>
      <w:r w:rsidRPr="00E92CAD">
        <w:rPr>
          <w:rFonts w:eastAsia="Arial"/>
          <w:color w:val="000000" w:themeColor="text1"/>
          <w:sz w:val="24"/>
          <w:szCs w:val="24"/>
        </w:rPr>
        <w:t xml:space="preserve"> Responsabilizar-se pelos danos causados diretamente à Administração ou aos bens do contratante, ou ainda a terceiros, decorrentes de sua culpa ou dolo, durante a execução deste contrato, ficando o contratante autorizado a descontar da garantia, o valor correspondente aos danos sofridos.</w:t>
      </w:r>
    </w:p>
    <w:p w:rsidR="1458D546" w:rsidRPr="00E92CAD" w:rsidRDefault="1458D546" w:rsidP="00E92CAD">
      <w:pPr>
        <w:spacing w:before="120" w:line="240" w:lineRule="auto"/>
        <w:rPr>
          <w:rFonts w:eastAsia="Arial"/>
          <w:color w:val="000000" w:themeColor="text1"/>
          <w:sz w:val="24"/>
          <w:szCs w:val="24"/>
        </w:rPr>
      </w:pPr>
      <w:r w:rsidRPr="00E92CAD">
        <w:rPr>
          <w:rFonts w:eastAsia="Arial"/>
          <w:color w:val="000000" w:themeColor="text1"/>
          <w:sz w:val="24"/>
          <w:szCs w:val="24"/>
        </w:rPr>
        <w:t>10.5.1. O valor que exceder à garantia deverá ser descontado dos pagamentos devidos ao contratado.</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10.6.</w:t>
      </w:r>
      <w:r w:rsidRPr="00E92CAD">
        <w:rPr>
          <w:rFonts w:eastAsia="Arial"/>
          <w:color w:val="000000" w:themeColor="text1"/>
          <w:sz w:val="24"/>
          <w:szCs w:val="24"/>
        </w:rPr>
        <w:t xml:space="preserve"> Manter o empregado disponível nos horários predeterminados pela Administração.</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10.7.</w:t>
      </w:r>
      <w:r w:rsidRPr="00E92CAD">
        <w:rPr>
          <w:rFonts w:eastAsia="Arial"/>
          <w:color w:val="000000" w:themeColor="text1"/>
          <w:sz w:val="24"/>
          <w:szCs w:val="24"/>
        </w:rPr>
        <w:t xml:space="preserve"> Disponibilizar ao contratante os empregados devidamente uniformizados e identificados por meio de crachá, além de provê-los com os Equipamentos de Proteção Individual - EPI, quando for o caso.</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10.8.</w:t>
      </w:r>
      <w:r w:rsidRPr="00E92CAD">
        <w:rPr>
          <w:rFonts w:eastAsia="Arial"/>
          <w:color w:val="000000" w:themeColor="text1"/>
          <w:sz w:val="24"/>
          <w:szCs w:val="24"/>
        </w:rPr>
        <w:t xml:space="preserve"> Atender às solicitações do contratante quanto à substituição dos empregados alocados, no prazo fixado pela Administração, nos casos em que ficar constatado descumprimento das obrigações relativas à execução do serviço.</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10.9.</w:t>
      </w:r>
      <w:r w:rsidRPr="00E92CAD">
        <w:rPr>
          <w:rFonts w:eastAsia="Arial"/>
          <w:color w:val="000000" w:themeColor="text1"/>
          <w:sz w:val="24"/>
          <w:szCs w:val="24"/>
        </w:rPr>
        <w:t xml:space="preserve"> Orientar seus empregados quanto à necessidade de acatar as normas internas da Administração.</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10.10.</w:t>
      </w:r>
      <w:r w:rsidRPr="00E92CAD">
        <w:rPr>
          <w:rFonts w:eastAsia="Arial"/>
          <w:color w:val="000000" w:themeColor="text1"/>
          <w:sz w:val="24"/>
          <w:szCs w:val="24"/>
        </w:rPr>
        <w:t xml:space="preserve"> Orientar seus empregados a respeito das atividades a serem desempenhadas, alertando-os a não executar atividades não abrangidas pelo contrato.</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10.11.</w:t>
      </w:r>
      <w:r w:rsidRPr="00E92CAD">
        <w:rPr>
          <w:rFonts w:eastAsia="Arial"/>
          <w:color w:val="000000" w:themeColor="text1"/>
          <w:sz w:val="24"/>
          <w:szCs w:val="24"/>
        </w:rPr>
        <w:t xml:space="preserve"> Orientar seus empregados, no início da execução contratual, quanto à obtenção das informações de seus interesses junto aos órgãos públicos, relativas ao contrato de trabalho e obrigações a ele inerentes. </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lastRenderedPageBreak/>
        <w:t>10.12.</w:t>
      </w:r>
      <w:r w:rsidRPr="00E92CAD">
        <w:rPr>
          <w:rFonts w:eastAsia="Arial"/>
          <w:color w:val="000000" w:themeColor="text1"/>
          <w:sz w:val="24"/>
          <w:szCs w:val="24"/>
        </w:rPr>
        <w:t xml:space="preserve"> Dispor de instalações, aparelhamento e </w:t>
      </w:r>
      <w:proofErr w:type="gramStart"/>
      <w:r w:rsidRPr="00E92CAD">
        <w:rPr>
          <w:rFonts w:eastAsia="Arial"/>
          <w:color w:val="000000" w:themeColor="text1"/>
          <w:sz w:val="24"/>
          <w:szCs w:val="24"/>
        </w:rPr>
        <w:t>pessoal técnico adequados</w:t>
      </w:r>
      <w:proofErr w:type="gramEnd"/>
      <w:r w:rsidRPr="00E92CAD">
        <w:rPr>
          <w:rFonts w:eastAsia="Arial"/>
          <w:color w:val="000000" w:themeColor="text1"/>
          <w:sz w:val="24"/>
          <w:szCs w:val="24"/>
        </w:rPr>
        <w:t xml:space="preserve"> e disponíveis para a realização do objeto contratado.</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10.13.</w:t>
      </w:r>
      <w:r w:rsidRPr="00E92CAD">
        <w:rPr>
          <w:rFonts w:eastAsia="Arial"/>
          <w:color w:val="000000" w:themeColor="text1"/>
          <w:sz w:val="24"/>
          <w:szCs w:val="24"/>
        </w:rPr>
        <w:t xml:space="preserve"> Manter preposto formalmente designado nos locais de prestação de serviço, aceito pela Administração, para representá-lo na execução do contrato.</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10.14.</w:t>
      </w:r>
      <w:r w:rsidRPr="00E92CAD">
        <w:rPr>
          <w:rFonts w:eastAsia="Arial"/>
          <w:color w:val="000000" w:themeColor="text1"/>
          <w:sz w:val="24"/>
          <w:szCs w:val="24"/>
        </w:rPr>
        <w:t xml:space="preserve"> Responder,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rsidR="1458D546" w:rsidRPr="00E92CAD" w:rsidRDefault="1458D546" w:rsidP="00E92CAD">
      <w:pPr>
        <w:spacing w:before="120" w:line="240" w:lineRule="auto"/>
        <w:rPr>
          <w:rFonts w:eastAsia="Arial"/>
          <w:color w:val="000000" w:themeColor="text1"/>
          <w:sz w:val="24"/>
          <w:szCs w:val="24"/>
        </w:rPr>
      </w:pPr>
      <w:r w:rsidRPr="00E92CAD">
        <w:rPr>
          <w:rFonts w:eastAsia="Arial"/>
          <w:color w:val="000000" w:themeColor="text1"/>
          <w:sz w:val="24"/>
          <w:szCs w:val="24"/>
        </w:rPr>
        <w:t>10.14.1. Os vales-refeição, vales-transporte e outros benefícios semelhantes deverão ser fornecidos ao empregado em montante suficiente para o período do mês-calendário, somente sendo permitindo o fornecimento para período inferior a trinta dias no mês em que o empregado for contratado, ou nos casos de afastamentos previamente programados, tais como férias e licenças.</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10.15.</w:t>
      </w:r>
      <w:r w:rsidRPr="00E92CAD">
        <w:rPr>
          <w:rFonts w:eastAsia="Arial"/>
          <w:color w:val="000000" w:themeColor="text1"/>
          <w:sz w:val="24"/>
          <w:szCs w:val="24"/>
        </w:rPr>
        <w:t xml:space="preserve"> Fiscalizar regularmente os seus empregados designados para a prestação do serviço, a fim de verificar as condições de execução.</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10.16.</w:t>
      </w:r>
      <w:r w:rsidRPr="00E92CAD">
        <w:rPr>
          <w:rFonts w:eastAsia="Arial"/>
          <w:color w:val="000000" w:themeColor="text1"/>
          <w:sz w:val="24"/>
          <w:szCs w:val="24"/>
        </w:rPr>
        <w:t xml:space="preserve"> Comunicar ao contratante qualquer anormalidade constatada e prestar os esclarecimentos solicitados.</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10.17.</w:t>
      </w:r>
      <w:r w:rsidRPr="00E92CAD">
        <w:rPr>
          <w:rFonts w:eastAsia="Arial"/>
          <w:color w:val="000000" w:themeColor="text1"/>
          <w:sz w:val="24"/>
          <w:szCs w:val="24"/>
        </w:rPr>
        <w:t xml:space="preserve"> Arcar com as despesas decorrentes de qualquer infração cometida por seus empregados quando da execução do serviço objeto deste contrato.</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10.18.</w:t>
      </w:r>
      <w:r w:rsidRPr="00E92CAD">
        <w:rPr>
          <w:rFonts w:eastAsia="Arial"/>
          <w:color w:val="000000" w:themeColor="text1"/>
          <w:sz w:val="24"/>
          <w:szCs w:val="24"/>
        </w:rPr>
        <w:t xml:space="preserve"> Realizar os treinamentos que se fizerem necessários para o bom desempenho das atribuições de seus empregados.</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10.19.</w:t>
      </w:r>
      <w:r w:rsidRPr="00E92CAD">
        <w:rPr>
          <w:rFonts w:eastAsia="Arial"/>
          <w:color w:val="000000" w:themeColor="text1"/>
          <w:sz w:val="24"/>
          <w:szCs w:val="24"/>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10.20.</w:t>
      </w:r>
      <w:r w:rsidRPr="00E92CAD">
        <w:rPr>
          <w:rFonts w:eastAsia="Arial"/>
          <w:color w:val="000000" w:themeColor="text1"/>
          <w:sz w:val="24"/>
          <w:szCs w:val="24"/>
        </w:rPr>
        <w:t xml:space="preserve"> Coordenar e supervisionar a execução dos serviços contratados.</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10.21.</w:t>
      </w:r>
      <w:r w:rsidRPr="00E92CAD">
        <w:rPr>
          <w:rFonts w:eastAsia="Arial"/>
          <w:color w:val="000000" w:themeColor="text1"/>
          <w:sz w:val="24"/>
          <w:szCs w:val="24"/>
        </w:rPr>
        <w:t xml:space="preserve"> Administrar todo e qualquer assunto relativo aos seus empregados.</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10.22.</w:t>
      </w:r>
      <w:r w:rsidRPr="00E92CAD">
        <w:rPr>
          <w:rFonts w:eastAsia="Arial"/>
          <w:color w:val="000000" w:themeColor="text1"/>
          <w:sz w:val="24"/>
          <w:szCs w:val="24"/>
        </w:rPr>
        <w:t xml:space="preserve"> Assumir todas as responsabilidades e adotar as medidas necessárias ao atendimento dos seus empregados acidentados ou acometidos de mal súbito, por meio do preposto.</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10.23.</w:t>
      </w:r>
      <w:r w:rsidRPr="00E92CAD">
        <w:rPr>
          <w:rFonts w:eastAsia="Arial"/>
          <w:color w:val="000000" w:themeColor="text1"/>
          <w:sz w:val="24"/>
          <w:szCs w:val="24"/>
        </w:rPr>
        <w:t xml:space="preserve"> Instruir seus empregados quanto à prevenção de acidentes e de incêndios.</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10.24.</w:t>
      </w:r>
      <w:r w:rsidRPr="00E92CAD">
        <w:rPr>
          <w:rFonts w:eastAsia="Arial"/>
          <w:color w:val="000000" w:themeColor="text1"/>
          <w:sz w:val="24"/>
          <w:szCs w:val="24"/>
        </w:rPr>
        <w:t xml:space="preserve"> Registrar e controlar, via sistema eletrônico biométrico de efetividade, diariamente, a assiduidade e a pontualidade de seu pessoal, bem como as ocorrências havidas, permitindo ao contratante o acesso ao controle de da efetividade, em tempo real, com a possibilidade extração em formato de planilha nas </w:t>
      </w:r>
      <w:proofErr w:type="gramStart"/>
      <w:r w:rsidRPr="00E92CAD">
        <w:rPr>
          <w:rFonts w:eastAsia="Arial"/>
          <w:color w:val="000000" w:themeColor="text1"/>
          <w:sz w:val="24"/>
          <w:szCs w:val="24"/>
        </w:rPr>
        <w:t>extensões .</w:t>
      </w:r>
      <w:proofErr w:type="spellStart"/>
      <w:proofErr w:type="gramEnd"/>
      <w:r w:rsidRPr="00E92CAD">
        <w:rPr>
          <w:rFonts w:eastAsia="Arial"/>
          <w:color w:val="000000" w:themeColor="text1"/>
          <w:sz w:val="24"/>
          <w:szCs w:val="24"/>
        </w:rPr>
        <w:t>xls</w:t>
      </w:r>
      <w:proofErr w:type="spellEnd"/>
      <w:r w:rsidRPr="00E92CAD">
        <w:rPr>
          <w:rFonts w:eastAsia="Arial"/>
          <w:color w:val="000000" w:themeColor="text1"/>
          <w:sz w:val="24"/>
          <w:szCs w:val="24"/>
        </w:rPr>
        <w:t xml:space="preserve"> ou .</w:t>
      </w:r>
      <w:proofErr w:type="spellStart"/>
      <w:r w:rsidRPr="00E92CAD">
        <w:rPr>
          <w:rFonts w:eastAsia="Arial"/>
          <w:color w:val="000000" w:themeColor="text1"/>
          <w:sz w:val="24"/>
          <w:szCs w:val="24"/>
        </w:rPr>
        <w:t>csv</w:t>
      </w:r>
      <w:proofErr w:type="spellEnd"/>
      <w:r w:rsidRPr="00E92CAD">
        <w:rPr>
          <w:rFonts w:eastAsia="Arial"/>
          <w:color w:val="000000" w:themeColor="text1"/>
          <w:sz w:val="24"/>
          <w:szCs w:val="24"/>
        </w:rPr>
        <w:t>., conforme regulamentação do Ministério do Trabalho e Previdência.</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10.25.</w:t>
      </w:r>
      <w:r w:rsidRPr="00E92CAD">
        <w:rPr>
          <w:rFonts w:eastAsia="Arial"/>
          <w:color w:val="000000" w:themeColor="text1"/>
          <w:sz w:val="24"/>
          <w:szCs w:val="24"/>
        </w:rPr>
        <w:t xml:space="preserve"> Cuidar da disciplina e da apresentação pessoal dos seus empregados.</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10.26.</w:t>
      </w:r>
      <w:r w:rsidRPr="00E92CAD">
        <w:rPr>
          <w:rFonts w:eastAsia="Arial"/>
          <w:color w:val="000000" w:themeColor="text1"/>
          <w:sz w:val="24"/>
          <w:szCs w:val="24"/>
        </w:rPr>
        <w:t xml:space="preserve"> Responsabilizar-se pelo transporte de seu pessoal até o local da prestação dos serviços, por meio próprio ou </w:t>
      </w:r>
      <w:proofErr w:type="gramStart"/>
      <w:r w:rsidRPr="00E92CAD">
        <w:rPr>
          <w:rFonts w:eastAsia="Arial"/>
          <w:color w:val="000000" w:themeColor="text1"/>
          <w:sz w:val="24"/>
          <w:szCs w:val="24"/>
        </w:rPr>
        <w:t>mediante -transporte</w:t>
      </w:r>
      <w:proofErr w:type="gramEnd"/>
      <w:r w:rsidRPr="00E92CAD">
        <w:rPr>
          <w:rFonts w:eastAsia="Arial"/>
          <w:color w:val="000000" w:themeColor="text1"/>
          <w:sz w:val="24"/>
          <w:szCs w:val="24"/>
        </w:rPr>
        <w:t>, inclusive em casos de paralisação dos transportes coletivos.</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lastRenderedPageBreak/>
        <w:t>10.27.</w:t>
      </w:r>
      <w:r w:rsidRPr="00E92CAD">
        <w:rPr>
          <w:rFonts w:eastAsia="Arial"/>
          <w:color w:val="000000" w:themeColor="text1"/>
          <w:sz w:val="24"/>
          <w:szCs w:val="24"/>
        </w:rPr>
        <w:t xml:space="preserve"> Responsabilizar-se por todas as obrigações trabalhistas, sociais, previdenciárias, tributárias, comerciais e as demais previstas na legislação específica, cuja inadimplência não transfere responsabilidade ao contratante.</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10.28.</w:t>
      </w:r>
      <w:r w:rsidRPr="00E92CAD">
        <w:rPr>
          <w:rFonts w:eastAsia="Arial"/>
          <w:color w:val="000000" w:themeColor="text1"/>
          <w:sz w:val="24"/>
          <w:szCs w:val="24"/>
        </w:rPr>
        <w:t xml:space="preserve"> Guardar sigilo sobre todas as informações obtidas em decorrência do cumprimento do contrato.</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10.29.</w:t>
      </w:r>
      <w:r w:rsidRPr="00E92CAD">
        <w:rPr>
          <w:rFonts w:eastAsia="Arial"/>
          <w:color w:val="000000" w:themeColor="text1"/>
          <w:sz w:val="24"/>
          <w:szCs w:val="24"/>
        </w:rPr>
        <w:t xml:space="preserve"> Apresentar durante a execução do contrato, os documentos que comprovem estar cumprindo a legislação em vigor quanto às obrigações assumidas no presente contrato, previstos na Cláusula </w:t>
      </w:r>
      <w:proofErr w:type="gramStart"/>
      <w:r w:rsidRPr="00E92CAD">
        <w:rPr>
          <w:rFonts w:eastAsia="Arial"/>
          <w:color w:val="000000" w:themeColor="text1"/>
          <w:sz w:val="24"/>
          <w:szCs w:val="24"/>
        </w:rPr>
        <w:t>Sexta, item</w:t>
      </w:r>
      <w:proofErr w:type="gramEnd"/>
      <w:r w:rsidRPr="00E92CAD">
        <w:rPr>
          <w:rFonts w:eastAsia="Arial"/>
          <w:color w:val="000000" w:themeColor="text1"/>
          <w:sz w:val="24"/>
          <w:szCs w:val="24"/>
        </w:rPr>
        <w:t xml:space="preserve"> 6.6.</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10.30.</w:t>
      </w:r>
      <w:r w:rsidRPr="00E92CAD">
        <w:rPr>
          <w:rFonts w:eastAsia="Arial"/>
          <w:color w:val="000000" w:themeColor="text1"/>
          <w:sz w:val="24"/>
          <w:szCs w:val="24"/>
        </w:rPr>
        <w:t xml:space="preserve"> Apresentar, quando intimado, a folha do pessoal vinculado ao contrato, e autorizar a Administração a efetuar o pagamento devido aos empregados, com desconto do valor da Nota Fiscal ou Fatura, caso constatado o inadimplemento das verbas trabalhistas, das contribuições previdenciárias e das relativas ao FGTS.</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10.31.</w:t>
      </w:r>
      <w:r w:rsidRPr="00E92CAD">
        <w:rPr>
          <w:rFonts w:eastAsia="Arial"/>
          <w:color w:val="000000" w:themeColor="text1"/>
          <w:sz w:val="24"/>
          <w:szCs w:val="24"/>
        </w:rPr>
        <w:t xml:space="preserve"> Informar endereço eletrônico para recebimento de correspondência oficial.</w:t>
      </w:r>
    </w:p>
    <w:p w:rsidR="1458D546" w:rsidRPr="00E92CAD" w:rsidRDefault="1458D546" w:rsidP="00E92CAD">
      <w:pPr>
        <w:tabs>
          <w:tab w:val="left" w:pos="8187"/>
        </w:tabs>
        <w:spacing w:before="120" w:line="240" w:lineRule="auto"/>
        <w:rPr>
          <w:rFonts w:eastAsia="Arial"/>
          <w:color w:val="000000" w:themeColor="text1"/>
          <w:sz w:val="24"/>
          <w:szCs w:val="24"/>
        </w:rPr>
      </w:pPr>
      <w:r w:rsidRPr="00E92CAD">
        <w:rPr>
          <w:rFonts w:eastAsia="Arial"/>
          <w:b/>
          <w:bCs/>
          <w:color w:val="000000" w:themeColor="text1"/>
          <w:sz w:val="24"/>
          <w:szCs w:val="24"/>
        </w:rPr>
        <w:t>10.32.</w:t>
      </w:r>
      <w:r w:rsidRPr="00E92CAD">
        <w:rPr>
          <w:rFonts w:eastAsia="Arial"/>
          <w:color w:val="000000" w:themeColor="text1"/>
          <w:sz w:val="24"/>
          <w:szCs w:val="24"/>
        </w:rPr>
        <w:t xml:space="preserve"> Atender às seguintes obrigações, decorrentes da Lei Federal nº 13.709/2018 - Lei Geral de Proteção de Dados – LGPD:</w:t>
      </w:r>
    </w:p>
    <w:p w:rsidR="1458D546" w:rsidRPr="00E92CAD" w:rsidRDefault="1458D546" w:rsidP="00E92CAD">
      <w:pPr>
        <w:tabs>
          <w:tab w:val="left" w:pos="8187"/>
        </w:tabs>
        <w:spacing w:before="120" w:line="240" w:lineRule="auto"/>
        <w:rPr>
          <w:rFonts w:eastAsia="Arial"/>
          <w:color w:val="000000" w:themeColor="text1"/>
          <w:sz w:val="24"/>
          <w:szCs w:val="24"/>
        </w:rPr>
      </w:pPr>
      <w:r w:rsidRPr="00E92CAD">
        <w:rPr>
          <w:rFonts w:eastAsia="Arial"/>
          <w:color w:val="000000" w:themeColor="text1"/>
          <w:sz w:val="24"/>
          <w:szCs w:val="24"/>
        </w:rPr>
        <w:t xml:space="preserve">10.32.1. </w:t>
      </w:r>
      <w:proofErr w:type="gramStart"/>
      <w:r w:rsidRPr="00E92CAD">
        <w:rPr>
          <w:rFonts w:eastAsia="Arial"/>
          <w:color w:val="000000" w:themeColor="text1"/>
          <w:sz w:val="24"/>
          <w:szCs w:val="24"/>
        </w:rPr>
        <w:t>garantir</w:t>
      </w:r>
      <w:proofErr w:type="gramEnd"/>
      <w:r w:rsidRPr="00E92CAD">
        <w:rPr>
          <w:rFonts w:eastAsia="Arial"/>
          <w:color w:val="000000" w:themeColor="text1"/>
          <w:sz w:val="24"/>
          <w:szCs w:val="24"/>
        </w:rPr>
        <w:t xml:space="preserve">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p>
    <w:p w:rsidR="1458D546" w:rsidRPr="00E92CAD" w:rsidRDefault="1458D546" w:rsidP="00E92CAD">
      <w:pPr>
        <w:tabs>
          <w:tab w:val="left" w:pos="8187"/>
        </w:tabs>
        <w:spacing w:before="120" w:line="240" w:lineRule="auto"/>
        <w:rPr>
          <w:rFonts w:eastAsia="Arial"/>
          <w:color w:val="000000" w:themeColor="text1"/>
          <w:sz w:val="24"/>
          <w:szCs w:val="24"/>
        </w:rPr>
      </w:pPr>
      <w:r w:rsidRPr="00E92CAD">
        <w:rPr>
          <w:rFonts w:eastAsia="Arial"/>
          <w:color w:val="000000" w:themeColor="text1"/>
          <w:sz w:val="24"/>
          <w:szCs w:val="24"/>
        </w:rPr>
        <w:t xml:space="preserve">10.32.2. </w:t>
      </w:r>
      <w:proofErr w:type="gramStart"/>
      <w:r w:rsidRPr="00E92CAD">
        <w:rPr>
          <w:rFonts w:eastAsia="Arial"/>
          <w:color w:val="000000" w:themeColor="text1"/>
          <w:sz w:val="24"/>
          <w:szCs w:val="24"/>
        </w:rPr>
        <w:t>garantir</w:t>
      </w:r>
      <w:proofErr w:type="gramEnd"/>
      <w:r w:rsidRPr="00E92CAD">
        <w:rPr>
          <w:rFonts w:eastAsia="Arial"/>
          <w:color w:val="000000" w:themeColor="text1"/>
          <w:sz w:val="24"/>
          <w:szCs w:val="24"/>
        </w:rPr>
        <w:t xml:space="preserve"> que os dados pessoais envolvidos no objeto deste contrato não serão utilizados para compartilhamento com terceiros alheios ao objeto de contratação, tampouco utilizados para finalidade avessa à estipulada por este documento, salvo casos previstos em lei.</w:t>
      </w:r>
    </w:p>
    <w:p w:rsidR="1458D546" w:rsidRPr="00E92CAD" w:rsidRDefault="1458D546" w:rsidP="00E92CAD">
      <w:pPr>
        <w:tabs>
          <w:tab w:val="left" w:pos="8187"/>
        </w:tabs>
        <w:spacing w:before="120" w:line="240" w:lineRule="auto"/>
        <w:rPr>
          <w:rFonts w:eastAsia="Arial"/>
          <w:color w:val="000000" w:themeColor="text1"/>
          <w:sz w:val="24"/>
          <w:szCs w:val="24"/>
        </w:rPr>
      </w:pPr>
      <w:r w:rsidRPr="00E92CAD">
        <w:rPr>
          <w:rFonts w:eastAsia="Arial"/>
          <w:color w:val="000000" w:themeColor="text1"/>
          <w:sz w:val="24"/>
          <w:szCs w:val="24"/>
        </w:rPr>
        <w:t xml:space="preserve">10.32.3. </w:t>
      </w:r>
      <w:proofErr w:type="gramStart"/>
      <w:r w:rsidRPr="00E92CAD">
        <w:rPr>
          <w:rFonts w:eastAsia="Arial"/>
          <w:color w:val="000000" w:themeColor="text1"/>
          <w:sz w:val="24"/>
          <w:szCs w:val="24"/>
        </w:rPr>
        <w:t>garantir</w:t>
      </w:r>
      <w:proofErr w:type="gramEnd"/>
      <w:r w:rsidRPr="00E92CAD">
        <w:rPr>
          <w:rFonts w:eastAsia="Arial"/>
          <w:color w:val="000000" w:themeColor="text1"/>
          <w:sz w:val="24"/>
          <w:szCs w:val="24"/>
        </w:rPr>
        <w:t xml:space="preserve"> que os dados regulamentados pela LGPD estarão armazenados dentro do território nacional, salvo exceções de comum acordo com o contratante.</w:t>
      </w:r>
    </w:p>
    <w:p w:rsidR="1458D546" w:rsidRPr="00E92CAD" w:rsidRDefault="1458D546" w:rsidP="00E92CAD">
      <w:pPr>
        <w:tabs>
          <w:tab w:val="left" w:pos="8187"/>
        </w:tabs>
        <w:spacing w:before="120" w:line="240" w:lineRule="auto"/>
        <w:rPr>
          <w:rFonts w:eastAsia="Arial"/>
          <w:color w:val="000000" w:themeColor="text1"/>
          <w:sz w:val="24"/>
          <w:szCs w:val="24"/>
        </w:rPr>
      </w:pPr>
      <w:r w:rsidRPr="00E92CAD">
        <w:rPr>
          <w:rFonts w:eastAsia="Arial"/>
          <w:color w:val="000000" w:themeColor="text1"/>
          <w:sz w:val="24"/>
          <w:szCs w:val="24"/>
        </w:rPr>
        <w:t xml:space="preserve">10.32.4. </w:t>
      </w:r>
      <w:proofErr w:type="gramStart"/>
      <w:r w:rsidRPr="00E92CAD">
        <w:rPr>
          <w:rFonts w:eastAsia="Arial"/>
          <w:color w:val="000000" w:themeColor="text1"/>
          <w:sz w:val="24"/>
          <w:szCs w:val="24"/>
        </w:rPr>
        <w:t>se</w:t>
      </w:r>
      <w:proofErr w:type="gramEnd"/>
      <w:r w:rsidRPr="00E92CAD">
        <w:rPr>
          <w:rFonts w:eastAsia="Arial"/>
          <w:color w:val="000000" w:themeColor="text1"/>
          <w:sz w:val="24"/>
          <w:szCs w:val="24"/>
        </w:rPr>
        <w:t xml:space="preserve"> abster de analisar o comportamento dos titulares dos dados regulados pela LGPD, com o objetivo de divulgação a terceiros, conduta esta que é expressamente vedada pelo presente contrato. </w:t>
      </w:r>
    </w:p>
    <w:p w:rsidR="1458D546" w:rsidRPr="00E92CAD" w:rsidRDefault="1458D546"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10.32.5. </w:t>
      </w:r>
      <w:proofErr w:type="gramStart"/>
      <w:r w:rsidRPr="00E92CAD">
        <w:rPr>
          <w:rFonts w:eastAsia="Arial"/>
          <w:color w:val="000000" w:themeColor="text1"/>
          <w:sz w:val="24"/>
          <w:szCs w:val="24"/>
        </w:rPr>
        <w:t>garantir</w:t>
      </w:r>
      <w:proofErr w:type="gramEnd"/>
      <w:r w:rsidRPr="00E92CAD">
        <w:rPr>
          <w:rFonts w:eastAsia="Arial"/>
          <w:color w:val="000000" w:themeColor="text1"/>
          <w:sz w:val="24"/>
          <w:szCs w:val="24"/>
        </w:rPr>
        <w:t xml:space="preserve"> que a execução do objeto da contratação esteja plenamente adequada à LGPD, permitindo auditorias solicitadas pelo contratante.</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10.33.</w:t>
      </w:r>
      <w:r w:rsidRPr="00E92CAD">
        <w:rPr>
          <w:rFonts w:eastAsia="Arial"/>
          <w:color w:val="000000" w:themeColor="text1"/>
          <w:sz w:val="24"/>
          <w:szCs w:val="24"/>
        </w:rPr>
        <w:t xml:space="preserve"> Cumprir as exigências de reserva de cargos prevista em lei, bem como em outras normas específicas, para pessoa com deficiência, para reabilitado da Previdência Social e para aprendiz.</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10.34.</w:t>
      </w:r>
      <w:r w:rsidRPr="00E92CAD">
        <w:rPr>
          <w:rFonts w:eastAsia="Arial"/>
          <w:color w:val="000000" w:themeColor="text1"/>
          <w:sz w:val="24"/>
          <w:szCs w:val="24"/>
        </w:rPr>
        <w:t xml:space="preserve"> Responder diretamente por quaisquer perdas, danos ou prejuízos que vierem a causar ao contratante ou a terceiros, decorrentes de sua ação ou omissão, dolosa ou culposa, na execução do contrato, independentemente de outras cominações contratuais ou legais a que estiver sujeita. </w:t>
      </w:r>
    </w:p>
    <w:p w:rsidR="1458D546" w:rsidRPr="00E92CAD" w:rsidRDefault="1458D546" w:rsidP="00E92CAD">
      <w:pPr>
        <w:spacing w:before="120" w:line="240" w:lineRule="auto"/>
        <w:rPr>
          <w:rFonts w:eastAsia="Arial"/>
          <w:color w:val="000000" w:themeColor="text1"/>
          <w:sz w:val="24"/>
          <w:szCs w:val="24"/>
        </w:rPr>
      </w:pPr>
      <w:r w:rsidRPr="0AE254D9">
        <w:rPr>
          <w:rFonts w:eastAsia="Arial"/>
          <w:b/>
          <w:bCs/>
          <w:color w:val="000000" w:themeColor="text1"/>
          <w:sz w:val="24"/>
          <w:szCs w:val="24"/>
        </w:rPr>
        <w:t>10.35.</w:t>
      </w:r>
      <w:r w:rsidRPr="0AE254D9">
        <w:rPr>
          <w:rFonts w:eastAsia="Arial"/>
          <w:color w:val="000000" w:themeColor="text1"/>
          <w:sz w:val="24"/>
          <w:szCs w:val="24"/>
        </w:rPr>
        <w:t xml:space="preserve"> O contratado deverá comprovar que possui Programa de Integridade se o prazo de vigência a que se refere </w:t>
      </w:r>
      <w:proofErr w:type="gramStart"/>
      <w:r w:rsidRPr="0AE254D9">
        <w:rPr>
          <w:rFonts w:eastAsia="Arial"/>
          <w:color w:val="000000" w:themeColor="text1"/>
          <w:sz w:val="24"/>
          <w:szCs w:val="24"/>
        </w:rPr>
        <w:t>a</w:t>
      </w:r>
      <w:proofErr w:type="gramEnd"/>
      <w:r w:rsidRPr="0AE254D9">
        <w:rPr>
          <w:rFonts w:eastAsia="Arial"/>
          <w:color w:val="000000" w:themeColor="text1"/>
          <w:sz w:val="24"/>
          <w:szCs w:val="24"/>
        </w:rPr>
        <w:t xml:space="preserve"> </w:t>
      </w:r>
      <w:proofErr w:type="spellStart"/>
      <w:r w:rsidRPr="0AE254D9">
        <w:rPr>
          <w:rFonts w:eastAsia="Arial"/>
          <w:b/>
          <w:bCs/>
          <w:color w:val="000000" w:themeColor="text1"/>
          <w:sz w:val="24"/>
          <w:szCs w:val="24"/>
        </w:rPr>
        <w:t>subcláusula</w:t>
      </w:r>
      <w:proofErr w:type="spellEnd"/>
      <w:r w:rsidRPr="0AE254D9">
        <w:rPr>
          <w:rFonts w:eastAsia="Arial"/>
          <w:b/>
          <w:bCs/>
          <w:color w:val="000000" w:themeColor="text1"/>
          <w:sz w:val="24"/>
          <w:szCs w:val="24"/>
        </w:rPr>
        <w:t xml:space="preserve"> 4.1</w:t>
      </w:r>
      <w:r w:rsidRPr="0AE254D9">
        <w:rPr>
          <w:rFonts w:eastAsia="Arial"/>
          <w:color w:val="000000" w:themeColor="text1"/>
          <w:sz w:val="24"/>
          <w:szCs w:val="24"/>
        </w:rPr>
        <w:t xml:space="preserve"> for igual ou superior a 180 (cento e oitenta) dias e o valor total da </w:t>
      </w:r>
      <w:r w:rsidRPr="0AE254D9">
        <w:rPr>
          <w:rFonts w:eastAsia="Arial"/>
          <w:color w:val="000000" w:themeColor="text1"/>
          <w:sz w:val="24"/>
          <w:szCs w:val="24"/>
        </w:rPr>
        <w:lastRenderedPageBreak/>
        <w:t xml:space="preserve">contratação a que se refere a </w:t>
      </w:r>
      <w:proofErr w:type="spellStart"/>
      <w:r w:rsidRPr="0AE254D9">
        <w:rPr>
          <w:rFonts w:eastAsia="Arial"/>
          <w:b/>
          <w:bCs/>
          <w:color w:val="000000" w:themeColor="text1"/>
          <w:sz w:val="24"/>
          <w:szCs w:val="24"/>
        </w:rPr>
        <w:t>subcláusula</w:t>
      </w:r>
      <w:proofErr w:type="spellEnd"/>
      <w:r w:rsidRPr="0AE254D9">
        <w:rPr>
          <w:rFonts w:eastAsia="Arial"/>
          <w:b/>
          <w:bCs/>
          <w:color w:val="000000" w:themeColor="text1"/>
          <w:sz w:val="24"/>
          <w:szCs w:val="24"/>
        </w:rPr>
        <w:t xml:space="preserve"> 2.1</w:t>
      </w:r>
      <w:r w:rsidRPr="0AE254D9">
        <w:rPr>
          <w:rFonts w:eastAsia="Arial"/>
          <w:color w:val="000000" w:themeColor="text1"/>
          <w:sz w:val="24"/>
          <w:szCs w:val="24"/>
        </w:rPr>
        <w:t xml:space="preserve"> for superior ao valor de </w:t>
      </w:r>
      <w:r w:rsidR="31079E15" w:rsidRPr="0AE254D9">
        <w:rPr>
          <w:rFonts w:eastAsia="Arial"/>
          <w:color w:val="000000" w:themeColor="text1"/>
          <w:sz w:val="24"/>
          <w:szCs w:val="24"/>
        </w:rPr>
        <w:t>R$ 1.585.800,00 (um milhão, quinhentos e oitenta e cinco mil e oitocentos reais)</w:t>
      </w:r>
      <w:r w:rsidRPr="0AE254D9">
        <w:rPr>
          <w:rFonts w:eastAsia="Arial"/>
          <w:color w:val="000000" w:themeColor="text1"/>
          <w:sz w:val="24"/>
          <w:szCs w:val="24"/>
        </w:rPr>
        <w:t>, atualizado pela variação da UPF/RS até o ano da assinatura do contrato, conforme art. 7º da Instrução Normativa CAGE nº 6, de 23 de dezembro de 2021.</w:t>
      </w:r>
    </w:p>
    <w:p w:rsidR="1458D546" w:rsidRPr="00E92CAD" w:rsidRDefault="1458D546" w:rsidP="00E92CAD">
      <w:pPr>
        <w:spacing w:before="120" w:line="240" w:lineRule="auto"/>
        <w:rPr>
          <w:rFonts w:eastAsia="Arial"/>
          <w:color w:val="000000" w:themeColor="text1"/>
          <w:sz w:val="24"/>
          <w:szCs w:val="24"/>
        </w:rPr>
      </w:pPr>
      <w:r w:rsidRPr="00E92CAD">
        <w:rPr>
          <w:rFonts w:eastAsia="Arial"/>
          <w:color w:val="000000" w:themeColor="text1"/>
          <w:sz w:val="24"/>
          <w:szCs w:val="24"/>
        </w:rPr>
        <w:t>10.35.1. A comprovação da exigência de Programa de Integridade se dará com a apresentação do Certificado de Apresentação de Programa de Integridade, fornecido pela Contadoria e Auditoria-Geral do Estado.</w:t>
      </w:r>
    </w:p>
    <w:p w:rsidR="1458D546" w:rsidRPr="00E92CAD" w:rsidRDefault="1458D546" w:rsidP="00E92CAD">
      <w:pPr>
        <w:spacing w:before="120" w:line="240" w:lineRule="auto"/>
        <w:rPr>
          <w:rFonts w:eastAsia="Arial"/>
          <w:color w:val="000000" w:themeColor="text1"/>
          <w:sz w:val="24"/>
          <w:szCs w:val="24"/>
        </w:rPr>
      </w:pPr>
      <w:r w:rsidRPr="00E92CAD">
        <w:rPr>
          <w:rFonts w:eastAsia="Arial"/>
          <w:color w:val="000000" w:themeColor="text1"/>
          <w:sz w:val="24"/>
          <w:szCs w:val="24"/>
        </w:rPr>
        <w:t>10.35.1.1. Caso o contratado seja um consórcio de empresas, a empresa líder do consórcio deverá obter o Certificado de Apresentação do Programa de Integridade.</w:t>
      </w:r>
    </w:p>
    <w:p w:rsidR="1458D546" w:rsidRPr="00E92CAD" w:rsidRDefault="1458D546" w:rsidP="00E92CAD">
      <w:pPr>
        <w:spacing w:before="120" w:line="240" w:lineRule="auto"/>
        <w:rPr>
          <w:rFonts w:eastAsia="Arial"/>
          <w:color w:val="000000" w:themeColor="text1"/>
          <w:sz w:val="24"/>
          <w:szCs w:val="24"/>
        </w:rPr>
      </w:pPr>
      <w:r w:rsidRPr="00E92CAD">
        <w:rPr>
          <w:rFonts w:eastAsia="Arial"/>
          <w:color w:val="000000" w:themeColor="text1"/>
          <w:sz w:val="24"/>
          <w:szCs w:val="24"/>
        </w:rPr>
        <w:t>10.35.2. Será de 180 (cento e oitenta) dias corridos, a contar da data de celebração do contrato, o prazo para obter o Certificado de Apresentação do Programa de Integridade.</w:t>
      </w:r>
    </w:p>
    <w:p w:rsidR="1458D546" w:rsidRPr="00E92CAD" w:rsidRDefault="1458D546" w:rsidP="00E92CAD">
      <w:pPr>
        <w:spacing w:before="120" w:line="240" w:lineRule="auto"/>
        <w:rPr>
          <w:rFonts w:eastAsia="Arial"/>
          <w:color w:val="000000" w:themeColor="text1"/>
          <w:sz w:val="24"/>
          <w:szCs w:val="24"/>
        </w:rPr>
      </w:pPr>
      <w:r w:rsidRPr="00E92CAD">
        <w:rPr>
          <w:rFonts w:eastAsia="Arial"/>
          <w:color w:val="000000" w:themeColor="text1"/>
          <w:sz w:val="24"/>
          <w:szCs w:val="24"/>
        </w:rPr>
        <w:t>10.35.3. Caberá ao contratado custear as despesas relacionadas à implantação do Programa de Integridade.</w:t>
      </w:r>
    </w:p>
    <w:p w:rsidR="1458D546" w:rsidRPr="00E92CAD" w:rsidRDefault="1458D546"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10.35.4. Observar-se-á, para a apresentação e avaliação do Programa de Integridade, as disposições da Lei nº 15.228, de 25 de setembro de 2018, do Decreto nº 55.631, de </w:t>
      </w:r>
      <w:proofErr w:type="gramStart"/>
      <w:r w:rsidRPr="00E92CAD">
        <w:rPr>
          <w:rFonts w:eastAsia="Arial"/>
          <w:color w:val="000000" w:themeColor="text1"/>
          <w:sz w:val="24"/>
          <w:szCs w:val="24"/>
        </w:rPr>
        <w:t>9</w:t>
      </w:r>
      <w:proofErr w:type="gramEnd"/>
      <w:r w:rsidRPr="00E92CAD">
        <w:rPr>
          <w:rFonts w:eastAsia="Arial"/>
          <w:color w:val="000000" w:themeColor="text1"/>
          <w:sz w:val="24"/>
          <w:szCs w:val="24"/>
        </w:rPr>
        <w:t xml:space="preserve"> de dezembro de 2020, e da Instrução Normativa CAGE nº 6, de 23 de dezembro de 2021.</w:t>
      </w:r>
    </w:p>
    <w:p w:rsidR="1458D546" w:rsidRPr="00E92CAD" w:rsidRDefault="1458D546"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10.36.</w:t>
      </w:r>
      <w:r w:rsidRPr="00E92CAD">
        <w:rPr>
          <w:rFonts w:eastAsia="Arial"/>
          <w:color w:val="000000" w:themeColor="text1"/>
          <w:sz w:val="24"/>
          <w:szCs w:val="24"/>
        </w:rPr>
        <w:t xml:space="preserve"> [Reproduzir, se for o caso, outras obrigações específicas previstas no </w:t>
      </w:r>
      <w:r w:rsidR="5019AECE" w:rsidRPr="00E92CAD">
        <w:rPr>
          <w:rFonts w:eastAsia="Arial"/>
          <w:b/>
          <w:bCs/>
          <w:color w:val="000000" w:themeColor="text1"/>
          <w:sz w:val="24"/>
          <w:szCs w:val="24"/>
        </w:rPr>
        <w:t>ANEXO IV – FOLHA DE DADOS</w:t>
      </w:r>
      <w:r w:rsidRPr="00E92CAD">
        <w:rPr>
          <w:rFonts w:eastAsia="Arial"/>
          <w:b/>
          <w:bCs/>
          <w:color w:val="000000" w:themeColor="text1"/>
          <w:sz w:val="24"/>
          <w:szCs w:val="24"/>
        </w:rPr>
        <w:t xml:space="preserve"> (</w:t>
      </w:r>
      <w:r w:rsidR="00020010" w:rsidRPr="00E92CAD">
        <w:rPr>
          <w:rFonts w:eastAsia="Arial"/>
          <w:b/>
          <w:bCs/>
          <w:color w:val="000000" w:themeColor="text1"/>
          <w:sz w:val="24"/>
          <w:szCs w:val="24"/>
        </w:rPr>
        <w:t>CGDL</w:t>
      </w:r>
      <w:r w:rsidRPr="00E92CAD">
        <w:rPr>
          <w:rFonts w:eastAsia="Arial"/>
          <w:b/>
          <w:bCs/>
          <w:color w:val="000000" w:themeColor="text1"/>
          <w:sz w:val="24"/>
          <w:szCs w:val="24"/>
        </w:rPr>
        <w:t xml:space="preserve"> 2</w:t>
      </w:r>
      <w:r w:rsidR="5797CFD3" w:rsidRPr="00E92CAD">
        <w:rPr>
          <w:rFonts w:eastAsia="Arial"/>
          <w:b/>
          <w:bCs/>
          <w:color w:val="000000" w:themeColor="text1"/>
          <w:sz w:val="24"/>
          <w:szCs w:val="24"/>
        </w:rPr>
        <w:t>1</w:t>
      </w:r>
      <w:r w:rsidRPr="00E92CAD">
        <w:rPr>
          <w:rFonts w:eastAsia="Arial"/>
          <w:b/>
          <w:bCs/>
          <w:color w:val="000000" w:themeColor="text1"/>
          <w:sz w:val="24"/>
          <w:szCs w:val="24"/>
        </w:rPr>
        <w:t>.</w:t>
      </w:r>
      <w:r w:rsidR="3E14F594" w:rsidRPr="00E92CAD">
        <w:rPr>
          <w:rFonts w:eastAsia="Arial"/>
          <w:b/>
          <w:bCs/>
          <w:color w:val="000000" w:themeColor="text1"/>
          <w:sz w:val="24"/>
          <w:szCs w:val="24"/>
        </w:rPr>
        <w:t>1</w:t>
      </w:r>
      <w:r w:rsidRPr="00E92CAD">
        <w:rPr>
          <w:rFonts w:eastAsia="Arial"/>
          <w:b/>
          <w:bCs/>
          <w:color w:val="000000" w:themeColor="text1"/>
          <w:sz w:val="24"/>
          <w:szCs w:val="24"/>
        </w:rPr>
        <w:t>)</w:t>
      </w:r>
      <w:r w:rsidRPr="00E92CAD">
        <w:rPr>
          <w:rFonts w:eastAsia="Arial"/>
          <w:color w:val="000000" w:themeColor="text1"/>
          <w:sz w:val="24"/>
          <w:szCs w:val="24"/>
        </w:rPr>
        <w:t>].</w:t>
      </w:r>
    </w:p>
    <w:p w:rsidR="1F30ACBE" w:rsidRPr="00E92CAD" w:rsidRDefault="1F30ACBE" w:rsidP="00E92CAD">
      <w:pPr>
        <w:spacing w:before="120" w:line="240" w:lineRule="auto"/>
        <w:rPr>
          <w:sz w:val="24"/>
          <w:szCs w:val="24"/>
        </w:rPr>
      </w:pPr>
    </w:p>
    <w:p w:rsidR="006D0F9A" w:rsidRPr="00E92CAD" w:rsidRDefault="006D0F9A" w:rsidP="00E92CAD">
      <w:pPr>
        <w:pStyle w:val="Ttulo5"/>
        <w:spacing w:before="120" w:after="0" w:line="240" w:lineRule="auto"/>
        <w:rPr>
          <w:sz w:val="24"/>
          <w:szCs w:val="24"/>
        </w:rPr>
      </w:pPr>
      <w:r w:rsidRPr="00E92CAD">
        <w:rPr>
          <w:sz w:val="24"/>
          <w:szCs w:val="24"/>
        </w:rPr>
        <w:t>CLÁUSULA DÉCIMA PRIMEIRA – DAS OBRIGAÇÕES DO CONTRATANTE</w:t>
      </w:r>
    </w:p>
    <w:p w:rsidR="7628D4B0" w:rsidRPr="00E92CAD" w:rsidRDefault="7628D4B0"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11.1.</w:t>
      </w:r>
      <w:r w:rsidRPr="00E92CAD">
        <w:rPr>
          <w:rFonts w:eastAsia="Arial"/>
          <w:color w:val="000000" w:themeColor="text1"/>
          <w:sz w:val="24"/>
          <w:szCs w:val="24"/>
        </w:rPr>
        <w:t xml:space="preserve">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rsidR="7628D4B0" w:rsidRPr="00E92CAD" w:rsidRDefault="7628D4B0"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11.2.</w:t>
      </w:r>
      <w:r w:rsidRPr="00E92CAD">
        <w:rPr>
          <w:rFonts w:eastAsia="Arial"/>
          <w:color w:val="000000" w:themeColor="text1"/>
          <w:sz w:val="24"/>
          <w:szCs w:val="24"/>
        </w:rPr>
        <w:t xml:space="preserve"> Conceder prazo para o contratado regularizar suas obrigações trabalhistas, suas condições de habilitação ou eventuais falhas verificadas na execução dos serviços, quando não identificar má-fé ou incapacidade de corrigir a situação.</w:t>
      </w:r>
    </w:p>
    <w:p w:rsidR="7628D4B0" w:rsidRPr="00E92CAD" w:rsidRDefault="7628D4B0"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11.3.</w:t>
      </w:r>
      <w:r w:rsidRPr="00E92CAD">
        <w:rPr>
          <w:rFonts w:eastAsia="Arial"/>
          <w:color w:val="000000" w:themeColor="text1"/>
          <w:sz w:val="24"/>
          <w:szCs w:val="24"/>
        </w:rPr>
        <w:t xml:space="preserve"> Não permitir que os empregados do contratado realizem horas extras, exceto em caso de comprovada necessidade de serviço, formalmente justificada pela autoridade do órgão para o qual o trabalho seja prestado e desde que observado o limite da legislação trabalhista.</w:t>
      </w:r>
    </w:p>
    <w:p w:rsidR="7628D4B0" w:rsidRPr="00E92CAD" w:rsidRDefault="7628D4B0"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11.4.</w:t>
      </w:r>
      <w:r w:rsidRPr="00E92CAD">
        <w:rPr>
          <w:rFonts w:eastAsia="Arial"/>
          <w:color w:val="000000" w:themeColor="text1"/>
          <w:sz w:val="24"/>
          <w:szCs w:val="24"/>
        </w:rPr>
        <w:t xml:space="preserve"> Efetuar o pagamento mensal devido pela execução dos serviços, no prazo e condições estabelecidas no Edital e seus anexos.</w:t>
      </w:r>
    </w:p>
    <w:p w:rsidR="7628D4B0" w:rsidRPr="00E92CAD" w:rsidRDefault="7628D4B0"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 xml:space="preserve">11.5. </w:t>
      </w:r>
      <w:r w:rsidRPr="00E92CAD">
        <w:rPr>
          <w:rFonts w:eastAsia="Arial"/>
          <w:color w:val="000000" w:themeColor="text1"/>
          <w:sz w:val="24"/>
          <w:szCs w:val="24"/>
        </w:rPr>
        <w:t xml:space="preserve">Efetuar as retenções tributárias devidas sobre o valor da fatura de serviços do contratado, nos termos da legislação vigente e da </w:t>
      </w:r>
      <w:proofErr w:type="spellStart"/>
      <w:r w:rsidRPr="00E92CAD">
        <w:rPr>
          <w:rFonts w:eastAsia="Arial"/>
          <w:b/>
          <w:bCs/>
          <w:color w:val="000000" w:themeColor="text1"/>
          <w:sz w:val="24"/>
          <w:szCs w:val="24"/>
        </w:rPr>
        <w:t>subcláusula</w:t>
      </w:r>
      <w:proofErr w:type="spellEnd"/>
      <w:r w:rsidRPr="00E92CAD">
        <w:rPr>
          <w:rFonts w:eastAsia="Arial"/>
          <w:b/>
          <w:bCs/>
          <w:color w:val="000000" w:themeColor="text1"/>
          <w:sz w:val="24"/>
          <w:szCs w:val="24"/>
        </w:rPr>
        <w:t xml:space="preserve"> 6.10 </w:t>
      </w:r>
      <w:r w:rsidRPr="00E92CAD">
        <w:rPr>
          <w:rFonts w:eastAsia="Arial"/>
          <w:color w:val="000000" w:themeColor="text1"/>
          <w:sz w:val="24"/>
          <w:szCs w:val="24"/>
        </w:rPr>
        <w:t>deste Contrato.</w:t>
      </w:r>
    </w:p>
    <w:p w:rsidR="7628D4B0" w:rsidRPr="00E92CAD" w:rsidRDefault="7628D4B0"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 xml:space="preserve">11.6. </w:t>
      </w:r>
      <w:r w:rsidRPr="00E92CAD">
        <w:rPr>
          <w:rFonts w:eastAsia="Arial"/>
          <w:color w:val="000000" w:themeColor="text1"/>
          <w:sz w:val="24"/>
          <w:szCs w:val="24"/>
        </w:rPr>
        <w:t>Não praticar atos de ingerência na administração do contratado, tais como:</w:t>
      </w:r>
    </w:p>
    <w:p w:rsidR="7628D4B0" w:rsidRPr="00E92CAD" w:rsidRDefault="7628D4B0" w:rsidP="00E92CAD">
      <w:pPr>
        <w:spacing w:before="120" w:line="240" w:lineRule="auto"/>
        <w:rPr>
          <w:rFonts w:eastAsia="Arial"/>
          <w:color w:val="000000" w:themeColor="text1"/>
          <w:sz w:val="24"/>
          <w:szCs w:val="24"/>
        </w:rPr>
      </w:pPr>
      <w:r w:rsidRPr="00E92CAD">
        <w:rPr>
          <w:rFonts w:eastAsia="Arial"/>
          <w:color w:val="000000" w:themeColor="text1"/>
          <w:sz w:val="24"/>
          <w:szCs w:val="24"/>
        </w:rPr>
        <w:lastRenderedPageBreak/>
        <w:t xml:space="preserve">11.6.1. </w:t>
      </w:r>
      <w:proofErr w:type="gramStart"/>
      <w:r w:rsidRPr="00E92CAD">
        <w:rPr>
          <w:rFonts w:eastAsia="Arial"/>
          <w:color w:val="000000" w:themeColor="text1"/>
          <w:sz w:val="24"/>
          <w:szCs w:val="24"/>
        </w:rPr>
        <w:t>exercer</w:t>
      </w:r>
      <w:proofErr w:type="gramEnd"/>
      <w:r w:rsidRPr="00E92CAD">
        <w:rPr>
          <w:rFonts w:eastAsia="Arial"/>
          <w:color w:val="000000" w:themeColor="text1"/>
          <w:sz w:val="24"/>
          <w:szCs w:val="24"/>
        </w:rPr>
        <w:t xml:space="preserve"> o poder de mando sobre os empregados do contratado, devendo reportar-se somente aos prepostos ou responsáveis por ele indicados, exceto quando o objeto da contratação previr o atendimento direto, como nos serviços de recepção e apoio ao usuário;</w:t>
      </w:r>
    </w:p>
    <w:p w:rsidR="7628D4B0" w:rsidRPr="00E92CAD" w:rsidRDefault="7628D4B0"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11.6.2. </w:t>
      </w:r>
      <w:proofErr w:type="gramStart"/>
      <w:r w:rsidRPr="00E92CAD">
        <w:rPr>
          <w:rFonts w:eastAsia="Arial"/>
          <w:color w:val="000000" w:themeColor="text1"/>
          <w:sz w:val="24"/>
          <w:szCs w:val="24"/>
        </w:rPr>
        <w:t>direcionar</w:t>
      </w:r>
      <w:proofErr w:type="gramEnd"/>
      <w:r w:rsidRPr="00E92CAD">
        <w:rPr>
          <w:rFonts w:eastAsia="Arial"/>
          <w:color w:val="000000" w:themeColor="text1"/>
          <w:sz w:val="24"/>
          <w:szCs w:val="24"/>
        </w:rPr>
        <w:t xml:space="preserve"> a contratação de pessoas para trabalhar na empresa contratada;</w:t>
      </w:r>
    </w:p>
    <w:p w:rsidR="7628D4B0" w:rsidRPr="00E92CAD" w:rsidRDefault="7628D4B0"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11.6.3. </w:t>
      </w:r>
      <w:proofErr w:type="gramStart"/>
      <w:r w:rsidRPr="00E92CAD">
        <w:rPr>
          <w:rFonts w:eastAsia="Arial"/>
          <w:color w:val="000000" w:themeColor="text1"/>
          <w:sz w:val="24"/>
          <w:szCs w:val="24"/>
        </w:rPr>
        <w:t>promover</w:t>
      </w:r>
      <w:proofErr w:type="gramEnd"/>
      <w:r w:rsidRPr="00E92CAD">
        <w:rPr>
          <w:rFonts w:eastAsia="Arial"/>
          <w:color w:val="000000" w:themeColor="text1"/>
          <w:sz w:val="24"/>
          <w:szCs w:val="24"/>
        </w:rPr>
        <w:t xml:space="preserve"> ou aceitar o desvio de funções dos trabalhadores do contratado, mediante a utilização destes em atividades distintas daquelas previstas no objeto da contratação e em relação à função específica para a qual o trabalhador foi contratado; ou</w:t>
      </w:r>
    </w:p>
    <w:p w:rsidR="7628D4B0" w:rsidRPr="00E92CAD" w:rsidRDefault="7628D4B0"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11.6.4. </w:t>
      </w:r>
      <w:proofErr w:type="gramStart"/>
      <w:r w:rsidRPr="00E92CAD">
        <w:rPr>
          <w:rFonts w:eastAsia="Arial"/>
          <w:color w:val="000000" w:themeColor="text1"/>
          <w:sz w:val="24"/>
          <w:szCs w:val="24"/>
        </w:rPr>
        <w:t>considerar</w:t>
      </w:r>
      <w:proofErr w:type="gramEnd"/>
      <w:r w:rsidRPr="00E92CAD">
        <w:rPr>
          <w:rFonts w:eastAsia="Arial"/>
          <w:color w:val="000000" w:themeColor="text1"/>
          <w:sz w:val="24"/>
          <w:szCs w:val="24"/>
        </w:rPr>
        <w:t xml:space="preserve"> os trabalhadores do contratado como colaboradores eventuais do próprio órgão ou entidade responsável pela contratação, especialmente para efeito de concessão de diárias e passagens.</w:t>
      </w:r>
    </w:p>
    <w:p w:rsidR="006D0F9A" w:rsidRPr="00E92CAD" w:rsidRDefault="006D0F9A" w:rsidP="00E92CAD">
      <w:pPr>
        <w:spacing w:before="120" w:line="240" w:lineRule="auto"/>
        <w:rPr>
          <w:sz w:val="24"/>
          <w:szCs w:val="24"/>
        </w:rPr>
      </w:pPr>
    </w:p>
    <w:p w:rsidR="006D0F9A" w:rsidRPr="00E92CAD" w:rsidRDefault="006D0F9A" w:rsidP="00E92CAD">
      <w:pPr>
        <w:pStyle w:val="Ttulo5"/>
        <w:spacing w:before="120" w:after="0" w:line="240" w:lineRule="auto"/>
        <w:rPr>
          <w:b w:val="0"/>
          <w:sz w:val="24"/>
          <w:szCs w:val="24"/>
        </w:rPr>
      </w:pPr>
      <w:r w:rsidRPr="00E92CAD">
        <w:rPr>
          <w:sz w:val="24"/>
          <w:szCs w:val="24"/>
        </w:rPr>
        <w:t xml:space="preserve">CLÁUSULA DÉCIMA SEGUNDA – </w:t>
      </w:r>
      <w:r w:rsidR="2C622C47" w:rsidRPr="00E92CAD">
        <w:rPr>
          <w:rFonts w:eastAsia="Arial"/>
          <w:color w:val="000000" w:themeColor="text1"/>
          <w:sz w:val="24"/>
          <w:szCs w:val="24"/>
        </w:rPr>
        <w:t>DAS INFRAÇÕES E SANÇÕES ADMINISTRATIVAS</w:t>
      </w:r>
    </w:p>
    <w:p w:rsidR="006D0F9A"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12.1. Das Infrações Administrativas</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12.1.1. Comete infração administrativa, nos termos da Lei Federal nº 14.133/2021, o contratado que:</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12.1.1.1. </w:t>
      </w:r>
      <w:proofErr w:type="gramStart"/>
      <w:r w:rsidRPr="00E92CAD">
        <w:rPr>
          <w:rFonts w:eastAsia="Arial"/>
          <w:color w:val="000000" w:themeColor="text1"/>
          <w:sz w:val="24"/>
          <w:szCs w:val="24"/>
        </w:rPr>
        <w:t>der</w:t>
      </w:r>
      <w:proofErr w:type="gramEnd"/>
      <w:r w:rsidRPr="00E92CAD">
        <w:rPr>
          <w:rFonts w:eastAsia="Arial"/>
          <w:color w:val="000000" w:themeColor="text1"/>
          <w:sz w:val="24"/>
          <w:szCs w:val="24"/>
        </w:rPr>
        <w:t xml:space="preserve"> causa à inexecução parcial do contrato; </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12.1.1.2. </w:t>
      </w:r>
      <w:proofErr w:type="gramStart"/>
      <w:r w:rsidRPr="00E92CAD">
        <w:rPr>
          <w:rFonts w:eastAsia="Arial"/>
          <w:color w:val="000000" w:themeColor="text1"/>
          <w:sz w:val="24"/>
          <w:szCs w:val="24"/>
        </w:rPr>
        <w:t>der</w:t>
      </w:r>
      <w:proofErr w:type="gramEnd"/>
      <w:r w:rsidRPr="00E92CAD">
        <w:rPr>
          <w:rFonts w:eastAsia="Arial"/>
          <w:color w:val="000000" w:themeColor="text1"/>
          <w:sz w:val="24"/>
          <w:szCs w:val="24"/>
        </w:rPr>
        <w:t xml:space="preserve"> causa à inexecução parcial do contrato que cause grave dano à Administração, ao funcionamento dos serviços públicos ou ao interesse coletivo; </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12.1.1.3. </w:t>
      </w:r>
      <w:proofErr w:type="gramStart"/>
      <w:r w:rsidRPr="00E92CAD">
        <w:rPr>
          <w:rFonts w:eastAsia="Arial"/>
          <w:color w:val="000000" w:themeColor="text1"/>
          <w:sz w:val="24"/>
          <w:szCs w:val="24"/>
        </w:rPr>
        <w:t>der</w:t>
      </w:r>
      <w:proofErr w:type="gramEnd"/>
      <w:r w:rsidRPr="00E92CAD">
        <w:rPr>
          <w:rFonts w:eastAsia="Arial"/>
          <w:color w:val="000000" w:themeColor="text1"/>
          <w:sz w:val="24"/>
          <w:szCs w:val="24"/>
        </w:rPr>
        <w:t xml:space="preserve"> causa à inexecução total do contrato; </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12.1.1.4. </w:t>
      </w:r>
      <w:proofErr w:type="gramStart"/>
      <w:r w:rsidRPr="00E92CAD">
        <w:rPr>
          <w:rFonts w:eastAsia="Arial"/>
          <w:color w:val="000000" w:themeColor="text1"/>
          <w:sz w:val="24"/>
          <w:szCs w:val="24"/>
        </w:rPr>
        <w:t>enseje</w:t>
      </w:r>
      <w:proofErr w:type="gramEnd"/>
      <w:r w:rsidRPr="00E92CAD">
        <w:rPr>
          <w:rFonts w:eastAsia="Arial"/>
          <w:color w:val="000000" w:themeColor="text1"/>
          <w:sz w:val="24"/>
          <w:szCs w:val="24"/>
        </w:rPr>
        <w:t xml:space="preserve"> o retardamento da execução ou da entrega do objeto do contrato, sem motivo justificado, o qual se configura quando o contratado:</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12.1.1.4.1. </w:t>
      </w:r>
      <w:proofErr w:type="gramStart"/>
      <w:r w:rsidRPr="00E92CAD">
        <w:rPr>
          <w:rFonts w:eastAsia="Arial"/>
          <w:color w:val="000000" w:themeColor="text1"/>
          <w:sz w:val="24"/>
          <w:szCs w:val="24"/>
        </w:rPr>
        <w:t>deixe</w:t>
      </w:r>
      <w:proofErr w:type="gramEnd"/>
      <w:r w:rsidRPr="00E92CAD">
        <w:rPr>
          <w:rFonts w:eastAsia="Arial"/>
          <w:color w:val="000000" w:themeColor="text1"/>
          <w:sz w:val="24"/>
          <w:szCs w:val="24"/>
        </w:rPr>
        <w:t xml:space="preserve"> de iniciar, sem causa justificada, a execução do contrato após 7 (sete) dias contados da data da ordem de serviço; </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12.1.1.4.2. </w:t>
      </w:r>
      <w:proofErr w:type="gramStart"/>
      <w:r w:rsidRPr="00E92CAD">
        <w:rPr>
          <w:rFonts w:eastAsia="Arial"/>
          <w:color w:val="000000" w:themeColor="text1"/>
          <w:sz w:val="24"/>
          <w:szCs w:val="24"/>
        </w:rPr>
        <w:t>deixe</w:t>
      </w:r>
      <w:proofErr w:type="gramEnd"/>
      <w:r w:rsidRPr="00E92CAD">
        <w:rPr>
          <w:rFonts w:eastAsia="Arial"/>
          <w:color w:val="000000" w:themeColor="text1"/>
          <w:sz w:val="24"/>
          <w:szCs w:val="24"/>
        </w:rPr>
        <w:t xml:space="preserve"> de realizar, sem causa justificada, os serviços definidos no contrato por 3 (três) dias seguidos ou por 10 (dez) dias intercalados.</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12.1.1.5. </w:t>
      </w:r>
      <w:proofErr w:type="gramStart"/>
      <w:r w:rsidRPr="00E92CAD">
        <w:rPr>
          <w:rFonts w:eastAsia="Arial"/>
          <w:color w:val="000000" w:themeColor="text1"/>
          <w:sz w:val="24"/>
          <w:szCs w:val="24"/>
        </w:rPr>
        <w:t>apresente</w:t>
      </w:r>
      <w:proofErr w:type="gramEnd"/>
      <w:r w:rsidRPr="00E92CAD">
        <w:rPr>
          <w:rFonts w:eastAsia="Arial"/>
          <w:color w:val="000000" w:themeColor="text1"/>
          <w:sz w:val="24"/>
          <w:szCs w:val="24"/>
        </w:rPr>
        <w:t xml:space="preserve"> declaração ou documentação falsa, ou preste declaração falsa durante a execução do contrato; </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12.1.1.6. </w:t>
      </w:r>
      <w:proofErr w:type="gramStart"/>
      <w:r w:rsidRPr="00E92CAD">
        <w:rPr>
          <w:rFonts w:eastAsia="Arial"/>
          <w:color w:val="000000" w:themeColor="text1"/>
          <w:sz w:val="24"/>
          <w:szCs w:val="24"/>
        </w:rPr>
        <w:t>pratique</w:t>
      </w:r>
      <w:proofErr w:type="gramEnd"/>
      <w:r w:rsidRPr="00E92CAD">
        <w:rPr>
          <w:rFonts w:eastAsia="Arial"/>
          <w:color w:val="000000" w:themeColor="text1"/>
          <w:sz w:val="24"/>
          <w:szCs w:val="24"/>
        </w:rPr>
        <w:t xml:space="preserve"> ato fraudulento na execução do contrato; </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12.1.1.7. </w:t>
      </w:r>
      <w:proofErr w:type="gramStart"/>
      <w:r w:rsidRPr="00E92CAD">
        <w:rPr>
          <w:rFonts w:eastAsia="Arial"/>
          <w:color w:val="000000" w:themeColor="text1"/>
          <w:sz w:val="24"/>
          <w:szCs w:val="24"/>
        </w:rPr>
        <w:t>comporte</w:t>
      </w:r>
      <w:proofErr w:type="gramEnd"/>
      <w:r w:rsidRPr="00E92CAD">
        <w:rPr>
          <w:rFonts w:eastAsia="Arial"/>
          <w:color w:val="000000" w:themeColor="text1"/>
          <w:sz w:val="24"/>
          <w:szCs w:val="24"/>
        </w:rPr>
        <w:t xml:space="preserve">-se de modo inidôneo ou cometa fraude de qualquer natureza; </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12.1.1.8. </w:t>
      </w:r>
      <w:proofErr w:type="gramStart"/>
      <w:r w:rsidRPr="00E92CAD">
        <w:rPr>
          <w:rFonts w:eastAsia="Arial"/>
          <w:color w:val="000000" w:themeColor="text1"/>
          <w:sz w:val="24"/>
          <w:szCs w:val="24"/>
        </w:rPr>
        <w:t>pratique</w:t>
      </w:r>
      <w:proofErr w:type="gramEnd"/>
      <w:r w:rsidRPr="00E92CAD">
        <w:rPr>
          <w:rFonts w:eastAsia="Arial"/>
          <w:color w:val="000000" w:themeColor="text1"/>
          <w:sz w:val="24"/>
          <w:szCs w:val="24"/>
        </w:rPr>
        <w:t xml:space="preserve"> ato lesivo previsto no art. 5º da Lei nº 12.846, de 1º de agosto de 2013; ou</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12.1.1.9 deixe de apresentar a documentação prevista no art. 50 da Lei Federal nº 14.133/2021, na forma e nos prazos previstos na </w:t>
      </w:r>
      <w:proofErr w:type="spellStart"/>
      <w:r w:rsidRPr="00E92CAD">
        <w:rPr>
          <w:rFonts w:eastAsia="Arial"/>
          <w:b/>
          <w:bCs/>
          <w:color w:val="000000" w:themeColor="text1"/>
          <w:sz w:val="24"/>
          <w:szCs w:val="24"/>
        </w:rPr>
        <w:t>subcláusula</w:t>
      </w:r>
      <w:proofErr w:type="spellEnd"/>
      <w:r w:rsidRPr="00E92CAD">
        <w:rPr>
          <w:rFonts w:eastAsia="Arial"/>
          <w:b/>
          <w:bCs/>
          <w:color w:val="000000" w:themeColor="text1"/>
          <w:sz w:val="24"/>
          <w:szCs w:val="24"/>
        </w:rPr>
        <w:t xml:space="preserve"> 6.6 </w:t>
      </w:r>
      <w:r w:rsidRPr="00E92CAD">
        <w:rPr>
          <w:rFonts w:eastAsia="Arial"/>
          <w:color w:val="000000" w:themeColor="text1"/>
          <w:sz w:val="24"/>
          <w:szCs w:val="24"/>
        </w:rPr>
        <w:t xml:space="preserve">deste contrato. </w:t>
      </w:r>
    </w:p>
    <w:p w:rsidR="765D1152" w:rsidRPr="00E92CAD" w:rsidRDefault="765D1152" w:rsidP="00E92CAD">
      <w:pPr>
        <w:pStyle w:val="Ttulo6"/>
        <w:spacing w:before="120" w:after="0" w:line="240" w:lineRule="auto"/>
        <w:rPr>
          <w:rFonts w:eastAsia="Arial"/>
          <w:color w:val="000000" w:themeColor="text1"/>
          <w:sz w:val="24"/>
          <w:szCs w:val="24"/>
        </w:rPr>
      </w:pPr>
      <w:r w:rsidRPr="00E92CAD">
        <w:rPr>
          <w:rFonts w:eastAsia="Arial"/>
          <w:color w:val="000000" w:themeColor="text1"/>
          <w:sz w:val="24"/>
          <w:szCs w:val="24"/>
        </w:rPr>
        <w:lastRenderedPageBreak/>
        <w:t>12.2. Do Processo Administrativo e das Sanções Administrativas</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12.2.1. A aplicação de quaisquer das penalidades aqui previstas realizar-se-á em processo administrativo, assegurado o contraditório e a ampla defesa, observando-se o procedimento previsto na Lei Federal nº 14.133/2021, e, subsidiariamente, na Lei nº 15.612, de </w:t>
      </w:r>
      <w:proofErr w:type="gramStart"/>
      <w:r w:rsidRPr="00E92CAD">
        <w:rPr>
          <w:rFonts w:eastAsia="Arial"/>
          <w:color w:val="000000" w:themeColor="text1"/>
          <w:sz w:val="24"/>
          <w:szCs w:val="24"/>
        </w:rPr>
        <w:t>6</w:t>
      </w:r>
      <w:proofErr w:type="gramEnd"/>
      <w:r w:rsidRPr="00E92CAD">
        <w:rPr>
          <w:rFonts w:eastAsia="Arial"/>
          <w:color w:val="000000" w:themeColor="text1"/>
          <w:sz w:val="24"/>
          <w:szCs w:val="24"/>
        </w:rPr>
        <w:t xml:space="preserve"> de maio de 2021.</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12.2.2. Serão aplicadas ao responsável pelas infrações administrativas, de acordo com a dosimetria estabelecida na norma indicada no </w:t>
      </w:r>
      <w:r w:rsidR="5019AECE" w:rsidRPr="00E92CAD">
        <w:rPr>
          <w:rFonts w:eastAsia="Arial"/>
          <w:b/>
          <w:bCs/>
          <w:color w:val="000000" w:themeColor="text1"/>
          <w:sz w:val="24"/>
          <w:szCs w:val="24"/>
        </w:rPr>
        <w:t>ANEXO IV – FOLHA DE DADOS</w:t>
      </w:r>
      <w:r w:rsidRPr="00E92CAD">
        <w:rPr>
          <w:rFonts w:eastAsia="Arial"/>
          <w:b/>
          <w:bCs/>
          <w:color w:val="000000" w:themeColor="text1"/>
          <w:sz w:val="24"/>
          <w:szCs w:val="24"/>
        </w:rPr>
        <w:t xml:space="preserve"> (</w:t>
      </w:r>
      <w:r w:rsidR="00020010" w:rsidRPr="00E92CAD">
        <w:rPr>
          <w:rFonts w:eastAsia="Arial"/>
          <w:b/>
          <w:bCs/>
          <w:color w:val="000000" w:themeColor="text1"/>
          <w:sz w:val="24"/>
          <w:szCs w:val="24"/>
        </w:rPr>
        <w:t>CGDL</w:t>
      </w:r>
      <w:r w:rsidRPr="00E92CAD">
        <w:rPr>
          <w:rFonts w:eastAsia="Arial"/>
          <w:b/>
          <w:bCs/>
          <w:color w:val="000000" w:themeColor="text1"/>
          <w:sz w:val="24"/>
          <w:szCs w:val="24"/>
        </w:rPr>
        <w:t xml:space="preserve"> 2</w:t>
      </w:r>
      <w:r w:rsidR="009F68FB" w:rsidRPr="00E92CAD">
        <w:rPr>
          <w:rFonts w:eastAsia="Arial"/>
          <w:b/>
          <w:bCs/>
          <w:color w:val="000000" w:themeColor="text1"/>
          <w:sz w:val="24"/>
          <w:szCs w:val="24"/>
        </w:rPr>
        <w:t>3</w:t>
      </w:r>
      <w:r w:rsidRPr="00E92CAD">
        <w:rPr>
          <w:rFonts w:eastAsia="Arial"/>
          <w:b/>
          <w:bCs/>
          <w:color w:val="000000" w:themeColor="text1"/>
          <w:sz w:val="24"/>
          <w:szCs w:val="24"/>
        </w:rPr>
        <w:t>.2.2)</w:t>
      </w:r>
      <w:r w:rsidRPr="00E92CAD">
        <w:rPr>
          <w:rFonts w:eastAsia="Arial"/>
          <w:color w:val="000000" w:themeColor="text1"/>
          <w:sz w:val="24"/>
          <w:szCs w:val="24"/>
        </w:rPr>
        <w:t xml:space="preserve">, as seguintes sanções: </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12.2.2.1. </w:t>
      </w:r>
      <w:proofErr w:type="gramStart"/>
      <w:r w:rsidRPr="00E92CAD">
        <w:rPr>
          <w:rFonts w:eastAsia="Arial"/>
          <w:color w:val="000000" w:themeColor="text1"/>
          <w:sz w:val="24"/>
          <w:szCs w:val="24"/>
        </w:rPr>
        <w:t>advertência</w:t>
      </w:r>
      <w:proofErr w:type="gramEnd"/>
      <w:r w:rsidRPr="00E92CAD">
        <w:rPr>
          <w:rFonts w:eastAsia="Arial"/>
          <w:color w:val="000000" w:themeColor="text1"/>
          <w:sz w:val="24"/>
          <w:szCs w:val="24"/>
        </w:rPr>
        <w:t xml:space="preserve">, para a infração prevista na </w:t>
      </w:r>
      <w:proofErr w:type="spellStart"/>
      <w:r w:rsidRPr="00E92CAD">
        <w:rPr>
          <w:rFonts w:eastAsia="Arial"/>
          <w:b/>
          <w:bCs/>
          <w:color w:val="000000" w:themeColor="text1"/>
          <w:sz w:val="24"/>
          <w:szCs w:val="24"/>
        </w:rPr>
        <w:t>subcláusula</w:t>
      </w:r>
      <w:proofErr w:type="spellEnd"/>
      <w:r w:rsidRPr="00E92CAD">
        <w:rPr>
          <w:rFonts w:eastAsia="Arial"/>
          <w:b/>
          <w:bCs/>
          <w:color w:val="000000" w:themeColor="text1"/>
          <w:sz w:val="24"/>
          <w:szCs w:val="24"/>
        </w:rPr>
        <w:t xml:space="preserve"> 12.1.1.1</w:t>
      </w:r>
      <w:r w:rsidRPr="00E92CAD">
        <w:rPr>
          <w:rFonts w:eastAsia="Arial"/>
          <w:color w:val="000000" w:themeColor="text1"/>
          <w:sz w:val="24"/>
          <w:szCs w:val="24"/>
        </w:rPr>
        <w:t>, quando não se justificar a imposição de penalidade mais grave;</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12.2.2.2. </w:t>
      </w:r>
      <w:proofErr w:type="gramStart"/>
      <w:r w:rsidRPr="00E92CAD">
        <w:rPr>
          <w:rFonts w:eastAsia="Arial"/>
          <w:color w:val="000000" w:themeColor="text1"/>
          <w:sz w:val="24"/>
          <w:szCs w:val="24"/>
        </w:rPr>
        <w:t>multa</w:t>
      </w:r>
      <w:proofErr w:type="gramEnd"/>
      <w:r w:rsidRPr="00E92CAD">
        <w:rPr>
          <w:rFonts w:eastAsia="Arial"/>
          <w:color w:val="000000" w:themeColor="text1"/>
          <w:sz w:val="24"/>
          <w:szCs w:val="24"/>
        </w:rPr>
        <w:t>, nas modalidades:</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12.2.2.2.1. </w:t>
      </w:r>
      <w:proofErr w:type="gramStart"/>
      <w:r w:rsidRPr="00E92CAD">
        <w:rPr>
          <w:rFonts w:eastAsia="Arial"/>
          <w:color w:val="000000" w:themeColor="text1"/>
          <w:sz w:val="24"/>
          <w:szCs w:val="24"/>
        </w:rPr>
        <w:t>compensatória</w:t>
      </w:r>
      <w:proofErr w:type="gramEnd"/>
      <w:r w:rsidRPr="00E92CAD">
        <w:rPr>
          <w:rFonts w:eastAsia="Arial"/>
          <w:color w:val="000000" w:themeColor="text1"/>
          <w:sz w:val="24"/>
          <w:szCs w:val="24"/>
        </w:rPr>
        <w:t xml:space="preserve">, de até 10% sobre o valor da parcela inadimplida, para quaisquer das infrações previstas nas </w:t>
      </w:r>
      <w:proofErr w:type="spellStart"/>
      <w:r w:rsidRPr="00E92CAD">
        <w:rPr>
          <w:rFonts w:eastAsia="Arial"/>
          <w:b/>
          <w:bCs/>
          <w:color w:val="000000" w:themeColor="text1"/>
          <w:sz w:val="24"/>
          <w:szCs w:val="24"/>
        </w:rPr>
        <w:t>sub</w:t>
      </w:r>
      <w:r w:rsidR="47265E3E" w:rsidRPr="00E92CAD">
        <w:rPr>
          <w:rFonts w:eastAsia="Arial"/>
          <w:b/>
          <w:bCs/>
          <w:color w:val="000000" w:themeColor="text1"/>
          <w:sz w:val="24"/>
          <w:szCs w:val="24"/>
        </w:rPr>
        <w:t>c</w:t>
      </w:r>
      <w:r w:rsidRPr="00E92CAD">
        <w:rPr>
          <w:rFonts w:eastAsia="Arial"/>
          <w:b/>
          <w:bCs/>
          <w:color w:val="000000" w:themeColor="text1"/>
          <w:sz w:val="24"/>
          <w:szCs w:val="24"/>
        </w:rPr>
        <w:t>láusulas</w:t>
      </w:r>
      <w:proofErr w:type="spellEnd"/>
      <w:r w:rsidRPr="00E92CAD">
        <w:rPr>
          <w:rFonts w:eastAsia="Arial"/>
          <w:b/>
          <w:bCs/>
          <w:color w:val="000000" w:themeColor="text1"/>
          <w:sz w:val="24"/>
          <w:szCs w:val="24"/>
        </w:rPr>
        <w:t xml:space="preserve"> 12.1.1.1. </w:t>
      </w:r>
      <w:proofErr w:type="gramStart"/>
      <w:r w:rsidRPr="00E92CAD">
        <w:rPr>
          <w:rFonts w:eastAsia="Arial"/>
          <w:b/>
          <w:bCs/>
          <w:color w:val="000000" w:themeColor="text1"/>
          <w:sz w:val="24"/>
          <w:szCs w:val="24"/>
        </w:rPr>
        <w:t>a</w:t>
      </w:r>
      <w:proofErr w:type="gramEnd"/>
      <w:r w:rsidRPr="00E92CAD">
        <w:rPr>
          <w:rFonts w:eastAsia="Arial"/>
          <w:b/>
          <w:bCs/>
          <w:color w:val="000000" w:themeColor="text1"/>
          <w:sz w:val="24"/>
          <w:szCs w:val="24"/>
        </w:rPr>
        <w:t xml:space="preserve"> 12.1.1.9</w:t>
      </w:r>
      <w:r w:rsidRPr="00E92CAD">
        <w:rPr>
          <w:rFonts w:eastAsia="Arial"/>
          <w:color w:val="000000" w:themeColor="text1"/>
          <w:sz w:val="24"/>
          <w:szCs w:val="24"/>
        </w:rPr>
        <w:t>;</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12.2.2.2.2. </w:t>
      </w:r>
      <w:proofErr w:type="gramStart"/>
      <w:r w:rsidRPr="00E92CAD">
        <w:rPr>
          <w:rFonts w:eastAsia="Arial"/>
          <w:color w:val="000000" w:themeColor="text1"/>
          <w:sz w:val="24"/>
          <w:szCs w:val="24"/>
        </w:rPr>
        <w:t>moratória</w:t>
      </w:r>
      <w:proofErr w:type="gramEnd"/>
      <w:r w:rsidRPr="00E92CAD">
        <w:rPr>
          <w:rFonts w:eastAsia="Arial"/>
          <w:color w:val="000000" w:themeColor="text1"/>
          <w:sz w:val="24"/>
          <w:szCs w:val="24"/>
        </w:rPr>
        <w:t>, pelo atraso injustificado na execução do contrato, de até 0,5% (meio por cento) por dia de atraso injustificado sobre o valor da parcela inadimplida, até o limite de 30 (trinta) dias;</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12.2.2.2.3. </w:t>
      </w:r>
      <w:proofErr w:type="gramStart"/>
      <w:r w:rsidRPr="00E92CAD">
        <w:rPr>
          <w:rFonts w:eastAsia="Arial"/>
          <w:color w:val="000000" w:themeColor="text1"/>
          <w:sz w:val="24"/>
          <w:szCs w:val="24"/>
        </w:rPr>
        <w:t>moratória</w:t>
      </w:r>
      <w:proofErr w:type="gramEnd"/>
      <w:r w:rsidRPr="00E92CAD">
        <w:rPr>
          <w:rFonts w:eastAsia="Arial"/>
          <w:color w:val="000000" w:themeColor="text1"/>
          <w:sz w:val="24"/>
          <w:szCs w:val="24"/>
        </w:rPr>
        <w:t xml:space="preserve">, pela não obtenção do Certificado de Apresentação de Programa de Integridade dentro do prazo referido na </w:t>
      </w:r>
      <w:proofErr w:type="spellStart"/>
      <w:r w:rsidRPr="00E92CAD">
        <w:rPr>
          <w:rFonts w:eastAsia="Arial"/>
          <w:b/>
          <w:bCs/>
          <w:color w:val="000000" w:themeColor="text1"/>
          <w:sz w:val="24"/>
          <w:szCs w:val="24"/>
        </w:rPr>
        <w:t>subcláusula</w:t>
      </w:r>
      <w:proofErr w:type="spellEnd"/>
      <w:r w:rsidRPr="00E92CAD">
        <w:rPr>
          <w:rFonts w:eastAsia="Arial"/>
          <w:b/>
          <w:bCs/>
          <w:color w:val="000000" w:themeColor="text1"/>
          <w:sz w:val="24"/>
          <w:szCs w:val="24"/>
        </w:rPr>
        <w:t xml:space="preserve"> 10.35.2</w:t>
      </w:r>
      <w:r w:rsidRPr="00E92CAD">
        <w:rPr>
          <w:rFonts w:eastAsia="Arial"/>
          <w:color w:val="000000" w:themeColor="text1"/>
          <w:sz w:val="24"/>
          <w:szCs w:val="24"/>
        </w:rPr>
        <w:t xml:space="preserve">, de até 0,02% (dois centésimos por cento) por dia de atraso sobre o valor do contrato, até o limite de 10% (dez por cento). </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12.2.2.3. </w:t>
      </w:r>
      <w:proofErr w:type="gramStart"/>
      <w:r w:rsidRPr="00E92CAD">
        <w:rPr>
          <w:rFonts w:eastAsia="Arial"/>
          <w:color w:val="000000" w:themeColor="text1"/>
          <w:sz w:val="24"/>
          <w:szCs w:val="24"/>
        </w:rPr>
        <w:t>impedimento</w:t>
      </w:r>
      <w:proofErr w:type="gramEnd"/>
      <w:r w:rsidRPr="00E92CAD">
        <w:rPr>
          <w:rFonts w:eastAsia="Arial"/>
          <w:color w:val="000000" w:themeColor="text1"/>
          <w:sz w:val="24"/>
          <w:szCs w:val="24"/>
        </w:rPr>
        <w:t xml:space="preserve"> de licitar e contratar, para as infrações previstas nas </w:t>
      </w:r>
      <w:proofErr w:type="spellStart"/>
      <w:r w:rsidRPr="00E92CAD">
        <w:rPr>
          <w:rFonts w:eastAsia="Arial"/>
          <w:b/>
          <w:bCs/>
          <w:color w:val="000000" w:themeColor="text1"/>
          <w:sz w:val="24"/>
          <w:szCs w:val="24"/>
        </w:rPr>
        <w:t>subcláusulas</w:t>
      </w:r>
      <w:proofErr w:type="spellEnd"/>
      <w:r w:rsidRPr="00E92CAD">
        <w:rPr>
          <w:rFonts w:eastAsia="Arial"/>
          <w:b/>
          <w:bCs/>
          <w:color w:val="000000" w:themeColor="text1"/>
          <w:sz w:val="24"/>
          <w:szCs w:val="24"/>
        </w:rPr>
        <w:t xml:space="preserve"> 12.1.1.2. </w:t>
      </w:r>
      <w:proofErr w:type="gramStart"/>
      <w:r w:rsidRPr="00E92CAD">
        <w:rPr>
          <w:rFonts w:eastAsia="Arial"/>
          <w:b/>
          <w:bCs/>
          <w:color w:val="000000" w:themeColor="text1"/>
          <w:sz w:val="24"/>
          <w:szCs w:val="24"/>
        </w:rPr>
        <w:t>a</w:t>
      </w:r>
      <w:proofErr w:type="gramEnd"/>
      <w:r w:rsidRPr="00E92CAD">
        <w:rPr>
          <w:rFonts w:eastAsia="Arial"/>
          <w:b/>
          <w:bCs/>
          <w:color w:val="000000" w:themeColor="text1"/>
          <w:sz w:val="24"/>
          <w:szCs w:val="24"/>
        </w:rPr>
        <w:t xml:space="preserve"> 12.1.1.4</w:t>
      </w:r>
      <w:r w:rsidRPr="00E92CAD">
        <w:rPr>
          <w:rFonts w:eastAsia="Arial"/>
          <w:color w:val="000000" w:themeColor="text1"/>
          <w:sz w:val="24"/>
          <w:szCs w:val="24"/>
        </w:rPr>
        <w:t>, quando não se justificar a imposição de penalidade mais grave;</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12.2.2.4. </w:t>
      </w:r>
      <w:proofErr w:type="gramStart"/>
      <w:r w:rsidRPr="00E92CAD">
        <w:rPr>
          <w:rFonts w:eastAsia="Arial"/>
          <w:color w:val="000000" w:themeColor="text1"/>
          <w:sz w:val="24"/>
          <w:szCs w:val="24"/>
        </w:rPr>
        <w:t>declaração</w:t>
      </w:r>
      <w:proofErr w:type="gramEnd"/>
      <w:r w:rsidRPr="00E92CAD">
        <w:rPr>
          <w:rFonts w:eastAsia="Arial"/>
          <w:color w:val="000000" w:themeColor="text1"/>
          <w:sz w:val="24"/>
          <w:szCs w:val="24"/>
        </w:rPr>
        <w:t xml:space="preserve"> de inidoneidade para licitar e contratar, para as infrações previstas nas </w:t>
      </w:r>
      <w:proofErr w:type="spellStart"/>
      <w:r w:rsidRPr="00E92CAD">
        <w:rPr>
          <w:rFonts w:eastAsia="Arial"/>
          <w:b/>
          <w:bCs/>
          <w:color w:val="000000" w:themeColor="text1"/>
          <w:sz w:val="24"/>
          <w:szCs w:val="24"/>
        </w:rPr>
        <w:t>subcláusulas</w:t>
      </w:r>
      <w:proofErr w:type="spellEnd"/>
      <w:r w:rsidRPr="00E92CAD">
        <w:rPr>
          <w:rFonts w:eastAsia="Arial"/>
          <w:b/>
          <w:bCs/>
          <w:color w:val="000000" w:themeColor="text1"/>
          <w:sz w:val="24"/>
          <w:szCs w:val="24"/>
        </w:rPr>
        <w:t xml:space="preserve"> 12.1.1.5. </w:t>
      </w:r>
      <w:proofErr w:type="gramStart"/>
      <w:r w:rsidRPr="00E92CAD">
        <w:rPr>
          <w:rFonts w:eastAsia="Arial"/>
          <w:b/>
          <w:bCs/>
          <w:color w:val="000000" w:themeColor="text1"/>
          <w:sz w:val="24"/>
          <w:szCs w:val="24"/>
        </w:rPr>
        <w:t>a</w:t>
      </w:r>
      <w:proofErr w:type="gramEnd"/>
      <w:r w:rsidRPr="00E92CAD">
        <w:rPr>
          <w:rFonts w:eastAsia="Arial"/>
          <w:b/>
          <w:bCs/>
          <w:color w:val="000000" w:themeColor="text1"/>
          <w:sz w:val="24"/>
          <w:szCs w:val="24"/>
        </w:rPr>
        <w:t xml:space="preserve"> 12.1.1.8</w:t>
      </w:r>
      <w:r w:rsidRPr="00E92CAD">
        <w:rPr>
          <w:rFonts w:eastAsia="Arial"/>
          <w:color w:val="000000" w:themeColor="text1"/>
          <w:sz w:val="24"/>
          <w:szCs w:val="24"/>
        </w:rPr>
        <w:t>.</w:t>
      </w:r>
    </w:p>
    <w:p w:rsidR="765D1152" w:rsidRPr="00E92CAD" w:rsidRDefault="765D1152" w:rsidP="00E92CAD">
      <w:pPr>
        <w:pStyle w:val="Ttulo6"/>
        <w:spacing w:before="120" w:after="0" w:line="240" w:lineRule="auto"/>
        <w:rPr>
          <w:rFonts w:eastAsia="Arial"/>
          <w:color w:val="000000" w:themeColor="text1"/>
          <w:sz w:val="24"/>
          <w:szCs w:val="24"/>
        </w:rPr>
      </w:pPr>
      <w:r w:rsidRPr="00E92CAD">
        <w:rPr>
          <w:rFonts w:eastAsia="Arial"/>
          <w:color w:val="000000" w:themeColor="text1"/>
          <w:sz w:val="24"/>
          <w:szCs w:val="24"/>
        </w:rPr>
        <w:t>12.3. Da Aplicação das Sanções</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12.3.1. As sanções aqui previstas são independentes entre si, podendo ser aplicadas isoladas ou, no caso das multas, cumulativamente, sem prejuízo de outras medidas cabíveis.</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12.3.2. A aplicação de sanções não exime o contratado da obrigação de reparar os danos, perdas ou prejuízos que venha a causar ao ente público.</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12.3.2.1. O valor previsto a título de multa compensatória será tido como mínimo da indenização devida </w:t>
      </w:r>
      <w:proofErr w:type="gramStart"/>
      <w:r w:rsidRPr="00E92CAD">
        <w:rPr>
          <w:rFonts w:eastAsia="Arial"/>
          <w:color w:val="000000" w:themeColor="text1"/>
          <w:sz w:val="24"/>
          <w:szCs w:val="24"/>
        </w:rPr>
        <w:t>à</w:t>
      </w:r>
      <w:proofErr w:type="gramEnd"/>
      <w:r w:rsidRPr="00E92CAD">
        <w:rPr>
          <w:rFonts w:eastAsia="Arial"/>
          <w:color w:val="000000" w:themeColor="text1"/>
          <w:sz w:val="24"/>
          <w:szCs w:val="24"/>
        </w:rPr>
        <w:t xml:space="preserve"> título de perdas e danos, competindo ao contratante provar o prejuízo excedente, nos termos do art. 416 do Código Civil - Lei nº 10.406/2002.</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12.3.3. A multa de mora poderá ser convertida em multa compensatória, com a aplicação cumulada de outras sanções previstas neste </w:t>
      </w:r>
      <w:r w:rsidR="51553974" w:rsidRPr="00E92CAD">
        <w:rPr>
          <w:rFonts w:eastAsia="Arial"/>
          <w:color w:val="000000" w:themeColor="text1"/>
          <w:sz w:val="24"/>
          <w:szCs w:val="24"/>
        </w:rPr>
        <w:t>Contrato</w:t>
      </w:r>
      <w:r w:rsidRPr="00E92CAD">
        <w:rPr>
          <w:rFonts w:eastAsia="Arial"/>
          <w:color w:val="000000" w:themeColor="text1"/>
          <w:sz w:val="24"/>
          <w:szCs w:val="24"/>
        </w:rPr>
        <w:t>.</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12.3.4 As penalidades de multa decorrentes de fatos diversos serão consideradas independentes entre si.</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lastRenderedPageBreak/>
        <w:t xml:space="preserve">12.3.5. O contrato, sem prejuízo das multas e demais cominações legais previstas no instrumento, poderá ser rescindido unilateralmente, por ato formal da Administração, nos casos enumerados nos incisos do </w:t>
      </w:r>
      <w:r w:rsidRPr="00E92CAD">
        <w:rPr>
          <w:rFonts w:eastAsia="Arial"/>
          <w:i/>
          <w:iCs/>
          <w:color w:val="000000" w:themeColor="text1"/>
          <w:sz w:val="24"/>
          <w:szCs w:val="24"/>
        </w:rPr>
        <w:t>caput</w:t>
      </w:r>
      <w:r w:rsidRPr="00E92CAD">
        <w:rPr>
          <w:rFonts w:eastAsia="Arial"/>
          <w:color w:val="000000" w:themeColor="text1"/>
          <w:sz w:val="24"/>
          <w:szCs w:val="24"/>
        </w:rPr>
        <w:t xml:space="preserve"> do art. 137 da Lei Federal nº 14.133/2021.</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12.3.6. As sanções previstas neste item não elidem a aplicação das penalidades estabelecidas na Lei Federal nº 12.846, de 1º de agosto de 2013, conforme o disposto no seu art. 30, nos </w:t>
      </w:r>
      <w:proofErr w:type="spellStart"/>
      <w:r w:rsidRPr="00E92CAD">
        <w:rPr>
          <w:rFonts w:eastAsia="Arial"/>
          <w:color w:val="000000" w:themeColor="text1"/>
          <w:sz w:val="24"/>
          <w:szCs w:val="24"/>
        </w:rPr>
        <w:t>arts</w:t>
      </w:r>
      <w:proofErr w:type="spellEnd"/>
      <w:r w:rsidRPr="00E92CAD">
        <w:rPr>
          <w:rFonts w:eastAsia="Arial"/>
          <w:color w:val="000000" w:themeColor="text1"/>
          <w:sz w:val="24"/>
          <w:szCs w:val="24"/>
        </w:rPr>
        <w:t xml:space="preserve">. 337-E a 337-P, Capítulo II-B, do Título XI da Parte Especial do Decreto-Lei nº 2.848, de </w:t>
      </w:r>
      <w:proofErr w:type="gramStart"/>
      <w:r w:rsidRPr="00E92CAD">
        <w:rPr>
          <w:rFonts w:eastAsia="Arial"/>
          <w:color w:val="000000" w:themeColor="text1"/>
          <w:sz w:val="24"/>
          <w:szCs w:val="24"/>
        </w:rPr>
        <w:t>7</w:t>
      </w:r>
      <w:proofErr w:type="gramEnd"/>
      <w:r w:rsidRPr="00E92CAD">
        <w:rPr>
          <w:rFonts w:eastAsia="Arial"/>
          <w:color w:val="000000" w:themeColor="text1"/>
          <w:sz w:val="24"/>
          <w:szCs w:val="24"/>
        </w:rPr>
        <w:t xml:space="preserve"> de dezembro de 1940 (Código Penal), ou na Lei estadual nº 15.228, de 25 de setembro de 2018, em especial seu art. 41.</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12.3.7. Serão reputados como inidôneos atos como os descritos nos </w:t>
      </w:r>
      <w:proofErr w:type="spellStart"/>
      <w:proofErr w:type="gramStart"/>
      <w:r w:rsidRPr="00E92CAD">
        <w:rPr>
          <w:rFonts w:eastAsia="Arial"/>
          <w:color w:val="000000" w:themeColor="text1"/>
          <w:sz w:val="24"/>
          <w:szCs w:val="24"/>
        </w:rPr>
        <w:t>arts</w:t>
      </w:r>
      <w:proofErr w:type="spellEnd"/>
      <w:r w:rsidRPr="00E92CAD">
        <w:rPr>
          <w:rFonts w:eastAsia="Arial"/>
          <w:color w:val="000000" w:themeColor="text1"/>
          <w:sz w:val="24"/>
          <w:szCs w:val="24"/>
        </w:rPr>
        <w:t>.</w:t>
      </w:r>
      <w:proofErr w:type="gramEnd"/>
      <w:r w:rsidRPr="00E92CAD">
        <w:rPr>
          <w:rFonts w:eastAsia="Arial"/>
          <w:color w:val="000000" w:themeColor="text1"/>
          <w:sz w:val="24"/>
          <w:szCs w:val="24"/>
        </w:rPr>
        <w:t>337-F, 337-I, 337-J, 337-K, 337-L e no art. 337-M, §§ 1º e 2º, do Capítulo II-B, do Título XI da Parte Especial do Decreto-Lei nº 2.848, de 7 de dezembro de 1940 (Código Penal).</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12.3.8. As sanções de suspensão e de declaração de inidoneidade levam à inclusão do </w:t>
      </w:r>
      <w:r w:rsidR="4C958A5E" w:rsidRPr="00E92CAD">
        <w:rPr>
          <w:rFonts w:eastAsia="Arial"/>
          <w:color w:val="000000" w:themeColor="text1"/>
          <w:sz w:val="24"/>
          <w:szCs w:val="24"/>
        </w:rPr>
        <w:t>participante</w:t>
      </w:r>
      <w:r w:rsidRPr="00E92CAD">
        <w:rPr>
          <w:rFonts w:eastAsia="Arial"/>
          <w:color w:val="000000" w:themeColor="text1"/>
          <w:sz w:val="24"/>
          <w:szCs w:val="24"/>
        </w:rPr>
        <w:t xml:space="preserve"> no CFIL/RS.</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 xml:space="preserve">12.3.9. A aplicação de multa de mora não impedirá que a Administração a converta em compensatória e promova a extinção unilateral do contrato com a aplicação cumulada de outras sanções previstas neste </w:t>
      </w:r>
      <w:r w:rsidR="09938842" w:rsidRPr="00E92CAD">
        <w:rPr>
          <w:rFonts w:eastAsia="Arial"/>
          <w:color w:val="000000" w:themeColor="text1"/>
          <w:sz w:val="24"/>
          <w:szCs w:val="24"/>
        </w:rPr>
        <w:t>Contrato</w:t>
      </w:r>
      <w:r w:rsidRPr="00E92CAD">
        <w:rPr>
          <w:rFonts w:eastAsia="Arial"/>
          <w:color w:val="000000" w:themeColor="text1"/>
          <w:sz w:val="24"/>
          <w:szCs w:val="24"/>
        </w:rPr>
        <w:t xml:space="preserve">. </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12.3.10. A aplicação de qualquer penalidade não exclui a aplicação da multa.</w:t>
      </w:r>
    </w:p>
    <w:p w:rsidR="765D1152" w:rsidRPr="00E92CAD" w:rsidRDefault="765D1152" w:rsidP="00E92CAD">
      <w:pPr>
        <w:pStyle w:val="Ttulo6"/>
        <w:spacing w:before="120" w:after="0" w:line="240" w:lineRule="auto"/>
        <w:rPr>
          <w:rFonts w:eastAsia="Arial"/>
          <w:color w:val="000000" w:themeColor="text1"/>
          <w:sz w:val="24"/>
          <w:szCs w:val="24"/>
        </w:rPr>
      </w:pPr>
      <w:r w:rsidRPr="00E92CAD">
        <w:rPr>
          <w:rFonts w:eastAsia="Arial"/>
          <w:color w:val="000000" w:themeColor="text1"/>
          <w:sz w:val="24"/>
          <w:szCs w:val="24"/>
        </w:rPr>
        <w:t>12.4. Da execução da garantia contratual</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12.4.1. O valor da multa poderá ser descontado da garantia contratual.</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12.4.2. Se a multa for de valor superior ao da garantia prestada, além da perda desta, responderá o contratado pela sua diferença, a qual será descontada dos pagamentos eventualmente devidos pelo contratante.</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12.4.3. Se os valores da garantia e das faturas forem insuficientes, fica o contratado obrigado a recolher a diferença devida, no prazo de 15 (quinze) dias, contados da comunicação oficial.</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12.4.4. Esgotados os meios administrativos para cobrança do valor devido pelo contratado ao contratante, o débito será encaminhado para inscrição em dívida ativa não tributária.</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12.4.5. Caso o valor da garantia seja utilizado, no todo ou em parte, para o pagamento da multa, essa deve ser complementada no prazo de até 10 (dez) dias, contado da solicitação do contratante.</w:t>
      </w:r>
    </w:p>
    <w:p w:rsidR="765D1152" w:rsidRPr="00E92CAD" w:rsidRDefault="765D1152" w:rsidP="00E92CAD">
      <w:pPr>
        <w:spacing w:before="120" w:line="240" w:lineRule="auto"/>
        <w:rPr>
          <w:rFonts w:eastAsia="Arial"/>
          <w:color w:val="000000" w:themeColor="text1"/>
          <w:sz w:val="24"/>
          <w:szCs w:val="24"/>
        </w:rPr>
      </w:pPr>
      <w:r w:rsidRPr="00E92CAD">
        <w:rPr>
          <w:rFonts w:eastAsia="Arial"/>
          <w:color w:val="000000" w:themeColor="text1"/>
          <w:sz w:val="24"/>
          <w:szCs w:val="24"/>
        </w:rPr>
        <w:t>12.4.6.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B33349" w:rsidRPr="00E92CAD" w:rsidRDefault="00B33349" w:rsidP="00E92CAD">
      <w:pPr>
        <w:spacing w:before="120" w:line="240" w:lineRule="auto"/>
        <w:rPr>
          <w:sz w:val="24"/>
          <w:szCs w:val="24"/>
        </w:rPr>
      </w:pPr>
    </w:p>
    <w:p w:rsidR="006D0F9A" w:rsidRPr="00E92CAD" w:rsidRDefault="006D0F9A" w:rsidP="00E92CAD">
      <w:pPr>
        <w:pStyle w:val="Ttulo5"/>
        <w:spacing w:before="120" w:after="0" w:line="240" w:lineRule="auto"/>
        <w:rPr>
          <w:sz w:val="24"/>
          <w:szCs w:val="24"/>
        </w:rPr>
      </w:pPr>
      <w:r w:rsidRPr="00E92CAD">
        <w:rPr>
          <w:sz w:val="24"/>
          <w:szCs w:val="24"/>
        </w:rPr>
        <w:t>CLÁUSULA DÉCIMA TERCEIRA – DA EXTINÇÃO ANTECIPADA</w:t>
      </w:r>
    </w:p>
    <w:p w:rsidR="006D0F9A" w:rsidRPr="00E92CAD" w:rsidRDefault="006D0F9A" w:rsidP="00E92CAD">
      <w:pPr>
        <w:spacing w:before="120" w:line="240" w:lineRule="auto"/>
        <w:rPr>
          <w:sz w:val="24"/>
          <w:szCs w:val="24"/>
        </w:rPr>
      </w:pPr>
      <w:r w:rsidRPr="00E92CAD">
        <w:rPr>
          <w:sz w:val="24"/>
          <w:szCs w:val="24"/>
        </w:rPr>
        <w:t xml:space="preserve">13.1. O presente Contrato poderá ser extinto antecipadamente por interesse da Administração nas hipóteses do art. 137 com as </w:t>
      </w:r>
      <w:proofErr w:type="spellStart"/>
      <w:r w:rsidRPr="00E92CAD">
        <w:rPr>
          <w:sz w:val="24"/>
          <w:szCs w:val="24"/>
        </w:rPr>
        <w:t>consequências</w:t>
      </w:r>
      <w:proofErr w:type="spellEnd"/>
      <w:r w:rsidRPr="00E92CAD">
        <w:rPr>
          <w:sz w:val="24"/>
          <w:szCs w:val="24"/>
        </w:rPr>
        <w:t xml:space="preserve"> previstas no art. </w:t>
      </w:r>
      <w:r w:rsidRPr="00E92CAD">
        <w:rPr>
          <w:color w:val="auto"/>
          <w:sz w:val="24"/>
          <w:szCs w:val="24"/>
        </w:rPr>
        <w:t>139 da Lei Federal 14.133/2021</w:t>
      </w:r>
      <w:r w:rsidRPr="00E92CAD">
        <w:rPr>
          <w:sz w:val="24"/>
          <w:szCs w:val="24"/>
        </w:rPr>
        <w:t xml:space="preserve">, </w:t>
      </w:r>
      <w:r w:rsidRPr="00E92CAD">
        <w:rPr>
          <w:sz w:val="24"/>
          <w:szCs w:val="24"/>
        </w:rPr>
        <w:lastRenderedPageBreak/>
        <w:t>devendo a decisão ser formalmente motivada, assegurando-se ao contratado o contraditório e a ampla defesa.</w:t>
      </w:r>
    </w:p>
    <w:p w:rsidR="006D0F9A" w:rsidRPr="00E92CAD" w:rsidRDefault="006D0F9A" w:rsidP="00E92CAD">
      <w:pPr>
        <w:spacing w:before="120" w:line="240" w:lineRule="auto"/>
        <w:rPr>
          <w:sz w:val="24"/>
          <w:szCs w:val="24"/>
        </w:rPr>
      </w:pPr>
      <w:r w:rsidRPr="00E92CAD">
        <w:rPr>
          <w:sz w:val="24"/>
          <w:szCs w:val="24"/>
        </w:rPr>
        <w:t xml:space="preserve">13.2. O presente Contrato poderá ser extinto antecipadamente por interesse do contratado nas hipóteses do art. 137, §2º, com as </w:t>
      </w:r>
      <w:proofErr w:type="spellStart"/>
      <w:r w:rsidRPr="00E92CAD">
        <w:rPr>
          <w:sz w:val="24"/>
          <w:szCs w:val="24"/>
        </w:rPr>
        <w:t>consequências</w:t>
      </w:r>
      <w:proofErr w:type="spellEnd"/>
      <w:r w:rsidRPr="00E92CAD">
        <w:rPr>
          <w:sz w:val="24"/>
          <w:szCs w:val="24"/>
        </w:rPr>
        <w:t xml:space="preserve"> previstas no art. 138, §</w:t>
      </w:r>
      <w:r w:rsidRPr="00E92CAD">
        <w:rPr>
          <w:color w:val="auto"/>
          <w:sz w:val="24"/>
          <w:szCs w:val="24"/>
        </w:rPr>
        <w:t>2º, da Lei Federal nº 14.133/2021</w:t>
      </w:r>
      <w:r w:rsidRPr="00E92CAD">
        <w:rPr>
          <w:sz w:val="24"/>
          <w:szCs w:val="24"/>
        </w:rPr>
        <w:t>.</w:t>
      </w:r>
    </w:p>
    <w:p w:rsidR="006D0F9A" w:rsidRPr="00E92CAD" w:rsidRDefault="006D0F9A" w:rsidP="00E92CAD">
      <w:pPr>
        <w:spacing w:before="120" w:line="240" w:lineRule="auto"/>
        <w:rPr>
          <w:sz w:val="24"/>
          <w:szCs w:val="24"/>
        </w:rPr>
      </w:pPr>
      <w:r w:rsidRPr="00E92CAD">
        <w:rPr>
          <w:sz w:val="24"/>
          <w:szCs w:val="24"/>
        </w:rPr>
        <w:t>13.3. A extinção antecipada do contrato deverá observar os seguintes requisitos:</w:t>
      </w:r>
    </w:p>
    <w:p w:rsidR="006D0F9A" w:rsidRPr="00E92CAD" w:rsidRDefault="006D0F9A" w:rsidP="00E92CAD">
      <w:pPr>
        <w:spacing w:before="120" w:line="240" w:lineRule="auto"/>
        <w:rPr>
          <w:sz w:val="24"/>
          <w:szCs w:val="24"/>
        </w:rPr>
      </w:pPr>
      <w:r w:rsidRPr="00E92CAD">
        <w:rPr>
          <w:sz w:val="24"/>
          <w:szCs w:val="24"/>
        </w:rPr>
        <w:t xml:space="preserve">13.3.1. </w:t>
      </w:r>
      <w:proofErr w:type="gramStart"/>
      <w:r w:rsidRPr="00E92CAD">
        <w:rPr>
          <w:sz w:val="24"/>
          <w:szCs w:val="24"/>
        </w:rPr>
        <w:t>levantamento</w:t>
      </w:r>
      <w:proofErr w:type="gramEnd"/>
      <w:r w:rsidRPr="00E92CAD">
        <w:rPr>
          <w:sz w:val="24"/>
          <w:szCs w:val="24"/>
        </w:rPr>
        <w:t xml:space="preserve"> dos eventos contratuais já cumpridos ou parcialmente cumpridos; </w:t>
      </w:r>
    </w:p>
    <w:p w:rsidR="006D0F9A" w:rsidRPr="00E92CAD" w:rsidRDefault="006D0F9A" w:rsidP="00E92CAD">
      <w:pPr>
        <w:spacing w:before="120" w:line="240" w:lineRule="auto"/>
        <w:rPr>
          <w:sz w:val="24"/>
          <w:szCs w:val="24"/>
        </w:rPr>
      </w:pPr>
      <w:r w:rsidRPr="00E92CAD">
        <w:rPr>
          <w:sz w:val="24"/>
          <w:szCs w:val="24"/>
        </w:rPr>
        <w:t xml:space="preserve">13.3.2. </w:t>
      </w:r>
      <w:proofErr w:type="gramStart"/>
      <w:r w:rsidRPr="00E92CAD">
        <w:rPr>
          <w:sz w:val="24"/>
          <w:szCs w:val="24"/>
        </w:rPr>
        <w:t>relação</w:t>
      </w:r>
      <w:proofErr w:type="gramEnd"/>
      <w:r w:rsidRPr="00E92CAD">
        <w:rPr>
          <w:sz w:val="24"/>
          <w:szCs w:val="24"/>
        </w:rPr>
        <w:t xml:space="preserve"> dos pagamentos já efetuados e ainda devidos; </w:t>
      </w:r>
    </w:p>
    <w:p w:rsidR="006D0F9A" w:rsidRPr="00E92CAD" w:rsidRDefault="006D0F9A" w:rsidP="00E92CAD">
      <w:pPr>
        <w:spacing w:before="120" w:line="240" w:lineRule="auto"/>
        <w:rPr>
          <w:sz w:val="24"/>
          <w:szCs w:val="24"/>
        </w:rPr>
      </w:pPr>
      <w:r w:rsidRPr="00E92CAD">
        <w:rPr>
          <w:sz w:val="24"/>
          <w:szCs w:val="24"/>
        </w:rPr>
        <w:t xml:space="preserve">13.3.3. </w:t>
      </w:r>
      <w:proofErr w:type="gramStart"/>
      <w:r w:rsidRPr="00E92CAD">
        <w:rPr>
          <w:color w:val="000000" w:themeColor="text1"/>
          <w:sz w:val="24"/>
          <w:szCs w:val="24"/>
        </w:rPr>
        <w:t>apuração</w:t>
      </w:r>
      <w:proofErr w:type="gramEnd"/>
      <w:r w:rsidRPr="00E92CAD">
        <w:rPr>
          <w:color w:val="000000" w:themeColor="text1"/>
          <w:sz w:val="24"/>
          <w:szCs w:val="24"/>
        </w:rPr>
        <w:t xml:space="preserve"> de </w:t>
      </w:r>
      <w:r w:rsidRPr="00E92CAD">
        <w:rPr>
          <w:sz w:val="24"/>
          <w:szCs w:val="24"/>
        </w:rPr>
        <w:t xml:space="preserve">indenizações e multas; </w:t>
      </w:r>
    </w:p>
    <w:p w:rsidR="006D0F9A" w:rsidRPr="00E92CAD" w:rsidRDefault="006D0F9A" w:rsidP="00E92CAD">
      <w:pPr>
        <w:spacing w:before="120" w:line="240" w:lineRule="auto"/>
        <w:rPr>
          <w:sz w:val="24"/>
          <w:szCs w:val="24"/>
        </w:rPr>
      </w:pPr>
      <w:r w:rsidRPr="00E92CAD">
        <w:rPr>
          <w:sz w:val="24"/>
          <w:szCs w:val="24"/>
        </w:rPr>
        <w:t xml:space="preserve">13.3.4. </w:t>
      </w:r>
      <w:proofErr w:type="gramStart"/>
      <w:r w:rsidRPr="00E92CAD">
        <w:rPr>
          <w:sz w:val="24"/>
          <w:szCs w:val="24"/>
        </w:rPr>
        <w:t>notificação</w:t>
      </w:r>
      <w:proofErr w:type="gramEnd"/>
      <w:r w:rsidRPr="00E92CAD">
        <w:rPr>
          <w:sz w:val="24"/>
          <w:szCs w:val="24"/>
        </w:rPr>
        <w:t xml:space="preserve"> dos emitentes da garantia prevista na cláusula quinta deste contrato, quando cabível.</w:t>
      </w:r>
    </w:p>
    <w:p w:rsidR="006D0F9A" w:rsidRPr="00E92CAD" w:rsidRDefault="006D0F9A" w:rsidP="00E92CAD">
      <w:pPr>
        <w:spacing w:before="120" w:line="240" w:lineRule="auto"/>
        <w:rPr>
          <w:sz w:val="24"/>
          <w:szCs w:val="24"/>
        </w:rPr>
      </w:pPr>
    </w:p>
    <w:p w:rsidR="006D0F9A" w:rsidRPr="00E92CAD" w:rsidRDefault="006D0F9A" w:rsidP="00E92CAD">
      <w:pPr>
        <w:pStyle w:val="Ttulo5"/>
        <w:spacing w:before="120" w:after="0" w:line="240" w:lineRule="auto"/>
        <w:rPr>
          <w:sz w:val="24"/>
          <w:szCs w:val="24"/>
        </w:rPr>
      </w:pPr>
      <w:r w:rsidRPr="00E92CAD">
        <w:rPr>
          <w:sz w:val="24"/>
          <w:szCs w:val="24"/>
        </w:rPr>
        <w:t>CLÁUSULA DÉCIMA QUARTA - DAS VEDAÇÕES</w:t>
      </w:r>
    </w:p>
    <w:p w:rsidR="006D0F9A" w:rsidRPr="00E92CAD" w:rsidRDefault="006D0F9A" w:rsidP="00E92CAD">
      <w:pPr>
        <w:spacing w:before="120" w:line="240" w:lineRule="auto"/>
        <w:rPr>
          <w:sz w:val="24"/>
          <w:szCs w:val="24"/>
        </w:rPr>
      </w:pPr>
      <w:r w:rsidRPr="00E92CAD">
        <w:rPr>
          <w:sz w:val="24"/>
          <w:szCs w:val="24"/>
        </w:rPr>
        <w:t xml:space="preserve">14.1. É vedado ao contratado: </w:t>
      </w:r>
    </w:p>
    <w:p w:rsidR="006D0F9A" w:rsidRPr="00E92CAD" w:rsidRDefault="006D0F9A" w:rsidP="00E92CAD">
      <w:pPr>
        <w:spacing w:before="120" w:line="240" w:lineRule="auto"/>
        <w:rPr>
          <w:sz w:val="24"/>
          <w:szCs w:val="24"/>
        </w:rPr>
      </w:pPr>
      <w:r w:rsidRPr="00E92CAD">
        <w:rPr>
          <w:sz w:val="24"/>
          <w:szCs w:val="24"/>
        </w:rPr>
        <w:t xml:space="preserve">14.1.1. </w:t>
      </w:r>
      <w:proofErr w:type="gramStart"/>
      <w:r w:rsidRPr="00E92CAD">
        <w:rPr>
          <w:sz w:val="24"/>
          <w:szCs w:val="24"/>
        </w:rPr>
        <w:t>caucionar</w:t>
      </w:r>
      <w:proofErr w:type="gramEnd"/>
      <w:r w:rsidRPr="00E92CAD">
        <w:rPr>
          <w:sz w:val="24"/>
          <w:szCs w:val="24"/>
        </w:rPr>
        <w:t xml:space="preserve"> ou utilizar este Contrato para qualquer operação financeira; </w:t>
      </w:r>
    </w:p>
    <w:p w:rsidR="006D0F9A" w:rsidRPr="00E92CAD" w:rsidRDefault="006D0F9A" w:rsidP="00E92CAD">
      <w:pPr>
        <w:spacing w:before="120" w:line="240" w:lineRule="auto"/>
        <w:rPr>
          <w:sz w:val="24"/>
          <w:szCs w:val="24"/>
        </w:rPr>
      </w:pPr>
      <w:r w:rsidRPr="00E92CAD">
        <w:rPr>
          <w:sz w:val="24"/>
          <w:szCs w:val="24"/>
        </w:rPr>
        <w:t xml:space="preserve">14.1.2. </w:t>
      </w:r>
      <w:proofErr w:type="gramStart"/>
      <w:r w:rsidRPr="00E92CAD">
        <w:rPr>
          <w:sz w:val="24"/>
          <w:szCs w:val="24"/>
        </w:rPr>
        <w:t>interromper</w:t>
      </w:r>
      <w:proofErr w:type="gramEnd"/>
      <w:r w:rsidRPr="00E92CAD">
        <w:rPr>
          <w:sz w:val="24"/>
          <w:szCs w:val="24"/>
        </w:rPr>
        <w:t xml:space="preserve"> </w:t>
      </w:r>
      <w:r w:rsidR="41D1D70F" w:rsidRPr="00E92CAD">
        <w:rPr>
          <w:sz w:val="24"/>
          <w:szCs w:val="24"/>
        </w:rPr>
        <w:t xml:space="preserve">a execução do serviço </w:t>
      </w:r>
      <w:r w:rsidRPr="00E92CAD">
        <w:rPr>
          <w:sz w:val="24"/>
          <w:szCs w:val="24"/>
        </w:rPr>
        <w:t xml:space="preserve">sob alegação de inadimplemento por parte do contratante, salvo nos casos previstos em lei. </w:t>
      </w:r>
    </w:p>
    <w:p w:rsidR="006D0F9A" w:rsidRPr="00E92CAD" w:rsidRDefault="006D0F9A" w:rsidP="00E92CAD">
      <w:pPr>
        <w:spacing w:before="120" w:line="240" w:lineRule="auto"/>
        <w:rPr>
          <w:sz w:val="24"/>
          <w:szCs w:val="24"/>
        </w:rPr>
      </w:pPr>
    </w:p>
    <w:p w:rsidR="006D0F9A" w:rsidRPr="00E92CAD" w:rsidRDefault="006D0F9A" w:rsidP="00E92CAD">
      <w:pPr>
        <w:pStyle w:val="Ttulo5"/>
        <w:spacing w:before="120" w:after="0" w:line="240" w:lineRule="auto"/>
        <w:rPr>
          <w:sz w:val="24"/>
          <w:szCs w:val="24"/>
        </w:rPr>
      </w:pPr>
      <w:r w:rsidRPr="00E92CAD">
        <w:rPr>
          <w:sz w:val="24"/>
          <w:szCs w:val="24"/>
        </w:rPr>
        <w:t xml:space="preserve">CLÁUSULA DÉCIMA QUINTA – DAS ALTERAÇÕES </w:t>
      </w:r>
    </w:p>
    <w:p w:rsidR="006D0F9A" w:rsidRPr="00E92CAD" w:rsidRDefault="006D0F9A" w:rsidP="00E92CAD">
      <w:pPr>
        <w:spacing w:before="120" w:line="240" w:lineRule="auto"/>
        <w:rPr>
          <w:strike/>
          <w:sz w:val="24"/>
          <w:szCs w:val="24"/>
        </w:rPr>
      </w:pPr>
      <w:r w:rsidRPr="00E92CAD">
        <w:rPr>
          <w:sz w:val="24"/>
          <w:szCs w:val="24"/>
        </w:rPr>
        <w:t xml:space="preserve">15.1. Eventuais alterações contratuais reger-se-ão pela disciplina dos </w:t>
      </w:r>
      <w:proofErr w:type="spellStart"/>
      <w:r w:rsidRPr="00E92CAD">
        <w:rPr>
          <w:sz w:val="24"/>
          <w:szCs w:val="24"/>
        </w:rPr>
        <w:t>arts</w:t>
      </w:r>
      <w:proofErr w:type="spellEnd"/>
      <w:r w:rsidRPr="00E92CAD">
        <w:rPr>
          <w:sz w:val="24"/>
          <w:szCs w:val="24"/>
        </w:rPr>
        <w:t xml:space="preserve">. </w:t>
      </w:r>
      <w:r w:rsidRPr="00E92CAD">
        <w:rPr>
          <w:color w:val="auto"/>
          <w:sz w:val="24"/>
          <w:szCs w:val="24"/>
        </w:rPr>
        <w:t xml:space="preserve">124 a 136 da Lei Federal 14.133/2021. </w:t>
      </w:r>
    </w:p>
    <w:p w:rsidR="006D0F9A" w:rsidRPr="00E92CAD" w:rsidRDefault="006D0F9A" w:rsidP="00E92CAD">
      <w:pPr>
        <w:spacing w:before="120" w:line="240" w:lineRule="auto"/>
        <w:rPr>
          <w:sz w:val="24"/>
          <w:szCs w:val="24"/>
        </w:rPr>
      </w:pPr>
      <w:r w:rsidRPr="00E92CAD">
        <w:rPr>
          <w:sz w:val="24"/>
          <w:szCs w:val="24"/>
        </w:rPr>
        <w:t xml:space="preserve">15.2. O contratado é </w:t>
      </w:r>
      <w:proofErr w:type="gramStart"/>
      <w:r w:rsidRPr="00E92CAD">
        <w:rPr>
          <w:sz w:val="24"/>
          <w:szCs w:val="24"/>
        </w:rPr>
        <w:t>obrigado a aceitar, nas mesmas condições contratuais, os acréscimos ou supressões que se fizerem necessários, até o limite de 25% (vinte e cinco por cento) do valor inicial atualizado do contrato</w:t>
      </w:r>
      <w:proofErr w:type="gramEnd"/>
      <w:r w:rsidRPr="00E92CAD">
        <w:rPr>
          <w:sz w:val="24"/>
          <w:szCs w:val="24"/>
        </w:rPr>
        <w:t xml:space="preserve">. </w:t>
      </w:r>
    </w:p>
    <w:p w:rsidR="006D0F9A" w:rsidRPr="00E92CAD" w:rsidRDefault="006D0F9A" w:rsidP="00E92CAD">
      <w:pPr>
        <w:spacing w:before="120" w:line="240" w:lineRule="auto"/>
        <w:rPr>
          <w:sz w:val="24"/>
          <w:szCs w:val="24"/>
        </w:rPr>
      </w:pPr>
      <w:r w:rsidRPr="00E92CAD">
        <w:rPr>
          <w:sz w:val="24"/>
          <w:szCs w:val="24"/>
        </w:rPr>
        <w:t xml:space="preserve">15.3. As supressões </w:t>
      </w:r>
      <w:proofErr w:type="gramStart"/>
      <w:r w:rsidRPr="00E92CAD">
        <w:rPr>
          <w:sz w:val="24"/>
          <w:szCs w:val="24"/>
        </w:rPr>
        <w:t>resultantes de acordo celebrado</w:t>
      </w:r>
      <w:proofErr w:type="gramEnd"/>
      <w:r w:rsidRPr="00E92CAD">
        <w:rPr>
          <w:sz w:val="24"/>
          <w:szCs w:val="24"/>
        </w:rPr>
        <w:t xml:space="preserve"> entre as partes contratantes poderão exceder o limite de 25% (vinte e cinco por cento) do valor inicial atualizado do contrato. </w:t>
      </w:r>
    </w:p>
    <w:p w:rsidR="006D0F9A" w:rsidRPr="00E92CAD" w:rsidRDefault="006D0F9A" w:rsidP="00E92CAD">
      <w:pPr>
        <w:pStyle w:val="Ttulo5"/>
        <w:spacing w:before="120" w:after="0" w:line="240" w:lineRule="auto"/>
        <w:rPr>
          <w:sz w:val="24"/>
          <w:szCs w:val="24"/>
        </w:rPr>
      </w:pPr>
      <w:r w:rsidRPr="00E92CAD">
        <w:rPr>
          <w:sz w:val="24"/>
          <w:szCs w:val="24"/>
        </w:rPr>
        <w:t xml:space="preserve">CLÁUSULA DÉCIMA SEXTA – DOS CASOS OMISSOS </w:t>
      </w:r>
    </w:p>
    <w:p w:rsidR="006D0F9A" w:rsidRPr="00E92CAD" w:rsidRDefault="006D0F9A" w:rsidP="00E92CAD">
      <w:pPr>
        <w:spacing w:before="120" w:line="240" w:lineRule="auto"/>
        <w:rPr>
          <w:sz w:val="24"/>
          <w:szCs w:val="24"/>
        </w:rPr>
      </w:pPr>
      <w:r w:rsidRPr="00E92CAD">
        <w:rPr>
          <w:sz w:val="24"/>
          <w:szCs w:val="24"/>
        </w:rPr>
        <w:t xml:space="preserve">16.1. Os casos omissos serão decididos pelo contratante, segundo as disposições contidas na Lei federal nº </w:t>
      </w:r>
      <w:r w:rsidRPr="00E92CAD">
        <w:rPr>
          <w:color w:val="auto"/>
          <w:sz w:val="24"/>
          <w:szCs w:val="24"/>
        </w:rPr>
        <w:t>14.133/2021</w:t>
      </w:r>
      <w:r w:rsidRPr="00E92CAD">
        <w:rPr>
          <w:sz w:val="24"/>
          <w:szCs w:val="24"/>
        </w:rPr>
        <w:t xml:space="preserve"> e demais normas aplicáveis. </w:t>
      </w:r>
    </w:p>
    <w:p w:rsidR="006D0F9A" w:rsidRPr="00E92CAD" w:rsidRDefault="006D0F9A" w:rsidP="00E92CAD">
      <w:pPr>
        <w:spacing w:before="120" w:line="240" w:lineRule="auto"/>
        <w:rPr>
          <w:sz w:val="24"/>
          <w:szCs w:val="24"/>
        </w:rPr>
      </w:pPr>
    </w:p>
    <w:p w:rsidR="006D0F9A" w:rsidRPr="00E92CAD" w:rsidRDefault="006D0F9A" w:rsidP="00E92CAD">
      <w:pPr>
        <w:pStyle w:val="Ttulo5"/>
        <w:spacing w:before="120" w:after="0" w:line="240" w:lineRule="auto"/>
        <w:rPr>
          <w:sz w:val="24"/>
          <w:szCs w:val="24"/>
        </w:rPr>
      </w:pPr>
      <w:r w:rsidRPr="00E92CAD">
        <w:rPr>
          <w:sz w:val="24"/>
          <w:szCs w:val="24"/>
        </w:rPr>
        <w:t xml:space="preserve">CLÁUSULA DÉCIMA SÉTIMA – DAS DISPOSIÇÕES ESPECIAIS </w:t>
      </w:r>
    </w:p>
    <w:p w:rsidR="006D0F9A" w:rsidRPr="00E92CAD" w:rsidRDefault="006D0F9A" w:rsidP="00E92CAD">
      <w:pPr>
        <w:spacing w:before="120" w:line="240" w:lineRule="auto"/>
        <w:rPr>
          <w:sz w:val="24"/>
          <w:szCs w:val="24"/>
        </w:rPr>
      </w:pPr>
      <w:r w:rsidRPr="00E92CAD">
        <w:rPr>
          <w:b/>
          <w:bCs/>
          <w:sz w:val="24"/>
          <w:szCs w:val="24"/>
        </w:rPr>
        <w:t>17.1.</w:t>
      </w:r>
      <w:r w:rsidRPr="00E92CAD">
        <w:rPr>
          <w:sz w:val="24"/>
          <w:szCs w:val="24"/>
        </w:rPr>
        <w:t xml:space="preserve"> Se qualquer das partes </w:t>
      </w:r>
      <w:proofErr w:type="gramStart"/>
      <w:r w:rsidRPr="00E92CAD">
        <w:rPr>
          <w:sz w:val="24"/>
          <w:szCs w:val="24"/>
        </w:rPr>
        <w:t>relevar</w:t>
      </w:r>
      <w:proofErr w:type="gramEnd"/>
      <w:r w:rsidRPr="00E92CAD">
        <w:rPr>
          <w:sz w:val="24"/>
          <w:szCs w:val="24"/>
        </w:rPr>
        <w:t xml:space="preserve"> eventual falta relacionada com a execução deste contrato, tal fato não significa liberação ou desoneração a qualquer delas. </w:t>
      </w:r>
    </w:p>
    <w:p w:rsidR="006D0F9A" w:rsidRPr="00E92CAD" w:rsidRDefault="158545DA" w:rsidP="00E92CAD">
      <w:pPr>
        <w:spacing w:before="120" w:line="240" w:lineRule="auto"/>
        <w:rPr>
          <w:sz w:val="24"/>
          <w:szCs w:val="24"/>
        </w:rPr>
      </w:pPr>
      <w:r w:rsidRPr="00E92CAD">
        <w:rPr>
          <w:rFonts w:eastAsia="Arial"/>
          <w:b/>
          <w:bCs/>
          <w:color w:val="000000" w:themeColor="text1"/>
          <w:sz w:val="24"/>
          <w:szCs w:val="24"/>
        </w:rPr>
        <w:lastRenderedPageBreak/>
        <w:t>17.2.</w:t>
      </w:r>
      <w:r w:rsidRPr="00E92CAD">
        <w:rPr>
          <w:rFonts w:eastAsia="Arial"/>
          <w:color w:val="000000" w:themeColor="text1"/>
          <w:sz w:val="24"/>
          <w:szCs w:val="24"/>
        </w:rPr>
        <w:t xml:space="preserve"> No caso de ocorrer greve de caráter reivindicatório entre os empregados do contratado cabe a ele resolver imediatamente a pendência.</w:t>
      </w:r>
    </w:p>
    <w:p w:rsidR="006D0F9A" w:rsidRPr="00E92CAD" w:rsidRDefault="006D0F9A" w:rsidP="00E92CAD">
      <w:pPr>
        <w:spacing w:before="120" w:line="240" w:lineRule="auto"/>
        <w:rPr>
          <w:sz w:val="24"/>
          <w:szCs w:val="24"/>
        </w:rPr>
      </w:pPr>
      <w:r w:rsidRPr="00E92CAD">
        <w:rPr>
          <w:b/>
          <w:bCs/>
          <w:sz w:val="24"/>
          <w:szCs w:val="24"/>
        </w:rPr>
        <w:t>17.</w:t>
      </w:r>
      <w:r w:rsidR="35EEE0FA" w:rsidRPr="00E92CAD">
        <w:rPr>
          <w:b/>
          <w:bCs/>
          <w:sz w:val="24"/>
          <w:szCs w:val="24"/>
        </w:rPr>
        <w:t>3</w:t>
      </w:r>
      <w:r w:rsidRPr="00E92CAD">
        <w:rPr>
          <w:sz w:val="24"/>
          <w:szCs w:val="24"/>
        </w:rPr>
        <w:t xml:space="preserve">. As partes considerarão cumprido o contrato no momento em que todas as obrigações aqui estipuladas estiverem efetivamente satisfeitas, nos termos de direito e aceitas pelo contratante. </w:t>
      </w:r>
    </w:p>
    <w:p w:rsidR="4B8A60CE" w:rsidRPr="00E92CAD" w:rsidRDefault="4B8A60CE"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17.4.</w:t>
      </w:r>
      <w:r w:rsidRPr="00E92CAD">
        <w:rPr>
          <w:rFonts w:eastAsia="Arial"/>
          <w:color w:val="000000" w:themeColor="text1"/>
          <w:sz w:val="24"/>
          <w:szCs w:val="24"/>
        </w:rPr>
        <w:t xml:space="preserve"> Quando da extinção ou da rescisão contratual, o fiscal deve verificar o pagamento pelo contratado das verbas rescisórias ou a comprovação de que os empregados serão realocados em outra atividade de prestação de serviços, sem que ocorra a interrupção do contrato de trabalho. </w:t>
      </w:r>
    </w:p>
    <w:p w:rsidR="4B8A60CE" w:rsidRPr="00E92CAD" w:rsidRDefault="4B8A60CE"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17.5.</w:t>
      </w:r>
      <w:r w:rsidRPr="00E92CAD">
        <w:rPr>
          <w:rFonts w:eastAsia="Arial"/>
          <w:color w:val="000000" w:themeColor="text1"/>
          <w:sz w:val="24"/>
          <w:szCs w:val="24"/>
        </w:rPr>
        <w:t xml:space="preserve"> Até que o contratado comprove o disposto no item 17.4, o órgão ou entidade contratante deverá </w:t>
      </w:r>
      <w:proofErr w:type="gramStart"/>
      <w:r w:rsidRPr="00E92CAD">
        <w:rPr>
          <w:rFonts w:eastAsia="Arial"/>
          <w:color w:val="000000" w:themeColor="text1"/>
          <w:sz w:val="24"/>
          <w:szCs w:val="24"/>
        </w:rPr>
        <w:t>reter,</w:t>
      </w:r>
      <w:proofErr w:type="gramEnd"/>
      <w:r w:rsidRPr="00E92CAD">
        <w:rPr>
          <w:rFonts w:eastAsia="Arial"/>
          <w:color w:val="000000" w:themeColor="text1"/>
          <w:sz w:val="24"/>
          <w:szCs w:val="24"/>
        </w:rPr>
        <w:t xml:space="preserve"> primeiro, a garantia prestada e, depois, os valores das faturas ainda não pagas, podendo utilizá-los para o pagamento direto aos trabalhadores no caso de a empresa não efetuar os pagamentos no prazo legal, nos termos do art. 121, § 3º, da Lei Federal nº 14.133/2021. </w:t>
      </w:r>
    </w:p>
    <w:p w:rsidR="4B8A60CE" w:rsidRPr="00E92CAD" w:rsidRDefault="4B8A60CE" w:rsidP="00E92CAD">
      <w:pPr>
        <w:spacing w:before="120" w:line="240" w:lineRule="auto"/>
        <w:rPr>
          <w:rFonts w:eastAsia="Arial"/>
          <w:color w:val="000000" w:themeColor="text1"/>
          <w:sz w:val="24"/>
          <w:szCs w:val="24"/>
        </w:rPr>
      </w:pPr>
      <w:r w:rsidRPr="00E92CAD">
        <w:rPr>
          <w:rFonts w:eastAsia="Arial"/>
          <w:b/>
          <w:bCs/>
          <w:color w:val="000000" w:themeColor="text1"/>
          <w:sz w:val="24"/>
          <w:szCs w:val="24"/>
        </w:rPr>
        <w:t>17.6.</w:t>
      </w:r>
      <w:r w:rsidRPr="00E92CAD">
        <w:rPr>
          <w:rFonts w:eastAsia="Arial"/>
          <w:color w:val="000000" w:themeColor="text1"/>
          <w:sz w:val="24"/>
          <w:szCs w:val="24"/>
        </w:rPr>
        <w:t xml:space="preserve"> O contratante concorda com os requisitos e disposições do Decreto nº 52.215/2014, em especial com a retenção do pagamento em caso de descumprimento das obrigações trabalhistas e previdenciárias.</w:t>
      </w:r>
    </w:p>
    <w:p w:rsidR="00581559" w:rsidRPr="00E92CAD" w:rsidRDefault="00581559" w:rsidP="00E92CAD">
      <w:pPr>
        <w:spacing w:before="120" w:line="240" w:lineRule="auto"/>
        <w:rPr>
          <w:sz w:val="24"/>
          <w:szCs w:val="24"/>
        </w:rPr>
      </w:pPr>
      <w:r w:rsidRPr="00E92CAD">
        <w:rPr>
          <w:b/>
          <w:bCs/>
          <w:sz w:val="24"/>
          <w:szCs w:val="24"/>
        </w:rPr>
        <w:t>17.</w:t>
      </w:r>
      <w:r w:rsidR="1C5AA4E8" w:rsidRPr="00E92CAD">
        <w:rPr>
          <w:b/>
          <w:bCs/>
          <w:sz w:val="24"/>
          <w:szCs w:val="24"/>
        </w:rPr>
        <w:t>7</w:t>
      </w:r>
      <w:r w:rsidRPr="00E92CAD">
        <w:rPr>
          <w:b/>
          <w:bCs/>
          <w:sz w:val="24"/>
          <w:szCs w:val="24"/>
        </w:rPr>
        <w:t>.</w:t>
      </w:r>
      <w:r w:rsidRPr="00E92CAD">
        <w:rPr>
          <w:sz w:val="24"/>
          <w:szCs w:val="24"/>
        </w:rPr>
        <w:t xml:space="preserve"> Haverá consulta prévia ao CADIN/RS, pelo órgão ou entidade competente, nos termos da Lei nº 10.697/1996, regulame</w:t>
      </w:r>
      <w:r w:rsidRPr="00E92CAD">
        <w:rPr>
          <w:color w:val="000000" w:themeColor="text1"/>
          <w:sz w:val="24"/>
          <w:szCs w:val="24"/>
        </w:rPr>
        <w:t>ntada pelo Decreto nº 36.888/1996.</w:t>
      </w:r>
    </w:p>
    <w:p w:rsidR="006D0F9A" w:rsidRPr="00E92CAD" w:rsidRDefault="006D0F9A" w:rsidP="00E92CAD">
      <w:pPr>
        <w:spacing w:before="120" w:line="240" w:lineRule="auto"/>
        <w:rPr>
          <w:sz w:val="24"/>
          <w:szCs w:val="24"/>
        </w:rPr>
      </w:pPr>
      <w:r w:rsidRPr="00E92CAD">
        <w:rPr>
          <w:b/>
          <w:bCs/>
          <w:sz w:val="24"/>
          <w:szCs w:val="24"/>
        </w:rPr>
        <w:t>17.</w:t>
      </w:r>
      <w:r w:rsidR="3DFB2D1B" w:rsidRPr="00E92CAD">
        <w:rPr>
          <w:b/>
          <w:bCs/>
          <w:sz w:val="24"/>
          <w:szCs w:val="24"/>
        </w:rPr>
        <w:t>8</w:t>
      </w:r>
      <w:r w:rsidRPr="00E92CAD">
        <w:rPr>
          <w:b/>
          <w:bCs/>
          <w:sz w:val="24"/>
          <w:szCs w:val="24"/>
        </w:rPr>
        <w:t>.</w:t>
      </w:r>
      <w:r w:rsidRPr="00E92CAD">
        <w:rPr>
          <w:sz w:val="24"/>
          <w:szCs w:val="24"/>
        </w:rPr>
        <w:t xml:space="preserve"> O presente contrato somente terá eficácia após a assinatura das partes e divulgação no Portal Nacional de Contratações Públicas.</w:t>
      </w:r>
    </w:p>
    <w:p w:rsidR="006D0F9A" w:rsidRPr="00E92CAD" w:rsidRDefault="006D0F9A" w:rsidP="00E92CAD">
      <w:pPr>
        <w:spacing w:before="120" w:line="240" w:lineRule="auto"/>
        <w:rPr>
          <w:sz w:val="24"/>
          <w:szCs w:val="24"/>
        </w:rPr>
      </w:pPr>
      <w:r w:rsidRPr="00E92CAD">
        <w:rPr>
          <w:sz w:val="24"/>
          <w:szCs w:val="24"/>
        </w:rPr>
        <w:t>17.</w:t>
      </w:r>
      <w:r w:rsidR="37DFCE2C" w:rsidRPr="00E92CAD">
        <w:rPr>
          <w:sz w:val="24"/>
          <w:szCs w:val="24"/>
        </w:rPr>
        <w:t>8</w:t>
      </w:r>
      <w:r w:rsidRPr="00E92CAD">
        <w:rPr>
          <w:sz w:val="24"/>
          <w:szCs w:val="24"/>
        </w:rPr>
        <w:t>.1 Nos casos de urgência, a eficácia se dará a partir da assinatura das partes, permanecendo a exigência da divulgação no PNCP no prazo de 10 dias úteis.</w:t>
      </w:r>
    </w:p>
    <w:p w:rsidR="006D0F9A" w:rsidRPr="00E92CAD" w:rsidRDefault="006D0F9A" w:rsidP="00E92CAD">
      <w:pPr>
        <w:spacing w:before="120" w:line="240" w:lineRule="auto"/>
        <w:rPr>
          <w:sz w:val="24"/>
          <w:szCs w:val="24"/>
        </w:rPr>
      </w:pPr>
      <w:r w:rsidRPr="00E92CAD">
        <w:rPr>
          <w:b/>
          <w:bCs/>
          <w:sz w:val="24"/>
          <w:szCs w:val="24"/>
        </w:rPr>
        <w:t>17.</w:t>
      </w:r>
      <w:r w:rsidR="11434478" w:rsidRPr="00E92CAD">
        <w:rPr>
          <w:b/>
          <w:bCs/>
          <w:sz w:val="24"/>
          <w:szCs w:val="24"/>
        </w:rPr>
        <w:t>9</w:t>
      </w:r>
      <w:r w:rsidRPr="00E92CAD">
        <w:rPr>
          <w:b/>
          <w:bCs/>
          <w:sz w:val="24"/>
          <w:szCs w:val="24"/>
        </w:rPr>
        <w:t>.</w:t>
      </w:r>
      <w:r w:rsidRPr="00E92CAD">
        <w:rPr>
          <w:sz w:val="24"/>
          <w:szCs w:val="24"/>
        </w:rPr>
        <w:t xml:space="preserve"> As partes devem cumprir fielmente as cláusulas avençadas neste contrato, respondendo pelas </w:t>
      </w:r>
      <w:proofErr w:type="spellStart"/>
      <w:r w:rsidRPr="00E92CAD">
        <w:rPr>
          <w:sz w:val="24"/>
          <w:szCs w:val="24"/>
        </w:rPr>
        <w:t>consequências</w:t>
      </w:r>
      <w:proofErr w:type="spellEnd"/>
      <w:r w:rsidRPr="00E92CAD">
        <w:rPr>
          <w:sz w:val="24"/>
          <w:szCs w:val="24"/>
        </w:rPr>
        <w:t xml:space="preserve"> de sua inexecução parcial ou total.</w:t>
      </w:r>
    </w:p>
    <w:p w:rsidR="00422B80" w:rsidRPr="00E92CAD" w:rsidDel="00D4161C" w:rsidRDefault="00422B80" w:rsidP="00E92CAD">
      <w:pPr>
        <w:spacing w:before="120" w:line="240" w:lineRule="auto"/>
        <w:rPr>
          <w:sz w:val="24"/>
          <w:szCs w:val="24"/>
        </w:rPr>
      </w:pPr>
    </w:p>
    <w:p w:rsidR="006D0F9A" w:rsidRPr="00E92CAD" w:rsidRDefault="006D0F9A" w:rsidP="00E92CAD">
      <w:pPr>
        <w:pStyle w:val="Ttulo5"/>
        <w:spacing w:before="120" w:after="0" w:line="240" w:lineRule="auto"/>
        <w:rPr>
          <w:sz w:val="24"/>
          <w:szCs w:val="24"/>
        </w:rPr>
      </w:pPr>
      <w:r w:rsidRPr="00E92CAD">
        <w:rPr>
          <w:sz w:val="24"/>
          <w:szCs w:val="24"/>
        </w:rPr>
        <w:t>CLÁUSULA DÉCIMA OITAVA - DAS DISPOSIÇÕES FINAIS</w:t>
      </w:r>
    </w:p>
    <w:p w:rsidR="006D0F9A" w:rsidRPr="00E92CAD" w:rsidRDefault="006D0F9A" w:rsidP="00E92CAD">
      <w:pPr>
        <w:spacing w:before="120" w:line="240" w:lineRule="auto"/>
        <w:rPr>
          <w:sz w:val="24"/>
          <w:szCs w:val="24"/>
        </w:rPr>
      </w:pPr>
      <w:r w:rsidRPr="00E92CAD">
        <w:rPr>
          <w:sz w:val="24"/>
          <w:szCs w:val="24"/>
        </w:rPr>
        <w:t xml:space="preserve">18.1. Fica eleito o Foro de Porto Alegre, como o competente para dirimir quaisquer questões advindas deste contrato, com renúncia expressa a qualquer outro. </w:t>
      </w:r>
    </w:p>
    <w:p w:rsidR="006D0F9A" w:rsidRPr="00E92CAD" w:rsidRDefault="006D0F9A" w:rsidP="00E92CAD">
      <w:pPr>
        <w:spacing w:before="120" w:line="240" w:lineRule="auto"/>
        <w:rPr>
          <w:strike/>
          <w:sz w:val="24"/>
          <w:szCs w:val="24"/>
          <w:highlight w:val="yellow"/>
        </w:rPr>
      </w:pPr>
      <w:r w:rsidRPr="00E92CAD">
        <w:rPr>
          <w:sz w:val="24"/>
          <w:szCs w:val="24"/>
        </w:rPr>
        <w:t xml:space="preserve">18.2. E, assim, por estarem </w:t>
      </w:r>
      <w:proofErr w:type="gramStart"/>
      <w:r w:rsidRPr="00E92CAD">
        <w:rPr>
          <w:sz w:val="24"/>
          <w:szCs w:val="24"/>
        </w:rPr>
        <w:t>as</w:t>
      </w:r>
      <w:proofErr w:type="gramEnd"/>
      <w:r w:rsidRPr="00E92CAD">
        <w:rPr>
          <w:sz w:val="24"/>
          <w:szCs w:val="24"/>
        </w:rPr>
        <w:t xml:space="preserve"> partes ajustadas e acordadas, lavram e assinam este contrato</w:t>
      </w:r>
      <w:r w:rsidR="003D2E58" w:rsidRPr="00E92CAD">
        <w:rPr>
          <w:sz w:val="24"/>
          <w:szCs w:val="24"/>
        </w:rPr>
        <w:t>.</w:t>
      </w:r>
    </w:p>
    <w:p w:rsidR="006D0F9A" w:rsidRPr="00E92CAD" w:rsidRDefault="006D0F9A" w:rsidP="00E92CAD">
      <w:pPr>
        <w:spacing w:before="120" w:line="240" w:lineRule="auto"/>
        <w:rPr>
          <w:sz w:val="24"/>
          <w:szCs w:val="24"/>
        </w:rPr>
      </w:pPr>
    </w:p>
    <w:p w:rsidR="00F90604" w:rsidRPr="00E92CAD" w:rsidRDefault="00F90604" w:rsidP="00E92CAD">
      <w:pPr>
        <w:spacing w:before="120" w:line="240" w:lineRule="auto"/>
        <w:jc w:val="center"/>
        <w:rPr>
          <w:sz w:val="24"/>
          <w:szCs w:val="24"/>
        </w:rPr>
      </w:pPr>
    </w:p>
    <w:p w:rsidR="00EB0213" w:rsidRPr="00E92CAD" w:rsidRDefault="00EB0213" w:rsidP="00E92CAD">
      <w:pPr>
        <w:spacing w:before="120" w:line="240" w:lineRule="auto"/>
        <w:rPr>
          <w:sz w:val="24"/>
          <w:szCs w:val="24"/>
        </w:rPr>
      </w:pPr>
      <w:r w:rsidRPr="00E92CAD">
        <w:rPr>
          <w:sz w:val="24"/>
          <w:szCs w:val="24"/>
        </w:rPr>
        <w:t>_____________________, ____ de _____________ de ____.</w:t>
      </w:r>
    </w:p>
    <w:p w:rsidR="00EB0213" w:rsidRPr="00E92CAD" w:rsidRDefault="00EB0213" w:rsidP="00E92CAD">
      <w:pPr>
        <w:spacing w:before="120" w:line="240" w:lineRule="auto"/>
        <w:rPr>
          <w:sz w:val="24"/>
          <w:szCs w:val="24"/>
        </w:rPr>
      </w:pPr>
    </w:p>
    <w:p w:rsidR="00EB0213" w:rsidRPr="00E92CAD" w:rsidRDefault="00EB0213" w:rsidP="00E92CAD">
      <w:pPr>
        <w:spacing w:before="120" w:line="240" w:lineRule="auto"/>
        <w:rPr>
          <w:sz w:val="24"/>
          <w:szCs w:val="24"/>
        </w:rPr>
      </w:pPr>
      <w:r w:rsidRPr="00E92CAD">
        <w:rPr>
          <w:sz w:val="24"/>
          <w:szCs w:val="24"/>
        </w:rPr>
        <w:t xml:space="preserve">CONTRATANTE </w:t>
      </w:r>
      <w:r w:rsidRPr="00E92CAD">
        <w:rPr>
          <w:sz w:val="24"/>
          <w:szCs w:val="24"/>
        </w:rPr>
        <w:tab/>
      </w:r>
      <w:r w:rsidRPr="00E92CAD">
        <w:rPr>
          <w:sz w:val="24"/>
          <w:szCs w:val="24"/>
        </w:rPr>
        <w:tab/>
      </w:r>
      <w:r w:rsidRPr="00E92CAD">
        <w:rPr>
          <w:sz w:val="24"/>
          <w:szCs w:val="24"/>
        </w:rPr>
        <w:tab/>
      </w:r>
      <w:r w:rsidRPr="00E92CAD">
        <w:rPr>
          <w:sz w:val="24"/>
          <w:szCs w:val="24"/>
        </w:rPr>
        <w:tab/>
      </w:r>
      <w:r w:rsidRPr="00E92CAD">
        <w:rPr>
          <w:sz w:val="24"/>
          <w:szCs w:val="24"/>
        </w:rPr>
        <w:tab/>
        <w:t>CONTRATADO</w:t>
      </w:r>
    </w:p>
    <w:p w:rsidR="00EB0213" w:rsidRPr="00E92CAD" w:rsidRDefault="00EB0213" w:rsidP="00E92CAD">
      <w:pPr>
        <w:spacing w:before="120" w:line="240" w:lineRule="auto"/>
        <w:rPr>
          <w:sz w:val="24"/>
          <w:szCs w:val="24"/>
        </w:rPr>
      </w:pPr>
      <w:r w:rsidRPr="00E92CAD">
        <w:rPr>
          <w:sz w:val="24"/>
          <w:szCs w:val="24"/>
        </w:rPr>
        <w:t>[Nome da autoridade competente</w:t>
      </w:r>
      <w:proofErr w:type="gramStart"/>
      <w:r w:rsidRPr="00E92CAD">
        <w:rPr>
          <w:sz w:val="24"/>
          <w:szCs w:val="24"/>
        </w:rPr>
        <w:t>]</w:t>
      </w:r>
      <w:proofErr w:type="gramEnd"/>
      <w:r w:rsidRPr="00E92CAD">
        <w:rPr>
          <w:sz w:val="24"/>
          <w:szCs w:val="24"/>
        </w:rPr>
        <w:tab/>
      </w:r>
      <w:r w:rsidRPr="00E92CAD">
        <w:rPr>
          <w:sz w:val="24"/>
          <w:szCs w:val="24"/>
        </w:rPr>
        <w:tab/>
      </w:r>
      <w:r w:rsidRPr="00E92CAD">
        <w:rPr>
          <w:sz w:val="24"/>
          <w:szCs w:val="24"/>
        </w:rPr>
        <w:tab/>
        <w:t>[Representante]</w:t>
      </w:r>
    </w:p>
    <w:p w:rsidR="006D0F9A" w:rsidRPr="00E92CAD" w:rsidRDefault="00EB0213" w:rsidP="00E92CAD">
      <w:pPr>
        <w:spacing w:before="120" w:line="240" w:lineRule="auto"/>
        <w:jc w:val="left"/>
        <w:rPr>
          <w:sz w:val="24"/>
          <w:szCs w:val="24"/>
        </w:rPr>
      </w:pPr>
      <w:r w:rsidRPr="00E92CAD">
        <w:rPr>
          <w:sz w:val="24"/>
          <w:szCs w:val="24"/>
        </w:rPr>
        <w:t>[Nome do cargo</w:t>
      </w:r>
      <w:proofErr w:type="gramStart"/>
      <w:r w:rsidRPr="00E92CAD">
        <w:rPr>
          <w:sz w:val="24"/>
          <w:szCs w:val="24"/>
        </w:rPr>
        <w:t>]</w:t>
      </w:r>
      <w:proofErr w:type="gramEnd"/>
      <w:r w:rsidRPr="00E92CAD">
        <w:rPr>
          <w:sz w:val="24"/>
          <w:szCs w:val="24"/>
        </w:rPr>
        <w:tab/>
      </w:r>
      <w:r w:rsidRPr="00E92CAD">
        <w:rPr>
          <w:sz w:val="24"/>
          <w:szCs w:val="24"/>
        </w:rPr>
        <w:tab/>
      </w:r>
      <w:r w:rsidRPr="00E92CAD">
        <w:rPr>
          <w:sz w:val="24"/>
          <w:szCs w:val="24"/>
        </w:rPr>
        <w:tab/>
      </w:r>
      <w:r w:rsidRPr="00E92CAD">
        <w:rPr>
          <w:sz w:val="24"/>
          <w:szCs w:val="24"/>
        </w:rPr>
        <w:tab/>
      </w:r>
      <w:r w:rsidRPr="00E92CAD">
        <w:rPr>
          <w:sz w:val="24"/>
          <w:szCs w:val="24"/>
        </w:rPr>
        <w:tab/>
        <w:t>[Procurador/cargo]</w:t>
      </w:r>
    </w:p>
    <w:sectPr w:rsidR="006D0F9A" w:rsidRPr="00E92CAD" w:rsidSect="00E92CAD">
      <w:headerReference w:type="default" r:id="rId12"/>
      <w:footerReference w:type="default" r:id="rId13"/>
      <w:headerReference w:type="first" r:id="rId14"/>
      <w:pgSz w:w="11906" w:h="16838" w:code="9"/>
      <w:pgMar w:top="567" w:right="851" w:bottom="567" w:left="1418" w:header="170" w:footer="454"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4736" w:rsidRDefault="004F4736">
      <w:pPr>
        <w:spacing w:line="240" w:lineRule="auto"/>
      </w:pPr>
      <w:r>
        <w:separator/>
      </w:r>
    </w:p>
  </w:endnote>
  <w:endnote w:type="continuationSeparator" w:id="1">
    <w:p w:rsidR="004F4736" w:rsidRDefault="004F4736">
      <w:pPr>
        <w:spacing w:line="240" w:lineRule="auto"/>
      </w:pPr>
      <w:r>
        <w:continuationSeparator/>
      </w:r>
    </w:p>
  </w:endnote>
  <w:endnote w:type="continuationNotice" w:id="2">
    <w:p w:rsidR="004F4736" w:rsidRDefault="004F4736">
      <w:pPr>
        <w:spacing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ova">
    <w:altName w:val="Arial"/>
    <w:charset w:val="00"/>
    <w:family w:val="swiss"/>
    <w:pitch w:val="variable"/>
    <w:sig w:usb0="00000001"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174C" w:rsidRDefault="006B174C" w:rsidP="006B174C">
    <w:pPr>
      <w:spacing w:line="240" w:lineRule="auto"/>
      <w:jc w:val="center"/>
      <w:rPr>
        <w:sz w:val="16"/>
        <w:szCs w:val="16"/>
      </w:rPr>
    </w:pPr>
    <w:r>
      <w:rPr>
        <w:sz w:val="16"/>
        <w:szCs w:val="16"/>
      </w:rPr>
      <w:t xml:space="preserve">Departamento de Saúde </w:t>
    </w:r>
    <w:proofErr w:type="gramStart"/>
    <w:r>
      <w:rPr>
        <w:sz w:val="16"/>
        <w:szCs w:val="16"/>
      </w:rPr>
      <w:t>da Brigada Militar</w:t>
    </w:r>
    <w:proofErr w:type="gramEnd"/>
  </w:p>
  <w:p w:rsidR="006B174C" w:rsidRPr="00973E95" w:rsidRDefault="006B174C" w:rsidP="006B174C">
    <w:pPr>
      <w:spacing w:line="240" w:lineRule="auto"/>
      <w:jc w:val="center"/>
      <w:rPr>
        <w:sz w:val="16"/>
        <w:szCs w:val="16"/>
      </w:rPr>
    </w:pPr>
    <w:r>
      <w:rPr>
        <w:sz w:val="16"/>
        <w:szCs w:val="16"/>
      </w:rPr>
      <w:t xml:space="preserve">Rua </w:t>
    </w:r>
    <w:proofErr w:type="spellStart"/>
    <w:r>
      <w:rPr>
        <w:sz w:val="16"/>
        <w:szCs w:val="16"/>
      </w:rPr>
      <w:t>Dr</w:t>
    </w:r>
    <w:proofErr w:type="spellEnd"/>
    <w:r>
      <w:rPr>
        <w:sz w:val="16"/>
        <w:szCs w:val="16"/>
      </w:rPr>
      <w:t xml:space="preserve"> Castro de Menezes, n° 275 – Bairro Assunção, CEP: 91900-590</w:t>
    </w:r>
  </w:p>
  <w:p w:rsidR="006B174C" w:rsidRPr="00E5775F" w:rsidRDefault="006B174C" w:rsidP="006B174C">
    <w:pPr>
      <w:pStyle w:val="Rodap"/>
    </w:pPr>
  </w:p>
  <w:p w:rsidR="00D92472" w:rsidRPr="006B174C" w:rsidRDefault="00D92472" w:rsidP="006B174C">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4736" w:rsidRDefault="004F4736">
      <w:pPr>
        <w:spacing w:line="240" w:lineRule="auto"/>
      </w:pPr>
      <w:r>
        <w:separator/>
      </w:r>
    </w:p>
  </w:footnote>
  <w:footnote w:type="continuationSeparator" w:id="1">
    <w:p w:rsidR="004F4736" w:rsidRDefault="004F4736">
      <w:pPr>
        <w:spacing w:line="240" w:lineRule="auto"/>
      </w:pPr>
      <w:r>
        <w:continuationSeparator/>
      </w:r>
    </w:p>
  </w:footnote>
  <w:footnote w:type="continuationNotice" w:id="2">
    <w:p w:rsidR="004F4736" w:rsidRDefault="004F4736">
      <w:pPr>
        <w:spacing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2472" w:rsidRDefault="00D92472" w:rsidP="0006087A">
    <w:pPr>
      <w:spacing w:line="240" w:lineRule="auto"/>
      <w:jc w:val="center"/>
      <w:rPr>
        <w:noProof/>
      </w:rPr>
    </w:pPr>
  </w:p>
  <w:p w:rsidR="008D5031" w:rsidRDefault="008D5031" w:rsidP="0006087A">
    <w:pPr>
      <w:spacing w:line="240" w:lineRule="auto"/>
      <w:jc w:val="center"/>
      <w:rPr>
        <w:noProof/>
      </w:rPr>
    </w:pPr>
  </w:p>
  <w:p w:rsidR="008D5031" w:rsidRDefault="008D5031" w:rsidP="0006087A">
    <w:pPr>
      <w:spacing w:line="240" w:lineRule="auto"/>
      <w:jc w:val="center"/>
      <w:rPr>
        <w:noProof/>
      </w:rPr>
    </w:pPr>
  </w:p>
  <w:p w:rsidR="008D5031" w:rsidRDefault="006B174C" w:rsidP="0006087A">
    <w:pPr>
      <w:spacing w:line="240" w:lineRule="auto"/>
      <w:jc w:val="center"/>
      <w:rPr>
        <w:noProof/>
      </w:rPr>
    </w:pPr>
    <w:r w:rsidRPr="006B174C">
      <w:rPr>
        <w:noProof/>
      </w:rPr>
      <w:drawing>
        <wp:inline distT="0" distB="0" distL="0" distR="0">
          <wp:extent cx="1520190" cy="1484630"/>
          <wp:effectExtent l="0" t="0" r="0" b="0"/>
          <wp:docPr id="2" name="Imagem 1" descr="Descrição: C:\Users\bm2381168\Downloads\bolach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bm2381168\Downloads\bolachao.png"/>
                  <pic:cNvPicPr>
                    <a:picLocks noChangeAspect="1" noChangeArrowheads="1"/>
                  </pic:cNvPicPr>
                </pic:nvPicPr>
                <pic:blipFill>
                  <a:blip r:embed="rId1" cstate="print"/>
                  <a:srcRect/>
                  <a:stretch>
                    <a:fillRect/>
                  </a:stretch>
                </pic:blipFill>
                <pic:spPr bwMode="auto">
                  <a:xfrm>
                    <a:off x="0" y="0"/>
                    <a:ext cx="1520190" cy="1484630"/>
                  </a:xfrm>
                  <a:prstGeom prst="rect">
                    <a:avLst/>
                  </a:prstGeom>
                  <a:noFill/>
                  <a:ln w="9525">
                    <a:noFill/>
                    <a:miter lim="800000"/>
                    <a:headEnd/>
                    <a:tailEnd/>
                  </a:ln>
                </pic:spPr>
              </pic:pic>
            </a:graphicData>
          </a:graphic>
        </wp:inline>
      </w:drawing>
    </w:r>
  </w:p>
  <w:p w:rsidR="008D5031" w:rsidRDefault="008D5031" w:rsidP="0006087A">
    <w:pPr>
      <w:spacing w:line="240" w:lineRule="auto"/>
      <w:jc w:val="center"/>
      <w:rPr>
        <w:rFonts w:ascii="Arial" w:eastAsia="Arial" w:hAnsi="Arial" w:cs="Arial"/>
      </w:rPr>
    </w:pPr>
  </w:p>
  <w:p w:rsidR="00D92472" w:rsidRDefault="00D92472">
    <w:pPr>
      <w:pBdr>
        <w:top w:val="nil"/>
        <w:left w:val="nil"/>
        <w:bottom w:val="nil"/>
        <w:right w:val="nil"/>
        <w:between w:val="nil"/>
      </w:pBdr>
      <w:tabs>
        <w:tab w:val="center" w:pos="4252"/>
        <w:tab w:val="right" w:pos="8504"/>
      </w:tabs>
      <w:spacing w:line="240" w:lineRule="auto"/>
      <w:rPr>
        <w:rFonts w:eastAsia="Times New Roman"/>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5031" w:rsidRDefault="008D5031" w:rsidP="00375B63">
    <w:pPr>
      <w:pStyle w:val="Cabealho"/>
      <w:jc w:val="center"/>
      <w:rPr>
        <w:noProof/>
      </w:rPr>
    </w:pPr>
  </w:p>
  <w:p w:rsidR="008D5031" w:rsidRDefault="008D5031" w:rsidP="00375B63">
    <w:pPr>
      <w:pStyle w:val="Cabealho"/>
      <w:jc w:val="center"/>
      <w:rPr>
        <w:noProof/>
      </w:rPr>
    </w:pPr>
  </w:p>
  <w:p w:rsidR="008D5031" w:rsidRDefault="008D5031" w:rsidP="00375B63">
    <w:pPr>
      <w:pStyle w:val="Cabealho"/>
      <w:jc w:val="center"/>
      <w:rPr>
        <w:noProof/>
      </w:rPr>
    </w:pPr>
  </w:p>
  <w:p w:rsidR="008D5031" w:rsidRDefault="008D5031" w:rsidP="00375B63">
    <w:pPr>
      <w:pStyle w:val="Cabealho"/>
      <w:jc w:val="center"/>
      <w:rPr>
        <w:noProof/>
      </w:rPr>
    </w:pPr>
  </w:p>
  <w:p w:rsidR="008D5031" w:rsidRDefault="008D5031" w:rsidP="00375B63">
    <w:pPr>
      <w:pStyle w:val="Cabealho"/>
      <w:jc w:val="center"/>
      <w:rPr>
        <w:noProof/>
      </w:rPr>
    </w:pPr>
  </w:p>
  <w:p w:rsidR="008D5031" w:rsidRDefault="006B174C" w:rsidP="006B174C">
    <w:pPr>
      <w:pStyle w:val="Cabealho"/>
      <w:tabs>
        <w:tab w:val="clear" w:pos="8504"/>
        <w:tab w:val="left" w:pos="4320"/>
      </w:tabs>
      <w:jc w:val="left"/>
      <w:rPr>
        <w:noProof/>
      </w:rPr>
    </w:pPr>
    <w:r>
      <w:rPr>
        <w:noProof/>
      </w:rPr>
      <w:tab/>
    </w:r>
    <w:r w:rsidRPr="006B174C">
      <w:rPr>
        <w:noProof/>
      </w:rPr>
      <w:drawing>
        <wp:inline distT="0" distB="0" distL="0" distR="0">
          <wp:extent cx="1520190" cy="1484630"/>
          <wp:effectExtent l="0" t="0" r="0" b="0"/>
          <wp:docPr id="1" name="Imagem 1" descr="Descrição: C:\Users\bm2381168\Downloads\bolach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bm2381168\Downloads\bolachao.png"/>
                  <pic:cNvPicPr>
                    <a:picLocks noChangeAspect="1" noChangeArrowheads="1"/>
                  </pic:cNvPicPr>
                </pic:nvPicPr>
                <pic:blipFill>
                  <a:blip r:embed="rId1" cstate="print"/>
                  <a:srcRect/>
                  <a:stretch>
                    <a:fillRect/>
                  </a:stretch>
                </pic:blipFill>
                <pic:spPr bwMode="auto">
                  <a:xfrm>
                    <a:off x="0" y="0"/>
                    <a:ext cx="1520190" cy="1484630"/>
                  </a:xfrm>
                  <a:prstGeom prst="rect">
                    <a:avLst/>
                  </a:prstGeom>
                  <a:noFill/>
                  <a:ln w="9525">
                    <a:noFill/>
                    <a:miter lim="800000"/>
                    <a:headEnd/>
                    <a:tailEnd/>
                  </a:ln>
                </pic:spPr>
              </pic:pic>
            </a:graphicData>
          </a:graphic>
        </wp:inline>
      </w:drawing>
    </w:r>
  </w:p>
  <w:p w:rsidR="00D92472" w:rsidRDefault="00D92472" w:rsidP="00375B63">
    <w:pPr>
      <w:pStyle w:val="Cabealho"/>
      <w:jc w:val="center"/>
    </w:pPr>
    <w:r>
      <w:rPr>
        <w:rFonts w:ascii="Arial Nova" w:hAnsi="Arial Nova" w:cstheme="minorHAnsi"/>
        <w:b/>
        <w:noProof/>
        <w:color w:val="066301"/>
        <w:sz w:val="36"/>
        <w:szCs w:val="36"/>
      </w:rPr>
      <w:drawing>
        <wp:anchor distT="0" distB="0" distL="114300" distR="114300" simplePos="0" relativeHeight="251658242" behindDoc="1" locked="0" layoutInCell="1" allowOverlap="1">
          <wp:simplePos x="0" y="0"/>
          <wp:positionH relativeFrom="margin">
            <wp:align>right</wp:align>
          </wp:positionH>
          <wp:positionV relativeFrom="paragraph">
            <wp:posOffset>1625157</wp:posOffset>
          </wp:positionV>
          <wp:extent cx="6629198" cy="8006597"/>
          <wp:effectExtent l="0" t="0" r="0" b="0"/>
          <wp:wrapNone/>
          <wp:docPr id="1355292622" name="Imagem 1355292622"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2">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629198" cy="8006597"/>
                  </a:xfrm>
                  <a:prstGeom prst="rect">
                    <a:avLst/>
                  </a:prstGeom>
                </pic:spPr>
              </pic:pic>
            </a:graphicData>
          </a:graphic>
        </wp:anchor>
      </w:drawing>
    </w:r>
    <w:r>
      <w:rPr>
        <w:noProof/>
      </w:rPr>
      <w:drawing>
        <wp:anchor distT="0" distB="0" distL="114300" distR="114300" simplePos="0" relativeHeight="251658245" behindDoc="0" locked="0" layoutInCell="1" allowOverlap="1">
          <wp:simplePos x="0" y="0"/>
          <wp:positionH relativeFrom="page">
            <wp:posOffset>7708</wp:posOffset>
          </wp:positionH>
          <wp:positionV relativeFrom="paragraph">
            <wp:posOffset>-106961</wp:posOffset>
          </wp:positionV>
          <wp:extent cx="230505" cy="10893425"/>
          <wp:effectExtent l="0" t="0" r="0" b="3175"/>
          <wp:wrapNone/>
          <wp:docPr id="398222680" name="Imagem 398222680"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3" cstate="print">
                    <a:alphaModFix amt="50000"/>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30505" cy="10893425"/>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701FF9"/>
    <w:multiLevelType w:val="hybridMultilevel"/>
    <w:tmpl w:val="66089D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11E9D1D"/>
    <w:multiLevelType w:val="hybridMultilevel"/>
    <w:tmpl w:val="6C0A5CB8"/>
    <w:lvl w:ilvl="0" w:tplc="8E5A87D4">
      <w:start w:val="2"/>
      <w:numFmt w:val="lowerLetter"/>
      <w:lvlText w:val="%1."/>
      <w:lvlJc w:val="left"/>
      <w:pPr>
        <w:ind w:left="720" w:hanging="360"/>
      </w:pPr>
    </w:lvl>
    <w:lvl w:ilvl="1" w:tplc="7B726566">
      <w:start w:val="1"/>
      <w:numFmt w:val="lowerLetter"/>
      <w:lvlText w:val="%2."/>
      <w:lvlJc w:val="left"/>
      <w:pPr>
        <w:ind w:left="1440" w:hanging="360"/>
      </w:pPr>
    </w:lvl>
    <w:lvl w:ilvl="2" w:tplc="5D18D21E">
      <w:start w:val="1"/>
      <w:numFmt w:val="lowerRoman"/>
      <w:lvlText w:val="%3."/>
      <w:lvlJc w:val="right"/>
      <w:pPr>
        <w:ind w:left="2160" w:hanging="180"/>
      </w:pPr>
    </w:lvl>
    <w:lvl w:ilvl="3" w:tplc="722C7CBC">
      <w:start w:val="1"/>
      <w:numFmt w:val="decimal"/>
      <w:lvlText w:val="%4."/>
      <w:lvlJc w:val="left"/>
      <w:pPr>
        <w:ind w:left="2880" w:hanging="360"/>
      </w:pPr>
    </w:lvl>
    <w:lvl w:ilvl="4" w:tplc="D3B42436">
      <w:start w:val="1"/>
      <w:numFmt w:val="lowerLetter"/>
      <w:lvlText w:val="%5."/>
      <w:lvlJc w:val="left"/>
      <w:pPr>
        <w:ind w:left="3600" w:hanging="360"/>
      </w:pPr>
    </w:lvl>
    <w:lvl w:ilvl="5" w:tplc="88B4FA06">
      <w:start w:val="1"/>
      <w:numFmt w:val="lowerRoman"/>
      <w:lvlText w:val="%6."/>
      <w:lvlJc w:val="right"/>
      <w:pPr>
        <w:ind w:left="4320" w:hanging="180"/>
      </w:pPr>
    </w:lvl>
    <w:lvl w:ilvl="6" w:tplc="3F309A4E">
      <w:start w:val="1"/>
      <w:numFmt w:val="decimal"/>
      <w:lvlText w:val="%7."/>
      <w:lvlJc w:val="left"/>
      <w:pPr>
        <w:ind w:left="5040" w:hanging="360"/>
      </w:pPr>
    </w:lvl>
    <w:lvl w:ilvl="7" w:tplc="4E50B346">
      <w:start w:val="1"/>
      <w:numFmt w:val="lowerLetter"/>
      <w:lvlText w:val="%8."/>
      <w:lvlJc w:val="left"/>
      <w:pPr>
        <w:ind w:left="5760" w:hanging="360"/>
      </w:pPr>
    </w:lvl>
    <w:lvl w:ilvl="8" w:tplc="2B8C061A">
      <w:start w:val="1"/>
      <w:numFmt w:val="lowerRoman"/>
      <w:lvlText w:val="%9."/>
      <w:lvlJc w:val="right"/>
      <w:pPr>
        <w:ind w:left="6480" w:hanging="180"/>
      </w:pPr>
    </w:lvl>
  </w:abstractNum>
  <w:abstractNum w:abstractNumId="2">
    <w:nsid w:val="35CF0465"/>
    <w:multiLevelType w:val="hybridMultilevel"/>
    <w:tmpl w:val="48764328"/>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5E8C4DD"/>
    <w:multiLevelType w:val="hybridMultilevel"/>
    <w:tmpl w:val="01B6E58A"/>
    <w:lvl w:ilvl="0" w:tplc="74F66C62">
      <w:start w:val="1"/>
      <w:numFmt w:val="lowerLetter"/>
      <w:lvlText w:val="%1."/>
      <w:lvlJc w:val="left"/>
      <w:pPr>
        <w:ind w:left="720" w:hanging="360"/>
      </w:pPr>
    </w:lvl>
    <w:lvl w:ilvl="1" w:tplc="75E09942">
      <w:start w:val="1"/>
      <w:numFmt w:val="lowerLetter"/>
      <w:lvlText w:val="%2."/>
      <w:lvlJc w:val="left"/>
      <w:pPr>
        <w:ind w:left="1440" w:hanging="360"/>
      </w:pPr>
    </w:lvl>
    <w:lvl w:ilvl="2" w:tplc="FF668326">
      <w:start w:val="1"/>
      <w:numFmt w:val="lowerRoman"/>
      <w:lvlText w:val="%3."/>
      <w:lvlJc w:val="right"/>
      <w:pPr>
        <w:ind w:left="2160" w:hanging="180"/>
      </w:pPr>
    </w:lvl>
    <w:lvl w:ilvl="3" w:tplc="E6525ED0">
      <w:start w:val="1"/>
      <w:numFmt w:val="decimal"/>
      <w:lvlText w:val="%4."/>
      <w:lvlJc w:val="left"/>
      <w:pPr>
        <w:ind w:left="2880" w:hanging="360"/>
      </w:pPr>
    </w:lvl>
    <w:lvl w:ilvl="4" w:tplc="EACE956A">
      <w:start w:val="1"/>
      <w:numFmt w:val="lowerLetter"/>
      <w:lvlText w:val="%5."/>
      <w:lvlJc w:val="left"/>
      <w:pPr>
        <w:ind w:left="3600" w:hanging="360"/>
      </w:pPr>
    </w:lvl>
    <w:lvl w:ilvl="5" w:tplc="7DAA4488">
      <w:start w:val="1"/>
      <w:numFmt w:val="lowerRoman"/>
      <w:lvlText w:val="%6."/>
      <w:lvlJc w:val="right"/>
      <w:pPr>
        <w:ind w:left="4320" w:hanging="180"/>
      </w:pPr>
    </w:lvl>
    <w:lvl w:ilvl="6" w:tplc="9716949E">
      <w:start w:val="1"/>
      <w:numFmt w:val="decimal"/>
      <w:lvlText w:val="%7."/>
      <w:lvlJc w:val="left"/>
      <w:pPr>
        <w:ind w:left="5040" w:hanging="360"/>
      </w:pPr>
    </w:lvl>
    <w:lvl w:ilvl="7" w:tplc="0DEC75E2">
      <w:start w:val="1"/>
      <w:numFmt w:val="lowerLetter"/>
      <w:lvlText w:val="%8."/>
      <w:lvlJc w:val="left"/>
      <w:pPr>
        <w:ind w:left="5760" w:hanging="360"/>
      </w:pPr>
    </w:lvl>
    <w:lvl w:ilvl="8" w:tplc="D98A1E96">
      <w:start w:val="1"/>
      <w:numFmt w:val="lowerRoman"/>
      <w:lvlText w:val="%9."/>
      <w:lvlJc w:val="right"/>
      <w:pPr>
        <w:ind w:left="6480" w:hanging="180"/>
      </w:pPr>
    </w:lvl>
  </w:abstractNum>
  <w:abstractNum w:abstractNumId="4">
    <w:nsid w:val="3D121B3C"/>
    <w:multiLevelType w:val="hybridMultilevel"/>
    <w:tmpl w:val="B69AA7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41859C67"/>
    <w:multiLevelType w:val="hybridMultilevel"/>
    <w:tmpl w:val="F89653C4"/>
    <w:lvl w:ilvl="0" w:tplc="DF3ECC3E">
      <w:start w:val="3"/>
      <w:numFmt w:val="lowerLetter"/>
      <w:lvlText w:val="%1."/>
      <w:lvlJc w:val="left"/>
      <w:pPr>
        <w:ind w:left="720" w:hanging="360"/>
      </w:pPr>
    </w:lvl>
    <w:lvl w:ilvl="1" w:tplc="DC287B5E">
      <w:start w:val="1"/>
      <w:numFmt w:val="lowerLetter"/>
      <w:lvlText w:val="%2."/>
      <w:lvlJc w:val="left"/>
      <w:pPr>
        <w:ind w:left="1440" w:hanging="360"/>
      </w:pPr>
    </w:lvl>
    <w:lvl w:ilvl="2" w:tplc="36EA4024">
      <w:start w:val="1"/>
      <w:numFmt w:val="lowerRoman"/>
      <w:lvlText w:val="%3."/>
      <w:lvlJc w:val="right"/>
      <w:pPr>
        <w:ind w:left="2160" w:hanging="180"/>
      </w:pPr>
    </w:lvl>
    <w:lvl w:ilvl="3" w:tplc="0C30DD76">
      <w:start w:val="1"/>
      <w:numFmt w:val="decimal"/>
      <w:lvlText w:val="%4."/>
      <w:lvlJc w:val="left"/>
      <w:pPr>
        <w:ind w:left="2880" w:hanging="360"/>
      </w:pPr>
    </w:lvl>
    <w:lvl w:ilvl="4" w:tplc="8334CF10">
      <w:start w:val="1"/>
      <w:numFmt w:val="lowerLetter"/>
      <w:lvlText w:val="%5."/>
      <w:lvlJc w:val="left"/>
      <w:pPr>
        <w:ind w:left="3600" w:hanging="360"/>
      </w:pPr>
    </w:lvl>
    <w:lvl w:ilvl="5" w:tplc="5658CC5C">
      <w:start w:val="1"/>
      <w:numFmt w:val="lowerRoman"/>
      <w:lvlText w:val="%6."/>
      <w:lvlJc w:val="right"/>
      <w:pPr>
        <w:ind w:left="4320" w:hanging="180"/>
      </w:pPr>
    </w:lvl>
    <w:lvl w:ilvl="6" w:tplc="9E244B56">
      <w:start w:val="1"/>
      <w:numFmt w:val="decimal"/>
      <w:lvlText w:val="%7."/>
      <w:lvlJc w:val="left"/>
      <w:pPr>
        <w:ind w:left="5040" w:hanging="360"/>
      </w:pPr>
    </w:lvl>
    <w:lvl w:ilvl="7" w:tplc="9DB0E47C">
      <w:start w:val="1"/>
      <w:numFmt w:val="lowerLetter"/>
      <w:lvlText w:val="%8."/>
      <w:lvlJc w:val="left"/>
      <w:pPr>
        <w:ind w:left="5760" w:hanging="360"/>
      </w:pPr>
    </w:lvl>
    <w:lvl w:ilvl="8" w:tplc="24B82890">
      <w:start w:val="1"/>
      <w:numFmt w:val="lowerRoman"/>
      <w:lvlText w:val="%9."/>
      <w:lvlJc w:val="right"/>
      <w:pPr>
        <w:ind w:left="6480" w:hanging="180"/>
      </w:pPr>
    </w:lvl>
  </w:abstractNum>
  <w:abstractNum w:abstractNumId="6">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7">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695B1775"/>
    <w:multiLevelType w:val="multilevel"/>
    <w:tmpl w:val="FCE2FD84"/>
    <w:lvl w:ilvl="0">
      <w:start w:val="1"/>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trike w:val="0"/>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abstractNum w:abstractNumId="10">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785236FD"/>
    <w:multiLevelType w:val="hybridMultilevel"/>
    <w:tmpl w:val="BB4E2040"/>
    <w:lvl w:ilvl="0" w:tplc="54548402">
      <w:start w:val="1"/>
      <w:numFmt w:val="lowerRoman"/>
      <w:lvlText w:val="%1)"/>
      <w:lvlJc w:val="left"/>
      <w:pPr>
        <w:ind w:left="989" w:hanging="720"/>
      </w:pPr>
      <w:rPr>
        <w:rFonts w:hint="default"/>
        <w:b/>
      </w:rPr>
    </w:lvl>
    <w:lvl w:ilvl="1" w:tplc="04160019" w:tentative="1">
      <w:start w:val="1"/>
      <w:numFmt w:val="lowerLetter"/>
      <w:lvlText w:val="%2."/>
      <w:lvlJc w:val="left"/>
      <w:pPr>
        <w:ind w:left="1349" w:hanging="360"/>
      </w:pPr>
    </w:lvl>
    <w:lvl w:ilvl="2" w:tplc="0416001B" w:tentative="1">
      <w:start w:val="1"/>
      <w:numFmt w:val="lowerRoman"/>
      <w:lvlText w:val="%3."/>
      <w:lvlJc w:val="right"/>
      <w:pPr>
        <w:ind w:left="2069" w:hanging="180"/>
      </w:pPr>
    </w:lvl>
    <w:lvl w:ilvl="3" w:tplc="0416000F" w:tentative="1">
      <w:start w:val="1"/>
      <w:numFmt w:val="decimal"/>
      <w:lvlText w:val="%4."/>
      <w:lvlJc w:val="left"/>
      <w:pPr>
        <w:ind w:left="2789" w:hanging="360"/>
      </w:pPr>
    </w:lvl>
    <w:lvl w:ilvl="4" w:tplc="04160019" w:tentative="1">
      <w:start w:val="1"/>
      <w:numFmt w:val="lowerLetter"/>
      <w:lvlText w:val="%5."/>
      <w:lvlJc w:val="left"/>
      <w:pPr>
        <w:ind w:left="3509" w:hanging="360"/>
      </w:pPr>
    </w:lvl>
    <w:lvl w:ilvl="5" w:tplc="0416001B" w:tentative="1">
      <w:start w:val="1"/>
      <w:numFmt w:val="lowerRoman"/>
      <w:lvlText w:val="%6."/>
      <w:lvlJc w:val="right"/>
      <w:pPr>
        <w:ind w:left="4229" w:hanging="180"/>
      </w:pPr>
    </w:lvl>
    <w:lvl w:ilvl="6" w:tplc="0416000F" w:tentative="1">
      <w:start w:val="1"/>
      <w:numFmt w:val="decimal"/>
      <w:lvlText w:val="%7."/>
      <w:lvlJc w:val="left"/>
      <w:pPr>
        <w:ind w:left="4949" w:hanging="360"/>
      </w:pPr>
    </w:lvl>
    <w:lvl w:ilvl="7" w:tplc="04160019" w:tentative="1">
      <w:start w:val="1"/>
      <w:numFmt w:val="lowerLetter"/>
      <w:lvlText w:val="%8."/>
      <w:lvlJc w:val="left"/>
      <w:pPr>
        <w:ind w:left="5669" w:hanging="360"/>
      </w:pPr>
    </w:lvl>
    <w:lvl w:ilvl="8" w:tplc="0416001B" w:tentative="1">
      <w:start w:val="1"/>
      <w:numFmt w:val="lowerRoman"/>
      <w:lvlText w:val="%9."/>
      <w:lvlJc w:val="right"/>
      <w:pPr>
        <w:ind w:left="6389" w:hanging="180"/>
      </w:pPr>
    </w:lvl>
  </w:abstractNum>
  <w:num w:numId="1">
    <w:abstractNumId w:val="5"/>
  </w:num>
  <w:num w:numId="2">
    <w:abstractNumId w:val="1"/>
  </w:num>
  <w:num w:numId="3">
    <w:abstractNumId w:val="3"/>
  </w:num>
  <w:num w:numId="4">
    <w:abstractNumId w:val="10"/>
  </w:num>
  <w:num w:numId="5">
    <w:abstractNumId w:val="9"/>
  </w:num>
  <w:num w:numId="6">
    <w:abstractNumId w:val="11"/>
  </w:num>
  <w:num w:numId="7">
    <w:abstractNumId w:val="6"/>
  </w:num>
  <w:num w:numId="8">
    <w:abstractNumId w:val="8"/>
  </w:num>
  <w:num w:numId="9">
    <w:abstractNumId w:val="7"/>
  </w:num>
  <w:num w:numId="10">
    <w:abstractNumId w:val="4"/>
  </w:num>
  <w:num w:numId="11">
    <w:abstractNumId w:val="0"/>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activeWritingStyle w:appName="MSWord" w:lang="pt-BR" w:vendorID="64" w:dllVersion="4096" w:nlCheck="1" w:checkStyle="0"/>
  <w:proofState w:spelling="clean" w:grammar="clean"/>
  <w:defaultTabStop w:val="720"/>
  <w:hyphenationZone w:val="425"/>
  <w:characterSpacingControl w:val="doNotCompress"/>
  <w:hdrShapeDefaults>
    <o:shapedefaults v:ext="edit" spidmax="2050"/>
  </w:hdrShapeDefaults>
  <w:footnotePr>
    <w:footnote w:id="0"/>
    <w:footnote w:id="1"/>
    <w:footnote w:id="2"/>
  </w:footnotePr>
  <w:endnotePr>
    <w:endnote w:id="0"/>
    <w:endnote w:id="1"/>
    <w:endnote w:id="2"/>
  </w:endnotePr>
  <w:compat/>
  <w:rsids>
    <w:rsidRoot w:val="001568A5"/>
    <w:rsid w:val="00001AF3"/>
    <w:rsid w:val="0000357E"/>
    <w:rsid w:val="00006C3C"/>
    <w:rsid w:val="00006D3A"/>
    <w:rsid w:val="00013BC9"/>
    <w:rsid w:val="000141B7"/>
    <w:rsid w:val="00016C4E"/>
    <w:rsid w:val="0001710E"/>
    <w:rsid w:val="00020010"/>
    <w:rsid w:val="000220ED"/>
    <w:rsid w:val="000225E0"/>
    <w:rsid w:val="00023700"/>
    <w:rsid w:val="0002446D"/>
    <w:rsid w:val="00027970"/>
    <w:rsid w:val="0003004D"/>
    <w:rsid w:val="00030D97"/>
    <w:rsid w:val="000317A2"/>
    <w:rsid w:val="00031B97"/>
    <w:rsid w:val="00031DB9"/>
    <w:rsid w:val="0003234A"/>
    <w:rsid w:val="0003249B"/>
    <w:rsid w:val="000361A2"/>
    <w:rsid w:val="00036A07"/>
    <w:rsid w:val="00036A7D"/>
    <w:rsid w:val="00036BDC"/>
    <w:rsid w:val="000401AD"/>
    <w:rsid w:val="0004028C"/>
    <w:rsid w:val="00040C76"/>
    <w:rsid w:val="00043D51"/>
    <w:rsid w:val="00047F15"/>
    <w:rsid w:val="00051832"/>
    <w:rsid w:val="00051A5A"/>
    <w:rsid w:val="00052287"/>
    <w:rsid w:val="00052705"/>
    <w:rsid w:val="00055579"/>
    <w:rsid w:val="0006087A"/>
    <w:rsid w:val="00061ECC"/>
    <w:rsid w:val="00064032"/>
    <w:rsid w:val="000669A8"/>
    <w:rsid w:val="000677D9"/>
    <w:rsid w:val="00070E37"/>
    <w:rsid w:val="00071708"/>
    <w:rsid w:val="000802C2"/>
    <w:rsid w:val="000806AB"/>
    <w:rsid w:val="00090665"/>
    <w:rsid w:val="0009239F"/>
    <w:rsid w:val="00095EB9"/>
    <w:rsid w:val="00097E7B"/>
    <w:rsid w:val="000A2E93"/>
    <w:rsid w:val="000A4B48"/>
    <w:rsid w:val="000A623E"/>
    <w:rsid w:val="000A7CA6"/>
    <w:rsid w:val="000B3CF6"/>
    <w:rsid w:val="000B56CC"/>
    <w:rsid w:val="000C3857"/>
    <w:rsid w:val="000C385A"/>
    <w:rsid w:val="000C438B"/>
    <w:rsid w:val="000C4468"/>
    <w:rsid w:val="000C6338"/>
    <w:rsid w:val="000D1348"/>
    <w:rsid w:val="000D276C"/>
    <w:rsid w:val="000D320A"/>
    <w:rsid w:val="000D457B"/>
    <w:rsid w:val="000D6CA6"/>
    <w:rsid w:val="000E0F56"/>
    <w:rsid w:val="000E289D"/>
    <w:rsid w:val="000E4416"/>
    <w:rsid w:val="000F0C12"/>
    <w:rsid w:val="000F0CD1"/>
    <w:rsid w:val="000F138C"/>
    <w:rsid w:val="000F193F"/>
    <w:rsid w:val="000F1A8B"/>
    <w:rsid w:val="000F2780"/>
    <w:rsid w:val="000F3428"/>
    <w:rsid w:val="000F460B"/>
    <w:rsid w:val="000F573C"/>
    <w:rsid w:val="0010083E"/>
    <w:rsid w:val="00100847"/>
    <w:rsid w:val="00102B29"/>
    <w:rsid w:val="00104BB9"/>
    <w:rsid w:val="001103DF"/>
    <w:rsid w:val="00110A17"/>
    <w:rsid w:val="00111558"/>
    <w:rsid w:val="001121B6"/>
    <w:rsid w:val="00114163"/>
    <w:rsid w:val="0011499F"/>
    <w:rsid w:val="00116B3E"/>
    <w:rsid w:val="00117AF4"/>
    <w:rsid w:val="0012565E"/>
    <w:rsid w:val="00130C3B"/>
    <w:rsid w:val="001310C5"/>
    <w:rsid w:val="00136575"/>
    <w:rsid w:val="001409A5"/>
    <w:rsid w:val="00144B96"/>
    <w:rsid w:val="0014669E"/>
    <w:rsid w:val="00147E2E"/>
    <w:rsid w:val="001501C6"/>
    <w:rsid w:val="00150C50"/>
    <w:rsid w:val="001516F4"/>
    <w:rsid w:val="0015204D"/>
    <w:rsid w:val="00152AE8"/>
    <w:rsid w:val="00153B28"/>
    <w:rsid w:val="001568A5"/>
    <w:rsid w:val="00157281"/>
    <w:rsid w:val="001602C8"/>
    <w:rsid w:val="00161704"/>
    <w:rsid w:val="00161EFA"/>
    <w:rsid w:val="00163D23"/>
    <w:rsid w:val="001666E4"/>
    <w:rsid w:val="00167CFC"/>
    <w:rsid w:val="00170F2D"/>
    <w:rsid w:val="0017184B"/>
    <w:rsid w:val="00172A07"/>
    <w:rsid w:val="001731FC"/>
    <w:rsid w:val="0018040B"/>
    <w:rsid w:val="001813F0"/>
    <w:rsid w:val="001817F2"/>
    <w:rsid w:val="00181DAF"/>
    <w:rsid w:val="0018243D"/>
    <w:rsid w:val="001842D3"/>
    <w:rsid w:val="00184DDC"/>
    <w:rsid w:val="00193AA1"/>
    <w:rsid w:val="00196798"/>
    <w:rsid w:val="001A0714"/>
    <w:rsid w:val="001A285B"/>
    <w:rsid w:val="001A4FFA"/>
    <w:rsid w:val="001A71FA"/>
    <w:rsid w:val="001B0E6C"/>
    <w:rsid w:val="001B48C7"/>
    <w:rsid w:val="001C465E"/>
    <w:rsid w:val="001C532A"/>
    <w:rsid w:val="001C5828"/>
    <w:rsid w:val="001D18BE"/>
    <w:rsid w:val="001D1D75"/>
    <w:rsid w:val="001D312C"/>
    <w:rsid w:val="001D318A"/>
    <w:rsid w:val="001D54B8"/>
    <w:rsid w:val="001D5717"/>
    <w:rsid w:val="001E3F25"/>
    <w:rsid w:val="001F2C92"/>
    <w:rsid w:val="001F3642"/>
    <w:rsid w:val="001F41A6"/>
    <w:rsid w:val="001F4E66"/>
    <w:rsid w:val="001F5D57"/>
    <w:rsid w:val="002006D1"/>
    <w:rsid w:val="00201126"/>
    <w:rsid w:val="00202313"/>
    <w:rsid w:val="00202351"/>
    <w:rsid w:val="002025C2"/>
    <w:rsid w:val="0020440C"/>
    <w:rsid w:val="002063E9"/>
    <w:rsid w:val="002111A2"/>
    <w:rsid w:val="0021511F"/>
    <w:rsid w:val="0021576C"/>
    <w:rsid w:val="00220CDC"/>
    <w:rsid w:val="00223396"/>
    <w:rsid w:val="00223BE0"/>
    <w:rsid w:val="00226157"/>
    <w:rsid w:val="002272E1"/>
    <w:rsid w:val="002307DF"/>
    <w:rsid w:val="0023106F"/>
    <w:rsid w:val="00233CF9"/>
    <w:rsid w:val="00235D02"/>
    <w:rsid w:val="002363E0"/>
    <w:rsid w:val="00241AA7"/>
    <w:rsid w:val="00244495"/>
    <w:rsid w:val="0024464D"/>
    <w:rsid w:val="00244E76"/>
    <w:rsid w:val="002518AC"/>
    <w:rsid w:val="002563E3"/>
    <w:rsid w:val="00256606"/>
    <w:rsid w:val="0025718D"/>
    <w:rsid w:val="002574FA"/>
    <w:rsid w:val="002606C6"/>
    <w:rsid w:val="00262384"/>
    <w:rsid w:val="00262E01"/>
    <w:rsid w:val="00263AFE"/>
    <w:rsid w:val="00263D45"/>
    <w:rsid w:val="0026674F"/>
    <w:rsid w:val="0027101F"/>
    <w:rsid w:val="002712B9"/>
    <w:rsid w:val="00271343"/>
    <w:rsid w:val="00271561"/>
    <w:rsid w:val="0027297E"/>
    <w:rsid w:val="00274576"/>
    <w:rsid w:val="00276890"/>
    <w:rsid w:val="00276B6C"/>
    <w:rsid w:val="002810FC"/>
    <w:rsid w:val="00282370"/>
    <w:rsid w:val="00283253"/>
    <w:rsid w:val="0028476E"/>
    <w:rsid w:val="00285B24"/>
    <w:rsid w:val="00285C90"/>
    <w:rsid w:val="00285D24"/>
    <w:rsid w:val="00287FEF"/>
    <w:rsid w:val="002903E3"/>
    <w:rsid w:val="00290FDF"/>
    <w:rsid w:val="00291EF6"/>
    <w:rsid w:val="002948A4"/>
    <w:rsid w:val="0029578E"/>
    <w:rsid w:val="00296146"/>
    <w:rsid w:val="002967CB"/>
    <w:rsid w:val="002A13EF"/>
    <w:rsid w:val="002A49AF"/>
    <w:rsid w:val="002A50B2"/>
    <w:rsid w:val="002A5C62"/>
    <w:rsid w:val="002B3F8B"/>
    <w:rsid w:val="002B45C1"/>
    <w:rsid w:val="002B6FFC"/>
    <w:rsid w:val="002B758B"/>
    <w:rsid w:val="002C043F"/>
    <w:rsid w:val="002C2617"/>
    <w:rsid w:val="002C323F"/>
    <w:rsid w:val="002C33DE"/>
    <w:rsid w:val="002C3AA9"/>
    <w:rsid w:val="002C468C"/>
    <w:rsid w:val="002D1F3E"/>
    <w:rsid w:val="002D6744"/>
    <w:rsid w:val="002D6818"/>
    <w:rsid w:val="002D7BEF"/>
    <w:rsid w:val="002E0DCD"/>
    <w:rsid w:val="002E2836"/>
    <w:rsid w:val="002E5F86"/>
    <w:rsid w:val="002F0989"/>
    <w:rsid w:val="002F1395"/>
    <w:rsid w:val="002F211D"/>
    <w:rsid w:val="002F4CE3"/>
    <w:rsid w:val="002F6A4F"/>
    <w:rsid w:val="002F7032"/>
    <w:rsid w:val="00300DEE"/>
    <w:rsid w:val="0030175E"/>
    <w:rsid w:val="003031B2"/>
    <w:rsid w:val="0030330C"/>
    <w:rsid w:val="003043CE"/>
    <w:rsid w:val="003045DC"/>
    <w:rsid w:val="00306CFF"/>
    <w:rsid w:val="003073AB"/>
    <w:rsid w:val="0031062F"/>
    <w:rsid w:val="00311455"/>
    <w:rsid w:val="003132E8"/>
    <w:rsid w:val="00313AAC"/>
    <w:rsid w:val="00320247"/>
    <w:rsid w:val="0032134A"/>
    <w:rsid w:val="003261B8"/>
    <w:rsid w:val="00332763"/>
    <w:rsid w:val="00332F37"/>
    <w:rsid w:val="003341CB"/>
    <w:rsid w:val="00336AEA"/>
    <w:rsid w:val="003370E7"/>
    <w:rsid w:val="00342EBC"/>
    <w:rsid w:val="0034428A"/>
    <w:rsid w:val="00344FEE"/>
    <w:rsid w:val="00347A9D"/>
    <w:rsid w:val="00352384"/>
    <w:rsid w:val="003570AB"/>
    <w:rsid w:val="00357B0F"/>
    <w:rsid w:val="00361C16"/>
    <w:rsid w:val="003634A4"/>
    <w:rsid w:val="00363DB3"/>
    <w:rsid w:val="00367224"/>
    <w:rsid w:val="003708AF"/>
    <w:rsid w:val="00370A98"/>
    <w:rsid w:val="00371806"/>
    <w:rsid w:val="00372367"/>
    <w:rsid w:val="00373F4B"/>
    <w:rsid w:val="00375B63"/>
    <w:rsid w:val="003831BA"/>
    <w:rsid w:val="0038383B"/>
    <w:rsid w:val="00383F7F"/>
    <w:rsid w:val="003850D5"/>
    <w:rsid w:val="0038654A"/>
    <w:rsid w:val="00387106"/>
    <w:rsid w:val="00387CEE"/>
    <w:rsid w:val="00391954"/>
    <w:rsid w:val="00396873"/>
    <w:rsid w:val="003979FE"/>
    <w:rsid w:val="00397E5A"/>
    <w:rsid w:val="003A158A"/>
    <w:rsid w:val="003A1A23"/>
    <w:rsid w:val="003A31D8"/>
    <w:rsid w:val="003A5805"/>
    <w:rsid w:val="003A7191"/>
    <w:rsid w:val="003B1FA5"/>
    <w:rsid w:val="003B3461"/>
    <w:rsid w:val="003B3705"/>
    <w:rsid w:val="003B5042"/>
    <w:rsid w:val="003B533B"/>
    <w:rsid w:val="003B5E07"/>
    <w:rsid w:val="003C61B4"/>
    <w:rsid w:val="003D2E58"/>
    <w:rsid w:val="003D2FC4"/>
    <w:rsid w:val="003D3657"/>
    <w:rsid w:val="003D37EC"/>
    <w:rsid w:val="003D43BD"/>
    <w:rsid w:val="003D6125"/>
    <w:rsid w:val="003D681B"/>
    <w:rsid w:val="003D6879"/>
    <w:rsid w:val="003D775A"/>
    <w:rsid w:val="003D77B2"/>
    <w:rsid w:val="003E1680"/>
    <w:rsid w:val="003E23DC"/>
    <w:rsid w:val="003E2C2F"/>
    <w:rsid w:val="003E3D33"/>
    <w:rsid w:val="003E401F"/>
    <w:rsid w:val="003E4EC0"/>
    <w:rsid w:val="003E5C88"/>
    <w:rsid w:val="003E6E85"/>
    <w:rsid w:val="003F1364"/>
    <w:rsid w:val="003F18FD"/>
    <w:rsid w:val="003F222D"/>
    <w:rsid w:val="003F3870"/>
    <w:rsid w:val="003F4092"/>
    <w:rsid w:val="003F4C3B"/>
    <w:rsid w:val="003F637B"/>
    <w:rsid w:val="003F7045"/>
    <w:rsid w:val="004001DB"/>
    <w:rsid w:val="00401FA3"/>
    <w:rsid w:val="00403ED3"/>
    <w:rsid w:val="0040430B"/>
    <w:rsid w:val="00404A08"/>
    <w:rsid w:val="00410088"/>
    <w:rsid w:val="00410105"/>
    <w:rsid w:val="00412D20"/>
    <w:rsid w:val="00414525"/>
    <w:rsid w:val="00416869"/>
    <w:rsid w:val="004201A0"/>
    <w:rsid w:val="00420E27"/>
    <w:rsid w:val="00421B76"/>
    <w:rsid w:val="0042231D"/>
    <w:rsid w:val="00422B80"/>
    <w:rsid w:val="00430172"/>
    <w:rsid w:val="0043172D"/>
    <w:rsid w:val="004324CC"/>
    <w:rsid w:val="00432F1A"/>
    <w:rsid w:val="0043465C"/>
    <w:rsid w:val="00436833"/>
    <w:rsid w:val="00437CE0"/>
    <w:rsid w:val="004441F8"/>
    <w:rsid w:val="004448DD"/>
    <w:rsid w:val="00450976"/>
    <w:rsid w:val="00451B04"/>
    <w:rsid w:val="00453C79"/>
    <w:rsid w:val="00453DFF"/>
    <w:rsid w:val="0045439B"/>
    <w:rsid w:val="004543C3"/>
    <w:rsid w:val="00454A66"/>
    <w:rsid w:val="00456A35"/>
    <w:rsid w:val="00465AB1"/>
    <w:rsid w:val="004701CC"/>
    <w:rsid w:val="004717F5"/>
    <w:rsid w:val="0048066E"/>
    <w:rsid w:val="00481B0E"/>
    <w:rsid w:val="00482AA9"/>
    <w:rsid w:val="004846E4"/>
    <w:rsid w:val="00485E71"/>
    <w:rsid w:val="00486FBF"/>
    <w:rsid w:val="004878B9"/>
    <w:rsid w:val="004907A6"/>
    <w:rsid w:val="00491C2C"/>
    <w:rsid w:val="004939DE"/>
    <w:rsid w:val="0049450B"/>
    <w:rsid w:val="00494C9C"/>
    <w:rsid w:val="00496D8C"/>
    <w:rsid w:val="00497A1B"/>
    <w:rsid w:val="00497AC0"/>
    <w:rsid w:val="004A2766"/>
    <w:rsid w:val="004A2B2A"/>
    <w:rsid w:val="004A550E"/>
    <w:rsid w:val="004A5CAB"/>
    <w:rsid w:val="004B0366"/>
    <w:rsid w:val="004B3804"/>
    <w:rsid w:val="004B3991"/>
    <w:rsid w:val="004B5266"/>
    <w:rsid w:val="004C252B"/>
    <w:rsid w:val="004C317C"/>
    <w:rsid w:val="004C5B53"/>
    <w:rsid w:val="004C6B3D"/>
    <w:rsid w:val="004C6EEA"/>
    <w:rsid w:val="004C77D6"/>
    <w:rsid w:val="004C7DBE"/>
    <w:rsid w:val="004D1320"/>
    <w:rsid w:val="004D268F"/>
    <w:rsid w:val="004D26B5"/>
    <w:rsid w:val="004D55F6"/>
    <w:rsid w:val="004D60FC"/>
    <w:rsid w:val="004D7C28"/>
    <w:rsid w:val="004E209D"/>
    <w:rsid w:val="004E2297"/>
    <w:rsid w:val="004E25C7"/>
    <w:rsid w:val="004E3319"/>
    <w:rsid w:val="004E352D"/>
    <w:rsid w:val="004E5284"/>
    <w:rsid w:val="004E6707"/>
    <w:rsid w:val="004E7A7F"/>
    <w:rsid w:val="004F0B14"/>
    <w:rsid w:val="004F3514"/>
    <w:rsid w:val="004F4736"/>
    <w:rsid w:val="004F7C19"/>
    <w:rsid w:val="004F7D22"/>
    <w:rsid w:val="00500407"/>
    <w:rsid w:val="00501120"/>
    <w:rsid w:val="0050174B"/>
    <w:rsid w:val="00501BCC"/>
    <w:rsid w:val="00503561"/>
    <w:rsid w:val="0050598A"/>
    <w:rsid w:val="00507424"/>
    <w:rsid w:val="00513929"/>
    <w:rsid w:val="00516A3E"/>
    <w:rsid w:val="00516EA8"/>
    <w:rsid w:val="005173DB"/>
    <w:rsid w:val="00524629"/>
    <w:rsid w:val="00524C8D"/>
    <w:rsid w:val="005265AB"/>
    <w:rsid w:val="00527E22"/>
    <w:rsid w:val="00531D25"/>
    <w:rsid w:val="00531FF6"/>
    <w:rsid w:val="00534987"/>
    <w:rsid w:val="00534CEC"/>
    <w:rsid w:val="00534E6D"/>
    <w:rsid w:val="00536DDA"/>
    <w:rsid w:val="00537536"/>
    <w:rsid w:val="005375D0"/>
    <w:rsid w:val="005416EB"/>
    <w:rsid w:val="00541E7A"/>
    <w:rsid w:val="00542CA2"/>
    <w:rsid w:val="00542E9D"/>
    <w:rsid w:val="00543208"/>
    <w:rsid w:val="00546AFF"/>
    <w:rsid w:val="005476A9"/>
    <w:rsid w:val="0055065E"/>
    <w:rsid w:val="00551F5D"/>
    <w:rsid w:val="005550E6"/>
    <w:rsid w:val="00556B10"/>
    <w:rsid w:val="00556BD0"/>
    <w:rsid w:val="00561EE3"/>
    <w:rsid w:val="005639CB"/>
    <w:rsid w:val="005667AC"/>
    <w:rsid w:val="00571FCA"/>
    <w:rsid w:val="00571FDC"/>
    <w:rsid w:val="0057370C"/>
    <w:rsid w:val="00575F3D"/>
    <w:rsid w:val="00576717"/>
    <w:rsid w:val="00577173"/>
    <w:rsid w:val="00577F45"/>
    <w:rsid w:val="00581559"/>
    <w:rsid w:val="00581FF4"/>
    <w:rsid w:val="00583542"/>
    <w:rsid w:val="00584B34"/>
    <w:rsid w:val="005851AD"/>
    <w:rsid w:val="005906A7"/>
    <w:rsid w:val="00593029"/>
    <w:rsid w:val="00594F0F"/>
    <w:rsid w:val="005953B7"/>
    <w:rsid w:val="005954CC"/>
    <w:rsid w:val="00595AAC"/>
    <w:rsid w:val="00597A49"/>
    <w:rsid w:val="005A0ADE"/>
    <w:rsid w:val="005A3219"/>
    <w:rsid w:val="005A4429"/>
    <w:rsid w:val="005A4914"/>
    <w:rsid w:val="005A66F6"/>
    <w:rsid w:val="005A77A4"/>
    <w:rsid w:val="005B010D"/>
    <w:rsid w:val="005B016F"/>
    <w:rsid w:val="005B0668"/>
    <w:rsid w:val="005B15F0"/>
    <w:rsid w:val="005B1A46"/>
    <w:rsid w:val="005C0FEB"/>
    <w:rsid w:val="005C152B"/>
    <w:rsid w:val="005C5BEF"/>
    <w:rsid w:val="005C6F7F"/>
    <w:rsid w:val="005C748F"/>
    <w:rsid w:val="005D708B"/>
    <w:rsid w:val="005E14CB"/>
    <w:rsid w:val="005E1687"/>
    <w:rsid w:val="005E3B8B"/>
    <w:rsid w:val="005E3C4C"/>
    <w:rsid w:val="005E5A0F"/>
    <w:rsid w:val="005F07B4"/>
    <w:rsid w:val="005F171D"/>
    <w:rsid w:val="005F73A9"/>
    <w:rsid w:val="005FEC40"/>
    <w:rsid w:val="00601880"/>
    <w:rsid w:val="00601F54"/>
    <w:rsid w:val="00602A92"/>
    <w:rsid w:val="00603159"/>
    <w:rsid w:val="00603522"/>
    <w:rsid w:val="00604F63"/>
    <w:rsid w:val="0060517B"/>
    <w:rsid w:val="00605AB7"/>
    <w:rsid w:val="006063E6"/>
    <w:rsid w:val="00610BCD"/>
    <w:rsid w:val="006115E2"/>
    <w:rsid w:val="006117A4"/>
    <w:rsid w:val="00611C70"/>
    <w:rsid w:val="006126AA"/>
    <w:rsid w:val="00613EF1"/>
    <w:rsid w:val="00615BDD"/>
    <w:rsid w:val="00616DB7"/>
    <w:rsid w:val="00621F13"/>
    <w:rsid w:val="00623618"/>
    <w:rsid w:val="00625131"/>
    <w:rsid w:val="0062605F"/>
    <w:rsid w:val="00626477"/>
    <w:rsid w:val="00630197"/>
    <w:rsid w:val="0063052A"/>
    <w:rsid w:val="00631345"/>
    <w:rsid w:val="00634A25"/>
    <w:rsid w:val="00634E6E"/>
    <w:rsid w:val="00635AC5"/>
    <w:rsid w:val="006362D5"/>
    <w:rsid w:val="00640C1D"/>
    <w:rsid w:val="00643B81"/>
    <w:rsid w:val="00645373"/>
    <w:rsid w:val="006464BA"/>
    <w:rsid w:val="00652788"/>
    <w:rsid w:val="006545DE"/>
    <w:rsid w:val="006551BA"/>
    <w:rsid w:val="006571AB"/>
    <w:rsid w:val="0066001D"/>
    <w:rsid w:val="00660471"/>
    <w:rsid w:val="0066141F"/>
    <w:rsid w:val="00661770"/>
    <w:rsid w:val="00661FDB"/>
    <w:rsid w:val="0066214B"/>
    <w:rsid w:val="006632CC"/>
    <w:rsid w:val="006663B4"/>
    <w:rsid w:val="00667478"/>
    <w:rsid w:val="006733A2"/>
    <w:rsid w:val="00673AD7"/>
    <w:rsid w:val="00675B4B"/>
    <w:rsid w:val="00675C17"/>
    <w:rsid w:val="0067719E"/>
    <w:rsid w:val="00680A6C"/>
    <w:rsid w:val="0068280D"/>
    <w:rsid w:val="006832BA"/>
    <w:rsid w:val="0068360C"/>
    <w:rsid w:val="006868E1"/>
    <w:rsid w:val="00686AD4"/>
    <w:rsid w:val="00694218"/>
    <w:rsid w:val="00694D9F"/>
    <w:rsid w:val="006966D9"/>
    <w:rsid w:val="00697C12"/>
    <w:rsid w:val="006A0FD8"/>
    <w:rsid w:val="006A10AD"/>
    <w:rsid w:val="006A26FE"/>
    <w:rsid w:val="006A2DE6"/>
    <w:rsid w:val="006A3BC8"/>
    <w:rsid w:val="006A424E"/>
    <w:rsid w:val="006A4FB6"/>
    <w:rsid w:val="006A572D"/>
    <w:rsid w:val="006A6174"/>
    <w:rsid w:val="006B01D0"/>
    <w:rsid w:val="006B174C"/>
    <w:rsid w:val="006B1C2D"/>
    <w:rsid w:val="006B1F2E"/>
    <w:rsid w:val="006B29DF"/>
    <w:rsid w:val="006B502C"/>
    <w:rsid w:val="006B5A05"/>
    <w:rsid w:val="006B6640"/>
    <w:rsid w:val="006C17F9"/>
    <w:rsid w:val="006C278A"/>
    <w:rsid w:val="006C3EDC"/>
    <w:rsid w:val="006C5C9E"/>
    <w:rsid w:val="006C6997"/>
    <w:rsid w:val="006D0F9A"/>
    <w:rsid w:val="006D1D76"/>
    <w:rsid w:val="006D36CE"/>
    <w:rsid w:val="006D4851"/>
    <w:rsid w:val="006D4D8D"/>
    <w:rsid w:val="006E3425"/>
    <w:rsid w:val="006E3912"/>
    <w:rsid w:val="006E3A9B"/>
    <w:rsid w:val="006E5960"/>
    <w:rsid w:val="006E5FDA"/>
    <w:rsid w:val="006F158F"/>
    <w:rsid w:val="006F2A7A"/>
    <w:rsid w:val="006F479C"/>
    <w:rsid w:val="006F719D"/>
    <w:rsid w:val="006F7783"/>
    <w:rsid w:val="00703F9A"/>
    <w:rsid w:val="007052BE"/>
    <w:rsid w:val="0070587E"/>
    <w:rsid w:val="00707045"/>
    <w:rsid w:val="00711CEF"/>
    <w:rsid w:val="0071317A"/>
    <w:rsid w:val="0071323C"/>
    <w:rsid w:val="007144DF"/>
    <w:rsid w:val="00714A05"/>
    <w:rsid w:val="0071A551"/>
    <w:rsid w:val="00722858"/>
    <w:rsid w:val="00726E58"/>
    <w:rsid w:val="00731615"/>
    <w:rsid w:val="00731DB4"/>
    <w:rsid w:val="00732CB8"/>
    <w:rsid w:val="00733887"/>
    <w:rsid w:val="00735E76"/>
    <w:rsid w:val="00737198"/>
    <w:rsid w:val="00740D8B"/>
    <w:rsid w:val="00742FFE"/>
    <w:rsid w:val="007430C5"/>
    <w:rsid w:val="007435D6"/>
    <w:rsid w:val="0074461E"/>
    <w:rsid w:val="00745E18"/>
    <w:rsid w:val="007504D2"/>
    <w:rsid w:val="007520D8"/>
    <w:rsid w:val="007532E1"/>
    <w:rsid w:val="00753DF2"/>
    <w:rsid w:val="00764F3A"/>
    <w:rsid w:val="00765C2D"/>
    <w:rsid w:val="00771011"/>
    <w:rsid w:val="00771FB0"/>
    <w:rsid w:val="007736A9"/>
    <w:rsid w:val="00773A10"/>
    <w:rsid w:val="00773DC9"/>
    <w:rsid w:val="00776478"/>
    <w:rsid w:val="0077684E"/>
    <w:rsid w:val="00777CCE"/>
    <w:rsid w:val="007801D2"/>
    <w:rsid w:val="00780C14"/>
    <w:rsid w:val="00781070"/>
    <w:rsid w:val="00784339"/>
    <w:rsid w:val="00787A50"/>
    <w:rsid w:val="00792355"/>
    <w:rsid w:val="00792A53"/>
    <w:rsid w:val="00794204"/>
    <w:rsid w:val="00797CB5"/>
    <w:rsid w:val="00797F77"/>
    <w:rsid w:val="007A041E"/>
    <w:rsid w:val="007A3E7A"/>
    <w:rsid w:val="007A7587"/>
    <w:rsid w:val="007B1CA6"/>
    <w:rsid w:val="007B1FE4"/>
    <w:rsid w:val="007B22C4"/>
    <w:rsid w:val="007B2BE2"/>
    <w:rsid w:val="007B3DE3"/>
    <w:rsid w:val="007C0F96"/>
    <w:rsid w:val="007C6C83"/>
    <w:rsid w:val="007C7DD5"/>
    <w:rsid w:val="007D0147"/>
    <w:rsid w:val="007D1AA6"/>
    <w:rsid w:val="007D23A4"/>
    <w:rsid w:val="007D28E9"/>
    <w:rsid w:val="007D331F"/>
    <w:rsid w:val="007D5B7F"/>
    <w:rsid w:val="007E0895"/>
    <w:rsid w:val="007E2603"/>
    <w:rsid w:val="007E282F"/>
    <w:rsid w:val="007E7182"/>
    <w:rsid w:val="007F041E"/>
    <w:rsid w:val="007F0FC5"/>
    <w:rsid w:val="007F1FB5"/>
    <w:rsid w:val="007F4906"/>
    <w:rsid w:val="007F57D0"/>
    <w:rsid w:val="007F7998"/>
    <w:rsid w:val="00800AE0"/>
    <w:rsid w:val="0080287A"/>
    <w:rsid w:val="00803E7D"/>
    <w:rsid w:val="00804B16"/>
    <w:rsid w:val="0081020A"/>
    <w:rsid w:val="0081024A"/>
    <w:rsid w:val="00810BEF"/>
    <w:rsid w:val="00814E90"/>
    <w:rsid w:val="008159AE"/>
    <w:rsid w:val="00815F6D"/>
    <w:rsid w:val="00822F6E"/>
    <w:rsid w:val="0082376A"/>
    <w:rsid w:val="008250C2"/>
    <w:rsid w:val="0082511E"/>
    <w:rsid w:val="00826679"/>
    <w:rsid w:val="00832615"/>
    <w:rsid w:val="00833592"/>
    <w:rsid w:val="0083364C"/>
    <w:rsid w:val="00834CA5"/>
    <w:rsid w:val="008364B0"/>
    <w:rsid w:val="00837BFF"/>
    <w:rsid w:val="00840AA1"/>
    <w:rsid w:val="00842D2B"/>
    <w:rsid w:val="00843813"/>
    <w:rsid w:val="0085131E"/>
    <w:rsid w:val="008529C5"/>
    <w:rsid w:val="00854032"/>
    <w:rsid w:val="008551EA"/>
    <w:rsid w:val="00855B8F"/>
    <w:rsid w:val="00857696"/>
    <w:rsid w:val="0085783D"/>
    <w:rsid w:val="008607DC"/>
    <w:rsid w:val="008614BD"/>
    <w:rsid w:val="0086578A"/>
    <w:rsid w:val="0087078D"/>
    <w:rsid w:val="00870BE4"/>
    <w:rsid w:val="00871162"/>
    <w:rsid w:val="008749B4"/>
    <w:rsid w:val="00877DBC"/>
    <w:rsid w:val="008814F6"/>
    <w:rsid w:val="00885A3F"/>
    <w:rsid w:val="00886BCC"/>
    <w:rsid w:val="00890221"/>
    <w:rsid w:val="0089049B"/>
    <w:rsid w:val="0089094C"/>
    <w:rsid w:val="00890FB9"/>
    <w:rsid w:val="0089134F"/>
    <w:rsid w:val="00892461"/>
    <w:rsid w:val="00895F53"/>
    <w:rsid w:val="008A25D2"/>
    <w:rsid w:val="008A50AB"/>
    <w:rsid w:val="008A67E2"/>
    <w:rsid w:val="008B219C"/>
    <w:rsid w:val="008B7562"/>
    <w:rsid w:val="008C15F3"/>
    <w:rsid w:val="008C16A1"/>
    <w:rsid w:val="008C1E9A"/>
    <w:rsid w:val="008C2795"/>
    <w:rsid w:val="008C5341"/>
    <w:rsid w:val="008C6110"/>
    <w:rsid w:val="008D0495"/>
    <w:rsid w:val="008D10EC"/>
    <w:rsid w:val="008D3192"/>
    <w:rsid w:val="008D4A1B"/>
    <w:rsid w:val="008D5031"/>
    <w:rsid w:val="008D706C"/>
    <w:rsid w:val="008E4B7E"/>
    <w:rsid w:val="008E52CE"/>
    <w:rsid w:val="008E64C7"/>
    <w:rsid w:val="008E6EF7"/>
    <w:rsid w:val="008E75C9"/>
    <w:rsid w:val="008F2E59"/>
    <w:rsid w:val="008F311B"/>
    <w:rsid w:val="008F372C"/>
    <w:rsid w:val="008F52A2"/>
    <w:rsid w:val="008F6705"/>
    <w:rsid w:val="008F717B"/>
    <w:rsid w:val="008F7629"/>
    <w:rsid w:val="009004A8"/>
    <w:rsid w:val="00900F9F"/>
    <w:rsid w:val="00901286"/>
    <w:rsid w:val="00903652"/>
    <w:rsid w:val="009037B6"/>
    <w:rsid w:val="0090523F"/>
    <w:rsid w:val="00907B16"/>
    <w:rsid w:val="00912846"/>
    <w:rsid w:val="0091333E"/>
    <w:rsid w:val="0091412C"/>
    <w:rsid w:val="009158EA"/>
    <w:rsid w:val="00916586"/>
    <w:rsid w:val="00916616"/>
    <w:rsid w:val="0091727A"/>
    <w:rsid w:val="009179DB"/>
    <w:rsid w:val="00920542"/>
    <w:rsid w:val="00921504"/>
    <w:rsid w:val="00921F39"/>
    <w:rsid w:val="00926095"/>
    <w:rsid w:val="00932370"/>
    <w:rsid w:val="00932F12"/>
    <w:rsid w:val="0093622F"/>
    <w:rsid w:val="00937289"/>
    <w:rsid w:val="009403A9"/>
    <w:rsid w:val="009411BC"/>
    <w:rsid w:val="00942DB5"/>
    <w:rsid w:val="00945373"/>
    <w:rsid w:val="009457C3"/>
    <w:rsid w:val="00945E72"/>
    <w:rsid w:val="0094656B"/>
    <w:rsid w:val="00950CC4"/>
    <w:rsid w:val="009513B2"/>
    <w:rsid w:val="00954ED6"/>
    <w:rsid w:val="00956964"/>
    <w:rsid w:val="00956C09"/>
    <w:rsid w:val="009623A2"/>
    <w:rsid w:val="00965020"/>
    <w:rsid w:val="00970D78"/>
    <w:rsid w:val="009718C9"/>
    <w:rsid w:val="0097267C"/>
    <w:rsid w:val="00973F51"/>
    <w:rsid w:val="00977ABA"/>
    <w:rsid w:val="00982AAB"/>
    <w:rsid w:val="00984770"/>
    <w:rsid w:val="0098720D"/>
    <w:rsid w:val="0099230A"/>
    <w:rsid w:val="00992C2D"/>
    <w:rsid w:val="00992E32"/>
    <w:rsid w:val="0099465F"/>
    <w:rsid w:val="00994845"/>
    <w:rsid w:val="009971A9"/>
    <w:rsid w:val="009A0835"/>
    <w:rsid w:val="009A2079"/>
    <w:rsid w:val="009A2485"/>
    <w:rsid w:val="009A24AD"/>
    <w:rsid w:val="009A48E1"/>
    <w:rsid w:val="009A559A"/>
    <w:rsid w:val="009A59FC"/>
    <w:rsid w:val="009A5B78"/>
    <w:rsid w:val="009A67CD"/>
    <w:rsid w:val="009A734E"/>
    <w:rsid w:val="009B212D"/>
    <w:rsid w:val="009B368F"/>
    <w:rsid w:val="009B654A"/>
    <w:rsid w:val="009C4C10"/>
    <w:rsid w:val="009C5716"/>
    <w:rsid w:val="009C576D"/>
    <w:rsid w:val="009C587C"/>
    <w:rsid w:val="009C7061"/>
    <w:rsid w:val="009C7BD4"/>
    <w:rsid w:val="009D0F7A"/>
    <w:rsid w:val="009D1317"/>
    <w:rsid w:val="009D5F94"/>
    <w:rsid w:val="009D786A"/>
    <w:rsid w:val="009E0307"/>
    <w:rsid w:val="009E2E9C"/>
    <w:rsid w:val="009E3BD9"/>
    <w:rsid w:val="009E4C2C"/>
    <w:rsid w:val="009E54D3"/>
    <w:rsid w:val="009F04B9"/>
    <w:rsid w:val="009F2E90"/>
    <w:rsid w:val="009F343E"/>
    <w:rsid w:val="009F66F3"/>
    <w:rsid w:val="009F68FB"/>
    <w:rsid w:val="00A05550"/>
    <w:rsid w:val="00A101FC"/>
    <w:rsid w:val="00A116AB"/>
    <w:rsid w:val="00A156F1"/>
    <w:rsid w:val="00A15E8C"/>
    <w:rsid w:val="00A22131"/>
    <w:rsid w:val="00A22BBE"/>
    <w:rsid w:val="00A330E2"/>
    <w:rsid w:val="00A332A3"/>
    <w:rsid w:val="00A33375"/>
    <w:rsid w:val="00A35740"/>
    <w:rsid w:val="00A368A8"/>
    <w:rsid w:val="00A368B7"/>
    <w:rsid w:val="00A374A0"/>
    <w:rsid w:val="00A400C5"/>
    <w:rsid w:val="00A439AD"/>
    <w:rsid w:val="00A4695F"/>
    <w:rsid w:val="00A50060"/>
    <w:rsid w:val="00A50EDC"/>
    <w:rsid w:val="00A510D8"/>
    <w:rsid w:val="00A5169E"/>
    <w:rsid w:val="00A51B4F"/>
    <w:rsid w:val="00A52668"/>
    <w:rsid w:val="00A529F2"/>
    <w:rsid w:val="00A613A4"/>
    <w:rsid w:val="00A6248B"/>
    <w:rsid w:val="00A63143"/>
    <w:rsid w:val="00A637A2"/>
    <w:rsid w:val="00A66382"/>
    <w:rsid w:val="00A663C6"/>
    <w:rsid w:val="00A673C3"/>
    <w:rsid w:val="00A67940"/>
    <w:rsid w:val="00A7095F"/>
    <w:rsid w:val="00A75AFC"/>
    <w:rsid w:val="00A81B37"/>
    <w:rsid w:val="00A829D4"/>
    <w:rsid w:val="00A87084"/>
    <w:rsid w:val="00A874D7"/>
    <w:rsid w:val="00A91861"/>
    <w:rsid w:val="00A92E55"/>
    <w:rsid w:val="00A9456F"/>
    <w:rsid w:val="00A95AD4"/>
    <w:rsid w:val="00A95EA3"/>
    <w:rsid w:val="00AA13DA"/>
    <w:rsid w:val="00AA25E4"/>
    <w:rsid w:val="00AA345C"/>
    <w:rsid w:val="00AA5D69"/>
    <w:rsid w:val="00AA5D9C"/>
    <w:rsid w:val="00AB1F8D"/>
    <w:rsid w:val="00AB52CF"/>
    <w:rsid w:val="00AB55E8"/>
    <w:rsid w:val="00AB6414"/>
    <w:rsid w:val="00AB6705"/>
    <w:rsid w:val="00AC0954"/>
    <w:rsid w:val="00AC0BD6"/>
    <w:rsid w:val="00AC30FE"/>
    <w:rsid w:val="00AC343D"/>
    <w:rsid w:val="00AC3A45"/>
    <w:rsid w:val="00AC525A"/>
    <w:rsid w:val="00AC721D"/>
    <w:rsid w:val="00AD01DF"/>
    <w:rsid w:val="00AD06CA"/>
    <w:rsid w:val="00AD3EDC"/>
    <w:rsid w:val="00AD432F"/>
    <w:rsid w:val="00AD64C7"/>
    <w:rsid w:val="00AD6E74"/>
    <w:rsid w:val="00AD744C"/>
    <w:rsid w:val="00AE0360"/>
    <w:rsid w:val="00AE0D08"/>
    <w:rsid w:val="00AE20ED"/>
    <w:rsid w:val="00AE3E6C"/>
    <w:rsid w:val="00AE507B"/>
    <w:rsid w:val="00AE5B05"/>
    <w:rsid w:val="00AE6E14"/>
    <w:rsid w:val="00AF1CC3"/>
    <w:rsid w:val="00AF2411"/>
    <w:rsid w:val="00AF3A37"/>
    <w:rsid w:val="00AF3D80"/>
    <w:rsid w:val="00B01484"/>
    <w:rsid w:val="00B02077"/>
    <w:rsid w:val="00B02621"/>
    <w:rsid w:val="00B03DD1"/>
    <w:rsid w:val="00B047F7"/>
    <w:rsid w:val="00B065FC"/>
    <w:rsid w:val="00B06F5D"/>
    <w:rsid w:val="00B113AA"/>
    <w:rsid w:val="00B14B10"/>
    <w:rsid w:val="00B16880"/>
    <w:rsid w:val="00B16B42"/>
    <w:rsid w:val="00B20155"/>
    <w:rsid w:val="00B21EE2"/>
    <w:rsid w:val="00B222B6"/>
    <w:rsid w:val="00B22309"/>
    <w:rsid w:val="00B22962"/>
    <w:rsid w:val="00B230E3"/>
    <w:rsid w:val="00B23DC9"/>
    <w:rsid w:val="00B25962"/>
    <w:rsid w:val="00B308A7"/>
    <w:rsid w:val="00B30C75"/>
    <w:rsid w:val="00B33349"/>
    <w:rsid w:val="00B335DB"/>
    <w:rsid w:val="00B33D0E"/>
    <w:rsid w:val="00B35A25"/>
    <w:rsid w:val="00B37018"/>
    <w:rsid w:val="00B42554"/>
    <w:rsid w:val="00B42815"/>
    <w:rsid w:val="00B4287A"/>
    <w:rsid w:val="00B50B0D"/>
    <w:rsid w:val="00B530C5"/>
    <w:rsid w:val="00B536AF"/>
    <w:rsid w:val="00B573B6"/>
    <w:rsid w:val="00B5779C"/>
    <w:rsid w:val="00B61F1E"/>
    <w:rsid w:val="00B63006"/>
    <w:rsid w:val="00B670A2"/>
    <w:rsid w:val="00B6733C"/>
    <w:rsid w:val="00B67FD0"/>
    <w:rsid w:val="00B71FBC"/>
    <w:rsid w:val="00B72547"/>
    <w:rsid w:val="00B730EA"/>
    <w:rsid w:val="00B74816"/>
    <w:rsid w:val="00B7654C"/>
    <w:rsid w:val="00B8144D"/>
    <w:rsid w:val="00B81BD0"/>
    <w:rsid w:val="00B82F65"/>
    <w:rsid w:val="00B852DA"/>
    <w:rsid w:val="00B90A44"/>
    <w:rsid w:val="00B955A6"/>
    <w:rsid w:val="00B959F0"/>
    <w:rsid w:val="00B96315"/>
    <w:rsid w:val="00B973CD"/>
    <w:rsid w:val="00BA13A9"/>
    <w:rsid w:val="00BA3117"/>
    <w:rsid w:val="00BA422A"/>
    <w:rsid w:val="00BA4854"/>
    <w:rsid w:val="00BA6AD4"/>
    <w:rsid w:val="00BB02A6"/>
    <w:rsid w:val="00BB08AC"/>
    <w:rsid w:val="00BB0AE2"/>
    <w:rsid w:val="00BB1618"/>
    <w:rsid w:val="00BB45C7"/>
    <w:rsid w:val="00BB6F9B"/>
    <w:rsid w:val="00BB7C8B"/>
    <w:rsid w:val="00BC11EB"/>
    <w:rsid w:val="00BC292B"/>
    <w:rsid w:val="00BC5942"/>
    <w:rsid w:val="00BC6431"/>
    <w:rsid w:val="00BC69C6"/>
    <w:rsid w:val="00BC79A4"/>
    <w:rsid w:val="00BD08F7"/>
    <w:rsid w:val="00BD107C"/>
    <w:rsid w:val="00BD1928"/>
    <w:rsid w:val="00BD3274"/>
    <w:rsid w:val="00BD5EA5"/>
    <w:rsid w:val="00BDD6AF"/>
    <w:rsid w:val="00BE195B"/>
    <w:rsid w:val="00BE594B"/>
    <w:rsid w:val="00BF1ABB"/>
    <w:rsid w:val="00BF1CE1"/>
    <w:rsid w:val="00BF689B"/>
    <w:rsid w:val="00C05857"/>
    <w:rsid w:val="00C11BA2"/>
    <w:rsid w:val="00C14806"/>
    <w:rsid w:val="00C14D68"/>
    <w:rsid w:val="00C21C3D"/>
    <w:rsid w:val="00C24126"/>
    <w:rsid w:val="00C24711"/>
    <w:rsid w:val="00C251B3"/>
    <w:rsid w:val="00C25261"/>
    <w:rsid w:val="00C260DC"/>
    <w:rsid w:val="00C27B49"/>
    <w:rsid w:val="00C3047A"/>
    <w:rsid w:val="00C33F9A"/>
    <w:rsid w:val="00C376E8"/>
    <w:rsid w:val="00C4025F"/>
    <w:rsid w:val="00C408A5"/>
    <w:rsid w:val="00C469D0"/>
    <w:rsid w:val="00C46AE1"/>
    <w:rsid w:val="00C5331D"/>
    <w:rsid w:val="00C543FD"/>
    <w:rsid w:val="00C57555"/>
    <w:rsid w:val="00C6614C"/>
    <w:rsid w:val="00C66B1E"/>
    <w:rsid w:val="00C66C16"/>
    <w:rsid w:val="00C67954"/>
    <w:rsid w:val="00C67FD9"/>
    <w:rsid w:val="00C71379"/>
    <w:rsid w:val="00C71C86"/>
    <w:rsid w:val="00C72138"/>
    <w:rsid w:val="00C76BD2"/>
    <w:rsid w:val="00C81261"/>
    <w:rsid w:val="00C8341F"/>
    <w:rsid w:val="00C83663"/>
    <w:rsid w:val="00C84542"/>
    <w:rsid w:val="00C860BD"/>
    <w:rsid w:val="00C860D8"/>
    <w:rsid w:val="00C87658"/>
    <w:rsid w:val="00C87985"/>
    <w:rsid w:val="00C879B5"/>
    <w:rsid w:val="00C91A70"/>
    <w:rsid w:val="00C93807"/>
    <w:rsid w:val="00C952B0"/>
    <w:rsid w:val="00C96100"/>
    <w:rsid w:val="00C9634B"/>
    <w:rsid w:val="00CA1688"/>
    <w:rsid w:val="00CA2E71"/>
    <w:rsid w:val="00CA320C"/>
    <w:rsid w:val="00CA4860"/>
    <w:rsid w:val="00CA51AA"/>
    <w:rsid w:val="00CA5236"/>
    <w:rsid w:val="00CA5868"/>
    <w:rsid w:val="00CA7794"/>
    <w:rsid w:val="00CB02F2"/>
    <w:rsid w:val="00CB1585"/>
    <w:rsid w:val="00CB5631"/>
    <w:rsid w:val="00CB5817"/>
    <w:rsid w:val="00CB6AE1"/>
    <w:rsid w:val="00CB7456"/>
    <w:rsid w:val="00CB9BA3"/>
    <w:rsid w:val="00CC058E"/>
    <w:rsid w:val="00CC0C41"/>
    <w:rsid w:val="00CC0D5D"/>
    <w:rsid w:val="00CC1356"/>
    <w:rsid w:val="00CC3D58"/>
    <w:rsid w:val="00CC77BD"/>
    <w:rsid w:val="00CC7FF9"/>
    <w:rsid w:val="00CD02FE"/>
    <w:rsid w:val="00CD1090"/>
    <w:rsid w:val="00CD2FD3"/>
    <w:rsid w:val="00CD6121"/>
    <w:rsid w:val="00CD7D90"/>
    <w:rsid w:val="00CE4B36"/>
    <w:rsid w:val="00CE5F0B"/>
    <w:rsid w:val="00CF1497"/>
    <w:rsid w:val="00CF2CBA"/>
    <w:rsid w:val="00CF319C"/>
    <w:rsid w:val="00CF31D7"/>
    <w:rsid w:val="00CF394F"/>
    <w:rsid w:val="00CF7771"/>
    <w:rsid w:val="00CF7EC4"/>
    <w:rsid w:val="00D00215"/>
    <w:rsid w:val="00D00F90"/>
    <w:rsid w:val="00D01748"/>
    <w:rsid w:val="00D03AB6"/>
    <w:rsid w:val="00D0662E"/>
    <w:rsid w:val="00D06A20"/>
    <w:rsid w:val="00D07C52"/>
    <w:rsid w:val="00D10F97"/>
    <w:rsid w:val="00D10FE9"/>
    <w:rsid w:val="00D12AFA"/>
    <w:rsid w:val="00D1418D"/>
    <w:rsid w:val="00D1436C"/>
    <w:rsid w:val="00D2215B"/>
    <w:rsid w:val="00D230BF"/>
    <w:rsid w:val="00D23F87"/>
    <w:rsid w:val="00D361E3"/>
    <w:rsid w:val="00D4284F"/>
    <w:rsid w:val="00D43054"/>
    <w:rsid w:val="00D43521"/>
    <w:rsid w:val="00D43B39"/>
    <w:rsid w:val="00D44093"/>
    <w:rsid w:val="00D47710"/>
    <w:rsid w:val="00D500C5"/>
    <w:rsid w:val="00D515E8"/>
    <w:rsid w:val="00D54A9D"/>
    <w:rsid w:val="00D554F7"/>
    <w:rsid w:val="00D602AA"/>
    <w:rsid w:val="00D6076B"/>
    <w:rsid w:val="00D60801"/>
    <w:rsid w:val="00D609F8"/>
    <w:rsid w:val="00D615C6"/>
    <w:rsid w:val="00D62A03"/>
    <w:rsid w:val="00D62E7A"/>
    <w:rsid w:val="00D62ED6"/>
    <w:rsid w:val="00D65270"/>
    <w:rsid w:val="00D67030"/>
    <w:rsid w:val="00D675F8"/>
    <w:rsid w:val="00D68159"/>
    <w:rsid w:val="00D71702"/>
    <w:rsid w:val="00D7233A"/>
    <w:rsid w:val="00D72DD7"/>
    <w:rsid w:val="00D733F8"/>
    <w:rsid w:val="00D74D58"/>
    <w:rsid w:val="00D74DBB"/>
    <w:rsid w:val="00D7598F"/>
    <w:rsid w:val="00D77690"/>
    <w:rsid w:val="00D81307"/>
    <w:rsid w:val="00D813A4"/>
    <w:rsid w:val="00D8316C"/>
    <w:rsid w:val="00D86B55"/>
    <w:rsid w:val="00D87F8B"/>
    <w:rsid w:val="00D92472"/>
    <w:rsid w:val="00D92E37"/>
    <w:rsid w:val="00D94A90"/>
    <w:rsid w:val="00D977BC"/>
    <w:rsid w:val="00D97A41"/>
    <w:rsid w:val="00DA01F8"/>
    <w:rsid w:val="00DA0B78"/>
    <w:rsid w:val="00DA15FE"/>
    <w:rsid w:val="00DA42B4"/>
    <w:rsid w:val="00DA5D5C"/>
    <w:rsid w:val="00DB3120"/>
    <w:rsid w:val="00DB499B"/>
    <w:rsid w:val="00DB5330"/>
    <w:rsid w:val="00DB6474"/>
    <w:rsid w:val="00DB705C"/>
    <w:rsid w:val="00DB78BD"/>
    <w:rsid w:val="00DC0E79"/>
    <w:rsid w:val="00DC19D6"/>
    <w:rsid w:val="00DC5CCD"/>
    <w:rsid w:val="00DC62AD"/>
    <w:rsid w:val="00DC6C41"/>
    <w:rsid w:val="00DC778D"/>
    <w:rsid w:val="00DD0BB2"/>
    <w:rsid w:val="00DD14C5"/>
    <w:rsid w:val="00DD1CC8"/>
    <w:rsid w:val="00DD2C80"/>
    <w:rsid w:val="00DD3F42"/>
    <w:rsid w:val="00DD4F4D"/>
    <w:rsid w:val="00DD51EA"/>
    <w:rsid w:val="00DD592E"/>
    <w:rsid w:val="00DE0557"/>
    <w:rsid w:val="00DE247B"/>
    <w:rsid w:val="00DE32F3"/>
    <w:rsid w:val="00DE46F5"/>
    <w:rsid w:val="00DF2254"/>
    <w:rsid w:val="00DF3970"/>
    <w:rsid w:val="00DF4567"/>
    <w:rsid w:val="00E028BC"/>
    <w:rsid w:val="00E04BED"/>
    <w:rsid w:val="00E06863"/>
    <w:rsid w:val="00E073C1"/>
    <w:rsid w:val="00E16742"/>
    <w:rsid w:val="00E16D15"/>
    <w:rsid w:val="00E228FF"/>
    <w:rsid w:val="00E22C95"/>
    <w:rsid w:val="00E244D1"/>
    <w:rsid w:val="00E25DD3"/>
    <w:rsid w:val="00E26CC7"/>
    <w:rsid w:val="00E33357"/>
    <w:rsid w:val="00E33F83"/>
    <w:rsid w:val="00E36A3B"/>
    <w:rsid w:val="00E37AFD"/>
    <w:rsid w:val="00E37D6D"/>
    <w:rsid w:val="00E4191C"/>
    <w:rsid w:val="00E43796"/>
    <w:rsid w:val="00E43AB2"/>
    <w:rsid w:val="00E45261"/>
    <w:rsid w:val="00E45685"/>
    <w:rsid w:val="00E45892"/>
    <w:rsid w:val="00E50050"/>
    <w:rsid w:val="00E519AA"/>
    <w:rsid w:val="00E51B5A"/>
    <w:rsid w:val="00E53887"/>
    <w:rsid w:val="00E54D1E"/>
    <w:rsid w:val="00E5753F"/>
    <w:rsid w:val="00E60F45"/>
    <w:rsid w:val="00E6109A"/>
    <w:rsid w:val="00E62904"/>
    <w:rsid w:val="00E64B20"/>
    <w:rsid w:val="00E660E8"/>
    <w:rsid w:val="00E66D72"/>
    <w:rsid w:val="00E7203F"/>
    <w:rsid w:val="00E7469F"/>
    <w:rsid w:val="00E74A3A"/>
    <w:rsid w:val="00E75F03"/>
    <w:rsid w:val="00E76E03"/>
    <w:rsid w:val="00E771FA"/>
    <w:rsid w:val="00E776AA"/>
    <w:rsid w:val="00E778BB"/>
    <w:rsid w:val="00E77C10"/>
    <w:rsid w:val="00E83B5D"/>
    <w:rsid w:val="00E8435E"/>
    <w:rsid w:val="00E8638C"/>
    <w:rsid w:val="00E92CAD"/>
    <w:rsid w:val="00E94C94"/>
    <w:rsid w:val="00E9574E"/>
    <w:rsid w:val="00EA07BE"/>
    <w:rsid w:val="00EA1094"/>
    <w:rsid w:val="00EA2C07"/>
    <w:rsid w:val="00EA3D48"/>
    <w:rsid w:val="00EA4581"/>
    <w:rsid w:val="00EA5C52"/>
    <w:rsid w:val="00EA60DF"/>
    <w:rsid w:val="00EA6837"/>
    <w:rsid w:val="00EA6A88"/>
    <w:rsid w:val="00EB0213"/>
    <w:rsid w:val="00EB387B"/>
    <w:rsid w:val="00EB3B2C"/>
    <w:rsid w:val="00EB3E21"/>
    <w:rsid w:val="00EB42BA"/>
    <w:rsid w:val="00EC02E5"/>
    <w:rsid w:val="00EC2074"/>
    <w:rsid w:val="00EC4230"/>
    <w:rsid w:val="00EC4B10"/>
    <w:rsid w:val="00EC6BF5"/>
    <w:rsid w:val="00ED5E3E"/>
    <w:rsid w:val="00ED7118"/>
    <w:rsid w:val="00EE5992"/>
    <w:rsid w:val="00EF114B"/>
    <w:rsid w:val="00EF2F53"/>
    <w:rsid w:val="00EF4200"/>
    <w:rsid w:val="00EF58E5"/>
    <w:rsid w:val="00EF6B99"/>
    <w:rsid w:val="00F017E1"/>
    <w:rsid w:val="00F02E5C"/>
    <w:rsid w:val="00F06C6E"/>
    <w:rsid w:val="00F14F4D"/>
    <w:rsid w:val="00F15190"/>
    <w:rsid w:val="00F23B5A"/>
    <w:rsid w:val="00F3271A"/>
    <w:rsid w:val="00F3339D"/>
    <w:rsid w:val="00F36215"/>
    <w:rsid w:val="00F36267"/>
    <w:rsid w:val="00F363F8"/>
    <w:rsid w:val="00F372BD"/>
    <w:rsid w:val="00F4325F"/>
    <w:rsid w:val="00F4383D"/>
    <w:rsid w:val="00F46B75"/>
    <w:rsid w:val="00F47567"/>
    <w:rsid w:val="00F502D3"/>
    <w:rsid w:val="00F526AA"/>
    <w:rsid w:val="00F54A7D"/>
    <w:rsid w:val="00F623B8"/>
    <w:rsid w:val="00F62957"/>
    <w:rsid w:val="00F651CE"/>
    <w:rsid w:val="00F65FBB"/>
    <w:rsid w:val="00F66E0D"/>
    <w:rsid w:val="00F710FF"/>
    <w:rsid w:val="00F71348"/>
    <w:rsid w:val="00F717B4"/>
    <w:rsid w:val="00F71C61"/>
    <w:rsid w:val="00F72017"/>
    <w:rsid w:val="00F728BD"/>
    <w:rsid w:val="00F7366E"/>
    <w:rsid w:val="00F7601E"/>
    <w:rsid w:val="00F760CF"/>
    <w:rsid w:val="00F76FD1"/>
    <w:rsid w:val="00F773D1"/>
    <w:rsid w:val="00F81C9D"/>
    <w:rsid w:val="00F838F5"/>
    <w:rsid w:val="00F83E03"/>
    <w:rsid w:val="00F85C5C"/>
    <w:rsid w:val="00F860BE"/>
    <w:rsid w:val="00F86371"/>
    <w:rsid w:val="00F876AC"/>
    <w:rsid w:val="00F90604"/>
    <w:rsid w:val="00F90B7E"/>
    <w:rsid w:val="00F91EAE"/>
    <w:rsid w:val="00F96AB9"/>
    <w:rsid w:val="00FA091C"/>
    <w:rsid w:val="00FA31AE"/>
    <w:rsid w:val="00FA34C4"/>
    <w:rsid w:val="00FA4170"/>
    <w:rsid w:val="00FA4409"/>
    <w:rsid w:val="00FB0141"/>
    <w:rsid w:val="00FB35BA"/>
    <w:rsid w:val="00FB4EEE"/>
    <w:rsid w:val="00FB6183"/>
    <w:rsid w:val="00FC08B0"/>
    <w:rsid w:val="00FC1900"/>
    <w:rsid w:val="00FC2DFA"/>
    <w:rsid w:val="00FD1E8F"/>
    <w:rsid w:val="00FD23B2"/>
    <w:rsid w:val="00FD2496"/>
    <w:rsid w:val="00FD3097"/>
    <w:rsid w:val="00FD44FF"/>
    <w:rsid w:val="00FD4C17"/>
    <w:rsid w:val="00FD5764"/>
    <w:rsid w:val="00FD5D45"/>
    <w:rsid w:val="00FD63B6"/>
    <w:rsid w:val="00FD6AB1"/>
    <w:rsid w:val="00FD7E2D"/>
    <w:rsid w:val="00FE5683"/>
    <w:rsid w:val="00FE5E65"/>
    <w:rsid w:val="00FF036F"/>
    <w:rsid w:val="00FF76DC"/>
    <w:rsid w:val="0109CBD1"/>
    <w:rsid w:val="01C577AA"/>
    <w:rsid w:val="01E04F6D"/>
    <w:rsid w:val="01E5AD98"/>
    <w:rsid w:val="0229A33A"/>
    <w:rsid w:val="0249F87F"/>
    <w:rsid w:val="02547E5B"/>
    <w:rsid w:val="02B4C99F"/>
    <w:rsid w:val="02C94C02"/>
    <w:rsid w:val="03702F6B"/>
    <w:rsid w:val="0387E066"/>
    <w:rsid w:val="03977FE4"/>
    <w:rsid w:val="0398DB08"/>
    <w:rsid w:val="03C9C1AB"/>
    <w:rsid w:val="03E52C22"/>
    <w:rsid w:val="03F59CC9"/>
    <w:rsid w:val="0415B0D6"/>
    <w:rsid w:val="042710A6"/>
    <w:rsid w:val="04887DE9"/>
    <w:rsid w:val="04A53A25"/>
    <w:rsid w:val="050F41E3"/>
    <w:rsid w:val="0512D49E"/>
    <w:rsid w:val="053A270C"/>
    <w:rsid w:val="0541386F"/>
    <w:rsid w:val="05956939"/>
    <w:rsid w:val="05ADC734"/>
    <w:rsid w:val="05F94FBC"/>
    <w:rsid w:val="06410A86"/>
    <w:rsid w:val="065F16AA"/>
    <w:rsid w:val="066735D7"/>
    <w:rsid w:val="0669AF0B"/>
    <w:rsid w:val="069E2337"/>
    <w:rsid w:val="07128B51"/>
    <w:rsid w:val="073092CE"/>
    <w:rsid w:val="073260D9"/>
    <w:rsid w:val="07828DE4"/>
    <w:rsid w:val="07A524E1"/>
    <w:rsid w:val="07C01EAB"/>
    <w:rsid w:val="0826F57B"/>
    <w:rsid w:val="08514552"/>
    <w:rsid w:val="085C77B1"/>
    <w:rsid w:val="086696A0"/>
    <w:rsid w:val="0887330F"/>
    <w:rsid w:val="08A5FE38"/>
    <w:rsid w:val="08AC9720"/>
    <w:rsid w:val="08CC9444"/>
    <w:rsid w:val="08CFBD7B"/>
    <w:rsid w:val="08D82C7C"/>
    <w:rsid w:val="08E365E9"/>
    <w:rsid w:val="09254568"/>
    <w:rsid w:val="092B1B3A"/>
    <w:rsid w:val="094004DA"/>
    <w:rsid w:val="096238BB"/>
    <w:rsid w:val="09938842"/>
    <w:rsid w:val="09F29CFF"/>
    <w:rsid w:val="0A254433"/>
    <w:rsid w:val="0A3FE1AD"/>
    <w:rsid w:val="0A461B62"/>
    <w:rsid w:val="0A5A61F3"/>
    <w:rsid w:val="0A77D888"/>
    <w:rsid w:val="0ACC9819"/>
    <w:rsid w:val="0AD322A5"/>
    <w:rsid w:val="0AE1C3B9"/>
    <w:rsid w:val="0AE254D9"/>
    <w:rsid w:val="0B162D7B"/>
    <w:rsid w:val="0B369FCE"/>
    <w:rsid w:val="0B4EB194"/>
    <w:rsid w:val="0B5E963D"/>
    <w:rsid w:val="0B712D20"/>
    <w:rsid w:val="0BEB7494"/>
    <w:rsid w:val="0C237E7A"/>
    <w:rsid w:val="0C62BBFC"/>
    <w:rsid w:val="0C95D164"/>
    <w:rsid w:val="0CD30D9E"/>
    <w:rsid w:val="0CDAAD4D"/>
    <w:rsid w:val="0CF7332D"/>
    <w:rsid w:val="0D342B1F"/>
    <w:rsid w:val="0D7C4032"/>
    <w:rsid w:val="0DB6D70C"/>
    <w:rsid w:val="0DF73DEC"/>
    <w:rsid w:val="0E18B52E"/>
    <w:rsid w:val="0E28D890"/>
    <w:rsid w:val="0FAD79D7"/>
    <w:rsid w:val="0FAED9F1"/>
    <w:rsid w:val="0FBA04C9"/>
    <w:rsid w:val="0FE7ECCC"/>
    <w:rsid w:val="1009AC7A"/>
    <w:rsid w:val="102400ED"/>
    <w:rsid w:val="10395351"/>
    <w:rsid w:val="10DD92DB"/>
    <w:rsid w:val="112C200D"/>
    <w:rsid w:val="113422F0"/>
    <w:rsid w:val="1140B070"/>
    <w:rsid w:val="11434478"/>
    <w:rsid w:val="117685BB"/>
    <w:rsid w:val="11A474B4"/>
    <w:rsid w:val="11A6B294"/>
    <w:rsid w:val="122B697D"/>
    <w:rsid w:val="1245D55C"/>
    <w:rsid w:val="125DD9BC"/>
    <w:rsid w:val="12928346"/>
    <w:rsid w:val="12AAE306"/>
    <w:rsid w:val="12C5A93B"/>
    <w:rsid w:val="12D57817"/>
    <w:rsid w:val="13162443"/>
    <w:rsid w:val="134ABD80"/>
    <w:rsid w:val="13753B7F"/>
    <w:rsid w:val="13AD2F8E"/>
    <w:rsid w:val="14410235"/>
    <w:rsid w:val="1445D169"/>
    <w:rsid w:val="14477025"/>
    <w:rsid w:val="1454097D"/>
    <w:rsid w:val="1458D546"/>
    <w:rsid w:val="146D118C"/>
    <w:rsid w:val="14737531"/>
    <w:rsid w:val="1480EAFA"/>
    <w:rsid w:val="1504AFC5"/>
    <w:rsid w:val="1518B0A7"/>
    <w:rsid w:val="151B7E42"/>
    <w:rsid w:val="1548FFEF"/>
    <w:rsid w:val="1550B605"/>
    <w:rsid w:val="158545DA"/>
    <w:rsid w:val="15E22DDB"/>
    <w:rsid w:val="166380FE"/>
    <w:rsid w:val="16AD67CF"/>
    <w:rsid w:val="16D93B0C"/>
    <w:rsid w:val="16F7431F"/>
    <w:rsid w:val="174490F5"/>
    <w:rsid w:val="17491B60"/>
    <w:rsid w:val="174B974B"/>
    <w:rsid w:val="1763DF75"/>
    <w:rsid w:val="17AF22A4"/>
    <w:rsid w:val="17F2FEB1"/>
    <w:rsid w:val="1802221C"/>
    <w:rsid w:val="18090058"/>
    <w:rsid w:val="1820309C"/>
    <w:rsid w:val="183C162C"/>
    <w:rsid w:val="184614BB"/>
    <w:rsid w:val="185C6F1F"/>
    <w:rsid w:val="1876CE0E"/>
    <w:rsid w:val="188EEF81"/>
    <w:rsid w:val="18E9887E"/>
    <w:rsid w:val="19545C1D"/>
    <w:rsid w:val="1954FF9F"/>
    <w:rsid w:val="19568D1A"/>
    <w:rsid w:val="1958C4B8"/>
    <w:rsid w:val="199DF27D"/>
    <w:rsid w:val="19E50891"/>
    <w:rsid w:val="19F28092"/>
    <w:rsid w:val="1AD857CA"/>
    <w:rsid w:val="1AE4CA55"/>
    <w:rsid w:val="1AF11032"/>
    <w:rsid w:val="1B2A9F73"/>
    <w:rsid w:val="1B6F3E37"/>
    <w:rsid w:val="1B770321"/>
    <w:rsid w:val="1B86A3C4"/>
    <w:rsid w:val="1BFC4B2A"/>
    <w:rsid w:val="1C01533A"/>
    <w:rsid w:val="1C13253D"/>
    <w:rsid w:val="1C24B85C"/>
    <w:rsid w:val="1C3B1A08"/>
    <w:rsid w:val="1C5AA4E8"/>
    <w:rsid w:val="1C6D8961"/>
    <w:rsid w:val="1C839859"/>
    <w:rsid w:val="1D1CA953"/>
    <w:rsid w:val="1D4229F1"/>
    <w:rsid w:val="1D537A5C"/>
    <w:rsid w:val="1D62F7A5"/>
    <w:rsid w:val="1D7A450D"/>
    <w:rsid w:val="1D8B7FAE"/>
    <w:rsid w:val="1DBB9518"/>
    <w:rsid w:val="1DC3A6D5"/>
    <w:rsid w:val="1DDA18F2"/>
    <w:rsid w:val="1E04DA9E"/>
    <w:rsid w:val="1E37F874"/>
    <w:rsid w:val="1E9092B2"/>
    <w:rsid w:val="1EB0D406"/>
    <w:rsid w:val="1EBE6BDD"/>
    <w:rsid w:val="1ED7C834"/>
    <w:rsid w:val="1EED6A65"/>
    <w:rsid w:val="1EEF4ABD"/>
    <w:rsid w:val="1F30ACBE"/>
    <w:rsid w:val="1F33C1DF"/>
    <w:rsid w:val="1F5509FE"/>
    <w:rsid w:val="1F55BDB5"/>
    <w:rsid w:val="1FA42314"/>
    <w:rsid w:val="20246DC6"/>
    <w:rsid w:val="203ABE16"/>
    <w:rsid w:val="204F3E9B"/>
    <w:rsid w:val="20544A15"/>
    <w:rsid w:val="2057AE47"/>
    <w:rsid w:val="206FE5D9"/>
    <w:rsid w:val="208B1B1E"/>
    <w:rsid w:val="209E87A2"/>
    <w:rsid w:val="20B7AE53"/>
    <w:rsid w:val="215AAA0B"/>
    <w:rsid w:val="216B0E2D"/>
    <w:rsid w:val="21B3DB3F"/>
    <w:rsid w:val="21DDE29E"/>
    <w:rsid w:val="21FE93FA"/>
    <w:rsid w:val="220DBA0B"/>
    <w:rsid w:val="22513A42"/>
    <w:rsid w:val="2291332F"/>
    <w:rsid w:val="22A07750"/>
    <w:rsid w:val="22B5D0C2"/>
    <w:rsid w:val="22C1B207"/>
    <w:rsid w:val="22DA5B43"/>
    <w:rsid w:val="22DC94CA"/>
    <w:rsid w:val="233D9EDE"/>
    <w:rsid w:val="23557927"/>
    <w:rsid w:val="236DE3F0"/>
    <w:rsid w:val="23844B87"/>
    <w:rsid w:val="239A8595"/>
    <w:rsid w:val="23AE1FA6"/>
    <w:rsid w:val="23DA8FB7"/>
    <w:rsid w:val="23ECBAF3"/>
    <w:rsid w:val="24289667"/>
    <w:rsid w:val="24500635"/>
    <w:rsid w:val="24ABAA02"/>
    <w:rsid w:val="24C0A3C4"/>
    <w:rsid w:val="2594BACD"/>
    <w:rsid w:val="25998855"/>
    <w:rsid w:val="25E88275"/>
    <w:rsid w:val="2624B09F"/>
    <w:rsid w:val="262A1861"/>
    <w:rsid w:val="26AD66ED"/>
    <w:rsid w:val="26B19C25"/>
    <w:rsid w:val="26C2ED2A"/>
    <w:rsid w:val="26E40F71"/>
    <w:rsid w:val="2704F5C2"/>
    <w:rsid w:val="271FF080"/>
    <w:rsid w:val="2733F590"/>
    <w:rsid w:val="275368C1"/>
    <w:rsid w:val="27A6FF1B"/>
    <w:rsid w:val="27BB92B1"/>
    <w:rsid w:val="27C21031"/>
    <w:rsid w:val="2827EC47"/>
    <w:rsid w:val="283774F8"/>
    <w:rsid w:val="28CEEE5B"/>
    <w:rsid w:val="28F04826"/>
    <w:rsid w:val="293AEBCF"/>
    <w:rsid w:val="294203AF"/>
    <w:rsid w:val="2944594E"/>
    <w:rsid w:val="29BCED62"/>
    <w:rsid w:val="2A0A8CFD"/>
    <w:rsid w:val="2A1A3F1E"/>
    <w:rsid w:val="2A451A7D"/>
    <w:rsid w:val="2A6ABEBC"/>
    <w:rsid w:val="2A7F7C26"/>
    <w:rsid w:val="2A807628"/>
    <w:rsid w:val="2AD53B63"/>
    <w:rsid w:val="2AFEE768"/>
    <w:rsid w:val="2B1A3732"/>
    <w:rsid w:val="2B43D6B5"/>
    <w:rsid w:val="2B48B0C3"/>
    <w:rsid w:val="2BB22131"/>
    <w:rsid w:val="2C309FC6"/>
    <w:rsid w:val="2C56124B"/>
    <w:rsid w:val="2C622C47"/>
    <w:rsid w:val="2C99BFD1"/>
    <w:rsid w:val="2C9AB7C9"/>
    <w:rsid w:val="2CC59C10"/>
    <w:rsid w:val="2CF03B28"/>
    <w:rsid w:val="2CF06775"/>
    <w:rsid w:val="2D699E26"/>
    <w:rsid w:val="2D890A16"/>
    <w:rsid w:val="2D8AB1CF"/>
    <w:rsid w:val="2D92EAF6"/>
    <w:rsid w:val="2DA25F7E"/>
    <w:rsid w:val="2DAD6495"/>
    <w:rsid w:val="2DF3BC93"/>
    <w:rsid w:val="2DFCA77F"/>
    <w:rsid w:val="2E2B11C5"/>
    <w:rsid w:val="2E68BBEA"/>
    <w:rsid w:val="2E74D788"/>
    <w:rsid w:val="2E83CB5C"/>
    <w:rsid w:val="2EA490D9"/>
    <w:rsid w:val="2EAFD763"/>
    <w:rsid w:val="2EC3DA9F"/>
    <w:rsid w:val="2EEC75E1"/>
    <w:rsid w:val="2EF8E9DD"/>
    <w:rsid w:val="2F02873C"/>
    <w:rsid w:val="2F056E87"/>
    <w:rsid w:val="2F1DDFA8"/>
    <w:rsid w:val="2F3E2FDF"/>
    <w:rsid w:val="2F770146"/>
    <w:rsid w:val="2F81176C"/>
    <w:rsid w:val="2F8D02AA"/>
    <w:rsid w:val="2FB98590"/>
    <w:rsid w:val="2FC4206D"/>
    <w:rsid w:val="2FCCD792"/>
    <w:rsid w:val="30909B89"/>
    <w:rsid w:val="30B739E1"/>
    <w:rsid w:val="30B98BF8"/>
    <w:rsid w:val="30CB594F"/>
    <w:rsid w:val="31079E15"/>
    <w:rsid w:val="313874E8"/>
    <w:rsid w:val="313F0923"/>
    <w:rsid w:val="316C11AA"/>
    <w:rsid w:val="31A3264D"/>
    <w:rsid w:val="31B7C2E6"/>
    <w:rsid w:val="31C9F9DC"/>
    <w:rsid w:val="32000FEE"/>
    <w:rsid w:val="3289C173"/>
    <w:rsid w:val="32A10C04"/>
    <w:rsid w:val="33100FEB"/>
    <w:rsid w:val="336B249D"/>
    <w:rsid w:val="337D38AF"/>
    <w:rsid w:val="33C2EE97"/>
    <w:rsid w:val="33F70D47"/>
    <w:rsid w:val="340B55A6"/>
    <w:rsid w:val="34108EB5"/>
    <w:rsid w:val="34158D32"/>
    <w:rsid w:val="34359323"/>
    <w:rsid w:val="34FE1977"/>
    <w:rsid w:val="35267A6E"/>
    <w:rsid w:val="3563289C"/>
    <w:rsid w:val="35CC2A11"/>
    <w:rsid w:val="35EEE0FA"/>
    <w:rsid w:val="36122F66"/>
    <w:rsid w:val="3620575B"/>
    <w:rsid w:val="363D0AC2"/>
    <w:rsid w:val="36406B79"/>
    <w:rsid w:val="364241D4"/>
    <w:rsid w:val="368B4ED4"/>
    <w:rsid w:val="370AB4DE"/>
    <w:rsid w:val="370DD5FF"/>
    <w:rsid w:val="374F3611"/>
    <w:rsid w:val="3765FE00"/>
    <w:rsid w:val="37C7DB93"/>
    <w:rsid w:val="37CB04B3"/>
    <w:rsid w:val="37DFCE2C"/>
    <w:rsid w:val="37FD1DF8"/>
    <w:rsid w:val="38273EE4"/>
    <w:rsid w:val="38519488"/>
    <w:rsid w:val="38777561"/>
    <w:rsid w:val="38A389FE"/>
    <w:rsid w:val="38B698F6"/>
    <w:rsid w:val="38DF527E"/>
    <w:rsid w:val="39028BE4"/>
    <w:rsid w:val="39432364"/>
    <w:rsid w:val="3991C136"/>
    <w:rsid w:val="399B2F8D"/>
    <w:rsid w:val="39BCBA5D"/>
    <w:rsid w:val="3A02F9CB"/>
    <w:rsid w:val="3A0D8252"/>
    <w:rsid w:val="3AC7C05D"/>
    <w:rsid w:val="3AD7D4AD"/>
    <w:rsid w:val="3B3F2AC2"/>
    <w:rsid w:val="3B43DCA4"/>
    <w:rsid w:val="3B595CD5"/>
    <w:rsid w:val="3B7898CD"/>
    <w:rsid w:val="3B9FD930"/>
    <w:rsid w:val="3BA00AA8"/>
    <w:rsid w:val="3C2CFAEE"/>
    <w:rsid w:val="3C32F28A"/>
    <w:rsid w:val="3C758344"/>
    <w:rsid w:val="3C805646"/>
    <w:rsid w:val="3D072BBE"/>
    <w:rsid w:val="3D3B2CA2"/>
    <w:rsid w:val="3D67F710"/>
    <w:rsid w:val="3D784A7C"/>
    <w:rsid w:val="3D78ABC5"/>
    <w:rsid w:val="3DB9E0DA"/>
    <w:rsid w:val="3DFB2D1B"/>
    <w:rsid w:val="3E02ECD3"/>
    <w:rsid w:val="3E0CCC2A"/>
    <w:rsid w:val="3E0EC5FD"/>
    <w:rsid w:val="3E14F594"/>
    <w:rsid w:val="3E297B81"/>
    <w:rsid w:val="3E2AED75"/>
    <w:rsid w:val="3EBDD088"/>
    <w:rsid w:val="3F028D3E"/>
    <w:rsid w:val="3F21E22E"/>
    <w:rsid w:val="3F86BF60"/>
    <w:rsid w:val="3F8E891F"/>
    <w:rsid w:val="3FE9D3DF"/>
    <w:rsid w:val="402E0DCD"/>
    <w:rsid w:val="40441A8D"/>
    <w:rsid w:val="404C297F"/>
    <w:rsid w:val="40906E47"/>
    <w:rsid w:val="40D04E56"/>
    <w:rsid w:val="40F3CB8C"/>
    <w:rsid w:val="40FDEFB2"/>
    <w:rsid w:val="4166066C"/>
    <w:rsid w:val="417650B4"/>
    <w:rsid w:val="41787995"/>
    <w:rsid w:val="418D334C"/>
    <w:rsid w:val="41D1D70F"/>
    <w:rsid w:val="41E55205"/>
    <w:rsid w:val="41F7D7CF"/>
    <w:rsid w:val="41FC44F8"/>
    <w:rsid w:val="41FC4FA9"/>
    <w:rsid w:val="42188A8E"/>
    <w:rsid w:val="421A831F"/>
    <w:rsid w:val="424AEFA3"/>
    <w:rsid w:val="4259E24F"/>
    <w:rsid w:val="426C7763"/>
    <w:rsid w:val="4280A2FF"/>
    <w:rsid w:val="429045CD"/>
    <w:rsid w:val="42A8B0A7"/>
    <w:rsid w:val="42D9A2DE"/>
    <w:rsid w:val="42FE775C"/>
    <w:rsid w:val="43072E70"/>
    <w:rsid w:val="437382B4"/>
    <w:rsid w:val="439031DB"/>
    <w:rsid w:val="4396083B"/>
    <w:rsid w:val="439C681B"/>
    <w:rsid w:val="43CF8CA0"/>
    <w:rsid w:val="43D808A0"/>
    <w:rsid w:val="444858A1"/>
    <w:rsid w:val="445504C1"/>
    <w:rsid w:val="44D0B69D"/>
    <w:rsid w:val="45335C18"/>
    <w:rsid w:val="453D2A37"/>
    <w:rsid w:val="454E18A1"/>
    <w:rsid w:val="45884C75"/>
    <w:rsid w:val="45F4202F"/>
    <w:rsid w:val="4614FCDA"/>
    <w:rsid w:val="467A335C"/>
    <w:rsid w:val="46BA97E4"/>
    <w:rsid w:val="46EB13F4"/>
    <w:rsid w:val="46ED028E"/>
    <w:rsid w:val="47228D57"/>
    <w:rsid w:val="47235A70"/>
    <w:rsid w:val="47241CD6"/>
    <w:rsid w:val="47265E3E"/>
    <w:rsid w:val="47391B0F"/>
    <w:rsid w:val="474E0443"/>
    <w:rsid w:val="477BF653"/>
    <w:rsid w:val="477C21CA"/>
    <w:rsid w:val="47A10946"/>
    <w:rsid w:val="47CF01EC"/>
    <w:rsid w:val="47E59238"/>
    <w:rsid w:val="47F7880E"/>
    <w:rsid w:val="480673AF"/>
    <w:rsid w:val="4853271A"/>
    <w:rsid w:val="485DCCFB"/>
    <w:rsid w:val="48C1F336"/>
    <w:rsid w:val="48E992B2"/>
    <w:rsid w:val="492FE96A"/>
    <w:rsid w:val="493CFB18"/>
    <w:rsid w:val="494D73B0"/>
    <w:rsid w:val="495BB3BA"/>
    <w:rsid w:val="49B20DCA"/>
    <w:rsid w:val="4A345CF3"/>
    <w:rsid w:val="4A4D0A21"/>
    <w:rsid w:val="4A522D11"/>
    <w:rsid w:val="4AA0D151"/>
    <w:rsid w:val="4AD3474D"/>
    <w:rsid w:val="4AFB19D0"/>
    <w:rsid w:val="4B2B98A8"/>
    <w:rsid w:val="4B3DFA7A"/>
    <w:rsid w:val="4B53C1FE"/>
    <w:rsid w:val="4B5E6F9F"/>
    <w:rsid w:val="4B8A60CE"/>
    <w:rsid w:val="4B8F0310"/>
    <w:rsid w:val="4B9D50C6"/>
    <w:rsid w:val="4BA0CFE3"/>
    <w:rsid w:val="4BCA9533"/>
    <w:rsid w:val="4BEAB253"/>
    <w:rsid w:val="4BF01EF4"/>
    <w:rsid w:val="4BF0D5E3"/>
    <w:rsid w:val="4C25109E"/>
    <w:rsid w:val="4C415240"/>
    <w:rsid w:val="4C86FDE8"/>
    <w:rsid w:val="4C958A5E"/>
    <w:rsid w:val="4CE53AE5"/>
    <w:rsid w:val="4D3F00E3"/>
    <w:rsid w:val="4DD2E243"/>
    <w:rsid w:val="4E3BAB5F"/>
    <w:rsid w:val="4E5C3804"/>
    <w:rsid w:val="4EFDDCB3"/>
    <w:rsid w:val="4F1BAA6D"/>
    <w:rsid w:val="4F2193BC"/>
    <w:rsid w:val="4F2836B3"/>
    <w:rsid w:val="4F33985D"/>
    <w:rsid w:val="4F7C37B8"/>
    <w:rsid w:val="4F817C31"/>
    <w:rsid w:val="4F966CA5"/>
    <w:rsid w:val="4FB5862C"/>
    <w:rsid w:val="4FCC414F"/>
    <w:rsid w:val="500617B8"/>
    <w:rsid w:val="5019AECE"/>
    <w:rsid w:val="503699A0"/>
    <w:rsid w:val="507A64F9"/>
    <w:rsid w:val="508D2DC8"/>
    <w:rsid w:val="5122EF7A"/>
    <w:rsid w:val="5126589B"/>
    <w:rsid w:val="5150C6AA"/>
    <w:rsid w:val="5151568D"/>
    <w:rsid w:val="51553974"/>
    <w:rsid w:val="51601532"/>
    <w:rsid w:val="5194DBE7"/>
    <w:rsid w:val="5197CDC6"/>
    <w:rsid w:val="519A1671"/>
    <w:rsid w:val="51A8F2B7"/>
    <w:rsid w:val="51C8509B"/>
    <w:rsid w:val="51CB8A4A"/>
    <w:rsid w:val="52356E62"/>
    <w:rsid w:val="524D0485"/>
    <w:rsid w:val="525ABB02"/>
    <w:rsid w:val="5279460A"/>
    <w:rsid w:val="5299BD1B"/>
    <w:rsid w:val="529EFF7E"/>
    <w:rsid w:val="52BE75F8"/>
    <w:rsid w:val="52D4A55D"/>
    <w:rsid w:val="52ED26EE"/>
    <w:rsid w:val="53226349"/>
    <w:rsid w:val="53476024"/>
    <w:rsid w:val="5370CD4E"/>
    <w:rsid w:val="537757CB"/>
    <w:rsid w:val="53AD8D04"/>
    <w:rsid w:val="53BD9D52"/>
    <w:rsid w:val="53C476D9"/>
    <w:rsid w:val="53CE4472"/>
    <w:rsid w:val="53D0FC6D"/>
    <w:rsid w:val="53ED989D"/>
    <w:rsid w:val="5405FE99"/>
    <w:rsid w:val="5409409C"/>
    <w:rsid w:val="543CA476"/>
    <w:rsid w:val="544B1184"/>
    <w:rsid w:val="545C0908"/>
    <w:rsid w:val="5490D172"/>
    <w:rsid w:val="549203E8"/>
    <w:rsid w:val="5497B5F4"/>
    <w:rsid w:val="54FB76AF"/>
    <w:rsid w:val="55083A8C"/>
    <w:rsid w:val="550FB93C"/>
    <w:rsid w:val="55541425"/>
    <w:rsid w:val="555649CC"/>
    <w:rsid w:val="556E0E6E"/>
    <w:rsid w:val="55E53A5C"/>
    <w:rsid w:val="55E6D033"/>
    <w:rsid w:val="5611D337"/>
    <w:rsid w:val="56320678"/>
    <w:rsid w:val="56AEF88D"/>
    <w:rsid w:val="56F21A2D"/>
    <w:rsid w:val="573CDE7E"/>
    <w:rsid w:val="5797CFD3"/>
    <w:rsid w:val="57AF3E95"/>
    <w:rsid w:val="57BF417F"/>
    <w:rsid w:val="57F9A7AF"/>
    <w:rsid w:val="584C616A"/>
    <w:rsid w:val="58A87887"/>
    <w:rsid w:val="58B11267"/>
    <w:rsid w:val="58C9D75D"/>
    <w:rsid w:val="591EE72C"/>
    <w:rsid w:val="59202426"/>
    <w:rsid w:val="596FF097"/>
    <w:rsid w:val="599730FA"/>
    <w:rsid w:val="59C1DF1B"/>
    <w:rsid w:val="59E39CC7"/>
    <w:rsid w:val="5A3F4E9D"/>
    <w:rsid w:val="5A60BB08"/>
    <w:rsid w:val="5A65B322"/>
    <w:rsid w:val="5A8FE648"/>
    <w:rsid w:val="5A9BB928"/>
    <w:rsid w:val="5AB91489"/>
    <w:rsid w:val="5AC5BEB8"/>
    <w:rsid w:val="5ACE88FF"/>
    <w:rsid w:val="5BC58E7A"/>
    <w:rsid w:val="5C14A336"/>
    <w:rsid w:val="5C60F3E8"/>
    <w:rsid w:val="5C778B94"/>
    <w:rsid w:val="5CB3EC4A"/>
    <w:rsid w:val="5CC00BDE"/>
    <w:rsid w:val="5CDD2F74"/>
    <w:rsid w:val="5CF2EBFD"/>
    <w:rsid w:val="5CFF0EF6"/>
    <w:rsid w:val="5D547FE5"/>
    <w:rsid w:val="5D5725DA"/>
    <w:rsid w:val="5DA98FFC"/>
    <w:rsid w:val="5E1C31C7"/>
    <w:rsid w:val="5ED85116"/>
    <w:rsid w:val="5EE096D4"/>
    <w:rsid w:val="5EE69A7C"/>
    <w:rsid w:val="5EFDE267"/>
    <w:rsid w:val="5FA17B17"/>
    <w:rsid w:val="5FB377DC"/>
    <w:rsid w:val="5FFC8BC7"/>
    <w:rsid w:val="603C80A0"/>
    <w:rsid w:val="60927EA2"/>
    <w:rsid w:val="61594348"/>
    <w:rsid w:val="618CF937"/>
    <w:rsid w:val="61B1369A"/>
    <w:rsid w:val="61FEF3BA"/>
    <w:rsid w:val="6212C921"/>
    <w:rsid w:val="6240DF26"/>
    <w:rsid w:val="624296D9"/>
    <w:rsid w:val="630A6D36"/>
    <w:rsid w:val="63148857"/>
    <w:rsid w:val="631F3768"/>
    <w:rsid w:val="635EA6F0"/>
    <w:rsid w:val="63694009"/>
    <w:rsid w:val="63BD2FBA"/>
    <w:rsid w:val="63FA8DA7"/>
    <w:rsid w:val="640EE2C9"/>
    <w:rsid w:val="64240C74"/>
    <w:rsid w:val="64BD3A60"/>
    <w:rsid w:val="64C8FEBE"/>
    <w:rsid w:val="65029228"/>
    <w:rsid w:val="6588364B"/>
    <w:rsid w:val="6599AF45"/>
    <w:rsid w:val="65CB64ED"/>
    <w:rsid w:val="65E1F37E"/>
    <w:rsid w:val="65FA8042"/>
    <w:rsid w:val="662A3DFA"/>
    <w:rsid w:val="663A1B63"/>
    <w:rsid w:val="66590AC1"/>
    <w:rsid w:val="669BFE28"/>
    <w:rsid w:val="66AA2C92"/>
    <w:rsid w:val="66C3EC74"/>
    <w:rsid w:val="66D85DE2"/>
    <w:rsid w:val="670CF91E"/>
    <w:rsid w:val="6712F579"/>
    <w:rsid w:val="6715E9BC"/>
    <w:rsid w:val="6727C0C3"/>
    <w:rsid w:val="672B353A"/>
    <w:rsid w:val="675017F2"/>
    <w:rsid w:val="67952D57"/>
    <w:rsid w:val="67C304D2"/>
    <w:rsid w:val="67D6A444"/>
    <w:rsid w:val="68223013"/>
    <w:rsid w:val="6824F634"/>
    <w:rsid w:val="68546615"/>
    <w:rsid w:val="685F4B27"/>
    <w:rsid w:val="686011F8"/>
    <w:rsid w:val="6871C91D"/>
    <w:rsid w:val="68795F85"/>
    <w:rsid w:val="6942DFAE"/>
    <w:rsid w:val="69C84F46"/>
    <w:rsid w:val="69E17276"/>
    <w:rsid w:val="6A02506E"/>
    <w:rsid w:val="6A081295"/>
    <w:rsid w:val="6A0D997E"/>
    <w:rsid w:val="6A20D1F1"/>
    <w:rsid w:val="6A3E5EBB"/>
    <w:rsid w:val="6A993B67"/>
    <w:rsid w:val="6AC44AE5"/>
    <w:rsid w:val="6B491DF4"/>
    <w:rsid w:val="6B7CD40A"/>
    <w:rsid w:val="6BAB044D"/>
    <w:rsid w:val="6C3759C5"/>
    <w:rsid w:val="6C3FCE59"/>
    <w:rsid w:val="6C45C5E7"/>
    <w:rsid w:val="6C959CE4"/>
    <w:rsid w:val="6CAD3BA7"/>
    <w:rsid w:val="6D7F3663"/>
    <w:rsid w:val="6D8C7D87"/>
    <w:rsid w:val="6DAE6FED"/>
    <w:rsid w:val="6DBA267E"/>
    <w:rsid w:val="6E09976D"/>
    <w:rsid w:val="6E0B2876"/>
    <w:rsid w:val="6E1473C6"/>
    <w:rsid w:val="6E281B43"/>
    <w:rsid w:val="6E6AF84D"/>
    <w:rsid w:val="6E8A58D9"/>
    <w:rsid w:val="6EC52FEA"/>
    <w:rsid w:val="6ED39FB3"/>
    <w:rsid w:val="6EFEBF7F"/>
    <w:rsid w:val="6F81BBBA"/>
    <w:rsid w:val="6F9F9F3C"/>
    <w:rsid w:val="6FC570A9"/>
    <w:rsid w:val="6FC619DE"/>
    <w:rsid w:val="6FCD3DA6"/>
    <w:rsid w:val="6FDC78FB"/>
    <w:rsid w:val="6FF3B013"/>
    <w:rsid w:val="70515216"/>
    <w:rsid w:val="7055CA73"/>
    <w:rsid w:val="707FC900"/>
    <w:rsid w:val="709B5092"/>
    <w:rsid w:val="70A32BB0"/>
    <w:rsid w:val="70C29AF1"/>
    <w:rsid w:val="70CB26FB"/>
    <w:rsid w:val="70F07007"/>
    <w:rsid w:val="714A3F05"/>
    <w:rsid w:val="714F9BB5"/>
    <w:rsid w:val="715AEF94"/>
    <w:rsid w:val="71692021"/>
    <w:rsid w:val="717C7656"/>
    <w:rsid w:val="71B149E4"/>
    <w:rsid w:val="71C931FE"/>
    <w:rsid w:val="71D87214"/>
    <w:rsid w:val="71E6F0F0"/>
    <w:rsid w:val="71FD58DB"/>
    <w:rsid w:val="71FD82BE"/>
    <w:rsid w:val="7218AB63"/>
    <w:rsid w:val="726F4FDC"/>
    <w:rsid w:val="7284E29A"/>
    <w:rsid w:val="7286616D"/>
    <w:rsid w:val="72B3A0FD"/>
    <w:rsid w:val="72D48797"/>
    <w:rsid w:val="73CFF0B0"/>
    <w:rsid w:val="73EC5A59"/>
    <w:rsid w:val="73FD1539"/>
    <w:rsid w:val="7451BE05"/>
    <w:rsid w:val="748D34CD"/>
    <w:rsid w:val="74905A6B"/>
    <w:rsid w:val="74A100EA"/>
    <w:rsid w:val="74D1DB12"/>
    <w:rsid w:val="74EC6353"/>
    <w:rsid w:val="7510AB5C"/>
    <w:rsid w:val="751EC907"/>
    <w:rsid w:val="75304F0D"/>
    <w:rsid w:val="7532D5C5"/>
    <w:rsid w:val="755EF1B7"/>
    <w:rsid w:val="75602E8E"/>
    <w:rsid w:val="756BF442"/>
    <w:rsid w:val="757CD10D"/>
    <w:rsid w:val="75816BC1"/>
    <w:rsid w:val="7588BCFF"/>
    <w:rsid w:val="7598E59A"/>
    <w:rsid w:val="75B7EE1C"/>
    <w:rsid w:val="75D56927"/>
    <w:rsid w:val="75FD8142"/>
    <w:rsid w:val="760AE91C"/>
    <w:rsid w:val="7628D4B0"/>
    <w:rsid w:val="765D1152"/>
    <w:rsid w:val="76945D9A"/>
    <w:rsid w:val="76AD3FEF"/>
    <w:rsid w:val="76CEAA24"/>
    <w:rsid w:val="76DDA6C5"/>
    <w:rsid w:val="76EBD713"/>
    <w:rsid w:val="76F91F7A"/>
    <w:rsid w:val="7748C76F"/>
    <w:rsid w:val="77877A9A"/>
    <w:rsid w:val="77882CC4"/>
    <w:rsid w:val="782AB907"/>
    <w:rsid w:val="7835538C"/>
    <w:rsid w:val="78387194"/>
    <w:rsid w:val="7840CE72"/>
    <w:rsid w:val="7851B41E"/>
    <w:rsid w:val="785FC4EA"/>
    <w:rsid w:val="787CF09A"/>
    <w:rsid w:val="7887ECE7"/>
    <w:rsid w:val="78A11544"/>
    <w:rsid w:val="78AE51DE"/>
    <w:rsid w:val="78B90C83"/>
    <w:rsid w:val="78BF6AFE"/>
    <w:rsid w:val="791E3AF4"/>
    <w:rsid w:val="795910B2"/>
    <w:rsid w:val="798B0DF7"/>
    <w:rsid w:val="79BF5223"/>
    <w:rsid w:val="79D08D37"/>
    <w:rsid w:val="79E3D9C1"/>
    <w:rsid w:val="7A08C8F8"/>
    <w:rsid w:val="7A23BD48"/>
    <w:rsid w:val="7A4AA85A"/>
    <w:rsid w:val="7A518C2B"/>
    <w:rsid w:val="7A9D28FD"/>
    <w:rsid w:val="7AA4DC7E"/>
    <w:rsid w:val="7AA8DA4A"/>
    <w:rsid w:val="7AB9933A"/>
    <w:rsid w:val="7AEC4B96"/>
    <w:rsid w:val="7B19E037"/>
    <w:rsid w:val="7B266AF5"/>
    <w:rsid w:val="7B8F9470"/>
    <w:rsid w:val="7B9C8532"/>
    <w:rsid w:val="7B9E16A8"/>
    <w:rsid w:val="7BB7DFA8"/>
    <w:rsid w:val="7BD8A170"/>
    <w:rsid w:val="7D4F38AB"/>
    <w:rsid w:val="7DC1004A"/>
    <w:rsid w:val="7DE07B0C"/>
    <w:rsid w:val="7E24417B"/>
    <w:rsid w:val="7E3D88E9"/>
    <w:rsid w:val="7E6E7AE6"/>
    <w:rsid w:val="7EBBBCFC"/>
    <w:rsid w:val="7EBF4EA3"/>
    <w:rsid w:val="7F0DF77E"/>
    <w:rsid w:val="7F11BAFE"/>
    <w:rsid w:val="7F1B5CDC"/>
    <w:rsid w:val="7F32BD85"/>
    <w:rsid w:val="7F698029"/>
    <w:rsid w:val="7F796422"/>
    <w:rsid w:val="7FB71E62"/>
    <w:rsid w:val="7FCD9CD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083E"/>
    <w:rPr>
      <w:rFonts w:eastAsia="Calibri"/>
      <w:color w:val="000000"/>
    </w:rPr>
  </w:style>
  <w:style w:type="paragraph" w:styleId="Ttulo1">
    <w:name w:val="heading 1"/>
    <w:basedOn w:val="Normal"/>
    <w:next w:val="Normal"/>
    <w:link w:val="Ttulo1Char"/>
    <w:qFormat/>
    <w:rsid w:val="002E6650"/>
    <w:pPr>
      <w:keepNext/>
      <w:keepLines/>
      <w:spacing w:before="240"/>
      <w:jc w:val="center"/>
      <w:outlineLvl w:val="0"/>
    </w:pPr>
    <w:rPr>
      <w:rFonts w:eastAsiaTheme="majorEastAsia"/>
      <w:b/>
      <w:bCs/>
    </w:rPr>
  </w:style>
  <w:style w:type="paragraph" w:styleId="Ttulo2">
    <w:name w:val="heading 2"/>
    <w:basedOn w:val="Normal"/>
    <w:next w:val="Normal"/>
    <w:link w:val="Ttulo2Char"/>
    <w:unhideWhenUsed/>
    <w:qFormat/>
    <w:rsid w:val="002E6650"/>
    <w:pPr>
      <w:widowControl w:val="0"/>
      <w:ind w:left="851" w:right="849"/>
      <w:jc w:val="center"/>
      <w:outlineLvl w:val="1"/>
    </w:pPr>
    <w:rPr>
      <w:b/>
      <w:bCs/>
      <w:caps/>
    </w:rPr>
  </w:style>
  <w:style w:type="paragraph" w:styleId="Ttulo3">
    <w:name w:val="heading 3"/>
    <w:basedOn w:val="Normal"/>
    <w:next w:val="Normal"/>
    <w:rsid w:val="00A51B4F"/>
    <w:pPr>
      <w:keepNext/>
      <w:keepLines/>
      <w:spacing w:before="280" w:after="80"/>
      <w:outlineLvl w:val="2"/>
    </w:pPr>
    <w:rPr>
      <w:b/>
      <w:sz w:val="28"/>
      <w:szCs w:val="28"/>
    </w:rPr>
  </w:style>
  <w:style w:type="paragraph" w:styleId="Ttulo4">
    <w:name w:val="heading 4"/>
    <w:basedOn w:val="Normal"/>
    <w:next w:val="Normal"/>
    <w:rsid w:val="00A51B4F"/>
    <w:pPr>
      <w:keepNext/>
      <w:keepLines/>
      <w:spacing w:before="240" w:after="40"/>
      <w:outlineLvl w:val="3"/>
    </w:pPr>
    <w:rPr>
      <w:b/>
      <w:sz w:val="24"/>
      <w:szCs w:val="24"/>
    </w:rPr>
  </w:style>
  <w:style w:type="paragraph" w:styleId="Ttulo5">
    <w:name w:val="heading 5"/>
    <w:basedOn w:val="Normal"/>
    <w:next w:val="Normal"/>
    <w:link w:val="Ttulo5Char"/>
    <w:unhideWhenUsed/>
    <w:qFormat/>
    <w:rsid w:val="002E6650"/>
    <w:pPr>
      <w:keepNext/>
      <w:spacing w:after="60"/>
      <w:outlineLvl w:val="4"/>
    </w:pPr>
    <w:rPr>
      <w:b/>
    </w:rPr>
  </w:style>
  <w:style w:type="paragraph" w:styleId="Ttulo6">
    <w:name w:val="heading 6"/>
    <w:basedOn w:val="Normal"/>
    <w:next w:val="Normal"/>
    <w:link w:val="Ttulo6Char"/>
    <w:uiPriority w:val="9"/>
    <w:qFormat/>
    <w:rsid w:val="00A51B4F"/>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rsid w:val="00A51B4F"/>
    <w:tblPr>
      <w:tblCellMar>
        <w:top w:w="0" w:type="dxa"/>
        <w:left w:w="0" w:type="dxa"/>
        <w:bottom w:w="0" w:type="dxa"/>
        <w:right w:w="0" w:type="dxa"/>
      </w:tblCellMar>
    </w:tblPr>
  </w:style>
  <w:style w:type="paragraph" w:styleId="Ttulo">
    <w:name w:val="Title"/>
    <w:basedOn w:val="Normal"/>
    <w:next w:val="Corpodetexto"/>
    <w:qFormat/>
    <w:rsid w:val="00A51B4F"/>
    <w:pPr>
      <w:keepNext/>
      <w:spacing w:before="240" w:after="120"/>
    </w:pPr>
    <w:rPr>
      <w:rFonts w:ascii="Liberation Sans" w:eastAsia="Microsoft YaHei" w:hAnsi="Liberation Sans" w:cs="Arial"/>
      <w:sz w:val="28"/>
      <w:szCs w:val="28"/>
    </w:rPr>
  </w:style>
  <w:style w:type="character" w:customStyle="1" w:styleId="Ttulo1Char">
    <w:name w:val="Título 1 Char"/>
    <w:basedOn w:val="Fontepargpadro"/>
    <w:link w:val="Ttulo1"/>
    <w:qFormat/>
    <w:rsid w:val="002E6650"/>
    <w:rPr>
      <w:rFonts w:ascii="Times New Roman" w:eastAsiaTheme="majorEastAsia" w:hAnsi="Times New Roman" w:cs="Times New Roman"/>
      <w:b/>
      <w:bCs/>
      <w:color w:val="000000"/>
    </w:rPr>
  </w:style>
  <w:style w:type="character" w:customStyle="1" w:styleId="Ttulo2Char">
    <w:name w:val="Título 2 Char"/>
    <w:basedOn w:val="Fontepargpadro"/>
    <w:link w:val="Ttulo2"/>
    <w:qFormat/>
    <w:rsid w:val="002E6650"/>
    <w:rPr>
      <w:rFonts w:ascii="Times New Roman" w:hAnsi="Times New Roman" w:cs="Times New Roman"/>
      <w:b/>
      <w:bCs/>
      <w:caps/>
      <w:color w:val="000000"/>
    </w:rPr>
  </w:style>
  <w:style w:type="character" w:customStyle="1" w:styleId="Ttulo5Char">
    <w:name w:val="Título 5 Char"/>
    <w:basedOn w:val="Fontepargpadro"/>
    <w:link w:val="Ttulo5"/>
    <w:qFormat/>
    <w:rsid w:val="002E6650"/>
    <w:rPr>
      <w:rFonts w:ascii="Times New Roman" w:hAnsi="Times New Roman" w:cs="Times New Roman"/>
      <w:b/>
      <w:color w:val="000000"/>
    </w:rPr>
  </w:style>
  <w:style w:type="character" w:customStyle="1" w:styleId="LinkdaInternet">
    <w:name w:val="Link da Internet"/>
    <w:basedOn w:val="Fontepargpadro"/>
    <w:unhideWhenUsed/>
    <w:rsid w:val="002E6650"/>
    <w:rPr>
      <w:color w:val="0000FF"/>
      <w:u w:val="single"/>
    </w:rPr>
  </w:style>
  <w:style w:type="character" w:customStyle="1" w:styleId="TextodebaloChar">
    <w:name w:val="Texto de balão Char"/>
    <w:basedOn w:val="Fontepargpadro"/>
    <w:link w:val="Textodebalo"/>
    <w:uiPriority w:val="99"/>
    <w:semiHidden/>
    <w:qFormat/>
    <w:rsid w:val="002E6650"/>
    <w:rPr>
      <w:rFonts w:ascii="Tahoma" w:hAnsi="Tahoma" w:cs="Tahoma"/>
      <w:color w:val="000000"/>
      <w:sz w:val="16"/>
      <w:szCs w:val="16"/>
    </w:rPr>
  </w:style>
  <w:style w:type="character" w:customStyle="1" w:styleId="CabealhoChar">
    <w:name w:val="Cabeçalho Char"/>
    <w:basedOn w:val="Fontepargpadro"/>
    <w:link w:val="Cabealho"/>
    <w:uiPriority w:val="99"/>
    <w:qFormat/>
    <w:rsid w:val="002E6650"/>
    <w:rPr>
      <w:rFonts w:ascii="Times New Roman" w:hAnsi="Times New Roman" w:cs="Times New Roman"/>
      <w:color w:val="000000"/>
    </w:rPr>
  </w:style>
  <w:style w:type="character" w:customStyle="1" w:styleId="RodapChar">
    <w:name w:val="Rodapé Char"/>
    <w:basedOn w:val="Fontepargpadro"/>
    <w:link w:val="Rodap"/>
    <w:uiPriority w:val="99"/>
    <w:qFormat/>
    <w:rsid w:val="002E6650"/>
    <w:rPr>
      <w:rFonts w:ascii="Times New Roman" w:hAnsi="Times New Roman" w:cs="Times New Roman"/>
      <w:color w:val="000000"/>
    </w:rPr>
  </w:style>
  <w:style w:type="paragraph" w:styleId="Corpodetexto">
    <w:name w:val="Body Text"/>
    <w:basedOn w:val="Normal"/>
    <w:rsid w:val="00A51B4F"/>
    <w:pPr>
      <w:spacing w:after="140" w:line="276" w:lineRule="auto"/>
    </w:pPr>
  </w:style>
  <w:style w:type="paragraph" w:styleId="Lista">
    <w:name w:val="List"/>
    <w:basedOn w:val="Corpodetexto"/>
    <w:rsid w:val="00A51B4F"/>
    <w:rPr>
      <w:rFonts w:cs="Arial"/>
    </w:rPr>
  </w:style>
  <w:style w:type="paragraph" w:styleId="Legenda">
    <w:name w:val="caption"/>
    <w:basedOn w:val="Normal"/>
    <w:qFormat/>
    <w:rsid w:val="00A51B4F"/>
    <w:pPr>
      <w:suppressLineNumbers/>
      <w:spacing w:before="120" w:after="120"/>
    </w:pPr>
    <w:rPr>
      <w:rFonts w:cs="Arial"/>
      <w:i/>
      <w:iCs/>
      <w:sz w:val="24"/>
      <w:szCs w:val="24"/>
    </w:rPr>
  </w:style>
  <w:style w:type="paragraph" w:customStyle="1" w:styleId="ndice">
    <w:name w:val="Índice"/>
    <w:basedOn w:val="Normal"/>
    <w:qFormat/>
    <w:rsid w:val="00A51B4F"/>
    <w:pPr>
      <w:suppressLineNumbers/>
    </w:pPr>
    <w:rPr>
      <w:rFonts w:cs="Arial"/>
    </w:rPr>
  </w:style>
  <w:style w:type="paragraph" w:styleId="NormalWeb">
    <w:name w:val="Normal (Web)"/>
    <w:basedOn w:val="Normal"/>
    <w:uiPriority w:val="99"/>
    <w:unhideWhenUsed/>
    <w:qFormat/>
    <w:rsid w:val="002E6650"/>
    <w:pPr>
      <w:spacing w:beforeAutospacing="1" w:afterAutospacing="1"/>
    </w:pPr>
    <w:rPr>
      <w:color w:val="auto"/>
    </w:rPr>
  </w:style>
  <w:style w:type="paragraph" w:customStyle="1" w:styleId="A010177">
    <w:name w:val="_A010177"/>
    <w:basedOn w:val="Normal"/>
    <w:uiPriority w:val="99"/>
    <w:qFormat/>
    <w:rsid w:val="002E6650"/>
    <w:pPr>
      <w:spacing w:line="240" w:lineRule="auto"/>
    </w:pPr>
    <w:rPr>
      <w:rFonts w:eastAsia="Times New Roman"/>
      <w:sz w:val="24"/>
      <w:szCs w:val="20"/>
      <w:lang w:eastAsia="zh-CN"/>
    </w:rPr>
  </w:style>
  <w:style w:type="paragraph" w:customStyle="1" w:styleId="indice">
    <w:name w:val="indice"/>
    <w:basedOn w:val="Normal"/>
    <w:qFormat/>
    <w:rsid w:val="002E6650"/>
    <w:pPr>
      <w:widowControl w:val="0"/>
      <w:spacing w:before="80" w:line="276" w:lineRule="auto"/>
    </w:pPr>
    <w:rPr>
      <w:b/>
      <w:bCs/>
    </w:rPr>
  </w:style>
  <w:style w:type="paragraph" w:styleId="Textodebalo">
    <w:name w:val="Balloon Text"/>
    <w:basedOn w:val="Normal"/>
    <w:link w:val="TextodebaloChar"/>
    <w:uiPriority w:val="99"/>
    <w:semiHidden/>
    <w:unhideWhenUsed/>
    <w:qFormat/>
    <w:rsid w:val="002E6650"/>
    <w:pPr>
      <w:spacing w:line="240" w:lineRule="auto"/>
    </w:pPr>
    <w:rPr>
      <w:rFonts w:ascii="Tahoma" w:hAnsi="Tahoma" w:cs="Tahoma"/>
      <w:sz w:val="16"/>
      <w:szCs w:val="16"/>
    </w:rPr>
  </w:style>
  <w:style w:type="paragraph" w:customStyle="1" w:styleId="CabealhoeRodap">
    <w:name w:val="Cabeçalho e Rodapé"/>
    <w:basedOn w:val="Normal"/>
    <w:qFormat/>
    <w:rsid w:val="00A51B4F"/>
  </w:style>
  <w:style w:type="paragraph" w:styleId="Cabealho">
    <w:name w:val="header"/>
    <w:basedOn w:val="Normal"/>
    <w:link w:val="CabealhoChar"/>
    <w:uiPriority w:val="99"/>
    <w:unhideWhenUsed/>
    <w:rsid w:val="002E6650"/>
    <w:pPr>
      <w:tabs>
        <w:tab w:val="center" w:pos="4252"/>
        <w:tab w:val="right" w:pos="8504"/>
      </w:tabs>
      <w:spacing w:line="240" w:lineRule="auto"/>
    </w:pPr>
  </w:style>
  <w:style w:type="paragraph" w:styleId="Rodap">
    <w:name w:val="footer"/>
    <w:basedOn w:val="Normal"/>
    <w:link w:val="RodapChar"/>
    <w:uiPriority w:val="99"/>
    <w:unhideWhenUsed/>
    <w:rsid w:val="002E6650"/>
    <w:pPr>
      <w:tabs>
        <w:tab w:val="center" w:pos="4252"/>
        <w:tab w:val="right" w:pos="8504"/>
      </w:tabs>
      <w:spacing w:line="240" w:lineRule="auto"/>
    </w:pPr>
  </w:style>
  <w:style w:type="paragraph" w:styleId="PargrafodaLista">
    <w:name w:val="List Paragraph"/>
    <w:basedOn w:val="Normal"/>
    <w:uiPriority w:val="34"/>
    <w:qFormat/>
    <w:rsid w:val="002F4257"/>
    <w:pPr>
      <w:ind w:left="720"/>
      <w:contextualSpacing/>
    </w:pPr>
  </w:style>
  <w:style w:type="paragraph" w:styleId="Subttulo">
    <w:name w:val="Subtitle"/>
    <w:basedOn w:val="Normal"/>
    <w:next w:val="Normal"/>
    <w:rsid w:val="00A51B4F"/>
    <w:pPr>
      <w:keepNext/>
      <w:keepLines/>
      <w:spacing w:before="360" w:after="80"/>
    </w:pPr>
    <w:rPr>
      <w:rFonts w:ascii="Georgia" w:eastAsia="Georgia" w:hAnsi="Georgia" w:cs="Georgia"/>
      <w:i/>
      <w:color w:val="666666"/>
      <w:sz w:val="48"/>
      <w:szCs w:val="48"/>
    </w:rPr>
  </w:style>
  <w:style w:type="table" w:customStyle="1" w:styleId="2">
    <w:name w:val="2"/>
    <w:basedOn w:val="NormalTable0"/>
    <w:rsid w:val="00A51B4F"/>
    <w:tblPr>
      <w:tblStyleRowBandSize w:val="1"/>
      <w:tblStyleColBandSize w:val="1"/>
      <w:tblCellMar>
        <w:top w:w="0" w:type="dxa"/>
        <w:left w:w="115" w:type="dxa"/>
        <w:bottom w:w="0" w:type="dxa"/>
        <w:right w:w="115" w:type="dxa"/>
      </w:tblCellMar>
    </w:tblPr>
  </w:style>
  <w:style w:type="table" w:customStyle="1" w:styleId="1">
    <w:name w:val="1"/>
    <w:basedOn w:val="NormalTable0"/>
    <w:rsid w:val="00A51B4F"/>
    <w:tblPr>
      <w:tblStyleRowBandSize w:val="1"/>
      <w:tblStyleColBandSize w:val="1"/>
      <w:tblCellMar>
        <w:top w:w="0" w:type="dxa"/>
        <w:left w:w="70" w:type="dxa"/>
        <w:bottom w:w="0" w:type="dxa"/>
        <w:right w:w="70" w:type="dxa"/>
      </w:tblCellMar>
    </w:tblPr>
  </w:style>
  <w:style w:type="character" w:customStyle="1" w:styleId="TextodecomentrioChar">
    <w:name w:val="Texto de comentário Char"/>
    <w:basedOn w:val="Fontepargpadro"/>
    <w:link w:val="Textodecomentrio"/>
    <w:uiPriority w:val="99"/>
    <w:qFormat/>
    <w:rsid w:val="00202351"/>
    <w:rPr>
      <w:sz w:val="20"/>
      <w:szCs w:val="20"/>
      <w:lang w:eastAsia="zh-CN"/>
    </w:rPr>
  </w:style>
  <w:style w:type="character" w:styleId="Refdecomentrio">
    <w:name w:val="annotation reference"/>
    <w:uiPriority w:val="99"/>
    <w:unhideWhenUsed/>
    <w:qFormat/>
    <w:rsid w:val="00202351"/>
    <w:rPr>
      <w:sz w:val="16"/>
      <w:szCs w:val="16"/>
    </w:rPr>
  </w:style>
  <w:style w:type="paragraph" w:styleId="Textodecomentrio">
    <w:name w:val="annotation text"/>
    <w:basedOn w:val="Normal"/>
    <w:link w:val="TextodecomentrioChar"/>
    <w:uiPriority w:val="99"/>
    <w:unhideWhenUsed/>
    <w:qFormat/>
    <w:rsid w:val="00202351"/>
    <w:pPr>
      <w:suppressAutoHyphens/>
      <w:spacing w:line="240" w:lineRule="auto"/>
      <w:jc w:val="left"/>
    </w:pPr>
    <w:rPr>
      <w:rFonts w:eastAsia="Times New Roman"/>
      <w:color w:val="auto"/>
      <w:sz w:val="20"/>
      <w:szCs w:val="20"/>
      <w:lang w:eastAsia="zh-CN"/>
    </w:rPr>
  </w:style>
  <w:style w:type="character" w:customStyle="1" w:styleId="TextodecomentrioChar1">
    <w:name w:val="Texto de comentário Char1"/>
    <w:basedOn w:val="Fontepargpadro"/>
    <w:uiPriority w:val="99"/>
    <w:semiHidden/>
    <w:rsid w:val="00202351"/>
    <w:rPr>
      <w:rFonts w:eastAsia="Calibri"/>
      <w:color w:val="000000"/>
      <w:sz w:val="20"/>
      <w:szCs w:val="20"/>
    </w:rPr>
  </w:style>
  <w:style w:type="character" w:customStyle="1" w:styleId="Meno1">
    <w:name w:val="Menção1"/>
    <w:basedOn w:val="Fontepargpadro"/>
    <w:uiPriority w:val="99"/>
    <w:unhideWhenUsed/>
    <w:rsid w:val="00202351"/>
    <w:rPr>
      <w:color w:val="2B579A"/>
      <w:shd w:val="clear" w:color="auto" w:fill="E1DFDD"/>
    </w:rPr>
  </w:style>
  <w:style w:type="paragraph" w:styleId="Assuntodocomentrio">
    <w:name w:val="annotation subject"/>
    <w:basedOn w:val="Textodecomentrio"/>
    <w:next w:val="Textodecomentrio"/>
    <w:link w:val="AssuntodocomentrioChar"/>
    <w:uiPriority w:val="99"/>
    <w:semiHidden/>
    <w:unhideWhenUsed/>
    <w:rsid w:val="00F651CE"/>
    <w:pPr>
      <w:suppressAutoHyphens w:val="0"/>
      <w:jc w:val="both"/>
    </w:pPr>
    <w:rPr>
      <w:rFonts w:eastAsia="Calibri"/>
      <w:b/>
      <w:bCs/>
      <w:color w:val="000000"/>
      <w:lang w:eastAsia="pt-BR"/>
    </w:rPr>
  </w:style>
  <w:style w:type="character" w:customStyle="1" w:styleId="AssuntodocomentrioChar">
    <w:name w:val="Assunto do comentário Char"/>
    <w:basedOn w:val="TextodecomentrioChar"/>
    <w:link w:val="Assuntodocomentrio"/>
    <w:uiPriority w:val="99"/>
    <w:semiHidden/>
    <w:rsid w:val="00F651CE"/>
    <w:rPr>
      <w:rFonts w:eastAsia="Calibri"/>
      <w:b/>
      <w:bCs/>
      <w:color w:val="000000"/>
      <w:sz w:val="20"/>
      <w:szCs w:val="20"/>
      <w:lang w:eastAsia="zh-CN"/>
    </w:rPr>
  </w:style>
  <w:style w:type="character" w:styleId="Hyperlink">
    <w:name w:val="Hyperlink"/>
    <w:basedOn w:val="Fontepargpadro"/>
    <w:uiPriority w:val="99"/>
    <w:unhideWhenUsed/>
    <w:rsid w:val="0082511E"/>
    <w:rPr>
      <w:color w:val="0000FF"/>
      <w:u w:val="single"/>
    </w:rPr>
  </w:style>
  <w:style w:type="character" w:customStyle="1" w:styleId="Mention1">
    <w:name w:val="Mention1"/>
    <w:basedOn w:val="Fontepargpadro"/>
    <w:uiPriority w:val="99"/>
    <w:unhideWhenUsed/>
    <w:rsid w:val="00B573B6"/>
    <w:rPr>
      <w:color w:val="2B579A"/>
      <w:shd w:val="clear" w:color="auto" w:fill="E1DFDD"/>
    </w:rPr>
  </w:style>
  <w:style w:type="paragraph" w:styleId="Reviso">
    <w:name w:val="Revision"/>
    <w:hidden/>
    <w:uiPriority w:val="99"/>
    <w:semiHidden/>
    <w:rsid w:val="00780C14"/>
    <w:pPr>
      <w:spacing w:line="240" w:lineRule="auto"/>
      <w:jc w:val="left"/>
    </w:pPr>
    <w:rPr>
      <w:rFonts w:eastAsia="Calibri"/>
      <w:color w:val="000000"/>
    </w:rPr>
  </w:style>
  <w:style w:type="character" w:customStyle="1" w:styleId="MenoPendente1">
    <w:name w:val="Menção Pendente1"/>
    <w:basedOn w:val="Fontepargpadro"/>
    <w:uiPriority w:val="99"/>
    <w:semiHidden/>
    <w:unhideWhenUsed/>
    <w:rsid w:val="00416869"/>
    <w:rPr>
      <w:color w:val="605E5C"/>
      <w:shd w:val="clear" w:color="auto" w:fill="E1DFDD"/>
    </w:rPr>
  </w:style>
  <w:style w:type="character" w:styleId="HiperlinkVisitado">
    <w:name w:val="FollowedHyperlink"/>
    <w:basedOn w:val="Fontepargpadro"/>
    <w:uiPriority w:val="99"/>
    <w:semiHidden/>
    <w:unhideWhenUsed/>
    <w:rsid w:val="00F86371"/>
    <w:rPr>
      <w:color w:val="800080" w:themeColor="followedHyperlink"/>
      <w:u w:val="single"/>
    </w:rPr>
  </w:style>
  <w:style w:type="paragraph" w:customStyle="1" w:styleId="texto">
    <w:name w:val="texto"/>
    <w:basedOn w:val="Normal"/>
    <w:uiPriority w:val="99"/>
    <w:qFormat/>
    <w:rsid w:val="00FB35BA"/>
    <w:pPr>
      <w:suppressAutoHyphens/>
      <w:spacing w:line="240" w:lineRule="auto"/>
    </w:pPr>
    <w:rPr>
      <w:rFonts w:eastAsia="Times New Roman"/>
      <w:sz w:val="24"/>
      <w:szCs w:val="24"/>
    </w:rPr>
  </w:style>
  <w:style w:type="character" w:customStyle="1" w:styleId="cf01">
    <w:name w:val="cf01"/>
    <w:basedOn w:val="Fontepargpadro"/>
    <w:rsid w:val="004A2766"/>
    <w:rPr>
      <w:rFonts w:ascii="Segoe UI" w:hAnsi="Segoe UI" w:cs="Segoe UI" w:hint="default"/>
      <w:sz w:val="18"/>
      <w:szCs w:val="18"/>
    </w:rPr>
  </w:style>
  <w:style w:type="character" w:customStyle="1" w:styleId="UnresolvedMention1">
    <w:name w:val="Unresolved Mention1"/>
    <w:basedOn w:val="Fontepargpadro"/>
    <w:uiPriority w:val="99"/>
    <w:semiHidden/>
    <w:unhideWhenUsed/>
    <w:rsid w:val="00593029"/>
    <w:rPr>
      <w:color w:val="605E5C"/>
      <w:shd w:val="clear" w:color="auto" w:fill="E1DFDD"/>
    </w:rPr>
  </w:style>
  <w:style w:type="character" w:customStyle="1" w:styleId="Mention2">
    <w:name w:val="Mention2"/>
    <w:basedOn w:val="Fontepargpadro"/>
    <w:uiPriority w:val="99"/>
    <w:unhideWhenUsed/>
    <w:rsid w:val="00593029"/>
    <w:rPr>
      <w:color w:val="2B579A"/>
      <w:shd w:val="clear" w:color="auto" w:fill="E1DFDD"/>
    </w:rPr>
  </w:style>
  <w:style w:type="paragraph" w:customStyle="1" w:styleId="paragraph">
    <w:name w:val="paragraph"/>
    <w:basedOn w:val="Normal"/>
    <w:rsid w:val="00513929"/>
    <w:pPr>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513929"/>
  </w:style>
  <w:style w:type="character" w:customStyle="1" w:styleId="eop">
    <w:name w:val="eop"/>
    <w:basedOn w:val="Fontepargpadro"/>
    <w:rsid w:val="00513929"/>
  </w:style>
  <w:style w:type="character" w:customStyle="1" w:styleId="findhit">
    <w:name w:val="findhit"/>
    <w:basedOn w:val="Fontepargpadro"/>
    <w:rsid w:val="006663B4"/>
  </w:style>
  <w:style w:type="table" w:styleId="Tabelacomgrade">
    <w:name w:val="Table Grid"/>
    <w:basedOn w:val="Tabelanormal"/>
    <w:uiPriority w:val="59"/>
    <w:rsid w:val="006D0F9A"/>
    <w:pPr>
      <w:suppressAutoHyphens/>
      <w:spacing w:line="240" w:lineRule="auto"/>
      <w:jc w:val="left"/>
    </w:pPr>
    <w:rPr>
      <w:rFonts w:asciiTheme="minorHAnsi" w:eastAsiaTheme="minorHAnsi" w:hAnsiTheme="minorHAnsi" w:cstheme="minorBidi"/>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6D0F9A"/>
    <w:rPr>
      <w:color w:val="808080"/>
    </w:rPr>
  </w:style>
  <w:style w:type="character" w:customStyle="1" w:styleId="Ttulo6Char">
    <w:name w:val="Título 6 Char"/>
    <w:basedOn w:val="Fontepargpadro"/>
    <w:link w:val="Ttulo6"/>
    <w:uiPriority w:val="9"/>
    <w:rsid w:val="006D0F9A"/>
    <w:rPr>
      <w:rFonts w:eastAsia="Calibri"/>
      <w:b/>
      <w:color w:val="000000"/>
      <w:sz w:val="20"/>
      <w:szCs w:val="20"/>
    </w:rPr>
  </w:style>
</w:styles>
</file>

<file path=word/webSettings.xml><?xml version="1.0" encoding="utf-8"?>
<w:webSettings xmlns:r="http://schemas.openxmlformats.org/officeDocument/2006/relationships" xmlns:w="http://schemas.openxmlformats.org/wordprocessingml/2006/main">
  <w:divs>
    <w:div w:id="118497316">
      <w:bodyDiv w:val="1"/>
      <w:marLeft w:val="0"/>
      <w:marRight w:val="0"/>
      <w:marTop w:val="0"/>
      <w:marBottom w:val="0"/>
      <w:divBdr>
        <w:top w:val="none" w:sz="0" w:space="0" w:color="auto"/>
        <w:left w:val="none" w:sz="0" w:space="0" w:color="auto"/>
        <w:bottom w:val="none" w:sz="0" w:space="0" w:color="auto"/>
        <w:right w:val="none" w:sz="0" w:space="0" w:color="auto"/>
      </w:divBdr>
      <w:divsChild>
        <w:div w:id="376857049">
          <w:marLeft w:val="0"/>
          <w:marRight w:val="0"/>
          <w:marTop w:val="0"/>
          <w:marBottom w:val="0"/>
          <w:divBdr>
            <w:top w:val="none" w:sz="0" w:space="0" w:color="auto"/>
            <w:left w:val="none" w:sz="0" w:space="0" w:color="auto"/>
            <w:bottom w:val="none" w:sz="0" w:space="0" w:color="auto"/>
            <w:right w:val="none" w:sz="0" w:space="0" w:color="auto"/>
          </w:divBdr>
        </w:div>
        <w:div w:id="780417207">
          <w:marLeft w:val="0"/>
          <w:marRight w:val="0"/>
          <w:marTop w:val="0"/>
          <w:marBottom w:val="0"/>
          <w:divBdr>
            <w:top w:val="none" w:sz="0" w:space="0" w:color="auto"/>
            <w:left w:val="none" w:sz="0" w:space="0" w:color="auto"/>
            <w:bottom w:val="none" w:sz="0" w:space="0" w:color="auto"/>
            <w:right w:val="none" w:sz="0" w:space="0" w:color="auto"/>
          </w:divBdr>
        </w:div>
        <w:div w:id="826097112">
          <w:marLeft w:val="0"/>
          <w:marRight w:val="0"/>
          <w:marTop w:val="0"/>
          <w:marBottom w:val="0"/>
          <w:divBdr>
            <w:top w:val="none" w:sz="0" w:space="0" w:color="auto"/>
            <w:left w:val="none" w:sz="0" w:space="0" w:color="auto"/>
            <w:bottom w:val="none" w:sz="0" w:space="0" w:color="auto"/>
            <w:right w:val="none" w:sz="0" w:space="0" w:color="auto"/>
          </w:divBdr>
        </w:div>
        <w:div w:id="944727369">
          <w:marLeft w:val="0"/>
          <w:marRight w:val="0"/>
          <w:marTop w:val="0"/>
          <w:marBottom w:val="0"/>
          <w:divBdr>
            <w:top w:val="none" w:sz="0" w:space="0" w:color="auto"/>
            <w:left w:val="none" w:sz="0" w:space="0" w:color="auto"/>
            <w:bottom w:val="none" w:sz="0" w:space="0" w:color="auto"/>
            <w:right w:val="none" w:sz="0" w:space="0" w:color="auto"/>
          </w:divBdr>
        </w:div>
        <w:div w:id="1035279176">
          <w:marLeft w:val="0"/>
          <w:marRight w:val="0"/>
          <w:marTop w:val="0"/>
          <w:marBottom w:val="0"/>
          <w:divBdr>
            <w:top w:val="none" w:sz="0" w:space="0" w:color="auto"/>
            <w:left w:val="none" w:sz="0" w:space="0" w:color="auto"/>
            <w:bottom w:val="none" w:sz="0" w:space="0" w:color="auto"/>
            <w:right w:val="none" w:sz="0" w:space="0" w:color="auto"/>
          </w:divBdr>
        </w:div>
        <w:div w:id="1066991908">
          <w:marLeft w:val="0"/>
          <w:marRight w:val="0"/>
          <w:marTop w:val="0"/>
          <w:marBottom w:val="0"/>
          <w:divBdr>
            <w:top w:val="none" w:sz="0" w:space="0" w:color="auto"/>
            <w:left w:val="none" w:sz="0" w:space="0" w:color="auto"/>
            <w:bottom w:val="none" w:sz="0" w:space="0" w:color="auto"/>
            <w:right w:val="none" w:sz="0" w:space="0" w:color="auto"/>
          </w:divBdr>
        </w:div>
        <w:div w:id="1240481417">
          <w:marLeft w:val="0"/>
          <w:marRight w:val="0"/>
          <w:marTop w:val="0"/>
          <w:marBottom w:val="0"/>
          <w:divBdr>
            <w:top w:val="none" w:sz="0" w:space="0" w:color="auto"/>
            <w:left w:val="none" w:sz="0" w:space="0" w:color="auto"/>
            <w:bottom w:val="none" w:sz="0" w:space="0" w:color="auto"/>
            <w:right w:val="none" w:sz="0" w:space="0" w:color="auto"/>
          </w:divBdr>
        </w:div>
        <w:div w:id="1299990422">
          <w:marLeft w:val="0"/>
          <w:marRight w:val="0"/>
          <w:marTop w:val="0"/>
          <w:marBottom w:val="0"/>
          <w:divBdr>
            <w:top w:val="none" w:sz="0" w:space="0" w:color="auto"/>
            <w:left w:val="none" w:sz="0" w:space="0" w:color="auto"/>
            <w:bottom w:val="none" w:sz="0" w:space="0" w:color="auto"/>
            <w:right w:val="none" w:sz="0" w:space="0" w:color="auto"/>
          </w:divBdr>
        </w:div>
        <w:div w:id="1303729440">
          <w:marLeft w:val="0"/>
          <w:marRight w:val="0"/>
          <w:marTop w:val="0"/>
          <w:marBottom w:val="0"/>
          <w:divBdr>
            <w:top w:val="none" w:sz="0" w:space="0" w:color="auto"/>
            <w:left w:val="none" w:sz="0" w:space="0" w:color="auto"/>
            <w:bottom w:val="none" w:sz="0" w:space="0" w:color="auto"/>
            <w:right w:val="none" w:sz="0" w:space="0" w:color="auto"/>
          </w:divBdr>
        </w:div>
        <w:div w:id="1340618027">
          <w:marLeft w:val="0"/>
          <w:marRight w:val="0"/>
          <w:marTop w:val="0"/>
          <w:marBottom w:val="0"/>
          <w:divBdr>
            <w:top w:val="none" w:sz="0" w:space="0" w:color="auto"/>
            <w:left w:val="none" w:sz="0" w:space="0" w:color="auto"/>
            <w:bottom w:val="none" w:sz="0" w:space="0" w:color="auto"/>
            <w:right w:val="none" w:sz="0" w:space="0" w:color="auto"/>
          </w:divBdr>
        </w:div>
        <w:div w:id="1400786350">
          <w:marLeft w:val="0"/>
          <w:marRight w:val="0"/>
          <w:marTop w:val="0"/>
          <w:marBottom w:val="0"/>
          <w:divBdr>
            <w:top w:val="none" w:sz="0" w:space="0" w:color="auto"/>
            <w:left w:val="none" w:sz="0" w:space="0" w:color="auto"/>
            <w:bottom w:val="none" w:sz="0" w:space="0" w:color="auto"/>
            <w:right w:val="none" w:sz="0" w:space="0" w:color="auto"/>
          </w:divBdr>
        </w:div>
        <w:div w:id="1401714539">
          <w:marLeft w:val="0"/>
          <w:marRight w:val="0"/>
          <w:marTop w:val="0"/>
          <w:marBottom w:val="0"/>
          <w:divBdr>
            <w:top w:val="none" w:sz="0" w:space="0" w:color="auto"/>
            <w:left w:val="none" w:sz="0" w:space="0" w:color="auto"/>
            <w:bottom w:val="none" w:sz="0" w:space="0" w:color="auto"/>
            <w:right w:val="none" w:sz="0" w:space="0" w:color="auto"/>
          </w:divBdr>
        </w:div>
        <w:div w:id="1432819483">
          <w:marLeft w:val="0"/>
          <w:marRight w:val="0"/>
          <w:marTop w:val="0"/>
          <w:marBottom w:val="0"/>
          <w:divBdr>
            <w:top w:val="none" w:sz="0" w:space="0" w:color="auto"/>
            <w:left w:val="none" w:sz="0" w:space="0" w:color="auto"/>
            <w:bottom w:val="none" w:sz="0" w:space="0" w:color="auto"/>
            <w:right w:val="none" w:sz="0" w:space="0" w:color="auto"/>
          </w:divBdr>
        </w:div>
        <w:div w:id="1458989235">
          <w:marLeft w:val="0"/>
          <w:marRight w:val="0"/>
          <w:marTop w:val="0"/>
          <w:marBottom w:val="0"/>
          <w:divBdr>
            <w:top w:val="none" w:sz="0" w:space="0" w:color="auto"/>
            <w:left w:val="none" w:sz="0" w:space="0" w:color="auto"/>
            <w:bottom w:val="none" w:sz="0" w:space="0" w:color="auto"/>
            <w:right w:val="none" w:sz="0" w:space="0" w:color="auto"/>
          </w:divBdr>
        </w:div>
        <w:div w:id="1557812984">
          <w:marLeft w:val="0"/>
          <w:marRight w:val="0"/>
          <w:marTop w:val="0"/>
          <w:marBottom w:val="0"/>
          <w:divBdr>
            <w:top w:val="none" w:sz="0" w:space="0" w:color="auto"/>
            <w:left w:val="none" w:sz="0" w:space="0" w:color="auto"/>
            <w:bottom w:val="none" w:sz="0" w:space="0" w:color="auto"/>
            <w:right w:val="none" w:sz="0" w:space="0" w:color="auto"/>
          </w:divBdr>
        </w:div>
        <w:div w:id="1558315468">
          <w:marLeft w:val="0"/>
          <w:marRight w:val="0"/>
          <w:marTop w:val="0"/>
          <w:marBottom w:val="0"/>
          <w:divBdr>
            <w:top w:val="none" w:sz="0" w:space="0" w:color="auto"/>
            <w:left w:val="none" w:sz="0" w:space="0" w:color="auto"/>
            <w:bottom w:val="none" w:sz="0" w:space="0" w:color="auto"/>
            <w:right w:val="none" w:sz="0" w:space="0" w:color="auto"/>
          </w:divBdr>
        </w:div>
        <w:div w:id="1596861005">
          <w:marLeft w:val="0"/>
          <w:marRight w:val="0"/>
          <w:marTop w:val="0"/>
          <w:marBottom w:val="0"/>
          <w:divBdr>
            <w:top w:val="none" w:sz="0" w:space="0" w:color="auto"/>
            <w:left w:val="none" w:sz="0" w:space="0" w:color="auto"/>
            <w:bottom w:val="none" w:sz="0" w:space="0" w:color="auto"/>
            <w:right w:val="none" w:sz="0" w:space="0" w:color="auto"/>
          </w:divBdr>
        </w:div>
        <w:div w:id="2091581649">
          <w:marLeft w:val="0"/>
          <w:marRight w:val="0"/>
          <w:marTop w:val="0"/>
          <w:marBottom w:val="0"/>
          <w:divBdr>
            <w:top w:val="none" w:sz="0" w:space="0" w:color="auto"/>
            <w:left w:val="none" w:sz="0" w:space="0" w:color="auto"/>
            <w:bottom w:val="none" w:sz="0" w:space="0" w:color="auto"/>
            <w:right w:val="none" w:sz="0" w:space="0" w:color="auto"/>
          </w:divBdr>
        </w:div>
        <w:div w:id="2131708124">
          <w:marLeft w:val="0"/>
          <w:marRight w:val="0"/>
          <w:marTop w:val="0"/>
          <w:marBottom w:val="0"/>
          <w:divBdr>
            <w:top w:val="none" w:sz="0" w:space="0" w:color="auto"/>
            <w:left w:val="none" w:sz="0" w:space="0" w:color="auto"/>
            <w:bottom w:val="none" w:sz="0" w:space="0" w:color="auto"/>
            <w:right w:val="none" w:sz="0" w:space="0" w:color="auto"/>
          </w:divBdr>
        </w:div>
      </w:divsChild>
    </w:div>
    <w:div w:id="290790321">
      <w:bodyDiv w:val="1"/>
      <w:marLeft w:val="0"/>
      <w:marRight w:val="0"/>
      <w:marTop w:val="0"/>
      <w:marBottom w:val="0"/>
      <w:divBdr>
        <w:top w:val="none" w:sz="0" w:space="0" w:color="auto"/>
        <w:left w:val="none" w:sz="0" w:space="0" w:color="auto"/>
        <w:bottom w:val="none" w:sz="0" w:space="0" w:color="auto"/>
        <w:right w:val="none" w:sz="0" w:space="0" w:color="auto"/>
      </w:divBdr>
    </w:div>
    <w:div w:id="344065406">
      <w:bodyDiv w:val="1"/>
      <w:marLeft w:val="0"/>
      <w:marRight w:val="0"/>
      <w:marTop w:val="0"/>
      <w:marBottom w:val="0"/>
      <w:divBdr>
        <w:top w:val="none" w:sz="0" w:space="0" w:color="auto"/>
        <w:left w:val="none" w:sz="0" w:space="0" w:color="auto"/>
        <w:bottom w:val="none" w:sz="0" w:space="0" w:color="auto"/>
        <w:right w:val="none" w:sz="0" w:space="0" w:color="auto"/>
      </w:divBdr>
    </w:div>
    <w:div w:id="359627836">
      <w:bodyDiv w:val="1"/>
      <w:marLeft w:val="0"/>
      <w:marRight w:val="0"/>
      <w:marTop w:val="0"/>
      <w:marBottom w:val="0"/>
      <w:divBdr>
        <w:top w:val="none" w:sz="0" w:space="0" w:color="auto"/>
        <w:left w:val="none" w:sz="0" w:space="0" w:color="auto"/>
        <w:bottom w:val="none" w:sz="0" w:space="0" w:color="auto"/>
        <w:right w:val="none" w:sz="0" w:space="0" w:color="auto"/>
      </w:divBdr>
    </w:div>
    <w:div w:id="366028791">
      <w:bodyDiv w:val="1"/>
      <w:marLeft w:val="0"/>
      <w:marRight w:val="0"/>
      <w:marTop w:val="0"/>
      <w:marBottom w:val="0"/>
      <w:divBdr>
        <w:top w:val="none" w:sz="0" w:space="0" w:color="auto"/>
        <w:left w:val="none" w:sz="0" w:space="0" w:color="auto"/>
        <w:bottom w:val="none" w:sz="0" w:space="0" w:color="auto"/>
        <w:right w:val="none" w:sz="0" w:space="0" w:color="auto"/>
      </w:divBdr>
    </w:div>
    <w:div w:id="638923376">
      <w:bodyDiv w:val="1"/>
      <w:marLeft w:val="0"/>
      <w:marRight w:val="0"/>
      <w:marTop w:val="0"/>
      <w:marBottom w:val="0"/>
      <w:divBdr>
        <w:top w:val="none" w:sz="0" w:space="0" w:color="auto"/>
        <w:left w:val="none" w:sz="0" w:space="0" w:color="auto"/>
        <w:bottom w:val="none" w:sz="0" w:space="0" w:color="auto"/>
        <w:right w:val="none" w:sz="0" w:space="0" w:color="auto"/>
      </w:divBdr>
    </w:div>
    <w:div w:id="659701019">
      <w:bodyDiv w:val="1"/>
      <w:marLeft w:val="0"/>
      <w:marRight w:val="0"/>
      <w:marTop w:val="0"/>
      <w:marBottom w:val="0"/>
      <w:divBdr>
        <w:top w:val="none" w:sz="0" w:space="0" w:color="auto"/>
        <w:left w:val="none" w:sz="0" w:space="0" w:color="auto"/>
        <w:bottom w:val="none" w:sz="0" w:space="0" w:color="auto"/>
        <w:right w:val="none" w:sz="0" w:space="0" w:color="auto"/>
      </w:divBdr>
    </w:div>
    <w:div w:id="746000492">
      <w:bodyDiv w:val="1"/>
      <w:marLeft w:val="0"/>
      <w:marRight w:val="0"/>
      <w:marTop w:val="0"/>
      <w:marBottom w:val="0"/>
      <w:divBdr>
        <w:top w:val="none" w:sz="0" w:space="0" w:color="auto"/>
        <w:left w:val="none" w:sz="0" w:space="0" w:color="auto"/>
        <w:bottom w:val="none" w:sz="0" w:space="0" w:color="auto"/>
        <w:right w:val="none" w:sz="0" w:space="0" w:color="auto"/>
      </w:divBdr>
    </w:div>
    <w:div w:id="854810190">
      <w:bodyDiv w:val="1"/>
      <w:marLeft w:val="0"/>
      <w:marRight w:val="0"/>
      <w:marTop w:val="0"/>
      <w:marBottom w:val="0"/>
      <w:divBdr>
        <w:top w:val="none" w:sz="0" w:space="0" w:color="auto"/>
        <w:left w:val="none" w:sz="0" w:space="0" w:color="auto"/>
        <w:bottom w:val="none" w:sz="0" w:space="0" w:color="auto"/>
        <w:right w:val="none" w:sz="0" w:space="0" w:color="auto"/>
      </w:divBdr>
      <w:divsChild>
        <w:div w:id="1794209955">
          <w:marLeft w:val="0"/>
          <w:marRight w:val="0"/>
          <w:marTop w:val="0"/>
          <w:marBottom w:val="0"/>
          <w:divBdr>
            <w:top w:val="none" w:sz="0" w:space="0" w:color="auto"/>
            <w:left w:val="none" w:sz="0" w:space="0" w:color="auto"/>
            <w:bottom w:val="none" w:sz="0" w:space="0" w:color="auto"/>
            <w:right w:val="none" w:sz="0" w:space="0" w:color="auto"/>
          </w:divBdr>
        </w:div>
        <w:div w:id="991444866">
          <w:marLeft w:val="0"/>
          <w:marRight w:val="0"/>
          <w:marTop w:val="0"/>
          <w:marBottom w:val="0"/>
          <w:divBdr>
            <w:top w:val="none" w:sz="0" w:space="0" w:color="auto"/>
            <w:left w:val="none" w:sz="0" w:space="0" w:color="auto"/>
            <w:bottom w:val="none" w:sz="0" w:space="0" w:color="auto"/>
            <w:right w:val="none" w:sz="0" w:space="0" w:color="auto"/>
          </w:divBdr>
        </w:div>
        <w:div w:id="5835318">
          <w:marLeft w:val="0"/>
          <w:marRight w:val="0"/>
          <w:marTop w:val="0"/>
          <w:marBottom w:val="0"/>
          <w:divBdr>
            <w:top w:val="none" w:sz="0" w:space="0" w:color="auto"/>
            <w:left w:val="none" w:sz="0" w:space="0" w:color="auto"/>
            <w:bottom w:val="none" w:sz="0" w:space="0" w:color="auto"/>
            <w:right w:val="none" w:sz="0" w:space="0" w:color="auto"/>
          </w:divBdr>
        </w:div>
        <w:div w:id="1143277506">
          <w:marLeft w:val="0"/>
          <w:marRight w:val="0"/>
          <w:marTop w:val="0"/>
          <w:marBottom w:val="0"/>
          <w:divBdr>
            <w:top w:val="none" w:sz="0" w:space="0" w:color="auto"/>
            <w:left w:val="none" w:sz="0" w:space="0" w:color="auto"/>
            <w:bottom w:val="none" w:sz="0" w:space="0" w:color="auto"/>
            <w:right w:val="none" w:sz="0" w:space="0" w:color="auto"/>
          </w:divBdr>
        </w:div>
        <w:div w:id="605842995">
          <w:marLeft w:val="0"/>
          <w:marRight w:val="0"/>
          <w:marTop w:val="0"/>
          <w:marBottom w:val="0"/>
          <w:divBdr>
            <w:top w:val="none" w:sz="0" w:space="0" w:color="auto"/>
            <w:left w:val="none" w:sz="0" w:space="0" w:color="auto"/>
            <w:bottom w:val="none" w:sz="0" w:space="0" w:color="auto"/>
            <w:right w:val="none" w:sz="0" w:space="0" w:color="auto"/>
          </w:divBdr>
        </w:div>
      </w:divsChild>
    </w:div>
    <w:div w:id="915086826">
      <w:bodyDiv w:val="1"/>
      <w:marLeft w:val="0"/>
      <w:marRight w:val="0"/>
      <w:marTop w:val="0"/>
      <w:marBottom w:val="0"/>
      <w:divBdr>
        <w:top w:val="none" w:sz="0" w:space="0" w:color="auto"/>
        <w:left w:val="none" w:sz="0" w:space="0" w:color="auto"/>
        <w:bottom w:val="none" w:sz="0" w:space="0" w:color="auto"/>
        <w:right w:val="none" w:sz="0" w:space="0" w:color="auto"/>
      </w:divBdr>
      <w:divsChild>
        <w:div w:id="20712188">
          <w:marLeft w:val="0"/>
          <w:marRight w:val="0"/>
          <w:marTop w:val="0"/>
          <w:marBottom w:val="0"/>
          <w:divBdr>
            <w:top w:val="none" w:sz="0" w:space="0" w:color="auto"/>
            <w:left w:val="none" w:sz="0" w:space="0" w:color="auto"/>
            <w:bottom w:val="none" w:sz="0" w:space="0" w:color="auto"/>
            <w:right w:val="none" w:sz="0" w:space="0" w:color="auto"/>
          </w:divBdr>
        </w:div>
        <w:div w:id="154881427">
          <w:marLeft w:val="0"/>
          <w:marRight w:val="0"/>
          <w:marTop w:val="0"/>
          <w:marBottom w:val="0"/>
          <w:divBdr>
            <w:top w:val="none" w:sz="0" w:space="0" w:color="auto"/>
            <w:left w:val="none" w:sz="0" w:space="0" w:color="auto"/>
            <w:bottom w:val="none" w:sz="0" w:space="0" w:color="auto"/>
            <w:right w:val="none" w:sz="0" w:space="0" w:color="auto"/>
          </w:divBdr>
        </w:div>
        <w:div w:id="247813503">
          <w:marLeft w:val="0"/>
          <w:marRight w:val="0"/>
          <w:marTop w:val="0"/>
          <w:marBottom w:val="0"/>
          <w:divBdr>
            <w:top w:val="none" w:sz="0" w:space="0" w:color="auto"/>
            <w:left w:val="none" w:sz="0" w:space="0" w:color="auto"/>
            <w:bottom w:val="none" w:sz="0" w:space="0" w:color="auto"/>
            <w:right w:val="none" w:sz="0" w:space="0" w:color="auto"/>
          </w:divBdr>
        </w:div>
        <w:div w:id="271473935">
          <w:marLeft w:val="0"/>
          <w:marRight w:val="0"/>
          <w:marTop w:val="0"/>
          <w:marBottom w:val="0"/>
          <w:divBdr>
            <w:top w:val="none" w:sz="0" w:space="0" w:color="auto"/>
            <w:left w:val="none" w:sz="0" w:space="0" w:color="auto"/>
            <w:bottom w:val="none" w:sz="0" w:space="0" w:color="auto"/>
            <w:right w:val="none" w:sz="0" w:space="0" w:color="auto"/>
          </w:divBdr>
        </w:div>
        <w:div w:id="343824487">
          <w:marLeft w:val="0"/>
          <w:marRight w:val="0"/>
          <w:marTop w:val="0"/>
          <w:marBottom w:val="0"/>
          <w:divBdr>
            <w:top w:val="none" w:sz="0" w:space="0" w:color="auto"/>
            <w:left w:val="none" w:sz="0" w:space="0" w:color="auto"/>
            <w:bottom w:val="none" w:sz="0" w:space="0" w:color="auto"/>
            <w:right w:val="none" w:sz="0" w:space="0" w:color="auto"/>
          </w:divBdr>
        </w:div>
        <w:div w:id="525948460">
          <w:marLeft w:val="0"/>
          <w:marRight w:val="0"/>
          <w:marTop w:val="0"/>
          <w:marBottom w:val="0"/>
          <w:divBdr>
            <w:top w:val="none" w:sz="0" w:space="0" w:color="auto"/>
            <w:left w:val="none" w:sz="0" w:space="0" w:color="auto"/>
            <w:bottom w:val="none" w:sz="0" w:space="0" w:color="auto"/>
            <w:right w:val="none" w:sz="0" w:space="0" w:color="auto"/>
          </w:divBdr>
        </w:div>
        <w:div w:id="696928306">
          <w:marLeft w:val="0"/>
          <w:marRight w:val="0"/>
          <w:marTop w:val="0"/>
          <w:marBottom w:val="0"/>
          <w:divBdr>
            <w:top w:val="none" w:sz="0" w:space="0" w:color="auto"/>
            <w:left w:val="none" w:sz="0" w:space="0" w:color="auto"/>
            <w:bottom w:val="none" w:sz="0" w:space="0" w:color="auto"/>
            <w:right w:val="none" w:sz="0" w:space="0" w:color="auto"/>
          </w:divBdr>
        </w:div>
        <w:div w:id="846750393">
          <w:marLeft w:val="0"/>
          <w:marRight w:val="0"/>
          <w:marTop w:val="0"/>
          <w:marBottom w:val="0"/>
          <w:divBdr>
            <w:top w:val="none" w:sz="0" w:space="0" w:color="auto"/>
            <w:left w:val="none" w:sz="0" w:space="0" w:color="auto"/>
            <w:bottom w:val="none" w:sz="0" w:space="0" w:color="auto"/>
            <w:right w:val="none" w:sz="0" w:space="0" w:color="auto"/>
          </w:divBdr>
        </w:div>
        <w:div w:id="924992840">
          <w:marLeft w:val="0"/>
          <w:marRight w:val="0"/>
          <w:marTop w:val="0"/>
          <w:marBottom w:val="0"/>
          <w:divBdr>
            <w:top w:val="none" w:sz="0" w:space="0" w:color="auto"/>
            <w:left w:val="none" w:sz="0" w:space="0" w:color="auto"/>
            <w:bottom w:val="none" w:sz="0" w:space="0" w:color="auto"/>
            <w:right w:val="none" w:sz="0" w:space="0" w:color="auto"/>
          </w:divBdr>
        </w:div>
        <w:div w:id="967857003">
          <w:marLeft w:val="0"/>
          <w:marRight w:val="0"/>
          <w:marTop w:val="0"/>
          <w:marBottom w:val="0"/>
          <w:divBdr>
            <w:top w:val="none" w:sz="0" w:space="0" w:color="auto"/>
            <w:left w:val="none" w:sz="0" w:space="0" w:color="auto"/>
            <w:bottom w:val="none" w:sz="0" w:space="0" w:color="auto"/>
            <w:right w:val="none" w:sz="0" w:space="0" w:color="auto"/>
          </w:divBdr>
        </w:div>
        <w:div w:id="1552959070">
          <w:marLeft w:val="0"/>
          <w:marRight w:val="0"/>
          <w:marTop w:val="0"/>
          <w:marBottom w:val="0"/>
          <w:divBdr>
            <w:top w:val="none" w:sz="0" w:space="0" w:color="auto"/>
            <w:left w:val="none" w:sz="0" w:space="0" w:color="auto"/>
            <w:bottom w:val="none" w:sz="0" w:space="0" w:color="auto"/>
            <w:right w:val="none" w:sz="0" w:space="0" w:color="auto"/>
          </w:divBdr>
        </w:div>
        <w:div w:id="1586301848">
          <w:marLeft w:val="0"/>
          <w:marRight w:val="0"/>
          <w:marTop w:val="0"/>
          <w:marBottom w:val="0"/>
          <w:divBdr>
            <w:top w:val="none" w:sz="0" w:space="0" w:color="auto"/>
            <w:left w:val="none" w:sz="0" w:space="0" w:color="auto"/>
            <w:bottom w:val="none" w:sz="0" w:space="0" w:color="auto"/>
            <w:right w:val="none" w:sz="0" w:space="0" w:color="auto"/>
          </w:divBdr>
        </w:div>
        <w:div w:id="1691955774">
          <w:marLeft w:val="0"/>
          <w:marRight w:val="0"/>
          <w:marTop w:val="0"/>
          <w:marBottom w:val="0"/>
          <w:divBdr>
            <w:top w:val="none" w:sz="0" w:space="0" w:color="auto"/>
            <w:left w:val="none" w:sz="0" w:space="0" w:color="auto"/>
            <w:bottom w:val="none" w:sz="0" w:space="0" w:color="auto"/>
            <w:right w:val="none" w:sz="0" w:space="0" w:color="auto"/>
          </w:divBdr>
        </w:div>
        <w:div w:id="1936399279">
          <w:marLeft w:val="0"/>
          <w:marRight w:val="0"/>
          <w:marTop w:val="0"/>
          <w:marBottom w:val="0"/>
          <w:divBdr>
            <w:top w:val="none" w:sz="0" w:space="0" w:color="auto"/>
            <w:left w:val="none" w:sz="0" w:space="0" w:color="auto"/>
            <w:bottom w:val="none" w:sz="0" w:space="0" w:color="auto"/>
            <w:right w:val="none" w:sz="0" w:space="0" w:color="auto"/>
          </w:divBdr>
        </w:div>
        <w:div w:id="2076320874">
          <w:marLeft w:val="0"/>
          <w:marRight w:val="0"/>
          <w:marTop w:val="0"/>
          <w:marBottom w:val="0"/>
          <w:divBdr>
            <w:top w:val="none" w:sz="0" w:space="0" w:color="auto"/>
            <w:left w:val="none" w:sz="0" w:space="0" w:color="auto"/>
            <w:bottom w:val="none" w:sz="0" w:space="0" w:color="auto"/>
            <w:right w:val="none" w:sz="0" w:space="0" w:color="auto"/>
          </w:divBdr>
        </w:div>
        <w:div w:id="2076463822">
          <w:marLeft w:val="0"/>
          <w:marRight w:val="0"/>
          <w:marTop w:val="0"/>
          <w:marBottom w:val="0"/>
          <w:divBdr>
            <w:top w:val="none" w:sz="0" w:space="0" w:color="auto"/>
            <w:left w:val="none" w:sz="0" w:space="0" w:color="auto"/>
            <w:bottom w:val="none" w:sz="0" w:space="0" w:color="auto"/>
            <w:right w:val="none" w:sz="0" w:space="0" w:color="auto"/>
          </w:divBdr>
        </w:div>
        <w:div w:id="2079135736">
          <w:marLeft w:val="0"/>
          <w:marRight w:val="0"/>
          <w:marTop w:val="0"/>
          <w:marBottom w:val="0"/>
          <w:divBdr>
            <w:top w:val="none" w:sz="0" w:space="0" w:color="auto"/>
            <w:left w:val="none" w:sz="0" w:space="0" w:color="auto"/>
            <w:bottom w:val="none" w:sz="0" w:space="0" w:color="auto"/>
            <w:right w:val="none" w:sz="0" w:space="0" w:color="auto"/>
          </w:divBdr>
        </w:div>
        <w:div w:id="2133865100">
          <w:marLeft w:val="0"/>
          <w:marRight w:val="0"/>
          <w:marTop w:val="0"/>
          <w:marBottom w:val="0"/>
          <w:divBdr>
            <w:top w:val="none" w:sz="0" w:space="0" w:color="auto"/>
            <w:left w:val="none" w:sz="0" w:space="0" w:color="auto"/>
            <w:bottom w:val="none" w:sz="0" w:space="0" w:color="auto"/>
            <w:right w:val="none" w:sz="0" w:space="0" w:color="auto"/>
          </w:divBdr>
        </w:div>
      </w:divsChild>
    </w:div>
    <w:div w:id="1026369500">
      <w:bodyDiv w:val="1"/>
      <w:marLeft w:val="0"/>
      <w:marRight w:val="0"/>
      <w:marTop w:val="0"/>
      <w:marBottom w:val="0"/>
      <w:divBdr>
        <w:top w:val="none" w:sz="0" w:space="0" w:color="auto"/>
        <w:left w:val="none" w:sz="0" w:space="0" w:color="auto"/>
        <w:bottom w:val="none" w:sz="0" w:space="0" w:color="auto"/>
        <w:right w:val="none" w:sz="0" w:space="0" w:color="auto"/>
      </w:divBdr>
    </w:div>
    <w:div w:id="1091702624">
      <w:bodyDiv w:val="1"/>
      <w:marLeft w:val="0"/>
      <w:marRight w:val="0"/>
      <w:marTop w:val="0"/>
      <w:marBottom w:val="0"/>
      <w:divBdr>
        <w:top w:val="none" w:sz="0" w:space="0" w:color="auto"/>
        <w:left w:val="none" w:sz="0" w:space="0" w:color="auto"/>
        <w:bottom w:val="none" w:sz="0" w:space="0" w:color="auto"/>
        <w:right w:val="none" w:sz="0" w:space="0" w:color="auto"/>
      </w:divBdr>
    </w:div>
    <w:div w:id="1176841593">
      <w:bodyDiv w:val="1"/>
      <w:marLeft w:val="0"/>
      <w:marRight w:val="0"/>
      <w:marTop w:val="0"/>
      <w:marBottom w:val="0"/>
      <w:divBdr>
        <w:top w:val="none" w:sz="0" w:space="0" w:color="auto"/>
        <w:left w:val="none" w:sz="0" w:space="0" w:color="auto"/>
        <w:bottom w:val="none" w:sz="0" w:space="0" w:color="auto"/>
        <w:right w:val="none" w:sz="0" w:space="0" w:color="auto"/>
      </w:divBdr>
      <w:divsChild>
        <w:div w:id="71589395">
          <w:marLeft w:val="0"/>
          <w:marRight w:val="0"/>
          <w:marTop w:val="0"/>
          <w:marBottom w:val="0"/>
          <w:divBdr>
            <w:top w:val="none" w:sz="0" w:space="0" w:color="auto"/>
            <w:left w:val="none" w:sz="0" w:space="0" w:color="auto"/>
            <w:bottom w:val="none" w:sz="0" w:space="0" w:color="auto"/>
            <w:right w:val="none" w:sz="0" w:space="0" w:color="auto"/>
          </w:divBdr>
        </w:div>
        <w:div w:id="139033927">
          <w:marLeft w:val="0"/>
          <w:marRight w:val="0"/>
          <w:marTop w:val="0"/>
          <w:marBottom w:val="0"/>
          <w:divBdr>
            <w:top w:val="none" w:sz="0" w:space="0" w:color="auto"/>
            <w:left w:val="none" w:sz="0" w:space="0" w:color="auto"/>
            <w:bottom w:val="none" w:sz="0" w:space="0" w:color="auto"/>
            <w:right w:val="none" w:sz="0" w:space="0" w:color="auto"/>
          </w:divBdr>
        </w:div>
        <w:div w:id="217061083">
          <w:marLeft w:val="0"/>
          <w:marRight w:val="0"/>
          <w:marTop w:val="0"/>
          <w:marBottom w:val="0"/>
          <w:divBdr>
            <w:top w:val="none" w:sz="0" w:space="0" w:color="auto"/>
            <w:left w:val="none" w:sz="0" w:space="0" w:color="auto"/>
            <w:bottom w:val="none" w:sz="0" w:space="0" w:color="auto"/>
            <w:right w:val="none" w:sz="0" w:space="0" w:color="auto"/>
          </w:divBdr>
        </w:div>
        <w:div w:id="364907378">
          <w:marLeft w:val="0"/>
          <w:marRight w:val="0"/>
          <w:marTop w:val="0"/>
          <w:marBottom w:val="0"/>
          <w:divBdr>
            <w:top w:val="none" w:sz="0" w:space="0" w:color="auto"/>
            <w:left w:val="none" w:sz="0" w:space="0" w:color="auto"/>
            <w:bottom w:val="none" w:sz="0" w:space="0" w:color="auto"/>
            <w:right w:val="none" w:sz="0" w:space="0" w:color="auto"/>
          </w:divBdr>
        </w:div>
        <w:div w:id="557395153">
          <w:marLeft w:val="0"/>
          <w:marRight w:val="0"/>
          <w:marTop w:val="0"/>
          <w:marBottom w:val="0"/>
          <w:divBdr>
            <w:top w:val="none" w:sz="0" w:space="0" w:color="auto"/>
            <w:left w:val="none" w:sz="0" w:space="0" w:color="auto"/>
            <w:bottom w:val="none" w:sz="0" w:space="0" w:color="auto"/>
            <w:right w:val="none" w:sz="0" w:space="0" w:color="auto"/>
          </w:divBdr>
        </w:div>
        <w:div w:id="1191070292">
          <w:marLeft w:val="0"/>
          <w:marRight w:val="0"/>
          <w:marTop w:val="0"/>
          <w:marBottom w:val="0"/>
          <w:divBdr>
            <w:top w:val="none" w:sz="0" w:space="0" w:color="auto"/>
            <w:left w:val="none" w:sz="0" w:space="0" w:color="auto"/>
            <w:bottom w:val="none" w:sz="0" w:space="0" w:color="auto"/>
            <w:right w:val="none" w:sz="0" w:space="0" w:color="auto"/>
          </w:divBdr>
        </w:div>
        <w:div w:id="1323047894">
          <w:marLeft w:val="0"/>
          <w:marRight w:val="0"/>
          <w:marTop w:val="0"/>
          <w:marBottom w:val="0"/>
          <w:divBdr>
            <w:top w:val="none" w:sz="0" w:space="0" w:color="auto"/>
            <w:left w:val="none" w:sz="0" w:space="0" w:color="auto"/>
            <w:bottom w:val="none" w:sz="0" w:space="0" w:color="auto"/>
            <w:right w:val="none" w:sz="0" w:space="0" w:color="auto"/>
          </w:divBdr>
        </w:div>
        <w:div w:id="1375498215">
          <w:marLeft w:val="0"/>
          <w:marRight w:val="0"/>
          <w:marTop w:val="0"/>
          <w:marBottom w:val="0"/>
          <w:divBdr>
            <w:top w:val="none" w:sz="0" w:space="0" w:color="auto"/>
            <w:left w:val="none" w:sz="0" w:space="0" w:color="auto"/>
            <w:bottom w:val="none" w:sz="0" w:space="0" w:color="auto"/>
            <w:right w:val="none" w:sz="0" w:space="0" w:color="auto"/>
          </w:divBdr>
        </w:div>
        <w:div w:id="1813062383">
          <w:marLeft w:val="0"/>
          <w:marRight w:val="0"/>
          <w:marTop w:val="0"/>
          <w:marBottom w:val="0"/>
          <w:divBdr>
            <w:top w:val="none" w:sz="0" w:space="0" w:color="auto"/>
            <w:left w:val="none" w:sz="0" w:space="0" w:color="auto"/>
            <w:bottom w:val="none" w:sz="0" w:space="0" w:color="auto"/>
            <w:right w:val="none" w:sz="0" w:space="0" w:color="auto"/>
          </w:divBdr>
        </w:div>
        <w:div w:id="2099520094">
          <w:marLeft w:val="0"/>
          <w:marRight w:val="0"/>
          <w:marTop w:val="0"/>
          <w:marBottom w:val="0"/>
          <w:divBdr>
            <w:top w:val="none" w:sz="0" w:space="0" w:color="auto"/>
            <w:left w:val="none" w:sz="0" w:space="0" w:color="auto"/>
            <w:bottom w:val="none" w:sz="0" w:space="0" w:color="auto"/>
            <w:right w:val="none" w:sz="0" w:space="0" w:color="auto"/>
          </w:divBdr>
        </w:div>
      </w:divsChild>
    </w:div>
    <w:div w:id="1342778295">
      <w:bodyDiv w:val="1"/>
      <w:marLeft w:val="0"/>
      <w:marRight w:val="0"/>
      <w:marTop w:val="0"/>
      <w:marBottom w:val="0"/>
      <w:divBdr>
        <w:top w:val="none" w:sz="0" w:space="0" w:color="auto"/>
        <w:left w:val="none" w:sz="0" w:space="0" w:color="auto"/>
        <w:bottom w:val="none" w:sz="0" w:space="0" w:color="auto"/>
        <w:right w:val="none" w:sz="0" w:space="0" w:color="auto"/>
      </w:divBdr>
      <w:divsChild>
        <w:div w:id="116946786">
          <w:marLeft w:val="0"/>
          <w:marRight w:val="0"/>
          <w:marTop w:val="0"/>
          <w:marBottom w:val="0"/>
          <w:divBdr>
            <w:top w:val="none" w:sz="0" w:space="0" w:color="auto"/>
            <w:left w:val="none" w:sz="0" w:space="0" w:color="auto"/>
            <w:bottom w:val="none" w:sz="0" w:space="0" w:color="auto"/>
            <w:right w:val="none" w:sz="0" w:space="0" w:color="auto"/>
          </w:divBdr>
        </w:div>
        <w:div w:id="212429075">
          <w:marLeft w:val="0"/>
          <w:marRight w:val="0"/>
          <w:marTop w:val="0"/>
          <w:marBottom w:val="0"/>
          <w:divBdr>
            <w:top w:val="none" w:sz="0" w:space="0" w:color="auto"/>
            <w:left w:val="none" w:sz="0" w:space="0" w:color="auto"/>
            <w:bottom w:val="none" w:sz="0" w:space="0" w:color="auto"/>
            <w:right w:val="none" w:sz="0" w:space="0" w:color="auto"/>
          </w:divBdr>
        </w:div>
        <w:div w:id="534926150">
          <w:marLeft w:val="0"/>
          <w:marRight w:val="0"/>
          <w:marTop w:val="0"/>
          <w:marBottom w:val="0"/>
          <w:divBdr>
            <w:top w:val="none" w:sz="0" w:space="0" w:color="auto"/>
            <w:left w:val="none" w:sz="0" w:space="0" w:color="auto"/>
            <w:bottom w:val="none" w:sz="0" w:space="0" w:color="auto"/>
            <w:right w:val="none" w:sz="0" w:space="0" w:color="auto"/>
          </w:divBdr>
        </w:div>
        <w:div w:id="802038322">
          <w:marLeft w:val="0"/>
          <w:marRight w:val="0"/>
          <w:marTop w:val="0"/>
          <w:marBottom w:val="0"/>
          <w:divBdr>
            <w:top w:val="none" w:sz="0" w:space="0" w:color="auto"/>
            <w:left w:val="none" w:sz="0" w:space="0" w:color="auto"/>
            <w:bottom w:val="none" w:sz="0" w:space="0" w:color="auto"/>
            <w:right w:val="none" w:sz="0" w:space="0" w:color="auto"/>
          </w:divBdr>
        </w:div>
        <w:div w:id="900213461">
          <w:marLeft w:val="0"/>
          <w:marRight w:val="0"/>
          <w:marTop w:val="0"/>
          <w:marBottom w:val="0"/>
          <w:divBdr>
            <w:top w:val="none" w:sz="0" w:space="0" w:color="auto"/>
            <w:left w:val="none" w:sz="0" w:space="0" w:color="auto"/>
            <w:bottom w:val="none" w:sz="0" w:space="0" w:color="auto"/>
            <w:right w:val="none" w:sz="0" w:space="0" w:color="auto"/>
          </w:divBdr>
        </w:div>
        <w:div w:id="1029447882">
          <w:marLeft w:val="0"/>
          <w:marRight w:val="0"/>
          <w:marTop w:val="0"/>
          <w:marBottom w:val="0"/>
          <w:divBdr>
            <w:top w:val="none" w:sz="0" w:space="0" w:color="auto"/>
            <w:left w:val="none" w:sz="0" w:space="0" w:color="auto"/>
            <w:bottom w:val="none" w:sz="0" w:space="0" w:color="auto"/>
            <w:right w:val="none" w:sz="0" w:space="0" w:color="auto"/>
          </w:divBdr>
        </w:div>
        <w:div w:id="1182163914">
          <w:marLeft w:val="0"/>
          <w:marRight w:val="0"/>
          <w:marTop w:val="0"/>
          <w:marBottom w:val="0"/>
          <w:divBdr>
            <w:top w:val="none" w:sz="0" w:space="0" w:color="auto"/>
            <w:left w:val="none" w:sz="0" w:space="0" w:color="auto"/>
            <w:bottom w:val="none" w:sz="0" w:space="0" w:color="auto"/>
            <w:right w:val="none" w:sz="0" w:space="0" w:color="auto"/>
          </w:divBdr>
        </w:div>
        <w:div w:id="1297180951">
          <w:marLeft w:val="0"/>
          <w:marRight w:val="0"/>
          <w:marTop w:val="0"/>
          <w:marBottom w:val="0"/>
          <w:divBdr>
            <w:top w:val="none" w:sz="0" w:space="0" w:color="auto"/>
            <w:left w:val="none" w:sz="0" w:space="0" w:color="auto"/>
            <w:bottom w:val="none" w:sz="0" w:space="0" w:color="auto"/>
            <w:right w:val="none" w:sz="0" w:space="0" w:color="auto"/>
          </w:divBdr>
        </w:div>
        <w:div w:id="1396005869">
          <w:marLeft w:val="0"/>
          <w:marRight w:val="0"/>
          <w:marTop w:val="0"/>
          <w:marBottom w:val="0"/>
          <w:divBdr>
            <w:top w:val="none" w:sz="0" w:space="0" w:color="auto"/>
            <w:left w:val="none" w:sz="0" w:space="0" w:color="auto"/>
            <w:bottom w:val="none" w:sz="0" w:space="0" w:color="auto"/>
            <w:right w:val="none" w:sz="0" w:space="0" w:color="auto"/>
          </w:divBdr>
        </w:div>
        <w:div w:id="1414858262">
          <w:marLeft w:val="0"/>
          <w:marRight w:val="0"/>
          <w:marTop w:val="0"/>
          <w:marBottom w:val="0"/>
          <w:divBdr>
            <w:top w:val="none" w:sz="0" w:space="0" w:color="auto"/>
            <w:left w:val="none" w:sz="0" w:space="0" w:color="auto"/>
            <w:bottom w:val="none" w:sz="0" w:space="0" w:color="auto"/>
            <w:right w:val="none" w:sz="0" w:space="0" w:color="auto"/>
          </w:divBdr>
        </w:div>
        <w:div w:id="1744135655">
          <w:marLeft w:val="0"/>
          <w:marRight w:val="0"/>
          <w:marTop w:val="0"/>
          <w:marBottom w:val="0"/>
          <w:divBdr>
            <w:top w:val="none" w:sz="0" w:space="0" w:color="auto"/>
            <w:left w:val="none" w:sz="0" w:space="0" w:color="auto"/>
            <w:bottom w:val="none" w:sz="0" w:space="0" w:color="auto"/>
            <w:right w:val="none" w:sz="0" w:space="0" w:color="auto"/>
          </w:divBdr>
        </w:div>
        <w:div w:id="1757626297">
          <w:marLeft w:val="0"/>
          <w:marRight w:val="0"/>
          <w:marTop w:val="0"/>
          <w:marBottom w:val="0"/>
          <w:divBdr>
            <w:top w:val="none" w:sz="0" w:space="0" w:color="auto"/>
            <w:left w:val="none" w:sz="0" w:space="0" w:color="auto"/>
            <w:bottom w:val="none" w:sz="0" w:space="0" w:color="auto"/>
            <w:right w:val="none" w:sz="0" w:space="0" w:color="auto"/>
          </w:divBdr>
        </w:div>
        <w:div w:id="2108309160">
          <w:marLeft w:val="0"/>
          <w:marRight w:val="0"/>
          <w:marTop w:val="0"/>
          <w:marBottom w:val="0"/>
          <w:divBdr>
            <w:top w:val="none" w:sz="0" w:space="0" w:color="auto"/>
            <w:left w:val="none" w:sz="0" w:space="0" w:color="auto"/>
            <w:bottom w:val="none" w:sz="0" w:space="0" w:color="auto"/>
            <w:right w:val="none" w:sz="0" w:space="0" w:color="auto"/>
          </w:divBdr>
        </w:div>
      </w:divsChild>
    </w:div>
    <w:div w:id="1478061768">
      <w:bodyDiv w:val="1"/>
      <w:marLeft w:val="0"/>
      <w:marRight w:val="0"/>
      <w:marTop w:val="0"/>
      <w:marBottom w:val="0"/>
      <w:divBdr>
        <w:top w:val="none" w:sz="0" w:space="0" w:color="auto"/>
        <w:left w:val="none" w:sz="0" w:space="0" w:color="auto"/>
        <w:bottom w:val="none" w:sz="0" w:space="0" w:color="auto"/>
        <w:right w:val="none" w:sz="0" w:space="0" w:color="auto"/>
      </w:divBdr>
      <w:divsChild>
        <w:div w:id="2001036444">
          <w:marLeft w:val="0"/>
          <w:marRight w:val="0"/>
          <w:marTop w:val="0"/>
          <w:marBottom w:val="0"/>
          <w:divBdr>
            <w:top w:val="none" w:sz="0" w:space="0" w:color="auto"/>
            <w:left w:val="none" w:sz="0" w:space="0" w:color="auto"/>
            <w:bottom w:val="none" w:sz="0" w:space="0" w:color="auto"/>
            <w:right w:val="none" w:sz="0" w:space="0" w:color="auto"/>
          </w:divBdr>
          <w:divsChild>
            <w:div w:id="135144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340938">
      <w:bodyDiv w:val="1"/>
      <w:marLeft w:val="0"/>
      <w:marRight w:val="0"/>
      <w:marTop w:val="0"/>
      <w:marBottom w:val="0"/>
      <w:divBdr>
        <w:top w:val="none" w:sz="0" w:space="0" w:color="auto"/>
        <w:left w:val="none" w:sz="0" w:space="0" w:color="auto"/>
        <w:bottom w:val="none" w:sz="0" w:space="0" w:color="auto"/>
        <w:right w:val="none" w:sz="0" w:space="0" w:color="auto"/>
      </w:divBdr>
    </w:div>
    <w:div w:id="1585187325">
      <w:bodyDiv w:val="1"/>
      <w:marLeft w:val="0"/>
      <w:marRight w:val="0"/>
      <w:marTop w:val="0"/>
      <w:marBottom w:val="0"/>
      <w:divBdr>
        <w:top w:val="none" w:sz="0" w:space="0" w:color="auto"/>
        <w:left w:val="none" w:sz="0" w:space="0" w:color="auto"/>
        <w:bottom w:val="none" w:sz="0" w:space="0" w:color="auto"/>
        <w:right w:val="none" w:sz="0" w:space="0" w:color="auto"/>
      </w:divBdr>
    </w:div>
    <w:div w:id="1702171643">
      <w:bodyDiv w:val="1"/>
      <w:marLeft w:val="0"/>
      <w:marRight w:val="0"/>
      <w:marTop w:val="0"/>
      <w:marBottom w:val="0"/>
      <w:divBdr>
        <w:top w:val="none" w:sz="0" w:space="0" w:color="auto"/>
        <w:left w:val="none" w:sz="0" w:space="0" w:color="auto"/>
        <w:bottom w:val="none" w:sz="0" w:space="0" w:color="auto"/>
        <w:right w:val="none" w:sz="0" w:space="0" w:color="auto"/>
      </w:divBdr>
    </w:div>
    <w:div w:id="20866107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7" ma:contentTypeDescription="Create a new document." ma:contentTypeScope="" ma:versionID="841821c6bacb16dfe9d80a4ff2a412ca">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e8d8fb02c8875b90f927250d75c2b039"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72c3af4-4775-450d-8502-934a6ead802a">
      <Terms xmlns="http://schemas.microsoft.com/office/infopath/2007/PartnerControls"/>
    </lcf76f155ced4ddcb4097134ff3c332f>
    <SharedWithUsers xmlns="8620d49e-90fa-4e9b-8a64-ca584156aaaf">
      <UserInfo>
        <DisplayName>Bianca Dorfey</DisplayName>
        <AccountId>56</AccountId>
        <AccountType/>
      </UserInfo>
      <UserInfo>
        <DisplayName>Fernanda Catarina Kuhn Magalhaes</DisplayName>
        <AccountId>58</AccountId>
        <AccountType/>
      </UserInfo>
    </SharedWithUsers>
    <TaxCatchAll xmlns="8620d49e-90fa-4e9b-8a64-ca584156aaaf" xsi:nil="true"/>
    <_Flow_SignoffStatus xmlns="c72c3af4-4775-450d-8502-934a6ead802a"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ABFC301-B338-4291-BD46-913084212C36}">
  <ds:schemaRefs>
    <ds:schemaRef ds:uri="http://schemas.microsoft.com/sharepoint/v3/contenttype/forms"/>
  </ds:schemaRefs>
</ds:datastoreItem>
</file>

<file path=customXml/itemProps3.xml><?xml version="1.0" encoding="utf-8"?>
<ds:datastoreItem xmlns:ds="http://schemas.openxmlformats.org/officeDocument/2006/customXml" ds:itemID="{1BD23E32-7393-4C4B-AE94-DBDBC5613C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FCA8BCD-A09C-4D07-8D44-3B0E97C25DEF}">
  <ds:schemaRefs>
    <ds:schemaRef ds:uri="http://purl.org/dc/dcmitype/"/>
    <ds:schemaRef ds:uri="6d1fb5e1-a624-4dc6-a174-510892d1adac"/>
    <ds:schemaRef ds:uri="http://purl.org/dc/elements/1.1/"/>
    <ds:schemaRef ds:uri="04f19588-217e-457b-8747-107590850163"/>
    <ds:schemaRef ds:uri="http://schemas.microsoft.com/office/2006/metadata/properties"/>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http://www.w3.org/XML/1998/namespace"/>
    <ds:schemaRef ds:uri="c72c3af4-4775-450d-8502-934a6ead802a"/>
    <ds:schemaRef ds:uri="8620d49e-90fa-4e9b-8a64-ca584156aaaf"/>
  </ds:schemaRefs>
</ds:datastoreItem>
</file>

<file path=customXml/itemProps5.xml><?xml version="1.0" encoding="utf-8"?>
<ds:datastoreItem xmlns:ds="http://schemas.openxmlformats.org/officeDocument/2006/customXml" ds:itemID="{94383BDF-1580-41C5-B805-21DA8149A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6796</Words>
  <Characters>36699</Characters>
  <Application>Microsoft Office Word</Application>
  <DocSecurity>0</DocSecurity>
  <Lines>305</Lines>
  <Paragraphs>86</Paragraphs>
  <ScaleCrop>false</ScaleCrop>
  <Company>HP Inc.</Company>
  <LinksUpToDate>false</LinksUpToDate>
  <CharactersWithSpaces>43409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Renato Coelho Caierao</dc:creator>
  <cp:lastModifiedBy>bm2877295</cp:lastModifiedBy>
  <cp:revision>5</cp:revision>
  <cp:lastPrinted>2022-11-08T18:15:00Z</cp:lastPrinted>
  <dcterms:created xsi:type="dcterms:W3CDTF">2024-03-07T12:18:00Z</dcterms:created>
  <dcterms:modified xsi:type="dcterms:W3CDTF">2024-03-07T12:24:00Z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