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C9C" w:rsidRPr="00F17016" w:rsidRDefault="00EE0C9C">
      <w:pPr>
        <w:jc w:val="center"/>
        <w:rPr>
          <w:b/>
          <w:sz w:val="24"/>
          <w:szCs w:val="24"/>
        </w:rPr>
      </w:pPr>
    </w:p>
    <w:p w:rsidR="00EE0C9C" w:rsidRPr="00000582" w:rsidRDefault="004A3BEB">
      <w:pPr>
        <w:jc w:val="left"/>
        <w:rPr>
          <w:rFonts w:ascii="Arial Nova" w:hAnsi="Arial Nova"/>
          <w:b/>
          <w:color w:val="066301"/>
          <w:sz w:val="48"/>
          <w:szCs w:val="48"/>
        </w:rPr>
      </w:pPr>
      <w:r w:rsidRPr="00000582">
        <w:rPr>
          <w:rFonts w:ascii="Arial Nova" w:hAnsi="Arial Nova"/>
          <w:b/>
          <w:color w:val="066301"/>
          <w:sz w:val="48"/>
          <w:szCs w:val="48"/>
        </w:rPr>
        <w:t>DISPENSA DE LICITAÇÃO ELETRÔNICA</w:t>
      </w:r>
    </w:p>
    <w:p w:rsidR="00D419F2" w:rsidRPr="00000582" w:rsidRDefault="007E68F7" w:rsidP="00D419F2">
      <w:pPr>
        <w:jc w:val="left"/>
        <w:rPr>
          <w:rFonts w:ascii="Arial Nova" w:hAnsi="Arial Nova"/>
          <w:b/>
          <w:color w:val="808080" w:themeColor="background1" w:themeShade="80"/>
          <w:sz w:val="48"/>
          <w:szCs w:val="48"/>
        </w:rPr>
      </w:pPr>
      <w:r>
        <w:rPr>
          <w:rFonts w:ascii="Arial Nova" w:hAnsi="Arial Nova"/>
          <w:b/>
          <w:color w:val="808080" w:themeColor="background1" w:themeShade="80"/>
          <w:sz w:val="48"/>
          <w:szCs w:val="48"/>
        </w:rPr>
        <w:t>012</w:t>
      </w:r>
      <w:r w:rsidR="00D419F2" w:rsidRPr="00000582">
        <w:rPr>
          <w:rFonts w:ascii="Arial Nova" w:hAnsi="Arial Nova"/>
          <w:b/>
          <w:color w:val="808080" w:themeColor="background1" w:themeShade="80"/>
          <w:sz w:val="48"/>
          <w:szCs w:val="48"/>
        </w:rPr>
        <w:t>/2024</w:t>
      </w:r>
    </w:p>
    <w:bookmarkStart w:id="0" w:name="_ANEXO_VII_-" w:displacedByCustomXml="next"/>
    <w:bookmarkEnd w:id="0" w:displacedByCustomXml="next"/>
    <w:bookmarkStart w:id="1" w:name="_heading=h.1fob9te" w:displacedByCustomXml="next"/>
    <w:bookmarkEnd w:id="1" w:displacedByCustomXml="next"/>
    <w:bookmarkStart w:id="2" w:name="_ANEXO_VIII_-" w:displacedByCustomXml="next"/>
    <w:bookmarkEnd w:id="2" w:displacedByCustomXml="next"/>
    <w:bookmarkStart w:id="3" w:name="_ANEXO_IX_-" w:displacedByCustomXml="next"/>
    <w:bookmarkEnd w:id="3" w:displacedByCustomXml="next"/>
    <w:sdt>
      <w:sdtPr>
        <w:rPr>
          <w:b/>
          <w:bCs/>
          <w:caps/>
        </w:rPr>
        <w:id w:val="672421751"/>
        <w:docPartObj>
          <w:docPartGallery w:val="Watermarks"/>
        </w:docPartObj>
      </w:sdtPr>
      <w:sdtContent>
        <w:p w:rsidR="00E85E5A" w:rsidRPr="00F17016" w:rsidRDefault="00E85E5A" w:rsidP="00E85E5A">
          <w:pPr>
            <w:jc w:val="left"/>
            <w:rPr>
              <w:b/>
              <w:sz w:val="24"/>
              <w:szCs w:val="24"/>
            </w:rPr>
          </w:pPr>
        </w:p>
        <w:p w:rsidR="00E85E5A" w:rsidRPr="005A07FD" w:rsidRDefault="00E85E5A" w:rsidP="00E85E5A">
          <w:pPr>
            <w:jc w:val="left"/>
            <w:rPr>
              <w:rFonts w:ascii="Arial Nova" w:hAnsi="Arial Nova"/>
              <w:b/>
              <w:color w:val="066301"/>
              <w:sz w:val="36"/>
              <w:szCs w:val="36"/>
            </w:rPr>
          </w:pPr>
          <w:r w:rsidRPr="005A07FD">
            <w:rPr>
              <w:rFonts w:ascii="Arial Nova" w:hAnsi="Arial Nova"/>
              <w:b/>
              <w:color w:val="066301"/>
              <w:sz w:val="36"/>
              <w:szCs w:val="36"/>
            </w:rPr>
            <w:t>OBJETO</w:t>
          </w:r>
        </w:p>
        <w:p w:rsidR="00396006" w:rsidRPr="00B0744D" w:rsidRDefault="00396006" w:rsidP="00396006">
          <w:pPr>
            <w:pStyle w:val="Corpodetexto"/>
            <w:ind w:right="139"/>
            <w:rPr>
              <w:rFonts w:ascii="Arial" w:hAnsi="Arial" w:cs="Arial"/>
              <w:sz w:val="22"/>
              <w:szCs w:val="22"/>
            </w:rPr>
          </w:pPr>
          <w:r w:rsidRPr="00B0744D">
            <w:rPr>
              <w:rFonts w:ascii="Arial" w:hAnsi="Arial" w:cs="Arial"/>
              <w:sz w:val="32"/>
              <w:szCs w:val="32"/>
            </w:rPr>
            <w:t xml:space="preserve">Contratação de empresa para </w:t>
          </w:r>
          <w:r w:rsidR="007E68F7" w:rsidRPr="007E68F7">
            <w:rPr>
              <w:rFonts w:ascii="Arial" w:hAnsi="Arial" w:cs="Arial"/>
              <w:sz w:val="32"/>
              <w:szCs w:val="32"/>
            </w:rPr>
            <w:t>confecção de porta completa de aço laminado com ventilação permanente</w:t>
          </w:r>
          <w:r w:rsidR="00B0744D">
            <w:rPr>
              <w:rFonts w:ascii="Arial" w:hAnsi="Arial" w:cs="Arial"/>
              <w:sz w:val="32"/>
              <w:szCs w:val="32"/>
            </w:rPr>
            <w:t xml:space="preserve"> no CRPO/</w:t>
          </w:r>
          <w:proofErr w:type="spellStart"/>
          <w:r w:rsidR="00B0744D">
            <w:rPr>
              <w:rFonts w:ascii="Arial" w:hAnsi="Arial" w:cs="Arial"/>
              <w:sz w:val="32"/>
              <w:szCs w:val="32"/>
            </w:rPr>
            <w:t>FNo</w:t>
          </w:r>
          <w:proofErr w:type="spellEnd"/>
          <w:r w:rsidR="00A16171">
            <w:rPr>
              <w:rFonts w:ascii="Arial" w:hAnsi="Arial" w:cs="Arial"/>
              <w:sz w:val="32"/>
              <w:szCs w:val="32"/>
            </w:rPr>
            <w:t>.</w:t>
          </w:r>
        </w:p>
        <w:p w:rsidR="00E85E5A" w:rsidRPr="005A07FD" w:rsidRDefault="00E85E5A" w:rsidP="00E85E5A">
          <w:pPr>
            <w:tabs>
              <w:tab w:val="left" w:pos="142"/>
            </w:tabs>
            <w:spacing w:line="276" w:lineRule="auto"/>
            <w:rPr>
              <w:rFonts w:ascii="Arial" w:hAnsi="Arial" w:cs="Arial"/>
              <w:b/>
              <w:color w:val="auto"/>
              <w:sz w:val="32"/>
              <w:szCs w:val="32"/>
            </w:rPr>
          </w:pPr>
        </w:p>
        <w:p w:rsidR="00E85E5A" w:rsidRPr="00F17016" w:rsidRDefault="00E85E5A" w:rsidP="00E85E5A">
          <w:pPr>
            <w:jc w:val="left"/>
            <w:rPr>
              <w:b/>
              <w:sz w:val="24"/>
              <w:szCs w:val="24"/>
            </w:rPr>
          </w:pPr>
        </w:p>
        <w:p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VALOR TOTAL DA CONTRATAÇÃO</w:t>
          </w:r>
        </w:p>
        <w:p w:rsidR="00E85E5A" w:rsidRPr="00F17016" w:rsidRDefault="00E85E5A" w:rsidP="00FE79A8">
          <w:pPr>
            <w:spacing w:line="480" w:lineRule="auto"/>
            <w:jc w:val="left"/>
            <w:rPr>
              <w:b/>
              <w:color w:val="008A3E"/>
              <w:sz w:val="36"/>
              <w:szCs w:val="36"/>
            </w:rPr>
          </w:pPr>
          <w:r w:rsidRPr="00F17016">
            <w:rPr>
              <w:b/>
              <w:color w:val="auto"/>
              <w:sz w:val="32"/>
              <w:szCs w:val="32"/>
            </w:rPr>
            <w:t>R$</w:t>
          </w:r>
          <w:r w:rsidR="00FC0D9D">
            <w:rPr>
              <w:b/>
              <w:color w:val="auto"/>
              <w:sz w:val="32"/>
              <w:szCs w:val="32"/>
            </w:rPr>
            <w:t xml:space="preserve"> 9</w:t>
          </w:r>
          <w:r w:rsidR="007331B5" w:rsidRPr="00F17016">
            <w:rPr>
              <w:b/>
              <w:color w:val="auto"/>
              <w:sz w:val="32"/>
              <w:szCs w:val="32"/>
            </w:rPr>
            <w:t>00</w:t>
          </w:r>
          <w:r w:rsidRPr="00F17016">
            <w:rPr>
              <w:b/>
              <w:color w:val="auto"/>
              <w:sz w:val="32"/>
              <w:szCs w:val="32"/>
            </w:rPr>
            <w:t>,00</w:t>
          </w:r>
        </w:p>
        <w:p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DATA DA ABERTURA</w:t>
          </w:r>
        </w:p>
        <w:p w:rsidR="00E85E5A" w:rsidRPr="00F17016" w:rsidRDefault="007E68F7" w:rsidP="00FE79A8">
          <w:pPr>
            <w:spacing w:line="480" w:lineRule="auto"/>
            <w:jc w:val="left"/>
            <w:rPr>
              <w:b/>
              <w:color w:val="008A3E"/>
              <w:sz w:val="36"/>
              <w:szCs w:val="36"/>
            </w:rPr>
          </w:pPr>
          <w:r>
            <w:rPr>
              <w:b/>
              <w:color w:val="auto"/>
              <w:sz w:val="32"/>
              <w:szCs w:val="32"/>
            </w:rPr>
            <w:t>03/05</w:t>
          </w:r>
          <w:r w:rsidR="00E85E5A" w:rsidRPr="00F17016">
            <w:rPr>
              <w:b/>
              <w:color w:val="auto"/>
              <w:sz w:val="32"/>
              <w:szCs w:val="32"/>
            </w:rPr>
            <w:t>/2024</w:t>
          </w:r>
        </w:p>
        <w:p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CRITÉRIO DE JULGAMENTO</w:t>
          </w:r>
        </w:p>
        <w:p w:rsidR="00E85E5A" w:rsidRPr="00F17016" w:rsidRDefault="00E85E5A" w:rsidP="00FE79A8">
          <w:pPr>
            <w:tabs>
              <w:tab w:val="left" w:pos="6061"/>
            </w:tabs>
            <w:jc w:val="left"/>
            <w:rPr>
              <w:b/>
              <w:color w:val="008A3E"/>
              <w:sz w:val="36"/>
              <w:szCs w:val="36"/>
            </w:rPr>
          </w:pPr>
          <w:r w:rsidRPr="00F17016">
            <w:rPr>
              <w:b/>
              <w:color w:val="auto"/>
              <w:sz w:val="32"/>
              <w:szCs w:val="32"/>
            </w:rPr>
            <w:t>MENOR PREÇO</w:t>
          </w:r>
          <w:r w:rsidRPr="00F17016">
            <w:rPr>
              <w:b/>
              <w:color w:val="auto"/>
              <w:sz w:val="32"/>
              <w:szCs w:val="32"/>
            </w:rPr>
            <w:tab/>
          </w:r>
        </w:p>
        <w:p w:rsidR="00E85E5A" w:rsidRPr="00F17016" w:rsidRDefault="00E85E5A" w:rsidP="00E85E5A">
          <w:pPr>
            <w:jc w:val="left"/>
            <w:rPr>
              <w:b/>
              <w:color w:val="008A3E"/>
              <w:sz w:val="40"/>
              <w:szCs w:val="40"/>
            </w:rPr>
          </w:pPr>
          <w:r w:rsidRPr="00F17016">
            <w:br w:type="page"/>
          </w:r>
        </w:p>
        <w:p w:rsidR="00E85E5A" w:rsidRPr="00FE79A8" w:rsidRDefault="00E85E5A" w:rsidP="00E85E5A">
          <w:pPr>
            <w:jc w:val="center"/>
            <w:rPr>
              <w:b/>
              <w:sz w:val="24"/>
              <w:szCs w:val="24"/>
            </w:rPr>
          </w:pPr>
          <w:r w:rsidRPr="00FE79A8">
            <w:rPr>
              <w:b/>
              <w:sz w:val="24"/>
              <w:szCs w:val="24"/>
            </w:rPr>
            <w:lastRenderedPageBreak/>
            <w:t xml:space="preserve">DISPENSA DE LICITAÇÃO – </w:t>
          </w:r>
          <w:r w:rsidR="00CB5E27" w:rsidRPr="00FE79A8">
            <w:rPr>
              <w:b/>
              <w:sz w:val="24"/>
              <w:szCs w:val="24"/>
            </w:rPr>
            <w:t>SERVIÇOS NÃO CONTINUADOS</w:t>
          </w:r>
        </w:p>
        <w:p w:rsidR="002110C6" w:rsidRPr="00FE79A8" w:rsidRDefault="002110C6" w:rsidP="00E85E5A">
          <w:pPr>
            <w:jc w:val="center"/>
            <w:rPr>
              <w:b/>
              <w:sz w:val="24"/>
              <w:szCs w:val="24"/>
            </w:rPr>
          </w:pPr>
          <w:r w:rsidRPr="00FE79A8">
            <w:rPr>
              <w:b/>
              <w:bCs/>
              <w:color w:val="auto"/>
              <w:sz w:val="24"/>
              <w:szCs w:val="24"/>
            </w:rPr>
            <w:t>TERMO</w:t>
          </w:r>
          <w:r w:rsidR="004E382F">
            <w:rPr>
              <w:b/>
              <w:bCs/>
              <w:color w:val="auto"/>
              <w:sz w:val="24"/>
              <w:szCs w:val="24"/>
            </w:rPr>
            <w:t xml:space="preserve"> DE DISPENSA DE LICITAÇÃO Nº 012</w:t>
          </w:r>
          <w:r w:rsidRPr="00FE79A8">
            <w:rPr>
              <w:b/>
              <w:bCs/>
              <w:color w:val="auto"/>
              <w:sz w:val="24"/>
              <w:szCs w:val="24"/>
            </w:rPr>
            <w:t>/2024</w:t>
          </w:r>
        </w:p>
        <w:p w:rsidR="00E85E5A" w:rsidRPr="00F20CD6" w:rsidRDefault="00E85E5A" w:rsidP="00E85E5A">
          <w:pPr>
            <w:jc w:val="center"/>
            <w:rPr>
              <w:b/>
              <w:color w:val="auto"/>
              <w:sz w:val="24"/>
              <w:szCs w:val="24"/>
            </w:rPr>
          </w:pPr>
          <w:r w:rsidRPr="00FE79A8">
            <w:rPr>
              <w:b/>
              <w:sz w:val="24"/>
              <w:szCs w:val="24"/>
            </w:rPr>
            <w:t xml:space="preserve">PROCESSO ADMINISTRATIVO </w:t>
          </w:r>
          <w:r w:rsidRPr="00F20CD6">
            <w:rPr>
              <w:b/>
              <w:color w:val="auto"/>
              <w:sz w:val="24"/>
              <w:szCs w:val="24"/>
            </w:rPr>
            <w:t xml:space="preserve">Nº </w:t>
          </w:r>
          <w:r w:rsidRPr="00D06968">
            <w:rPr>
              <w:b/>
              <w:color w:val="auto"/>
              <w:sz w:val="24"/>
              <w:szCs w:val="24"/>
            </w:rPr>
            <w:t>24/1203-</w:t>
          </w:r>
          <w:r w:rsidR="00CB5E27" w:rsidRPr="00D06968">
            <w:rPr>
              <w:b/>
              <w:color w:val="auto"/>
              <w:sz w:val="24"/>
              <w:szCs w:val="24"/>
            </w:rPr>
            <w:t>00</w:t>
          </w:r>
          <w:r w:rsidR="00E16D73" w:rsidRPr="00D06968">
            <w:rPr>
              <w:b/>
              <w:color w:val="auto"/>
              <w:sz w:val="24"/>
              <w:szCs w:val="24"/>
            </w:rPr>
            <w:t>0</w:t>
          </w:r>
          <w:r w:rsidR="00D06968" w:rsidRPr="00D06968">
            <w:rPr>
              <w:b/>
              <w:color w:val="auto"/>
              <w:sz w:val="24"/>
              <w:szCs w:val="24"/>
            </w:rPr>
            <w:t>4582</w:t>
          </w:r>
          <w:r w:rsidRPr="00D06968">
            <w:rPr>
              <w:b/>
              <w:color w:val="auto"/>
              <w:sz w:val="24"/>
              <w:szCs w:val="24"/>
            </w:rPr>
            <w:t>-</w:t>
          </w:r>
          <w:r w:rsidR="00D06968" w:rsidRPr="00D06968">
            <w:rPr>
              <w:b/>
              <w:color w:val="auto"/>
              <w:sz w:val="24"/>
              <w:szCs w:val="24"/>
            </w:rPr>
            <w:t>6</w:t>
          </w:r>
        </w:p>
        <w:p w:rsidR="00E85E5A" w:rsidRPr="00F17016" w:rsidRDefault="00E85E5A" w:rsidP="00E85E5A">
          <w:pPr>
            <w:rPr>
              <w:b/>
              <w:sz w:val="20"/>
              <w:szCs w:val="20"/>
            </w:rPr>
          </w:pPr>
        </w:p>
        <w:p w:rsidR="009B2617" w:rsidRPr="00F17016" w:rsidRDefault="009B2617" w:rsidP="009B2617">
          <w:pPr>
            <w:spacing w:before="120" w:line="240" w:lineRule="auto"/>
            <w:rPr>
              <w:b/>
              <w:bCs/>
              <w:color w:val="auto"/>
              <w:sz w:val="24"/>
              <w:szCs w:val="24"/>
            </w:rPr>
          </w:pPr>
          <w:r w:rsidRPr="00F17016">
            <w:rPr>
              <w:b/>
              <w:bCs/>
              <w:color w:val="auto"/>
              <w:sz w:val="24"/>
              <w:szCs w:val="24"/>
            </w:rPr>
            <w:t>CONDIÇÕES GERAIS DE DISPENSA DE LICITAÇÃO - ÍNDICE</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 DO OBJETO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2. DA DISPONIBILIZAÇÃO DO TERMO DE DISPENSA DE LICITAÇÃO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3. DA DATA E DO HORÁRIO DA DISPENSADE LICITAÇÃO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4. DA PARTICIPAÇÃO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5.DA PARTICIPAÇÃO DE MICROEMPRESAS E DE EMPRESAS DE PEQUENO PORTE</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6. DO CREDENCIAMENTO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7. DA PROPOSTA DE PREÇOS</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8. DA SESSÃO PÚBLICA DE DISPENSA DELICITAÇÃO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9. DA REFERÊNCIA DE TEMPO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10. DA ABERTURA DA PROPOSTA E DA ETAPA COMPETITIVA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11. DA NEGOCIAÇÃO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12. DA ACEITABILIDADE E DO JULGAMENTO DAS PROPOSTAS </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13. DA HABILITAÇÃO</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14. DOS PEDIDOS DE ESCLARECIMENTOS, IMPUGNAÇÕES E RECURSOS</w:t>
          </w:r>
        </w:p>
        <w:p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15. DA ADJUDICAÇÃO E DA HOMOLOGAÇÃO</w:t>
          </w:r>
        </w:p>
        <w:p w:rsidR="009B2617" w:rsidRPr="00F17016" w:rsidRDefault="009B2617" w:rsidP="009B2617">
          <w:pPr>
            <w:spacing w:before="120" w:line="240" w:lineRule="auto"/>
            <w:rPr>
              <w:b/>
              <w:bCs/>
              <w:color w:val="auto"/>
              <w:sz w:val="24"/>
              <w:szCs w:val="24"/>
            </w:rPr>
          </w:pPr>
          <w:r w:rsidRPr="00F17016">
            <w:rPr>
              <w:b/>
              <w:bCs/>
              <w:color w:val="auto"/>
              <w:sz w:val="24"/>
              <w:szCs w:val="24"/>
            </w:rPr>
            <w:t xml:space="preserve">16. DO TERMO DE CONTRATO </w:t>
          </w:r>
        </w:p>
        <w:p w:rsidR="009B2617" w:rsidRPr="00F17016" w:rsidRDefault="009B2617" w:rsidP="009B2617">
          <w:pPr>
            <w:spacing w:before="120" w:line="240" w:lineRule="auto"/>
            <w:rPr>
              <w:b/>
              <w:bCs/>
              <w:color w:val="auto"/>
              <w:sz w:val="24"/>
              <w:szCs w:val="24"/>
            </w:rPr>
          </w:pPr>
          <w:r w:rsidRPr="00F17016">
            <w:rPr>
              <w:b/>
              <w:bCs/>
              <w:color w:val="auto"/>
              <w:sz w:val="24"/>
              <w:szCs w:val="24"/>
            </w:rPr>
            <w:t>17. DO ACORDO DE NÍVEL DE SERVIÇO</w:t>
          </w:r>
        </w:p>
        <w:p w:rsidR="009B2617" w:rsidRPr="00F17016" w:rsidRDefault="009B2617" w:rsidP="009B2617">
          <w:pPr>
            <w:spacing w:before="120" w:line="240" w:lineRule="auto"/>
            <w:rPr>
              <w:b/>
              <w:bCs/>
              <w:color w:val="auto"/>
              <w:sz w:val="24"/>
              <w:szCs w:val="24"/>
            </w:rPr>
          </w:pPr>
          <w:r w:rsidRPr="00F17016">
            <w:rPr>
              <w:b/>
              <w:bCs/>
              <w:color w:val="auto"/>
              <w:sz w:val="24"/>
              <w:szCs w:val="24"/>
            </w:rPr>
            <w:t>18. DO PAGAMENTO</w:t>
          </w:r>
        </w:p>
        <w:p w:rsidR="009B2617" w:rsidRPr="00F17016" w:rsidRDefault="009B2617" w:rsidP="009B2617">
          <w:pPr>
            <w:spacing w:before="120" w:line="240" w:lineRule="auto"/>
            <w:rPr>
              <w:b/>
              <w:bCs/>
              <w:color w:val="auto"/>
              <w:sz w:val="24"/>
              <w:szCs w:val="24"/>
            </w:rPr>
          </w:pPr>
          <w:r w:rsidRPr="00F17016">
            <w:rPr>
              <w:b/>
              <w:bCs/>
              <w:color w:val="auto"/>
              <w:sz w:val="24"/>
              <w:szCs w:val="24"/>
            </w:rPr>
            <w:t>19. DO REAJUSTE</w:t>
          </w:r>
        </w:p>
        <w:p w:rsidR="009B2617" w:rsidRPr="00F17016" w:rsidRDefault="009B2617" w:rsidP="009B2617">
          <w:pPr>
            <w:spacing w:before="120" w:line="240" w:lineRule="auto"/>
            <w:rPr>
              <w:b/>
              <w:bCs/>
              <w:color w:val="auto"/>
              <w:sz w:val="24"/>
              <w:szCs w:val="24"/>
            </w:rPr>
          </w:pPr>
          <w:r w:rsidRPr="00F17016">
            <w:rPr>
              <w:b/>
              <w:bCs/>
              <w:color w:val="auto"/>
              <w:sz w:val="24"/>
              <w:szCs w:val="24"/>
            </w:rPr>
            <w:t xml:space="preserve">20. DA FONTE DE RECURSOS </w:t>
          </w:r>
        </w:p>
        <w:p w:rsidR="009B2617" w:rsidRPr="00F17016" w:rsidRDefault="009B2617" w:rsidP="009B2617">
          <w:pPr>
            <w:spacing w:before="120" w:line="240" w:lineRule="auto"/>
            <w:rPr>
              <w:b/>
              <w:bCs/>
              <w:color w:val="auto"/>
              <w:sz w:val="24"/>
              <w:szCs w:val="24"/>
            </w:rPr>
          </w:pPr>
          <w:r w:rsidRPr="00F17016">
            <w:rPr>
              <w:b/>
              <w:bCs/>
              <w:color w:val="auto"/>
              <w:sz w:val="24"/>
              <w:szCs w:val="24"/>
            </w:rPr>
            <w:t>21. DAS OBRIGAÇÕES DO ADJUDICATÁRIO</w:t>
          </w:r>
        </w:p>
        <w:p w:rsidR="009B2617" w:rsidRPr="00F17016" w:rsidRDefault="009B2617" w:rsidP="009B2617">
          <w:pPr>
            <w:spacing w:before="120" w:line="240" w:lineRule="auto"/>
            <w:rPr>
              <w:b/>
              <w:bCs/>
              <w:color w:val="auto"/>
              <w:sz w:val="24"/>
              <w:szCs w:val="24"/>
            </w:rPr>
          </w:pPr>
          <w:r w:rsidRPr="00F17016">
            <w:rPr>
              <w:b/>
              <w:bCs/>
              <w:color w:val="auto"/>
              <w:sz w:val="24"/>
              <w:szCs w:val="24"/>
            </w:rPr>
            <w:t>22. DA GARANTIA DE EXECUÇÃO</w:t>
          </w:r>
        </w:p>
        <w:p w:rsidR="009B2617" w:rsidRPr="00F17016" w:rsidRDefault="009B2617" w:rsidP="009B2617">
          <w:pPr>
            <w:spacing w:before="120" w:line="240" w:lineRule="auto"/>
            <w:rPr>
              <w:b/>
              <w:bCs/>
              <w:color w:val="auto"/>
              <w:sz w:val="24"/>
              <w:szCs w:val="24"/>
            </w:rPr>
          </w:pPr>
          <w:r w:rsidRPr="00F17016">
            <w:rPr>
              <w:b/>
              <w:bCs/>
              <w:color w:val="auto"/>
              <w:sz w:val="24"/>
              <w:szCs w:val="24"/>
            </w:rPr>
            <w:t>23. DAS INFRAÇÕES E SANÇÕES ADMINISTRATIVAS</w:t>
          </w:r>
        </w:p>
        <w:p w:rsidR="009B2617" w:rsidRPr="00F17016" w:rsidRDefault="009B2617" w:rsidP="009B2617">
          <w:pPr>
            <w:spacing w:before="120" w:line="240" w:lineRule="auto"/>
            <w:rPr>
              <w:b/>
              <w:bCs/>
              <w:color w:val="auto"/>
              <w:sz w:val="24"/>
              <w:szCs w:val="24"/>
            </w:rPr>
          </w:pPr>
          <w:r w:rsidRPr="00F17016">
            <w:rPr>
              <w:b/>
              <w:bCs/>
              <w:color w:val="auto"/>
              <w:sz w:val="24"/>
              <w:szCs w:val="24"/>
            </w:rPr>
            <w:t>24. DAS DISPOSIÇÕES FINAIS</w:t>
          </w:r>
        </w:p>
        <w:p w:rsidR="00E85E5A" w:rsidRPr="00F17016" w:rsidRDefault="00E85E5A" w:rsidP="00E85E5A">
          <w:pPr>
            <w:widowControl w:val="0"/>
            <w:rPr>
              <w:b/>
              <w:sz w:val="20"/>
              <w:szCs w:val="20"/>
            </w:rPr>
          </w:pPr>
        </w:p>
        <w:p w:rsidR="00E85E5A" w:rsidRPr="00F17016" w:rsidRDefault="00E85E5A" w:rsidP="00E85E5A">
          <w:pPr>
            <w:widowControl w:val="0"/>
            <w:rPr>
              <w:b/>
              <w:sz w:val="20"/>
              <w:szCs w:val="20"/>
            </w:rPr>
          </w:pPr>
        </w:p>
        <w:p w:rsidR="009B2617" w:rsidRPr="00F17016" w:rsidRDefault="009B2617" w:rsidP="00E85E5A">
          <w:pPr>
            <w:widowControl w:val="0"/>
            <w:rPr>
              <w:b/>
              <w:sz w:val="20"/>
              <w:szCs w:val="20"/>
            </w:rPr>
          </w:pPr>
        </w:p>
        <w:p w:rsidR="009B2617" w:rsidRPr="00F17016" w:rsidRDefault="009B2617" w:rsidP="00E85E5A">
          <w:pPr>
            <w:widowControl w:val="0"/>
            <w:rPr>
              <w:b/>
              <w:sz w:val="20"/>
              <w:szCs w:val="20"/>
            </w:rPr>
          </w:pPr>
        </w:p>
        <w:p w:rsidR="009B2617" w:rsidRPr="00F17016" w:rsidRDefault="009B2617" w:rsidP="00E85E5A">
          <w:pPr>
            <w:widowControl w:val="0"/>
            <w:rPr>
              <w:b/>
              <w:sz w:val="20"/>
              <w:szCs w:val="20"/>
            </w:rPr>
          </w:pPr>
        </w:p>
        <w:p w:rsidR="00E85E5A" w:rsidRPr="00F17016" w:rsidRDefault="00E85E5A" w:rsidP="00E85E5A">
          <w:pPr>
            <w:widowControl w:val="0"/>
            <w:rPr>
              <w:b/>
              <w:sz w:val="24"/>
              <w:szCs w:val="24"/>
            </w:rPr>
          </w:pPr>
          <w:r w:rsidRPr="00F17016">
            <w:rPr>
              <w:b/>
              <w:sz w:val="24"/>
              <w:szCs w:val="24"/>
            </w:rPr>
            <w:lastRenderedPageBreak/>
            <w:t>ANEXOS</w:t>
          </w:r>
        </w:p>
        <w:p w:rsidR="00E85E5A" w:rsidRPr="00F17016" w:rsidRDefault="00E85E5A" w:rsidP="00E85E5A">
          <w:pPr>
            <w:widowControl w:val="0"/>
            <w:rPr>
              <w:b/>
              <w:sz w:val="24"/>
              <w:szCs w:val="24"/>
            </w:rPr>
          </w:pPr>
        </w:p>
        <w:p w:rsidR="00E85E5A" w:rsidRPr="00F17016" w:rsidRDefault="00E85E5A" w:rsidP="006E0D3E">
          <w:pPr>
            <w:widowControl w:val="0"/>
            <w:rPr>
              <w:b/>
              <w:sz w:val="24"/>
              <w:szCs w:val="24"/>
            </w:rPr>
          </w:pPr>
          <w:r w:rsidRPr="00F17016">
            <w:rPr>
              <w:b/>
              <w:sz w:val="24"/>
              <w:szCs w:val="24"/>
            </w:rPr>
            <w:t>ANEXO I - MINUTA DE CONTRATO</w:t>
          </w:r>
        </w:p>
        <w:p w:rsidR="007E0D09" w:rsidRPr="00F17016" w:rsidRDefault="00E85E5A" w:rsidP="006E0D3E">
          <w:pPr>
            <w:widowControl w:val="0"/>
            <w:pBdr>
              <w:top w:val="nil"/>
              <w:left w:val="nil"/>
              <w:bottom w:val="nil"/>
              <w:right w:val="nil"/>
              <w:between w:val="nil"/>
            </w:pBdr>
            <w:spacing w:before="120"/>
            <w:rPr>
              <w:b/>
              <w:bCs/>
              <w:color w:val="auto"/>
              <w:sz w:val="24"/>
              <w:szCs w:val="24"/>
            </w:rPr>
          </w:pPr>
          <w:r w:rsidRPr="00F17016">
            <w:rPr>
              <w:b/>
              <w:sz w:val="24"/>
              <w:szCs w:val="24"/>
            </w:rPr>
            <w:t xml:space="preserve">ANEXO II - </w:t>
          </w:r>
          <w:r w:rsidR="007E0D09" w:rsidRPr="00F17016">
            <w:rPr>
              <w:b/>
              <w:bCs/>
              <w:color w:val="auto"/>
              <w:sz w:val="24"/>
              <w:szCs w:val="24"/>
            </w:rPr>
            <w:t>PLANILHA DE CUSTOS E FORMAÇÃO DE PREÇOS (a ser preenchida pelo vencedor)</w:t>
          </w:r>
        </w:p>
        <w:p w:rsidR="007E0D09" w:rsidRPr="00F17016" w:rsidRDefault="007E0D09" w:rsidP="006E0D3E">
          <w:pPr>
            <w:widowControl w:val="0"/>
            <w:rPr>
              <w:b/>
              <w:sz w:val="24"/>
              <w:szCs w:val="24"/>
            </w:rPr>
          </w:pPr>
          <w:r w:rsidRPr="00F17016">
            <w:rPr>
              <w:b/>
              <w:sz w:val="24"/>
              <w:szCs w:val="24"/>
            </w:rPr>
            <w:t>ANEXO II - CARTA DE FIANÇA BANCÁRIA PARA GARANTIA DE EXECUÇÃO CONTRATUAL</w:t>
          </w:r>
          <w:r w:rsidR="00FB2AFB" w:rsidRPr="00F17016">
            <w:rPr>
              <w:b/>
              <w:sz w:val="24"/>
              <w:szCs w:val="24"/>
            </w:rPr>
            <w:t xml:space="preserve"> </w:t>
          </w:r>
          <w:r w:rsidR="00FB2AFB" w:rsidRPr="00F17016">
            <w:rPr>
              <w:b/>
              <w:bCs/>
              <w:color w:val="auto"/>
              <w:sz w:val="24"/>
              <w:szCs w:val="24"/>
            </w:rPr>
            <w:t>(se for o caso)</w:t>
          </w:r>
        </w:p>
        <w:p w:rsidR="00E85E5A" w:rsidRPr="00F17016" w:rsidRDefault="00E85E5A" w:rsidP="006E0D3E">
          <w:pPr>
            <w:widowControl w:val="0"/>
            <w:rPr>
              <w:b/>
              <w:sz w:val="24"/>
              <w:szCs w:val="24"/>
            </w:rPr>
          </w:pPr>
          <w:r w:rsidRPr="00F17016">
            <w:rPr>
              <w:b/>
              <w:sz w:val="24"/>
              <w:szCs w:val="24"/>
            </w:rPr>
            <w:t>ANEXO IV – FOLHA DE DADOS</w:t>
          </w:r>
        </w:p>
        <w:p w:rsidR="00E85E5A" w:rsidRPr="00F17016" w:rsidRDefault="00E85E5A" w:rsidP="006E0D3E">
          <w:pPr>
            <w:widowControl w:val="0"/>
            <w:rPr>
              <w:b/>
              <w:sz w:val="24"/>
              <w:szCs w:val="24"/>
            </w:rPr>
          </w:pPr>
          <w:r w:rsidRPr="00F17016">
            <w:rPr>
              <w:b/>
              <w:sz w:val="24"/>
              <w:szCs w:val="24"/>
            </w:rPr>
            <w:t>ANEXO V – TERMO DE REFERÊNCIA</w:t>
          </w:r>
        </w:p>
        <w:p w:rsidR="00FB2AFB" w:rsidRPr="00F17016" w:rsidRDefault="00FB2AFB" w:rsidP="006E0D3E">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FB2AFB" w:rsidRPr="00F17016" w:rsidRDefault="00FB2AFB" w:rsidP="00E85E5A">
          <w:pPr>
            <w:widowControl w:val="0"/>
            <w:rPr>
              <w:b/>
              <w:sz w:val="24"/>
              <w:szCs w:val="24"/>
            </w:rPr>
          </w:pPr>
        </w:p>
        <w:p w:rsidR="00E85E5A" w:rsidRPr="00F17016" w:rsidRDefault="00E85E5A" w:rsidP="00E85E5A">
          <w:pPr>
            <w:widowControl w:val="0"/>
            <w:jc w:val="left"/>
            <w:rPr>
              <w:b/>
              <w:sz w:val="20"/>
              <w:szCs w:val="20"/>
            </w:rPr>
          </w:pPr>
        </w:p>
        <w:p w:rsidR="00CB3C78" w:rsidRPr="00F17016" w:rsidRDefault="00CB3C78" w:rsidP="00E85E5A">
          <w:pPr>
            <w:widowControl w:val="0"/>
            <w:jc w:val="left"/>
            <w:rPr>
              <w:b/>
              <w:sz w:val="20"/>
              <w:szCs w:val="20"/>
            </w:rPr>
          </w:pPr>
        </w:p>
        <w:p w:rsidR="00CB3C78" w:rsidRPr="0062523E" w:rsidRDefault="00CB3C78" w:rsidP="00CB3C78">
          <w:pPr>
            <w:pStyle w:val="Ttulo1"/>
            <w:spacing w:before="120" w:line="240" w:lineRule="auto"/>
            <w:jc w:val="center"/>
            <w:rPr>
              <w:rFonts w:ascii="Times New Roman" w:hAnsi="Times New Roman" w:cs="Times New Roman"/>
              <w:color w:val="auto"/>
              <w:sz w:val="24"/>
              <w:szCs w:val="24"/>
            </w:rPr>
          </w:pPr>
          <w:r w:rsidRPr="0062523E">
            <w:rPr>
              <w:rFonts w:ascii="Times New Roman" w:eastAsia="Times New Roman" w:hAnsi="Times New Roman" w:cs="Times New Roman"/>
              <w:color w:val="auto"/>
              <w:sz w:val="24"/>
              <w:szCs w:val="24"/>
            </w:rPr>
            <w:lastRenderedPageBreak/>
            <w:t>CONDIÇÕES GERAIS DE DISPENSA DE LICITAÇÃO – CGDL</w:t>
          </w:r>
        </w:p>
        <w:p w:rsidR="00E85E5A" w:rsidRPr="0062523E" w:rsidRDefault="00CB3C78" w:rsidP="00CB3C78">
          <w:pPr>
            <w:jc w:val="center"/>
            <w:rPr>
              <w:b/>
              <w:color w:val="auto"/>
              <w:sz w:val="24"/>
              <w:szCs w:val="24"/>
            </w:rPr>
          </w:pPr>
          <w:r w:rsidRPr="0062523E">
            <w:rPr>
              <w:b/>
              <w:color w:val="auto"/>
              <w:sz w:val="24"/>
              <w:szCs w:val="24"/>
            </w:rPr>
            <w:t>SERVIÇOS NÃO CONTINUADOS</w:t>
          </w:r>
        </w:p>
        <w:p w:rsidR="009F1A7E" w:rsidRPr="00EC654E" w:rsidRDefault="009F1A7E" w:rsidP="009F1A7E">
          <w:pPr>
            <w:spacing w:before="120" w:line="240" w:lineRule="auto"/>
            <w:rPr>
              <w:rStyle w:val="normaltextrun"/>
              <w:color w:val="auto"/>
              <w:sz w:val="24"/>
              <w:szCs w:val="24"/>
              <w:shd w:val="clear" w:color="auto" w:fill="FFFFFF"/>
            </w:rPr>
          </w:pPr>
          <w:r w:rsidRPr="00EC654E">
            <w:rPr>
              <w:color w:val="auto"/>
              <w:sz w:val="24"/>
              <w:szCs w:val="24"/>
            </w:rPr>
            <w:t xml:space="preserve">[Órgão/entidade conforme </w:t>
          </w:r>
          <w:r w:rsidRPr="00EC654E">
            <w:rPr>
              <w:b/>
              <w:bCs/>
              <w:color w:val="auto"/>
              <w:sz w:val="24"/>
              <w:szCs w:val="24"/>
            </w:rPr>
            <w:t>Anexo IV – FOLHA DE DADOS (CGDL - Preâmbulo)</w:t>
          </w:r>
          <w:r w:rsidRPr="00EC654E">
            <w:rPr>
              <w:color w:val="auto"/>
              <w:sz w:val="24"/>
              <w:szCs w:val="24"/>
            </w:rPr>
            <w:t xml:space="preserve">] torna público que realizará </w:t>
          </w:r>
          <w:r w:rsidRPr="00EC654E">
            <w:rPr>
              <w:b/>
              <w:bCs/>
              <w:color w:val="auto"/>
              <w:sz w:val="24"/>
              <w:szCs w:val="24"/>
            </w:rPr>
            <w:t xml:space="preserve">DISPENSA DE LICITAÇÃO, </w:t>
          </w:r>
          <w:r w:rsidRPr="00EC654E">
            <w:rPr>
              <w:color w:val="auto"/>
              <w:sz w:val="24"/>
              <w:szCs w:val="24"/>
            </w:rPr>
            <w:t xml:space="preserve">por meio da internet. A presente dispensa de licitação reger-se-á pela </w:t>
          </w:r>
          <w:r w:rsidRPr="00EC654E">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Pr="00EC654E">
            <w:rPr>
              <w:color w:val="auto"/>
              <w:sz w:val="24"/>
              <w:szCs w:val="24"/>
            </w:rPr>
            <w:t>Decreto nº 52.768, de 15 de dezembro de 2015;</w:t>
          </w:r>
          <w:r w:rsidRPr="00EC654E">
            <w:rPr>
              <w:rFonts w:eastAsia="Calibri"/>
              <w:color w:val="auto"/>
              <w:sz w:val="24"/>
              <w:szCs w:val="24"/>
            </w:rPr>
            <w:t xml:space="preserve"> Decreto Estadual nº 48.160, de 14 de julho de 2011; Decreto Estadual nº 42.250, de 19 de maio de 2003, Decreto Estadual nº 57.154 de 22 de agosto de 2023, </w:t>
          </w:r>
          <w:r w:rsidRPr="00EC654E">
            <w:rPr>
              <w:rFonts w:eastAsia="Arial"/>
              <w:color w:val="000000" w:themeColor="text1"/>
              <w:sz w:val="24"/>
              <w:szCs w:val="24"/>
            </w:rPr>
            <w:t>Decreto Estadual 57.034, de 23 de maio de 2023,</w:t>
          </w:r>
          <w:r w:rsidRPr="00EC654E">
            <w:rPr>
              <w:rStyle w:val="normaltextrun"/>
              <w:color w:val="auto"/>
              <w:sz w:val="24"/>
              <w:szCs w:val="24"/>
              <w:shd w:val="clear" w:color="auto" w:fill="FFFFFF"/>
            </w:rPr>
            <w:t xml:space="preserve"> e pelas condições previstas neste Termo de Dispensa de Licitação e seus Anexos. </w:t>
          </w:r>
        </w:p>
        <w:p w:rsidR="009F1A7E" w:rsidRPr="00EC654E" w:rsidRDefault="009F1A7E" w:rsidP="009F1A7E">
          <w:pPr>
            <w:spacing w:before="120" w:line="240" w:lineRule="auto"/>
            <w:rPr>
              <w:b/>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 xml:space="preserve">1. DO OBJETO </w:t>
          </w:r>
        </w:p>
        <w:p w:rsidR="009F1A7E" w:rsidRPr="00EC654E" w:rsidRDefault="009F1A7E" w:rsidP="009F1A7E">
          <w:pPr>
            <w:spacing w:before="120" w:line="240" w:lineRule="auto"/>
            <w:rPr>
              <w:color w:val="auto"/>
              <w:sz w:val="24"/>
              <w:szCs w:val="24"/>
            </w:rPr>
          </w:pPr>
          <w:r w:rsidRPr="00EC654E">
            <w:rPr>
              <w:color w:val="auto"/>
              <w:sz w:val="24"/>
              <w:szCs w:val="24"/>
            </w:rPr>
            <w:t xml:space="preserve">1.1. O objeto da presente dispensa de licitação visa à contratação de prestação de serviços </w:t>
          </w:r>
          <w:r w:rsidRPr="00EC654E">
            <w:rPr>
              <w:b/>
              <w:bCs/>
              <w:color w:val="auto"/>
              <w:sz w:val="24"/>
              <w:szCs w:val="24"/>
            </w:rPr>
            <w:t>não contínuos sem dedicação exclusiva de mão de obra</w:t>
          </w:r>
          <w:r w:rsidRPr="00EC654E">
            <w:rPr>
              <w:color w:val="auto"/>
              <w:sz w:val="24"/>
              <w:szCs w:val="24"/>
            </w:rPr>
            <w:t xml:space="preserve">, conforme descrição e condições especificadas no </w:t>
          </w:r>
          <w:r w:rsidRPr="00EC654E">
            <w:rPr>
              <w:b/>
              <w:bCs/>
              <w:color w:val="auto"/>
              <w:sz w:val="24"/>
              <w:szCs w:val="24"/>
            </w:rPr>
            <w:t>ANEXO IV – FOLHA DE DADOS (CGDL 1.1)</w:t>
          </w:r>
          <w:r w:rsidRPr="00EC654E">
            <w:rPr>
              <w:color w:val="auto"/>
              <w:sz w:val="24"/>
              <w:szCs w:val="24"/>
            </w:rPr>
            <w:t xml:space="preserve"> e de acordo com as condições contidas no </w:t>
          </w:r>
          <w:r w:rsidRPr="00EC654E">
            <w:rPr>
              <w:b/>
              <w:bCs/>
              <w:color w:val="auto"/>
              <w:sz w:val="24"/>
              <w:szCs w:val="24"/>
            </w:rPr>
            <w:t>Termo de Referência - Anexo V</w:t>
          </w:r>
          <w:r w:rsidRPr="00EC654E">
            <w:rPr>
              <w:color w:val="auto"/>
              <w:sz w:val="24"/>
              <w:szCs w:val="24"/>
            </w:rPr>
            <w:t>, que fará parte do Contrato como anexo.</w:t>
          </w:r>
        </w:p>
        <w:p w:rsidR="009F1A7E" w:rsidRPr="00EC654E" w:rsidRDefault="009F1A7E" w:rsidP="009F1A7E">
          <w:pPr>
            <w:spacing w:before="120" w:line="240" w:lineRule="auto"/>
            <w:rPr>
              <w:b/>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2. DA DISPONIBILIZAÇÃO DO TERMO DE DISPENSA DE LICITAÇÃO</w:t>
          </w:r>
        </w:p>
        <w:p w:rsidR="009F1A7E" w:rsidRPr="00EC654E" w:rsidRDefault="009F1A7E" w:rsidP="009F1A7E">
          <w:pPr>
            <w:spacing w:before="120" w:line="240" w:lineRule="auto"/>
            <w:rPr>
              <w:color w:val="auto"/>
              <w:sz w:val="24"/>
              <w:szCs w:val="24"/>
              <w:highlight w:val="yellow"/>
            </w:rPr>
          </w:pPr>
          <w:r w:rsidRPr="00EC654E">
            <w:rPr>
              <w:color w:val="auto"/>
              <w:sz w:val="24"/>
              <w:szCs w:val="24"/>
            </w:rPr>
            <w:t xml:space="preserve">2.1. O Termo de Dispensa de Licitação poderá ser obtido no </w:t>
          </w:r>
          <w:proofErr w:type="spellStart"/>
          <w:r w:rsidRPr="00EC654E">
            <w:rPr>
              <w:i/>
              <w:iCs/>
              <w:color w:val="auto"/>
              <w:sz w:val="24"/>
              <w:szCs w:val="24"/>
            </w:rPr>
            <w:t>site</w:t>
          </w:r>
          <w:r w:rsidRPr="00EC654E">
            <w:rPr>
              <w:color w:val="auto"/>
              <w:sz w:val="24"/>
              <w:szCs w:val="24"/>
            </w:rPr>
            <w:t>referido</w:t>
          </w:r>
          <w:proofErr w:type="spellEnd"/>
          <w:r w:rsidRPr="00EC654E">
            <w:rPr>
              <w:color w:val="auto"/>
              <w:sz w:val="24"/>
              <w:szCs w:val="24"/>
            </w:rPr>
            <w:t xml:space="preserve"> no </w:t>
          </w:r>
          <w:r w:rsidRPr="00EC654E">
            <w:rPr>
              <w:b/>
              <w:bCs/>
              <w:color w:val="auto"/>
              <w:sz w:val="24"/>
              <w:szCs w:val="24"/>
            </w:rPr>
            <w:t>ANEXO IV – FOLHA DE DADOS (CGDL2.1)</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2.2. A dispensa de licitação será realizada na forma eletrônica, por meio do endereço indicado no </w:t>
          </w:r>
          <w:r w:rsidRPr="00EC654E">
            <w:rPr>
              <w:b/>
              <w:bCs/>
              <w:color w:val="auto"/>
              <w:sz w:val="24"/>
              <w:szCs w:val="24"/>
            </w:rPr>
            <w:t>ANEXO IV – FOLHA DE DADOS (CGDL2.1)</w:t>
          </w:r>
          <w:r w:rsidRPr="00EC654E">
            <w:rPr>
              <w:color w:val="auto"/>
              <w:sz w:val="24"/>
              <w:szCs w:val="24"/>
            </w:rPr>
            <w:t>, mediante condições de segurança, criptografia e autenticação dos interessados previamente credenciados conforme cláusula 6.</w:t>
          </w:r>
        </w:p>
        <w:p w:rsidR="009F1A7E" w:rsidRPr="00EC654E" w:rsidRDefault="009F1A7E" w:rsidP="009F1A7E">
          <w:pPr>
            <w:spacing w:before="120" w:line="240" w:lineRule="auto"/>
            <w:rPr>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3. DA DATA E DO HORÁRIO DA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3.1. Na data e horário designados no </w:t>
          </w:r>
          <w:r w:rsidRPr="00EC654E">
            <w:rPr>
              <w:b/>
              <w:bCs/>
              <w:color w:val="auto"/>
              <w:sz w:val="24"/>
              <w:szCs w:val="24"/>
            </w:rPr>
            <w:t>ANEXO IV – FOLHA DE DADOS (CGDL3.1)</w:t>
          </w:r>
          <w:r w:rsidRPr="00EC654E">
            <w:rPr>
              <w:color w:val="auto"/>
              <w:sz w:val="24"/>
              <w:szCs w:val="24"/>
            </w:rPr>
            <w:t xml:space="preserve"> será aberta sessão pública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EC654E">
            <w:rPr>
              <w:color w:val="auto"/>
              <w:sz w:val="24"/>
              <w:szCs w:val="24"/>
            </w:rPr>
            <w:t>subsequente</w:t>
          </w:r>
          <w:proofErr w:type="spellEnd"/>
          <w:r w:rsidRPr="00EC654E">
            <w:rPr>
              <w:color w:val="auto"/>
              <w:sz w:val="24"/>
              <w:szCs w:val="24"/>
            </w:rPr>
            <w:t>, no mesmo horário anteriormente estabelecido, desde que não haja comunicação do agente de contratação em sentido contrário.</w:t>
          </w:r>
        </w:p>
        <w:p w:rsidR="009F1A7E" w:rsidRPr="00EC654E" w:rsidRDefault="009F1A7E" w:rsidP="009F1A7E">
          <w:pPr>
            <w:spacing w:before="120" w:line="240" w:lineRule="auto"/>
            <w:rPr>
              <w:color w:val="auto"/>
              <w:sz w:val="24"/>
              <w:szCs w:val="24"/>
            </w:rPr>
          </w:pPr>
        </w:p>
        <w:p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4. DA PARTICIPAÇÃO</w:t>
          </w:r>
        </w:p>
        <w:p w:rsidR="009F1A7E" w:rsidRPr="00EC654E" w:rsidRDefault="009F1A7E" w:rsidP="009F1A7E">
          <w:pPr>
            <w:spacing w:before="120" w:line="240" w:lineRule="auto"/>
            <w:rPr>
              <w:color w:val="auto"/>
              <w:sz w:val="24"/>
              <w:szCs w:val="24"/>
            </w:rPr>
          </w:pPr>
          <w:r w:rsidRPr="00EC654E">
            <w:rPr>
              <w:color w:val="auto"/>
              <w:sz w:val="24"/>
              <w:szCs w:val="24"/>
            </w:rPr>
            <w:t>4.1. Respeitadas as condições normativas próprias e as constantes deste Termo, poderá participar desta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w:t>
          </w:r>
          <w:proofErr w:type="spellStart"/>
          <w:r w:rsidRPr="00EC654E">
            <w:rPr>
              <w:color w:val="auto"/>
              <w:sz w:val="24"/>
              <w:szCs w:val="24"/>
            </w:rPr>
            <w:t>Licitaçãoe</w:t>
          </w:r>
          <w:proofErr w:type="spellEnd"/>
          <w:r w:rsidRPr="00EC654E">
            <w:rPr>
              <w:color w:val="auto"/>
              <w:sz w:val="24"/>
              <w:szCs w:val="24"/>
            </w:rPr>
            <w:t xml:space="preserve"> seus Anexos, observado o disposto no </w:t>
          </w:r>
          <w:r w:rsidRPr="00EC654E">
            <w:rPr>
              <w:b/>
              <w:bCs/>
              <w:color w:val="auto"/>
              <w:sz w:val="24"/>
              <w:szCs w:val="24"/>
            </w:rPr>
            <w:t>ANEXO IV – FOLHA DE DADOS (CGDL 4.1.1)</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4.1.2. pessoa física que esteja devidamente credenciada nos termos do item 6 deste Termo. </w:t>
          </w:r>
        </w:p>
        <w:p w:rsidR="009F1A7E" w:rsidRPr="00EC654E" w:rsidRDefault="009F1A7E" w:rsidP="009F1A7E">
          <w:pPr>
            <w:spacing w:before="120" w:line="240" w:lineRule="auto"/>
            <w:rPr>
              <w:color w:val="auto"/>
              <w:sz w:val="24"/>
              <w:szCs w:val="24"/>
            </w:rPr>
          </w:pPr>
          <w:r w:rsidRPr="00EC654E">
            <w:rPr>
              <w:color w:val="auto"/>
              <w:sz w:val="24"/>
              <w:szCs w:val="24"/>
            </w:rPr>
            <w:t xml:space="preserve">4.1.3. consórcios, nas condições previstas no </w:t>
          </w:r>
          <w:r w:rsidRPr="00EC654E">
            <w:rPr>
              <w:b/>
              <w:bCs/>
              <w:color w:val="auto"/>
              <w:sz w:val="24"/>
              <w:szCs w:val="24"/>
            </w:rPr>
            <w:t>ANEXO IV – FOLHA DE DADOS (CGDL 4.1.3)</w:t>
          </w:r>
          <w:r w:rsidRPr="00EC654E">
            <w:rPr>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4.1.4. cooperativas de trabalho, nas condições previstas no </w:t>
          </w:r>
          <w:r w:rsidRPr="00EC654E">
            <w:rPr>
              <w:b/>
              <w:bCs/>
              <w:color w:val="auto"/>
              <w:sz w:val="24"/>
              <w:szCs w:val="24"/>
            </w:rPr>
            <w:t>ANEXO IV - FOLHA DE DADOS (CGDL 4.1.4)</w:t>
          </w:r>
          <w:r w:rsidRPr="00EC654E">
            <w:rPr>
              <w:color w:val="auto"/>
              <w:sz w:val="24"/>
              <w:szCs w:val="24"/>
            </w:rPr>
            <w:t>. </w:t>
          </w:r>
        </w:p>
        <w:p w:rsidR="009F1A7E" w:rsidRPr="00EC654E" w:rsidRDefault="009F1A7E" w:rsidP="009F1A7E">
          <w:pPr>
            <w:spacing w:before="120" w:line="240" w:lineRule="auto"/>
            <w:rPr>
              <w:color w:val="auto"/>
              <w:sz w:val="24"/>
              <w:szCs w:val="24"/>
            </w:rPr>
          </w:pPr>
          <w:r w:rsidRPr="00EC654E">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9F1A7E" w:rsidRPr="00EC654E" w:rsidRDefault="009F1A7E" w:rsidP="009F1A7E">
          <w:pPr>
            <w:spacing w:before="120" w:line="240" w:lineRule="auto"/>
            <w:rPr>
              <w:color w:val="auto"/>
              <w:sz w:val="24"/>
              <w:szCs w:val="24"/>
            </w:rPr>
          </w:pPr>
          <w:r w:rsidRPr="00EC654E">
            <w:rPr>
              <w:color w:val="auto"/>
              <w:sz w:val="24"/>
              <w:szCs w:val="24"/>
            </w:rPr>
            <w:t>4.2. Não poderá participar direta ou indiretamente desta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4.2.1. a pessoa física ou jurídica que se encontre impossibilitada de contratar com o Poder Público em decorrência de sanção que lhe foi imposta;</w:t>
          </w:r>
        </w:p>
        <w:p w:rsidR="009F1A7E" w:rsidRPr="00EC654E" w:rsidRDefault="009F1A7E" w:rsidP="009F1A7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9F1A7E" w:rsidRPr="00EC654E" w:rsidRDefault="009F1A7E" w:rsidP="009F1A7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rsidR="009F1A7E" w:rsidRPr="00EC654E" w:rsidRDefault="009F1A7E" w:rsidP="009F1A7E">
          <w:pPr>
            <w:spacing w:before="120" w:line="240" w:lineRule="auto"/>
            <w:rPr>
              <w:color w:val="auto"/>
              <w:sz w:val="24"/>
              <w:szCs w:val="24"/>
            </w:rPr>
          </w:pPr>
          <w:r w:rsidRPr="00EC654E">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9F1A7E" w:rsidRPr="00EC654E" w:rsidRDefault="009F1A7E" w:rsidP="009F1A7E">
          <w:pPr>
            <w:spacing w:before="120" w:line="240" w:lineRule="auto"/>
            <w:rPr>
              <w:color w:val="auto"/>
              <w:sz w:val="24"/>
              <w:szCs w:val="24"/>
            </w:rPr>
          </w:pPr>
          <w:r w:rsidRPr="00EC654E">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9F1A7E" w:rsidRPr="00EC654E" w:rsidRDefault="009F1A7E" w:rsidP="009F1A7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9F1A7E" w:rsidRPr="00EC654E" w:rsidRDefault="009F1A7E" w:rsidP="009F1A7E">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009F1A7E" w:rsidRPr="00EC654E" w:rsidRDefault="009F1A7E" w:rsidP="009F1A7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5. DA PARTICIPAÇÃO DE MICROEMPRESAS E DE EMPRESAS DE PEQUENO PORTE</w:t>
          </w:r>
        </w:p>
        <w:p w:rsidR="009F1A7E" w:rsidRPr="00EC654E" w:rsidRDefault="009F1A7E" w:rsidP="009F1A7E">
          <w:pPr>
            <w:spacing w:before="120" w:line="240" w:lineRule="auto"/>
            <w:rPr>
              <w:color w:val="auto"/>
              <w:sz w:val="24"/>
              <w:szCs w:val="24"/>
            </w:rPr>
          </w:pPr>
          <w:r w:rsidRPr="00EC654E">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rsidR="009F1A7E" w:rsidRPr="00EC654E" w:rsidRDefault="009F1A7E" w:rsidP="009F1A7E">
          <w:pPr>
            <w:spacing w:before="120" w:line="240" w:lineRule="auto"/>
            <w:rPr>
              <w:color w:val="auto"/>
              <w:sz w:val="24"/>
              <w:szCs w:val="24"/>
            </w:rPr>
          </w:pPr>
          <w:bookmarkStart w:id="4" w:name="_heading=h.gjdgxs"/>
          <w:bookmarkEnd w:id="4"/>
          <w:r w:rsidRPr="00EC654E">
            <w:rPr>
              <w:color w:val="auto"/>
              <w:sz w:val="24"/>
              <w:szCs w:val="24"/>
            </w:rPr>
            <w:lastRenderedPageBreak/>
            <w:t>5.1.1. que possui enquadramento empresarial como Microempresa ou Empresa de Pequeno Porte;</w:t>
          </w:r>
        </w:p>
        <w:p w:rsidR="009F1A7E" w:rsidRPr="00EC654E" w:rsidRDefault="009F1A7E" w:rsidP="009F1A7E">
          <w:pPr>
            <w:spacing w:before="120" w:line="240" w:lineRule="auto"/>
            <w:rPr>
              <w:color w:val="auto"/>
              <w:sz w:val="24"/>
              <w:szCs w:val="24"/>
            </w:rPr>
          </w:pPr>
          <w:r w:rsidRPr="00EC654E">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9F1A7E" w:rsidRPr="00EC654E" w:rsidRDefault="009F1A7E" w:rsidP="009F1A7E">
          <w:pPr>
            <w:spacing w:before="120" w:line="240" w:lineRule="auto"/>
            <w:rPr>
              <w:color w:val="auto"/>
              <w:sz w:val="24"/>
              <w:szCs w:val="24"/>
            </w:rPr>
          </w:pPr>
          <w:r w:rsidRPr="00EC654E">
            <w:rPr>
              <w:color w:val="auto"/>
              <w:sz w:val="24"/>
              <w:szCs w:val="24"/>
            </w:rPr>
            <w:t xml:space="preserve">5.2. A ausência dessas declarações, no momento do envio da proposta, significará a renúncia da Microempresa ou </w:t>
          </w:r>
          <w:proofErr w:type="spellStart"/>
          <w:r w:rsidRPr="00EC654E">
            <w:rPr>
              <w:color w:val="auto"/>
              <w:sz w:val="24"/>
              <w:szCs w:val="24"/>
            </w:rPr>
            <w:t>daEmpresa</w:t>
          </w:r>
          <w:proofErr w:type="spellEnd"/>
          <w:r w:rsidRPr="00EC654E">
            <w:rPr>
              <w:color w:val="auto"/>
              <w:sz w:val="24"/>
              <w:szCs w:val="24"/>
            </w:rPr>
            <w:t xml:space="preserve"> de Pequeno Porte de utilizar-se das prerrogativas a ela concedida pela Lei Complementar Federal nº 123/2006, conforme previsto nesta CGDL.</w:t>
          </w:r>
        </w:p>
        <w:p w:rsidR="009F1A7E" w:rsidRPr="00EC654E" w:rsidRDefault="009F1A7E" w:rsidP="009F1A7E">
          <w:pPr>
            <w:spacing w:before="120" w:line="240" w:lineRule="auto"/>
            <w:rPr>
              <w:color w:val="auto"/>
              <w:sz w:val="24"/>
              <w:szCs w:val="24"/>
            </w:rPr>
          </w:pPr>
          <w:r w:rsidRPr="00EC654E">
            <w:rPr>
              <w:color w:val="auto"/>
              <w:sz w:val="24"/>
              <w:szCs w:val="24"/>
            </w:rPr>
            <w:t xml:space="preserve">5.3. Consideram-se empatadas as propostas apresentadas pelas Microempresas e Empresas de Pequeno Porte que estiverem no limite de até 5% (cinco por cento) superiores à proposta melhor classificada, desde que esta não seja de Microempresa ou </w:t>
          </w:r>
          <w:proofErr w:type="spellStart"/>
          <w:r w:rsidRPr="00EC654E">
            <w:rPr>
              <w:color w:val="auto"/>
              <w:sz w:val="24"/>
              <w:szCs w:val="24"/>
            </w:rPr>
            <w:t>deEmpresa</w:t>
          </w:r>
          <w:proofErr w:type="spellEnd"/>
          <w:r w:rsidRPr="00EC654E">
            <w:rPr>
              <w:color w:val="auto"/>
              <w:sz w:val="24"/>
              <w:szCs w:val="24"/>
            </w:rPr>
            <w:t xml:space="preserve"> de Pequeno Porte.</w:t>
          </w:r>
        </w:p>
        <w:p w:rsidR="009F1A7E" w:rsidRPr="00EC654E" w:rsidRDefault="009F1A7E" w:rsidP="009F1A7E">
          <w:pPr>
            <w:spacing w:before="120" w:line="240" w:lineRule="auto"/>
            <w:rPr>
              <w:color w:val="auto"/>
              <w:sz w:val="24"/>
              <w:szCs w:val="24"/>
            </w:rPr>
          </w:pPr>
          <w:r w:rsidRPr="00EC654E">
            <w:rPr>
              <w:color w:val="auto"/>
              <w:sz w:val="24"/>
              <w:szCs w:val="24"/>
            </w:rPr>
            <w:t xml:space="preserve">5.4. Ocorrendo o empate nos termos da Lei Complementar Federal nº 123/2006, a Microempresa e </w:t>
          </w:r>
          <w:proofErr w:type="spellStart"/>
          <w:r w:rsidRPr="00EC654E">
            <w:rPr>
              <w:color w:val="auto"/>
              <w:sz w:val="24"/>
              <w:szCs w:val="24"/>
            </w:rPr>
            <w:t>aEmpresa</w:t>
          </w:r>
          <w:proofErr w:type="spellEnd"/>
          <w:r w:rsidRPr="00EC654E">
            <w:rPr>
              <w:color w:val="auto"/>
              <w:sz w:val="24"/>
              <w:szCs w:val="24"/>
            </w:rPr>
            <w:t xml:space="preserve"> de Pequeno Porte melhor classificada poderá apresentar proposta inferior à proposta de menor preço apurada no certame, no prazo máximo de 5 (cinco) minutos após o encerramento dos lances, sob pena de preclusão.</w:t>
          </w:r>
        </w:p>
        <w:p w:rsidR="009F1A7E" w:rsidRPr="00EC654E" w:rsidRDefault="009F1A7E" w:rsidP="009F1A7E">
          <w:pPr>
            <w:spacing w:before="120" w:line="240" w:lineRule="auto"/>
            <w:rPr>
              <w:color w:val="auto"/>
              <w:sz w:val="24"/>
              <w:szCs w:val="24"/>
            </w:rPr>
          </w:pPr>
        </w:p>
        <w:p w:rsidR="009F1A7E" w:rsidRPr="00EC654E" w:rsidRDefault="009F1A7E" w:rsidP="009F1A7E">
          <w:pPr>
            <w:spacing w:before="120" w:line="240" w:lineRule="auto"/>
            <w:rPr>
              <w:color w:val="auto"/>
              <w:sz w:val="24"/>
              <w:szCs w:val="24"/>
            </w:rPr>
          </w:pPr>
          <w:r w:rsidRPr="00EC654E">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9F1A7E" w:rsidRPr="00EC654E" w:rsidRDefault="009F1A7E" w:rsidP="009F1A7E">
          <w:pPr>
            <w:spacing w:before="120" w:line="240" w:lineRule="auto"/>
            <w:rPr>
              <w:color w:val="auto"/>
              <w:sz w:val="24"/>
              <w:szCs w:val="24"/>
            </w:rPr>
          </w:pPr>
          <w:r w:rsidRPr="00EC654E">
            <w:rPr>
              <w:color w:val="auto"/>
              <w:sz w:val="24"/>
              <w:szCs w:val="24"/>
            </w:rPr>
            <w:t xml:space="preserve">5.5.1. Na hipótese de não haver mais empresas de mesmo enquadramento empresarial, o objeto da dispensa de licitação será adjudicado para o </w:t>
          </w:r>
          <w:proofErr w:type="spellStart"/>
          <w:r w:rsidRPr="00EC654E">
            <w:rPr>
              <w:color w:val="auto"/>
              <w:sz w:val="24"/>
              <w:szCs w:val="24"/>
            </w:rPr>
            <w:t>participanteque</w:t>
          </w:r>
          <w:proofErr w:type="spellEnd"/>
          <w:r w:rsidRPr="00EC654E">
            <w:rPr>
              <w:color w:val="auto"/>
              <w:sz w:val="24"/>
              <w:szCs w:val="24"/>
            </w:rPr>
            <w:t xml:space="preserve"> originalmente apresentou o melhor lance.</w:t>
          </w:r>
        </w:p>
        <w:p w:rsidR="009F1A7E" w:rsidRPr="00EC654E" w:rsidRDefault="009F1A7E" w:rsidP="009F1A7E">
          <w:pPr>
            <w:spacing w:before="120" w:line="240" w:lineRule="auto"/>
            <w:rPr>
              <w:color w:val="auto"/>
              <w:sz w:val="24"/>
              <w:szCs w:val="24"/>
            </w:rPr>
          </w:pPr>
          <w:r w:rsidRPr="00EC654E">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5.7. A Microempresa ou Empresa de Pequeno </w:t>
          </w:r>
          <w:proofErr w:type="spellStart"/>
          <w:r w:rsidRPr="00EC654E">
            <w:rPr>
              <w:color w:val="auto"/>
              <w:sz w:val="24"/>
              <w:szCs w:val="24"/>
            </w:rPr>
            <w:t>Porteque</w:t>
          </w:r>
          <w:proofErr w:type="spellEnd"/>
          <w:r w:rsidRPr="00EC654E">
            <w:rPr>
              <w:color w:val="auto"/>
              <w:sz w:val="24"/>
              <w:szCs w:val="24"/>
            </w:rPr>
            <w:t xml:space="preserv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9F1A7E" w:rsidRPr="00EC654E" w:rsidRDefault="009F1A7E" w:rsidP="009F1A7E">
          <w:pPr>
            <w:spacing w:before="120" w:line="240" w:lineRule="auto"/>
            <w:rPr>
              <w:color w:val="auto"/>
              <w:sz w:val="24"/>
              <w:szCs w:val="24"/>
            </w:rPr>
          </w:pPr>
          <w:r w:rsidRPr="00EC654E">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rsidR="009F1A7E" w:rsidRPr="00EC654E" w:rsidRDefault="009F1A7E" w:rsidP="009F1A7E">
          <w:pPr>
            <w:spacing w:before="120" w:line="240" w:lineRule="auto"/>
            <w:rPr>
              <w:color w:val="auto"/>
              <w:sz w:val="24"/>
              <w:szCs w:val="24"/>
            </w:rPr>
          </w:pPr>
          <w:r w:rsidRPr="00EC654E">
            <w:rPr>
              <w:color w:val="auto"/>
              <w:sz w:val="24"/>
              <w:szCs w:val="24"/>
            </w:rPr>
            <w:t>5.9. Não se aplicam os critérios de desempate previstos nos itens 5.3 e 5.4, caso a dispensa de licitação se destine exclusivamente a participação de Microempresas e Empresas de Pequeno Porte.</w:t>
          </w:r>
        </w:p>
        <w:p w:rsidR="009F1A7E" w:rsidRPr="00EC654E" w:rsidRDefault="009F1A7E" w:rsidP="009F1A7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IV - FOLHA DE DADOS (CGDL 4.1.1) </w:t>
          </w:r>
          <w:r w:rsidRPr="00EC654E">
            <w:rPr>
              <w:color w:val="auto"/>
              <w:sz w:val="24"/>
              <w:szCs w:val="24"/>
            </w:rPr>
            <w:t xml:space="preserve">quanto </w:t>
          </w:r>
          <w:proofErr w:type="spellStart"/>
          <w:r w:rsidRPr="00EC654E">
            <w:rPr>
              <w:color w:val="auto"/>
              <w:sz w:val="24"/>
              <w:szCs w:val="24"/>
            </w:rPr>
            <w:t>aotratamento</w:t>
          </w:r>
          <w:proofErr w:type="spellEnd"/>
          <w:r w:rsidRPr="00EC654E">
            <w:rPr>
              <w:color w:val="auto"/>
              <w:sz w:val="24"/>
              <w:szCs w:val="24"/>
            </w:rPr>
            <w:t xml:space="preserve"> preferencial para Microempresas e Empresas de Pequeno Porte na hipótese do art. 4º, § 1º, I da Lei Federal 14.133/2021.</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6. DO CREDENCIAMENTO</w:t>
          </w:r>
        </w:p>
        <w:p w:rsidR="009F1A7E" w:rsidRPr="00EC654E" w:rsidRDefault="009F1A7E" w:rsidP="009F1A7E">
          <w:pPr>
            <w:spacing w:before="120" w:line="240" w:lineRule="auto"/>
            <w:rPr>
              <w:color w:val="auto"/>
              <w:sz w:val="24"/>
              <w:szCs w:val="24"/>
            </w:rPr>
          </w:pPr>
          <w:r w:rsidRPr="00EC654E">
            <w:rPr>
              <w:color w:val="auto"/>
              <w:sz w:val="24"/>
              <w:szCs w:val="24"/>
            </w:rPr>
            <w:t>6.1. Os interessados em participar da presente dispensa de licitação deverão estar regularmente credenciados no Portal do Fornecedor RS</w:t>
          </w:r>
        </w:p>
        <w:p w:rsidR="009F1A7E" w:rsidRPr="00EC654E" w:rsidRDefault="009F1A7E" w:rsidP="009F1A7E">
          <w:pPr>
            <w:spacing w:before="120" w:line="240" w:lineRule="auto"/>
            <w:rPr>
              <w:color w:val="auto"/>
              <w:sz w:val="24"/>
              <w:szCs w:val="24"/>
            </w:rPr>
          </w:pPr>
          <w:r w:rsidRPr="00EC654E">
            <w:rPr>
              <w:color w:val="auto"/>
              <w:sz w:val="24"/>
              <w:szCs w:val="24"/>
            </w:rPr>
            <w:t xml:space="preserve">6.2. O credenciamento deverá ser solicitado por meio </w:t>
          </w:r>
          <w:proofErr w:type="spellStart"/>
          <w:r w:rsidRPr="00EC654E">
            <w:rPr>
              <w:color w:val="auto"/>
              <w:sz w:val="24"/>
              <w:szCs w:val="24"/>
            </w:rPr>
            <w:t>doPortal</w:t>
          </w:r>
          <w:proofErr w:type="spellEnd"/>
          <w:r w:rsidRPr="00EC654E">
            <w:rPr>
              <w:color w:val="auto"/>
              <w:sz w:val="24"/>
              <w:szCs w:val="24"/>
            </w:rPr>
            <w:t xml:space="preserve"> do Fornecedor RS(</w:t>
          </w:r>
          <w:hyperlink r:id="rId12">
            <w:r w:rsidRPr="00EC654E">
              <w:rPr>
                <w:rStyle w:val="Hyperlink"/>
                <w:color w:val="auto"/>
                <w:sz w:val="24"/>
                <w:szCs w:val="24"/>
              </w:rPr>
              <w:t>www.portaldofornecedor.rs.gov.br</w:t>
            </w:r>
          </w:hyperlink>
          <w:r w:rsidRPr="00EC654E">
            <w:rPr>
              <w:color w:val="auto"/>
              <w:sz w:val="24"/>
              <w:szCs w:val="24"/>
            </w:rPr>
            <w:t>).</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7. DA PROPOSTA DE PREÇOS</w:t>
          </w:r>
        </w:p>
        <w:p w:rsidR="009F1A7E" w:rsidRPr="00EC654E" w:rsidRDefault="009F1A7E" w:rsidP="009F1A7E">
          <w:pPr>
            <w:spacing w:before="120" w:line="240" w:lineRule="auto"/>
            <w:rPr>
              <w:color w:val="auto"/>
              <w:sz w:val="24"/>
              <w:szCs w:val="24"/>
            </w:rPr>
          </w:pPr>
          <w:r w:rsidRPr="00EC654E">
            <w:rPr>
              <w:color w:val="auto"/>
              <w:sz w:val="24"/>
              <w:szCs w:val="24"/>
            </w:rPr>
            <w:t xml:space="preserve">7.1. Os participantes deverão encaminhar proposta inicial até a data e hora marcadas para a abertura da sessão conforme </w:t>
          </w:r>
          <w:r w:rsidRPr="00EC654E">
            <w:rPr>
              <w:b/>
              <w:bCs/>
              <w:color w:val="auto"/>
              <w:sz w:val="24"/>
              <w:szCs w:val="24"/>
            </w:rPr>
            <w:t>ANEXO IV – FOLHA DE DADOS(CGDL 3.1)</w:t>
          </w:r>
          <w:r w:rsidRPr="00EC654E">
            <w:rPr>
              <w:color w:val="auto"/>
              <w:sz w:val="24"/>
              <w:szCs w:val="24"/>
            </w:rPr>
            <w:t xml:space="preserve">, exclusivamente no sistema eletrônico referido no </w:t>
          </w:r>
          <w:r w:rsidRPr="00EC654E">
            <w:rPr>
              <w:b/>
              <w:bCs/>
              <w:color w:val="auto"/>
              <w:sz w:val="24"/>
              <w:szCs w:val="24"/>
            </w:rPr>
            <w:t>ANEXO IV – FOLHA DE DADOS (CGDL 2.1)</w:t>
          </w:r>
          <w:r w:rsidRPr="00EC654E">
            <w:rPr>
              <w:color w:val="auto"/>
              <w:sz w:val="24"/>
              <w:szCs w:val="24"/>
            </w:rPr>
            <w:t xml:space="preserve">, quando se encerrará a fase de recebimento de propostas. </w:t>
          </w:r>
        </w:p>
        <w:p w:rsidR="009F1A7E" w:rsidRPr="00EC654E" w:rsidRDefault="009F1A7E" w:rsidP="009F1A7E">
          <w:pPr>
            <w:spacing w:before="120" w:line="240" w:lineRule="auto"/>
            <w:rPr>
              <w:color w:val="auto"/>
              <w:sz w:val="24"/>
              <w:szCs w:val="24"/>
            </w:rPr>
          </w:pPr>
          <w:r w:rsidRPr="00EC654E">
            <w:rPr>
              <w:color w:val="auto"/>
              <w:sz w:val="24"/>
              <w:szCs w:val="24"/>
            </w:rPr>
            <w:t xml:space="preserve">7.2. As propostas deverão ter prazo de validade não inferior ao disposto no </w:t>
          </w:r>
          <w:r w:rsidRPr="00EC654E">
            <w:rPr>
              <w:b/>
              <w:bCs/>
              <w:color w:val="auto"/>
              <w:sz w:val="24"/>
              <w:szCs w:val="24"/>
            </w:rPr>
            <w:t>Anexo IV – FOLHA DE DADOS (CGDL 7.2)</w:t>
          </w:r>
          <w:r w:rsidRPr="00EC654E">
            <w:rPr>
              <w:color w:val="auto"/>
              <w:sz w:val="24"/>
              <w:szCs w:val="24"/>
            </w:rPr>
            <w:t>, a contar da data da abertura da dispensa de licitação.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7.2.1. Se não constar o prazo de validade, entende-se o do </w:t>
          </w:r>
          <w:r w:rsidRPr="00EC654E">
            <w:rPr>
              <w:b/>
              <w:bCs/>
              <w:color w:val="auto"/>
              <w:sz w:val="24"/>
              <w:szCs w:val="24"/>
            </w:rPr>
            <w:t>Anexo IV – FOLHA DE DADOS (CGDL 7.2)</w:t>
          </w:r>
          <w:r w:rsidRPr="00EC654E">
            <w:rPr>
              <w:color w:val="auto"/>
              <w:sz w:val="24"/>
              <w:szCs w:val="24"/>
            </w:rPr>
            <w:t>.</w:t>
          </w:r>
        </w:p>
        <w:p w:rsidR="009F1A7E" w:rsidRPr="00EC654E" w:rsidRDefault="009F1A7E" w:rsidP="009F1A7E">
          <w:pPr>
            <w:pStyle w:val="pf0"/>
            <w:spacing w:before="120" w:beforeAutospacing="0" w:after="0" w:afterAutospacing="0"/>
            <w:rPr>
              <w:spacing w:val="-6"/>
            </w:rPr>
          </w:pPr>
          <w:r w:rsidRPr="00EC654E">
            <w:rPr>
              <w:spacing w:val="-6"/>
            </w:rPr>
            <w:t>7.3. A proposta de preços inicial deverá conter as características técnicas do serviço ofertado, indicando obrig</w:t>
          </w:r>
          <w:r w:rsidRPr="00EC654E">
            <w:rPr>
              <w:spacing w:val="-6"/>
            </w:rPr>
            <w:t>a</w:t>
          </w:r>
          <w:r w:rsidRPr="00EC654E">
            <w:rPr>
              <w:spacing w:val="-6"/>
            </w:rPr>
            <w:t>tória e expressamente, quando houver fornecimento de peça a sua marca e, se for o caso, o modelo.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 No momento do envio da proposta, o participante deverá prestar, por meio do sistema eletrônico, as seguintes declarações: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7.5.1. que tem conhecimento e atende a todas as exigências de habilitação e especificações técnicas previstas no Termo de Dispensa de Licitação;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7.5.2. que assume o compromisso de guardar todos os documentos originais/autenticados, anexados eletronicamente, pelo prazo de 10 (dez) anos, e apresentá-los quando requeridos pela Administração Pública;</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EC654E">
            <w:rPr>
              <w:rFonts w:eastAsiaTheme="minorEastAsia"/>
              <w:color w:val="auto"/>
              <w:sz w:val="24"/>
              <w:szCs w:val="24"/>
              <w:lang w:eastAsia="en-US"/>
            </w:rPr>
            <w:t>VI do art. 68 da Lei Federal nº 14.133/2021</w:t>
          </w:r>
          <w:r w:rsidRPr="00EC654E">
            <w:rPr>
              <w:color w:val="auto"/>
              <w:sz w:val="24"/>
              <w:szCs w:val="24"/>
            </w:rPr>
            <w:t xml:space="preserve"> (inciso XXXIII do art. 7º da Constituição Federal);</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7.5.5. que tem conhecimento das condutas passíveis de penalidades, elencadas no item 23 deste Termo de Dispensa de Licitação e aquelas previstas no art. 156 da Lei Federal nº 14.133/2021;</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7.5.6. que até a presente data inexistem fatos impeditivos à sua participação, conforme itens 4 e 5 deste Termo de Dispensa de Licitação, salvo disposição extraordinária prevista em lei específica;</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w:t>
          </w:r>
          <w:r w:rsidRPr="00EC654E">
            <w:rPr>
              <w:rFonts w:eastAsia="Arial"/>
              <w:color w:val="auto"/>
              <w:sz w:val="24"/>
              <w:szCs w:val="24"/>
            </w:rPr>
            <w:t>7. que possui</w:t>
          </w:r>
          <w:r w:rsidRPr="00EC654E">
            <w:rPr>
              <w:color w:val="auto"/>
              <w:sz w:val="24"/>
              <w:szCs w:val="24"/>
            </w:rPr>
            <w:t xml:space="preserve"> ou </w:t>
          </w:r>
          <w:r w:rsidRPr="00EC654E">
            <w:rPr>
              <w:rFonts w:eastAsia="Arial"/>
              <w:color w:val="auto"/>
              <w:sz w:val="24"/>
              <w:szCs w:val="24"/>
            </w:rPr>
            <w:t xml:space="preserve">não enquadramento empresarial como Microempresa ou Empresa de Pequeno Porte </w:t>
          </w:r>
          <w:r w:rsidRPr="00EC654E">
            <w:rPr>
              <w:color w:val="auto"/>
              <w:sz w:val="24"/>
              <w:szCs w:val="24"/>
            </w:rPr>
            <w:t xml:space="preserve">para </w:t>
          </w:r>
          <w:r w:rsidRPr="00EC654E">
            <w:rPr>
              <w:rFonts w:eastAsia="Arial"/>
              <w:color w:val="auto"/>
              <w:sz w:val="24"/>
              <w:szCs w:val="24"/>
            </w:rPr>
            <w:t xml:space="preserve">fins de </w:t>
          </w:r>
          <w:r w:rsidRPr="00EC654E">
            <w:rPr>
              <w:color w:val="auto"/>
              <w:sz w:val="24"/>
              <w:szCs w:val="24"/>
            </w:rPr>
            <w:t>obtenção do tratamento diferenciado e favorecido nos termos da Lei Complementar Federal nº 123/2006, se for o caso;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7.5.8. </w:t>
          </w:r>
          <w:r w:rsidRPr="00EC654E">
            <w:rPr>
              <w:rFonts w:eastAsia="Arial"/>
              <w:color w:val="auto"/>
              <w:sz w:val="24"/>
              <w:szCs w:val="24"/>
            </w:rPr>
            <w:t>que, em sendo ME/EPP, possui ou não contratos celebrados com a</w:t>
          </w:r>
          <w:r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sidRPr="00EC654E">
            <w:rPr>
              <w:color w:val="auto"/>
              <w:sz w:val="24"/>
              <w:szCs w:val="24"/>
            </w:rPr>
            <w:t>;</w:t>
          </w:r>
        </w:p>
        <w:p w:rsidR="009F1A7E" w:rsidRPr="00EC654E" w:rsidRDefault="009F1A7E" w:rsidP="009F1A7E">
          <w:pPr>
            <w:tabs>
              <w:tab w:val="left" w:pos="6521"/>
            </w:tabs>
            <w:spacing w:before="120" w:line="240" w:lineRule="auto"/>
            <w:rPr>
              <w:rFonts w:eastAsia="Arial"/>
              <w:color w:val="auto"/>
              <w:sz w:val="24"/>
              <w:szCs w:val="24"/>
            </w:rPr>
          </w:pPr>
          <w:r w:rsidRPr="00EC654E">
            <w:rPr>
              <w:rFonts w:eastAsia="Arial"/>
              <w:color w:val="auto"/>
              <w:sz w:val="24"/>
              <w:szCs w:val="24"/>
            </w:rPr>
            <w:t xml:space="preserve">7.5.9. que sua proposta econômica compreende a integralidade dos custos para atendimento dos direitos trabalhistas assegurados na Constituição Federal, nas leis trabalhistas, nas normas </w:t>
          </w:r>
          <w:proofErr w:type="spellStart"/>
          <w:r w:rsidRPr="00EC654E">
            <w:rPr>
              <w:rFonts w:eastAsia="Arial"/>
              <w:color w:val="auto"/>
              <w:sz w:val="24"/>
              <w:szCs w:val="24"/>
            </w:rPr>
            <w:t>infralegais</w:t>
          </w:r>
          <w:proofErr w:type="spellEnd"/>
          <w:r w:rsidRPr="00EC654E">
            <w:rPr>
              <w:rFonts w:eastAsia="Arial"/>
              <w:color w:val="auto"/>
              <w:sz w:val="24"/>
              <w:szCs w:val="24"/>
            </w:rPr>
            <w:t xml:space="preserve">, nas </w:t>
          </w:r>
          <w:r w:rsidRPr="00EC654E">
            <w:rPr>
              <w:rFonts w:eastAsia="Arial"/>
              <w:color w:val="auto"/>
              <w:sz w:val="24"/>
              <w:szCs w:val="24"/>
            </w:rPr>
            <w:lastRenderedPageBreak/>
            <w:t>convenções coletivas de trabalho e nos termos de ajustamento de conduta vigentes na data de entrega da proposta.</w:t>
          </w:r>
        </w:p>
        <w:p w:rsidR="009F1A7E" w:rsidRPr="00EC654E" w:rsidRDefault="009F1A7E" w:rsidP="009F1A7E">
          <w:pPr>
            <w:tabs>
              <w:tab w:val="left" w:pos="6521"/>
            </w:tabs>
            <w:spacing w:before="120" w:line="240" w:lineRule="auto"/>
            <w:rPr>
              <w:rFonts w:eastAsia="Arial"/>
              <w:color w:val="auto"/>
              <w:sz w:val="24"/>
              <w:szCs w:val="24"/>
            </w:rPr>
          </w:pPr>
          <w:r w:rsidRPr="00EC654E">
            <w:rPr>
              <w:rFonts w:eastAsia="Arial"/>
              <w:color w:val="auto"/>
              <w:sz w:val="24"/>
              <w:szCs w:val="24"/>
            </w:rPr>
            <w:t>7.5.10. que cumpre as exigências de reserva de cargos para pessoa com deficiência e para reabilitado da Previdência Social, previstas em lei e em outras normas específicas.</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7.6. As declarações mencionadas nos subitens anteriores são condicionantes para a participação.</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7.7. Nos casos de declaração falsa, o participante estará sujeito à tipificação no crime de falsidade ideológica, previsto no art. 299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7.8. Até data e hora marcadas como fim do recebimento de propostas, o participante poderá retirar ou substituir a proposta anteriormente apresentada.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7.10. Serão desclassificadas as propostas que não atenderem às exigências do presente Termo, forem omissas ou apresentarem irregularidades.</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7.12. Poderá ser admitida ou exigida a subcontratação, desde que previsto no </w:t>
          </w:r>
          <w:r w:rsidRPr="00EC654E">
            <w:rPr>
              <w:b/>
              <w:bCs/>
              <w:color w:val="auto"/>
              <w:sz w:val="24"/>
              <w:szCs w:val="24"/>
            </w:rPr>
            <w:t>Anexo IV – FOLHA DE DADOS (CGDL 7.12)</w:t>
          </w:r>
          <w:r w:rsidRPr="00EC654E">
            <w:rPr>
              <w:color w:val="auto"/>
              <w:sz w:val="24"/>
              <w:szCs w:val="24"/>
            </w:rPr>
            <w:t>.</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7.13. Poderá ser exigida a subcontratação de Microempresas e Empresas de Pequeno Porte, conforme disposto no art. 48, inc. II, da Lei Complementar Federal n° 123/2006, desde que previsto </w:t>
          </w:r>
          <w:r w:rsidRPr="00EC654E">
            <w:rPr>
              <w:b/>
              <w:bCs/>
              <w:color w:val="auto"/>
              <w:sz w:val="24"/>
              <w:szCs w:val="24"/>
            </w:rPr>
            <w:t>no Anexo IV - FOLHA de Dados (CGDL 7.13)</w:t>
          </w:r>
          <w:r w:rsidRPr="00EC654E">
            <w:rPr>
              <w:color w:val="auto"/>
              <w:sz w:val="24"/>
              <w:szCs w:val="24"/>
            </w:rPr>
            <w:t xml:space="preserve">.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7.17. As propostas encaminhadas por Cooperativas de Trabalho não terão qualquer tipo de acréscimo para fins de julgamento. </w:t>
          </w:r>
        </w:p>
        <w:p w:rsidR="009F1A7E" w:rsidRPr="00EC654E" w:rsidRDefault="009F1A7E" w:rsidP="009F1A7E">
          <w:pPr>
            <w:spacing w:before="120" w:line="240" w:lineRule="auto"/>
            <w:rPr>
              <w:color w:val="auto"/>
              <w:sz w:val="24"/>
              <w:szCs w:val="24"/>
            </w:rPr>
          </w:pPr>
          <w:r w:rsidRPr="00EC654E">
            <w:rPr>
              <w:color w:val="auto"/>
              <w:sz w:val="24"/>
              <w:szCs w:val="24"/>
            </w:rPr>
            <w:t xml:space="preserve">7.18. As propostas ficarão disponíveis no sistema eletrônico informado no </w:t>
          </w:r>
          <w:r w:rsidRPr="00EC654E">
            <w:rPr>
              <w:b/>
              <w:bCs/>
              <w:color w:val="auto"/>
              <w:sz w:val="24"/>
              <w:szCs w:val="24"/>
            </w:rPr>
            <w:t>ANEXO IV – FOLHA DE DADOS (CGDL 2.1)</w:t>
          </w:r>
          <w:r w:rsidRPr="00EC654E">
            <w:rPr>
              <w:color w:val="auto"/>
              <w:sz w:val="24"/>
              <w:szCs w:val="24"/>
            </w:rPr>
            <w:t>.</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8. DA OPERACIONALIZAÇÃO DA SESSÃO ELETRÔNICA</w:t>
          </w:r>
        </w:p>
        <w:p w:rsidR="009F1A7E" w:rsidRPr="00EC654E" w:rsidRDefault="009F1A7E" w:rsidP="009F1A7E">
          <w:pPr>
            <w:spacing w:before="120" w:line="240" w:lineRule="auto"/>
            <w:rPr>
              <w:color w:val="auto"/>
              <w:sz w:val="24"/>
              <w:szCs w:val="24"/>
            </w:rPr>
          </w:pPr>
          <w:r w:rsidRPr="00EC654E">
            <w:rPr>
              <w:color w:val="auto"/>
              <w:sz w:val="24"/>
              <w:szCs w:val="24"/>
            </w:rPr>
            <w:t>8.1. Os trabalhos serão conduzidos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8.2. A participação no certame dar-se-á por meio da digitação da senha pessoal e intransferível do participante credenciado conforme item 6 e </w:t>
          </w:r>
          <w:proofErr w:type="spellStart"/>
          <w:r w:rsidRPr="00EC654E">
            <w:rPr>
              <w:color w:val="auto"/>
              <w:sz w:val="24"/>
              <w:szCs w:val="24"/>
            </w:rPr>
            <w:t>subsequente</w:t>
          </w:r>
          <w:proofErr w:type="spellEnd"/>
          <w:r w:rsidRPr="00EC654E">
            <w:rPr>
              <w:color w:val="auto"/>
              <w:sz w:val="24"/>
              <w:szCs w:val="24"/>
            </w:rPr>
            <w:t xml:space="preserve"> encaminhamento da proposta, exclusivamente por meio do sistema eletrônico, observados data e horário estabelecidos.</w:t>
          </w:r>
        </w:p>
        <w:p w:rsidR="009F1A7E" w:rsidRPr="00EC654E" w:rsidRDefault="009F1A7E" w:rsidP="009F1A7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p>
        <w:p w:rsidR="009F1A7E" w:rsidRPr="00EC654E" w:rsidRDefault="009F1A7E" w:rsidP="009F1A7E">
          <w:pPr>
            <w:spacing w:before="120" w:line="240" w:lineRule="auto"/>
            <w:rPr>
              <w:color w:val="auto"/>
              <w:sz w:val="24"/>
              <w:szCs w:val="24"/>
            </w:rPr>
          </w:pPr>
          <w:r w:rsidRPr="00EC654E">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rsidR="009F1A7E" w:rsidRPr="00EC654E" w:rsidRDefault="009F1A7E" w:rsidP="009F1A7E">
          <w:pPr>
            <w:spacing w:before="120" w:line="240" w:lineRule="auto"/>
            <w:rPr>
              <w:color w:val="auto"/>
              <w:sz w:val="24"/>
              <w:szCs w:val="24"/>
            </w:rPr>
          </w:pPr>
          <w:r w:rsidRPr="00EC654E">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rsidR="009F1A7E" w:rsidRPr="00EC654E" w:rsidRDefault="009F1A7E" w:rsidP="009F1A7E">
          <w:pPr>
            <w:spacing w:before="120" w:line="240" w:lineRule="auto"/>
            <w:rPr>
              <w:color w:val="auto"/>
              <w:sz w:val="24"/>
              <w:szCs w:val="24"/>
            </w:rPr>
          </w:pPr>
          <w:r w:rsidRPr="00EC654E">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9F1A7E" w:rsidRPr="00EC654E" w:rsidRDefault="009F1A7E" w:rsidP="009F1A7E">
          <w:pPr>
            <w:spacing w:before="120" w:line="240" w:lineRule="auto"/>
            <w:rPr>
              <w:color w:val="auto"/>
              <w:sz w:val="24"/>
              <w:szCs w:val="24"/>
            </w:rPr>
          </w:pPr>
          <w:r w:rsidRPr="00EC654E">
            <w:rPr>
              <w:color w:val="auto"/>
              <w:sz w:val="24"/>
              <w:szCs w:val="24"/>
            </w:rPr>
            <w:t>8.6. No caso de desconexão do participante, o mesmo deverá de imediato, sob sua inteira responsabilidade, providenciar sua conexão ao sistema.</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9. DA REFERÊNCIA DE TEMPO</w:t>
          </w:r>
        </w:p>
        <w:p w:rsidR="009F1A7E" w:rsidRPr="00EC654E" w:rsidRDefault="009F1A7E" w:rsidP="009F1A7E">
          <w:pPr>
            <w:spacing w:before="120" w:line="240" w:lineRule="auto"/>
            <w:rPr>
              <w:color w:val="auto"/>
              <w:sz w:val="24"/>
              <w:szCs w:val="24"/>
            </w:rPr>
          </w:pPr>
          <w:r w:rsidRPr="00EC654E">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10. DA ABERTURA DA PROPOSTA E DA ETAPA COMPETITIVA</w:t>
          </w:r>
        </w:p>
        <w:p w:rsidR="009F1A7E" w:rsidRPr="00EC654E" w:rsidRDefault="009F1A7E" w:rsidP="009F1A7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Pr="00EC654E">
            <w:rPr>
              <w:b/>
              <w:bCs/>
              <w:color w:val="auto"/>
              <w:sz w:val="24"/>
              <w:szCs w:val="24"/>
            </w:rPr>
            <w:t>Anexo IV – FOLHA DE DADOS (CGDL 3.1)</w:t>
          </w:r>
          <w:r w:rsidRPr="00EC654E">
            <w:rPr>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10.2. Durante a sessão pública, a comunicação entre o agente de contratação e os participantes ocorrerá exclusivamente pelo sistema eletrônico. </w:t>
          </w:r>
        </w:p>
        <w:p w:rsidR="009F1A7E" w:rsidRPr="00EC654E" w:rsidRDefault="009F1A7E" w:rsidP="009F1A7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10.3. O Critério de Julgamento será conforme </w:t>
          </w:r>
          <w:proofErr w:type="spellStart"/>
          <w:r w:rsidRPr="00EC654E">
            <w:rPr>
              <w:color w:val="auto"/>
              <w:sz w:val="24"/>
              <w:szCs w:val="24"/>
            </w:rPr>
            <w:t>o</w:t>
          </w:r>
          <w:r w:rsidRPr="00EC654E">
            <w:rPr>
              <w:b/>
              <w:bCs/>
              <w:color w:val="auto"/>
              <w:sz w:val="24"/>
              <w:szCs w:val="24"/>
            </w:rPr>
            <w:t>Anexo</w:t>
          </w:r>
          <w:proofErr w:type="spellEnd"/>
          <w:r w:rsidRPr="00EC654E">
            <w:rPr>
              <w:b/>
              <w:bCs/>
              <w:color w:val="auto"/>
              <w:sz w:val="24"/>
              <w:szCs w:val="24"/>
            </w:rPr>
            <w:t xml:space="preserve"> IV - FOLHA DE DADOS (CGDL 10.3)</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10.3.1 Considera-se melhor lance o menor valor ou a maior taxa de desconto.</w:t>
          </w:r>
        </w:p>
        <w:p w:rsidR="009F1A7E" w:rsidRPr="00EC654E" w:rsidRDefault="009F1A7E" w:rsidP="009F1A7E">
          <w:pPr>
            <w:spacing w:before="120" w:line="240" w:lineRule="auto"/>
            <w:rPr>
              <w:color w:val="auto"/>
              <w:sz w:val="24"/>
              <w:szCs w:val="24"/>
            </w:rPr>
          </w:pPr>
          <w:r w:rsidRPr="00EC654E">
            <w:rPr>
              <w:color w:val="auto"/>
              <w:sz w:val="24"/>
              <w:szCs w:val="24"/>
            </w:rPr>
            <w:t xml:space="preserve">10.4. A partir da abertura das propostas, os participantes terão conhecimento dos valores ofertados. </w:t>
          </w:r>
        </w:p>
        <w:p w:rsidR="009F1A7E" w:rsidRPr="00EC654E" w:rsidRDefault="009F1A7E" w:rsidP="009F1A7E">
          <w:pPr>
            <w:spacing w:before="120" w:line="240" w:lineRule="auto"/>
            <w:rPr>
              <w:color w:val="auto"/>
              <w:sz w:val="24"/>
              <w:szCs w:val="24"/>
            </w:rPr>
          </w:pPr>
          <w:r w:rsidRPr="00EC654E">
            <w:rPr>
              <w:color w:val="auto"/>
              <w:sz w:val="24"/>
              <w:szCs w:val="24"/>
            </w:rPr>
            <w:t xml:space="preserve">10.4.1. Durante o transcurso da sessão, os participantes terão informações, em tempo real, do valor do melhor </w:t>
          </w:r>
          <w:proofErr w:type="spellStart"/>
          <w:r w:rsidRPr="00EC654E">
            <w:rPr>
              <w:color w:val="auto"/>
              <w:sz w:val="24"/>
              <w:szCs w:val="24"/>
            </w:rPr>
            <w:t>lanceregistrado</w:t>
          </w:r>
          <w:proofErr w:type="spellEnd"/>
          <w:r w:rsidRPr="00EC654E">
            <w:rPr>
              <w:color w:val="auto"/>
              <w:sz w:val="24"/>
              <w:szCs w:val="24"/>
            </w:rPr>
            <w:t xml:space="preserve">, mantendo-se em sigilo a identificação do </w:t>
          </w:r>
          <w:proofErr w:type="spellStart"/>
          <w:r w:rsidRPr="00EC654E">
            <w:rPr>
              <w:color w:val="auto"/>
              <w:sz w:val="24"/>
              <w:szCs w:val="24"/>
            </w:rPr>
            <w:t>ofertante</w:t>
          </w:r>
          <w:proofErr w:type="spellEnd"/>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10.5. A partir do momento de início da etapa de lances, os participantes poderão formular melhor lance, sendo informados sobre seu recebimento, com indicação de horário e valor. </w:t>
          </w:r>
        </w:p>
        <w:p w:rsidR="009F1A7E" w:rsidRPr="00EC654E" w:rsidRDefault="009F1A7E" w:rsidP="009F1A7E">
          <w:pPr>
            <w:spacing w:before="120" w:line="240" w:lineRule="auto"/>
            <w:rPr>
              <w:color w:val="auto"/>
              <w:sz w:val="24"/>
              <w:szCs w:val="24"/>
            </w:rPr>
          </w:pPr>
          <w:r w:rsidRPr="00EC654E">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Pr="00EC654E">
            <w:rPr>
              <w:b/>
              <w:bCs/>
              <w:color w:val="auto"/>
              <w:sz w:val="24"/>
              <w:szCs w:val="24"/>
            </w:rPr>
            <w:t>Anexo IV – FOLHA DE DADOS (CGDL 10.5.1)</w:t>
          </w:r>
          <w:r w:rsidRPr="00EC654E">
            <w:rPr>
              <w:color w:val="auto"/>
              <w:sz w:val="24"/>
              <w:szCs w:val="24"/>
            </w:rPr>
            <w:t>.</w:t>
          </w:r>
        </w:p>
        <w:p w:rsidR="009F1A7E" w:rsidRPr="00EC654E" w:rsidRDefault="009F1A7E" w:rsidP="009F1A7E">
          <w:pPr>
            <w:spacing w:before="120" w:line="240" w:lineRule="auto"/>
            <w:rPr>
              <w:i/>
              <w:color w:val="auto"/>
              <w:sz w:val="24"/>
              <w:szCs w:val="24"/>
            </w:rPr>
          </w:pPr>
          <w:r w:rsidRPr="00EC654E">
            <w:rPr>
              <w:color w:val="auto"/>
              <w:sz w:val="24"/>
              <w:szCs w:val="24"/>
            </w:rPr>
            <w:lastRenderedPageBreak/>
            <w:t>10.5.2. Não serão aceitos dois ou mais lances iguais, prevalecendo aquele que for recebido e registrado primeiro.</w:t>
          </w:r>
        </w:p>
        <w:p w:rsidR="009F1A7E" w:rsidRPr="00EC654E" w:rsidRDefault="009F1A7E" w:rsidP="009F1A7E">
          <w:pPr>
            <w:spacing w:before="120" w:line="240" w:lineRule="auto"/>
            <w:rPr>
              <w:color w:val="auto"/>
              <w:sz w:val="24"/>
              <w:szCs w:val="24"/>
            </w:rPr>
          </w:pPr>
          <w:r w:rsidRPr="00EC654E">
            <w:rPr>
              <w:color w:val="auto"/>
              <w:sz w:val="24"/>
              <w:szCs w:val="24"/>
            </w:rPr>
            <w:t xml:space="preserve">10.5.3. Será permitida a apresentação de lances intermediários. </w:t>
          </w:r>
        </w:p>
        <w:p w:rsidR="009F1A7E" w:rsidRPr="00EC654E" w:rsidRDefault="009F1A7E" w:rsidP="009F1A7E">
          <w:pPr>
            <w:spacing w:before="120" w:line="240" w:lineRule="auto"/>
            <w:rPr>
              <w:color w:val="auto"/>
              <w:sz w:val="24"/>
              <w:szCs w:val="24"/>
            </w:rPr>
          </w:pPr>
          <w:r w:rsidRPr="00EC654E">
            <w:rPr>
              <w:color w:val="auto"/>
              <w:sz w:val="24"/>
              <w:szCs w:val="24"/>
            </w:rPr>
            <w:t>10.5.4. Caso o participante não apresente lances, concorrerá com o valor de sua proposta.</w:t>
          </w:r>
        </w:p>
        <w:p w:rsidR="009F1A7E" w:rsidRPr="00EC654E" w:rsidRDefault="009F1A7E" w:rsidP="009F1A7E">
          <w:pPr>
            <w:spacing w:before="120" w:line="240" w:lineRule="auto"/>
            <w:rPr>
              <w:color w:val="auto"/>
              <w:sz w:val="24"/>
              <w:szCs w:val="24"/>
            </w:rPr>
          </w:pPr>
          <w:bookmarkStart w:id="5" w:name="_heading=h.30j0zll"/>
          <w:bookmarkEnd w:id="5"/>
          <w:r w:rsidRPr="00EC654E">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10.7. Caso o participante não apresente lances, concorrerá com o valor de sua proposta. </w:t>
          </w:r>
        </w:p>
        <w:p w:rsidR="009F1A7E" w:rsidRPr="00EC654E" w:rsidRDefault="009F1A7E" w:rsidP="009F1A7E">
          <w:pPr>
            <w:spacing w:before="120" w:line="240" w:lineRule="auto"/>
            <w:rPr>
              <w:color w:val="auto"/>
              <w:sz w:val="24"/>
              <w:szCs w:val="24"/>
            </w:rPr>
          </w:pPr>
          <w:r w:rsidRPr="00EC654E">
            <w:rPr>
              <w:color w:val="auto"/>
              <w:sz w:val="24"/>
              <w:szCs w:val="24"/>
            </w:rPr>
            <w:t xml:space="preserve">10.8. Durante a fase de lances, o agente de contratação poderá excluir, justificadamente, lance cujo valor seja manifestamente </w:t>
          </w:r>
          <w:proofErr w:type="spellStart"/>
          <w:r w:rsidRPr="00EC654E">
            <w:rPr>
              <w:color w:val="auto"/>
              <w:sz w:val="24"/>
              <w:szCs w:val="24"/>
            </w:rPr>
            <w:t>inexequível</w:t>
          </w:r>
          <w:proofErr w:type="spellEnd"/>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10.9. A disputa ocorrerá pelo modo aberto.</w:t>
          </w:r>
        </w:p>
        <w:p w:rsidR="009F1A7E" w:rsidRPr="00EC654E" w:rsidRDefault="009F1A7E" w:rsidP="009F1A7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9F1A7E" w:rsidRPr="00EC654E" w:rsidRDefault="009F1A7E" w:rsidP="009F1A7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9F1A7E" w:rsidRPr="00EC654E" w:rsidRDefault="009F1A7E" w:rsidP="009F1A7E">
          <w:pPr>
            <w:spacing w:before="120" w:line="240" w:lineRule="auto"/>
            <w:rPr>
              <w:color w:val="auto"/>
              <w:sz w:val="24"/>
              <w:szCs w:val="24"/>
            </w:rPr>
          </w:pPr>
          <w:r w:rsidRPr="00EC654E">
            <w:rPr>
              <w:color w:val="auto"/>
              <w:sz w:val="24"/>
              <w:szCs w:val="24"/>
            </w:rPr>
            <w:t xml:space="preserve">10.10.2. Na hipótese de não haver novos lances, na forma estabelecida no </w:t>
          </w:r>
          <w:r w:rsidRPr="00EC654E">
            <w:rPr>
              <w:b/>
              <w:bCs/>
              <w:color w:val="auto"/>
              <w:sz w:val="24"/>
              <w:szCs w:val="24"/>
            </w:rPr>
            <w:t>subitem 10.10</w:t>
          </w:r>
          <w:r w:rsidRPr="00EC654E">
            <w:rPr>
              <w:color w:val="auto"/>
              <w:sz w:val="24"/>
              <w:szCs w:val="24"/>
            </w:rPr>
            <w:t xml:space="preserve"> deste Termo, a sessão pública será encerrada automaticamente.</w:t>
          </w:r>
        </w:p>
        <w:p w:rsidR="009F1A7E" w:rsidRPr="00EC654E" w:rsidRDefault="009F1A7E" w:rsidP="009F1A7E">
          <w:pPr>
            <w:spacing w:before="120" w:line="240" w:lineRule="auto"/>
            <w:rPr>
              <w:color w:val="auto"/>
              <w:sz w:val="24"/>
              <w:szCs w:val="24"/>
            </w:rPr>
          </w:pPr>
          <w:r w:rsidRPr="00EC654E">
            <w:rPr>
              <w:color w:val="auto"/>
              <w:sz w:val="24"/>
              <w:szCs w:val="24"/>
            </w:rPr>
            <w:t xml:space="preserve">10.10.3. No caso de a sessão encerrar sem prorrogação automática, o agente de contratação poderá admitir o reinício da etapa de envio de lances conforme </w:t>
          </w:r>
          <w:r w:rsidRPr="00EC654E">
            <w:rPr>
              <w:b/>
              <w:bCs/>
              <w:color w:val="auto"/>
              <w:sz w:val="24"/>
              <w:szCs w:val="24"/>
            </w:rPr>
            <w:t>subitem 10.10</w:t>
          </w:r>
          <w:r w:rsidRPr="00EC654E">
            <w:rPr>
              <w:color w:val="auto"/>
              <w:sz w:val="24"/>
              <w:szCs w:val="24"/>
            </w:rPr>
            <w:t>, mediante justificativa.</w:t>
          </w:r>
        </w:p>
        <w:p w:rsidR="009F1A7E" w:rsidRPr="00EC654E" w:rsidRDefault="009F1A7E" w:rsidP="009F1A7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009F1A7E" w:rsidRPr="00EC654E" w:rsidRDefault="009F1A7E" w:rsidP="009F1A7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Termo, se for o caso.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11. DA NEGOCIAÇÃO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rsidR="009F1A7E" w:rsidRPr="00EC654E" w:rsidRDefault="009F1A7E" w:rsidP="009F1A7E">
          <w:pPr>
            <w:spacing w:before="120" w:line="240" w:lineRule="auto"/>
            <w:rPr>
              <w:color w:val="auto"/>
              <w:sz w:val="24"/>
              <w:szCs w:val="24"/>
            </w:rPr>
          </w:pPr>
          <w:r w:rsidRPr="00EC654E">
            <w:rPr>
              <w:color w:val="auto"/>
              <w:sz w:val="24"/>
              <w:szCs w:val="24"/>
            </w:rPr>
            <w:t>11.2. A negociação será realizada por meio do sistema, podendo ser acompanhada pelos demais participantes.</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12. DA ACEITABILIDADE E DO JULGAMENTO DAS PROPOSTAS </w:t>
          </w:r>
        </w:p>
        <w:p w:rsidR="009F1A7E" w:rsidRPr="00EC654E" w:rsidRDefault="009F1A7E" w:rsidP="009F1A7E">
          <w:pPr>
            <w:spacing w:before="120" w:line="240" w:lineRule="auto"/>
            <w:rPr>
              <w:color w:val="auto"/>
              <w:sz w:val="24"/>
              <w:szCs w:val="24"/>
            </w:rPr>
          </w:pPr>
          <w:r w:rsidRPr="00EC654E">
            <w:rPr>
              <w:color w:val="auto"/>
              <w:sz w:val="24"/>
              <w:szCs w:val="24"/>
            </w:rPr>
            <w:t xml:space="preserve">12.1. </w:t>
          </w:r>
          <w:r w:rsidRPr="00EC654E">
            <w:rPr>
              <w:rFonts w:eastAsiaTheme="minorEastAsia"/>
              <w:color w:val="auto"/>
              <w:sz w:val="24"/>
              <w:szCs w:val="24"/>
              <w:lang w:eastAsia="en-US"/>
            </w:rPr>
            <w:t xml:space="preserve">O agente de contratação convocará </w:t>
          </w:r>
          <w:proofErr w:type="spellStart"/>
          <w:r w:rsidRPr="00EC654E">
            <w:rPr>
              <w:rFonts w:eastAsiaTheme="minorEastAsia"/>
              <w:color w:val="auto"/>
              <w:sz w:val="24"/>
              <w:szCs w:val="24"/>
              <w:lang w:eastAsia="en-US"/>
            </w:rPr>
            <w:t>o</w:t>
          </w:r>
          <w:r w:rsidRPr="00EC654E">
            <w:rPr>
              <w:color w:val="auto"/>
              <w:sz w:val="24"/>
              <w:szCs w:val="24"/>
            </w:rPr>
            <w:t>participante</w:t>
          </w:r>
          <w:proofErr w:type="spellEnd"/>
          <w:r w:rsidRPr="00EC654E">
            <w:rPr>
              <w:color w:val="auto"/>
              <w:sz w:val="24"/>
              <w:szCs w:val="24"/>
            </w:rPr>
            <w:t xml:space="preserve"> classificado em primeiro lugar, </w:t>
          </w:r>
          <w:r w:rsidRPr="00EC654E">
            <w:rPr>
              <w:rFonts w:eastAsiaTheme="minorEastAsia"/>
              <w:color w:val="auto"/>
              <w:sz w:val="24"/>
              <w:szCs w:val="24"/>
              <w:lang w:eastAsia="en-US"/>
            </w:rPr>
            <w:t>para, em</w:t>
          </w:r>
          <w:r w:rsidRPr="00EC654E">
            <w:rPr>
              <w:color w:val="auto"/>
              <w:sz w:val="24"/>
              <w:szCs w:val="24"/>
            </w:rPr>
            <w:t xml:space="preserve"> prazo </w:t>
          </w:r>
          <w:r w:rsidRPr="00EC654E">
            <w:rPr>
              <w:rFonts w:eastAsiaTheme="minorEastAsia"/>
              <w:color w:val="auto"/>
              <w:sz w:val="24"/>
              <w:szCs w:val="24"/>
              <w:lang w:eastAsia="en-US"/>
            </w:rPr>
            <w:t>não inferior a 01 (uma) hora,</w:t>
          </w:r>
          <w:r w:rsidRPr="00EC654E">
            <w:rPr>
              <w:color w:val="auto"/>
              <w:sz w:val="24"/>
              <w:szCs w:val="24"/>
            </w:rPr>
            <w:t xml:space="preserve"> </w:t>
          </w:r>
          <w:proofErr w:type="spellStart"/>
          <w:r w:rsidRPr="00EC654E">
            <w:rPr>
              <w:color w:val="auto"/>
              <w:sz w:val="24"/>
              <w:szCs w:val="24"/>
            </w:rPr>
            <w:t>encaminhar</w:t>
          </w:r>
          <w:r w:rsidRPr="00EC654E">
            <w:rPr>
              <w:rFonts w:eastAsiaTheme="minorEastAsia"/>
              <w:color w:val="auto"/>
              <w:sz w:val="24"/>
              <w:szCs w:val="24"/>
              <w:lang w:eastAsia="en-US"/>
            </w:rPr>
            <w:t>por</w:t>
          </w:r>
          <w:proofErr w:type="spellEnd"/>
          <w:r w:rsidRPr="00EC654E">
            <w:rPr>
              <w:rFonts w:eastAsiaTheme="minorEastAsia"/>
              <w:color w:val="auto"/>
              <w:sz w:val="24"/>
              <w:szCs w:val="24"/>
              <w:lang w:eastAsia="en-US"/>
            </w:rPr>
            <w:t xml:space="preserve"> meio eletrônico indicado no </w:t>
          </w:r>
          <w:r w:rsidRPr="00EC654E">
            <w:rPr>
              <w:rFonts w:eastAsiaTheme="minorEastAsia"/>
              <w:b/>
              <w:bCs/>
              <w:color w:val="auto"/>
              <w:sz w:val="24"/>
              <w:szCs w:val="24"/>
            </w:rPr>
            <w:t>Anexo IV - FOLHA DE DADOS (</w:t>
          </w:r>
          <w:r w:rsidRPr="00EC654E">
            <w:rPr>
              <w:b/>
              <w:bCs/>
              <w:color w:val="auto"/>
              <w:sz w:val="24"/>
              <w:szCs w:val="24"/>
            </w:rPr>
            <w:t>CGDL</w:t>
          </w:r>
          <w:r w:rsidRPr="00EC654E">
            <w:rPr>
              <w:rFonts w:eastAsiaTheme="minorEastAsia"/>
              <w:b/>
              <w:bCs/>
              <w:color w:val="auto"/>
              <w:sz w:val="24"/>
              <w:szCs w:val="24"/>
            </w:rPr>
            <w:t>2.2),</w:t>
          </w:r>
          <w:r w:rsidRPr="00EC654E">
            <w:rPr>
              <w:color w:val="auto"/>
              <w:sz w:val="24"/>
              <w:szCs w:val="24"/>
            </w:rPr>
            <w:t xml:space="preserve"> a proposta de preço acompanhada do Anexo II – Planilha de Custos e Formação de Preços devidamente preenchida.</w:t>
          </w:r>
        </w:p>
        <w:p w:rsidR="009F1A7E" w:rsidRPr="00EC654E" w:rsidRDefault="009F1A7E" w:rsidP="009F1A7E">
          <w:pPr>
            <w:spacing w:before="120" w:line="240" w:lineRule="auto"/>
            <w:rPr>
              <w:rFonts w:eastAsiaTheme="minorEastAsia"/>
              <w:color w:val="auto"/>
              <w:sz w:val="24"/>
              <w:szCs w:val="24"/>
              <w:lang w:eastAsia="en-US"/>
            </w:rPr>
          </w:pPr>
          <w:r w:rsidRPr="00EC654E">
            <w:rPr>
              <w:color w:val="auto"/>
              <w:sz w:val="24"/>
              <w:szCs w:val="24"/>
            </w:rPr>
            <w:lastRenderedPageBreak/>
            <w:t xml:space="preserve">12.1.1. A proposta de preço </w:t>
          </w:r>
          <w:r w:rsidRPr="00EC654E">
            <w:rPr>
              <w:rFonts w:eastAsiaTheme="minorEastAsia"/>
              <w:color w:val="auto"/>
              <w:sz w:val="24"/>
              <w:szCs w:val="24"/>
              <w:lang w:eastAsia="en-US"/>
            </w:rPr>
            <w:t>fará parte do contrato, como seu anexo.</w:t>
          </w:r>
        </w:p>
        <w:p w:rsidR="009F1A7E" w:rsidRPr="00EC654E" w:rsidRDefault="009F1A7E" w:rsidP="009F1A7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rsidR="009F1A7E" w:rsidRPr="00EC654E" w:rsidRDefault="009F1A7E" w:rsidP="009F1A7E">
          <w:pPr>
            <w:spacing w:before="120" w:line="240" w:lineRule="auto"/>
            <w:rPr>
              <w:color w:val="auto"/>
              <w:sz w:val="24"/>
              <w:szCs w:val="24"/>
            </w:rPr>
          </w:pPr>
          <w:r w:rsidRPr="00EC654E">
            <w:rPr>
              <w:color w:val="auto"/>
              <w:sz w:val="24"/>
              <w:szCs w:val="24"/>
            </w:rPr>
            <w:t>12.2. O participante que abandonar o certame, deixando de enviar a documentação solicitada, será desclassificado e estará sujeito às sanções previstas neste Termo.</w:t>
          </w:r>
        </w:p>
        <w:p w:rsidR="009F1A7E" w:rsidRPr="00EC654E" w:rsidRDefault="009F1A7E" w:rsidP="009F1A7E">
          <w:pPr>
            <w:spacing w:before="120" w:line="240" w:lineRule="auto"/>
            <w:rPr>
              <w:color w:val="auto"/>
              <w:sz w:val="24"/>
              <w:szCs w:val="24"/>
            </w:rPr>
          </w:pPr>
          <w:r w:rsidRPr="00EC654E">
            <w:rPr>
              <w:color w:val="auto"/>
              <w:sz w:val="24"/>
              <w:szCs w:val="24"/>
            </w:rPr>
            <w:t>12.3. O agente de contratação poderá solicitar parecer de técnicos pertencentes ao quadro de pessoal do órgão ou entidade contratante ou de terceiros, para orientar sua decisão.</w:t>
          </w:r>
        </w:p>
        <w:p w:rsidR="009F1A7E" w:rsidRPr="00EC654E" w:rsidRDefault="009F1A7E" w:rsidP="009F1A7E">
          <w:pPr>
            <w:spacing w:before="120" w:line="240" w:lineRule="auto"/>
            <w:rPr>
              <w:color w:val="auto"/>
              <w:sz w:val="24"/>
              <w:szCs w:val="24"/>
            </w:rPr>
          </w:pPr>
          <w:r w:rsidRPr="00EC654E">
            <w:rPr>
              <w:color w:val="auto"/>
              <w:sz w:val="24"/>
              <w:szCs w:val="24"/>
            </w:rPr>
            <w:t>12.4. Não se considerará qualquer oferta de vantagem não prevista neste Termo, inclusive financiamentos subsidiados ou a fundo perdido.</w:t>
          </w:r>
        </w:p>
        <w:p w:rsidR="009F1A7E" w:rsidRPr="00EC654E" w:rsidRDefault="009F1A7E" w:rsidP="009F1A7E">
          <w:pPr>
            <w:spacing w:before="120" w:line="240" w:lineRule="auto"/>
            <w:rPr>
              <w:color w:val="auto"/>
              <w:sz w:val="24"/>
              <w:szCs w:val="24"/>
            </w:rPr>
          </w:pPr>
          <w:r w:rsidRPr="00EC654E">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Termo, será desclassificada aquela </w:t>
          </w:r>
          <w:proofErr w:type="spellStart"/>
          <w:r w:rsidRPr="00EC654E">
            <w:rPr>
              <w:color w:val="auto"/>
              <w:sz w:val="24"/>
              <w:szCs w:val="24"/>
            </w:rPr>
            <w:t>quese</w:t>
          </w:r>
          <w:proofErr w:type="spellEnd"/>
          <w:r w:rsidRPr="00EC654E">
            <w:rPr>
              <w:color w:val="auto"/>
              <w:sz w:val="24"/>
              <w:szCs w:val="24"/>
            </w:rPr>
            <w:t xml:space="preserve"> enquadrar nas hipóteses previstas nos incisos do art. 59 da Lei Federal nº 14.133/2021.</w:t>
          </w:r>
        </w:p>
        <w:p w:rsidR="009F1A7E" w:rsidRPr="00EC654E" w:rsidRDefault="009F1A7E" w:rsidP="009F1A7E">
          <w:pPr>
            <w:spacing w:before="120" w:line="240" w:lineRule="auto"/>
            <w:rPr>
              <w:rFonts w:eastAsiaTheme="minorEastAsia"/>
              <w:b/>
              <w:bCs/>
              <w:color w:val="auto"/>
              <w:sz w:val="24"/>
              <w:szCs w:val="24"/>
              <w:lang w:eastAsia="en-US"/>
            </w:rPr>
          </w:pPr>
          <w:r w:rsidRPr="00EC654E">
            <w:rPr>
              <w:color w:val="auto"/>
              <w:sz w:val="24"/>
              <w:szCs w:val="24"/>
            </w:rPr>
            <w:t>12.6.1. O</w:t>
          </w:r>
          <w:r w:rsidRPr="00EC654E">
            <w:rPr>
              <w:rFonts w:eastAsiaTheme="minorEastAsia"/>
              <w:color w:val="auto"/>
              <w:sz w:val="24"/>
              <w:szCs w:val="24"/>
              <w:lang w:eastAsia="en-US"/>
            </w:rPr>
            <w:t>s</w:t>
          </w:r>
          <w:r w:rsidRPr="00EC654E">
            <w:rPr>
              <w:color w:val="auto"/>
              <w:sz w:val="24"/>
              <w:szCs w:val="24"/>
            </w:rPr>
            <w:t xml:space="preserve"> preços </w:t>
          </w:r>
          <w:r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Pr="00EC654E">
            <w:rPr>
              <w:b/>
              <w:bCs/>
              <w:color w:val="auto"/>
              <w:sz w:val="24"/>
              <w:szCs w:val="24"/>
            </w:rPr>
            <w:t>Anexo IV - FOLHA DE DADOS (CGDL 12.6.</w:t>
          </w:r>
          <w:r w:rsidRPr="00EC654E">
            <w:rPr>
              <w:rFonts w:eastAsiaTheme="minorEastAsia"/>
              <w:b/>
              <w:bCs/>
              <w:color w:val="auto"/>
              <w:sz w:val="24"/>
              <w:szCs w:val="24"/>
              <w:lang w:eastAsia="en-US"/>
            </w:rPr>
            <w:t>1).</w:t>
          </w:r>
        </w:p>
        <w:p w:rsidR="009F1A7E" w:rsidRPr="00EC654E" w:rsidRDefault="009F1A7E" w:rsidP="009F1A7E">
          <w:pPr>
            <w:spacing w:before="120" w:line="240" w:lineRule="auto"/>
            <w:rPr>
              <w:color w:val="auto"/>
              <w:sz w:val="24"/>
              <w:szCs w:val="24"/>
            </w:rPr>
          </w:pPr>
          <w:r w:rsidRPr="00EC654E">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9F1A7E" w:rsidRPr="00EC654E" w:rsidRDefault="009F1A7E" w:rsidP="009F1A7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Pr="00EC654E">
            <w:rPr>
              <w:rFonts w:eastAsiaTheme="minorHAnsi"/>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12.8. </w:t>
          </w:r>
          <w:r w:rsidRPr="00EC654E">
            <w:rPr>
              <w:rFonts w:eastAsiaTheme="minorEastAsia"/>
              <w:color w:val="auto"/>
              <w:sz w:val="24"/>
              <w:szCs w:val="24"/>
            </w:rPr>
            <w:t>Havendo indicação</w:t>
          </w:r>
          <w:r w:rsidRPr="00EC654E">
            <w:rPr>
              <w:color w:val="auto"/>
              <w:sz w:val="24"/>
              <w:szCs w:val="24"/>
            </w:rPr>
            <w:t xml:space="preserve"> de </w:t>
          </w:r>
          <w:r w:rsidRPr="00EC654E">
            <w:rPr>
              <w:rFonts w:eastAsiaTheme="minorEastAsia"/>
              <w:color w:val="auto"/>
              <w:sz w:val="24"/>
              <w:szCs w:val="24"/>
            </w:rPr>
            <w:t>que a</w:t>
          </w:r>
          <w:r w:rsidRPr="00EC654E">
            <w:rPr>
              <w:color w:val="auto"/>
              <w:sz w:val="24"/>
              <w:szCs w:val="24"/>
            </w:rPr>
            <w:t xml:space="preserve"> proposta</w:t>
          </w:r>
          <w:r w:rsidRPr="00EC654E">
            <w:rPr>
              <w:rFonts w:eastAsiaTheme="minorEastAsia"/>
              <w:color w:val="auto"/>
              <w:sz w:val="24"/>
              <w:szCs w:val="24"/>
            </w:rPr>
            <w:t xml:space="preserve"> apresentada seja </w:t>
          </w:r>
          <w:proofErr w:type="spellStart"/>
          <w:r w:rsidRPr="00EC654E">
            <w:rPr>
              <w:rFonts w:eastAsiaTheme="minorEastAsia"/>
              <w:color w:val="auto"/>
              <w:sz w:val="24"/>
              <w:szCs w:val="24"/>
            </w:rPr>
            <w:t>inexequível</w:t>
          </w:r>
          <w:proofErr w:type="spellEnd"/>
          <w:r w:rsidRPr="00EC654E">
            <w:rPr>
              <w:rFonts w:eastAsiaTheme="minorEastAsia"/>
              <w:color w:val="auto"/>
              <w:sz w:val="24"/>
              <w:szCs w:val="24"/>
            </w:rPr>
            <w:t xml:space="preserve">, caberá ao </w:t>
          </w:r>
          <w:r w:rsidRPr="00EC654E">
            <w:rPr>
              <w:color w:val="auto"/>
              <w:sz w:val="24"/>
              <w:szCs w:val="24"/>
            </w:rPr>
            <w:t xml:space="preserve">agente de contratação realizar </w:t>
          </w:r>
          <w:r w:rsidRPr="00EC654E">
            <w:rPr>
              <w:rFonts w:eastAsiaTheme="minorEastAsia"/>
              <w:color w:val="auto"/>
              <w:sz w:val="24"/>
              <w:szCs w:val="24"/>
            </w:rPr>
            <w:t xml:space="preserve">as </w:t>
          </w:r>
          <w:r w:rsidRPr="00EC654E">
            <w:rPr>
              <w:color w:val="auto"/>
              <w:sz w:val="24"/>
              <w:szCs w:val="24"/>
            </w:rPr>
            <w:t xml:space="preserve">diligências para aferir a </w:t>
          </w:r>
          <w:r w:rsidRPr="00EC654E">
            <w:rPr>
              <w:rFonts w:eastAsiaTheme="minorEastAsia"/>
              <w:color w:val="auto"/>
              <w:sz w:val="24"/>
              <w:szCs w:val="24"/>
            </w:rPr>
            <w:t xml:space="preserve">demonstração da </w:t>
          </w:r>
          <w:proofErr w:type="spellStart"/>
          <w:r w:rsidRPr="00EC654E">
            <w:rPr>
              <w:color w:val="auto"/>
              <w:sz w:val="24"/>
              <w:szCs w:val="24"/>
            </w:rPr>
            <w:t>exequibilidade</w:t>
          </w:r>
          <w:proofErr w:type="spellEnd"/>
          <w:r w:rsidRPr="00EC654E">
            <w:rPr>
              <w:color w:val="auto"/>
              <w:sz w:val="24"/>
              <w:szCs w:val="24"/>
            </w:rPr>
            <w:t xml:space="preserve"> da proposta</w:t>
          </w:r>
          <w:r w:rsidRPr="00EC654E">
            <w:rPr>
              <w:rFonts w:eastAsiaTheme="minorEastAsia"/>
              <w:color w:val="auto"/>
              <w:sz w:val="24"/>
              <w:szCs w:val="24"/>
            </w:rPr>
            <w:t>,</w:t>
          </w:r>
          <w:r w:rsidRPr="00EC654E">
            <w:rPr>
              <w:color w:val="auto"/>
              <w:sz w:val="24"/>
              <w:szCs w:val="24"/>
            </w:rPr>
            <w:t xml:space="preserve"> ou exigir do participante a demonstração.</w:t>
          </w:r>
        </w:p>
        <w:p w:rsidR="009F1A7E" w:rsidRPr="00EC654E" w:rsidRDefault="009F1A7E" w:rsidP="009F1A7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Pr="00EC654E">
            <w:rPr>
              <w:color w:val="auto"/>
              <w:sz w:val="24"/>
              <w:szCs w:val="24"/>
            </w:rPr>
            <w:t xml:space="preserve">Será considerada </w:t>
          </w:r>
          <w:proofErr w:type="spellStart"/>
          <w:r w:rsidRPr="00EC654E">
            <w:rPr>
              <w:color w:val="auto"/>
              <w:sz w:val="24"/>
              <w:szCs w:val="24"/>
            </w:rPr>
            <w:t>inexequível</w:t>
          </w:r>
          <w:proofErr w:type="spellEnd"/>
          <w:r w:rsidRPr="00EC654E">
            <w:rPr>
              <w:color w:val="auto"/>
              <w:sz w:val="24"/>
              <w:szCs w:val="24"/>
            </w:rPr>
            <w:t xml:space="preserve"> a proposta que não </w:t>
          </w:r>
          <w:r w:rsidRPr="00EC654E">
            <w:rPr>
              <w:rFonts w:eastAsiaTheme="minorHAnsi"/>
              <w:color w:val="auto"/>
              <w:sz w:val="24"/>
              <w:szCs w:val="24"/>
            </w:rPr>
            <w:t>tenha</w:t>
          </w:r>
          <w:r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rsidR="009F1A7E" w:rsidRPr="00EC654E" w:rsidRDefault="009F1A7E" w:rsidP="009F1A7E">
          <w:pPr>
            <w:spacing w:before="120" w:line="240" w:lineRule="auto"/>
            <w:rPr>
              <w:color w:val="auto"/>
              <w:sz w:val="24"/>
              <w:szCs w:val="24"/>
            </w:rPr>
          </w:pPr>
          <w:r w:rsidRPr="00EC654E">
            <w:rPr>
              <w:color w:val="auto"/>
              <w:sz w:val="24"/>
              <w:szCs w:val="24"/>
            </w:rPr>
            <w:t xml:space="preserve">12.9. Será vencedor o participante que atender a íntegra do Termo e ofertar o menor preço, considerando </w:t>
          </w:r>
          <w:r w:rsidRPr="00EC654E">
            <w:rPr>
              <w:rFonts w:eastAsiaTheme="minorEastAsia"/>
              <w:color w:val="auto"/>
              <w:sz w:val="24"/>
              <w:szCs w:val="24"/>
            </w:rPr>
            <w:t xml:space="preserve">o </w:t>
          </w:r>
          <w:r w:rsidRPr="00EC654E">
            <w:rPr>
              <w:color w:val="auto"/>
              <w:sz w:val="24"/>
              <w:szCs w:val="24"/>
            </w:rPr>
            <w:t xml:space="preserve">previsto no </w:t>
          </w:r>
          <w:r w:rsidRPr="00EC654E">
            <w:rPr>
              <w:b/>
              <w:bCs/>
              <w:color w:val="auto"/>
              <w:sz w:val="24"/>
              <w:szCs w:val="24"/>
            </w:rPr>
            <w:t>Anexo IV - FOLHA DE DADOS (CGDL 12.9)</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13. DA HABILITAÇÃO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9F1A7E" w:rsidRPr="00EC654E" w:rsidRDefault="009F1A7E" w:rsidP="009F1A7E">
          <w:pPr>
            <w:spacing w:before="120" w:line="240" w:lineRule="auto"/>
            <w:rPr>
              <w:color w:val="auto"/>
              <w:sz w:val="24"/>
              <w:szCs w:val="24"/>
            </w:rPr>
          </w:pPr>
          <w:r w:rsidRPr="00EC654E">
            <w:rPr>
              <w:color w:val="auto"/>
              <w:sz w:val="24"/>
              <w:szCs w:val="24"/>
            </w:rPr>
            <w:t xml:space="preserve">13.1.1. Os documentos devem ser apresentados através de </w:t>
          </w:r>
          <w:proofErr w:type="spellStart"/>
          <w:r w:rsidRPr="00EC654E">
            <w:rPr>
              <w:color w:val="auto"/>
              <w:sz w:val="24"/>
              <w:szCs w:val="24"/>
            </w:rPr>
            <w:t>upload</w:t>
          </w:r>
          <w:proofErr w:type="spellEnd"/>
          <w:r w:rsidRPr="00EC654E">
            <w:rPr>
              <w:color w:val="auto"/>
              <w:sz w:val="24"/>
              <w:szCs w:val="24"/>
            </w:rPr>
            <w:t xml:space="preserve"> em campo próprio do sistema eletrônico no qual o certame é realizado. </w:t>
          </w:r>
        </w:p>
        <w:p w:rsidR="009F1A7E" w:rsidRPr="00EC654E" w:rsidRDefault="009F1A7E" w:rsidP="009F1A7E">
          <w:pPr>
            <w:spacing w:before="120" w:line="240" w:lineRule="auto"/>
            <w:rPr>
              <w:color w:val="auto"/>
              <w:sz w:val="24"/>
              <w:szCs w:val="24"/>
            </w:rPr>
          </w:pPr>
          <w:r w:rsidRPr="00EC654E">
            <w:rPr>
              <w:color w:val="auto"/>
              <w:sz w:val="24"/>
              <w:szCs w:val="24"/>
            </w:rPr>
            <w:lastRenderedPageBreak/>
            <w:t>13.2. São exigidos os documentos de habilitação abaixo discriminados.</w:t>
          </w:r>
        </w:p>
        <w:p w:rsidR="009F1A7E" w:rsidRPr="00EC654E" w:rsidRDefault="009F1A7E" w:rsidP="009F1A7E">
          <w:pPr>
            <w:pStyle w:val="Ttulo6"/>
            <w:spacing w:before="120" w:line="240" w:lineRule="auto"/>
            <w:rPr>
              <w:sz w:val="24"/>
              <w:szCs w:val="24"/>
            </w:rPr>
          </w:pPr>
          <w:r w:rsidRPr="00EC654E">
            <w:rPr>
              <w:sz w:val="24"/>
              <w:szCs w:val="24"/>
            </w:rPr>
            <w:t xml:space="preserve">13.3. Documentos Relativos à Habilitação Jurídica: </w:t>
          </w:r>
        </w:p>
        <w:p w:rsidR="009F1A7E" w:rsidRPr="00EC654E" w:rsidRDefault="009F1A7E" w:rsidP="009F1A7E">
          <w:pPr>
            <w:spacing w:before="120" w:line="240" w:lineRule="auto"/>
            <w:rPr>
              <w:color w:val="auto"/>
              <w:sz w:val="24"/>
              <w:szCs w:val="24"/>
            </w:rPr>
          </w:pPr>
          <w:r w:rsidRPr="00EC654E">
            <w:rPr>
              <w:color w:val="auto"/>
              <w:sz w:val="24"/>
              <w:szCs w:val="24"/>
            </w:rPr>
            <w:t>13.</w:t>
          </w:r>
          <w:r w:rsidRPr="00EC654E">
            <w:rPr>
              <w:rFonts w:eastAsiaTheme="minorEastAsia"/>
              <w:color w:val="auto"/>
              <w:sz w:val="24"/>
              <w:szCs w:val="24"/>
              <w:lang w:eastAsia="en-US"/>
            </w:rPr>
            <w:t>3</w:t>
          </w:r>
          <w:r w:rsidRPr="00EC654E">
            <w:rPr>
              <w:color w:val="auto"/>
              <w:sz w:val="24"/>
              <w:szCs w:val="24"/>
            </w:rPr>
            <w:t xml:space="preserve">.1. </w:t>
          </w:r>
          <w:r w:rsidRPr="00EC654E">
            <w:rPr>
              <w:rFonts w:eastAsiaTheme="minorEastAsia"/>
              <w:color w:val="auto"/>
              <w:sz w:val="24"/>
              <w:szCs w:val="24"/>
              <w:lang w:eastAsia="en-US"/>
            </w:rPr>
            <w:t>documento oficial</w:t>
          </w:r>
          <w:r w:rsidRPr="00EC654E">
            <w:rPr>
              <w:color w:val="auto"/>
              <w:sz w:val="24"/>
              <w:szCs w:val="24"/>
            </w:rPr>
            <w:t xml:space="preserve"> de </w:t>
          </w:r>
          <w:r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rsidR="009F1A7E" w:rsidRPr="00EC654E" w:rsidRDefault="009F1A7E" w:rsidP="009F1A7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Certificado da Condição de </w:t>
          </w:r>
          <w:proofErr w:type="spellStart"/>
          <w:r w:rsidRPr="00EC654E">
            <w:rPr>
              <w:rFonts w:eastAsiaTheme="minorEastAsia"/>
              <w:color w:val="auto"/>
              <w:sz w:val="24"/>
              <w:szCs w:val="24"/>
              <w:lang w:eastAsia="en-US"/>
            </w:rPr>
            <w:t>Microempreendedor</w:t>
          </w:r>
          <w:proofErr w:type="spellEnd"/>
          <w:r w:rsidRPr="00EC654E">
            <w:rPr>
              <w:rFonts w:eastAsiaTheme="minorEastAsia"/>
              <w:color w:val="auto"/>
              <w:sz w:val="24"/>
              <w:szCs w:val="24"/>
              <w:lang w:eastAsia="en-US"/>
            </w:rPr>
            <w:t xml:space="preserve"> Individual – CCMEI, em se tratando de </w:t>
          </w:r>
          <w:proofErr w:type="spellStart"/>
          <w:r w:rsidRPr="00EC654E">
            <w:rPr>
              <w:rFonts w:eastAsiaTheme="minorEastAsia"/>
              <w:color w:val="auto"/>
              <w:sz w:val="24"/>
              <w:szCs w:val="24"/>
              <w:lang w:eastAsia="en-US"/>
            </w:rPr>
            <w:t>Microempreendedor</w:t>
          </w:r>
          <w:proofErr w:type="spellEnd"/>
          <w:r w:rsidRPr="00EC654E">
            <w:rPr>
              <w:rFonts w:eastAsiaTheme="minorEastAsia"/>
              <w:color w:val="auto"/>
              <w:sz w:val="24"/>
              <w:szCs w:val="24"/>
              <w:lang w:eastAsia="en-US"/>
            </w:rPr>
            <w:t xml:space="preserve"> Individual – MEI;</w:t>
          </w:r>
        </w:p>
        <w:p w:rsidR="009F1A7E" w:rsidRPr="00EC654E" w:rsidRDefault="009F1A7E" w:rsidP="009F1A7E">
          <w:pPr>
            <w:spacing w:before="120" w:line="240" w:lineRule="auto"/>
            <w:rPr>
              <w:color w:val="auto"/>
              <w:sz w:val="24"/>
              <w:szCs w:val="24"/>
            </w:rPr>
          </w:pPr>
          <w:r w:rsidRPr="00EC654E">
            <w:rPr>
              <w:rFonts w:eastAsiaTheme="minorEastAsia"/>
              <w:color w:val="auto"/>
              <w:sz w:val="24"/>
              <w:szCs w:val="24"/>
              <w:lang w:eastAsia="en-US"/>
            </w:rPr>
            <w:t>13.3.3.</w:t>
          </w:r>
          <w:r w:rsidRPr="00EC654E">
            <w:rPr>
              <w:color w:val="auto"/>
              <w:sz w:val="24"/>
              <w:szCs w:val="24"/>
            </w:rPr>
            <w:t xml:space="preserve"> registro comercial, no caso de empresa individual; </w:t>
          </w:r>
        </w:p>
        <w:p w:rsidR="009F1A7E" w:rsidRPr="00EC654E" w:rsidRDefault="009F1A7E" w:rsidP="009F1A7E">
          <w:pPr>
            <w:spacing w:before="120" w:line="240" w:lineRule="auto"/>
            <w:rPr>
              <w:color w:val="auto"/>
              <w:sz w:val="24"/>
              <w:szCs w:val="24"/>
            </w:rPr>
          </w:pPr>
          <w:r w:rsidRPr="00EC654E">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rsidR="009F1A7E" w:rsidRPr="00EC654E" w:rsidRDefault="009F1A7E" w:rsidP="009F1A7E">
          <w:pPr>
            <w:spacing w:before="120" w:line="240" w:lineRule="auto"/>
            <w:rPr>
              <w:color w:val="auto"/>
              <w:sz w:val="24"/>
              <w:szCs w:val="24"/>
            </w:rPr>
          </w:pPr>
          <w:r w:rsidRPr="00EC654E">
            <w:rPr>
              <w:color w:val="auto"/>
              <w:sz w:val="24"/>
              <w:szCs w:val="24"/>
            </w:rPr>
            <w:t xml:space="preserve">13.3.5. inscrição do ato constitutivo, no caso de sociedades civis, acompanhada de prova de diretoria em exercício; </w:t>
          </w:r>
        </w:p>
        <w:p w:rsidR="009F1A7E" w:rsidRPr="00EC654E" w:rsidRDefault="009F1A7E" w:rsidP="009F1A7E">
          <w:pPr>
            <w:spacing w:before="120" w:line="240" w:lineRule="auto"/>
            <w:rPr>
              <w:color w:val="auto"/>
              <w:sz w:val="24"/>
              <w:szCs w:val="24"/>
            </w:rPr>
          </w:pPr>
          <w:r w:rsidRPr="00EC654E">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rsidR="009F1A7E" w:rsidRPr="00EC654E" w:rsidRDefault="009F1A7E" w:rsidP="009F1A7E">
          <w:pPr>
            <w:spacing w:before="120" w:line="240" w:lineRule="auto"/>
            <w:rPr>
              <w:color w:val="auto"/>
              <w:sz w:val="24"/>
              <w:szCs w:val="24"/>
            </w:rPr>
          </w:pPr>
          <w:r w:rsidRPr="00EC654E">
            <w:rPr>
              <w:color w:val="auto"/>
              <w:sz w:val="24"/>
              <w:szCs w:val="24"/>
            </w:rPr>
            <w:t>13.3.7. enquadramento como empresa de pequeno porte ou microempresa</w:t>
          </w:r>
          <w:r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Pr="00EC654E">
            <w:rPr>
              <w:rFonts w:eastAsiaTheme="minorEastAsia"/>
              <w:color w:val="auto"/>
              <w:sz w:val="24"/>
              <w:szCs w:val="24"/>
            </w:rPr>
            <w:t>Federal</w:t>
          </w:r>
          <w:r w:rsidRPr="00EC654E">
            <w:rPr>
              <w:color w:val="auto"/>
              <w:sz w:val="24"/>
              <w:szCs w:val="24"/>
            </w:rPr>
            <w:t xml:space="preserve"> nº 8.934, de 18 de novembro de 1994, acompanhada de declaração na forma eletrônica, quando for o caso. </w:t>
          </w:r>
        </w:p>
        <w:p w:rsidR="009F1A7E" w:rsidRPr="00EC654E" w:rsidRDefault="009F1A7E" w:rsidP="009F1A7E">
          <w:pPr>
            <w:pStyle w:val="Ttulo6"/>
            <w:spacing w:before="120" w:line="240" w:lineRule="auto"/>
            <w:rPr>
              <w:sz w:val="24"/>
              <w:szCs w:val="24"/>
            </w:rPr>
          </w:pPr>
          <w:r w:rsidRPr="00EC654E">
            <w:rPr>
              <w:sz w:val="24"/>
              <w:szCs w:val="24"/>
            </w:rPr>
            <w:t>13.4. Documentos Relativos à Regularidade Fiscal, Social e Trabalhista:</w:t>
          </w:r>
        </w:p>
        <w:p w:rsidR="009F1A7E" w:rsidRPr="00EC654E" w:rsidRDefault="009F1A7E" w:rsidP="009F1A7E">
          <w:pPr>
            <w:spacing w:before="120" w:line="240" w:lineRule="auto"/>
            <w:rPr>
              <w:color w:val="auto"/>
              <w:sz w:val="24"/>
              <w:szCs w:val="24"/>
            </w:rPr>
          </w:pPr>
          <w:r w:rsidRPr="00EC654E">
            <w:rPr>
              <w:color w:val="auto"/>
              <w:sz w:val="24"/>
              <w:szCs w:val="24"/>
            </w:rPr>
            <w:t xml:space="preserve">13.4.1. documento oficial que comprove a inscrição no Cadastro de Pessoas Físicas (CPF), </w:t>
          </w:r>
          <w:r w:rsidRPr="00EC654E">
            <w:rPr>
              <w:rFonts w:eastAsiaTheme="minorEastAsia"/>
              <w:color w:val="auto"/>
              <w:sz w:val="24"/>
              <w:szCs w:val="24"/>
              <w:lang w:eastAsia="en-US"/>
            </w:rPr>
            <w:t>em se tratando de pessoa física;</w:t>
          </w:r>
        </w:p>
        <w:p w:rsidR="009F1A7E" w:rsidRPr="00EC654E" w:rsidRDefault="009F1A7E" w:rsidP="009F1A7E">
          <w:pPr>
            <w:spacing w:before="120" w:line="240" w:lineRule="auto"/>
            <w:rPr>
              <w:color w:val="auto"/>
              <w:sz w:val="24"/>
              <w:szCs w:val="24"/>
            </w:rPr>
          </w:pPr>
          <w:r w:rsidRPr="00EC654E">
            <w:rPr>
              <w:color w:val="auto"/>
              <w:sz w:val="24"/>
              <w:szCs w:val="24"/>
            </w:rPr>
            <w:t xml:space="preserve">13.4.2. comprovante de inscrição no Cadastro Nacional de Pessoas Jurídicas (CNPJ), </w:t>
          </w:r>
          <w:r w:rsidRPr="00EC654E">
            <w:rPr>
              <w:rFonts w:eastAsiaTheme="minorEastAsia"/>
              <w:color w:val="auto"/>
              <w:sz w:val="24"/>
              <w:szCs w:val="24"/>
              <w:lang w:eastAsia="en-US"/>
            </w:rPr>
            <w:t>em se tratando de pessoa jurídica</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rsidR="009F1A7E" w:rsidRPr="00EC654E" w:rsidRDefault="009F1A7E" w:rsidP="009F1A7E">
          <w:pPr>
            <w:spacing w:before="120" w:line="240" w:lineRule="auto"/>
            <w:rPr>
              <w:color w:val="auto"/>
              <w:sz w:val="24"/>
              <w:szCs w:val="24"/>
            </w:rPr>
          </w:pPr>
          <w:r w:rsidRPr="00EC654E">
            <w:rPr>
              <w:color w:val="auto"/>
              <w:sz w:val="24"/>
              <w:szCs w:val="24"/>
            </w:rPr>
            <w:t>13.4.4. comprovante de regularidade para com a Fazenda Federal, Estadual e Municipal da sede do participante, e, independentemente da sua sede, para com a Fazenda do Estado do Rio Grande do Sul, na forma da lei;</w:t>
          </w:r>
        </w:p>
        <w:p w:rsidR="009F1A7E" w:rsidRPr="00EC654E" w:rsidRDefault="009F1A7E" w:rsidP="009F1A7E">
          <w:pPr>
            <w:spacing w:before="120" w:line="240" w:lineRule="auto"/>
            <w:rPr>
              <w:color w:val="auto"/>
              <w:sz w:val="24"/>
              <w:szCs w:val="24"/>
            </w:rPr>
          </w:pPr>
          <w:r w:rsidRPr="00EC654E">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rsidR="009F1A7E" w:rsidRPr="00EC654E" w:rsidRDefault="009F1A7E" w:rsidP="009F1A7E">
          <w:pPr>
            <w:spacing w:before="120" w:line="240" w:lineRule="auto"/>
            <w:rPr>
              <w:color w:val="auto"/>
              <w:sz w:val="24"/>
              <w:szCs w:val="24"/>
            </w:rPr>
          </w:pPr>
          <w:r w:rsidRPr="00EC654E">
            <w:rPr>
              <w:color w:val="auto"/>
              <w:sz w:val="24"/>
              <w:szCs w:val="24"/>
            </w:rPr>
            <w:t>13.4.6. comprovante de inexistência de débitos inadimplidos perante a Justiça do Trabalho, mediante a apresentação de Certidão Negativa de Débitos Trabalhistas (CNDT).</w:t>
          </w:r>
        </w:p>
        <w:p w:rsidR="009F1A7E" w:rsidRPr="00EC654E" w:rsidRDefault="009F1A7E" w:rsidP="009F1A7E">
          <w:pPr>
            <w:pStyle w:val="Ttulo6"/>
            <w:spacing w:before="120" w:line="240" w:lineRule="auto"/>
            <w:rPr>
              <w:sz w:val="24"/>
              <w:szCs w:val="24"/>
            </w:rPr>
          </w:pPr>
          <w:r w:rsidRPr="00EC654E">
            <w:rPr>
              <w:sz w:val="24"/>
              <w:szCs w:val="24"/>
            </w:rPr>
            <w:t>13.5. Documentos Complementares para Habilitação: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13.5.1. Além dos documentos relacionados nos </w:t>
          </w:r>
          <w:r w:rsidRPr="00EC654E">
            <w:rPr>
              <w:b/>
              <w:bCs/>
              <w:color w:val="auto"/>
              <w:sz w:val="24"/>
              <w:szCs w:val="24"/>
            </w:rPr>
            <w:t>subitens 13.3e 13.4</w:t>
          </w:r>
          <w:r w:rsidRPr="00EC654E">
            <w:rPr>
              <w:color w:val="auto"/>
              <w:sz w:val="24"/>
              <w:szCs w:val="24"/>
            </w:rPr>
            <w:t>deste Termo, serão exigidos os seguintes documentos de habilitação:</w:t>
          </w:r>
        </w:p>
        <w:p w:rsidR="009F1A7E" w:rsidRPr="00EC654E" w:rsidRDefault="009F1A7E" w:rsidP="009F1A7E">
          <w:pPr>
            <w:spacing w:before="120" w:line="240" w:lineRule="auto"/>
            <w:rPr>
              <w:color w:val="auto"/>
              <w:sz w:val="24"/>
              <w:szCs w:val="24"/>
            </w:rPr>
          </w:pPr>
          <w:r w:rsidRPr="00EC654E">
            <w:rPr>
              <w:color w:val="auto"/>
              <w:sz w:val="24"/>
              <w:szCs w:val="24"/>
            </w:rPr>
            <w:t>13.5.1.1. previstos no Termo de Referência;</w:t>
          </w:r>
        </w:p>
        <w:p w:rsidR="009F1A7E" w:rsidRPr="00EC654E" w:rsidRDefault="009F1A7E" w:rsidP="009F1A7E">
          <w:pPr>
            <w:spacing w:before="120" w:line="240" w:lineRule="auto"/>
            <w:rPr>
              <w:color w:val="auto"/>
              <w:sz w:val="24"/>
              <w:szCs w:val="24"/>
            </w:rPr>
          </w:pPr>
          <w:r w:rsidRPr="00EC654E">
            <w:rPr>
              <w:color w:val="auto"/>
              <w:sz w:val="24"/>
              <w:szCs w:val="24"/>
            </w:rPr>
            <w:t xml:space="preserve">13.5.1.2. relacionados no </w:t>
          </w:r>
          <w:r w:rsidRPr="00EC654E">
            <w:rPr>
              <w:b/>
              <w:bCs/>
              <w:color w:val="auto"/>
              <w:sz w:val="24"/>
              <w:szCs w:val="24"/>
            </w:rPr>
            <w:t>Anexo IV – FOLHA DE DADOS 13.5.1.2</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13.5.1.3. relacionados no </w:t>
          </w:r>
          <w:r w:rsidRPr="00EC654E">
            <w:rPr>
              <w:b/>
              <w:bCs/>
              <w:color w:val="auto"/>
              <w:sz w:val="24"/>
              <w:szCs w:val="24"/>
            </w:rPr>
            <w:t>Anexo IV – FOLHA DE DADOS CGDL 4.1.3</w:t>
          </w:r>
          <w:r w:rsidRPr="00EC654E">
            <w:rPr>
              <w:color w:val="auto"/>
              <w:sz w:val="24"/>
              <w:szCs w:val="24"/>
            </w:rPr>
            <w:t>, no caso de Consórcio e.</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13.5.1.4. relacionados no </w:t>
          </w:r>
          <w:r w:rsidRPr="00EC654E">
            <w:rPr>
              <w:b/>
              <w:bCs/>
              <w:color w:val="auto"/>
              <w:sz w:val="24"/>
              <w:szCs w:val="24"/>
            </w:rPr>
            <w:t xml:space="preserve">Anexo IV – FOLHA DE DADOS CGDL 4.1.4 </w:t>
          </w:r>
          <w:r w:rsidRPr="00EC654E">
            <w:rPr>
              <w:color w:val="auto"/>
              <w:sz w:val="24"/>
              <w:szCs w:val="24"/>
            </w:rPr>
            <w:t>no caso de Cooperativa de Trabalho.</w:t>
          </w:r>
        </w:p>
        <w:p w:rsidR="009F1A7E" w:rsidRPr="00EC654E" w:rsidRDefault="009F1A7E" w:rsidP="009F1A7E">
          <w:pPr>
            <w:spacing w:before="120" w:line="240" w:lineRule="auto"/>
            <w:rPr>
              <w:color w:val="auto"/>
              <w:sz w:val="24"/>
              <w:szCs w:val="24"/>
            </w:rPr>
          </w:pPr>
          <w:r w:rsidRPr="00EC654E">
            <w:rPr>
              <w:color w:val="auto"/>
              <w:sz w:val="24"/>
              <w:szCs w:val="24"/>
            </w:rPr>
            <w:t xml:space="preserve">13.6. Sob pena de inabilitação, os documentos encaminhados deverão estar em nome da participante, com indicação do número de inscrição no CNPJ/CPF. </w:t>
          </w:r>
        </w:p>
        <w:p w:rsidR="009F1A7E" w:rsidRPr="00EC654E" w:rsidRDefault="009F1A7E" w:rsidP="009F1A7E">
          <w:pPr>
            <w:spacing w:before="120" w:line="240" w:lineRule="auto"/>
            <w:rPr>
              <w:color w:val="auto"/>
              <w:sz w:val="24"/>
              <w:szCs w:val="24"/>
            </w:rPr>
          </w:pPr>
          <w:r w:rsidRPr="00EC654E">
            <w:rPr>
              <w:color w:val="auto"/>
              <w:sz w:val="24"/>
              <w:szCs w:val="24"/>
            </w:rPr>
            <w:t xml:space="preserve">13.7. Todos os documentos emitidos em língua estrangeira deverão ser entregues acompanhados da tradução para língua portuguesa. </w:t>
          </w:r>
        </w:p>
        <w:p w:rsidR="009F1A7E" w:rsidRPr="00EC654E" w:rsidRDefault="009F1A7E" w:rsidP="009F1A7E">
          <w:pPr>
            <w:spacing w:before="120" w:line="240" w:lineRule="auto"/>
            <w:rPr>
              <w:color w:val="auto"/>
              <w:sz w:val="24"/>
              <w:szCs w:val="24"/>
            </w:rPr>
          </w:pPr>
          <w:r w:rsidRPr="00EC654E">
            <w:rPr>
              <w:color w:val="auto"/>
              <w:sz w:val="24"/>
              <w:szCs w:val="24"/>
            </w:rPr>
            <w:t>13.8. Tratando-se de filial, os documentos de habilitação deverão estar em nome da filial, exceto aqueles que, pela própria natureza, são emitidos somente em nome da matriz.</w:t>
          </w:r>
        </w:p>
        <w:p w:rsidR="009F1A7E" w:rsidRPr="00EC654E" w:rsidRDefault="009F1A7E" w:rsidP="009F1A7E">
          <w:pPr>
            <w:spacing w:before="120" w:line="240" w:lineRule="auto"/>
            <w:rPr>
              <w:color w:val="auto"/>
              <w:sz w:val="24"/>
              <w:szCs w:val="24"/>
            </w:rPr>
          </w:pPr>
          <w:r w:rsidRPr="00EC654E">
            <w:rPr>
              <w:color w:val="auto"/>
              <w:sz w:val="24"/>
              <w:szCs w:val="24"/>
            </w:rPr>
            <w:t>13.9. Os documentos referentes à habilitação do participante deverão estar válidos no dia de abertura da sessão pública.</w:t>
          </w:r>
        </w:p>
        <w:p w:rsidR="009F1A7E" w:rsidRPr="00EC654E" w:rsidRDefault="009F1A7E" w:rsidP="009F1A7E">
          <w:pPr>
            <w:spacing w:before="120" w:line="240" w:lineRule="auto"/>
            <w:rPr>
              <w:color w:val="auto"/>
              <w:sz w:val="24"/>
              <w:szCs w:val="24"/>
            </w:rPr>
          </w:pPr>
          <w:r w:rsidRPr="00EC654E">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9F1A7E" w:rsidRPr="00EC654E" w:rsidRDefault="009F1A7E" w:rsidP="009F1A7E">
          <w:pPr>
            <w:spacing w:before="120" w:line="240" w:lineRule="auto"/>
            <w:rPr>
              <w:color w:val="auto"/>
              <w:sz w:val="24"/>
              <w:szCs w:val="24"/>
            </w:rPr>
          </w:pPr>
          <w:r w:rsidRPr="00EC654E">
            <w:rPr>
              <w:color w:val="auto"/>
              <w:sz w:val="24"/>
              <w:szCs w:val="24"/>
            </w:rPr>
            <w:t xml:space="preserve">13.9.2. Convocado o participante, na forma do </w:t>
          </w:r>
          <w:r w:rsidRPr="00EC654E">
            <w:rPr>
              <w:b/>
              <w:bCs/>
              <w:color w:val="auto"/>
              <w:sz w:val="24"/>
              <w:szCs w:val="24"/>
            </w:rPr>
            <w:t>subitem 13.9.1</w:t>
          </w:r>
          <w:r w:rsidRPr="00EC654E">
            <w:rPr>
              <w:color w:val="auto"/>
              <w:sz w:val="24"/>
              <w:szCs w:val="24"/>
            </w:rPr>
            <w:t>, fica dispensada a comprovação de que o mesmo estava habilitado na data de abertura da sessão, considerando-se, para fins de habilitação, somente a data da sua última convocação.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13.10. As certidões exigidas que não tenham prazo de validade expresso em seu corpo ter-se-ão como válidas pelo período de 180 (cento e oitenta) dias, a contar da sua emissão. </w:t>
          </w:r>
        </w:p>
        <w:p w:rsidR="009F1A7E" w:rsidRPr="00EC654E" w:rsidRDefault="009F1A7E" w:rsidP="009F1A7E">
          <w:pPr>
            <w:spacing w:before="120" w:line="240" w:lineRule="auto"/>
            <w:rPr>
              <w:color w:val="auto"/>
              <w:sz w:val="24"/>
              <w:szCs w:val="24"/>
            </w:rPr>
          </w:pPr>
          <w:r w:rsidRPr="00EC654E">
            <w:rPr>
              <w:color w:val="auto"/>
              <w:sz w:val="24"/>
              <w:szCs w:val="24"/>
            </w:rPr>
            <w:t xml:space="preserve">13.11. Caso seja apresentado o Certificado de Fornecedor do Estado, emitido pela Central de Licitações do Estado do Rio Grande do Sul – CELIC para a família informada no </w:t>
          </w:r>
          <w:r w:rsidRPr="00EC654E">
            <w:rPr>
              <w:b/>
              <w:bCs/>
              <w:color w:val="auto"/>
              <w:sz w:val="24"/>
              <w:szCs w:val="24"/>
            </w:rPr>
            <w:t>Anexo IV - FOLHA DE DADOS (CGDL 13.11)</w:t>
          </w:r>
          <w:r w:rsidRPr="00EC654E">
            <w:rPr>
              <w:color w:val="auto"/>
              <w:sz w:val="24"/>
              <w:szCs w:val="24"/>
            </w:rPr>
            <w:t xml:space="preserve">, e acompanhado do respectivo anexo, este substituirá apenas os documentos que contemple, desde que estejam vigentes. </w:t>
          </w:r>
        </w:p>
        <w:p w:rsidR="009F1A7E" w:rsidRPr="00EC654E" w:rsidRDefault="009F1A7E" w:rsidP="009F1A7E">
          <w:pPr>
            <w:spacing w:before="120" w:line="240" w:lineRule="auto"/>
            <w:rPr>
              <w:color w:val="auto"/>
              <w:sz w:val="24"/>
              <w:szCs w:val="24"/>
            </w:rPr>
          </w:pPr>
          <w:r w:rsidRPr="00EC654E">
            <w:rPr>
              <w:color w:val="auto"/>
              <w:sz w:val="24"/>
              <w:szCs w:val="24"/>
            </w:rPr>
            <w:t>13.12. Todos os documentos em que se exija assinatura devem ser assinados digitalmente ou firmados e digitalizados antes de sua remessa via sistema.</w:t>
          </w:r>
        </w:p>
        <w:p w:rsidR="009F1A7E" w:rsidRPr="00EC654E" w:rsidRDefault="009F1A7E" w:rsidP="009F1A7E">
          <w:pPr>
            <w:spacing w:before="120" w:line="240" w:lineRule="auto"/>
            <w:rPr>
              <w:color w:val="auto"/>
              <w:sz w:val="24"/>
              <w:szCs w:val="24"/>
            </w:rPr>
          </w:pPr>
          <w:r w:rsidRPr="00EC654E">
            <w:rPr>
              <w:color w:val="auto"/>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sidRPr="00EC654E">
            <w:rPr>
              <w:color w:val="auto"/>
              <w:sz w:val="24"/>
              <w:szCs w:val="24"/>
            </w:rPr>
            <w:t>arts</w:t>
          </w:r>
          <w:proofErr w:type="spellEnd"/>
          <w:r w:rsidRPr="00EC654E">
            <w:rPr>
              <w:color w:val="auto"/>
              <w:sz w:val="24"/>
              <w:szCs w:val="24"/>
            </w:rPr>
            <w:t>. 337-F e 337-I do Capítulo II-B, do Título XI da Parte Especial do Decreto-Lei nº 2.848, de 7 de dezembro de 1940 (Código Penal), e no art. 5º da Lei Federal nº 12.846/2013, sem prejuízo da aplicação das sanções administrativas previstas no presente Termo.</w:t>
          </w:r>
        </w:p>
        <w:p w:rsidR="009F1A7E" w:rsidRPr="00EC654E" w:rsidRDefault="009F1A7E" w:rsidP="009F1A7E">
          <w:pPr>
            <w:spacing w:before="120" w:line="240" w:lineRule="auto"/>
            <w:rPr>
              <w:color w:val="auto"/>
              <w:sz w:val="24"/>
              <w:szCs w:val="24"/>
            </w:rPr>
          </w:pPr>
          <w:r w:rsidRPr="00EC654E">
            <w:rPr>
              <w:color w:val="auto"/>
              <w:sz w:val="24"/>
              <w:szCs w:val="24"/>
            </w:rPr>
            <w:t xml:space="preserve">13.14. Quando da apreciação dos documentos para habilitação, o agente de contratação procederá ao que segue: </w:t>
          </w:r>
        </w:p>
        <w:p w:rsidR="009F1A7E" w:rsidRPr="00EC654E" w:rsidRDefault="009F1A7E" w:rsidP="009F1A7E">
          <w:pPr>
            <w:spacing w:before="120" w:line="240" w:lineRule="auto"/>
            <w:rPr>
              <w:color w:val="auto"/>
              <w:sz w:val="24"/>
              <w:szCs w:val="24"/>
            </w:rPr>
          </w:pPr>
          <w:r w:rsidRPr="00EC654E">
            <w:rPr>
              <w:color w:val="auto"/>
              <w:sz w:val="24"/>
              <w:szCs w:val="24"/>
            </w:rPr>
            <w:t xml:space="preserve">13.14.1. se os documentos para habilitação não estiverem completos e corretos, ou contrariarem qualquer dispositivo deste Termo, considerando o disposto no </w:t>
          </w:r>
          <w:r w:rsidRPr="00EC654E">
            <w:rPr>
              <w:b/>
              <w:bCs/>
              <w:color w:val="auto"/>
              <w:sz w:val="24"/>
              <w:szCs w:val="24"/>
            </w:rPr>
            <w:t>subitem 24.4</w:t>
          </w:r>
          <w:r w:rsidRPr="00EC654E">
            <w:rPr>
              <w:color w:val="auto"/>
              <w:sz w:val="24"/>
              <w:szCs w:val="24"/>
            </w:rPr>
            <w:t xml:space="preserve"> deste Termo, o agente de contratação considerará o participante inabilitado; </w:t>
          </w:r>
        </w:p>
        <w:p w:rsidR="009F1A7E" w:rsidRPr="00EC654E" w:rsidRDefault="009F1A7E" w:rsidP="009F1A7E">
          <w:pPr>
            <w:spacing w:before="120" w:line="240" w:lineRule="auto"/>
            <w:rPr>
              <w:color w:val="auto"/>
              <w:sz w:val="24"/>
              <w:szCs w:val="24"/>
            </w:rPr>
          </w:pPr>
          <w:r w:rsidRPr="00EC654E">
            <w:rPr>
              <w:color w:val="auto"/>
              <w:sz w:val="24"/>
              <w:szCs w:val="24"/>
            </w:rPr>
            <w:t xml:space="preserve">13.14.2. no caso de inabilitação do primeiro classificado, serão retomados os procedimentos descritos no </w:t>
          </w:r>
          <w:r w:rsidRPr="00EC654E">
            <w:rPr>
              <w:b/>
              <w:bCs/>
              <w:color w:val="auto"/>
              <w:sz w:val="24"/>
              <w:szCs w:val="24"/>
            </w:rPr>
            <w:t>item 11</w:t>
          </w:r>
          <w:r w:rsidRPr="00EC654E">
            <w:rPr>
              <w:color w:val="auto"/>
              <w:sz w:val="24"/>
              <w:szCs w:val="24"/>
            </w:rPr>
            <w:t xml:space="preserve"> deste Termo, respeitada a ordem de classificação do participante que tenha apresentado lance mais vantajoso, e assim sucessivamente, até que sejam atendidas as condições do Termo. </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lastRenderedPageBreak/>
            <w:t>14. DOS PEDIDOS DE ESCLARECIMENTOS, IMPUGNAÇÕES E RECURSOS</w:t>
          </w:r>
        </w:p>
        <w:p w:rsidR="009F1A7E" w:rsidRPr="00EC654E" w:rsidRDefault="009F1A7E" w:rsidP="009F1A7E">
          <w:pPr>
            <w:spacing w:before="120" w:line="240" w:lineRule="auto"/>
            <w:rPr>
              <w:color w:val="auto"/>
              <w:sz w:val="24"/>
              <w:szCs w:val="24"/>
            </w:rPr>
          </w:pPr>
          <w:r w:rsidRPr="00EC654E">
            <w:rPr>
              <w:color w:val="auto"/>
              <w:sz w:val="24"/>
              <w:szCs w:val="24"/>
            </w:rPr>
            <w:t xml:space="preserve">14.1. Qualquer pessoa é parte legítima para impugnar o Termo ou para solicitar esclarecimento sobre os seus termos, devendo protocolar o pedido até 02 (dois) dias </w:t>
          </w:r>
          <w:proofErr w:type="spellStart"/>
          <w:r w:rsidRPr="00EC654E">
            <w:rPr>
              <w:color w:val="auto"/>
              <w:sz w:val="24"/>
              <w:szCs w:val="24"/>
            </w:rPr>
            <w:t>úteisantes</w:t>
          </w:r>
          <w:proofErr w:type="spellEnd"/>
          <w:r w:rsidRPr="00EC654E">
            <w:rPr>
              <w:color w:val="auto"/>
              <w:sz w:val="24"/>
              <w:szCs w:val="24"/>
            </w:rPr>
            <w:t xml:space="preserve"> da data de abertura do certame, conforme indicado no </w:t>
          </w:r>
          <w:r w:rsidRPr="00EC654E">
            <w:rPr>
              <w:b/>
              <w:bCs/>
              <w:color w:val="auto"/>
              <w:sz w:val="24"/>
              <w:szCs w:val="24"/>
            </w:rPr>
            <w:t>Anexo IV – FOLHA DE DADOS (CGDL 2.1).</w:t>
          </w:r>
        </w:p>
        <w:p w:rsidR="009F1A7E" w:rsidRPr="00EC654E" w:rsidRDefault="009F1A7E" w:rsidP="009F1A7E">
          <w:pPr>
            <w:spacing w:before="120" w:line="240" w:lineRule="auto"/>
            <w:rPr>
              <w:color w:val="auto"/>
              <w:sz w:val="24"/>
              <w:szCs w:val="24"/>
            </w:rPr>
          </w:pPr>
          <w:r w:rsidRPr="00EC654E">
            <w:rPr>
              <w:color w:val="auto"/>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rsidR="009F1A7E" w:rsidRPr="00EC654E" w:rsidRDefault="009F1A7E" w:rsidP="009F1A7E">
          <w:pPr>
            <w:spacing w:before="120" w:line="240" w:lineRule="auto"/>
            <w:rPr>
              <w:color w:val="auto"/>
              <w:sz w:val="24"/>
              <w:szCs w:val="24"/>
            </w:rPr>
          </w:pPr>
          <w:r w:rsidRPr="00EC654E">
            <w:rPr>
              <w:color w:val="auto"/>
              <w:sz w:val="24"/>
              <w:szCs w:val="24"/>
            </w:rPr>
            <w:t>14.1.2. Acolhida a impugnação, será definida e publicada nova data para realização do certame, quando da resposta resultar alteração que interfira na elaboração da proposta.</w:t>
          </w:r>
        </w:p>
        <w:p w:rsidR="009F1A7E" w:rsidRPr="00EC654E" w:rsidRDefault="009F1A7E" w:rsidP="009F1A7E">
          <w:pPr>
            <w:spacing w:before="120" w:line="240" w:lineRule="auto"/>
            <w:rPr>
              <w:color w:val="auto"/>
              <w:sz w:val="24"/>
              <w:szCs w:val="24"/>
            </w:rPr>
          </w:pPr>
          <w:r w:rsidRPr="00EC654E">
            <w:rPr>
              <w:color w:val="auto"/>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9F1A7E" w:rsidRPr="00EC654E" w:rsidRDefault="009F1A7E" w:rsidP="009F1A7E">
          <w:pPr>
            <w:spacing w:before="120" w:line="240" w:lineRule="auto"/>
            <w:rPr>
              <w:color w:val="auto"/>
              <w:sz w:val="24"/>
              <w:szCs w:val="24"/>
            </w:rPr>
          </w:pPr>
          <w:r w:rsidRPr="00EC654E">
            <w:rPr>
              <w:color w:val="auto"/>
              <w:sz w:val="24"/>
              <w:szCs w:val="24"/>
            </w:rPr>
            <w:t>14.2.1. A falta de manifestação acerca da intenção de recorrer, nos termos previstos neste Termo, importará a decadência desse direito.</w:t>
          </w:r>
        </w:p>
        <w:p w:rsidR="009F1A7E" w:rsidRPr="00EC654E" w:rsidRDefault="009F1A7E" w:rsidP="009F1A7E">
          <w:pPr>
            <w:spacing w:before="120" w:line="240" w:lineRule="auto"/>
            <w:rPr>
              <w:color w:val="auto"/>
              <w:sz w:val="24"/>
              <w:szCs w:val="24"/>
            </w:rPr>
          </w:pPr>
          <w:r w:rsidRPr="00EC654E">
            <w:rPr>
              <w:color w:val="auto"/>
              <w:sz w:val="24"/>
              <w:szCs w:val="24"/>
            </w:rPr>
            <w:t xml:space="preserve">14.2.2. Será concedido o prazo de 3 (três) dias úteis, contados da intenção de recorrer, para o participante interessado apresentar suas razões fundamentadas, exclusivamente via sistema em que foi realizada a disputa – </w:t>
          </w:r>
          <w:r w:rsidRPr="00EC654E">
            <w:rPr>
              <w:b/>
              <w:bCs/>
              <w:color w:val="auto"/>
              <w:sz w:val="24"/>
              <w:szCs w:val="24"/>
            </w:rPr>
            <w:t>Anexo IV – FOLHA DE DADOS (CGDL 2.2)</w:t>
          </w:r>
          <w:r w:rsidRPr="00EC654E">
            <w:rPr>
              <w:color w:val="auto"/>
              <w:sz w:val="24"/>
              <w:szCs w:val="24"/>
            </w:rPr>
            <w:t xml:space="preserve">, ficando os demais participantes, desde logo, intimados para, querendo, apresentar </w:t>
          </w:r>
          <w:proofErr w:type="spellStart"/>
          <w:r w:rsidRPr="00EC654E">
            <w:rPr>
              <w:color w:val="auto"/>
              <w:sz w:val="24"/>
              <w:szCs w:val="24"/>
            </w:rPr>
            <w:t>contrarrazões</w:t>
          </w:r>
          <w:proofErr w:type="spellEnd"/>
          <w:r w:rsidRPr="00EC654E">
            <w:rPr>
              <w:color w:val="auto"/>
              <w:sz w:val="24"/>
              <w:szCs w:val="24"/>
            </w:rPr>
            <w:t xml:space="preserve"> em igual prazo, que começará a contar do término do prazo do recorrente, sendo-lhes assegurada vista imediata dos elementos indispensáveis à defesa dos seus interesses.</w:t>
          </w:r>
        </w:p>
        <w:p w:rsidR="009F1A7E" w:rsidRPr="00EC654E" w:rsidRDefault="009F1A7E" w:rsidP="009F1A7E">
          <w:pPr>
            <w:spacing w:before="120" w:line="240" w:lineRule="auto"/>
            <w:rPr>
              <w:color w:val="auto"/>
              <w:sz w:val="24"/>
              <w:szCs w:val="24"/>
            </w:rPr>
          </w:pPr>
          <w:r w:rsidRPr="00EC654E">
            <w:rPr>
              <w:color w:val="auto"/>
              <w:sz w:val="24"/>
              <w:szCs w:val="24"/>
            </w:rPr>
            <w:t>14.3. Caberá ao agente de contratação receber, examinar e decidir os recursos, no prazo de 3 (três) dias úteis, encaminhando à autoridade competente, devidamente informados, quando mantiver a sua decisão.</w:t>
          </w:r>
        </w:p>
        <w:p w:rsidR="009F1A7E" w:rsidRPr="00EC654E" w:rsidRDefault="009F1A7E" w:rsidP="009F1A7E">
          <w:pPr>
            <w:spacing w:before="120" w:line="240" w:lineRule="auto"/>
            <w:rPr>
              <w:color w:val="auto"/>
              <w:sz w:val="24"/>
              <w:szCs w:val="24"/>
            </w:rPr>
          </w:pPr>
          <w:r w:rsidRPr="00EC654E">
            <w:rPr>
              <w:color w:val="auto"/>
              <w:sz w:val="24"/>
              <w:szCs w:val="24"/>
            </w:rPr>
            <w:t>14.3.1. A autoridade competente deverá proferir a sua decisão no prazo de 10 (dez) dias úteis, contados a partir do recebimento dos autos.</w:t>
          </w:r>
        </w:p>
        <w:p w:rsidR="009F1A7E" w:rsidRPr="00EC654E" w:rsidRDefault="009F1A7E" w:rsidP="009F1A7E">
          <w:pPr>
            <w:spacing w:before="120" w:line="240" w:lineRule="auto"/>
            <w:rPr>
              <w:color w:val="auto"/>
              <w:sz w:val="24"/>
              <w:szCs w:val="24"/>
            </w:rPr>
          </w:pPr>
          <w:r w:rsidRPr="00EC654E">
            <w:rPr>
              <w:color w:val="auto"/>
              <w:sz w:val="24"/>
              <w:szCs w:val="24"/>
            </w:rPr>
            <w:t xml:space="preserve">14.3.2. O recurso será conhecido pelo agente de contratação, se for tempestivo, se estiver de acordo com as condições deste Termo e se atender às demais condições para a sua admissibilidade. </w:t>
          </w:r>
        </w:p>
        <w:p w:rsidR="009F1A7E" w:rsidRPr="00EC654E" w:rsidRDefault="009F1A7E" w:rsidP="009F1A7E">
          <w:pPr>
            <w:spacing w:before="120" w:line="240" w:lineRule="auto"/>
            <w:rPr>
              <w:color w:val="auto"/>
              <w:sz w:val="24"/>
              <w:szCs w:val="24"/>
            </w:rPr>
          </w:pPr>
          <w:r w:rsidRPr="00EC654E">
            <w:rPr>
              <w:color w:val="auto"/>
              <w:sz w:val="24"/>
              <w:szCs w:val="24"/>
            </w:rPr>
            <w:t>14.3.3. O acolhimento de recurso implicará invalidação apenas dos atos insuscetíveis de aproveitamento.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15. DA ADJUDICAÇÃO E DA HOMOLOGAÇÃO</w:t>
          </w:r>
        </w:p>
        <w:p w:rsidR="009F1A7E" w:rsidRPr="00EC654E" w:rsidRDefault="009F1A7E" w:rsidP="009F1A7E">
          <w:pPr>
            <w:spacing w:before="120" w:line="240" w:lineRule="auto"/>
            <w:rPr>
              <w:color w:val="auto"/>
              <w:sz w:val="24"/>
              <w:szCs w:val="24"/>
            </w:rPr>
          </w:pPr>
          <w:r w:rsidRPr="00EC654E">
            <w:rPr>
              <w:color w:val="auto"/>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9F1A7E" w:rsidRPr="00EC654E" w:rsidRDefault="009F1A7E" w:rsidP="009F1A7E">
          <w:pPr>
            <w:spacing w:before="120" w:line="240" w:lineRule="auto"/>
            <w:rPr>
              <w:color w:val="auto"/>
              <w:sz w:val="24"/>
              <w:szCs w:val="24"/>
            </w:rPr>
          </w:pPr>
          <w:r w:rsidRPr="00EC654E">
            <w:rPr>
              <w:color w:val="auto"/>
              <w:sz w:val="24"/>
              <w:szCs w:val="24"/>
            </w:rPr>
            <w:t xml:space="preserve">15.2. Constatada a regularidade dos atos praticados, a autoridade competente homologará o procedimento. </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16. DO TERMO DE CONTRATO</w:t>
          </w:r>
        </w:p>
        <w:p w:rsidR="009F1A7E" w:rsidRPr="00EC654E" w:rsidRDefault="009F1A7E" w:rsidP="009F1A7E">
          <w:pPr>
            <w:spacing w:before="120" w:line="240" w:lineRule="auto"/>
            <w:rPr>
              <w:color w:val="auto"/>
              <w:sz w:val="24"/>
              <w:szCs w:val="24"/>
            </w:rPr>
          </w:pPr>
          <w:r w:rsidRPr="00EC654E">
            <w:rPr>
              <w:color w:val="auto"/>
              <w:sz w:val="24"/>
              <w:szCs w:val="24"/>
            </w:rPr>
            <w:t xml:space="preserve">16.1. O adjudicatário terá o prazo previsto no </w:t>
          </w:r>
          <w:r w:rsidRPr="00EC654E">
            <w:rPr>
              <w:b/>
              <w:bCs/>
              <w:color w:val="auto"/>
              <w:sz w:val="24"/>
              <w:szCs w:val="24"/>
            </w:rPr>
            <w:t>Anexo IV – FOLHA DE DADOS (CGDL 16.1)</w:t>
          </w:r>
          <w:r w:rsidRPr="00EC654E">
            <w:rPr>
              <w:color w:val="auto"/>
              <w:sz w:val="24"/>
              <w:szCs w:val="24"/>
            </w:rPr>
            <w:t>, após formalmente convocado, para assinar o contrato.</w:t>
          </w:r>
        </w:p>
        <w:p w:rsidR="009F1A7E" w:rsidRPr="00EC654E" w:rsidRDefault="009F1A7E" w:rsidP="009F1A7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encaminhar ao adjudicatário, mediante correspondência eletrônica, o </w:t>
          </w:r>
          <w:r w:rsidRPr="00EC654E">
            <w:rPr>
              <w:color w:val="auto"/>
              <w:sz w:val="24"/>
              <w:szCs w:val="24"/>
            </w:rPr>
            <w:lastRenderedPageBreak/>
            <w:t>termo de contrato para assinatura eletrônica avançada, conforme § 1º do art. 3º do Decreto nº 56.671, de 26 de setembro de 2022.</w:t>
          </w:r>
        </w:p>
        <w:p w:rsidR="009F1A7E" w:rsidRPr="00EC654E" w:rsidRDefault="009F1A7E" w:rsidP="009F1A7E">
          <w:pPr>
            <w:spacing w:before="120" w:line="240" w:lineRule="auto"/>
            <w:rPr>
              <w:color w:val="auto"/>
              <w:sz w:val="24"/>
              <w:szCs w:val="24"/>
            </w:rPr>
          </w:pPr>
          <w:r w:rsidRPr="00EC654E">
            <w:rPr>
              <w:color w:val="auto"/>
              <w:sz w:val="24"/>
              <w:szCs w:val="24"/>
            </w:rPr>
            <w:t xml:space="preserve">16.3. O prazo previsto no </w:t>
          </w:r>
          <w:r w:rsidRPr="00EC654E">
            <w:rPr>
              <w:b/>
              <w:bCs/>
              <w:color w:val="auto"/>
              <w:sz w:val="24"/>
              <w:szCs w:val="24"/>
            </w:rPr>
            <w:t xml:space="preserve">subitem16.1 </w:t>
          </w:r>
          <w:r w:rsidRPr="00EC654E">
            <w:rPr>
              <w:color w:val="auto"/>
              <w:sz w:val="24"/>
              <w:szCs w:val="24"/>
            </w:rPr>
            <w:t>poderá ser prorrogado, por igual período,por necessidade da Administração, ou por solicitação justificada do adjudicatário e aceita pela Administração.</w:t>
          </w:r>
        </w:p>
        <w:p w:rsidR="009F1A7E" w:rsidRPr="00EC654E" w:rsidRDefault="009F1A7E" w:rsidP="009F1A7E">
          <w:pPr>
            <w:spacing w:before="120" w:line="240" w:lineRule="auto"/>
            <w:rPr>
              <w:color w:val="auto"/>
              <w:sz w:val="24"/>
              <w:szCs w:val="24"/>
            </w:rPr>
          </w:pPr>
          <w:r w:rsidRPr="00EC654E">
            <w:rPr>
              <w:color w:val="auto"/>
              <w:sz w:val="24"/>
              <w:szCs w:val="24"/>
            </w:rPr>
            <w:t xml:space="preserve">16.4. O prazo de vigência do contrato será o previsto no </w:t>
          </w:r>
          <w:r w:rsidRPr="00EC654E">
            <w:rPr>
              <w:b/>
              <w:bCs/>
              <w:color w:val="auto"/>
              <w:sz w:val="24"/>
              <w:szCs w:val="24"/>
            </w:rPr>
            <w:t>Anexo IV – FOLHA DE DADOS (CGDL 16.4)</w:t>
          </w:r>
          <w:r w:rsidRPr="00EC654E">
            <w:rPr>
              <w:color w:val="auto"/>
              <w:sz w:val="24"/>
              <w:szCs w:val="24"/>
            </w:rPr>
            <w:t>.</w:t>
          </w:r>
        </w:p>
        <w:p w:rsidR="009F1A7E" w:rsidRPr="00EC654E" w:rsidRDefault="009F1A7E" w:rsidP="009F1A7E">
          <w:pPr>
            <w:spacing w:before="120" w:line="240" w:lineRule="auto"/>
            <w:rPr>
              <w:i/>
              <w:iCs/>
              <w:color w:val="auto"/>
              <w:sz w:val="24"/>
              <w:szCs w:val="24"/>
            </w:rPr>
          </w:pPr>
          <w:r w:rsidRPr="00EC654E">
            <w:rPr>
              <w:color w:val="auto"/>
              <w:sz w:val="24"/>
              <w:szCs w:val="24"/>
            </w:rPr>
            <w:t>16.5. O(s) local(is)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Pr="00EC654E">
            <w:rPr>
              <w:b/>
              <w:bCs/>
              <w:color w:val="auto"/>
              <w:sz w:val="24"/>
              <w:szCs w:val="24"/>
            </w:rPr>
            <w:t>Anexo IV – FOLHA DE DADOS (CGDL 16.5)</w:t>
          </w:r>
          <w:r w:rsidRPr="00EC654E">
            <w:rPr>
              <w:color w:val="auto"/>
              <w:sz w:val="24"/>
              <w:szCs w:val="24"/>
            </w:rPr>
            <w:t>, quando couber.</w:t>
          </w:r>
        </w:p>
        <w:p w:rsidR="009F1A7E" w:rsidRPr="00EC654E" w:rsidRDefault="009F1A7E" w:rsidP="009F1A7E">
          <w:pPr>
            <w:spacing w:before="120" w:line="240" w:lineRule="auto"/>
            <w:rPr>
              <w:color w:val="auto"/>
              <w:sz w:val="24"/>
              <w:szCs w:val="24"/>
            </w:rPr>
          </w:pPr>
          <w:r w:rsidRPr="00EC654E">
            <w:rPr>
              <w:color w:val="auto"/>
              <w:sz w:val="24"/>
              <w:szCs w:val="24"/>
            </w:rPr>
            <w:t xml:space="preserve">16.6. </w:t>
          </w:r>
          <w:r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9F1A7E" w:rsidRPr="00EC654E" w:rsidRDefault="009F1A7E" w:rsidP="009F1A7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Pr="00EC654E">
            <w:rPr>
              <w:rFonts w:eastAsia="Arial"/>
              <w:color w:val="auto"/>
              <w:sz w:val="24"/>
              <w:szCs w:val="24"/>
            </w:rPr>
            <w:t>será facultado à Administração convocar os participantes remanescentes, na ordem de classificação, para a celebração do contrato nas condições propostas pelo participante vencedor</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16.7.1. Caso o adjudicatário não assine o contrato, proceder-se-á à análise dos requisitos de habilitação dos participantes remanescentes.</w:t>
          </w:r>
        </w:p>
        <w:p w:rsidR="009F1A7E" w:rsidRPr="00EC654E" w:rsidRDefault="009F1A7E" w:rsidP="009F1A7E">
          <w:pPr>
            <w:spacing w:before="120" w:line="240" w:lineRule="auto"/>
            <w:rPr>
              <w:color w:val="auto"/>
              <w:sz w:val="24"/>
              <w:szCs w:val="24"/>
            </w:rPr>
          </w:pPr>
          <w:r w:rsidRPr="00EC654E">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16.8. Na hipótese de nenhum dos participantes aceitar a contratação, nos termos do </w:t>
          </w:r>
          <w:r w:rsidRPr="00EC654E">
            <w:rPr>
              <w:rFonts w:eastAsia="Arial"/>
              <w:b/>
              <w:bCs/>
              <w:color w:val="auto"/>
              <w:sz w:val="24"/>
              <w:szCs w:val="24"/>
            </w:rPr>
            <w:t>subitem 16.7</w:t>
          </w:r>
          <w:r w:rsidRPr="00EC654E">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16.9. Na hipótese de nenhum dos participantes aceitar a contratação nos termos do </w:t>
          </w:r>
          <w:r w:rsidRPr="00EC654E">
            <w:rPr>
              <w:rFonts w:eastAsia="Arial"/>
              <w:b/>
              <w:bCs/>
              <w:color w:val="auto"/>
              <w:sz w:val="24"/>
              <w:szCs w:val="24"/>
            </w:rPr>
            <w:t>subitem 16.8</w:t>
          </w:r>
          <w:r w:rsidRPr="00EC654E">
            <w:rPr>
              <w:rFonts w:eastAsia="Arial"/>
              <w:color w:val="auto"/>
              <w:sz w:val="24"/>
              <w:szCs w:val="24"/>
            </w:rPr>
            <w:t>, a Administração, observados o valor estimado, poderá adjudicar e celebrar o contrato nas condições ofertadas pelos participantes remanescentes, atendida a ordem classificatória.</w:t>
          </w:r>
        </w:p>
        <w:p w:rsidR="009F1A7E" w:rsidRPr="00EC654E" w:rsidRDefault="009F1A7E" w:rsidP="009F1A7E">
          <w:pPr>
            <w:pStyle w:val="paragraph"/>
            <w:spacing w:before="120" w:beforeAutospacing="0" w:afterAutospacing="0"/>
            <w:jc w:val="both"/>
            <w:textAlignment w:val="baseline"/>
          </w:pPr>
          <w:r w:rsidRPr="00EC654E">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rsidR="009F1A7E" w:rsidRPr="00EC654E" w:rsidRDefault="009F1A7E" w:rsidP="009F1A7E">
          <w:pPr>
            <w:pStyle w:val="paragraph"/>
            <w:spacing w:before="120" w:beforeAutospacing="0" w:afterAutospacing="0"/>
            <w:jc w:val="both"/>
            <w:textAlignment w:val="baseline"/>
          </w:pPr>
          <w:r w:rsidRPr="00EC654E">
            <w:rPr>
              <w:rStyle w:val="normaltextrun"/>
            </w:rPr>
            <w:t>16.11. Em qualquer hipótese de convocação de remanescente, proceder-se-á à análise dos requisitos de sua habilitação, conforme item 13 deste Termo.</w:t>
          </w:r>
          <w:r w:rsidRPr="00EC654E">
            <w:rPr>
              <w:rStyle w:val="eop"/>
              <w:rFonts w:eastAsiaTheme="majorEastAsia"/>
            </w:rPr>
            <w:t> </w:t>
          </w:r>
        </w:p>
        <w:p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16.12. O gestor, os fiscais técnicos e fiscais administrativos do contrato estão indicados </w:t>
          </w:r>
          <w:r w:rsidRPr="00EC654E">
            <w:rPr>
              <w:color w:val="auto"/>
              <w:sz w:val="24"/>
              <w:szCs w:val="24"/>
            </w:rPr>
            <w:t xml:space="preserve">no </w:t>
          </w:r>
          <w:r w:rsidRPr="00EC654E">
            <w:rPr>
              <w:b/>
              <w:bCs/>
              <w:color w:val="auto"/>
              <w:sz w:val="24"/>
              <w:szCs w:val="24"/>
            </w:rPr>
            <w:t>Anexo IV – FOLHA DE DADOS (CGDL 16.12)</w:t>
          </w:r>
          <w:r w:rsidRPr="00EC654E">
            <w:rPr>
              <w:color w:val="auto"/>
              <w:sz w:val="24"/>
              <w:szCs w:val="24"/>
            </w:rPr>
            <w:t>.</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17. DO ACORDO DE NÍVEL DE SERVIÇO</w:t>
          </w:r>
        </w:p>
        <w:p w:rsidR="009F1A7E" w:rsidRPr="00EC654E" w:rsidRDefault="009F1A7E" w:rsidP="009F1A7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ANEXO IV – FOLHA DE DADOS (CGDL 17.1)</w:t>
          </w:r>
          <w:r w:rsidRPr="00EC654E">
            <w:rPr>
              <w:color w:val="auto"/>
              <w:sz w:val="24"/>
              <w:szCs w:val="24"/>
            </w:rPr>
            <w:t xml:space="preserve">, poderá ser estabelecido Acordo de Nível de Serviço – ANS por meio de ajuste escrito, anexo ao contrato, entre o adjudicatário e o órgão ou entidade, que define, de forma objetiva, os níveis esperados de qualidade da </w:t>
          </w:r>
          <w:r w:rsidRPr="00EC654E">
            <w:rPr>
              <w:color w:val="auto"/>
              <w:sz w:val="24"/>
              <w:szCs w:val="24"/>
            </w:rPr>
            <w:lastRenderedPageBreak/>
            <w:t>prestação do serviço e respectivas adequações ao pagamento mensal, indicando parâmetros de desempenho, que servirão para aferir a sua execução pelo contratado.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18. DO PAGAMENTO</w:t>
          </w:r>
        </w:p>
        <w:p w:rsidR="009F1A7E" w:rsidRPr="00EC654E" w:rsidRDefault="009F1A7E" w:rsidP="009F1A7E">
          <w:pPr>
            <w:spacing w:before="120" w:line="240" w:lineRule="auto"/>
            <w:rPr>
              <w:color w:val="auto"/>
              <w:sz w:val="24"/>
              <w:szCs w:val="24"/>
            </w:rPr>
          </w:pPr>
          <w:r w:rsidRPr="00EC654E">
            <w:rPr>
              <w:color w:val="auto"/>
              <w:sz w:val="24"/>
              <w:szCs w:val="24"/>
            </w:rPr>
            <w:t xml:space="preserve">18.1. As condições para pagamento são as previstas no </w:t>
          </w:r>
          <w:r w:rsidRPr="00EC654E">
            <w:rPr>
              <w:b/>
              <w:bCs/>
              <w:color w:val="auto"/>
              <w:sz w:val="24"/>
              <w:szCs w:val="24"/>
            </w:rPr>
            <w:t>Anexo IV – FOLHA DE DADOS (CGDL 18.1)</w:t>
          </w:r>
          <w:r w:rsidRPr="00EC654E">
            <w:rPr>
              <w:color w:val="auto"/>
              <w:sz w:val="24"/>
              <w:szCs w:val="24"/>
            </w:rPr>
            <w:t xml:space="preserve"> e na </w:t>
          </w:r>
          <w:r w:rsidRPr="00EC654E">
            <w:rPr>
              <w:b/>
              <w:bCs/>
              <w:color w:val="auto"/>
              <w:sz w:val="24"/>
              <w:szCs w:val="24"/>
            </w:rPr>
            <w:t>Cláusula Sexta da Minuta de Contrato</w:t>
          </w:r>
          <w:r w:rsidRPr="00EC654E">
            <w:rPr>
              <w:color w:val="auto"/>
              <w:sz w:val="24"/>
              <w:szCs w:val="24"/>
            </w:rPr>
            <w:t>, que compõe o Anexo I do presente Termo.</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19. DO REAJUSTE</w:t>
          </w:r>
        </w:p>
        <w:p w:rsidR="009F1A7E" w:rsidRPr="00EC654E" w:rsidRDefault="009F1A7E" w:rsidP="009F1A7E">
          <w:pPr>
            <w:spacing w:before="120" w:line="240" w:lineRule="auto"/>
            <w:rPr>
              <w:color w:val="auto"/>
              <w:sz w:val="24"/>
              <w:szCs w:val="24"/>
            </w:rPr>
          </w:pPr>
          <w:r w:rsidRPr="00EC654E">
            <w:rPr>
              <w:color w:val="auto"/>
              <w:sz w:val="24"/>
              <w:szCs w:val="24"/>
            </w:rPr>
            <w:t xml:space="preserve">19.1. O contrato será reajustado conforme disposto na </w:t>
          </w:r>
          <w:r w:rsidRPr="00EC654E">
            <w:rPr>
              <w:b/>
              <w:bCs/>
              <w:color w:val="auto"/>
              <w:sz w:val="24"/>
              <w:szCs w:val="24"/>
            </w:rPr>
            <w:t>Cláusula Oitava do Termo de Contrato</w:t>
          </w:r>
          <w:r w:rsidRPr="00EC654E">
            <w:rPr>
              <w:color w:val="auto"/>
              <w:sz w:val="24"/>
              <w:szCs w:val="24"/>
            </w:rPr>
            <w:t>, que compõe o Anexo I do presente Termo.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20. DA FONTE DE RECURSOS</w:t>
          </w:r>
        </w:p>
        <w:p w:rsidR="009F1A7E" w:rsidRPr="00EC654E" w:rsidRDefault="009F1A7E" w:rsidP="009F1A7E">
          <w:pPr>
            <w:spacing w:before="120" w:line="240" w:lineRule="auto"/>
            <w:rPr>
              <w:color w:val="auto"/>
              <w:sz w:val="24"/>
              <w:szCs w:val="24"/>
            </w:rPr>
          </w:pPr>
          <w:r w:rsidRPr="00EC654E">
            <w:rPr>
              <w:color w:val="auto"/>
              <w:sz w:val="24"/>
              <w:szCs w:val="24"/>
            </w:rPr>
            <w:t xml:space="preserve">20.1. As despesas decorrentes do contrato objeto desta dispensa de licitação correrão por conta de recurso orçamentário previsto no </w:t>
          </w:r>
          <w:r w:rsidRPr="00EC654E">
            <w:rPr>
              <w:b/>
              <w:bCs/>
              <w:color w:val="auto"/>
              <w:sz w:val="24"/>
              <w:szCs w:val="24"/>
            </w:rPr>
            <w:t>Anexo IV – FOLHA DE DADOS (CGDL 20.1)</w:t>
          </w:r>
          <w:r w:rsidRPr="00EC654E">
            <w:rPr>
              <w:color w:val="auto"/>
              <w:sz w:val="24"/>
              <w:szCs w:val="24"/>
            </w:rPr>
            <w:t>.</w:t>
          </w:r>
        </w:p>
        <w:p w:rsidR="009F1A7E" w:rsidRPr="00EC654E" w:rsidRDefault="009F1A7E" w:rsidP="009F1A7E">
          <w:pPr>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21. DAS OBRIGAÇÕES DO ADJUDICATÁRIO</w:t>
          </w:r>
        </w:p>
        <w:p w:rsidR="009F1A7E" w:rsidRPr="00EC654E" w:rsidRDefault="009F1A7E" w:rsidP="009F1A7E">
          <w:pPr>
            <w:spacing w:before="120" w:line="240" w:lineRule="auto"/>
            <w:rPr>
              <w:color w:val="auto"/>
              <w:sz w:val="24"/>
              <w:szCs w:val="24"/>
            </w:rPr>
          </w:pPr>
          <w:r w:rsidRPr="00EC654E">
            <w:rPr>
              <w:color w:val="auto"/>
              <w:sz w:val="24"/>
              <w:szCs w:val="24"/>
            </w:rPr>
            <w:t xml:space="preserve">21.1. O adjudicatário deverá atender às obrigações previstas na Cláusula Décima da Minuta de Contrato e as demais obrigações específicas ao objeto contratual estabelecidas no </w:t>
          </w:r>
          <w:r w:rsidRPr="00EC654E">
            <w:rPr>
              <w:b/>
              <w:bCs/>
              <w:color w:val="auto"/>
              <w:sz w:val="24"/>
              <w:szCs w:val="24"/>
            </w:rPr>
            <w:t>Anexo IV – FOLHA DE DADOS (CGDL 21.1)</w:t>
          </w:r>
          <w:r w:rsidRPr="00EC654E">
            <w:rPr>
              <w:color w:val="auto"/>
              <w:sz w:val="24"/>
              <w:szCs w:val="24"/>
            </w:rPr>
            <w:t>.</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22. DA GARANTIA DE EXECUÇÃO</w:t>
          </w:r>
        </w:p>
        <w:p w:rsidR="009F1A7E" w:rsidRPr="00EC654E" w:rsidRDefault="009F1A7E" w:rsidP="009F1A7E">
          <w:pPr>
            <w:spacing w:before="120" w:line="240" w:lineRule="auto"/>
            <w:rPr>
              <w:color w:val="auto"/>
              <w:sz w:val="24"/>
              <w:szCs w:val="24"/>
            </w:rPr>
          </w:pPr>
          <w:r w:rsidRPr="00EC654E">
            <w:rPr>
              <w:color w:val="auto"/>
              <w:sz w:val="24"/>
              <w:szCs w:val="24"/>
            </w:rPr>
            <w:t xml:space="preserve">22.1. A garantia será prestada, conforme disposto na </w:t>
          </w:r>
          <w:r w:rsidRPr="00EC654E">
            <w:rPr>
              <w:b/>
              <w:bCs/>
              <w:color w:val="auto"/>
              <w:sz w:val="24"/>
              <w:szCs w:val="24"/>
            </w:rPr>
            <w:t>Cláusula Quinta da Minuta de Contrato</w:t>
          </w:r>
          <w:r w:rsidRPr="00EC654E">
            <w:rPr>
              <w:color w:val="auto"/>
              <w:sz w:val="24"/>
              <w:szCs w:val="24"/>
            </w:rPr>
            <w:t xml:space="preserve">, que compõe o Anexo I do presente Termo, no percentual indicado no </w:t>
          </w:r>
          <w:r w:rsidRPr="00EC654E">
            <w:rPr>
              <w:b/>
              <w:bCs/>
              <w:color w:val="auto"/>
              <w:sz w:val="24"/>
              <w:szCs w:val="24"/>
            </w:rPr>
            <w:t>Anexo IV – FOLHA DE DADOS (CGDL 22.1)</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 xml:space="preserve">22.2. Caso não seja observado o prazo fixado para apresentação da garantia, aplicar-se-á o disposto no </w:t>
          </w:r>
          <w:r w:rsidRPr="00EC654E">
            <w:rPr>
              <w:b/>
              <w:bCs/>
              <w:color w:val="auto"/>
              <w:sz w:val="24"/>
              <w:szCs w:val="24"/>
            </w:rPr>
            <w:t>subitem 23.4.6</w:t>
          </w:r>
          <w:r w:rsidRPr="00EC654E">
            <w:rPr>
              <w:color w:val="auto"/>
              <w:sz w:val="24"/>
              <w:szCs w:val="24"/>
            </w:rPr>
            <w:t xml:space="preserve"> deste Termo.</w:t>
          </w:r>
        </w:p>
        <w:p w:rsidR="009F1A7E" w:rsidRPr="00EC654E" w:rsidRDefault="009F1A7E" w:rsidP="009F1A7E">
          <w:pPr>
            <w:widowControl w:val="0"/>
            <w:spacing w:before="120" w:line="240" w:lineRule="auto"/>
            <w:rPr>
              <w:b/>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23. DAS INFRAÇÕES E SANÇÕES ADMINISTRATIVAS</w:t>
          </w:r>
        </w:p>
        <w:p w:rsidR="009F1A7E" w:rsidRPr="00EC654E" w:rsidRDefault="009F1A7E" w:rsidP="009F1A7E">
          <w:pPr>
            <w:pStyle w:val="Ttulo6"/>
            <w:spacing w:before="120" w:line="240" w:lineRule="auto"/>
            <w:rPr>
              <w:sz w:val="24"/>
              <w:szCs w:val="24"/>
            </w:rPr>
          </w:pPr>
          <w:r w:rsidRPr="00EC654E">
            <w:rPr>
              <w:sz w:val="24"/>
              <w:szCs w:val="24"/>
            </w:rPr>
            <w:t>23.1. Das Infrações Administrativas</w:t>
          </w:r>
        </w:p>
        <w:p w:rsidR="009F1A7E" w:rsidRPr="00EC654E" w:rsidRDefault="009F1A7E" w:rsidP="009F1A7E">
          <w:pPr>
            <w:spacing w:before="120" w:line="240" w:lineRule="auto"/>
            <w:rPr>
              <w:color w:val="auto"/>
              <w:sz w:val="24"/>
              <w:szCs w:val="24"/>
            </w:rPr>
          </w:pPr>
          <w:r w:rsidRPr="00EC654E">
            <w:rPr>
              <w:color w:val="auto"/>
              <w:sz w:val="24"/>
              <w:szCs w:val="24"/>
            </w:rPr>
            <w:t>23.1.1. Comete infração administrativa, nos termos da Lei Federal nº 14.133/2021, o participante ou o contratado que:</w:t>
          </w:r>
        </w:p>
        <w:p w:rsidR="009F1A7E" w:rsidRPr="00EC654E" w:rsidRDefault="009F1A7E" w:rsidP="009F1A7E">
          <w:pPr>
            <w:spacing w:before="120" w:line="240" w:lineRule="auto"/>
            <w:rPr>
              <w:color w:val="auto"/>
              <w:sz w:val="24"/>
              <w:szCs w:val="24"/>
            </w:rPr>
          </w:pPr>
          <w:r w:rsidRPr="00EC654E">
            <w:rPr>
              <w:color w:val="auto"/>
              <w:sz w:val="24"/>
              <w:szCs w:val="24"/>
            </w:rPr>
            <w:t>23.1.1.1. der causa à inexecução parcial do contrato;</w:t>
          </w:r>
        </w:p>
        <w:p w:rsidR="009F1A7E" w:rsidRPr="00EC654E" w:rsidRDefault="009F1A7E" w:rsidP="009F1A7E">
          <w:pPr>
            <w:spacing w:before="120" w:line="240" w:lineRule="auto"/>
            <w:rPr>
              <w:color w:val="auto"/>
              <w:sz w:val="24"/>
              <w:szCs w:val="24"/>
            </w:rPr>
          </w:pPr>
          <w:r w:rsidRPr="00EC654E">
            <w:rPr>
              <w:color w:val="auto"/>
              <w:sz w:val="24"/>
              <w:szCs w:val="24"/>
            </w:rPr>
            <w:t xml:space="preserve">23.1.1.2. der causa à inexecução parcial do contrato que cause grave dano à Administração, ao funcionamento dos serviços públicos ou ao interesse coletivo; </w:t>
          </w:r>
        </w:p>
        <w:p w:rsidR="009F1A7E" w:rsidRPr="00EC654E" w:rsidRDefault="009F1A7E" w:rsidP="009F1A7E">
          <w:pPr>
            <w:spacing w:before="120" w:line="240" w:lineRule="auto"/>
            <w:rPr>
              <w:color w:val="auto"/>
              <w:sz w:val="24"/>
              <w:szCs w:val="24"/>
            </w:rPr>
          </w:pPr>
          <w:r w:rsidRPr="00EC654E">
            <w:rPr>
              <w:color w:val="auto"/>
              <w:sz w:val="24"/>
              <w:szCs w:val="24"/>
            </w:rPr>
            <w:t xml:space="preserve">23.1.1.3. der causa à inexecução total do contrato; </w:t>
          </w:r>
        </w:p>
        <w:p w:rsidR="009F1A7E" w:rsidRPr="00EC654E" w:rsidRDefault="009F1A7E" w:rsidP="009F1A7E">
          <w:pPr>
            <w:spacing w:before="120" w:line="240" w:lineRule="auto"/>
            <w:rPr>
              <w:color w:val="auto"/>
              <w:sz w:val="24"/>
              <w:szCs w:val="24"/>
            </w:rPr>
          </w:pPr>
          <w:r w:rsidRPr="00EC654E">
            <w:rPr>
              <w:color w:val="auto"/>
              <w:sz w:val="24"/>
              <w:szCs w:val="24"/>
            </w:rPr>
            <w:t>23.1.1.4. deixe de entregar a documentação exigida para o certame;</w:t>
          </w:r>
        </w:p>
        <w:p w:rsidR="009F1A7E" w:rsidRPr="00EC654E" w:rsidRDefault="009F1A7E" w:rsidP="009F1A7E">
          <w:pPr>
            <w:spacing w:before="120" w:line="240" w:lineRule="auto"/>
            <w:rPr>
              <w:color w:val="auto"/>
              <w:sz w:val="24"/>
              <w:szCs w:val="24"/>
            </w:rPr>
          </w:pPr>
          <w:r w:rsidRPr="00EC654E">
            <w:rPr>
              <w:color w:val="auto"/>
              <w:sz w:val="24"/>
              <w:szCs w:val="24"/>
            </w:rPr>
            <w:t>23.1.1.5. não mantenha a proposta, salvo se a não manutenção decorrer de fato superveniente, devidamente justificado;</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23.1.1.6. não celebre o contrato ou não entregue a documentação exigida para a contratação, quando convocado dentro do prazo de validade de sua proposta; </w:t>
          </w:r>
        </w:p>
        <w:p w:rsidR="009F1A7E" w:rsidRPr="00EC654E" w:rsidRDefault="009F1A7E" w:rsidP="009F1A7E">
          <w:pPr>
            <w:spacing w:before="120" w:line="240" w:lineRule="auto"/>
            <w:rPr>
              <w:color w:val="auto"/>
              <w:sz w:val="24"/>
              <w:szCs w:val="24"/>
            </w:rPr>
          </w:pPr>
          <w:r w:rsidRPr="00EC654E">
            <w:rPr>
              <w:color w:val="auto"/>
              <w:sz w:val="24"/>
              <w:szCs w:val="24"/>
            </w:rPr>
            <w:t xml:space="preserve">23.1.1.7. enseje o retardamento da execução ou da entrega do objeto da dispensa de licitação, sem motivo justificado; </w:t>
          </w:r>
        </w:p>
        <w:p w:rsidR="009F1A7E" w:rsidRPr="00EC654E" w:rsidRDefault="009F1A7E" w:rsidP="009F1A7E">
          <w:pPr>
            <w:spacing w:before="120" w:line="240" w:lineRule="auto"/>
            <w:rPr>
              <w:color w:val="auto"/>
              <w:sz w:val="24"/>
              <w:szCs w:val="24"/>
            </w:rPr>
          </w:pPr>
          <w:r w:rsidRPr="00EC654E">
            <w:rPr>
              <w:color w:val="auto"/>
              <w:sz w:val="24"/>
              <w:szCs w:val="24"/>
            </w:rPr>
            <w:t xml:space="preserve">23.1.1.8. apresente declaração ou documentação falsa exigida para o certame, ou preste declaração falsa durante a dispensa de licitação ou a execução do contrato; </w:t>
          </w:r>
        </w:p>
        <w:p w:rsidR="009F1A7E" w:rsidRPr="00EC654E" w:rsidRDefault="009F1A7E" w:rsidP="009F1A7E">
          <w:pPr>
            <w:spacing w:before="120" w:line="240" w:lineRule="auto"/>
            <w:rPr>
              <w:color w:val="auto"/>
              <w:sz w:val="24"/>
              <w:szCs w:val="24"/>
            </w:rPr>
          </w:pPr>
          <w:r w:rsidRPr="00EC654E">
            <w:rPr>
              <w:color w:val="auto"/>
              <w:sz w:val="24"/>
              <w:szCs w:val="24"/>
            </w:rPr>
            <w:t xml:space="preserve">23.1.1.9. fraude a dispensa de licitação ou pratique ato fraudulento na execução do contrato; </w:t>
          </w:r>
        </w:p>
        <w:p w:rsidR="009F1A7E" w:rsidRPr="00EC654E" w:rsidRDefault="009F1A7E" w:rsidP="009F1A7E">
          <w:pPr>
            <w:spacing w:before="120" w:line="240" w:lineRule="auto"/>
            <w:rPr>
              <w:color w:val="auto"/>
              <w:sz w:val="24"/>
              <w:szCs w:val="24"/>
            </w:rPr>
          </w:pPr>
          <w:r w:rsidRPr="00EC654E">
            <w:rPr>
              <w:color w:val="auto"/>
              <w:sz w:val="24"/>
              <w:szCs w:val="24"/>
            </w:rPr>
            <w:t>23.1.1.10. comporte-se de modo inidôneo ou cometa fraude de qualquer natureza;</w:t>
          </w:r>
        </w:p>
        <w:p w:rsidR="009F1A7E" w:rsidRPr="00EC654E" w:rsidRDefault="009F1A7E" w:rsidP="009F1A7E">
          <w:pPr>
            <w:spacing w:before="120" w:line="240" w:lineRule="auto"/>
            <w:rPr>
              <w:color w:val="auto"/>
              <w:sz w:val="24"/>
              <w:szCs w:val="24"/>
            </w:rPr>
          </w:pPr>
          <w:r w:rsidRPr="00EC654E">
            <w:rPr>
              <w:color w:val="auto"/>
              <w:sz w:val="24"/>
              <w:szCs w:val="24"/>
            </w:rPr>
            <w:t xml:space="preserve">23.1.1.11. pratique atos ilícitos com vistas a frustrar os objetivos da dispensa de licitação;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23.1.1.12. pratique ato lesivo previsto no art. 5º da Lei nº 12.846, de 1º de agosto de 2013. </w:t>
          </w:r>
        </w:p>
        <w:p w:rsidR="009F1A7E" w:rsidRPr="00EC654E" w:rsidRDefault="009F1A7E" w:rsidP="009F1A7E">
          <w:pPr>
            <w:pStyle w:val="Ttulo6"/>
            <w:spacing w:before="120" w:line="240" w:lineRule="auto"/>
            <w:rPr>
              <w:sz w:val="24"/>
              <w:szCs w:val="24"/>
            </w:rPr>
          </w:pPr>
          <w:r w:rsidRPr="00EC654E">
            <w:rPr>
              <w:sz w:val="24"/>
              <w:szCs w:val="24"/>
            </w:rPr>
            <w:t>23.2. Do Processo Administrativo e das Sanções Administrativas</w:t>
          </w:r>
        </w:p>
        <w:p w:rsidR="009F1A7E" w:rsidRPr="00EC654E" w:rsidRDefault="009F1A7E" w:rsidP="009F1A7E">
          <w:pPr>
            <w:spacing w:before="120" w:line="240" w:lineRule="auto"/>
            <w:rPr>
              <w:color w:val="auto"/>
              <w:sz w:val="24"/>
              <w:szCs w:val="24"/>
            </w:rPr>
          </w:pPr>
          <w:r w:rsidRPr="00EC654E">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9F1A7E" w:rsidRPr="00EC654E" w:rsidRDefault="009F1A7E" w:rsidP="009F1A7E">
          <w:pPr>
            <w:spacing w:before="120" w:line="240" w:lineRule="auto"/>
            <w:rPr>
              <w:color w:val="auto"/>
              <w:sz w:val="24"/>
              <w:szCs w:val="24"/>
            </w:rPr>
          </w:pPr>
          <w:r w:rsidRPr="00EC654E">
            <w:rPr>
              <w:color w:val="auto"/>
              <w:sz w:val="24"/>
              <w:szCs w:val="24"/>
            </w:rPr>
            <w:t xml:space="preserve">23.2.2. Serão aplicadas ao responsável pelas infrações administrativas, de acordo com a dosimetria estabelecida na norma indicada no </w:t>
          </w:r>
          <w:r w:rsidRPr="00EC654E">
            <w:rPr>
              <w:b/>
              <w:bCs/>
              <w:color w:val="auto"/>
              <w:sz w:val="24"/>
              <w:szCs w:val="24"/>
            </w:rPr>
            <w:t>Anexo IV – FOLHA DE DADOS (CGDL 23.2.2)</w:t>
          </w:r>
          <w:r w:rsidRPr="00EC654E">
            <w:rPr>
              <w:color w:val="auto"/>
              <w:sz w:val="24"/>
              <w:szCs w:val="24"/>
            </w:rPr>
            <w:t xml:space="preserve">, as seguintes sanções: </w:t>
          </w:r>
        </w:p>
        <w:p w:rsidR="009F1A7E" w:rsidRPr="00EC654E" w:rsidRDefault="009F1A7E" w:rsidP="009F1A7E">
          <w:pPr>
            <w:spacing w:before="120" w:line="240" w:lineRule="auto"/>
            <w:rPr>
              <w:color w:val="auto"/>
              <w:sz w:val="24"/>
              <w:szCs w:val="24"/>
            </w:rPr>
          </w:pPr>
          <w:r w:rsidRPr="00EC654E">
            <w:rPr>
              <w:color w:val="auto"/>
              <w:sz w:val="24"/>
              <w:szCs w:val="24"/>
            </w:rPr>
            <w:t xml:space="preserve">23.2.2.1. advertência, para a infração prevista no </w:t>
          </w:r>
          <w:r w:rsidRPr="00EC654E">
            <w:rPr>
              <w:b/>
              <w:bCs/>
              <w:color w:val="auto"/>
              <w:sz w:val="24"/>
              <w:szCs w:val="24"/>
            </w:rPr>
            <w:t>subitem 23.1.1.1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23.2.2.2. multa, nas modalidades:</w:t>
          </w:r>
        </w:p>
        <w:p w:rsidR="009F1A7E" w:rsidRPr="00EC654E" w:rsidRDefault="009F1A7E" w:rsidP="009F1A7E">
          <w:pPr>
            <w:spacing w:before="120" w:line="240" w:lineRule="auto"/>
            <w:rPr>
              <w:color w:val="auto"/>
              <w:sz w:val="24"/>
              <w:szCs w:val="24"/>
            </w:rPr>
          </w:pPr>
          <w:r w:rsidRPr="00EC654E">
            <w:rPr>
              <w:color w:val="auto"/>
              <w:sz w:val="24"/>
              <w:szCs w:val="24"/>
            </w:rPr>
            <w:t xml:space="preserve">23.2.2.2.1. compensatória, de até 10% sobre o valor da parcela inadimplida, para quaisquer das infrações previstas nos </w:t>
          </w:r>
          <w:r w:rsidRPr="00EC654E">
            <w:rPr>
              <w:b/>
              <w:bCs/>
              <w:color w:val="auto"/>
              <w:sz w:val="24"/>
              <w:szCs w:val="24"/>
            </w:rPr>
            <w:t>subitens 23.1.1.1. a 23.1.1.12</w:t>
          </w:r>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23.2.2.2.2. moratória, pelo atraso injustificado na execução do contrato, de até 0,5% (meio por cento) por dia de atraso injustificado sobre o valor da parcela inadimplida, até o limite de 30 (trinta) dias;</w:t>
          </w:r>
        </w:p>
        <w:p w:rsidR="009F1A7E" w:rsidRPr="00EC654E" w:rsidRDefault="009F1A7E" w:rsidP="009F1A7E">
          <w:pPr>
            <w:spacing w:before="120" w:line="240" w:lineRule="auto"/>
            <w:rPr>
              <w:color w:val="auto"/>
              <w:sz w:val="24"/>
              <w:szCs w:val="24"/>
            </w:rPr>
          </w:pPr>
          <w:r w:rsidRPr="00EC654E">
            <w:rPr>
              <w:color w:val="auto"/>
              <w:sz w:val="24"/>
              <w:szCs w:val="24"/>
            </w:rPr>
            <w:t xml:space="preserve">23.2.2.3. impedimento de licitar e contratar, para as infrações previstas nos </w:t>
          </w:r>
          <w:r w:rsidRPr="00EC654E">
            <w:rPr>
              <w:b/>
              <w:bCs/>
              <w:color w:val="auto"/>
              <w:sz w:val="24"/>
              <w:szCs w:val="24"/>
            </w:rPr>
            <w:t>subitens 23.1.1.2. a 23.1.1.7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009F1A7E" w:rsidRPr="00EC654E" w:rsidRDefault="009F1A7E" w:rsidP="009F1A7E">
          <w:pPr>
            <w:spacing w:before="120" w:line="240" w:lineRule="auto"/>
            <w:rPr>
              <w:color w:val="auto"/>
              <w:sz w:val="24"/>
              <w:szCs w:val="24"/>
            </w:rPr>
          </w:pPr>
          <w:r w:rsidRPr="00EC654E">
            <w:rPr>
              <w:color w:val="auto"/>
              <w:sz w:val="24"/>
              <w:szCs w:val="24"/>
            </w:rPr>
            <w:t xml:space="preserve">23.2.2.4. declaração de inidoneidade para licitar e contratar, para as infrações previstas nos </w:t>
          </w:r>
          <w:r w:rsidRPr="00EC654E">
            <w:rPr>
              <w:b/>
              <w:bCs/>
              <w:color w:val="auto"/>
              <w:sz w:val="24"/>
              <w:szCs w:val="24"/>
            </w:rPr>
            <w:t>subitens 23.1.1.8. a 23.1.1.12</w:t>
          </w:r>
          <w:r w:rsidRPr="00EC654E">
            <w:rPr>
              <w:color w:val="auto"/>
              <w:sz w:val="24"/>
              <w:szCs w:val="24"/>
            </w:rPr>
            <w:t>.</w:t>
          </w:r>
        </w:p>
        <w:p w:rsidR="009F1A7E" w:rsidRPr="00EC654E" w:rsidRDefault="009F1A7E" w:rsidP="009F1A7E">
          <w:pPr>
            <w:pStyle w:val="Ttulo6"/>
            <w:spacing w:before="120" w:line="240" w:lineRule="auto"/>
            <w:rPr>
              <w:sz w:val="24"/>
              <w:szCs w:val="24"/>
            </w:rPr>
          </w:pPr>
          <w:r w:rsidRPr="00EC654E">
            <w:rPr>
              <w:sz w:val="24"/>
              <w:szCs w:val="24"/>
            </w:rPr>
            <w:t>23.3. Da Aplicação das Sanções</w:t>
          </w:r>
        </w:p>
        <w:p w:rsidR="009F1A7E" w:rsidRPr="00EC654E" w:rsidRDefault="009F1A7E" w:rsidP="009F1A7E">
          <w:pPr>
            <w:spacing w:before="120" w:line="240" w:lineRule="auto"/>
            <w:rPr>
              <w:color w:val="auto"/>
              <w:sz w:val="24"/>
              <w:szCs w:val="24"/>
            </w:rPr>
          </w:pPr>
          <w:r w:rsidRPr="00EC654E">
            <w:rPr>
              <w:color w:val="auto"/>
              <w:sz w:val="24"/>
              <w:szCs w:val="24"/>
            </w:rPr>
            <w:t>23.3.1. As sanções aqui previstas são independentes entre si, podendo ser aplicadas isoladas ou, no caso das multas, cumulativamente, sem prejuízo de outras medidas cabíveis.</w:t>
          </w:r>
        </w:p>
        <w:p w:rsidR="009F1A7E" w:rsidRPr="00EC654E" w:rsidRDefault="009F1A7E" w:rsidP="009F1A7E">
          <w:pPr>
            <w:spacing w:before="120" w:line="240" w:lineRule="auto"/>
            <w:rPr>
              <w:color w:val="auto"/>
              <w:sz w:val="24"/>
              <w:szCs w:val="24"/>
            </w:rPr>
          </w:pPr>
          <w:r w:rsidRPr="00EC654E">
            <w:rPr>
              <w:color w:val="auto"/>
              <w:sz w:val="24"/>
              <w:szCs w:val="24"/>
            </w:rPr>
            <w:t>23.3.2. A aplicação de sanções não exime o participante ou o contratado da obrigação de reparar os danos, perdas ou prejuízos que venha a causar ao ente público.</w:t>
          </w:r>
        </w:p>
        <w:p w:rsidR="009F1A7E" w:rsidRPr="00EC654E" w:rsidRDefault="009F1A7E" w:rsidP="009F1A7E">
          <w:pPr>
            <w:spacing w:before="120" w:line="240" w:lineRule="auto"/>
            <w:rPr>
              <w:color w:val="auto"/>
              <w:sz w:val="24"/>
              <w:szCs w:val="24"/>
            </w:rPr>
          </w:pPr>
          <w:r w:rsidRPr="00EC654E">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9F1A7E" w:rsidRPr="00EC654E" w:rsidRDefault="009F1A7E" w:rsidP="009F1A7E">
          <w:pPr>
            <w:spacing w:before="120" w:line="240" w:lineRule="auto"/>
            <w:rPr>
              <w:rFonts w:eastAsia="Arial"/>
              <w:color w:val="auto"/>
              <w:sz w:val="24"/>
              <w:szCs w:val="24"/>
            </w:rPr>
          </w:pPr>
          <w:r w:rsidRPr="00EC654E">
            <w:rPr>
              <w:color w:val="auto"/>
              <w:sz w:val="24"/>
              <w:szCs w:val="24"/>
            </w:rPr>
            <w:t xml:space="preserve">23.3.3. </w:t>
          </w:r>
          <w:r w:rsidRPr="00EC654E">
            <w:rPr>
              <w:rFonts w:eastAsia="Arial"/>
              <w:color w:val="auto"/>
              <w:sz w:val="24"/>
              <w:szCs w:val="24"/>
            </w:rPr>
            <w:t>A multa de mora poderá ser convertida em multa compensatória, com a aplicação cumulada de outras sanções previstas neste Termo.</w:t>
          </w:r>
        </w:p>
        <w:p w:rsidR="009F1A7E" w:rsidRPr="00EC654E" w:rsidRDefault="009F1A7E" w:rsidP="009F1A7E">
          <w:pPr>
            <w:spacing w:before="120" w:line="240" w:lineRule="auto"/>
            <w:rPr>
              <w:color w:val="auto"/>
              <w:sz w:val="24"/>
              <w:szCs w:val="24"/>
            </w:rPr>
          </w:pPr>
          <w:r w:rsidRPr="00EC654E">
            <w:rPr>
              <w:color w:val="auto"/>
              <w:sz w:val="24"/>
              <w:szCs w:val="24"/>
            </w:rPr>
            <w:t>23.3.4 As penalidades de multa decorrentes de fatos diversos serão consideradas independentes entre si.</w:t>
          </w:r>
        </w:p>
        <w:p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23.3.5.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Federal nº 14.133/2021.</w:t>
          </w:r>
        </w:p>
        <w:p w:rsidR="009F1A7E" w:rsidRPr="00EC654E" w:rsidRDefault="009F1A7E" w:rsidP="009F1A7E">
          <w:pPr>
            <w:spacing w:before="120" w:line="240" w:lineRule="auto"/>
            <w:rPr>
              <w:color w:val="auto"/>
              <w:sz w:val="24"/>
              <w:szCs w:val="24"/>
            </w:rPr>
          </w:pPr>
          <w:r w:rsidRPr="00EC654E">
            <w:rPr>
              <w:color w:val="auto"/>
              <w:sz w:val="24"/>
              <w:szCs w:val="24"/>
            </w:rPr>
            <w:t xml:space="preserve">23.3.6. As sanções previstas neste item não elidem a aplicação das penalidades estabelecidas na Lei Federal nº 12.846, de 1º de agosto de 2013, conforme o disposto no seu art. 30 ou nos </w:t>
          </w:r>
          <w:proofErr w:type="spellStart"/>
          <w:r w:rsidRPr="00EC654E">
            <w:rPr>
              <w:color w:val="auto"/>
              <w:sz w:val="24"/>
              <w:szCs w:val="24"/>
            </w:rPr>
            <w:t>arts</w:t>
          </w:r>
          <w:proofErr w:type="spellEnd"/>
          <w:r w:rsidRPr="00EC654E">
            <w:rPr>
              <w:color w:val="auto"/>
              <w:sz w:val="24"/>
              <w:szCs w:val="24"/>
            </w:rPr>
            <w:t>. 337-E a 337-P, Capítulo II-B, do Título XI da Parte Especial do Decreto-Lei nº 2.848, de 7 de dezembro de 1940 (Código Penal).</w:t>
          </w:r>
        </w:p>
        <w:p w:rsidR="009F1A7E" w:rsidRPr="00EC654E" w:rsidRDefault="009F1A7E" w:rsidP="009F1A7E">
          <w:pPr>
            <w:spacing w:before="120" w:line="240" w:lineRule="auto"/>
            <w:rPr>
              <w:color w:val="auto"/>
              <w:sz w:val="24"/>
              <w:szCs w:val="24"/>
            </w:rPr>
          </w:pPr>
          <w:r w:rsidRPr="00EC654E">
            <w:rPr>
              <w:color w:val="auto"/>
              <w:sz w:val="24"/>
              <w:szCs w:val="24"/>
            </w:rPr>
            <w:t xml:space="preserve">23.3.7. Serão reputados como inidôneos atos como os descritos nos </w:t>
          </w:r>
          <w:proofErr w:type="spellStart"/>
          <w:r w:rsidRPr="00EC654E">
            <w:rPr>
              <w:color w:val="auto"/>
              <w:sz w:val="24"/>
              <w:szCs w:val="24"/>
            </w:rPr>
            <w:t>arts</w:t>
          </w:r>
          <w:proofErr w:type="spellEnd"/>
          <w:r w:rsidRPr="00EC654E">
            <w:rPr>
              <w:color w:val="auto"/>
              <w:sz w:val="24"/>
              <w:szCs w:val="24"/>
            </w:rPr>
            <w:t>.337-F, 337-I, 337-J, 337-K, 337-L e no art. 337-M, §§ 1º e 2º, do Capítulo II-B, do Título XI da Parte Especial do Decreto-Lei nº 2.848, de 7 de dezembro de 1940 (Código Penal).</w:t>
          </w:r>
        </w:p>
        <w:p w:rsidR="009F1A7E" w:rsidRPr="00EC654E" w:rsidRDefault="009F1A7E" w:rsidP="009F1A7E">
          <w:pPr>
            <w:spacing w:before="120" w:line="240" w:lineRule="auto"/>
            <w:rPr>
              <w:color w:val="auto"/>
              <w:sz w:val="24"/>
              <w:szCs w:val="24"/>
            </w:rPr>
          </w:pPr>
          <w:r w:rsidRPr="00EC654E">
            <w:rPr>
              <w:color w:val="auto"/>
              <w:sz w:val="24"/>
              <w:szCs w:val="24"/>
            </w:rPr>
            <w:t>23.3.8. As sanções de impedimento de licitar e contratar e de declaração de inidoneidade levam à inclusão do participante no CFIL/RS.</w:t>
          </w:r>
        </w:p>
        <w:p w:rsidR="009F1A7E" w:rsidRPr="00EC654E" w:rsidRDefault="009F1A7E" w:rsidP="009F1A7E">
          <w:pPr>
            <w:pStyle w:val="Ttulo6"/>
            <w:spacing w:before="120" w:line="240" w:lineRule="auto"/>
            <w:rPr>
              <w:sz w:val="24"/>
              <w:szCs w:val="24"/>
            </w:rPr>
          </w:pPr>
          <w:r w:rsidRPr="00EC654E">
            <w:rPr>
              <w:sz w:val="24"/>
              <w:szCs w:val="24"/>
            </w:rPr>
            <w:t>23.4. Da execução da garantia contratual</w:t>
          </w:r>
        </w:p>
        <w:p w:rsidR="009F1A7E" w:rsidRPr="00EC654E" w:rsidRDefault="009F1A7E" w:rsidP="009F1A7E">
          <w:pPr>
            <w:spacing w:before="120" w:line="240" w:lineRule="auto"/>
            <w:rPr>
              <w:color w:val="auto"/>
              <w:sz w:val="24"/>
              <w:szCs w:val="24"/>
            </w:rPr>
          </w:pPr>
          <w:r w:rsidRPr="00EC654E">
            <w:rPr>
              <w:color w:val="auto"/>
              <w:sz w:val="24"/>
              <w:szCs w:val="24"/>
            </w:rPr>
            <w:t>23.4.1. O valor da multa poderá ser descontado da garantia contratual.</w:t>
          </w:r>
        </w:p>
        <w:p w:rsidR="009F1A7E" w:rsidRPr="00EC654E" w:rsidRDefault="009F1A7E" w:rsidP="009F1A7E">
          <w:pPr>
            <w:spacing w:before="120" w:line="240" w:lineRule="auto"/>
            <w:rPr>
              <w:color w:val="auto"/>
              <w:sz w:val="24"/>
              <w:szCs w:val="24"/>
            </w:rPr>
          </w:pPr>
          <w:r w:rsidRPr="00EC654E">
            <w:rPr>
              <w:color w:val="auto"/>
              <w:sz w:val="24"/>
              <w:szCs w:val="24"/>
            </w:rPr>
            <w:t>23.4.2. Se a multa for de valor superior ao da garantia prestada, além da perda desta, responderá o contratado pela sua diferença, a qual será descontada dos pagamentos eventualmente devidos pelo contratante.</w:t>
          </w:r>
        </w:p>
        <w:p w:rsidR="009F1A7E" w:rsidRPr="00EC654E" w:rsidRDefault="009F1A7E" w:rsidP="009F1A7E">
          <w:pPr>
            <w:spacing w:before="120" w:line="240" w:lineRule="auto"/>
            <w:rPr>
              <w:color w:val="auto"/>
              <w:sz w:val="24"/>
              <w:szCs w:val="24"/>
            </w:rPr>
          </w:pPr>
          <w:r w:rsidRPr="00EC654E">
            <w:rPr>
              <w:color w:val="auto"/>
              <w:sz w:val="24"/>
              <w:szCs w:val="24"/>
            </w:rPr>
            <w:t>23.4.3. Se os valores da garantia e das faturas forem insuficientes, fica o contratado obrigado a recolher a diferença devida, no prazo de 15 (quinze) dias, contados da comunicação oficial.</w:t>
          </w:r>
        </w:p>
        <w:p w:rsidR="009F1A7E" w:rsidRPr="00EC654E" w:rsidRDefault="009F1A7E" w:rsidP="009F1A7E">
          <w:pPr>
            <w:spacing w:before="120" w:line="240" w:lineRule="auto"/>
            <w:rPr>
              <w:color w:val="auto"/>
              <w:sz w:val="24"/>
              <w:szCs w:val="24"/>
            </w:rPr>
          </w:pPr>
          <w:r w:rsidRPr="00EC654E">
            <w:rPr>
              <w:color w:val="auto"/>
              <w:sz w:val="24"/>
              <w:szCs w:val="24"/>
            </w:rPr>
            <w:t>23.4.4. Esgotados os meios administrativos para cobrança do valor devido pelo contratado ao contratante, o débito será encaminhado para inscrição em dívida ativa não tributária.</w:t>
          </w:r>
        </w:p>
        <w:p w:rsidR="009F1A7E" w:rsidRPr="00EC654E" w:rsidRDefault="009F1A7E" w:rsidP="009F1A7E">
          <w:pPr>
            <w:spacing w:before="120" w:line="240" w:lineRule="auto"/>
            <w:rPr>
              <w:color w:val="auto"/>
              <w:sz w:val="24"/>
              <w:szCs w:val="24"/>
            </w:rPr>
          </w:pPr>
          <w:r w:rsidRPr="00EC654E">
            <w:rPr>
              <w:color w:val="auto"/>
              <w:sz w:val="24"/>
              <w:szCs w:val="24"/>
            </w:rPr>
            <w:t>23.4.5. Caso o valor da garantia seja utilizado, no todo ou em parte, para o pagamento da multa, essa deve ser complementada no prazo de até 10 (dez) dias, contado da solicitação do contratante.</w:t>
          </w:r>
        </w:p>
        <w:p w:rsidR="009F1A7E" w:rsidRPr="00EC654E" w:rsidRDefault="009F1A7E" w:rsidP="009F1A7E">
          <w:pPr>
            <w:spacing w:before="120" w:line="240" w:lineRule="auto"/>
            <w:rPr>
              <w:color w:val="auto"/>
              <w:sz w:val="24"/>
              <w:szCs w:val="24"/>
            </w:rPr>
          </w:pPr>
          <w:r w:rsidRPr="00EC654E">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9F1A7E" w:rsidRPr="00EC654E" w:rsidRDefault="009F1A7E" w:rsidP="009F1A7E">
          <w:pPr>
            <w:spacing w:before="120" w:line="240" w:lineRule="auto"/>
            <w:rPr>
              <w:color w:val="auto"/>
              <w:sz w:val="24"/>
              <w:szCs w:val="24"/>
            </w:rPr>
          </w:pPr>
        </w:p>
        <w:p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24. DAS DISPOSIÇÕES FINAIS </w:t>
          </w:r>
        </w:p>
        <w:p w:rsidR="009F1A7E" w:rsidRPr="00EC654E" w:rsidRDefault="009F1A7E" w:rsidP="009F1A7E">
          <w:pPr>
            <w:spacing w:before="120" w:line="240" w:lineRule="auto"/>
            <w:rPr>
              <w:color w:val="auto"/>
              <w:sz w:val="24"/>
              <w:szCs w:val="24"/>
            </w:rPr>
          </w:pPr>
          <w:r w:rsidRPr="00EC654E">
            <w:rPr>
              <w:color w:val="auto"/>
              <w:sz w:val="24"/>
              <w:szCs w:val="24"/>
            </w:rPr>
            <w:t>24.1. As atas serão geradas eletronicamente após o encerramento da sessão pública pelo agente de contratação.</w:t>
          </w:r>
        </w:p>
        <w:p w:rsidR="009F1A7E" w:rsidRPr="00EC654E" w:rsidRDefault="009F1A7E" w:rsidP="009F1A7E">
          <w:pPr>
            <w:spacing w:before="120" w:line="240" w:lineRule="auto"/>
            <w:rPr>
              <w:color w:val="auto"/>
              <w:sz w:val="24"/>
              <w:szCs w:val="24"/>
            </w:rPr>
          </w:pPr>
          <w:r w:rsidRPr="00EC654E">
            <w:rPr>
              <w:color w:val="auto"/>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rsidR="009F1A7E" w:rsidRPr="00EC654E" w:rsidRDefault="009F1A7E" w:rsidP="009F1A7E">
          <w:pPr>
            <w:spacing w:before="120" w:line="240" w:lineRule="auto"/>
            <w:rPr>
              <w:color w:val="auto"/>
              <w:sz w:val="24"/>
              <w:szCs w:val="24"/>
            </w:rPr>
          </w:pPr>
          <w:r w:rsidRPr="00EC654E">
            <w:rPr>
              <w:color w:val="auto"/>
              <w:sz w:val="24"/>
              <w:szCs w:val="24"/>
            </w:rPr>
            <w:t xml:space="preserve">24.1.2. Os demais atos licitatórios serão registrados nos autos do processo da dispensa de licitação.  </w:t>
          </w:r>
        </w:p>
        <w:p w:rsidR="009F1A7E" w:rsidRPr="00EC654E" w:rsidRDefault="009F1A7E" w:rsidP="009F1A7E">
          <w:pPr>
            <w:spacing w:before="120" w:line="240" w:lineRule="auto"/>
            <w:rPr>
              <w:color w:val="auto"/>
              <w:sz w:val="24"/>
              <w:szCs w:val="24"/>
            </w:rPr>
          </w:pPr>
          <w:r w:rsidRPr="00EC654E">
            <w:rPr>
              <w:color w:val="auto"/>
              <w:sz w:val="24"/>
              <w:szCs w:val="24"/>
            </w:rPr>
            <w:t xml:space="preserve">24.2. O participante deverá examinar detidamente as disposições contidas neste Termo, pois a simples apresentação da proposta o vincula de modo incondicional ao </w:t>
          </w:r>
          <w:proofErr w:type="spellStart"/>
          <w:r w:rsidRPr="00EC654E">
            <w:rPr>
              <w:color w:val="auto"/>
              <w:sz w:val="24"/>
              <w:szCs w:val="24"/>
            </w:rPr>
            <w:t>competitório</w:t>
          </w:r>
          <w:proofErr w:type="spellEnd"/>
          <w:r w:rsidRPr="00EC654E">
            <w:rPr>
              <w:color w:val="auto"/>
              <w:sz w:val="24"/>
              <w:szCs w:val="24"/>
            </w:rPr>
            <w:t>.</w:t>
          </w:r>
        </w:p>
        <w:p w:rsidR="009F1A7E" w:rsidRPr="00EC654E" w:rsidRDefault="009F1A7E" w:rsidP="009F1A7E">
          <w:pPr>
            <w:spacing w:before="120" w:line="240" w:lineRule="auto"/>
            <w:rPr>
              <w:color w:val="auto"/>
              <w:sz w:val="24"/>
              <w:szCs w:val="24"/>
            </w:rPr>
          </w:pPr>
          <w:r w:rsidRPr="00EC654E">
            <w:rPr>
              <w:color w:val="auto"/>
              <w:sz w:val="24"/>
              <w:szCs w:val="24"/>
            </w:rPr>
            <w:t>24.3. A falsidade de qualquer documento ou a inverdade das informações nele contidas implicará a imediata desclassificação do participante que o tiver apresentado, sem prejuízo das demais sanções cabíveis.</w:t>
          </w:r>
        </w:p>
        <w:p w:rsidR="009F1A7E" w:rsidRPr="00EC654E" w:rsidRDefault="009F1A7E" w:rsidP="009F1A7E">
          <w:pPr>
            <w:spacing w:before="120" w:line="240" w:lineRule="auto"/>
            <w:rPr>
              <w:color w:val="auto"/>
              <w:sz w:val="24"/>
              <w:szCs w:val="24"/>
            </w:rPr>
          </w:pPr>
          <w:r w:rsidRPr="00EC654E">
            <w:rPr>
              <w:color w:val="auto"/>
              <w:sz w:val="24"/>
              <w:szCs w:val="24"/>
            </w:rPr>
            <w:lastRenderedPageBreak/>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F1A7E" w:rsidRPr="00EC654E" w:rsidRDefault="009F1A7E" w:rsidP="009F1A7E">
          <w:pPr>
            <w:spacing w:before="120" w:line="240" w:lineRule="auto"/>
            <w:rPr>
              <w:color w:val="auto"/>
              <w:sz w:val="24"/>
              <w:szCs w:val="24"/>
            </w:rPr>
          </w:pPr>
          <w:r w:rsidRPr="00EC654E">
            <w:rPr>
              <w:color w:val="auto"/>
              <w:sz w:val="24"/>
              <w:szCs w:val="24"/>
            </w:rPr>
            <w:t>24.4.1. É facultado ao agente de contratação ou à autoridade superior convocar os participantes para quaisquer esclarecimentos necessários ao entendimento de suas propostas.</w:t>
          </w:r>
        </w:p>
        <w:p w:rsidR="009F1A7E" w:rsidRPr="00EC654E" w:rsidRDefault="009F1A7E" w:rsidP="009F1A7E">
          <w:pPr>
            <w:spacing w:before="120" w:line="240" w:lineRule="auto"/>
            <w:rPr>
              <w:color w:val="auto"/>
              <w:sz w:val="24"/>
              <w:szCs w:val="24"/>
            </w:rPr>
          </w:pPr>
          <w:r w:rsidRPr="00EC654E">
            <w:rPr>
              <w:color w:val="auto"/>
              <w:sz w:val="24"/>
              <w:szCs w:val="24"/>
            </w:rPr>
            <w:t xml:space="preserve">24.5. As informações, atas e relatórios pertinentes à presente dispensa de licitação serão disponibilizados no </w:t>
          </w:r>
          <w:r w:rsidRPr="00EC654E">
            <w:rPr>
              <w:i/>
              <w:iCs/>
              <w:color w:val="auto"/>
              <w:sz w:val="24"/>
              <w:szCs w:val="24"/>
            </w:rPr>
            <w:t xml:space="preserve">site </w:t>
          </w:r>
          <w:r w:rsidRPr="00EC654E">
            <w:rPr>
              <w:color w:val="auto"/>
              <w:sz w:val="24"/>
              <w:szCs w:val="24"/>
            </w:rPr>
            <w:t xml:space="preserve">referido no </w:t>
          </w:r>
          <w:r w:rsidRPr="00EC654E">
            <w:rPr>
              <w:b/>
              <w:bCs/>
              <w:color w:val="auto"/>
              <w:sz w:val="24"/>
              <w:szCs w:val="24"/>
            </w:rPr>
            <w:t>Anexo IV – FOLHA DE DADOS (CGDL 2.1)</w:t>
          </w:r>
          <w:r w:rsidRPr="00EC654E">
            <w:rPr>
              <w:color w:val="auto"/>
              <w:sz w:val="24"/>
              <w:szCs w:val="24"/>
            </w:rPr>
            <w:t xml:space="preserve">, sem prejuízo às informações prestadas ao Portal Nacional de Contratações Públicas. </w:t>
          </w:r>
        </w:p>
        <w:p w:rsidR="009F1A7E" w:rsidRPr="00EC654E" w:rsidRDefault="009F1A7E" w:rsidP="009F1A7E">
          <w:pPr>
            <w:spacing w:before="120" w:line="240" w:lineRule="auto"/>
            <w:rPr>
              <w:color w:val="auto"/>
              <w:sz w:val="24"/>
              <w:szCs w:val="24"/>
            </w:rPr>
          </w:pPr>
          <w:r w:rsidRPr="00EC654E">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9F1A7E" w:rsidRPr="00EC654E" w:rsidRDefault="009F1A7E" w:rsidP="009F1A7E">
          <w:pPr>
            <w:spacing w:before="120" w:line="240" w:lineRule="auto"/>
            <w:rPr>
              <w:color w:val="auto"/>
              <w:sz w:val="24"/>
              <w:szCs w:val="24"/>
            </w:rPr>
          </w:pPr>
          <w:r w:rsidRPr="00EC654E">
            <w:rPr>
              <w:color w:val="auto"/>
              <w:sz w:val="24"/>
              <w:szCs w:val="24"/>
            </w:rPr>
            <w:t>24.7. A homologação do resultado desta dispensa de licitação não implicará direito à contratação.</w:t>
          </w:r>
        </w:p>
        <w:p w:rsidR="009F1A7E" w:rsidRPr="00EC654E" w:rsidRDefault="009F1A7E" w:rsidP="009F1A7E">
          <w:pPr>
            <w:spacing w:before="120" w:line="240" w:lineRule="auto"/>
            <w:rPr>
              <w:color w:val="auto"/>
              <w:sz w:val="24"/>
              <w:szCs w:val="24"/>
            </w:rPr>
          </w:pPr>
          <w:r w:rsidRPr="00EC654E">
            <w:rPr>
              <w:color w:val="auto"/>
              <w:sz w:val="24"/>
              <w:szCs w:val="24"/>
            </w:rPr>
            <w:t>24.8. O presente Termo, bem como a proposta vencedora, fará parte integrante do instrumento de contrato, como se nele estivessem transcritos.</w:t>
          </w:r>
        </w:p>
        <w:p w:rsidR="009F1A7E" w:rsidRPr="00EC654E" w:rsidRDefault="009F1A7E" w:rsidP="009F1A7E">
          <w:pPr>
            <w:spacing w:before="120" w:line="240" w:lineRule="auto"/>
            <w:rPr>
              <w:color w:val="auto"/>
              <w:sz w:val="24"/>
              <w:szCs w:val="24"/>
            </w:rPr>
          </w:pPr>
          <w:r w:rsidRPr="00EC654E">
            <w:rPr>
              <w:color w:val="auto"/>
              <w:sz w:val="24"/>
              <w:szCs w:val="24"/>
            </w:rPr>
            <w:t>24.9. Aplicam-se aos casos omissos as disposições constantes na Lei Federal nº 14.133/2021.</w:t>
          </w:r>
        </w:p>
        <w:p w:rsidR="009F1A7E" w:rsidRPr="00EC654E" w:rsidRDefault="009F1A7E" w:rsidP="009F1A7E">
          <w:pPr>
            <w:spacing w:before="120" w:line="240" w:lineRule="auto"/>
            <w:rPr>
              <w:color w:val="auto"/>
              <w:sz w:val="24"/>
              <w:szCs w:val="24"/>
            </w:rPr>
          </w:pPr>
          <w:r w:rsidRPr="00EC654E">
            <w:rPr>
              <w:color w:val="auto"/>
              <w:sz w:val="24"/>
              <w:szCs w:val="24"/>
            </w:rPr>
            <w:t xml:space="preserve">24.10. Prevalecerão as disposições deste Termo, em caso de divergência com as demais peças que compõem o processo. </w:t>
          </w:r>
        </w:p>
        <w:p w:rsidR="009F1A7E" w:rsidRPr="00EC654E" w:rsidRDefault="009F1A7E" w:rsidP="009F1A7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Termo ou aos seus anexos. </w:t>
          </w:r>
        </w:p>
        <w:p w:rsidR="009F1A7E" w:rsidRPr="00EC654E" w:rsidRDefault="009F1A7E" w:rsidP="009F1A7E">
          <w:pPr>
            <w:spacing w:before="120" w:line="240" w:lineRule="auto"/>
            <w:rPr>
              <w:color w:val="auto"/>
              <w:sz w:val="24"/>
              <w:szCs w:val="24"/>
            </w:rPr>
          </w:pPr>
          <w:r w:rsidRPr="00EC654E">
            <w:rPr>
              <w:color w:val="auto"/>
              <w:sz w:val="24"/>
              <w:szCs w:val="24"/>
            </w:rPr>
            <w:t>24.12. Integram este Termo, ainda, para todos os fins e efeitos, os seguintes anexos:</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participante vencedor)</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IV – FOLHA DE DADOS</w:t>
          </w:r>
        </w:p>
        <w:p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E85E5A" w:rsidRPr="0061326B" w:rsidRDefault="00E85E5A" w:rsidP="00E85E5A">
          <w:pPr>
            <w:jc w:val="right"/>
            <w:rPr>
              <w:sz w:val="24"/>
              <w:szCs w:val="24"/>
            </w:rPr>
          </w:pPr>
        </w:p>
        <w:p w:rsidR="00E85E5A" w:rsidRPr="0061326B" w:rsidRDefault="00E85E5A" w:rsidP="00E85E5A">
          <w:pPr>
            <w:jc w:val="right"/>
            <w:rPr>
              <w:sz w:val="24"/>
              <w:szCs w:val="24"/>
            </w:rPr>
          </w:pPr>
          <w:r w:rsidRPr="0061326B">
            <w:rPr>
              <w:sz w:val="24"/>
              <w:szCs w:val="24"/>
            </w:rPr>
            <w:t>S</w:t>
          </w:r>
          <w:r w:rsidR="004E382F">
            <w:rPr>
              <w:sz w:val="24"/>
              <w:szCs w:val="24"/>
            </w:rPr>
            <w:t>anta Rosa, 03</w:t>
          </w:r>
          <w:r w:rsidRPr="0061326B">
            <w:rPr>
              <w:sz w:val="24"/>
              <w:szCs w:val="24"/>
            </w:rPr>
            <w:t xml:space="preserve"> de </w:t>
          </w:r>
          <w:r w:rsidR="004E382F">
            <w:rPr>
              <w:sz w:val="24"/>
              <w:szCs w:val="24"/>
            </w:rPr>
            <w:t>maio</w:t>
          </w:r>
          <w:r w:rsidRPr="0061326B">
            <w:rPr>
              <w:sz w:val="24"/>
              <w:szCs w:val="24"/>
            </w:rPr>
            <w:t xml:space="preserve"> de 2024.</w:t>
          </w:r>
        </w:p>
        <w:p w:rsidR="00E85E5A" w:rsidRPr="0061326B" w:rsidRDefault="00E85E5A" w:rsidP="00E85E5A">
          <w:pPr>
            <w:jc w:val="center"/>
            <w:rPr>
              <w:sz w:val="24"/>
              <w:szCs w:val="24"/>
            </w:rPr>
          </w:pPr>
        </w:p>
        <w:p w:rsidR="00E85E5A" w:rsidRPr="0061326B" w:rsidRDefault="00E85E5A" w:rsidP="00E85E5A">
          <w:pPr>
            <w:autoSpaceDE w:val="0"/>
            <w:autoSpaceDN w:val="0"/>
            <w:adjustRightInd w:val="0"/>
            <w:jc w:val="center"/>
            <w:rPr>
              <w:sz w:val="24"/>
              <w:szCs w:val="24"/>
            </w:rPr>
          </w:pPr>
        </w:p>
        <w:p w:rsidR="00E85E5A" w:rsidRPr="0061326B" w:rsidRDefault="00E85E5A" w:rsidP="00E85E5A">
          <w:pPr>
            <w:autoSpaceDE w:val="0"/>
            <w:autoSpaceDN w:val="0"/>
            <w:adjustRightInd w:val="0"/>
            <w:jc w:val="center"/>
            <w:rPr>
              <w:sz w:val="24"/>
              <w:szCs w:val="24"/>
            </w:rPr>
          </w:pPr>
          <w:r w:rsidRPr="0061326B">
            <w:rPr>
              <w:sz w:val="24"/>
              <w:szCs w:val="24"/>
            </w:rPr>
            <w:t xml:space="preserve">Átila </w:t>
          </w:r>
          <w:proofErr w:type="spellStart"/>
          <w:r w:rsidRPr="0061326B">
            <w:rPr>
              <w:sz w:val="24"/>
              <w:szCs w:val="24"/>
            </w:rPr>
            <w:t>Mesadri</w:t>
          </w:r>
          <w:proofErr w:type="spellEnd"/>
          <w:r w:rsidRPr="0061326B">
            <w:rPr>
              <w:sz w:val="24"/>
              <w:szCs w:val="24"/>
            </w:rPr>
            <w:t xml:space="preserve"> </w:t>
          </w:r>
          <w:proofErr w:type="spellStart"/>
          <w:r w:rsidRPr="0061326B">
            <w:rPr>
              <w:sz w:val="24"/>
              <w:szCs w:val="24"/>
            </w:rPr>
            <w:t>Pezzeta</w:t>
          </w:r>
          <w:proofErr w:type="spellEnd"/>
          <w:r w:rsidRPr="0061326B">
            <w:rPr>
              <w:sz w:val="24"/>
              <w:szCs w:val="24"/>
            </w:rPr>
            <w:t xml:space="preserve"> – </w:t>
          </w:r>
          <w:proofErr w:type="spellStart"/>
          <w:r w:rsidRPr="0061326B">
            <w:rPr>
              <w:sz w:val="24"/>
              <w:szCs w:val="24"/>
            </w:rPr>
            <w:t>Cel</w:t>
          </w:r>
          <w:proofErr w:type="spellEnd"/>
          <w:r w:rsidRPr="0061326B">
            <w:rPr>
              <w:sz w:val="24"/>
              <w:szCs w:val="24"/>
            </w:rPr>
            <w:t xml:space="preserve"> QOEM</w:t>
          </w:r>
        </w:p>
        <w:p w:rsidR="00E85E5A" w:rsidRPr="0061326B" w:rsidRDefault="00E85E5A" w:rsidP="00E85E5A">
          <w:pPr>
            <w:autoSpaceDE w:val="0"/>
            <w:autoSpaceDN w:val="0"/>
            <w:adjustRightInd w:val="0"/>
            <w:jc w:val="center"/>
            <w:rPr>
              <w:sz w:val="24"/>
              <w:szCs w:val="24"/>
            </w:rPr>
          </w:pPr>
          <w:r w:rsidRPr="0061326B">
            <w:rPr>
              <w:sz w:val="24"/>
              <w:szCs w:val="24"/>
            </w:rPr>
            <w:t>Comandante do CRPO/</w:t>
          </w:r>
          <w:proofErr w:type="spellStart"/>
          <w:r w:rsidRPr="0061326B">
            <w:rPr>
              <w:sz w:val="24"/>
              <w:szCs w:val="24"/>
            </w:rPr>
            <w:t>FNo</w:t>
          </w:r>
          <w:proofErr w:type="spellEnd"/>
        </w:p>
        <w:p w:rsidR="00E85E5A" w:rsidRPr="0061326B" w:rsidRDefault="00E85E5A" w:rsidP="00E85E5A">
          <w:pPr>
            <w:rPr>
              <w:sz w:val="24"/>
              <w:szCs w:val="24"/>
            </w:rPr>
          </w:pPr>
        </w:p>
        <w:p w:rsidR="00E85E5A" w:rsidRPr="0061326B" w:rsidRDefault="00E85E5A" w:rsidP="00E85E5A">
          <w:pPr>
            <w:autoSpaceDE w:val="0"/>
            <w:autoSpaceDN w:val="0"/>
            <w:adjustRightInd w:val="0"/>
            <w:rPr>
              <w:b/>
              <w:bCs/>
              <w:i/>
              <w:iCs/>
              <w:sz w:val="24"/>
              <w:szCs w:val="24"/>
            </w:rPr>
          </w:pPr>
          <w:r w:rsidRPr="0061326B">
            <w:rPr>
              <w:b/>
              <w:bCs/>
              <w:i/>
              <w:iCs/>
              <w:sz w:val="24"/>
              <w:szCs w:val="24"/>
            </w:rPr>
            <w:t>Responsável pelas Compras:</w:t>
          </w:r>
        </w:p>
        <w:p w:rsidR="00E85E5A" w:rsidRPr="0061326B" w:rsidRDefault="00E85E5A" w:rsidP="00E85E5A">
          <w:pPr>
            <w:autoSpaceDE w:val="0"/>
            <w:autoSpaceDN w:val="0"/>
            <w:adjustRightInd w:val="0"/>
            <w:rPr>
              <w:bCs/>
              <w:iCs/>
              <w:sz w:val="24"/>
              <w:szCs w:val="24"/>
              <w:lang w:val="en-US"/>
            </w:rPr>
          </w:pPr>
          <w:r w:rsidRPr="0061326B">
            <w:rPr>
              <w:bCs/>
              <w:iCs/>
              <w:sz w:val="24"/>
              <w:szCs w:val="24"/>
              <w:lang w:val="en-US"/>
            </w:rPr>
            <w:t xml:space="preserve">2º Sgt </w:t>
          </w:r>
          <w:r w:rsidRPr="0061326B">
            <w:rPr>
              <w:b/>
              <w:bCs/>
              <w:iCs/>
              <w:sz w:val="24"/>
              <w:szCs w:val="24"/>
              <w:lang w:val="en-US"/>
            </w:rPr>
            <w:t>Marcos</w:t>
          </w:r>
          <w:r w:rsidRPr="0061326B">
            <w:rPr>
              <w:bCs/>
              <w:iCs/>
              <w:sz w:val="24"/>
              <w:szCs w:val="24"/>
              <w:lang w:val="en-US"/>
            </w:rPr>
            <w:t xml:space="preserve">, Id </w:t>
          </w:r>
          <w:proofErr w:type="spellStart"/>
          <w:r w:rsidRPr="0061326B">
            <w:rPr>
              <w:bCs/>
              <w:iCs/>
              <w:sz w:val="24"/>
              <w:szCs w:val="24"/>
              <w:lang w:val="en-US"/>
            </w:rPr>
            <w:t>Func</w:t>
          </w:r>
          <w:proofErr w:type="spellEnd"/>
          <w:r w:rsidRPr="0061326B">
            <w:rPr>
              <w:bCs/>
              <w:iCs/>
              <w:sz w:val="24"/>
              <w:szCs w:val="24"/>
              <w:lang w:val="en-US"/>
            </w:rPr>
            <w:t xml:space="preserve"> 2973928.</w:t>
          </w:r>
        </w:p>
        <w:p w:rsidR="00E85E5A" w:rsidRPr="00F17016" w:rsidRDefault="00E85E5A" w:rsidP="00E85E5A">
          <w:pPr>
            <w:autoSpaceDE w:val="0"/>
            <w:autoSpaceDN w:val="0"/>
            <w:adjustRightInd w:val="0"/>
            <w:rPr>
              <w:bCs/>
              <w:iCs/>
              <w:sz w:val="20"/>
              <w:szCs w:val="20"/>
              <w:lang w:val="en-US"/>
            </w:rPr>
          </w:pPr>
        </w:p>
        <w:p w:rsidR="003F1970" w:rsidRPr="00EC654E" w:rsidRDefault="00E85E5A" w:rsidP="003F1970">
          <w:pPr>
            <w:pStyle w:val="Ttulo2"/>
            <w:spacing w:before="120"/>
            <w:ind w:firstLine="851"/>
            <w:jc w:val="center"/>
            <w:rPr>
              <w:sz w:val="24"/>
              <w:szCs w:val="24"/>
            </w:rPr>
          </w:pPr>
          <w:r w:rsidRPr="00F17016">
            <w:rPr>
              <w:bCs w:val="0"/>
              <w:iCs/>
              <w:lang w:val="en-US"/>
            </w:rPr>
            <w:br w:type="page"/>
          </w:r>
          <w:r w:rsidR="003F1970" w:rsidRPr="00EC654E">
            <w:rPr>
              <w:sz w:val="24"/>
              <w:szCs w:val="24"/>
            </w:rPr>
            <w:lastRenderedPageBreak/>
            <w:t>ANEXO I - MINUTA DE CONTRATO</w:t>
          </w:r>
        </w:p>
        <w:p w:rsidR="003F1970" w:rsidRPr="00EC654E" w:rsidRDefault="003F1970" w:rsidP="003F1970">
          <w:pPr>
            <w:spacing w:before="120" w:line="240" w:lineRule="auto"/>
            <w:rPr>
              <w:color w:val="auto"/>
              <w:sz w:val="24"/>
              <w:szCs w:val="24"/>
            </w:rPr>
          </w:pPr>
        </w:p>
        <w:p w:rsidR="003F1970" w:rsidRPr="00EC654E" w:rsidRDefault="003F1970" w:rsidP="003F1970">
          <w:pPr>
            <w:spacing w:before="120" w:line="240" w:lineRule="auto"/>
            <w:rPr>
              <w:color w:val="auto"/>
              <w:sz w:val="24"/>
              <w:szCs w:val="24"/>
            </w:rPr>
          </w:pPr>
          <w:r w:rsidRPr="00EC654E">
            <w:rPr>
              <w:color w:val="auto"/>
              <w:sz w:val="24"/>
              <w:szCs w:val="24"/>
            </w:rPr>
            <w:t>TERMO DE CONTRATO DE PRESTAÇÃO DE SERVIÇOS NÃO CONTINUADOS Nº</w:t>
          </w:r>
        </w:p>
        <w:p w:rsidR="003F1970" w:rsidRPr="00EC654E" w:rsidRDefault="003F1970" w:rsidP="003F1970">
          <w:pPr>
            <w:spacing w:before="120" w:line="240" w:lineRule="auto"/>
            <w:ind w:left="2977"/>
            <w:rPr>
              <w:color w:val="auto"/>
              <w:sz w:val="24"/>
              <w:szCs w:val="24"/>
            </w:rPr>
          </w:pPr>
        </w:p>
        <w:p w:rsidR="003F1970" w:rsidRPr="00EC654E" w:rsidRDefault="003F1970" w:rsidP="003F1970">
          <w:pPr>
            <w:spacing w:before="120" w:line="240" w:lineRule="auto"/>
            <w:rPr>
              <w:b/>
              <w:bCs/>
              <w:color w:val="auto"/>
              <w:sz w:val="24"/>
              <w:szCs w:val="24"/>
            </w:rPr>
          </w:pPr>
          <w:r w:rsidRPr="00EC654E">
            <w:rPr>
              <w:color w:val="auto"/>
              <w:sz w:val="24"/>
              <w:szCs w:val="24"/>
            </w:rPr>
            <w:t xml:space="preserve">Contrato celebrado entre...,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w:t>
          </w:r>
          <w:proofErr w:type="spellStart"/>
          <w:r w:rsidRPr="00EC654E">
            <w:rPr>
              <w:color w:val="auto"/>
              <w:sz w:val="24"/>
              <w:szCs w:val="24"/>
            </w:rPr>
            <w:t>daDispensa</w:t>
          </w:r>
          <w:proofErr w:type="spellEnd"/>
          <w:r w:rsidRPr="00EC654E">
            <w:rPr>
              <w:color w:val="auto"/>
              <w:sz w:val="24"/>
              <w:szCs w:val="24"/>
            </w:rPr>
            <w:t xml:space="preserve"> de Licitação n° .../... (número/ano), mediante as cláusulas e condições que se seguem:</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PRIMEIRA - DO OBJETO</w:t>
          </w:r>
        </w:p>
        <w:p w:rsidR="003F1970" w:rsidRPr="00EC654E" w:rsidRDefault="003F1970" w:rsidP="003F1970">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[reproduzir o texto do </w:t>
          </w:r>
          <w:r w:rsidRPr="00EC654E">
            <w:rPr>
              <w:b/>
              <w:bCs/>
              <w:color w:val="auto"/>
              <w:sz w:val="24"/>
              <w:szCs w:val="24"/>
            </w:rPr>
            <w:t>Anexo IV – FOLHA DE DADOS (CGDL 1.1)</w:t>
          </w:r>
          <w:r w:rsidRPr="00EC654E">
            <w:rPr>
              <w:color w:val="auto"/>
              <w:sz w:val="24"/>
              <w:szCs w:val="24"/>
            </w:rPr>
            <w:t>], que serão prestados nas condições estabelecidas no Termo de Referência, Anexo V ao Termo.</w:t>
          </w:r>
        </w:p>
        <w:p w:rsidR="003F1970" w:rsidRPr="00EC654E" w:rsidRDefault="003F1970" w:rsidP="003F1970">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Este contrato vincula-se ao Termo, identificado no preâmbulo, e à proposta vencedora, independentemente de transcrição.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SEGUNDA - DO PREÇO</w:t>
          </w:r>
        </w:p>
        <w:p w:rsidR="003F1970" w:rsidRPr="00EC654E" w:rsidRDefault="003F1970" w:rsidP="003F1970">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rsidR="003F1970" w:rsidRPr="00EC654E" w:rsidRDefault="003F1970" w:rsidP="003F1970">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TERCEIRA - DO RECURSO FINANCEIRO</w:t>
          </w:r>
        </w:p>
        <w:p w:rsidR="003F1970" w:rsidRPr="00EC654E" w:rsidRDefault="003F1970" w:rsidP="003F1970">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rsidR="003F1970" w:rsidRPr="00EC654E" w:rsidRDefault="003F1970" w:rsidP="003F1970">
          <w:pPr>
            <w:spacing w:before="120" w:line="240" w:lineRule="auto"/>
            <w:rPr>
              <w:color w:val="auto"/>
              <w:sz w:val="24"/>
              <w:szCs w:val="24"/>
            </w:rPr>
          </w:pPr>
          <w:r w:rsidRPr="00EC654E">
            <w:rPr>
              <w:color w:val="auto"/>
              <w:sz w:val="24"/>
              <w:szCs w:val="24"/>
            </w:rPr>
            <w:t xml:space="preserve">[Reproduzir texto do </w:t>
          </w:r>
          <w:r w:rsidRPr="00EC654E">
            <w:rPr>
              <w:b/>
              <w:bCs/>
              <w:color w:val="auto"/>
              <w:sz w:val="24"/>
              <w:szCs w:val="24"/>
            </w:rPr>
            <w:t>Anexo IV – FOLHA DE DADOS (CGDL 20.1)</w:t>
          </w:r>
          <w:r w:rsidRPr="00EC654E">
            <w:rPr>
              <w:color w:val="auto"/>
              <w:sz w:val="24"/>
              <w:szCs w:val="24"/>
            </w:rPr>
            <w:t>]</w:t>
          </w:r>
        </w:p>
        <w:p w:rsidR="003F1970" w:rsidRPr="00EC654E" w:rsidRDefault="003F1970" w:rsidP="003F1970">
          <w:pPr>
            <w:spacing w:before="120" w:line="240" w:lineRule="auto"/>
            <w:rPr>
              <w:b/>
              <w:color w:val="auto"/>
              <w:sz w:val="24"/>
              <w:szCs w:val="24"/>
            </w:rPr>
          </w:pPr>
          <w:r w:rsidRPr="00EC654E">
            <w:rPr>
              <w:color w:val="auto"/>
              <w:sz w:val="24"/>
              <w:szCs w:val="24"/>
            </w:rPr>
            <w:t>Empenho nº: ________</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QUARTA – DO PRAZO CONTRATUAL E LOCAL DE PRESTAÇÃO DOS SE</w:t>
          </w:r>
          <w:r w:rsidRPr="00BC478A">
            <w:rPr>
              <w:rFonts w:ascii="Times New Roman" w:eastAsia="Times New Roman" w:hAnsi="Times New Roman" w:cs="Times New Roman"/>
              <w:b/>
              <w:color w:val="auto"/>
              <w:sz w:val="24"/>
              <w:szCs w:val="24"/>
            </w:rPr>
            <w:t>R</w:t>
          </w:r>
          <w:r w:rsidRPr="00BC478A">
            <w:rPr>
              <w:rFonts w:ascii="Times New Roman" w:eastAsia="Times New Roman" w:hAnsi="Times New Roman" w:cs="Times New Roman"/>
              <w:b/>
              <w:color w:val="auto"/>
              <w:sz w:val="24"/>
              <w:szCs w:val="24"/>
            </w:rPr>
            <w:t>VIÇOS</w:t>
          </w:r>
        </w:p>
        <w:p w:rsidR="003F1970" w:rsidRPr="00EC654E" w:rsidRDefault="003F1970" w:rsidP="003F1970">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[reproduzir o texto do </w:t>
          </w:r>
          <w:r w:rsidRPr="00EC654E">
            <w:rPr>
              <w:b/>
              <w:bCs/>
              <w:color w:val="auto"/>
              <w:sz w:val="24"/>
              <w:szCs w:val="24"/>
            </w:rPr>
            <w:t>Anexo IV – FOLHA DE DADOS (CGDL 16.4)</w:t>
          </w:r>
          <w:r w:rsidRPr="00EC654E">
            <w:rPr>
              <w:color w:val="auto"/>
              <w:sz w:val="24"/>
              <w:szCs w:val="24"/>
            </w:rPr>
            <w:t>], contados a partir da data definida na ordem de início dos serviços.</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4.2.</w:t>
          </w:r>
          <w:r w:rsidRPr="00EC654E">
            <w:rPr>
              <w:color w:val="auto"/>
              <w:sz w:val="24"/>
              <w:szCs w:val="24"/>
            </w:rPr>
            <w:t xml:space="preserve"> A expedição da ordem de início dos serviços somente se efetivará após a assinatura do contrato e sua divulgação no Portal Nacional de Contratações Públicas.</w:t>
          </w:r>
        </w:p>
        <w:p w:rsidR="003F1970" w:rsidRPr="00EC654E" w:rsidRDefault="003F1970" w:rsidP="003F1970">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local(is), quando couber: [reproduzir o texto do </w:t>
          </w:r>
          <w:r w:rsidRPr="00EC654E">
            <w:rPr>
              <w:b/>
              <w:bCs/>
              <w:color w:val="auto"/>
              <w:sz w:val="24"/>
              <w:szCs w:val="24"/>
            </w:rPr>
            <w:t>Anexo IV – FOLHA DE DADOS (CGDL 16.5)</w:t>
          </w:r>
          <w:r w:rsidRPr="00EC654E">
            <w:rPr>
              <w:color w:val="auto"/>
              <w:sz w:val="24"/>
              <w:szCs w:val="24"/>
            </w:rPr>
            <w:t>]</w:t>
          </w:r>
        </w:p>
        <w:p w:rsidR="003F1970" w:rsidRPr="00EC654E" w:rsidRDefault="003F1970" w:rsidP="003F1970">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se encerra com o aceite definitivo do objeto.</w:t>
          </w:r>
        </w:p>
        <w:p w:rsidR="003F1970" w:rsidRPr="00EC654E" w:rsidRDefault="003F1970" w:rsidP="003F1970">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3F1970" w:rsidRPr="00EC654E" w:rsidRDefault="003F1970" w:rsidP="003F1970">
          <w:pPr>
            <w:spacing w:before="120" w:line="240" w:lineRule="auto"/>
            <w:rPr>
              <w:b/>
              <w:bCs/>
              <w:color w:val="auto"/>
              <w:sz w:val="24"/>
              <w:szCs w:val="24"/>
            </w:rPr>
          </w:pPr>
          <w:r w:rsidRPr="00EC654E">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rsidR="003F1970" w:rsidRPr="00EC654E" w:rsidRDefault="003F1970" w:rsidP="003F1970">
          <w:pPr>
            <w:spacing w:before="120" w:line="240" w:lineRule="auto"/>
            <w:rPr>
              <w:b/>
              <w:bCs/>
              <w:color w:val="auto"/>
              <w:sz w:val="24"/>
              <w:szCs w:val="24"/>
            </w:rPr>
          </w:pPr>
          <w:r w:rsidRPr="00EC654E">
            <w:rPr>
              <w:color w:val="auto"/>
              <w:sz w:val="24"/>
              <w:szCs w:val="24"/>
            </w:rPr>
            <w:t>4.4.2.1. os serviços tenham sido prestados regularmente;</w:t>
          </w:r>
        </w:p>
        <w:p w:rsidR="003F1970" w:rsidRPr="00EC654E" w:rsidRDefault="003F1970" w:rsidP="003F1970">
          <w:pPr>
            <w:spacing w:before="120" w:line="240" w:lineRule="auto"/>
            <w:rPr>
              <w:b/>
              <w:color w:val="auto"/>
              <w:sz w:val="24"/>
              <w:szCs w:val="24"/>
            </w:rPr>
          </w:pPr>
          <w:r w:rsidRPr="00EC654E">
            <w:rPr>
              <w:color w:val="auto"/>
              <w:sz w:val="24"/>
              <w:szCs w:val="24"/>
            </w:rPr>
            <w:t>4.4.2.2. a Administração mantenha interesse na realização do serviço; e</w:t>
          </w:r>
        </w:p>
        <w:p w:rsidR="003F1970" w:rsidRPr="00EC654E" w:rsidRDefault="003F1970" w:rsidP="003F1970">
          <w:pPr>
            <w:spacing w:before="120" w:line="240" w:lineRule="auto"/>
            <w:rPr>
              <w:b/>
              <w:color w:val="auto"/>
              <w:sz w:val="24"/>
              <w:szCs w:val="24"/>
            </w:rPr>
          </w:pPr>
          <w:r w:rsidRPr="00EC654E">
            <w:rPr>
              <w:color w:val="auto"/>
              <w:sz w:val="24"/>
              <w:szCs w:val="24"/>
            </w:rPr>
            <w:t>4.4.2.3. o valor do contrato permaneça economicamente vantajoso para a Administração.</w:t>
          </w:r>
        </w:p>
        <w:p w:rsidR="003F1970" w:rsidRPr="00EC654E" w:rsidRDefault="003F1970" w:rsidP="003F1970">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QUINTA – DA GARANTIA</w:t>
          </w:r>
        </w:p>
        <w:p w:rsidR="003F1970" w:rsidRPr="00EC654E" w:rsidRDefault="003F1970" w:rsidP="003F1970">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Pr="00EC654E">
            <w:rPr>
              <w:b/>
              <w:bCs/>
              <w:color w:val="auto"/>
              <w:sz w:val="24"/>
              <w:szCs w:val="24"/>
            </w:rPr>
            <w:t>Anexo IV – FOLHA DE DADOS (CGDL 22.1)</w:t>
          </w:r>
          <w:r w:rsidRPr="00EC654E">
            <w:rPr>
              <w:color w:val="auto"/>
              <w:sz w:val="24"/>
              <w:szCs w:val="24"/>
            </w:rPr>
            <w:t>]</w:t>
          </w:r>
        </w:p>
        <w:p w:rsidR="003F1970" w:rsidRPr="00EC654E" w:rsidRDefault="003F1970" w:rsidP="003F1970">
          <w:pPr>
            <w:spacing w:before="120" w:line="240" w:lineRule="auto"/>
            <w:rPr>
              <w:b/>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SEXTA – DO PAGAMENTO</w:t>
          </w:r>
        </w:p>
        <w:p w:rsidR="003F1970" w:rsidRPr="00EC654E" w:rsidRDefault="003F1970" w:rsidP="003F1970">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 ..... dias (prazo máximo é de 30 dias). mediante a apresentação de Nota Fiscal ou da Fatura pelo contratado, que deverá conter o detalhamento dos serviços executados.</w:t>
          </w:r>
        </w:p>
        <w:p w:rsidR="003F1970" w:rsidRPr="00EC654E" w:rsidRDefault="003F1970" w:rsidP="003F1970">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Pr="00EC654E">
            <w:rPr>
              <w:b/>
              <w:bCs/>
              <w:color w:val="auto"/>
              <w:sz w:val="24"/>
              <w:szCs w:val="24"/>
            </w:rPr>
            <w:t>Anexo IV – FOLHA DE DADOS (CGDL 18.1)</w:t>
          </w:r>
          <w:r w:rsidRPr="00EC654E">
            <w:rPr>
              <w:color w:val="auto"/>
              <w:sz w:val="24"/>
              <w:szCs w:val="24"/>
            </w:rPr>
            <w:t xml:space="preserve">] </w:t>
          </w:r>
        </w:p>
        <w:p w:rsidR="003F1970" w:rsidRPr="00EC654E" w:rsidRDefault="003F1970" w:rsidP="003F1970">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3F1970" w:rsidRPr="00EC654E" w:rsidRDefault="003F1970" w:rsidP="003F1970">
          <w:pPr>
            <w:spacing w:before="120" w:line="240" w:lineRule="auto"/>
            <w:rPr>
              <w:color w:val="auto"/>
              <w:sz w:val="24"/>
              <w:szCs w:val="24"/>
            </w:rPr>
          </w:pPr>
          <w:r w:rsidRPr="00EC654E">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3F1970" w:rsidRPr="00EC654E" w:rsidRDefault="003F1970" w:rsidP="003F1970">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contratado.</w:t>
          </w:r>
        </w:p>
        <w:p w:rsidR="003F1970" w:rsidRPr="00EC654E" w:rsidRDefault="003F1970" w:rsidP="003F1970">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rsidR="003F1970" w:rsidRPr="00EC654E" w:rsidRDefault="003F1970" w:rsidP="003F1970">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rsidR="003F1970" w:rsidRPr="00EC654E" w:rsidRDefault="003F1970" w:rsidP="003F1970">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rsidR="003F1970" w:rsidRPr="00EC654E" w:rsidRDefault="003F1970" w:rsidP="003F1970">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rsidR="003F1970" w:rsidRPr="00EC654E" w:rsidRDefault="003F1970" w:rsidP="003F1970">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w:t>
          </w:r>
        </w:p>
        <w:p w:rsidR="003F1970" w:rsidRPr="00EC654E" w:rsidRDefault="003F1970" w:rsidP="003F1970">
          <w:pPr>
            <w:spacing w:before="120" w:line="240" w:lineRule="auto"/>
            <w:rPr>
              <w:b/>
              <w:color w:val="auto"/>
              <w:sz w:val="24"/>
              <w:szCs w:val="24"/>
            </w:rPr>
          </w:pPr>
          <w:r w:rsidRPr="00EC654E">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3F1970" w:rsidRPr="00EC654E" w:rsidRDefault="003F1970" w:rsidP="003F1970">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proofErr w:type="spellStart"/>
          <w:r w:rsidRPr="00EC654E">
            <w:rPr>
              <w:color w:val="auto"/>
              <w:sz w:val="24"/>
              <w:szCs w:val="24"/>
            </w:rPr>
            <w:t>asseguradoao</w:t>
          </w:r>
          <w:proofErr w:type="spellEnd"/>
          <w:r w:rsidRPr="00EC654E">
            <w:rPr>
              <w:color w:val="auto"/>
              <w:sz w:val="24"/>
              <w:szCs w:val="24"/>
            </w:rPr>
            <w:t xml:space="preserve"> contratado a ampla defesa.</w:t>
          </w:r>
        </w:p>
        <w:p w:rsidR="003F1970" w:rsidRPr="00EC654E" w:rsidRDefault="003F1970" w:rsidP="003F1970">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rsidR="003F1970" w:rsidRPr="00EC654E" w:rsidRDefault="003F1970" w:rsidP="003F1970">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3F1970" w:rsidRPr="00EC654E" w:rsidRDefault="003F1970" w:rsidP="003F1970">
          <w:pPr>
            <w:spacing w:before="120" w:line="240" w:lineRule="auto"/>
            <w:rPr>
              <w:b/>
              <w:color w:val="auto"/>
              <w:sz w:val="24"/>
              <w:szCs w:val="24"/>
            </w:rPr>
          </w:pPr>
          <w:r w:rsidRPr="00EC654E">
            <w:rPr>
              <w:b/>
              <w:color w:val="auto"/>
              <w:sz w:val="24"/>
              <w:szCs w:val="24"/>
            </w:rPr>
            <w:t xml:space="preserve">6.10. </w:t>
          </w:r>
          <w:r w:rsidRPr="00EC654E">
            <w:rPr>
              <w:color w:val="auto"/>
              <w:sz w:val="24"/>
              <w:szCs w:val="24"/>
            </w:rPr>
            <w:t xml:space="preserve">O contratante poderá reter, do valor da fatura do contratado, a importância correspondente ao inadimplemento contratual, até a regularização das obrigações assumidas pelo contratado. </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SÉTIMA - DA ATUALIZAÇÃO MONETÁRIA</w:t>
          </w:r>
        </w:p>
        <w:p w:rsidR="003F1970" w:rsidRPr="00EC654E" w:rsidRDefault="003F1970" w:rsidP="003F1970">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 xml:space="preserve">pro rata </w:t>
          </w:r>
          <w:proofErr w:type="spellStart"/>
          <w:r w:rsidRPr="00EC654E">
            <w:rPr>
              <w:i/>
              <w:color w:val="auto"/>
              <w:sz w:val="24"/>
              <w:szCs w:val="24"/>
            </w:rPr>
            <w:t>die</w:t>
          </w:r>
          <w:proofErr w:type="spellEnd"/>
          <w:r w:rsidRPr="00EC654E">
            <w:rPr>
              <w:color w:val="auto"/>
              <w:sz w:val="24"/>
              <w:szCs w:val="24"/>
            </w:rPr>
            <w:t>, pelo Índice de Preços ao Consumidor Amplo – IPCA, do Sistema Nacional de Índices de Preços ao Consumidor – SNIPC, ou outro que venha a substituí-lo.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OITAVA – DO REAJUSTE DO PREÇO</w:t>
          </w:r>
        </w:p>
        <w:p w:rsidR="003F1970" w:rsidRPr="00EC654E" w:rsidRDefault="003F1970" w:rsidP="003F1970">
          <w:pPr>
            <w:spacing w:before="120" w:line="240" w:lineRule="auto"/>
            <w:rPr>
              <w:color w:val="auto"/>
              <w:sz w:val="24"/>
              <w:szCs w:val="24"/>
            </w:rPr>
          </w:pPr>
          <w:r w:rsidRPr="00EC654E">
            <w:rPr>
              <w:b/>
              <w:bCs/>
              <w:color w:val="auto"/>
              <w:sz w:val="24"/>
              <w:szCs w:val="24"/>
            </w:rPr>
            <w:t xml:space="preserve">8.1. </w:t>
          </w:r>
          <w:r w:rsidRPr="00EC654E">
            <w:rPr>
              <w:color w:val="auto"/>
              <w:sz w:val="24"/>
              <w:szCs w:val="24"/>
            </w:rPr>
            <w:t xml:space="preserve">O contrato será reajustado, observado o interregno mínimo de um ano, a contar da data-base do orçamento estimado. </w:t>
          </w:r>
        </w:p>
        <w:p w:rsidR="003F1970" w:rsidRPr="00EC654E" w:rsidRDefault="003F1970" w:rsidP="003F1970">
          <w:pPr>
            <w:spacing w:before="120" w:line="240" w:lineRule="auto"/>
            <w:rPr>
              <w:color w:val="auto"/>
              <w:sz w:val="24"/>
              <w:szCs w:val="24"/>
            </w:rPr>
          </w:pPr>
          <w:r w:rsidRPr="00EC654E">
            <w:rPr>
              <w:color w:val="auto"/>
              <w:sz w:val="24"/>
              <w:szCs w:val="24"/>
            </w:rPr>
            <w:t>8.1.1. Considera-se data-base, para fins de reajuste, a DATA DO ORÇAMENTO informada na FOLHA DE DADOS CGDL 19.</w:t>
          </w:r>
        </w:p>
        <w:p w:rsidR="003F1970" w:rsidRPr="00EC654E" w:rsidRDefault="003F1970" w:rsidP="003F1970">
          <w:pPr>
            <w:spacing w:before="120" w:line="240" w:lineRule="auto"/>
            <w:rPr>
              <w:color w:val="auto"/>
              <w:sz w:val="24"/>
              <w:szCs w:val="24"/>
            </w:rPr>
          </w:pPr>
          <w:r w:rsidRPr="00EC654E">
            <w:rPr>
              <w:color w:val="auto"/>
              <w:sz w:val="24"/>
              <w:szCs w:val="24"/>
            </w:rPr>
            <w:t xml:space="preserve">8.1.2. Nos reajustes </w:t>
          </w:r>
          <w:proofErr w:type="spellStart"/>
          <w:r w:rsidRPr="00EC654E">
            <w:rPr>
              <w:color w:val="auto"/>
              <w:sz w:val="24"/>
              <w:szCs w:val="24"/>
            </w:rPr>
            <w:t>subsequentes</w:t>
          </w:r>
          <w:proofErr w:type="spellEnd"/>
          <w:r w:rsidRPr="00EC654E">
            <w:rPr>
              <w:color w:val="auto"/>
              <w:sz w:val="24"/>
              <w:szCs w:val="24"/>
            </w:rPr>
            <w:t xml:space="preserve"> ao primeiro, o interregno mínimo de um ano será contado a partir dos efeitos financeiros do último reajuste.  </w:t>
          </w:r>
        </w:p>
        <w:p w:rsidR="003F1970" w:rsidRPr="00EC654E" w:rsidRDefault="003F1970" w:rsidP="003F1970">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 xml:space="preserve">CLÁUSULA NONA – REEQUILÍBRIO ECONÔMICO-FINANCEIRO </w:t>
          </w:r>
        </w:p>
        <w:p w:rsidR="003F1970" w:rsidRPr="00EC654E" w:rsidRDefault="003F1970" w:rsidP="003F1970">
          <w:pPr>
            <w:spacing w:before="120" w:line="240" w:lineRule="auto"/>
            <w:rPr>
              <w:color w:val="auto"/>
              <w:sz w:val="24"/>
              <w:szCs w:val="24"/>
            </w:rPr>
          </w:pPr>
          <w:r w:rsidRPr="00EC654E">
            <w:rPr>
              <w:b/>
              <w:color w:val="auto"/>
              <w:sz w:val="24"/>
              <w:szCs w:val="24"/>
            </w:rPr>
            <w:t>9.1.</w:t>
          </w:r>
          <w:r w:rsidRPr="00EC654E">
            <w:rPr>
              <w:color w:val="auto"/>
              <w:sz w:val="24"/>
              <w:szCs w:val="24"/>
            </w:rPr>
            <w:t>Caso o contratado pleiteie o reequilíbrio econômico-financeiro do contrato, fica o contratante obrigado a responder em até 30 (trinta) dias da data do requerimento.</w:t>
          </w:r>
        </w:p>
        <w:p w:rsidR="003F1970" w:rsidRPr="00EC654E" w:rsidRDefault="003F1970" w:rsidP="003F1970">
          <w:pPr>
            <w:spacing w:before="120" w:line="240" w:lineRule="auto"/>
            <w:rPr>
              <w:color w:val="auto"/>
              <w:sz w:val="24"/>
              <w:szCs w:val="24"/>
            </w:rPr>
          </w:pPr>
          <w:r w:rsidRPr="00EC654E">
            <w:rPr>
              <w:color w:val="auto"/>
              <w:sz w:val="24"/>
              <w:szCs w:val="24"/>
            </w:rPr>
            <w:t xml:space="preserve">9.1.1. O não cumprimento do prazo constante </w:t>
          </w:r>
          <w:proofErr w:type="spellStart"/>
          <w:r w:rsidRPr="00EC654E">
            <w:rPr>
              <w:color w:val="auto"/>
              <w:sz w:val="24"/>
              <w:szCs w:val="24"/>
            </w:rPr>
            <w:t>na</w:t>
          </w:r>
          <w:r w:rsidRPr="00EC654E">
            <w:rPr>
              <w:b/>
              <w:bCs/>
              <w:color w:val="auto"/>
              <w:sz w:val="24"/>
              <w:szCs w:val="24"/>
            </w:rPr>
            <w:t>subcláusula</w:t>
          </w:r>
          <w:proofErr w:type="spellEnd"/>
          <w:r w:rsidRPr="00EC654E">
            <w:rPr>
              <w:b/>
              <w:bCs/>
              <w:color w:val="auto"/>
              <w:sz w:val="24"/>
              <w:szCs w:val="24"/>
            </w:rPr>
            <w:t xml:space="preserve"> 9.1 </w:t>
          </w:r>
          <w:r w:rsidRPr="00EC654E">
            <w:rPr>
              <w:color w:val="auto"/>
              <w:sz w:val="24"/>
              <w:szCs w:val="24"/>
            </w:rPr>
            <w:t xml:space="preserve">não implica em deferimento do pedido por </w:t>
          </w:r>
          <w:proofErr w:type="spellStart"/>
          <w:r w:rsidRPr="00EC654E">
            <w:rPr>
              <w:color w:val="auto"/>
              <w:sz w:val="24"/>
              <w:szCs w:val="24"/>
            </w:rPr>
            <w:t>partedo</w:t>
          </w:r>
          <w:proofErr w:type="spellEnd"/>
          <w:r w:rsidRPr="00EC654E">
            <w:rPr>
              <w:color w:val="auto"/>
              <w:sz w:val="24"/>
              <w:szCs w:val="24"/>
            </w:rPr>
            <w:t xml:space="preserve"> contratante</w:t>
          </w:r>
        </w:p>
        <w:p w:rsidR="003F1970" w:rsidRPr="00EC654E" w:rsidRDefault="003F1970" w:rsidP="003F1970">
          <w:pPr>
            <w:spacing w:before="120" w:line="240" w:lineRule="auto"/>
            <w:rPr>
              <w:color w:val="auto"/>
              <w:sz w:val="24"/>
              <w:szCs w:val="24"/>
            </w:rPr>
          </w:pPr>
          <w:r w:rsidRPr="00EC654E">
            <w:rPr>
              <w:b/>
              <w:bCs/>
              <w:color w:val="auto"/>
              <w:sz w:val="24"/>
              <w:szCs w:val="24"/>
            </w:rPr>
            <w:lastRenderedPageBreak/>
            <w:t>9.2.</w:t>
          </w:r>
          <w:r w:rsidRPr="00EC654E">
            <w:rPr>
              <w:color w:val="auto"/>
              <w:sz w:val="24"/>
              <w:szCs w:val="24"/>
            </w:rPr>
            <w:t xml:space="preserve"> Todos os documentos necessários à apreciação do pedido deverão ser apresentados juntamente com o requerimento.</w:t>
          </w:r>
        </w:p>
        <w:p w:rsidR="003F1970" w:rsidRPr="00EC654E" w:rsidRDefault="003F1970" w:rsidP="003F1970">
          <w:pPr>
            <w:spacing w:before="120" w:line="240" w:lineRule="auto"/>
            <w:rPr>
              <w:color w:val="auto"/>
              <w:sz w:val="24"/>
              <w:szCs w:val="24"/>
            </w:rPr>
          </w:pPr>
          <w:r w:rsidRPr="00EC654E">
            <w:rPr>
              <w:b/>
              <w:bCs/>
              <w:color w:val="auto"/>
              <w:sz w:val="24"/>
              <w:szCs w:val="24"/>
            </w:rPr>
            <w:t>9.3.</w:t>
          </w:r>
          <w:r w:rsidRPr="00EC654E">
            <w:rPr>
              <w:color w:val="auto"/>
              <w:sz w:val="24"/>
              <w:szCs w:val="24"/>
            </w:rPr>
            <w:t>O pedido de restabelecimento do equilíbrio econômico-financeiro deverá ser formulado durante a vigência do contrato.</w:t>
          </w:r>
        </w:p>
        <w:p w:rsidR="003F1970" w:rsidRPr="00EC654E" w:rsidRDefault="003F1970" w:rsidP="003F1970">
          <w:pPr>
            <w:spacing w:before="120" w:line="240" w:lineRule="auto"/>
            <w:rPr>
              <w:color w:val="auto"/>
              <w:sz w:val="24"/>
              <w:szCs w:val="24"/>
            </w:rPr>
          </w:pPr>
        </w:p>
        <w:p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DÉCIMA – DAS OBRIGAÇÕES DO CONTRATADO</w:t>
          </w:r>
        </w:p>
        <w:p w:rsidR="003F1970" w:rsidRPr="00EC654E" w:rsidRDefault="003F1970" w:rsidP="003F1970">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 conforme especificações contidas no </w:t>
          </w:r>
          <w:proofErr w:type="spellStart"/>
          <w:r w:rsidRPr="00EC654E">
            <w:rPr>
              <w:b/>
              <w:bCs/>
              <w:color w:val="auto"/>
              <w:sz w:val="24"/>
              <w:szCs w:val="24"/>
            </w:rPr>
            <w:t>AnexoV</w:t>
          </w:r>
          <w:proofErr w:type="spellEnd"/>
          <w:r w:rsidRPr="00EC654E">
            <w:rPr>
              <w:b/>
              <w:bCs/>
              <w:color w:val="auto"/>
              <w:sz w:val="24"/>
              <w:szCs w:val="24"/>
            </w:rPr>
            <w:t xml:space="preserve"> - Termo de Referência</w:t>
          </w:r>
          <w:r w:rsidRPr="00EC654E">
            <w:rPr>
              <w:color w:val="auto"/>
              <w:sz w:val="24"/>
              <w:szCs w:val="24"/>
            </w:rPr>
            <w:t xml:space="preserve">, e na sua proposta, com a alocação dos empregados necessários ao perfeito cumprimento das cláusulas contratuais, além do </w:t>
          </w:r>
          <w:proofErr w:type="spellStart"/>
          <w:r w:rsidRPr="00EC654E">
            <w:rPr>
              <w:color w:val="auto"/>
              <w:sz w:val="24"/>
              <w:szCs w:val="24"/>
            </w:rPr>
            <w:t>fornecimentodos</w:t>
          </w:r>
          <w:proofErr w:type="spellEnd"/>
          <w:r w:rsidRPr="00EC654E">
            <w:rPr>
              <w:color w:val="auto"/>
              <w:sz w:val="24"/>
              <w:szCs w:val="24"/>
            </w:rPr>
            <w:t xml:space="preserve"> materiais, equipamentos, ferramentas e utensílios necessários.</w:t>
          </w:r>
        </w:p>
        <w:p w:rsidR="003F1970" w:rsidRPr="00EC654E" w:rsidRDefault="003F1970" w:rsidP="003F1970">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3F1970" w:rsidRPr="00EC654E" w:rsidRDefault="003F1970" w:rsidP="003F1970">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rsidR="003F1970" w:rsidRPr="00EC654E" w:rsidRDefault="003F1970" w:rsidP="003F1970">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3F1970" w:rsidRPr="00EC654E" w:rsidRDefault="003F1970" w:rsidP="003F1970">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termo,ou dos pagamentos devidos ao contratado, o valor correspondente aos danos sofridos.</w:t>
          </w:r>
        </w:p>
        <w:p w:rsidR="003F1970" w:rsidRPr="00EC654E" w:rsidRDefault="003F1970" w:rsidP="003F1970">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rsidR="003F1970" w:rsidRPr="00EC654E" w:rsidRDefault="003F1970" w:rsidP="003F1970">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rsidR="003F1970" w:rsidRPr="00EC654E" w:rsidRDefault="003F1970" w:rsidP="003F1970">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3F1970" w:rsidRPr="00EC654E" w:rsidRDefault="003F1970" w:rsidP="003F1970">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rsidR="003F1970" w:rsidRPr="00EC654E" w:rsidRDefault="003F1970" w:rsidP="003F1970">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rsidR="003F1970" w:rsidRPr="00EC654E" w:rsidRDefault="003F1970" w:rsidP="003F1970">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w:t>
          </w:r>
          <w:proofErr w:type="spellStart"/>
          <w:r w:rsidRPr="00EC654E">
            <w:rPr>
              <w:color w:val="auto"/>
              <w:sz w:val="24"/>
              <w:szCs w:val="24"/>
            </w:rPr>
            <w:t>prepostoformalmente</w:t>
          </w:r>
          <w:proofErr w:type="spellEnd"/>
          <w:r w:rsidRPr="00EC654E">
            <w:rPr>
              <w:color w:val="auto"/>
              <w:sz w:val="24"/>
              <w:szCs w:val="24"/>
            </w:rPr>
            <w:t xml:space="preserve"> designado nos locais de prestação de serviço, aceito pela Administração, para representá-lo na execução do contrato, quando couber.</w:t>
          </w:r>
        </w:p>
        <w:p w:rsidR="003F1970" w:rsidRPr="00EC654E" w:rsidRDefault="003F1970" w:rsidP="003F1970">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3F1970" w:rsidRPr="00EC654E" w:rsidRDefault="003F1970" w:rsidP="003F1970">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rsidR="003F1970" w:rsidRPr="00EC654E" w:rsidRDefault="003F1970" w:rsidP="003F1970">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10.15.</w:t>
          </w:r>
          <w:r w:rsidRPr="00EC654E">
            <w:rPr>
              <w:color w:val="auto"/>
              <w:sz w:val="24"/>
              <w:szCs w:val="24"/>
            </w:rPr>
            <w:t xml:space="preserve"> Arcar com as despesas decorrentes de qualquer infração cometida por seus empregados quando da execução do serviço objeto deste contrato.</w:t>
          </w:r>
        </w:p>
        <w:p w:rsidR="003F1970" w:rsidRPr="00EC654E" w:rsidRDefault="003F1970" w:rsidP="003F1970">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rsidR="003F1970" w:rsidRPr="00EC654E" w:rsidRDefault="003F1970" w:rsidP="003F1970">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3F1970" w:rsidRPr="00EC654E" w:rsidRDefault="003F1970" w:rsidP="003F1970">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rsidR="003F1970" w:rsidRPr="00EC654E" w:rsidRDefault="003F1970" w:rsidP="003F1970">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rsidR="003F1970" w:rsidRPr="00EC654E" w:rsidRDefault="003F1970" w:rsidP="003F1970">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todas as responsabilidades e adotar as medidas necessárias ao atendimento dos seus empregados acidentados ou acometidos de mal súbito, por meio do preposto. </w:t>
          </w:r>
        </w:p>
        <w:p w:rsidR="003F1970" w:rsidRPr="00EC654E" w:rsidRDefault="003F1970" w:rsidP="003F1970">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rsidR="003F1970" w:rsidRPr="00EC654E" w:rsidRDefault="003F1970" w:rsidP="003F1970">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3F1970" w:rsidRPr="00EC654E" w:rsidRDefault="003F1970" w:rsidP="003F1970">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p>
        <w:p w:rsidR="003F1970" w:rsidRPr="00EC654E" w:rsidRDefault="003F1970" w:rsidP="003F1970">
          <w:pPr>
            <w:spacing w:before="120" w:line="240" w:lineRule="auto"/>
            <w:rPr>
              <w:b/>
              <w:color w:val="auto"/>
              <w:sz w:val="24"/>
              <w:szCs w:val="24"/>
            </w:rPr>
          </w:pPr>
          <w:r w:rsidRPr="00EC654E">
            <w:rPr>
              <w:b/>
              <w:bCs/>
              <w:color w:val="auto"/>
              <w:sz w:val="24"/>
              <w:szCs w:val="24"/>
            </w:rPr>
            <w:t>10.24</w:t>
          </w:r>
          <w:r w:rsidRPr="00EC654E">
            <w:rPr>
              <w:b/>
              <w:color w:val="auto"/>
              <w:sz w:val="24"/>
              <w:szCs w:val="24"/>
            </w:rPr>
            <w:t>.</w:t>
          </w:r>
          <w:r w:rsidRPr="00EC654E">
            <w:rPr>
              <w:color w:val="auto"/>
              <w:sz w:val="24"/>
              <w:szCs w:val="24"/>
            </w:rPr>
            <w:t xml:space="preserve"> Guardar sigilo sobre todas as informações obtidas em decorrência do cumprimento do contrato.</w:t>
          </w:r>
        </w:p>
        <w:p w:rsidR="003F1970" w:rsidRPr="00EC654E" w:rsidRDefault="003F1970" w:rsidP="003F1970">
          <w:pPr>
            <w:spacing w:before="120" w:line="240" w:lineRule="auto"/>
            <w:rPr>
              <w:color w:val="auto"/>
              <w:sz w:val="24"/>
              <w:szCs w:val="24"/>
            </w:rPr>
          </w:pPr>
          <w:r w:rsidRPr="00EC654E">
            <w:rPr>
              <w:b/>
              <w:color w:val="auto"/>
              <w:sz w:val="24"/>
              <w:szCs w:val="24"/>
            </w:rPr>
            <w:t>10.</w:t>
          </w:r>
          <w:r w:rsidRPr="00EC654E">
            <w:rPr>
              <w:b/>
              <w:bCs/>
              <w:color w:val="auto"/>
              <w:sz w:val="24"/>
              <w:szCs w:val="24"/>
            </w:rPr>
            <w:t>25.</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3F1970" w:rsidRPr="00EC654E" w:rsidRDefault="003F1970" w:rsidP="003F1970">
          <w:pPr>
            <w:spacing w:before="120" w:line="240" w:lineRule="auto"/>
            <w:rPr>
              <w:b/>
              <w:bCs/>
              <w:color w:val="auto"/>
              <w:sz w:val="24"/>
              <w:szCs w:val="24"/>
            </w:rPr>
          </w:pPr>
          <w:r w:rsidRPr="00EC654E">
            <w:rPr>
              <w:b/>
              <w:color w:val="auto"/>
              <w:sz w:val="24"/>
              <w:szCs w:val="24"/>
            </w:rPr>
            <w:t>10.</w:t>
          </w:r>
          <w:r w:rsidRPr="00EC654E">
            <w:rPr>
              <w:b/>
              <w:bCs/>
              <w:color w:val="auto"/>
              <w:sz w:val="24"/>
              <w:szCs w:val="24"/>
            </w:rPr>
            <w:t>26.</w:t>
          </w:r>
          <w:r w:rsidRPr="00EC654E">
            <w:rPr>
              <w:color w:val="auto"/>
              <w:sz w:val="24"/>
              <w:szCs w:val="24"/>
            </w:rPr>
            <w:t xml:space="preserve"> Informar endereço eletrônico para recebimento de correspondência oficial.</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Federal nº 13.709/2018 - Lei Geral de Proteção de Dados – LGPD:</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10.27.3. garantir que os dados regulamentados pela LGPD estarão armazenados dentro do território nacional, salvo exceções de comum acordo com 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lastRenderedPageBreak/>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10.30.</w:t>
          </w:r>
          <w:r w:rsidRPr="00EC654E">
            <w:rPr>
              <w:rStyle w:val="normaltextrun"/>
              <w:rFonts w:eastAsia="Calibri"/>
            </w:rPr>
            <w:t xml:space="preserve">O contratado deverá comprovar que possui Programa de Integridade se o prazo de vigência a que se refere a </w:t>
          </w:r>
          <w:proofErr w:type="spellStart"/>
          <w:r w:rsidRPr="2F5D7E2B">
            <w:rPr>
              <w:rStyle w:val="normaltextrun"/>
              <w:rFonts w:eastAsia="Calibri"/>
              <w:b/>
              <w:bCs/>
            </w:rPr>
            <w:t>subcláusula</w:t>
          </w:r>
          <w:proofErr w:type="spellEnd"/>
          <w:r w:rsidRPr="2F5D7E2B">
            <w:rPr>
              <w:rStyle w:val="normaltextrun"/>
              <w:rFonts w:eastAsia="Calibri"/>
              <w:b/>
              <w:bCs/>
            </w:rPr>
            <w:t xml:space="preserve"> 4.1</w:t>
          </w:r>
          <w:r w:rsidRPr="00EC654E">
            <w:rPr>
              <w:rStyle w:val="normaltextrun"/>
              <w:rFonts w:eastAsia="Calibri"/>
            </w:rPr>
            <w:t xml:space="preserve"> for igual ou superior a 180 (cento e oitenta) dias e o valor total da contratação a que se refere a </w:t>
          </w:r>
          <w:proofErr w:type="spellStart"/>
          <w:r w:rsidRPr="2F5D7E2B">
            <w:rPr>
              <w:rStyle w:val="normaltextrun"/>
              <w:rFonts w:eastAsiaTheme="majorEastAsia"/>
              <w:b/>
              <w:bCs/>
              <w:bdr w:val="none" w:sz="0" w:space="0" w:color="auto" w:frame="1"/>
            </w:rPr>
            <w:t>subcláusula</w:t>
          </w:r>
          <w:proofErr w:type="spellEnd"/>
          <w:r w:rsidRPr="2F5D7E2B">
            <w:rPr>
              <w:rStyle w:val="normaltextrun"/>
              <w:rFonts w:eastAsiaTheme="majorEastAsia"/>
              <w:b/>
              <w:bCs/>
              <w:bdr w:val="none" w:sz="0" w:space="0" w:color="auto" w:frame="1"/>
            </w:rPr>
            <w:t xml:space="preserve"> 2.1 </w:t>
          </w:r>
          <w:r w:rsidRPr="00EC654E">
            <w:rPr>
              <w:rStyle w:val="normaltextrun"/>
              <w:rFonts w:eastAsia="Calibri"/>
            </w:rPr>
            <w:t xml:space="preserve">for superior ao valor de </w:t>
          </w:r>
          <w:r w:rsidRPr="10E924A7">
            <w:rPr>
              <w:rStyle w:val="normaltextrun"/>
              <w:rFonts w:eastAsia="Calibri"/>
            </w:rPr>
            <w:t>R$ 1.585.800,00 (um milhão, quinhentos e oitenta e cinco mil e oitocentos reais)</w:t>
          </w:r>
          <w:r w:rsidRPr="00EC654E">
            <w:rPr>
              <w:rStyle w:val="normaltextrun"/>
              <w:rFonts w:eastAsia="Calibri"/>
            </w:rPr>
            <w:t xml:space="preserve">, atualizado pela variação da UPF/RS até o ano da assinatura do contrato, conforme art. 7º da Instrução Normativa CAGE nº 6, de 23 de dezembro de 2021.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10.30.1.1. Caso o contratado seja um consórcio de empresas, a empresa líder do consórcio deverá obter o Certificado de Apresentação do Programa de Integridade.</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rsidR="003F1970" w:rsidRPr="00EC654E" w:rsidRDefault="003F1970" w:rsidP="003F1970">
          <w:pPr>
            <w:spacing w:before="120" w:line="240" w:lineRule="auto"/>
            <w:rPr>
              <w:color w:val="auto"/>
              <w:sz w:val="24"/>
              <w:szCs w:val="24"/>
            </w:rPr>
          </w:pPr>
          <w:r w:rsidRPr="00EC654E">
            <w:rPr>
              <w:b/>
              <w:bCs/>
              <w:color w:val="auto"/>
              <w:sz w:val="24"/>
              <w:szCs w:val="24"/>
            </w:rPr>
            <w:t>10.31.</w:t>
          </w:r>
          <w:r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3F1970" w:rsidRPr="00EC654E" w:rsidRDefault="003F1970" w:rsidP="003F1970">
          <w:pPr>
            <w:pStyle w:val="paragraph"/>
            <w:spacing w:before="120" w:beforeAutospacing="0" w:afterAutospacing="0"/>
            <w:jc w:val="both"/>
            <w:textAlignment w:val="baseline"/>
          </w:pPr>
          <w:r w:rsidRPr="00EC654E">
            <w:rPr>
              <w:rStyle w:val="normaltextrun"/>
              <w:b/>
              <w:bCs/>
            </w:rPr>
            <w:t>10.</w:t>
          </w:r>
          <w:r w:rsidRPr="00EC654E">
            <w:rPr>
              <w:rStyle w:val="normaltextrun"/>
              <w:rFonts w:eastAsia="Calibri"/>
              <w:b/>
              <w:bCs/>
            </w:rPr>
            <w:t>32.</w:t>
          </w:r>
          <w:r w:rsidRPr="00EC654E">
            <w:rPr>
              <w:rStyle w:val="normaltextrun"/>
              <w:rFonts w:eastAsia="Calibri"/>
            </w:rPr>
            <w:t xml:space="preserve"> [Reproduzir</w:t>
          </w:r>
          <w:r w:rsidRPr="00EC654E">
            <w:rPr>
              <w:rStyle w:val="normaltextrun"/>
            </w:rPr>
            <w:t xml:space="preserve">, se for o caso, </w:t>
          </w:r>
          <w:r w:rsidRPr="00EC654E">
            <w:rPr>
              <w:rStyle w:val="normaltextrun"/>
              <w:rFonts w:eastAsia="Calibri"/>
            </w:rPr>
            <w:t xml:space="preserve">outras obrigações específicas previstas no </w:t>
          </w:r>
          <w:r w:rsidRPr="00EC654E">
            <w:rPr>
              <w:rStyle w:val="normaltextrun"/>
              <w:rFonts w:eastAsia="Calibri"/>
              <w:b/>
              <w:bCs/>
            </w:rPr>
            <w:t>Anexo IV – FOLHA DE DADOS (CGDL 21.1)</w:t>
          </w:r>
          <w:r w:rsidRPr="00EC654E">
            <w:rPr>
              <w:rStyle w:val="normaltextrun"/>
              <w:rFonts w:eastAsia="Calibri"/>
            </w:rPr>
            <w:t>].</w:t>
          </w:r>
          <w:r w:rsidRPr="00EC654E">
            <w:rPr>
              <w:rStyle w:val="eop"/>
              <w:rFonts w:eastAsia="Calibri"/>
            </w:rPr>
            <w:t> </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PRIMEIRA – DAS OBRIGAÇÕES DO CONTRATANTE</w:t>
          </w:r>
        </w:p>
        <w:p w:rsidR="003F1970" w:rsidRPr="00EC654E" w:rsidRDefault="003F1970" w:rsidP="003F1970">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3F1970" w:rsidRPr="00EC654E" w:rsidRDefault="003F1970" w:rsidP="003F1970">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rsidR="003F1970" w:rsidRPr="00EC654E" w:rsidRDefault="003F1970" w:rsidP="003F1970">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rsidR="003F1970" w:rsidRPr="00EC654E" w:rsidRDefault="003F1970" w:rsidP="003F1970">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ao contratado o valor resultante da prestação do serviço, no prazo e condições estabelecidas na </w:t>
          </w:r>
          <w:r w:rsidRPr="00EC654E">
            <w:rPr>
              <w:b/>
              <w:bCs/>
              <w:color w:val="auto"/>
              <w:sz w:val="24"/>
              <w:szCs w:val="24"/>
            </w:rPr>
            <w:t>cláusula sexta</w:t>
          </w:r>
          <w:r w:rsidRPr="00EC654E">
            <w:rPr>
              <w:color w:val="auto"/>
              <w:sz w:val="24"/>
              <w:szCs w:val="24"/>
            </w:rPr>
            <w:t>.</w:t>
          </w:r>
        </w:p>
        <w:p w:rsidR="003F1970" w:rsidRPr="00EC654E" w:rsidRDefault="003F1970" w:rsidP="003F1970">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lastRenderedPageBreak/>
            <w:t>CLÁUSULA DÉCIMA SEGUNDA – DAS INFRAÇÕES E SANÇÕES ADMINISTRATIVAS</w:t>
          </w:r>
        </w:p>
        <w:p w:rsidR="003F1970" w:rsidRPr="00EC654E" w:rsidRDefault="003F1970" w:rsidP="003F1970">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 Comete infração administrativa, nos termos da Lei Federal nº 14.133/2021, o contratado que: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1.1.2. der causa à inexecução parcial do contrato que cause grave dano à Administração, ao funcionamento dos serviços públicos ou ao interesse coletivo;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12.1.1.4. enseje</w:t>
          </w:r>
          <w:r w:rsidRPr="00EC654E">
            <w:rPr>
              <w:rStyle w:val="normaltextrun"/>
            </w:rPr>
            <w:t xml:space="preserve"> o retardamento da execução </w:t>
          </w:r>
          <w:r w:rsidRPr="00EC654E">
            <w:rPr>
              <w:rStyle w:val="normaltextrun"/>
              <w:rFonts w:eastAsia="Calibri"/>
            </w:rPr>
            <w:t>ou da entrega do</w:t>
          </w:r>
          <w:r w:rsidRPr="00EC654E">
            <w:rPr>
              <w:rStyle w:val="normaltextrun"/>
            </w:rPr>
            <w:t xml:space="preserve"> objeto do contrato</w:t>
          </w:r>
          <w:r w:rsidRPr="00EC654E">
            <w:rPr>
              <w:rStyle w:val="normaltextrun"/>
              <w:rFonts w:eastAsia="Calibri"/>
            </w:rPr>
            <w:t xml:space="preserve">, sem motivo justificado, o qual </w:t>
          </w:r>
          <w:r w:rsidRPr="00EC654E">
            <w:rPr>
              <w:rStyle w:val="normaltextrun"/>
            </w:rPr>
            <w:t xml:space="preserve">se </w:t>
          </w:r>
          <w:r w:rsidRPr="00EC654E">
            <w:rPr>
              <w:rStyle w:val="normaltextrun"/>
              <w:rFonts w:eastAsia="Calibri"/>
            </w:rPr>
            <w:t>configura</w:t>
          </w:r>
          <w:r w:rsidRPr="00EC654E">
            <w:rPr>
              <w:rStyle w:val="normaltextrun"/>
            </w:rPr>
            <w:t xml:space="preserve"> quando o contratado:</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12.1.</w:t>
          </w:r>
          <w:r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Pr="00EC654E">
            <w:rPr>
              <w:rStyle w:val="normaltextrun"/>
              <w:rFonts w:eastAsia="Calibri"/>
            </w:rPr>
            <w:t>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1.1.4</w:t>
          </w:r>
          <w:r w:rsidRPr="00EC654E">
            <w:rPr>
              <w:rStyle w:val="normaltextrun"/>
            </w:rPr>
            <w:t xml:space="preserve">.2. </w:t>
          </w:r>
          <w:r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1.1.5. apresente declaração ou documentação falsa, ou preste declaração falsa durante a execução do contrato;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12.1.1.6. pratique ato fraudulento</w:t>
          </w:r>
          <w:r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Pr="00EC654E">
            <w:rPr>
              <w:rStyle w:val="normaltextrun"/>
              <w:rFonts w:eastAsia="Calibri"/>
              <w:b/>
              <w:bCs/>
            </w:rPr>
            <w:t>Anexo IV – FOLHA DE DADOS (CGDL 23.2.2)</w:t>
          </w:r>
          <w:r w:rsidRPr="00EC654E">
            <w:rPr>
              <w:rStyle w:val="normaltextrun"/>
              <w:rFonts w:eastAsia="Calibri"/>
            </w:rPr>
            <w:t>, as seguintes sanções: </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12.2.2.1. advertência, para a infração prevista na </w:t>
          </w:r>
          <w:proofErr w:type="spellStart"/>
          <w:r w:rsidRPr="00EC654E">
            <w:rPr>
              <w:rStyle w:val="normaltextrun"/>
              <w:rFonts w:eastAsia="Calibri"/>
              <w:b/>
              <w:bCs/>
            </w:rPr>
            <w:t>subcláusula</w:t>
          </w:r>
          <w:proofErr w:type="spellEnd"/>
          <w:r w:rsidRPr="00EC654E">
            <w:rPr>
              <w:rStyle w:val="normaltextrun"/>
              <w:rFonts w:eastAsia="Calibri"/>
              <w:b/>
              <w:bCs/>
            </w:rPr>
            <w:t xml:space="preserve"> 12.1.1.1</w:t>
          </w:r>
          <w:r w:rsidRPr="00EC654E">
            <w:rPr>
              <w:rStyle w:val="normaltextrun"/>
              <w:rFonts w:eastAsia="Calibri"/>
            </w:rPr>
            <w:t>,</w:t>
          </w:r>
          <w:r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12.2.2.2. multa, nas modalidades:</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12.1.1.1. a 12.1.1.8</w:t>
          </w:r>
          <w:r w:rsidRPr="00EC654E">
            <w:rPr>
              <w:rStyle w:val="normaltextrun"/>
              <w:rFonts w:eastAsia="Calibri"/>
            </w:rPr>
            <w:t>;</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rsidR="003F1970" w:rsidRPr="00EC654E" w:rsidRDefault="003F1970" w:rsidP="003F1970">
          <w:pPr>
            <w:pStyle w:val="paragraph"/>
            <w:spacing w:before="120" w:beforeAutospacing="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proofErr w:type="spellStart"/>
          <w:r w:rsidRPr="00EC654E">
            <w:rPr>
              <w:rStyle w:val="eop"/>
              <w:rFonts w:eastAsia="Calibri"/>
              <w:b/>
              <w:bCs/>
            </w:rPr>
            <w:t>subcláusula</w:t>
          </w:r>
          <w:proofErr w:type="spellEnd"/>
          <w:r w:rsidRPr="00EC654E">
            <w:rPr>
              <w:rStyle w:val="eop"/>
              <w:rFonts w:eastAsia="Calibri"/>
              <w:b/>
              <w:bCs/>
            </w:rPr>
            <w:t xml:space="preserve"> 10.30.2</w:t>
          </w:r>
          <w:r w:rsidRPr="00EC654E">
            <w:rPr>
              <w:rStyle w:val="eop"/>
              <w:rFonts w:eastAsia="Calibri"/>
            </w:rPr>
            <w:t>, de até 0,02% (dois centésimos por cento) por dia de atraso sobre o valor do contrato, até o limite de 10% (dez por cento);</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12.2.2.4. impedimento de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12.1.1.2. a 12.1.1.4</w:t>
          </w:r>
          <w:r w:rsidRPr="00EC654E">
            <w:rPr>
              <w:rStyle w:val="normaltextrun"/>
              <w:rFonts w:eastAsia="Calibri"/>
            </w:rPr>
            <w:t>, quando não se justificar a imposição de penalidade mais grave;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12.2.2.5. declaração de inidoneidade para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12.1.1.5. a 12.1.1.8</w:t>
          </w:r>
          <w:r w:rsidRPr="00EC654E">
            <w:rPr>
              <w:rStyle w:val="normaltextrun"/>
              <w:rFonts w:eastAsia="Calibri"/>
            </w:rPr>
            <w:t>.</w:t>
          </w:r>
          <w:r w:rsidRPr="00EC654E">
            <w:rPr>
              <w:rStyle w:val="eop"/>
              <w:rFonts w:eastAsia="Calibri"/>
            </w:rPr>
            <w:t> </w:t>
          </w:r>
        </w:p>
        <w:p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lastRenderedPageBreak/>
            <w:t>12.3. Da Aplicação das Sanções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12.3.2. A aplicação de sanções não exime </w:t>
          </w:r>
          <w:r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12.3.2.1. O valor previsto a título de multa compensatória </w:t>
          </w:r>
          <w:r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12.3.3. A multa de mora poderá ser convertida em multa compensatória, com a aplicação cumulada de outras sanções previstas neste Contrato.</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Federal nº 14.133/2021.</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12.3.6. As sanções previstas neste </w:t>
          </w:r>
          <w:r w:rsidRPr="00EC654E">
            <w:rPr>
              <w:rStyle w:val="normaltextrun"/>
            </w:rPr>
            <w:t xml:space="preserve">item </w:t>
          </w:r>
          <w:r w:rsidRPr="00EC654E">
            <w:rPr>
              <w:rStyle w:val="normaltextrun"/>
              <w:rFonts w:eastAsia="Calibri"/>
            </w:rPr>
            <w:t xml:space="preserve">não elidem a aplicação das penalidades estabelecidas na Lei Federal nº 12.846, de 1º de agosto de 2013, conforme o disposto no seu art. 30, nos </w:t>
          </w:r>
          <w:proofErr w:type="spellStart"/>
          <w:r w:rsidRPr="00EC654E">
            <w:rPr>
              <w:rStyle w:val="normaltextrun"/>
              <w:rFonts w:eastAsia="Calibri"/>
            </w:rPr>
            <w:t>arts</w:t>
          </w:r>
          <w:proofErr w:type="spellEnd"/>
          <w:r w:rsidRPr="00EC654E">
            <w:rPr>
              <w:rStyle w:val="normaltextrun"/>
              <w:rFonts w:eastAsia="Calibri"/>
            </w:rPr>
            <w:t>. 337-E a 337-P, Capítulo II-B, do Título XI da Parte Especial do Decreto-Lei nº 2.848, de 7 de dezembro de 1940 (Código Penal), ou na Lei estadual nº 15.228, de 25 de setembro de 2018, em especial seu art. 41</w:t>
          </w:r>
          <w:r w:rsidRPr="00EC654E">
            <w:rPr>
              <w:rStyle w:val="normaltextrun"/>
            </w:rPr>
            <w:t>.</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12.3.7. Serão reputados como</w:t>
          </w:r>
          <w:r w:rsidRPr="00EC654E">
            <w:rPr>
              <w:rStyle w:val="normaltextrun"/>
            </w:rPr>
            <w:t xml:space="preserve"> inidôneos atos como os descritos nos </w:t>
          </w:r>
          <w:proofErr w:type="spellStart"/>
          <w:r w:rsidRPr="00EC654E">
            <w:rPr>
              <w:rStyle w:val="normaltextrun"/>
            </w:rPr>
            <w:t>arts</w:t>
          </w:r>
          <w:proofErr w:type="spellEnd"/>
          <w:r w:rsidRPr="00EC654E">
            <w:rPr>
              <w:rStyle w:val="normaltextrun"/>
            </w:rPr>
            <w:t>.337-F, 337-I, 337-J, 337-K, 337-L e no art. 337-M, §§ 1º e 2º, do Capítulo II-B, do Título XI da Parte Especial do Decreto-Lei nº 2.848, de 7 de dezembro de 1940 (Código Penal).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rPr>
              <w:rStyle w:val="eop"/>
              <w:rFonts w:eastAsia="Calibri"/>
            </w:rPr>
          </w:pPr>
          <w:r w:rsidRPr="00EC654E">
            <w:rPr>
              <w:rStyle w:val="normaltextrun"/>
              <w:rFonts w:eastAsia="Calibri"/>
            </w:rPr>
            <w:t>12.3.8. As sanções de suspensão e de declaração de inidoneidade levam à inclusão do participante no CFIL/RS.</w:t>
          </w:r>
          <w:r w:rsidRPr="00EC654E">
            <w:rPr>
              <w:rStyle w:val="eop"/>
              <w:rFonts w:eastAsia="Calibri"/>
            </w:rPr>
            <w:t> </w:t>
          </w:r>
        </w:p>
        <w:p w:rsidR="003F1970" w:rsidRPr="00EC654E" w:rsidRDefault="003F1970" w:rsidP="003F1970">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neste Contrato.</w:t>
          </w:r>
        </w:p>
        <w:p w:rsidR="003F1970" w:rsidRPr="00EC654E" w:rsidRDefault="003F1970" w:rsidP="003F1970">
          <w:pPr>
            <w:spacing w:before="120" w:line="240" w:lineRule="auto"/>
            <w:rPr>
              <w:sz w:val="24"/>
              <w:szCs w:val="24"/>
            </w:rPr>
          </w:pPr>
          <w:r w:rsidRPr="00EC654E">
            <w:rPr>
              <w:sz w:val="24"/>
              <w:szCs w:val="24"/>
            </w:rPr>
            <w:t>12.3.10. A aplicação de qualquer penalidade não exclui a aplicação da multa.</w:t>
          </w:r>
        </w:p>
        <w:p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t>12.4. Da execução da garantia contratual </w:t>
          </w:r>
        </w:p>
        <w:p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12.4.1.</w:t>
          </w:r>
          <w:r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4.2</w:t>
          </w:r>
          <w:r w:rsidRPr="00EC654E">
            <w:rPr>
              <w:rStyle w:val="normaltextrun"/>
            </w:rPr>
            <w:t xml:space="preserve">. Se </w:t>
          </w:r>
          <w:r w:rsidRPr="00EC654E">
            <w:rPr>
              <w:rStyle w:val="normaltextrun"/>
              <w:rFonts w:eastAsia="Calibri"/>
            </w:rPr>
            <w:t xml:space="preserve">a multa for de </w:t>
          </w:r>
          <w:r w:rsidRPr="00EC654E">
            <w:rPr>
              <w:rStyle w:val="normaltextrun"/>
            </w:rPr>
            <w:t xml:space="preserve">valor </w:t>
          </w:r>
          <w:r w:rsidRPr="00EC654E">
            <w:rPr>
              <w:rStyle w:val="normaltextrun"/>
              <w:rFonts w:eastAsia="Calibri"/>
            </w:rPr>
            <w:t>superior</w:t>
          </w:r>
          <w:r w:rsidRPr="00EC654E">
            <w:rPr>
              <w:rStyle w:val="normaltextrun"/>
            </w:rPr>
            <w:t xml:space="preserve"> ao </w:t>
          </w:r>
          <w:r w:rsidRPr="00EC654E">
            <w:rPr>
              <w:rStyle w:val="normaltextrun"/>
              <w:rFonts w:eastAsia="Calibri"/>
            </w:rPr>
            <w:t xml:space="preserve">da garantia prestada, além da perda desta, responderá o </w:t>
          </w:r>
          <w:r w:rsidRPr="00EC654E">
            <w:rPr>
              <w:rStyle w:val="normaltextrun"/>
            </w:rPr>
            <w:t xml:space="preserve">contratado </w:t>
          </w:r>
          <w:r w:rsidRPr="00EC654E">
            <w:rPr>
              <w:rStyle w:val="normaltextrun"/>
              <w:rFonts w:eastAsia="Calibri"/>
            </w:rPr>
            <w:t xml:space="preserve">pela sua </w:t>
          </w:r>
          <w:r w:rsidRPr="00EC654E">
            <w:rPr>
              <w:rStyle w:val="normaltextrun"/>
            </w:rPr>
            <w:t>diferença</w:t>
          </w:r>
          <w:r w:rsidRPr="00EC654E">
            <w:rPr>
              <w:rStyle w:val="normaltextrun"/>
              <w:rFonts w:eastAsia="Calibri"/>
            </w:rPr>
            <w:t>, a qual</w:t>
          </w:r>
          <w:r w:rsidRPr="00EC654E">
            <w:rPr>
              <w:rStyle w:val="normaltextrun"/>
            </w:rPr>
            <w:t xml:space="preserve"> será descontada </w:t>
          </w:r>
          <w:r w:rsidRPr="00EC654E">
            <w:rPr>
              <w:rStyle w:val="normaltextrun"/>
              <w:rFonts w:eastAsia="Calibri"/>
            </w:rPr>
            <w:t>dos pagamentos eventualmente devidos pelo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4.3</w:t>
          </w:r>
          <w:r w:rsidRPr="00EC654E">
            <w:rPr>
              <w:rStyle w:val="normaltextrun"/>
            </w:rPr>
            <w:t xml:space="preserve">. Se os valores da garantia </w:t>
          </w:r>
          <w:r w:rsidRPr="00EC654E">
            <w:rPr>
              <w:rStyle w:val="normaltextrun"/>
              <w:rFonts w:eastAsia="Calibri"/>
            </w:rPr>
            <w:t xml:space="preserve">e das faturas </w:t>
          </w:r>
          <w:r w:rsidRPr="00EC654E">
            <w:rPr>
              <w:rStyle w:val="normaltextrun"/>
            </w:rPr>
            <w:t xml:space="preserve">forem insuficientes, fica o contratado </w:t>
          </w:r>
          <w:r w:rsidRPr="00EC654E">
            <w:rPr>
              <w:rStyle w:val="normaltextrun"/>
              <w:rFonts w:eastAsia="Calibri"/>
            </w:rPr>
            <w:t>obrigado</w:t>
          </w:r>
          <w:r w:rsidRPr="00EC654E">
            <w:rPr>
              <w:rStyle w:val="normaltextrun"/>
            </w:rPr>
            <w:t xml:space="preserve"> a recolher a </w:t>
          </w:r>
          <w:r w:rsidRPr="00EC654E">
            <w:rPr>
              <w:rStyle w:val="normaltextrun"/>
              <w:rFonts w:eastAsia="Calibri"/>
            </w:rPr>
            <w:t>diferença</w:t>
          </w:r>
          <w:r w:rsidRPr="00EC654E">
            <w:rPr>
              <w:rStyle w:val="normaltextrun"/>
            </w:rPr>
            <w:t xml:space="preserve"> devida</w:t>
          </w:r>
          <w:r w:rsidRPr="00EC654E">
            <w:rPr>
              <w:rStyle w:val="normaltextrun"/>
              <w:rFonts w:eastAsia="Calibri"/>
            </w:rPr>
            <w:t>,</w:t>
          </w:r>
          <w:r w:rsidRPr="00EC654E">
            <w:rPr>
              <w:rStyle w:val="normaltextrun"/>
            </w:rPr>
            <w:t xml:space="preserve"> no prazo de 15 (quinze) dias, contados da comunicação oficial.</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Pr="00EC654E">
            <w:rPr>
              <w:rStyle w:val="normaltextrun"/>
              <w:rFonts w:eastAsia="Calibri"/>
            </w:rPr>
            <w:t xml:space="preserve"> não tributária.</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pPr>
          <w:r w:rsidRPr="00EC654E">
            <w:rPr>
              <w:rStyle w:val="normaltextrun"/>
            </w:rPr>
            <w:t>12.4.</w:t>
          </w:r>
          <w:r w:rsidRPr="00EC654E">
            <w:rPr>
              <w:rStyle w:val="normaltextrun"/>
              <w:rFonts w:eastAsia="Calibri"/>
            </w:rPr>
            <w:t>5.</w:t>
          </w:r>
          <w:r w:rsidRPr="00EC654E">
            <w:rPr>
              <w:rStyle w:val="normaltextrun"/>
            </w:rPr>
            <w:t xml:space="preserve"> Caso o valor da garantia seja utilizado</w:t>
          </w:r>
          <w:r w:rsidRPr="00EC654E">
            <w:rPr>
              <w:rStyle w:val="normaltextrun"/>
              <w:rFonts w:eastAsia="Calibri"/>
            </w:rPr>
            <w:t>,</w:t>
          </w:r>
          <w:r w:rsidRPr="00EC654E">
            <w:rPr>
              <w:rStyle w:val="normaltextrun"/>
            </w:rPr>
            <w:t xml:space="preserve"> no todo ou em parte</w:t>
          </w:r>
          <w:r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Pr="00EC654E">
            <w:rPr>
              <w:rStyle w:val="eop"/>
              <w:rFonts w:eastAsia="Calibri"/>
            </w:rPr>
            <w:t> </w:t>
          </w:r>
        </w:p>
        <w:p w:rsidR="003F1970" w:rsidRPr="00EC654E" w:rsidRDefault="003F1970" w:rsidP="003F1970">
          <w:pPr>
            <w:pStyle w:val="paragraph"/>
            <w:spacing w:before="120" w:beforeAutospacing="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rsidR="003F1970" w:rsidRPr="00EC654E" w:rsidRDefault="003F1970" w:rsidP="003F1970">
          <w:pPr>
            <w:pStyle w:val="paragraph"/>
            <w:spacing w:before="120" w:beforeAutospacing="0" w:afterAutospacing="0"/>
            <w:jc w:val="both"/>
            <w:textAlignment w:val="baseline"/>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TERCEIRA – DA EXTINÇÃO ANTECIPADA</w:t>
          </w:r>
        </w:p>
        <w:p w:rsidR="003F1970" w:rsidRPr="00EC654E" w:rsidRDefault="003F1970" w:rsidP="003F1970">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extinto antecipadamente por interesse da Administração nas hipóteses do art. 137 com as </w:t>
          </w:r>
          <w:proofErr w:type="spellStart"/>
          <w:r w:rsidRPr="00EC654E">
            <w:rPr>
              <w:color w:val="auto"/>
              <w:sz w:val="24"/>
              <w:szCs w:val="24"/>
            </w:rPr>
            <w:t>consequências</w:t>
          </w:r>
          <w:proofErr w:type="spellEnd"/>
          <w:r w:rsidRPr="00EC654E">
            <w:rPr>
              <w:color w:val="auto"/>
              <w:sz w:val="24"/>
              <w:szCs w:val="24"/>
            </w:rPr>
            <w:t xml:space="preserve"> previstas no art. 139 da Lei Federal nº 14.133/2021, devendo a decisão ser formalmente motivada, assegurando-se ao contratado o contraditório e a ampla defesa.</w:t>
          </w:r>
        </w:p>
        <w:p w:rsidR="003F1970" w:rsidRPr="00EC654E" w:rsidRDefault="003F1970" w:rsidP="003F1970">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O presente Contrato poderá ser extinto antecipadamente por interesse do contratado nas hipóteses do art. 137,§2º, com as </w:t>
          </w:r>
          <w:proofErr w:type="spellStart"/>
          <w:r w:rsidRPr="00EC654E">
            <w:rPr>
              <w:color w:val="auto"/>
              <w:sz w:val="24"/>
              <w:szCs w:val="24"/>
            </w:rPr>
            <w:t>consequências</w:t>
          </w:r>
          <w:proofErr w:type="spellEnd"/>
          <w:r w:rsidRPr="00EC654E">
            <w:rPr>
              <w:color w:val="auto"/>
              <w:sz w:val="24"/>
              <w:szCs w:val="24"/>
            </w:rPr>
            <w:t xml:space="preserve"> previstas </w:t>
          </w:r>
          <w:proofErr w:type="spellStart"/>
          <w:r w:rsidRPr="00EC654E">
            <w:rPr>
              <w:color w:val="auto"/>
              <w:sz w:val="24"/>
              <w:szCs w:val="24"/>
            </w:rPr>
            <w:t>noart</w:t>
          </w:r>
          <w:proofErr w:type="spellEnd"/>
          <w:r w:rsidRPr="00EC654E">
            <w:rPr>
              <w:color w:val="auto"/>
              <w:sz w:val="24"/>
              <w:szCs w:val="24"/>
            </w:rPr>
            <w:t xml:space="preserve">.138,§2º, da </w:t>
          </w:r>
          <w:proofErr w:type="spellStart"/>
          <w:r w:rsidRPr="00EC654E">
            <w:rPr>
              <w:color w:val="auto"/>
              <w:sz w:val="24"/>
              <w:szCs w:val="24"/>
            </w:rPr>
            <w:t>LeiFederal</w:t>
          </w:r>
          <w:proofErr w:type="spellEnd"/>
          <w:r w:rsidRPr="00EC654E">
            <w:rPr>
              <w:color w:val="auto"/>
              <w:sz w:val="24"/>
              <w:szCs w:val="24"/>
            </w:rPr>
            <w:t xml:space="preserve"> nº 14.133/2021.</w:t>
          </w:r>
        </w:p>
        <w:p w:rsidR="003F1970" w:rsidRPr="00EC654E" w:rsidRDefault="003F1970" w:rsidP="003F1970">
          <w:pPr>
            <w:spacing w:before="120" w:line="240" w:lineRule="auto"/>
            <w:rPr>
              <w:color w:val="auto"/>
              <w:sz w:val="24"/>
              <w:szCs w:val="24"/>
            </w:rPr>
          </w:pPr>
          <w:r w:rsidRPr="00EC654E">
            <w:rPr>
              <w:b/>
              <w:bCs/>
              <w:color w:val="auto"/>
              <w:sz w:val="24"/>
              <w:szCs w:val="24"/>
            </w:rPr>
            <w:t>13.3.</w:t>
          </w:r>
          <w:proofErr w:type="spellStart"/>
          <w:r w:rsidRPr="00EC654E">
            <w:rPr>
              <w:color w:val="auto"/>
              <w:sz w:val="24"/>
              <w:szCs w:val="24"/>
            </w:rPr>
            <w:t>Aextinção</w:t>
          </w:r>
          <w:proofErr w:type="spellEnd"/>
          <w:r w:rsidRPr="00EC654E">
            <w:rPr>
              <w:color w:val="auto"/>
              <w:sz w:val="24"/>
              <w:szCs w:val="24"/>
            </w:rPr>
            <w:t xml:space="preserve"> antecipada do contrato deverá observar os seguintes requisitos: </w:t>
          </w:r>
        </w:p>
        <w:p w:rsidR="003F1970" w:rsidRPr="00EC654E" w:rsidRDefault="003F1970" w:rsidP="003F1970">
          <w:pPr>
            <w:spacing w:before="120" w:line="240" w:lineRule="auto"/>
            <w:rPr>
              <w:color w:val="auto"/>
              <w:sz w:val="24"/>
              <w:szCs w:val="24"/>
            </w:rPr>
          </w:pPr>
          <w:r w:rsidRPr="00EC654E">
            <w:rPr>
              <w:color w:val="auto"/>
              <w:sz w:val="24"/>
              <w:szCs w:val="24"/>
            </w:rPr>
            <w:t>13.3.1. levantamento dos eventos contratuais já cumpridos ou parcialmente cumpridos;</w:t>
          </w:r>
        </w:p>
        <w:p w:rsidR="003F1970" w:rsidRPr="00EC654E" w:rsidRDefault="003F1970" w:rsidP="003F1970">
          <w:pPr>
            <w:spacing w:before="120" w:line="240" w:lineRule="auto"/>
            <w:rPr>
              <w:color w:val="auto"/>
              <w:sz w:val="24"/>
              <w:szCs w:val="24"/>
            </w:rPr>
          </w:pPr>
          <w:r w:rsidRPr="00EC654E">
            <w:rPr>
              <w:color w:val="auto"/>
              <w:sz w:val="24"/>
              <w:szCs w:val="24"/>
            </w:rPr>
            <w:t>13.3.2. relação dos pagamentos já efetuados e ainda devidos;</w:t>
          </w:r>
        </w:p>
        <w:p w:rsidR="003F1970" w:rsidRPr="00EC654E" w:rsidRDefault="003F1970" w:rsidP="003F1970">
          <w:pPr>
            <w:spacing w:before="120" w:line="240" w:lineRule="auto"/>
            <w:rPr>
              <w:color w:val="auto"/>
              <w:sz w:val="24"/>
              <w:szCs w:val="24"/>
            </w:rPr>
          </w:pPr>
          <w:r w:rsidRPr="00EC654E">
            <w:rPr>
              <w:color w:val="auto"/>
              <w:sz w:val="24"/>
              <w:szCs w:val="24"/>
            </w:rPr>
            <w:t>13.3.3. apuração de indenizações e multas;e</w:t>
          </w:r>
        </w:p>
        <w:p w:rsidR="003F1970" w:rsidRPr="00EC654E" w:rsidRDefault="003F1970" w:rsidP="003F1970">
          <w:pPr>
            <w:spacing w:before="120" w:line="240" w:lineRule="auto"/>
            <w:rPr>
              <w:color w:val="auto"/>
              <w:sz w:val="24"/>
              <w:szCs w:val="24"/>
            </w:rPr>
          </w:pPr>
          <w:r w:rsidRPr="00EC654E">
            <w:rPr>
              <w:color w:val="auto"/>
              <w:sz w:val="24"/>
              <w:szCs w:val="24"/>
            </w:rPr>
            <w:t>13.3.4. notificação dos emitentes da garantia prevista na cláusula quinta deste contrato, quando cabível.</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QUARTA - DAS VEDAÇÕES</w:t>
          </w:r>
        </w:p>
        <w:p w:rsidR="003F1970" w:rsidRPr="00EC654E" w:rsidRDefault="003F1970" w:rsidP="003F1970">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rsidR="003F1970" w:rsidRPr="00EC654E" w:rsidRDefault="003F1970" w:rsidP="003F1970">
          <w:pPr>
            <w:spacing w:before="120" w:line="240" w:lineRule="auto"/>
            <w:rPr>
              <w:color w:val="auto"/>
              <w:sz w:val="24"/>
              <w:szCs w:val="24"/>
            </w:rPr>
          </w:pPr>
          <w:r w:rsidRPr="00EC654E">
            <w:rPr>
              <w:color w:val="auto"/>
              <w:sz w:val="24"/>
              <w:szCs w:val="24"/>
            </w:rPr>
            <w:t>14.1.1. caucionar ou utilizar este Contrato para qualquer operação financeira;</w:t>
          </w:r>
        </w:p>
        <w:p w:rsidR="003F1970" w:rsidRPr="00EC654E" w:rsidRDefault="003F1970" w:rsidP="003F1970">
          <w:pPr>
            <w:spacing w:before="120" w:line="240" w:lineRule="auto"/>
            <w:rPr>
              <w:color w:val="auto"/>
              <w:sz w:val="24"/>
              <w:szCs w:val="24"/>
            </w:rPr>
          </w:pPr>
          <w:r w:rsidRPr="00EC654E">
            <w:rPr>
              <w:color w:val="auto"/>
              <w:sz w:val="24"/>
              <w:szCs w:val="24"/>
            </w:rPr>
            <w:t>14.1.2. interromper a execução dos serviços, sob alegação de inadimplemento por parte do contratante, salvo nos casos previstos em lei.</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QUINTA – DAS ALTERAÇÕES</w:t>
          </w:r>
        </w:p>
        <w:p w:rsidR="003F1970" w:rsidRPr="00EC654E" w:rsidRDefault="003F1970" w:rsidP="003F1970">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proofErr w:type="spellStart"/>
          <w:r w:rsidRPr="00EC654E">
            <w:rPr>
              <w:color w:val="auto"/>
              <w:sz w:val="24"/>
              <w:szCs w:val="24"/>
            </w:rPr>
            <w:t>dosarts</w:t>
          </w:r>
          <w:proofErr w:type="spellEnd"/>
          <w:r w:rsidRPr="00EC654E">
            <w:rPr>
              <w:color w:val="auto"/>
              <w:sz w:val="24"/>
              <w:szCs w:val="24"/>
            </w:rPr>
            <w:t>.124 a 136 da Lei Federal nº 14.133/2021.</w:t>
          </w:r>
        </w:p>
        <w:p w:rsidR="003F1970" w:rsidRPr="00EC654E" w:rsidRDefault="003F1970" w:rsidP="003F1970">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3F1970" w:rsidRPr="00EC654E" w:rsidRDefault="003F1970" w:rsidP="003F1970">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SEXTA – DOS CASOS OMISSOS</w:t>
          </w:r>
        </w:p>
        <w:p w:rsidR="003F1970" w:rsidRPr="00EC654E" w:rsidRDefault="003F1970" w:rsidP="003F1970">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Federal nº 14.133/2021 e demais normas aplicáveis.</w:t>
          </w: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 xml:space="preserve">CLÁUSULA DÉCIMA SÉTIMA – DAS DISPOSIÇÕES ESPECIAIS </w:t>
          </w:r>
        </w:p>
        <w:p w:rsidR="003F1970" w:rsidRPr="00EC654E" w:rsidRDefault="003F1970" w:rsidP="003F1970">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rsidR="003F1970" w:rsidRPr="00EC654E" w:rsidRDefault="003F1970" w:rsidP="003F1970">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rsidR="003F1970" w:rsidRPr="00EC654E" w:rsidRDefault="003F1970" w:rsidP="003F1970">
          <w:pPr>
            <w:spacing w:before="120" w:line="240" w:lineRule="auto"/>
            <w:rPr>
              <w:color w:val="auto"/>
              <w:sz w:val="24"/>
              <w:szCs w:val="24"/>
            </w:rPr>
          </w:pPr>
          <w:r w:rsidRPr="00EC654E">
            <w:rPr>
              <w:b/>
              <w:color w:val="auto"/>
              <w:sz w:val="24"/>
              <w:szCs w:val="24"/>
            </w:rPr>
            <w:lastRenderedPageBreak/>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rsidR="003F1970" w:rsidRPr="00EC654E" w:rsidRDefault="003F1970" w:rsidP="003F1970">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rsidR="003F1970" w:rsidRPr="00EC654E" w:rsidRDefault="003F1970" w:rsidP="003F1970">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a assinatura das partes e divulgação no Portal Nacional de Contratações Públicas.</w:t>
          </w:r>
        </w:p>
        <w:p w:rsidR="003F1970" w:rsidRPr="00EC654E" w:rsidRDefault="003F1970" w:rsidP="003F1970">
          <w:pPr>
            <w:spacing w:before="120" w:line="240" w:lineRule="auto"/>
            <w:rPr>
              <w:color w:val="auto"/>
              <w:sz w:val="24"/>
              <w:szCs w:val="24"/>
            </w:rPr>
          </w:pPr>
          <w:r w:rsidRPr="00EC654E">
            <w:rPr>
              <w:b/>
              <w:bCs/>
              <w:color w:val="auto"/>
              <w:sz w:val="24"/>
              <w:szCs w:val="24"/>
            </w:rPr>
            <w:t>17.5.1.</w:t>
          </w:r>
          <w:r w:rsidRPr="00EC654E">
            <w:rPr>
              <w:color w:val="auto"/>
              <w:sz w:val="24"/>
              <w:szCs w:val="24"/>
            </w:rPr>
            <w:t>Nos casos de urgência, a eficácia se dará a partir da assinatura das partes, permanecendo a exigência da divulgação no PNCP no prazo de 10 dias úteis.</w:t>
          </w:r>
        </w:p>
        <w:p w:rsidR="003F1970" w:rsidRPr="00EC654E" w:rsidRDefault="003F1970" w:rsidP="003F1970">
          <w:pPr>
            <w:spacing w:before="120" w:line="240" w:lineRule="auto"/>
            <w:rPr>
              <w:color w:val="auto"/>
              <w:sz w:val="24"/>
              <w:szCs w:val="24"/>
            </w:rPr>
          </w:pPr>
        </w:p>
        <w:p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OITAVA - DAS DISPOSIÇÕES FINAIS</w:t>
          </w:r>
        </w:p>
        <w:p w:rsidR="003F1970" w:rsidRPr="00EC654E" w:rsidRDefault="003F1970" w:rsidP="003F1970">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rsidR="003F1970" w:rsidRPr="00EC654E" w:rsidRDefault="003F1970" w:rsidP="003F1970">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rsidR="003F1970" w:rsidRPr="00EC654E" w:rsidRDefault="003F1970" w:rsidP="003F1970">
          <w:pPr>
            <w:spacing w:before="120" w:line="240" w:lineRule="auto"/>
            <w:rPr>
              <w:color w:val="auto"/>
              <w:sz w:val="24"/>
              <w:szCs w:val="24"/>
            </w:rPr>
          </w:pPr>
        </w:p>
        <w:p w:rsidR="003F1970" w:rsidRPr="00EC654E" w:rsidRDefault="003F1970" w:rsidP="003F1970">
          <w:pPr>
            <w:spacing w:before="120" w:line="240" w:lineRule="auto"/>
            <w:jc w:val="center"/>
            <w:rPr>
              <w:b/>
              <w:color w:val="auto"/>
              <w:sz w:val="24"/>
              <w:szCs w:val="24"/>
            </w:rPr>
          </w:pPr>
          <w:r w:rsidRPr="00EC654E">
            <w:rPr>
              <w:color w:val="auto"/>
              <w:sz w:val="24"/>
              <w:szCs w:val="24"/>
            </w:rPr>
            <w:t>_____________________, ____ de _____________ de ____.</w:t>
          </w:r>
        </w:p>
        <w:p w:rsidR="003F1970" w:rsidRPr="00EC654E" w:rsidRDefault="003F1970" w:rsidP="003F1970">
          <w:pPr>
            <w:spacing w:before="120" w:line="240" w:lineRule="auto"/>
            <w:rPr>
              <w:color w:val="auto"/>
              <w:sz w:val="24"/>
              <w:szCs w:val="24"/>
            </w:rPr>
          </w:pPr>
        </w:p>
        <w:p w:rsidR="003F1970" w:rsidRPr="00EC654E" w:rsidRDefault="003F1970" w:rsidP="003F1970">
          <w:pPr>
            <w:spacing w:before="120" w:line="240" w:lineRule="auto"/>
            <w:rPr>
              <w:b/>
              <w:color w:val="auto"/>
              <w:sz w:val="24"/>
              <w:szCs w:val="24"/>
            </w:rPr>
          </w:pPr>
          <w:r w:rsidRPr="00EC654E">
            <w:rPr>
              <w:color w:val="auto"/>
              <w:sz w:val="24"/>
              <w:szCs w:val="24"/>
            </w:rPr>
            <w:t xml:space="preserve">                  CONTRATANTE </w:t>
          </w:r>
          <w:r w:rsidRPr="00EC654E">
            <w:rPr>
              <w:color w:val="auto"/>
              <w:sz w:val="24"/>
              <w:szCs w:val="24"/>
            </w:rPr>
            <w:tab/>
          </w:r>
          <w:r w:rsidRPr="00EC654E">
            <w:rPr>
              <w:color w:val="auto"/>
              <w:sz w:val="24"/>
              <w:szCs w:val="24"/>
            </w:rPr>
            <w:tab/>
          </w:r>
          <w:r w:rsidRPr="00EC654E">
            <w:rPr>
              <w:color w:val="auto"/>
              <w:sz w:val="24"/>
              <w:szCs w:val="24"/>
            </w:rPr>
            <w:tab/>
          </w:r>
          <w:r w:rsidRPr="00EC654E">
            <w:rPr>
              <w:color w:val="auto"/>
              <w:sz w:val="24"/>
              <w:szCs w:val="24"/>
            </w:rPr>
            <w:tab/>
            <w:t xml:space="preserve">     CONTRATADO</w:t>
          </w:r>
        </w:p>
        <w:p w:rsidR="003F1970" w:rsidRPr="00EC654E" w:rsidRDefault="003F1970" w:rsidP="003F1970">
          <w:pPr>
            <w:spacing w:before="120" w:line="240" w:lineRule="auto"/>
            <w:rPr>
              <w:b/>
              <w:color w:val="auto"/>
              <w:sz w:val="24"/>
              <w:szCs w:val="24"/>
            </w:rPr>
          </w:pPr>
          <w:r w:rsidRPr="00EC654E">
            <w:rPr>
              <w:color w:val="auto"/>
              <w:sz w:val="24"/>
              <w:szCs w:val="24"/>
            </w:rPr>
            <w:t xml:space="preserve">        [Nome da autoridade competente]                                 [Representante]</w:t>
          </w:r>
        </w:p>
        <w:p w:rsidR="003F1970" w:rsidRPr="00EC654E" w:rsidRDefault="003F1970" w:rsidP="003F1970">
          <w:pPr>
            <w:spacing w:before="120" w:line="240" w:lineRule="auto"/>
            <w:rPr>
              <w:color w:val="auto"/>
              <w:sz w:val="24"/>
              <w:szCs w:val="24"/>
            </w:rPr>
          </w:pPr>
          <w:r w:rsidRPr="00EC654E">
            <w:rPr>
              <w:color w:val="auto"/>
              <w:sz w:val="24"/>
              <w:szCs w:val="24"/>
            </w:rPr>
            <w:t xml:space="preserve">                   [Nome do cargo]                                               [Procurador/cargo</w:t>
          </w:r>
        </w:p>
        <w:p w:rsidR="00E85E5A" w:rsidRPr="00F17016" w:rsidRDefault="00E85E5A" w:rsidP="00E85E5A">
          <w:pPr>
            <w:spacing w:line="240" w:lineRule="auto"/>
            <w:jc w:val="left"/>
            <w:rPr>
              <w:bCs/>
              <w:iCs/>
              <w:lang w:val="en-US"/>
            </w:rPr>
          </w:pPr>
        </w:p>
        <w:p w:rsidR="00E85E5A" w:rsidRPr="00F17016" w:rsidRDefault="00E85E5A" w:rsidP="00E85E5A">
          <w:pPr>
            <w:widowControl w:val="0"/>
            <w:jc w:val="center"/>
            <w:rPr>
              <w:b/>
            </w:rPr>
          </w:pPr>
          <w:bookmarkStart w:id="6" w:name="_Toc132306402"/>
          <w:bookmarkStart w:id="7" w:name="ANEXO8"/>
        </w:p>
        <w:p w:rsidR="00E85E5A" w:rsidRPr="00F17016" w:rsidRDefault="00E85E5A" w:rsidP="00A01B06">
          <w:pPr>
            <w:widowControl w:val="0"/>
            <w:tabs>
              <w:tab w:val="left" w:pos="3133"/>
              <w:tab w:val="center" w:pos="5032"/>
            </w:tabs>
            <w:jc w:val="left"/>
          </w:pPr>
          <w:r w:rsidRPr="00F17016">
            <w:rPr>
              <w:b/>
            </w:rPr>
            <w:tab/>
          </w:r>
          <w:r w:rsidRPr="00F17016">
            <w:rPr>
              <w:b/>
            </w:rPr>
            <w:tab/>
          </w:r>
        </w:p>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5E7C99" w:rsidRDefault="005E7C99" w:rsidP="008F5DB6">
          <w:pPr>
            <w:pStyle w:val="Ttulo2"/>
            <w:spacing w:before="120"/>
            <w:ind w:firstLine="851"/>
            <w:rPr>
              <w:sz w:val="24"/>
              <w:szCs w:val="24"/>
            </w:rPr>
          </w:pPr>
        </w:p>
        <w:p w:rsidR="008F5DB6" w:rsidRPr="00EC654E" w:rsidRDefault="008F5DB6" w:rsidP="008F5DB6">
          <w:pPr>
            <w:pStyle w:val="Ttulo2"/>
            <w:spacing w:before="120"/>
            <w:ind w:firstLine="851"/>
            <w:rPr>
              <w:sz w:val="24"/>
              <w:szCs w:val="24"/>
            </w:rPr>
          </w:pPr>
          <w:r w:rsidRPr="00EC654E">
            <w:rPr>
              <w:sz w:val="24"/>
              <w:szCs w:val="24"/>
            </w:rPr>
            <w:t>ANEXO II – PLANILHA DE CUSTOS E FORMAÇÃO DE PREÇOS</w:t>
          </w:r>
        </w:p>
        <w:p w:rsidR="008F5DB6" w:rsidRPr="00EC654E" w:rsidRDefault="008F5DB6" w:rsidP="008F5DB6">
          <w:pPr>
            <w:spacing w:before="120" w:line="240" w:lineRule="auto"/>
            <w:jc w:val="center"/>
            <w:rPr>
              <w:b/>
              <w:color w:val="auto"/>
              <w:sz w:val="24"/>
              <w:szCs w:val="24"/>
            </w:rPr>
          </w:pPr>
        </w:p>
        <w:p w:rsidR="008F5DB6" w:rsidRPr="00EC654E" w:rsidRDefault="008F5DB6" w:rsidP="008F5DB6">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rsidR="008F5DB6" w:rsidRPr="00EC654E" w:rsidRDefault="008F5DB6" w:rsidP="008F5DB6">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rsidR="008F5DB6" w:rsidRPr="00EC654E" w:rsidRDefault="008F5DB6" w:rsidP="008F5DB6">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8F5DB6" w:rsidRPr="00EC654E" w:rsidTr="008F5DB6">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8F5DB6" w:rsidRPr="00EC654E" w:rsidRDefault="008F5DB6" w:rsidP="008F5DB6">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r>
          <w:tr w:rsidR="008F5DB6" w:rsidRPr="00EC654E" w:rsidTr="008F5DB6">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8F5DB6" w:rsidRPr="00EC654E" w:rsidRDefault="008F5DB6" w:rsidP="008F5DB6">
                <w:pPr>
                  <w:spacing w:before="120" w:line="240" w:lineRule="auto"/>
                  <w:rPr>
                    <w:color w:val="auto"/>
                    <w:sz w:val="24"/>
                    <w:szCs w:val="24"/>
                  </w:rPr>
                </w:pPr>
                <w:r w:rsidRPr="00EC654E">
                  <w:rPr>
                    <w:color w:val="auto"/>
                    <w:sz w:val="24"/>
                    <w:szCs w:val="24"/>
                  </w:rPr>
                  <w:t>Dispensa de Licitação N</w:t>
                </w:r>
                <w:r w:rsidRPr="00EC654E">
                  <w:rPr>
                    <w:strike/>
                    <w:color w:val="auto"/>
                    <w:sz w:val="24"/>
                    <w:szCs w:val="24"/>
                  </w:rPr>
                  <w:t>º</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spacing w:before="120" w:line="240" w:lineRule="auto"/>
            <w:rPr>
              <w:color w:val="auto"/>
              <w:sz w:val="24"/>
              <w:szCs w:val="24"/>
            </w:rPr>
          </w:pPr>
          <w:r w:rsidRPr="00EC654E">
            <w:rPr>
              <w:color w:val="auto"/>
              <w:sz w:val="24"/>
              <w:szCs w:val="24"/>
            </w:rPr>
            <w:t>Dia ___/___/_____ às ___:___ horas</w:t>
          </w:r>
        </w:p>
        <w:p w:rsidR="008F5DB6" w:rsidRPr="00EC654E" w:rsidRDefault="008F5DB6" w:rsidP="008F5DB6">
          <w:pPr>
            <w:spacing w:before="120" w:line="240" w:lineRule="auto"/>
            <w:rPr>
              <w:b/>
              <w:color w:val="auto"/>
              <w:sz w:val="24"/>
              <w:szCs w:val="24"/>
            </w:rPr>
          </w:pPr>
        </w:p>
        <w:p w:rsidR="008F5DB6" w:rsidRPr="00EC654E" w:rsidRDefault="008F5DB6" w:rsidP="008F5DB6">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spacing w:before="120" w:line="240" w:lineRule="auto"/>
            <w:rPr>
              <w:b/>
              <w:color w:val="auto"/>
              <w:sz w:val="24"/>
              <w:szCs w:val="24"/>
            </w:rPr>
          </w:pPr>
        </w:p>
        <w:p w:rsidR="008F5DB6" w:rsidRPr="00EC654E" w:rsidRDefault="008F5DB6" w:rsidP="008F5DB6">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R$</w:t>
                </w: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spacing w:before="120" w:line="240" w:lineRule="auto"/>
            <w:jc w:val="center"/>
            <w:rPr>
              <w:color w:val="auto"/>
              <w:sz w:val="24"/>
              <w:szCs w:val="24"/>
            </w:rPr>
          </w:pPr>
        </w:p>
        <w:p w:rsidR="008F5DB6" w:rsidRPr="00EC654E" w:rsidRDefault="008F5DB6" w:rsidP="008F5DB6">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rsidR="008F5DB6" w:rsidRPr="00EC654E" w:rsidRDefault="008F5DB6" w:rsidP="008F5DB6">
          <w:pPr>
            <w:spacing w:before="120" w:line="240" w:lineRule="auto"/>
            <w:rPr>
              <w:color w:val="auto"/>
              <w:sz w:val="24"/>
              <w:szCs w:val="24"/>
            </w:rPr>
          </w:pPr>
        </w:p>
        <w:p w:rsidR="008F5DB6" w:rsidRPr="00EC654E" w:rsidRDefault="008F5DB6" w:rsidP="008F5DB6">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8F5DB6" w:rsidRPr="00EC654E" w:rsidTr="008F5DB6">
            <w:tc>
              <w:tcPr>
                <w:tcW w:w="769"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Valor (R$)</w:t>
                </w:r>
              </w:p>
            </w:tc>
          </w:tr>
          <w:tr w:rsidR="008F5DB6" w:rsidRPr="00EC654E" w:rsidTr="008F5DB6">
            <w:tc>
              <w:tcPr>
                <w:tcW w:w="769"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r w:rsidR="008F5DB6" w:rsidRPr="00EC654E" w:rsidTr="008F5DB6">
            <w:tc>
              <w:tcPr>
                <w:tcW w:w="769"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bl>
        <w:p w:rsidR="00E85E5A" w:rsidRPr="00F17016" w:rsidRDefault="00E85E5A" w:rsidP="008F5DB6">
          <w:pPr>
            <w:jc w:val="center"/>
          </w:pPr>
        </w:p>
        <w:p w:rsidR="00E85E5A" w:rsidRPr="00F17016" w:rsidRDefault="00E85E5A" w:rsidP="00E85E5A"/>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b/>
                    <w:color w:val="auto"/>
                    <w:sz w:val="24"/>
                    <w:szCs w:val="24"/>
                  </w:rPr>
                  <w:t>Valor Mensal</w:t>
                </w:r>
              </w:p>
            </w:tc>
          </w:tr>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r w:rsidR="008F5DB6" w:rsidRPr="00EC654E" w:rsidTr="008F5DB6">
            <w:tc>
              <w:tcPr>
                <w:tcW w:w="486"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rPr>
                    <w:color w:val="auto"/>
                    <w:sz w:val="24"/>
                    <w:szCs w:val="24"/>
                  </w:rPr>
                </w:pPr>
              </w:p>
            </w:tc>
          </w:tr>
        </w:tbl>
        <w:p w:rsidR="008F5DB6" w:rsidRPr="00EC654E" w:rsidRDefault="008F5DB6" w:rsidP="008F5DB6">
          <w:pPr>
            <w:widowControl w:val="0"/>
            <w:spacing w:before="120" w:line="240" w:lineRule="auto"/>
            <w:jc w:val="left"/>
            <w:rPr>
              <w:color w:val="auto"/>
              <w:sz w:val="24"/>
              <w:szCs w:val="24"/>
            </w:rPr>
          </w:pPr>
        </w:p>
        <w:p w:rsidR="008F5DB6" w:rsidRPr="00EC654E" w:rsidRDefault="008F5DB6" w:rsidP="008F5DB6">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8F5DB6" w:rsidRPr="00EC654E" w:rsidTr="008F5DB6">
            <w:tc>
              <w:tcPr>
                <w:tcW w:w="9348" w:type="dxa"/>
                <w:gridSpan w:val="4"/>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b/>
                    <w:color w:val="auto"/>
                    <w:sz w:val="24"/>
                    <w:szCs w:val="24"/>
                  </w:rPr>
                </w:pPr>
                <w:r w:rsidRPr="00EC654E">
                  <w:rPr>
                    <w:b/>
                    <w:color w:val="auto"/>
                    <w:sz w:val="24"/>
                    <w:szCs w:val="24"/>
                  </w:rPr>
                  <w:t>QUADRO RESUMO DO CONTRATO</w:t>
                </w:r>
              </w:p>
            </w:tc>
          </w:tr>
          <w:tr w:rsidR="008F5DB6" w:rsidRPr="00EC654E" w:rsidTr="008F5DB6">
            <w:tc>
              <w:tcPr>
                <w:tcW w:w="226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Valor [Mensal/Global] do serviço</w:t>
                </w:r>
              </w:p>
            </w:tc>
          </w:tr>
          <w:tr w:rsidR="008F5DB6" w:rsidRPr="00EC654E" w:rsidTr="008F5DB6">
            <w:tc>
              <w:tcPr>
                <w:tcW w:w="226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r w:rsidR="008F5DB6" w:rsidRPr="00EC654E" w:rsidTr="008F5DB6">
            <w:tc>
              <w:tcPr>
                <w:tcW w:w="2260" w:type="dxa"/>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r w:rsidR="008F5DB6" w:rsidRPr="00EC654E" w:rsidTr="008F5DB6">
            <w:tc>
              <w:tcPr>
                <w:tcW w:w="6655" w:type="dxa"/>
                <w:gridSpan w:val="3"/>
                <w:tcBorders>
                  <w:top w:val="single" w:sz="6" w:space="0" w:color="000000"/>
                  <w:left w:val="single" w:sz="6" w:space="0" w:color="000000"/>
                  <w:bottom w:val="single" w:sz="6" w:space="0" w:color="000000"/>
                  <w:right w:val="single" w:sz="6" w:space="0" w:color="000000"/>
                </w:tcBorders>
                <w:hideMark/>
              </w:tcPr>
              <w:p w:rsidR="008F5DB6" w:rsidRPr="00EC654E" w:rsidRDefault="008F5DB6" w:rsidP="008F5DB6">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8F5DB6" w:rsidRPr="00EC654E" w:rsidRDefault="008F5DB6" w:rsidP="008F5DB6">
                <w:pPr>
                  <w:spacing w:before="120" w:line="240" w:lineRule="auto"/>
                  <w:jc w:val="center"/>
                  <w:rPr>
                    <w:color w:val="auto"/>
                    <w:sz w:val="24"/>
                    <w:szCs w:val="24"/>
                  </w:rPr>
                </w:pPr>
              </w:p>
            </w:tc>
          </w:tr>
        </w:tbl>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Pr="00F17016" w:rsidRDefault="00E85E5A" w:rsidP="00E85E5A"/>
        <w:p w:rsidR="00E85E5A" w:rsidRDefault="00E85E5A"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Default="000A3EA0" w:rsidP="00E85E5A"/>
        <w:p w:rsidR="000A3EA0" w:rsidRPr="00EC654E" w:rsidRDefault="000A3EA0" w:rsidP="000A3EA0">
          <w:pPr>
            <w:pStyle w:val="Ttulo2"/>
            <w:spacing w:before="120"/>
            <w:ind w:left="0" w:right="-1"/>
            <w:jc w:val="center"/>
            <w:rPr>
              <w:sz w:val="24"/>
              <w:szCs w:val="24"/>
            </w:rPr>
          </w:pPr>
          <w:r>
            <w:rPr>
              <w:sz w:val="24"/>
              <w:szCs w:val="24"/>
            </w:rPr>
            <w:lastRenderedPageBreak/>
            <w:t>ANEXO I</w:t>
          </w:r>
          <w:r w:rsidRPr="00EC654E">
            <w:rPr>
              <w:sz w:val="24"/>
              <w:szCs w:val="24"/>
            </w:rPr>
            <w:t>II - CARTA DE FIANÇA BANCÁRIA PARA GARANTIA DE EXECUÇÃO CONTRATUAL (Modelo)</w:t>
          </w:r>
        </w:p>
        <w:p w:rsidR="000A3EA0" w:rsidRPr="00EC654E" w:rsidRDefault="000A3EA0" w:rsidP="000A3EA0">
          <w:pPr>
            <w:widowControl w:val="0"/>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 xml:space="preserve">da dispensa de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rsidR="000A3EA0" w:rsidRPr="00EC654E" w:rsidRDefault="000A3EA0" w:rsidP="000A3EA0">
          <w:pPr>
            <w:spacing w:before="120" w:line="240" w:lineRule="auto"/>
            <w:rPr>
              <w:sz w:val="24"/>
              <w:szCs w:val="24"/>
            </w:rPr>
          </w:pPr>
        </w:p>
        <w:p w:rsidR="000A3EA0" w:rsidRPr="00EC654E" w:rsidRDefault="000A3EA0" w:rsidP="000A3EA0">
          <w:pPr>
            <w:pStyle w:val="paragraph"/>
            <w:spacing w:before="120" w:beforeAutospacing="0" w:afterAutospacing="0"/>
            <w:textAlignment w:val="baseline"/>
            <w:rPr>
              <w:rFonts w:eastAsia="Calibri"/>
              <w:color w:val="000000"/>
            </w:rPr>
          </w:pPr>
          <w:r w:rsidRPr="00EC654E">
            <w:t>2</w:t>
          </w:r>
          <w:r w:rsidRPr="00EC654E">
            <w:rPr>
              <w:rFonts w:eastAsia="Calibri"/>
              <w:color w:val="000000" w:themeColor="text1"/>
            </w:rPr>
            <w:t xml:space="preserve">. A fiança ora concedida visa garantir o cumprimento, por parte de nossa afiançada, de todas as obrigações estipuladas no contrato </w:t>
          </w:r>
          <w:proofErr w:type="spellStart"/>
          <w:r w:rsidRPr="00EC654E">
            <w:rPr>
              <w:rFonts w:eastAsia="Calibri"/>
              <w:color w:val="000000" w:themeColor="text1"/>
            </w:rPr>
            <w:t>retromencionado</w:t>
          </w:r>
          <w:proofErr w:type="spellEnd"/>
          <w:r w:rsidRPr="00EC654E">
            <w:rPr>
              <w:rFonts w:eastAsia="Calibri"/>
              <w:color w:val="000000" w:themeColor="text1"/>
            </w:rPr>
            <w:t>, abrangendo o pagamento de: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a) prejuízos advindos do não cumprimento do contrato;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rsidR="000A3EA0" w:rsidRPr="00EC654E" w:rsidRDefault="000A3EA0" w:rsidP="000A3EA0">
          <w:pPr>
            <w:spacing w:before="120" w:line="240" w:lineRule="auto"/>
            <w:rPr>
              <w:sz w:val="24"/>
              <w:szCs w:val="24"/>
            </w:rPr>
          </w:pPr>
          <w:r w:rsidRPr="00EC654E">
            <w:rPr>
              <w:sz w:val="24"/>
              <w:szCs w:val="24"/>
            </w:rPr>
            <w:t>[órgão/entidade].</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0A3EA0" w:rsidRPr="00F17016" w:rsidRDefault="000A3EA0" w:rsidP="00E85E5A"/>
        <w:p w:rsidR="00E85E5A" w:rsidRPr="00F17016" w:rsidRDefault="00E85E5A" w:rsidP="00E85E5A"/>
        <w:p w:rsidR="002E00E0" w:rsidRDefault="002E00E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w:t>
          </w:r>
          <w:proofErr w:type="spellStart"/>
          <w:r w:rsidRPr="00EC654E">
            <w:rPr>
              <w:sz w:val="24"/>
              <w:szCs w:val="24"/>
            </w:rPr>
            <w:t>consequência</w:t>
          </w:r>
          <w:proofErr w:type="spellEnd"/>
          <w:r w:rsidRPr="00EC654E">
            <w:rPr>
              <w:sz w:val="24"/>
              <w:szCs w:val="24"/>
            </w:rPr>
            <w:t xml:space="preserve">, de produzir qualquer efeito e ficando o fiador exonerado da obrigação assumida por força deste documento.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p>
        <w:p w:rsidR="000A3EA0" w:rsidRPr="00EC654E" w:rsidRDefault="000A3EA0" w:rsidP="000A3EA0">
          <w:pPr>
            <w:spacing w:before="120" w:line="240" w:lineRule="auto"/>
            <w:rPr>
              <w:sz w:val="24"/>
              <w:szCs w:val="24"/>
            </w:rPr>
          </w:pPr>
          <w:r w:rsidRPr="00EC654E">
            <w:rPr>
              <w:sz w:val="24"/>
              <w:szCs w:val="24"/>
            </w:rPr>
            <w:t xml:space="preserve">(Local e data) </w:t>
          </w:r>
        </w:p>
        <w:p w:rsidR="000A3EA0" w:rsidRPr="00EC654E" w:rsidRDefault="000A3EA0" w:rsidP="000A3EA0">
          <w:pPr>
            <w:spacing w:before="120" w:line="240" w:lineRule="auto"/>
            <w:rPr>
              <w:sz w:val="24"/>
              <w:szCs w:val="24"/>
            </w:rPr>
          </w:pPr>
          <w:r w:rsidRPr="00EC654E">
            <w:rPr>
              <w:sz w:val="24"/>
              <w:szCs w:val="24"/>
            </w:rPr>
            <w:t xml:space="preserve">(Instituição garantidora) </w:t>
          </w:r>
        </w:p>
        <w:p w:rsidR="000A3EA0" w:rsidRPr="00EC654E" w:rsidRDefault="000A3EA0" w:rsidP="000A3EA0">
          <w:pPr>
            <w:spacing w:before="120" w:line="240" w:lineRule="auto"/>
            <w:rPr>
              <w:sz w:val="24"/>
              <w:szCs w:val="24"/>
            </w:rPr>
          </w:pPr>
          <w:r w:rsidRPr="00EC654E">
            <w:rPr>
              <w:sz w:val="24"/>
              <w:szCs w:val="24"/>
            </w:rPr>
            <w:t>(Assinaturas autorizadas)</w:t>
          </w:r>
        </w:p>
        <w:p w:rsidR="00E85E5A" w:rsidRPr="00F17016" w:rsidRDefault="000A3EA0" w:rsidP="000A3EA0">
          <w:r w:rsidRPr="00EC654E">
            <w:rPr>
              <w:sz w:val="24"/>
              <w:szCs w:val="24"/>
            </w:rPr>
            <w:br w:type="page"/>
          </w:r>
        </w:p>
        <w:p w:rsidR="00394C9B" w:rsidRPr="00F17016" w:rsidRDefault="00394C9B" w:rsidP="00E85E5A">
          <w:pPr>
            <w:pStyle w:val="Heading2"/>
            <w:ind w:left="0" w:right="-1"/>
          </w:pPr>
          <w:bookmarkStart w:id="8" w:name="_ANEXO_V_-"/>
          <w:bookmarkStart w:id="9" w:name="_Toc132306398"/>
          <w:bookmarkStart w:id="10" w:name="ANEXO4"/>
          <w:bookmarkEnd w:id="6"/>
          <w:bookmarkEnd w:id="7"/>
          <w:bookmarkEnd w:id="8"/>
        </w:p>
        <w:p w:rsidR="00E85E5A" w:rsidRPr="00F17016" w:rsidRDefault="00E85E5A" w:rsidP="00E85E5A">
          <w:pPr>
            <w:pStyle w:val="Heading2"/>
            <w:ind w:left="0" w:right="-1"/>
          </w:pPr>
          <w:r w:rsidRPr="00F17016">
            <w:t xml:space="preserve">ANEXO IV – </w:t>
          </w:r>
          <w:bookmarkEnd w:id="9"/>
          <w:bookmarkEnd w:id="10"/>
          <w:r w:rsidRPr="00F17016">
            <w:t>folha de dados</w:t>
          </w:r>
        </w:p>
        <w:p w:rsidR="00E85E5A" w:rsidRPr="00F17016" w:rsidRDefault="00E85E5A" w:rsidP="00E85E5A">
          <w:pPr>
            <w:jc w:val="center"/>
            <w:rPr>
              <w:sz w:val="18"/>
              <w:szCs w:val="18"/>
            </w:rPr>
          </w:pPr>
          <w:r w:rsidRPr="00F17016">
            <w:rPr>
              <w:b/>
              <w:color w:val="auto"/>
              <w:sz w:val="18"/>
              <w:szCs w:val="18"/>
            </w:rPr>
            <w:t>CGDL - Condições Gerais de Dispensa de Licitação</w:t>
          </w: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1560"/>
            <w:gridCol w:w="8221"/>
          </w:tblGrid>
          <w:tr w:rsidR="000B016F" w:rsidRPr="00EC654E" w:rsidTr="000B016F">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jc w:val="center"/>
                  <w:rPr>
                    <w:b/>
                    <w:color w:val="auto"/>
                    <w:sz w:val="24"/>
                    <w:szCs w:val="24"/>
                  </w:rPr>
                </w:pPr>
                <w:r w:rsidRPr="00EC654E">
                  <w:rPr>
                    <w:b/>
                    <w:color w:val="auto"/>
                    <w:sz w:val="24"/>
                    <w:szCs w:val="24"/>
                  </w:rPr>
                  <w:t>Complemento ou Modificação</w:t>
                </w:r>
              </w:p>
            </w:tc>
          </w:tr>
          <w:tr w:rsidR="000B016F" w:rsidRPr="00EC654E" w:rsidTr="000B016F">
            <w:trPr>
              <w:trHeight w:val="282"/>
            </w:trPr>
            <w:tc>
              <w:tcPr>
                <w:tcW w:w="1560" w:type="dxa"/>
                <w:tcBorders>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highlight w:val="yellow"/>
                  </w:rPr>
                </w:pPr>
                <w:r w:rsidRPr="00EC654E">
                  <w:rPr>
                    <w:color w:val="auto"/>
                    <w:sz w:val="24"/>
                    <w:szCs w:val="24"/>
                  </w:rPr>
                  <w:t>Preâmbulo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976637">
                  <w:rPr>
                    <w:sz w:val="24"/>
                    <w:szCs w:val="24"/>
                  </w:rPr>
                  <w:t>O Estado do Rio Grande do Sul por intermédio da Secretaria da Segurança Pública, através da sua vinculada Brigada Militar – Comando Regional de Polícia Ostensiva Fronteira Noroeste, com sede no município de Santa Rosa/RS, torna público que realizará DISPENSA DE LICITAÇÃO, tipo menor preço, realizada por meio da INTERNET</w:t>
                </w:r>
                <w:r w:rsidRPr="00F17016">
                  <w:t>.</w:t>
                </w:r>
              </w:p>
            </w:tc>
          </w:tr>
          <w:tr w:rsidR="000B016F" w:rsidRPr="00EC654E" w:rsidTr="00B95153">
            <w:trPr>
              <w:trHeight w:val="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776B70" w:rsidRPr="00B0744D" w:rsidRDefault="00776B70" w:rsidP="00776B70">
                <w:pPr>
                  <w:pStyle w:val="Corpodetexto"/>
                  <w:ind w:right="139"/>
                  <w:rPr>
                    <w:rFonts w:ascii="Arial" w:hAnsi="Arial" w:cs="Arial"/>
                    <w:sz w:val="22"/>
                    <w:szCs w:val="22"/>
                  </w:rPr>
                </w:pPr>
                <w:r w:rsidRPr="00776B70">
                  <w:rPr>
                    <w:color w:val="000000"/>
                    <w:highlight w:val="yellow"/>
                    <w:lang w:eastAsia="pt-BR"/>
                  </w:rPr>
                  <w:t>Contratação de empresa para confecção de porta completa de aço laminado com ventilação permanente no CRPO/</w:t>
                </w:r>
                <w:proofErr w:type="spellStart"/>
                <w:r w:rsidRPr="00776B70">
                  <w:rPr>
                    <w:color w:val="000000"/>
                    <w:highlight w:val="yellow"/>
                    <w:lang w:eastAsia="pt-BR"/>
                  </w:rPr>
                  <w:t>FNo</w:t>
                </w:r>
                <w:proofErr w:type="spellEnd"/>
                <w:r>
                  <w:rPr>
                    <w:color w:val="000000"/>
                    <w:lang w:eastAsia="pt-BR"/>
                  </w:rPr>
                  <w:t>.</w:t>
                </w:r>
              </w:p>
              <w:p w:rsidR="000B016F" w:rsidRPr="00B95153" w:rsidRDefault="000B016F" w:rsidP="00B95153">
                <w:pPr>
                  <w:pStyle w:val="Corpodetexto"/>
                  <w:ind w:right="139"/>
                  <w:rPr>
                    <w:sz w:val="22"/>
                    <w:szCs w:val="22"/>
                  </w:rPr>
                </w:pPr>
              </w:p>
            </w:tc>
          </w:tr>
          <w:tr w:rsidR="000B016F" w:rsidRPr="00EC654E" w:rsidTr="000B016F">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14544C" w:rsidRDefault="000B016F" w:rsidP="000B016F">
                <w:pPr>
                  <w:widowControl w:val="0"/>
                  <w:spacing w:after="40"/>
                  <w:ind w:right="-1"/>
                  <w:rPr>
                    <w:sz w:val="24"/>
                    <w:szCs w:val="24"/>
                  </w:rPr>
                </w:pPr>
                <w:r w:rsidRPr="0014544C">
                  <w:rPr>
                    <w:b/>
                    <w:sz w:val="24"/>
                    <w:szCs w:val="24"/>
                  </w:rPr>
                  <w:t>Local de disponibilização do Termo de Dispensa de Licitação:</w:t>
                </w:r>
                <w:r w:rsidRPr="0014544C">
                  <w:rPr>
                    <w:sz w:val="24"/>
                    <w:szCs w:val="24"/>
                  </w:rPr>
                  <w:t xml:space="preserve"> www.compras.rs.gov.br  ou  </w:t>
                </w:r>
                <w:hyperlink r:id="rId13" w:history="1">
                  <w:r w:rsidRPr="0014544C">
                    <w:rPr>
                      <w:rStyle w:val="Hyperlink"/>
                      <w:color w:val="auto"/>
                      <w:sz w:val="24"/>
                      <w:szCs w:val="24"/>
                    </w:rPr>
                    <w:t>www.celic.rs.gov.br</w:t>
                  </w:r>
                </w:hyperlink>
                <w:r w:rsidRPr="0014544C">
                  <w:rPr>
                    <w:sz w:val="24"/>
                    <w:szCs w:val="24"/>
                  </w:rPr>
                  <w:t>.</w:t>
                </w:r>
              </w:p>
              <w:p w:rsidR="000B016F" w:rsidRPr="0014544C" w:rsidRDefault="000B016F" w:rsidP="000B016F">
                <w:pPr>
                  <w:widowControl w:val="0"/>
                  <w:spacing w:after="40"/>
                  <w:ind w:right="-1"/>
                  <w:rPr>
                    <w:sz w:val="24"/>
                    <w:szCs w:val="24"/>
                  </w:rPr>
                </w:pPr>
                <w:r w:rsidRPr="0014544C">
                  <w:rPr>
                    <w:b/>
                    <w:sz w:val="24"/>
                    <w:szCs w:val="24"/>
                  </w:rPr>
                  <w:t xml:space="preserve">Pedidos de esclarecimentos: </w:t>
                </w:r>
                <w:r w:rsidRPr="0014544C">
                  <w:rPr>
                    <w:sz w:val="24"/>
                    <w:szCs w:val="24"/>
                  </w:rPr>
                  <w:t xml:space="preserve">deverão ser encaminhados exclusivamente pelo Sistema Eletrônico: </w:t>
                </w:r>
                <w:hyperlink r:id="rId14" w:history="1">
                  <w:r w:rsidRPr="0014544C">
                    <w:rPr>
                      <w:rStyle w:val="Hyperlink"/>
                      <w:color w:val="auto"/>
                      <w:sz w:val="24"/>
                      <w:szCs w:val="24"/>
                    </w:rPr>
                    <w:t>www.compras.rs.gov.br</w:t>
                  </w:r>
                </w:hyperlink>
                <w:r w:rsidRPr="0014544C">
                  <w:rPr>
                    <w:sz w:val="24"/>
                    <w:szCs w:val="24"/>
                  </w:rPr>
                  <w:t>, na área de Informações do Edital.</w:t>
                </w:r>
              </w:p>
              <w:p w:rsidR="000B016F" w:rsidRPr="0014544C" w:rsidRDefault="000B016F" w:rsidP="000B016F">
                <w:pPr>
                  <w:widowControl w:val="0"/>
                  <w:spacing w:after="40"/>
                  <w:ind w:right="-1"/>
                  <w:rPr>
                    <w:b/>
                    <w:sz w:val="24"/>
                    <w:szCs w:val="24"/>
                  </w:rPr>
                </w:pPr>
                <w:r w:rsidRPr="0014544C">
                  <w:rPr>
                    <w:b/>
                    <w:sz w:val="24"/>
                    <w:szCs w:val="24"/>
                  </w:rPr>
                  <w:t xml:space="preserve">Recursos: </w:t>
                </w:r>
                <w:r w:rsidRPr="0014544C">
                  <w:rPr>
                    <w:sz w:val="24"/>
                    <w:szCs w:val="24"/>
                  </w:rPr>
                  <w:t xml:space="preserve">mediante </w:t>
                </w:r>
                <w:proofErr w:type="spellStart"/>
                <w:r w:rsidRPr="0014544C">
                  <w:rPr>
                    <w:sz w:val="24"/>
                    <w:szCs w:val="24"/>
                  </w:rPr>
                  <w:t>login</w:t>
                </w:r>
                <w:proofErr w:type="spellEnd"/>
                <w:r w:rsidRPr="0014544C">
                  <w:rPr>
                    <w:sz w:val="24"/>
                    <w:szCs w:val="24"/>
                  </w:rPr>
                  <w:t xml:space="preserve"> </w:t>
                </w:r>
                <w:proofErr w:type="spellStart"/>
                <w:r w:rsidRPr="0014544C">
                  <w:rPr>
                    <w:sz w:val="24"/>
                    <w:szCs w:val="24"/>
                  </w:rPr>
                  <w:t>noportal</w:t>
                </w:r>
                <w:proofErr w:type="spellEnd"/>
                <w:r w:rsidRPr="0014544C">
                  <w:rPr>
                    <w:sz w:val="24"/>
                    <w:szCs w:val="24"/>
                  </w:rPr>
                  <w:t xml:space="preserve"> </w:t>
                </w:r>
                <w:hyperlink r:id="rId15" w:history="1">
                  <w:r w:rsidRPr="0014544C">
                    <w:rPr>
                      <w:rStyle w:val="Hyperlink"/>
                      <w:color w:val="auto"/>
                      <w:sz w:val="24"/>
                      <w:szCs w:val="24"/>
                    </w:rPr>
                    <w:t>www.compras.rs.gov.br</w:t>
                  </w:r>
                </w:hyperlink>
              </w:p>
              <w:p w:rsidR="000B016F" w:rsidRPr="0014544C" w:rsidRDefault="000B016F" w:rsidP="000B016F">
                <w:pPr>
                  <w:widowControl w:val="0"/>
                  <w:spacing w:after="40"/>
                  <w:ind w:right="-1"/>
                  <w:jc w:val="left"/>
                  <w:rPr>
                    <w:b/>
                    <w:sz w:val="24"/>
                    <w:szCs w:val="24"/>
                  </w:rPr>
                </w:pPr>
                <w:r w:rsidRPr="0014544C">
                  <w:rPr>
                    <w:b/>
                    <w:sz w:val="24"/>
                    <w:szCs w:val="24"/>
                  </w:rPr>
                  <w:t xml:space="preserve">Credenciamento Pessoa Física: </w:t>
                </w:r>
                <w:hyperlink r:id="rId16" w:history="1">
                  <w:r w:rsidRPr="0014544C">
                    <w:rPr>
                      <w:rStyle w:val="Hyperlink"/>
                      <w:color w:val="auto"/>
                      <w:sz w:val="24"/>
                      <w:szCs w:val="24"/>
                    </w:rPr>
                    <w:t>www.celic.rs.gov.br/index.php?menu=secao&amp;cod=42</w:t>
                  </w:r>
                </w:hyperlink>
              </w:p>
              <w:p w:rsidR="000B016F" w:rsidRPr="00EC654E" w:rsidRDefault="000B016F" w:rsidP="000B016F">
                <w:pPr>
                  <w:spacing w:before="120" w:line="240" w:lineRule="auto"/>
                  <w:rPr>
                    <w:color w:val="auto"/>
                    <w:sz w:val="24"/>
                    <w:szCs w:val="24"/>
                  </w:rPr>
                </w:pPr>
                <w:r w:rsidRPr="0014544C">
                  <w:rPr>
                    <w:b/>
                    <w:sz w:val="24"/>
                    <w:szCs w:val="24"/>
                  </w:rPr>
                  <w:t xml:space="preserve">Credenciamento Pessoa Jurídica: </w:t>
                </w:r>
                <w:r w:rsidRPr="0014544C">
                  <w:rPr>
                    <w:sz w:val="24"/>
                    <w:szCs w:val="24"/>
                  </w:rPr>
                  <w:t>www.compras.rs.gov.br/fornecedores</w:t>
                </w:r>
              </w:p>
            </w:tc>
          </w:tr>
          <w:tr w:rsidR="000B016F" w:rsidRPr="00EC654E" w:rsidTr="000B016F">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9C6D95" w:rsidRDefault="000B016F" w:rsidP="000B016F">
                <w:pPr>
                  <w:widowControl w:val="0"/>
                  <w:rPr>
                    <w:color w:val="auto"/>
                    <w:sz w:val="24"/>
                    <w:szCs w:val="24"/>
                  </w:rPr>
                </w:pPr>
                <w:r w:rsidRPr="009C6D95">
                  <w:rPr>
                    <w:sz w:val="24"/>
                    <w:szCs w:val="24"/>
                  </w:rPr>
                  <w:t xml:space="preserve">Endereço eletrônico do ambiente de disputa: </w:t>
                </w:r>
                <w:hyperlink r:id="rId17" w:history="1">
                  <w:r w:rsidRPr="009C6D95">
                    <w:rPr>
                      <w:rStyle w:val="Hyperlink"/>
                      <w:color w:val="auto"/>
                      <w:sz w:val="24"/>
                      <w:szCs w:val="24"/>
                    </w:rPr>
                    <w:t>www.compras.rs.gov.br</w:t>
                  </w:r>
                </w:hyperlink>
              </w:p>
            </w:tc>
          </w:tr>
          <w:tr w:rsidR="000B016F" w:rsidRPr="00EC654E" w:rsidTr="000B016F">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45637C" w:rsidRDefault="00776B70" w:rsidP="000B016F">
                <w:pPr>
                  <w:widowControl w:val="0"/>
                  <w:rPr>
                    <w:color w:val="auto"/>
                    <w:sz w:val="24"/>
                    <w:szCs w:val="24"/>
                    <w:highlight w:val="yellow"/>
                  </w:rPr>
                </w:pPr>
                <w:r>
                  <w:rPr>
                    <w:color w:val="auto"/>
                    <w:sz w:val="24"/>
                    <w:szCs w:val="24"/>
                    <w:highlight w:val="yellow"/>
                  </w:rPr>
                  <w:t>Data da disputa: 08/05</w:t>
                </w:r>
                <w:r w:rsidR="000B016F" w:rsidRPr="0045637C">
                  <w:rPr>
                    <w:color w:val="auto"/>
                    <w:sz w:val="24"/>
                    <w:szCs w:val="24"/>
                    <w:highlight w:val="yellow"/>
                  </w:rPr>
                  <w:t>/2024</w:t>
                </w:r>
              </w:p>
              <w:p w:rsidR="000B016F" w:rsidRPr="008F481D" w:rsidRDefault="000B016F" w:rsidP="000B016F">
                <w:pPr>
                  <w:spacing w:before="120" w:line="240" w:lineRule="auto"/>
                  <w:rPr>
                    <w:color w:val="auto"/>
                    <w:sz w:val="24"/>
                    <w:szCs w:val="24"/>
                  </w:rPr>
                </w:pPr>
                <w:r w:rsidRPr="0045637C">
                  <w:rPr>
                    <w:color w:val="auto"/>
                    <w:sz w:val="24"/>
                    <w:szCs w:val="24"/>
                    <w:highlight w:val="yellow"/>
                  </w:rPr>
                  <w:t>Horário: 13:30 H</w:t>
                </w:r>
              </w:p>
            </w:tc>
          </w:tr>
          <w:tr w:rsidR="000B016F" w:rsidRPr="00EC654E" w:rsidTr="000B016F">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 Participação preferencial de microempresa</w:t>
                </w:r>
                <w:r w:rsidRPr="008F481D">
                  <w:rPr>
                    <w:rStyle w:val="normaltextrun"/>
                  </w:rPr>
                  <w:t xml:space="preserve"> e </w:t>
                </w:r>
                <w:r w:rsidRPr="008F481D">
                  <w:rPr>
                    <w:rStyle w:val="normaltextrun"/>
                    <w:rFonts w:eastAsia="Calibri"/>
                  </w:rPr>
                  <w:t>empresa</w:t>
                </w:r>
                <w:r w:rsidRPr="008F481D">
                  <w:rPr>
                    <w:rStyle w:val="normaltextrun"/>
                  </w:rPr>
                  <w:t xml:space="preserve"> de pequeno porte</w:t>
                </w:r>
                <w:r w:rsidRPr="008F481D">
                  <w:rPr>
                    <w:rStyle w:val="normaltextrun"/>
                    <w:rFonts w:eastAsia="Calibri"/>
                  </w:rPr>
                  <w:t>.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(X) Participação exclusiva de microempresa e empresa de pequeno porte.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 Participação preferencial ou exclusiva de microempresa e empresa de pequeno porte, conforme definido em cada lote do Termo de referência. </w:t>
                </w: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pPr>
                <w:r w:rsidRPr="008F481D">
                  <w:rPr>
                    <w:rStyle w:val="eop"/>
                    <w:rFonts w:eastAsia="Calibri"/>
                  </w:rPr>
                  <w:t> </w:t>
                </w:r>
              </w:p>
              <w:p w:rsidR="000B016F" w:rsidRPr="008F481D" w:rsidRDefault="000B016F" w:rsidP="000B016F">
                <w:pPr>
                  <w:pStyle w:val="paragraph"/>
                  <w:spacing w:before="120" w:beforeAutospacing="0" w:afterAutospacing="0"/>
                  <w:jc w:val="both"/>
                  <w:textAlignment w:val="baseline"/>
                  <w:rPr>
                    <w:rStyle w:val="eop"/>
                    <w:rFonts w:eastAsia="Calibri"/>
                  </w:rPr>
                </w:pPr>
                <w:r w:rsidRPr="008F481D">
                  <w:rPr>
                    <w:rStyle w:val="normaltextrun"/>
                    <w:rFonts w:eastAsia="Calibri"/>
                  </w:rPr>
                  <w:t xml:space="preserve">(  ) Sem tratamento preferencial conforme </w:t>
                </w:r>
                <w:r w:rsidRPr="008F481D">
                  <w:rPr>
                    <w:rStyle w:val="normaltextrun"/>
                    <w:rFonts w:eastAsia="Calibri"/>
                    <w:b/>
                    <w:bCs/>
                  </w:rPr>
                  <w:t>subitem 5.10</w:t>
                </w:r>
                <w:r w:rsidRPr="008F481D">
                  <w:rPr>
                    <w:rStyle w:val="normaltextrun"/>
                  </w:rPr>
                  <w:t xml:space="preserve"> do Termo.</w:t>
                </w:r>
                <w:r w:rsidRPr="008F481D">
                  <w:rPr>
                    <w:rStyle w:val="eop"/>
                    <w:rFonts w:eastAsia="Calibri"/>
                  </w:rPr>
                  <w:t> </w:t>
                </w:r>
              </w:p>
              <w:p w:rsidR="000B016F" w:rsidRPr="008F481D" w:rsidRDefault="000B016F" w:rsidP="000B016F">
                <w:pPr>
                  <w:pStyle w:val="paragraph"/>
                  <w:widowControl w:val="0"/>
                  <w:jc w:val="both"/>
                  <w:textAlignment w:val="baseline"/>
                  <w:rPr>
                    <w:rStyle w:val="eop"/>
                    <w:rFonts w:eastAsia="Calibri"/>
                  </w:rPr>
                </w:pPr>
                <w:r w:rsidRPr="008F481D">
                  <w:rPr>
                    <w:rStyle w:val="eop"/>
                    <w:rFonts w:eastAsia="Calibri"/>
                  </w:rPr>
                  <w:t>Informações para empresas MEI que participarem do certame:</w:t>
                </w:r>
              </w:p>
              <w:p w:rsidR="000B016F" w:rsidRPr="008F481D" w:rsidRDefault="000B016F" w:rsidP="000B016F">
                <w:pPr>
                  <w:pStyle w:val="paragraph"/>
                  <w:spacing w:before="120" w:beforeAutospacing="0" w:afterAutospacing="0"/>
                  <w:jc w:val="both"/>
                  <w:textAlignment w:val="baseline"/>
                </w:pPr>
                <w:r w:rsidRPr="008F481D">
                  <w:rPr>
                    <w:rStyle w:val="eop"/>
                    <w:rFonts w:eastAsia="Calibri"/>
                  </w:rPr>
                  <w:t xml:space="preserve"> - Por ocasião de julgamento de proposta de menor valor, conforme a Lei Complementar 147/2014 (alterou Lei Complementar 123/2006 no artigo 18-B), haverá a adição de 20% (vinte por cento) do valor ao valor da proposta, obtendo-se um novo valor para julgar a proposta de menor preço.</w:t>
                </w:r>
              </w:p>
            </w:tc>
          </w:tr>
          <w:tr w:rsidR="000B016F" w:rsidRPr="00EC654E" w:rsidTr="000B016F">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lastRenderedPageBreak/>
                  <w:t>CGDL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I – Será permitida a participação de Consórcio, nas seguintes condições:</w:t>
                </w:r>
              </w:p>
              <w:p w:rsidR="000B016F" w:rsidRPr="00EC654E" w:rsidRDefault="000B016F" w:rsidP="000B016F">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rsidR="000B016F" w:rsidRPr="00EC654E" w:rsidRDefault="000B016F" w:rsidP="000B016F">
                <w:pPr>
                  <w:spacing w:before="120" w:line="240" w:lineRule="auto"/>
                  <w:rPr>
                    <w:color w:val="auto"/>
                    <w:sz w:val="24"/>
                    <w:szCs w:val="24"/>
                  </w:rPr>
                </w:pPr>
                <w:r w:rsidRPr="00EC654E">
                  <w:rPr>
                    <w:color w:val="auto"/>
                    <w:sz w:val="24"/>
                    <w:szCs w:val="24"/>
                  </w:rPr>
                  <w:t>b) Responsabilidade solidária dos integrantes pelos atos praticados em consórcio, tanto na fase de dispensa de licitação, quanto na de execução do contrato;</w:t>
                </w:r>
              </w:p>
              <w:p w:rsidR="000B016F" w:rsidRPr="00EC654E" w:rsidRDefault="000B016F" w:rsidP="000B016F">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rsidR="000B016F" w:rsidRPr="00EC654E" w:rsidRDefault="000B016F" w:rsidP="000B016F">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rsidR="000B016F" w:rsidRPr="00EC654E" w:rsidRDefault="000B016F" w:rsidP="000B016F">
                <w:pPr>
                  <w:spacing w:before="120" w:line="240" w:lineRule="auto"/>
                  <w:rPr>
                    <w:color w:val="auto"/>
                    <w:sz w:val="24"/>
                    <w:szCs w:val="24"/>
                  </w:rPr>
                </w:pPr>
              </w:p>
              <w:p w:rsidR="000B016F" w:rsidRPr="00EC654E" w:rsidRDefault="000B016F" w:rsidP="000B016F">
                <w:pPr>
                  <w:spacing w:before="120" w:line="240" w:lineRule="auto"/>
                  <w:rPr>
                    <w:color w:val="auto"/>
                    <w:sz w:val="24"/>
                    <w:szCs w:val="24"/>
                  </w:rPr>
                </w:pPr>
                <w:r w:rsidRPr="00EC654E">
                  <w:rPr>
                    <w:color w:val="auto"/>
                    <w:sz w:val="24"/>
                    <w:szCs w:val="24"/>
                  </w:rPr>
                  <w:t>II – Para fins de Habilitação, os Consórcios deverão apresentar os seguintes documentos:</w:t>
                </w:r>
              </w:p>
              <w:p w:rsidR="000B016F" w:rsidRPr="00EC654E" w:rsidRDefault="000B016F" w:rsidP="000B016F">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rsidR="000B016F" w:rsidRPr="00EC654E" w:rsidRDefault="000B016F" w:rsidP="000B016F">
                <w:pPr>
                  <w:spacing w:before="120" w:line="240" w:lineRule="auto"/>
                  <w:rPr>
                    <w:color w:val="auto"/>
                    <w:sz w:val="24"/>
                    <w:szCs w:val="24"/>
                  </w:rPr>
                </w:pPr>
                <w:r w:rsidRPr="00EC654E">
                  <w:rPr>
                    <w:color w:val="auto"/>
                    <w:sz w:val="24"/>
                    <w:szCs w:val="24"/>
                  </w:rPr>
                  <w:t>b) Indicação da empresa líder do consórcio, que deverá:</w:t>
                </w:r>
              </w:p>
              <w:p w:rsidR="000B016F" w:rsidRPr="00EC654E" w:rsidRDefault="000B016F" w:rsidP="000B016F">
                <w:pPr>
                  <w:spacing w:before="120" w:line="240" w:lineRule="auto"/>
                  <w:rPr>
                    <w:color w:val="auto"/>
                    <w:sz w:val="24"/>
                    <w:szCs w:val="24"/>
                  </w:rPr>
                </w:pPr>
                <w:r w:rsidRPr="00EC654E">
                  <w:rPr>
                    <w:color w:val="auto"/>
                    <w:sz w:val="24"/>
                    <w:szCs w:val="24"/>
                  </w:rPr>
                  <w:t>b.1) responsabilizar-se por todas as comunicações e informações perante o contratante;</w:t>
                </w:r>
              </w:p>
              <w:p w:rsidR="000B016F" w:rsidRPr="00EC654E" w:rsidRDefault="000B016F" w:rsidP="000B016F">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rsidR="000B016F" w:rsidRPr="00EC654E" w:rsidRDefault="000B016F" w:rsidP="000B016F">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rsidR="000B016F" w:rsidRPr="00EC654E" w:rsidRDefault="000B016F" w:rsidP="000B016F">
                <w:pPr>
                  <w:spacing w:before="120" w:line="240" w:lineRule="auto"/>
                  <w:rPr>
                    <w:color w:val="auto"/>
                    <w:sz w:val="24"/>
                    <w:szCs w:val="24"/>
                  </w:rPr>
                </w:pPr>
                <w:r w:rsidRPr="00EC654E">
                  <w:rPr>
                    <w:color w:val="auto"/>
                    <w:sz w:val="24"/>
                    <w:szCs w:val="24"/>
                  </w:rPr>
                  <w:t>b.4)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rsidR="000B016F" w:rsidRPr="00EC654E" w:rsidRDefault="000B016F" w:rsidP="000B016F">
                <w:pPr>
                  <w:spacing w:before="120" w:line="240" w:lineRule="auto"/>
                  <w:rPr>
                    <w:color w:val="auto"/>
                    <w:sz w:val="24"/>
                    <w:szCs w:val="24"/>
                  </w:rPr>
                </w:pPr>
                <w:r w:rsidRPr="00EC654E">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0B016F" w:rsidRPr="00EC654E" w:rsidTr="000B016F">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CGDL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Termo, no que couber:  </w:t>
                </w:r>
              </w:p>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a) ata de fundação; </w:t>
                </w:r>
              </w:p>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b) estatuto social com a ata da assembléia que o aprovou devidamente arquivado na Junta Comercial ou inscrito no Registro Civil das Pessoas Jurídicas da respectiva sede; </w:t>
                </w:r>
              </w:p>
              <w:p w:rsidR="000B016F" w:rsidRPr="00EC654E" w:rsidRDefault="000B016F" w:rsidP="000B016F">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B016F" w:rsidRPr="00EC654E" w:rsidTr="000B016F">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lastRenderedPageBreak/>
                  <w:t>CGDL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A proposta terá prazo de validade de 60 (sessenta) dias.</w:t>
                </w:r>
              </w:p>
            </w:tc>
          </w:tr>
          <w:tr w:rsidR="000B016F" w:rsidRPr="00EC654E" w:rsidTr="000B016F">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CGDL 7.12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Não ser</w:t>
                </w:r>
                <w:r>
                  <w:rPr>
                    <w:color w:val="auto"/>
                    <w:sz w:val="24"/>
                    <w:szCs w:val="24"/>
                  </w:rPr>
                  <w:t>á permitida a subcontratação</w:t>
                </w:r>
              </w:p>
            </w:tc>
          </w:tr>
          <w:tr w:rsidR="000B016F" w:rsidRPr="00EC654E" w:rsidTr="000B016F">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CGDL 7.13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B016F" w:rsidRPr="00EC654E" w:rsidRDefault="000B016F" w:rsidP="000B016F">
                <w:pPr>
                  <w:spacing w:before="120" w:line="240" w:lineRule="auto"/>
                  <w:rPr>
                    <w:color w:val="auto"/>
                    <w:sz w:val="24"/>
                    <w:szCs w:val="24"/>
                  </w:rPr>
                </w:pPr>
                <w:r w:rsidRPr="00EC654E">
                  <w:rPr>
                    <w:color w:val="auto"/>
                    <w:sz w:val="24"/>
                    <w:szCs w:val="24"/>
                  </w:rPr>
                  <w:t>Não será exigida a subcontratação de Microempresas</w:t>
                </w:r>
                <w:r>
                  <w:rPr>
                    <w:color w:val="auto"/>
                    <w:sz w:val="24"/>
                    <w:szCs w:val="24"/>
                  </w:rPr>
                  <w:t xml:space="preserve"> e Empresas de Pequeno Porte</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 xml:space="preserve">Critério de Julgamento: </w:t>
                </w:r>
                <w:r w:rsidRPr="00EC654E">
                  <w:rPr>
                    <w:color w:val="auto"/>
                    <w:sz w:val="24"/>
                    <w:szCs w:val="24"/>
                  </w:rPr>
                  <w:t>MENOR PREÇO</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0,01%</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Serviços Não Padronizados – def</w:t>
                </w:r>
                <w:r>
                  <w:rPr>
                    <w:color w:val="auto"/>
                    <w:sz w:val="24"/>
                    <w:szCs w:val="24"/>
                  </w:rPr>
                  <w:t>inido no Decreto nº 52.768/2015</w:t>
                </w:r>
                <w:r w:rsidRPr="00EC654E">
                  <w:rPr>
                    <w:color w:val="auto"/>
                    <w:sz w:val="24"/>
                    <w:szCs w:val="24"/>
                  </w:rPr>
                  <w:t xml:space="preserve"> </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Não aplicável</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13.5.1.2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rsidR="000B016F" w:rsidRPr="00EC654E" w:rsidRDefault="000B016F" w:rsidP="000B016F">
                <w:pPr>
                  <w:spacing w:before="120" w:line="240" w:lineRule="auto"/>
                  <w:rPr>
                    <w:rFonts w:eastAsia="Arial"/>
                    <w:color w:val="auto"/>
                    <w:sz w:val="24"/>
                    <w:szCs w:val="24"/>
                  </w:rPr>
                </w:pPr>
                <w:r w:rsidRPr="00EC654E">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rsidR="000B016F" w:rsidRPr="00EC654E" w:rsidRDefault="000B016F" w:rsidP="000B016F">
                <w:pPr>
                  <w:spacing w:before="120" w:line="240" w:lineRule="auto"/>
                  <w:rPr>
                    <w:color w:val="auto"/>
                    <w:sz w:val="24"/>
                    <w:szCs w:val="24"/>
                  </w:rPr>
                </w:pPr>
                <w:r w:rsidRPr="00EC654E">
                  <w:rPr>
                    <w:rFonts w:eastAsia="Arial"/>
                    <w:color w:val="auto"/>
                    <w:sz w:val="24"/>
                    <w:szCs w:val="24"/>
                  </w:rPr>
                  <w:t>1.2. os atestados deverão referir-se a serviços prestados no âmbito de sua atividade econômica principal ou secundária especificadas no contrato social vigente.</w:t>
                </w:r>
              </w:p>
              <w:p w:rsidR="000B016F" w:rsidRPr="00EC654E" w:rsidRDefault="000B016F" w:rsidP="000B016F">
                <w:pPr>
                  <w:spacing w:before="120" w:line="240" w:lineRule="auto"/>
                  <w:rPr>
                    <w:color w:val="auto"/>
                    <w:sz w:val="24"/>
                    <w:szCs w:val="24"/>
                  </w:rPr>
                </w:pPr>
              </w:p>
              <w:p w:rsidR="000B016F" w:rsidRPr="00EC654E" w:rsidRDefault="000B016F" w:rsidP="000B016F">
                <w:pPr>
                  <w:spacing w:before="120" w:line="240" w:lineRule="auto"/>
                  <w:jc w:val="left"/>
                  <w:rPr>
                    <w:rStyle w:val="cf01"/>
                    <w:rFonts w:eastAsia="Segoe UI"/>
                    <w:color w:val="auto"/>
                    <w:sz w:val="24"/>
                    <w:szCs w:val="24"/>
                  </w:rPr>
                </w:pPr>
              </w:p>
              <w:p w:rsidR="000B016F" w:rsidRDefault="000B016F" w:rsidP="000B016F">
                <w:pPr>
                  <w:spacing w:before="120" w:line="240" w:lineRule="auto"/>
                  <w:rPr>
                    <w:rFonts w:eastAsia="Arial"/>
                    <w:b/>
                    <w:bCs/>
                    <w:color w:val="auto"/>
                    <w:sz w:val="24"/>
                    <w:szCs w:val="24"/>
                  </w:rPr>
                </w:pPr>
                <w:r>
                  <w:rPr>
                    <w:rFonts w:eastAsia="Arial"/>
                    <w:color w:val="auto"/>
                    <w:sz w:val="24"/>
                    <w:szCs w:val="24"/>
                  </w:rPr>
                  <w:t>2.</w:t>
                </w:r>
                <w:r w:rsidRPr="00EC654E">
                  <w:rPr>
                    <w:rFonts w:eastAsia="Arial"/>
                    <w:color w:val="auto"/>
                    <w:sz w:val="24"/>
                    <w:szCs w:val="24"/>
                  </w:rPr>
                  <w:t xml:space="preserve"> </w:t>
                </w:r>
                <w:r w:rsidRPr="00EC654E">
                  <w:rPr>
                    <w:rFonts w:eastAsia="Arial"/>
                    <w:b/>
                    <w:bCs/>
                    <w:color w:val="auto"/>
                    <w:sz w:val="24"/>
                    <w:szCs w:val="24"/>
                  </w:rPr>
                  <w:t>Outros Documentos Complementares de Habilitação</w:t>
                </w:r>
              </w:p>
              <w:p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Débitos Relativos e Tributos Federais e à Divida Ativa da União;</w:t>
                </w:r>
              </w:p>
              <w:p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 Estadual;</w:t>
                </w:r>
              </w:p>
              <w:p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 Municipal;</w:t>
                </w:r>
              </w:p>
              <w:p w:rsidR="000B016F" w:rsidRPr="008F481D" w:rsidRDefault="000B016F" w:rsidP="000B016F">
                <w:pPr>
                  <w:numPr>
                    <w:ilvl w:val="0"/>
                    <w:numId w:val="5"/>
                  </w:numPr>
                  <w:autoSpaceDE w:val="0"/>
                  <w:spacing w:line="240" w:lineRule="auto"/>
                  <w:rPr>
                    <w:sz w:val="24"/>
                    <w:szCs w:val="24"/>
                  </w:rPr>
                </w:pPr>
                <w:r w:rsidRPr="008F481D">
                  <w:rPr>
                    <w:bCs/>
                    <w:sz w:val="24"/>
                    <w:szCs w:val="24"/>
                  </w:rPr>
                  <w:t>Regularidade do FGTS;</w:t>
                </w:r>
              </w:p>
              <w:p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Débitos trabalhistas (CNDT),</w:t>
                </w:r>
              </w:p>
              <w:p w:rsidR="000B016F" w:rsidRPr="00063A5B" w:rsidRDefault="000B016F" w:rsidP="000B016F">
                <w:pPr>
                  <w:numPr>
                    <w:ilvl w:val="0"/>
                    <w:numId w:val="5"/>
                  </w:numPr>
                  <w:autoSpaceDE w:val="0"/>
                  <w:spacing w:line="240" w:lineRule="auto"/>
                  <w:rPr>
                    <w:color w:val="000000" w:themeColor="text1"/>
                  </w:rPr>
                </w:pPr>
                <w:r w:rsidRPr="008F481D">
                  <w:rPr>
                    <w:bCs/>
                    <w:sz w:val="24"/>
                    <w:szCs w:val="24"/>
                  </w:rPr>
                  <w:t>Cadastro Nacional de Empresa Inidôneas e Suspensas (CEIS).</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13.11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O adjudicatário terá o prazo de até 05 (cinco) dias úteis, após formalmente convocado, para assinar o contrato. (Podendo ser substituído pela Nota de Empenho)</w:t>
                </w:r>
              </w:p>
            </w:tc>
          </w:tr>
          <w:tr w:rsidR="000B016F" w:rsidRPr="00EC654E" w:rsidTr="000B016F">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O prazo de vigência do contrato será o equivalente ao prazo de entrega estabelecido no ANEXO V – TERMO DE REFERÊNCIA</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Pr>
                    <w:color w:val="auto"/>
                    <w:sz w:val="24"/>
                    <w:szCs w:val="24"/>
                  </w:rPr>
                  <w:t>Conforme ANEXO V – TERMO DE REFERÊNCIA</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16.12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Gestor do contrato:</w:t>
                </w:r>
              </w:p>
              <w:p w:rsidR="000B016F" w:rsidRPr="00EC654E" w:rsidRDefault="000B016F" w:rsidP="000B016F">
                <w:pPr>
                  <w:spacing w:before="120" w:line="240" w:lineRule="auto"/>
                  <w:rPr>
                    <w:color w:val="auto"/>
                    <w:sz w:val="24"/>
                    <w:szCs w:val="24"/>
                  </w:rPr>
                </w:pPr>
                <w:r w:rsidRPr="00EC654E">
                  <w:rPr>
                    <w:color w:val="auto"/>
                    <w:sz w:val="24"/>
                    <w:szCs w:val="24"/>
                  </w:rPr>
                  <w:t>Fiscal técnico titular:</w:t>
                </w:r>
              </w:p>
              <w:p w:rsidR="000B016F" w:rsidRPr="00EC654E" w:rsidRDefault="000B016F" w:rsidP="000B016F">
                <w:pPr>
                  <w:spacing w:before="120" w:line="240" w:lineRule="auto"/>
                  <w:rPr>
                    <w:color w:val="auto"/>
                    <w:sz w:val="24"/>
                    <w:szCs w:val="24"/>
                  </w:rPr>
                </w:pPr>
                <w:r w:rsidRPr="00EC654E">
                  <w:rPr>
                    <w:color w:val="auto"/>
                    <w:sz w:val="24"/>
                    <w:szCs w:val="24"/>
                  </w:rPr>
                  <w:t>Fiscal técnico suplente:</w:t>
                </w:r>
              </w:p>
              <w:p w:rsidR="000B016F" w:rsidRPr="00EC654E" w:rsidRDefault="000B016F" w:rsidP="000B016F">
                <w:pPr>
                  <w:spacing w:before="120" w:line="240" w:lineRule="auto"/>
                  <w:rPr>
                    <w:color w:val="auto"/>
                    <w:sz w:val="24"/>
                    <w:szCs w:val="24"/>
                  </w:rPr>
                </w:pPr>
                <w:r w:rsidRPr="00EC654E">
                  <w:rPr>
                    <w:color w:val="auto"/>
                    <w:sz w:val="24"/>
                    <w:szCs w:val="24"/>
                  </w:rPr>
                  <w:t>Fiscal administrativo titular:</w:t>
                </w:r>
              </w:p>
              <w:p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Fiscal administrativo suplente:</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lastRenderedPageBreak/>
                  <w:t>CGDL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Não aplicável</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18.1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DF78AB" w:rsidRDefault="000B016F" w:rsidP="000B016F">
                <w:pPr>
                  <w:tabs>
                    <w:tab w:val="left" w:pos="8187"/>
                  </w:tabs>
                  <w:spacing w:before="120" w:line="240" w:lineRule="auto"/>
                  <w:rPr>
                    <w:color w:val="auto"/>
                    <w:sz w:val="24"/>
                    <w:szCs w:val="24"/>
                  </w:rPr>
                </w:pPr>
                <w:r>
                  <w:rPr>
                    <w:color w:val="auto"/>
                    <w:sz w:val="24"/>
                    <w:szCs w:val="24"/>
                  </w:rPr>
                  <w:t>O pagamento deverá ser efetuado no prazo de 30 (trinta) dias mediante a apresentação de Nota Fiscal ou da Fatura pelo contratado, que deverá conter o detalhamento do objeto entregue.</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4652FA" w:rsidRDefault="000B016F" w:rsidP="004652FA">
                <w:pPr>
                  <w:spacing w:before="120" w:line="240" w:lineRule="auto"/>
                  <w:rPr>
                    <w:color w:val="auto"/>
                    <w:sz w:val="24"/>
                    <w:szCs w:val="24"/>
                  </w:rPr>
                </w:pPr>
                <w:r w:rsidRPr="004652FA">
                  <w:rPr>
                    <w:color w:val="auto"/>
                    <w:sz w:val="24"/>
                    <w:szCs w:val="24"/>
                  </w:rPr>
                  <w:t xml:space="preserve">Para comparar o preço de referência, os orçamentos foram obtidos no mês de </w:t>
                </w:r>
                <w:r w:rsidR="004652FA" w:rsidRPr="004652FA">
                  <w:rPr>
                    <w:color w:val="auto"/>
                    <w:sz w:val="24"/>
                    <w:szCs w:val="24"/>
                  </w:rPr>
                  <w:t>março de 2024 no comércio local</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20.1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45637C" w:rsidRDefault="000B016F" w:rsidP="000B016F">
                <w:pPr>
                  <w:spacing w:before="120" w:line="240" w:lineRule="auto"/>
                  <w:rPr>
                    <w:color w:val="auto"/>
                    <w:sz w:val="24"/>
                    <w:szCs w:val="24"/>
                  </w:rPr>
                </w:pPr>
                <w:r w:rsidRPr="0045637C">
                  <w:rPr>
                    <w:color w:val="auto"/>
                    <w:sz w:val="24"/>
                    <w:szCs w:val="24"/>
                  </w:rPr>
                  <w:t>Unidade Orçamentária: 12.03</w:t>
                </w:r>
              </w:p>
              <w:p w:rsidR="000B016F" w:rsidRPr="0045637C" w:rsidRDefault="000B016F" w:rsidP="000B016F">
                <w:pPr>
                  <w:spacing w:before="120" w:line="240" w:lineRule="auto"/>
                  <w:rPr>
                    <w:color w:val="auto"/>
                    <w:sz w:val="24"/>
                    <w:szCs w:val="24"/>
                  </w:rPr>
                </w:pPr>
                <w:r w:rsidRPr="0045637C">
                  <w:rPr>
                    <w:color w:val="auto"/>
                    <w:sz w:val="24"/>
                    <w:szCs w:val="24"/>
                  </w:rPr>
                  <w:t>Atividade/Projeto: 6566.00001</w:t>
                </w:r>
              </w:p>
              <w:p w:rsidR="000B016F" w:rsidRPr="0045637C" w:rsidRDefault="000B016F" w:rsidP="000B016F">
                <w:pPr>
                  <w:spacing w:before="120" w:line="240" w:lineRule="auto"/>
                  <w:rPr>
                    <w:color w:val="auto"/>
                    <w:sz w:val="24"/>
                    <w:szCs w:val="24"/>
                  </w:rPr>
                </w:pPr>
                <w:r w:rsidRPr="0045637C">
                  <w:rPr>
                    <w:color w:val="auto"/>
                    <w:sz w:val="24"/>
                    <w:szCs w:val="24"/>
                  </w:rPr>
                  <w:t>Natureza da Despesa – 3.3.90.39.3931</w:t>
                </w:r>
              </w:p>
              <w:p w:rsidR="000B016F" w:rsidRPr="00EC654E" w:rsidRDefault="000B016F" w:rsidP="000B016F">
                <w:pPr>
                  <w:spacing w:before="120" w:line="240" w:lineRule="auto"/>
                  <w:rPr>
                    <w:color w:val="auto"/>
                    <w:sz w:val="24"/>
                    <w:szCs w:val="24"/>
                  </w:rPr>
                </w:pPr>
                <w:r w:rsidRPr="0045637C">
                  <w:rPr>
                    <w:color w:val="auto"/>
                    <w:sz w:val="24"/>
                    <w:szCs w:val="24"/>
                  </w:rPr>
                  <w:t>Recurso: 8008</w:t>
                </w:r>
              </w:p>
            </w:tc>
          </w:tr>
          <w:tr w:rsidR="000B016F" w:rsidRPr="00EC654E"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 xml:space="preserve">[Indicar demais obrigações do contratado que sejam específicas ao objeto contratual e que não constem na </w:t>
                </w:r>
                <w:r w:rsidRPr="00EC654E">
                  <w:rPr>
                    <w:b/>
                    <w:bCs/>
                    <w:color w:val="auto"/>
                    <w:sz w:val="24"/>
                    <w:szCs w:val="24"/>
                  </w:rPr>
                  <w:t>Cláusula Décima da Minuta de Contrato</w:t>
                </w:r>
                <w:r w:rsidRPr="00EC654E">
                  <w:rPr>
                    <w:color w:val="auto"/>
                    <w:sz w:val="24"/>
                    <w:szCs w:val="24"/>
                  </w:rPr>
                  <w:t>]</w:t>
                </w:r>
              </w:p>
            </w:tc>
          </w:tr>
          <w:tr w:rsidR="000B016F" w:rsidRPr="00EC654E"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pStyle w:val="paragraph"/>
                  <w:spacing w:before="120" w:beforeAutospacing="0" w:afterAutospacing="0"/>
                  <w:jc w:val="both"/>
                  <w:textAlignment w:val="baseline"/>
                </w:pPr>
                <w:r w:rsidRPr="00EC654E">
                  <w:t xml:space="preserve">Não aplicável </w:t>
                </w:r>
              </w:p>
            </w:tc>
          </w:tr>
          <w:tr w:rsidR="000B016F" w:rsidRPr="00EC654E" w:rsidTr="000B01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color w:val="auto"/>
                    <w:sz w:val="24"/>
                    <w:szCs w:val="24"/>
                  </w:rPr>
                </w:pPr>
                <w:r w:rsidRPr="00EC654E">
                  <w:rPr>
                    <w:color w:val="auto"/>
                    <w:sz w:val="24"/>
                    <w:szCs w:val="24"/>
                  </w:rPr>
                  <w:t>CGDL 23.2.2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B016F" w:rsidRPr="00EC654E" w:rsidRDefault="000B016F" w:rsidP="000B016F">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rsidR="000B016F" w:rsidRPr="008A37DA" w:rsidRDefault="000B016F" w:rsidP="000B016F">
                <w:pPr>
                  <w:spacing w:before="120" w:line="240" w:lineRule="auto"/>
                  <w:rPr>
                    <w:sz w:val="24"/>
                    <w:szCs w:val="24"/>
                  </w:rPr>
                </w:pPr>
                <w:r w:rsidRPr="00EC654E">
                  <w:rPr>
                    <w:sz w:val="24"/>
                    <w:szCs w:val="24"/>
                  </w:rPr>
                  <w:t xml:space="preserve">(https://www.diariooficial.rs.gov.br/materia?id=908247). </w:t>
                </w:r>
              </w:p>
            </w:tc>
          </w:tr>
        </w:tbl>
        <w:p w:rsidR="00E85E5A" w:rsidRPr="00F17016" w:rsidRDefault="00E85E5A" w:rsidP="00E85E5A"/>
        <w:p w:rsidR="00573E89" w:rsidRPr="00F17016" w:rsidRDefault="003016A4" w:rsidP="00573E89">
          <w:pPr>
            <w:pStyle w:val="Heading2"/>
            <w:ind w:left="0" w:right="-1"/>
            <w:jc w:val="both"/>
          </w:pPr>
        </w:p>
      </w:sdtContent>
    </w:sdt>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2C3EA1" w:rsidRPr="00F17016" w:rsidRDefault="002C3EA1" w:rsidP="002C3EA1"/>
    <w:p w:rsidR="00C01157" w:rsidRPr="00F17016" w:rsidRDefault="00C01157" w:rsidP="002C3EA1"/>
    <w:p w:rsidR="00E85E5A" w:rsidRPr="00F17016" w:rsidRDefault="00E85E5A" w:rsidP="00E85E5A">
      <w:pPr>
        <w:widowControl w:val="0"/>
        <w:jc w:val="center"/>
        <w:rPr>
          <w:b/>
        </w:rPr>
      </w:pPr>
      <w:r w:rsidRPr="00F17016">
        <w:rPr>
          <w:b/>
        </w:rPr>
        <w:t>ANEXO V – TERMO DE REFERÊNCIA</w:t>
      </w:r>
    </w:p>
    <w:p w:rsidR="00E85E5A" w:rsidRPr="00F17016" w:rsidRDefault="00E85E5A" w:rsidP="00E85E5A">
      <w:pPr>
        <w:pStyle w:val="Heading2"/>
        <w:ind w:left="0" w:right="-1"/>
      </w:pPr>
    </w:p>
    <w:p w:rsidR="00C01157" w:rsidRPr="00F17016" w:rsidRDefault="00C01157" w:rsidP="00C01157">
      <w:pPr>
        <w:numPr>
          <w:ilvl w:val="0"/>
          <w:numId w:val="9"/>
        </w:numPr>
        <w:spacing w:line="240" w:lineRule="auto"/>
        <w:rPr>
          <w:b/>
          <w:bCs/>
          <w:color w:val="auto"/>
        </w:rPr>
      </w:pPr>
      <w:bookmarkStart w:id="11" w:name="_ANEXO_VI_-"/>
      <w:bookmarkEnd w:id="11"/>
      <w:r w:rsidRPr="00F17016">
        <w:rPr>
          <w:b/>
          <w:bCs/>
          <w:color w:val="auto"/>
        </w:rPr>
        <w:t>OBJETO DA PRESTAÇÃO DOS SERVIÇOS</w:t>
      </w:r>
    </w:p>
    <w:p w:rsidR="00C01157" w:rsidRPr="00F17016" w:rsidRDefault="00C01157" w:rsidP="00C01157">
      <w:pPr>
        <w:spacing w:line="240" w:lineRule="auto"/>
        <w:rPr>
          <w:b/>
          <w:bCs/>
          <w:color w:val="auto"/>
        </w:rPr>
      </w:pPr>
    </w:p>
    <w:p w:rsidR="00C24061" w:rsidRPr="00C24061" w:rsidRDefault="00C24061" w:rsidP="00C24061">
      <w:pPr>
        <w:pStyle w:val="Corpodetexto"/>
        <w:ind w:right="139"/>
        <w:rPr>
          <w:sz w:val="22"/>
          <w:szCs w:val="22"/>
        </w:rPr>
      </w:pPr>
      <w:r w:rsidRPr="00C24061">
        <w:rPr>
          <w:sz w:val="22"/>
          <w:szCs w:val="22"/>
        </w:rPr>
        <w:t>Contratação de empresa para confecção de porta completa de aço laminado com ventilação permanente no CRPO/</w:t>
      </w:r>
      <w:proofErr w:type="spellStart"/>
      <w:r w:rsidRPr="00C24061">
        <w:rPr>
          <w:sz w:val="22"/>
          <w:szCs w:val="22"/>
        </w:rPr>
        <w:t>FNo</w:t>
      </w:r>
      <w:proofErr w:type="spellEnd"/>
      <w:r>
        <w:rPr>
          <w:sz w:val="22"/>
          <w:szCs w:val="22"/>
        </w:rPr>
        <w:t>.</w:t>
      </w:r>
    </w:p>
    <w:p w:rsidR="00C82D09" w:rsidRPr="00C82D09" w:rsidRDefault="00C82D09" w:rsidP="00C82D09">
      <w:pPr>
        <w:pStyle w:val="Corpodetexto"/>
        <w:ind w:right="139"/>
        <w:rPr>
          <w:sz w:val="22"/>
          <w:szCs w:val="22"/>
        </w:rPr>
      </w:pPr>
    </w:p>
    <w:p w:rsidR="00C01157" w:rsidRPr="00F17016" w:rsidRDefault="00C01157" w:rsidP="00215618">
      <w:pPr>
        <w:pStyle w:val="Corpodetexto"/>
        <w:ind w:right="139"/>
        <w:rPr>
          <w:b/>
          <w:bCs/>
        </w:rPr>
      </w:pPr>
      <w:r w:rsidRPr="00F17016">
        <w:rPr>
          <w:sz w:val="22"/>
          <w:szCs w:val="22"/>
        </w:rPr>
        <w:t xml:space="preserve"> </w:t>
      </w:r>
    </w:p>
    <w:p w:rsidR="00C01157" w:rsidRPr="00F17016" w:rsidRDefault="00C01157" w:rsidP="00C01157">
      <w:pPr>
        <w:numPr>
          <w:ilvl w:val="0"/>
          <w:numId w:val="9"/>
        </w:numPr>
        <w:spacing w:line="240" w:lineRule="auto"/>
        <w:rPr>
          <w:b/>
          <w:bCs/>
          <w:color w:val="auto"/>
        </w:rPr>
      </w:pPr>
      <w:r w:rsidRPr="00F17016">
        <w:rPr>
          <w:b/>
          <w:bCs/>
          <w:color w:val="auto"/>
        </w:rPr>
        <w:t>JUSTIFICATIVA</w:t>
      </w:r>
    </w:p>
    <w:p w:rsidR="00C01157" w:rsidRPr="00F17016" w:rsidRDefault="00C01157" w:rsidP="00C01157">
      <w:pPr>
        <w:spacing w:line="240" w:lineRule="auto"/>
        <w:rPr>
          <w:b/>
          <w:bCs/>
          <w:color w:val="auto"/>
        </w:rPr>
      </w:pPr>
    </w:p>
    <w:p w:rsidR="00C01157" w:rsidRPr="00F17016" w:rsidRDefault="0011597A" w:rsidP="00C01157">
      <w:pPr>
        <w:spacing w:line="240" w:lineRule="auto"/>
        <w:rPr>
          <w:color w:val="auto"/>
        </w:rPr>
      </w:pPr>
      <w:r>
        <w:rPr>
          <w:color w:val="auto"/>
        </w:rPr>
        <w:t>Porta para b</w:t>
      </w:r>
      <w:r w:rsidR="00C65352">
        <w:rPr>
          <w:color w:val="auto"/>
        </w:rPr>
        <w:t>anheiro que tem acesso par</w:t>
      </w:r>
      <w:r w:rsidR="00A2602C">
        <w:rPr>
          <w:color w:val="auto"/>
        </w:rPr>
        <w:t>a área externa, ficando exposta</w:t>
      </w:r>
      <w:r w:rsidR="00C65352">
        <w:rPr>
          <w:color w:val="auto"/>
        </w:rPr>
        <w:t xml:space="preserve"> a </w:t>
      </w:r>
      <w:r w:rsidR="00A2602C">
        <w:rPr>
          <w:color w:val="auto"/>
        </w:rPr>
        <w:t>intempéries,</w:t>
      </w:r>
      <w:r w:rsidR="00A1134E">
        <w:rPr>
          <w:color w:val="auto"/>
        </w:rPr>
        <w:t xml:space="preserve"> sendo necessária a contratação de empresa </w:t>
      </w:r>
      <w:r w:rsidR="00B33C7F">
        <w:rPr>
          <w:color w:val="auto"/>
        </w:rPr>
        <w:t>especializada</w:t>
      </w:r>
      <w:r w:rsidR="00A2602C">
        <w:rPr>
          <w:color w:val="auto"/>
        </w:rPr>
        <w:t xml:space="preserve"> para sua confecção</w:t>
      </w:r>
      <w:r w:rsidR="00C01157" w:rsidRPr="00F17016">
        <w:rPr>
          <w:color w:val="auto"/>
        </w:rPr>
        <w:t>.</w:t>
      </w:r>
    </w:p>
    <w:p w:rsidR="00C01157" w:rsidRPr="00F17016" w:rsidRDefault="00C01157" w:rsidP="00C01157">
      <w:pPr>
        <w:spacing w:line="240" w:lineRule="auto"/>
        <w:rPr>
          <w:color w:val="auto"/>
        </w:rPr>
      </w:pPr>
    </w:p>
    <w:p w:rsidR="00C01157" w:rsidRPr="00F17016" w:rsidRDefault="00C01157" w:rsidP="00C01157">
      <w:pPr>
        <w:numPr>
          <w:ilvl w:val="0"/>
          <w:numId w:val="9"/>
        </w:numPr>
        <w:spacing w:line="240" w:lineRule="auto"/>
        <w:rPr>
          <w:b/>
          <w:bCs/>
          <w:color w:val="auto"/>
        </w:rPr>
      </w:pPr>
      <w:r w:rsidRPr="00F17016">
        <w:rPr>
          <w:b/>
          <w:bCs/>
          <w:color w:val="auto"/>
        </w:rPr>
        <w:t>LOCAIS DA PRESTAÇÃO DO SERVIÇO</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Os serviços deverão ser realizados no endereço abaixo</w:t>
      </w:r>
      <w:r w:rsidRPr="00F17016">
        <w:rPr>
          <w:b/>
          <w:bCs/>
          <w:color w:val="auto"/>
        </w:rPr>
        <w:t>:</w:t>
      </w:r>
    </w:p>
    <w:p w:rsidR="00C36A69" w:rsidRPr="00F17016" w:rsidRDefault="00C36A69" w:rsidP="00C01157">
      <w:pPr>
        <w:spacing w:line="240" w:lineRule="auto"/>
        <w:rPr>
          <w:color w:val="auto"/>
        </w:rPr>
      </w:pPr>
    </w:p>
    <w:p w:rsidR="00C01157" w:rsidRPr="00F17016" w:rsidRDefault="00C01157" w:rsidP="00C01157">
      <w:pPr>
        <w:spacing w:line="240" w:lineRule="auto"/>
        <w:rPr>
          <w:color w:val="auto"/>
        </w:rPr>
      </w:pPr>
      <w:r w:rsidRPr="00F17016">
        <w:rPr>
          <w:color w:val="auto"/>
        </w:rPr>
        <w:t xml:space="preserve">- </w:t>
      </w:r>
      <w:r w:rsidR="00B33C7F">
        <w:rPr>
          <w:color w:val="auto"/>
        </w:rPr>
        <w:t>Comando Regional Fronteira Noroeste</w:t>
      </w:r>
      <w:r w:rsidRPr="00F17016">
        <w:rPr>
          <w:color w:val="auto"/>
        </w:rPr>
        <w:t xml:space="preserve">, Rua </w:t>
      </w:r>
      <w:r w:rsidR="00B33C7F">
        <w:rPr>
          <w:color w:val="auto"/>
        </w:rPr>
        <w:t>Sinval Saldanha, 20</w:t>
      </w:r>
      <w:r w:rsidRPr="00F17016">
        <w:rPr>
          <w:color w:val="auto"/>
        </w:rPr>
        <w:t>1, Centro.</w:t>
      </w: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 xml:space="preserve">HORÁRIOS DA PRESTAÇÃO DOS SERVIÇOS </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 xml:space="preserve">O serviço deverá ser realizado em horário </w:t>
      </w:r>
      <w:r w:rsidR="00720CB1">
        <w:rPr>
          <w:color w:val="auto"/>
        </w:rPr>
        <w:t>de expediente</w:t>
      </w:r>
      <w:r w:rsidRPr="00F17016">
        <w:rPr>
          <w:color w:val="auto"/>
        </w:rPr>
        <w:t xml:space="preserve">, sendo das </w:t>
      </w:r>
      <w:r w:rsidR="00720CB1">
        <w:rPr>
          <w:color w:val="auto"/>
        </w:rPr>
        <w:t>12h30min ás 18</w:t>
      </w:r>
      <w:r w:rsidR="00720CB1" w:rsidRPr="00F17016">
        <w:rPr>
          <w:color w:val="auto"/>
        </w:rPr>
        <w:t>h30min</w:t>
      </w:r>
      <w:r w:rsidRPr="00F17016">
        <w:rPr>
          <w:color w:val="auto"/>
        </w:rPr>
        <w:t>, podendo ser ajustado.</w:t>
      </w: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DESCRIÇÃO DOS SERVIÇOS</w:t>
      </w:r>
    </w:p>
    <w:p w:rsidR="00C01157" w:rsidRPr="00F17016" w:rsidRDefault="00C01157" w:rsidP="00C01157">
      <w:pPr>
        <w:spacing w:line="240" w:lineRule="auto"/>
        <w:rPr>
          <w:b/>
          <w:bCs/>
          <w:color w:val="auto"/>
        </w:rPr>
      </w:pPr>
    </w:p>
    <w:tbl>
      <w:tblPr>
        <w:tblW w:w="9356" w:type="dxa"/>
        <w:jc w:val="center"/>
        <w:tblInd w:w="-2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7938"/>
        <w:gridCol w:w="851"/>
      </w:tblGrid>
      <w:tr w:rsidR="00C01157" w:rsidRPr="00F17016" w:rsidTr="00C01157">
        <w:trPr>
          <w:trHeight w:val="288"/>
          <w:jc w:val="center"/>
        </w:trPr>
        <w:tc>
          <w:tcPr>
            <w:tcW w:w="567" w:type="dxa"/>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r w:rsidRPr="00F17016">
              <w:t>Nº</w:t>
            </w:r>
          </w:p>
        </w:tc>
        <w:tc>
          <w:tcPr>
            <w:tcW w:w="7938" w:type="dxa"/>
            <w:tcBorders>
              <w:top w:val="single" w:sz="4" w:space="0" w:color="auto"/>
              <w:left w:val="single" w:sz="4" w:space="0" w:color="auto"/>
              <w:bottom w:val="single" w:sz="4" w:space="0" w:color="auto"/>
              <w:right w:val="single" w:sz="4" w:space="0" w:color="auto"/>
            </w:tcBorders>
          </w:tcPr>
          <w:p w:rsidR="00C01157" w:rsidRPr="00F17016" w:rsidRDefault="00C01157" w:rsidP="00C01157">
            <w:pPr>
              <w:jc w:val="center"/>
              <w:rPr>
                <w:b/>
              </w:rPr>
            </w:pPr>
            <w:r w:rsidRPr="00F17016">
              <w:rPr>
                <w:b/>
              </w:rPr>
              <w:t>Especificação do Serviço</w:t>
            </w:r>
          </w:p>
        </w:tc>
        <w:tc>
          <w:tcPr>
            <w:tcW w:w="851" w:type="dxa"/>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pPr>
              <w:jc w:val="center"/>
            </w:pPr>
            <w:proofErr w:type="spellStart"/>
            <w:r w:rsidRPr="00F17016">
              <w:t>Quant</w:t>
            </w:r>
            <w:proofErr w:type="spellEnd"/>
          </w:p>
        </w:tc>
      </w:tr>
      <w:tr w:rsidR="00C01157" w:rsidRPr="00F17016" w:rsidTr="00C01157">
        <w:trPr>
          <w:trHeight w:val="288"/>
          <w:jc w:val="center"/>
        </w:trPr>
        <w:tc>
          <w:tcPr>
            <w:tcW w:w="567" w:type="dxa"/>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r w:rsidRPr="00F17016">
              <w:t>01</w:t>
            </w:r>
          </w:p>
        </w:tc>
        <w:tc>
          <w:tcPr>
            <w:tcW w:w="7938" w:type="dxa"/>
            <w:tcBorders>
              <w:top w:val="single" w:sz="4" w:space="0" w:color="auto"/>
              <w:left w:val="single" w:sz="4" w:space="0" w:color="auto"/>
              <w:bottom w:val="single" w:sz="4" w:space="0" w:color="auto"/>
              <w:right w:val="single" w:sz="4" w:space="0" w:color="auto"/>
            </w:tcBorders>
          </w:tcPr>
          <w:p w:rsidR="008F4444" w:rsidRDefault="008F4444" w:rsidP="008F4444"/>
          <w:p w:rsidR="00AF25D4" w:rsidRPr="00AF25D4" w:rsidRDefault="00AF25D4" w:rsidP="00AF25D4">
            <w:r w:rsidRPr="00AF25D4">
              <w:t xml:space="preserve">Serviço confecção de porta completa de aço laminado com ventilação permanente, 210cmx60cm, espessura da porta 3,5 cm, abertura para direita, pintura fundo </w:t>
            </w:r>
            <w:proofErr w:type="spellStart"/>
            <w:r w:rsidRPr="00AF25D4">
              <w:t>primer</w:t>
            </w:r>
            <w:proofErr w:type="spellEnd"/>
            <w:r w:rsidRPr="00AF25D4">
              <w:t xml:space="preserve"> a base de solvente cor platina.</w:t>
            </w:r>
          </w:p>
          <w:p w:rsidR="00AF25D4" w:rsidRPr="00AF25D4" w:rsidRDefault="00AF25D4" w:rsidP="00AF25D4">
            <w:r w:rsidRPr="00AF25D4">
              <w:t xml:space="preserve">Marco/batente: 6cm (Com </w:t>
            </w:r>
            <w:proofErr w:type="spellStart"/>
            <w:r w:rsidRPr="00AF25D4">
              <w:t>chumbadores</w:t>
            </w:r>
            <w:proofErr w:type="spellEnd"/>
            <w:r w:rsidRPr="00AF25D4">
              <w:t xml:space="preserve"> para instalação em concreto)</w:t>
            </w:r>
          </w:p>
          <w:p w:rsidR="00AF25D4" w:rsidRPr="00AF25D4" w:rsidRDefault="00AF25D4" w:rsidP="00AF25D4">
            <w:r w:rsidRPr="00AF25D4">
              <w:t>Fechadura completa com maçaneta cromada.</w:t>
            </w:r>
          </w:p>
          <w:p w:rsidR="00AF25D4" w:rsidRPr="00AF25D4" w:rsidRDefault="00AF25D4" w:rsidP="00AF25D4">
            <w:r w:rsidRPr="00AF25D4">
              <w:t>Aplicação externa.</w:t>
            </w:r>
          </w:p>
          <w:p w:rsidR="00AF25D4" w:rsidRPr="00F17016" w:rsidRDefault="00AF25D4" w:rsidP="008F4444"/>
        </w:tc>
        <w:tc>
          <w:tcPr>
            <w:tcW w:w="851" w:type="dxa"/>
            <w:tcBorders>
              <w:top w:val="single" w:sz="4" w:space="0" w:color="auto"/>
              <w:left w:val="single" w:sz="4" w:space="0" w:color="auto"/>
              <w:bottom w:val="single" w:sz="4" w:space="0" w:color="auto"/>
              <w:right w:val="single" w:sz="4" w:space="0" w:color="auto"/>
            </w:tcBorders>
            <w:vAlign w:val="center"/>
          </w:tcPr>
          <w:p w:rsidR="00C01157" w:rsidRPr="00F17016" w:rsidRDefault="00C01157" w:rsidP="00C01157">
            <w:pPr>
              <w:jc w:val="center"/>
            </w:pPr>
            <w:r w:rsidRPr="00F17016">
              <w:t>01</w:t>
            </w:r>
          </w:p>
        </w:tc>
      </w:tr>
    </w:tbl>
    <w:p w:rsidR="00C01157" w:rsidRPr="00F17016" w:rsidRDefault="00C01157" w:rsidP="00C01157">
      <w:pPr>
        <w:spacing w:line="240" w:lineRule="auto"/>
        <w:rPr>
          <w:b/>
          <w:bCs/>
          <w:color w:val="auto"/>
        </w:rPr>
      </w:pP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FORMA DA PRESTAÇÃO DOS SERVIÇOS</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O serviço deverá ser iniciado no prazo de 10 dias posterior ao recebimento do empenho pela empresa.</w:t>
      </w:r>
    </w:p>
    <w:p w:rsidR="00C01157" w:rsidRPr="00F17016" w:rsidRDefault="00C01157" w:rsidP="00C01157">
      <w:pPr>
        <w:spacing w:line="240" w:lineRule="auto"/>
        <w:rPr>
          <w:color w:val="auto"/>
        </w:rPr>
      </w:pPr>
      <w:r w:rsidRPr="00F17016">
        <w:rPr>
          <w:color w:val="auto"/>
        </w:rPr>
        <w:t xml:space="preserve">A empresa deverá informar, no início da realização dos serviços, nome completo dos funcionários que realizarão as atividades via email </w:t>
      </w:r>
      <w:hyperlink r:id="rId18" w:history="1">
        <w:r w:rsidRPr="00F17016">
          <w:rPr>
            <w:rStyle w:val="Hyperlink"/>
          </w:rPr>
          <w:t>crpofno-p4@bm.rs.gov.br</w:t>
        </w:r>
      </w:hyperlink>
      <w:r w:rsidRPr="00F17016">
        <w:rPr>
          <w:color w:val="auto"/>
        </w:rPr>
        <w:t xml:space="preserve"> .</w:t>
      </w:r>
    </w:p>
    <w:p w:rsidR="00C01157" w:rsidRPr="00F17016" w:rsidRDefault="00C01157" w:rsidP="00C01157">
      <w:pPr>
        <w:spacing w:line="240" w:lineRule="auto"/>
        <w:rPr>
          <w:color w:val="auto"/>
        </w:rPr>
      </w:pPr>
    </w:p>
    <w:p w:rsidR="00C01157" w:rsidRPr="00F17016" w:rsidRDefault="00C01157" w:rsidP="00C01157">
      <w:pPr>
        <w:numPr>
          <w:ilvl w:val="0"/>
          <w:numId w:val="9"/>
        </w:numPr>
        <w:spacing w:line="240" w:lineRule="auto"/>
        <w:rPr>
          <w:b/>
          <w:bCs/>
          <w:color w:val="auto"/>
        </w:rPr>
      </w:pPr>
      <w:r w:rsidRPr="00F17016">
        <w:rPr>
          <w:b/>
          <w:bCs/>
          <w:color w:val="auto"/>
        </w:rPr>
        <w:t>INFORMAÇÕES RELEVANTES PARA O DIMENSIONAMENTO DA PROPOSTA</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A empresa deverá observar todos os detalhes do item 5.</w:t>
      </w:r>
    </w:p>
    <w:p w:rsidR="00C01157" w:rsidRPr="00F17016" w:rsidRDefault="00C01157" w:rsidP="00C01157">
      <w:pPr>
        <w:spacing w:line="240" w:lineRule="auto"/>
        <w:rPr>
          <w:color w:val="auto"/>
        </w:rPr>
      </w:pPr>
      <w:r w:rsidRPr="00F17016">
        <w:rPr>
          <w:color w:val="auto"/>
        </w:rPr>
        <w:lastRenderedPageBreak/>
        <w:t xml:space="preserve">A empresa interessada em participar do certame poderá visitar as instalações do objeto desta dispensa para tomar conhecimento de todas as informações e das condições locais para o cumprimento das obrigações. </w:t>
      </w: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OBRIGAÇÕES E RESPONSABILIDADES DO CONTRATADO</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Conforme Edital.</w:t>
      </w:r>
    </w:p>
    <w:p w:rsidR="00C01157" w:rsidRPr="00F17016" w:rsidRDefault="00C01157" w:rsidP="00C01157">
      <w:pPr>
        <w:spacing w:line="240" w:lineRule="auto"/>
        <w:rPr>
          <w:b/>
          <w:bCs/>
          <w:color w:val="auto"/>
        </w:rPr>
      </w:pPr>
    </w:p>
    <w:p w:rsidR="00C01157" w:rsidRPr="00F17016" w:rsidRDefault="00C01157" w:rsidP="00C01157">
      <w:pPr>
        <w:numPr>
          <w:ilvl w:val="0"/>
          <w:numId w:val="9"/>
        </w:numPr>
        <w:spacing w:line="240" w:lineRule="auto"/>
        <w:rPr>
          <w:b/>
          <w:bCs/>
          <w:color w:val="auto"/>
        </w:rPr>
      </w:pPr>
      <w:r w:rsidRPr="00F17016">
        <w:rPr>
          <w:b/>
          <w:bCs/>
          <w:color w:val="auto"/>
        </w:rPr>
        <w:t xml:space="preserve">FORNECIMENTO DE MATERIAIS E EQUIPAMENTOS </w:t>
      </w:r>
    </w:p>
    <w:p w:rsidR="00C01157" w:rsidRPr="00F17016" w:rsidRDefault="00C01157" w:rsidP="00C01157">
      <w:pPr>
        <w:spacing w:line="240" w:lineRule="auto"/>
        <w:rPr>
          <w:b/>
          <w:bCs/>
          <w:color w:val="auto"/>
        </w:rPr>
      </w:pPr>
    </w:p>
    <w:p w:rsidR="00C01157" w:rsidRPr="00F17016" w:rsidRDefault="00C01157" w:rsidP="00C01157">
      <w:pPr>
        <w:spacing w:line="240" w:lineRule="auto"/>
        <w:rPr>
          <w:color w:val="auto"/>
        </w:rPr>
      </w:pPr>
      <w:r w:rsidRPr="00F17016">
        <w:rPr>
          <w:color w:val="auto"/>
        </w:rPr>
        <w:t>Todo o material para realização do serviço deverá ser fornecido pela contratada.</w:t>
      </w:r>
    </w:p>
    <w:p w:rsidR="00C01157" w:rsidRPr="00F17016" w:rsidRDefault="00C01157" w:rsidP="00C01157">
      <w:pPr>
        <w:spacing w:line="240" w:lineRule="auto"/>
        <w:rPr>
          <w:color w:val="auto"/>
        </w:rPr>
      </w:pPr>
      <w:r w:rsidRPr="00F17016">
        <w:rPr>
          <w:color w:val="auto"/>
        </w:rPr>
        <w:t>Deverá fornecer aos seus funcionários, durante a execução dos serviços, todos os equipamentos de proteção individuais e coletivos necessários e exigidos pela legislação competente.</w:t>
      </w:r>
    </w:p>
    <w:p w:rsidR="00C01157" w:rsidRPr="00F17016" w:rsidRDefault="00C01157" w:rsidP="00C01157">
      <w:pPr>
        <w:spacing w:line="240" w:lineRule="auto"/>
        <w:rPr>
          <w:color w:val="auto"/>
        </w:rPr>
      </w:pPr>
    </w:p>
    <w:p w:rsidR="00C01157" w:rsidRPr="00F17016" w:rsidRDefault="00C01157" w:rsidP="00C01157">
      <w:pPr>
        <w:spacing w:line="240" w:lineRule="auto"/>
        <w:rPr>
          <w:b/>
          <w:bCs/>
          <w:color w:val="auto"/>
        </w:rPr>
      </w:pPr>
      <w:r w:rsidRPr="00F17016">
        <w:rPr>
          <w:b/>
          <w:bCs/>
          <w:color w:val="auto"/>
        </w:rPr>
        <w:t>10. OBRIGAÇÕES E RESPONSABILIDADES DA CONTRATANTE</w:t>
      </w:r>
    </w:p>
    <w:p w:rsidR="00C01157" w:rsidRPr="00F17016" w:rsidRDefault="00C01157" w:rsidP="00C01157">
      <w:pPr>
        <w:spacing w:line="240" w:lineRule="auto"/>
        <w:rPr>
          <w:color w:val="auto"/>
        </w:rPr>
      </w:pPr>
    </w:p>
    <w:p w:rsidR="00C01157" w:rsidRPr="00F17016" w:rsidRDefault="00C01157" w:rsidP="00C01157">
      <w:pPr>
        <w:spacing w:line="240" w:lineRule="auto"/>
        <w:rPr>
          <w:color w:val="auto"/>
        </w:rPr>
      </w:pPr>
      <w:r w:rsidRPr="00F17016">
        <w:rPr>
          <w:color w:val="auto"/>
        </w:rPr>
        <w:t>Conforme Edital.</w:t>
      </w:r>
    </w:p>
    <w:p w:rsidR="00E85E5A" w:rsidRPr="00F17016" w:rsidRDefault="00E85E5A" w:rsidP="00E85E5A">
      <w:pPr>
        <w:pStyle w:val="Heading2"/>
        <w:ind w:left="0"/>
        <w:jc w:val="both"/>
        <w:rPr>
          <w:b w:val="0"/>
        </w:rPr>
      </w:pPr>
    </w:p>
    <w:p w:rsidR="00EE0C9C" w:rsidRPr="00F17016" w:rsidRDefault="00EE0C9C" w:rsidP="00E85E5A">
      <w:pPr>
        <w:jc w:val="left"/>
        <w:rPr>
          <w:b/>
        </w:rPr>
      </w:pPr>
    </w:p>
    <w:sectPr w:rsidR="00EE0C9C" w:rsidRPr="00F17016" w:rsidSect="00026DDE">
      <w:headerReference w:type="default" r:id="rId19"/>
      <w:footerReference w:type="default" r:id="rId20"/>
      <w:headerReference w:type="first" r:id="rId21"/>
      <w:pgSz w:w="11906" w:h="16838"/>
      <w:pgMar w:top="2046" w:right="849" w:bottom="1134" w:left="993" w:header="0" w:footer="416" w:gutter="0"/>
      <w:pgNumType w:start="1"/>
      <w:cols w:space="720"/>
      <w:formProt w:val="0"/>
      <w:titlePg/>
      <w:docGrid w:linePitch="299"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6171" w:rsidRDefault="00A16171" w:rsidP="00EE0C9C">
      <w:pPr>
        <w:spacing w:line="240" w:lineRule="auto"/>
      </w:pPr>
      <w:r>
        <w:separator/>
      </w:r>
    </w:p>
  </w:endnote>
  <w:endnote w:type="continuationSeparator" w:id="1">
    <w:p w:rsidR="00A16171" w:rsidRDefault="00A16171" w:rsidP="00EE0C9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171" w:rsidRDefault="00A16171">
    <w:pPr>
      <w:tabs>
        <w:tab w:val="center" w:pos="4252"/>
        <w:tab w:val="right" w:pos="8504"/>
      </w:tabs>
      <w:jc w:val="center"/>
      <w:rPr>
        <w:color w:val="595959"/>
        <w:sz w:val="16"/>
        <w:szCs w:val="16"/>
      </w:rPr>
    </w:pPr>
    <w:r>
      <w:rPr>
        <w:color w:val="595959"/>
        <w:sz w:val="16"/>
        <w:szCs w:val="16"/>
      </w:rPr>
      <w:t>Comando Regional Fronteira Noroeste – CRPO/FNO</w:t>
    </w:r>
  </w:p>
  <w:p w:rsidR="00A16171" w:rsidRDefault="00A16171">
    <w:pPr>
      <w:tabs>
        <w:tab w:val="center" w:pos="4252"/>
        <w:tab w:val="right" w:pos="8504"/>
      </w:tabs>
      <w:jc w:val="center"/>
    </w:pPr>
    <w:r>
      <w:rPr>
        <w:color w:val="595959"/>
        <w:sz w:val="16"/>
        <w:szCs w:val="16"/>
      </w:rPr>
      <w:t>Rua Sinval Saldanha, 201 – Santa Rosa/RS – CEP: 98794-202 Fone: (55) 3513-4100</w:t>
    </w:r>
    <w:r>
      <w:rPr>
        <w:color w:val="595959"/>
        <w:sz w:val="16"/>
        <w:szCs w:val="16"/>
      </w:rPr>
      <w:br/>
      <w:t xml:space="preserve">Correio Eletrônico: </w:t>
    </w:r>
    <w:r w:rsidRPr="00D335B5">
      <w:rPr>
        <w:color w:val="0070C0"/>
        <w:sz w:val="16"/>
        <w:szCs w:val="16"/>
      </w:rPr>
      <w:t>crpofno-p4@bm.rs.gov.br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6171" w:rsidRDefault="00A16171" w:rsidP="00EE0C9C">
      <w:pPr>
        <w:spacing w:line="240" w:lineRule="auto"/>
      </w:pPr>
      <w:r>
        <w:separator/>
      </w:r>
    </w:p>
  </w:footnote>
  <w:footnote w:type="continuationSeparator" w:id="1">
    <w:p w:rsidR="00A16171" w:rsidRDefault="00A16171" w:rsidP="00EE0C9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171" w:rsidRDefault="00A16171" w:rsidP="00026DDE">
    <w:pPr>
      <w:spacing w:before="10"/>
      <w:ind w:left="19" w:right="18" w:firstLine="3"/>
      <w:jc w:val="center"/>
      <w:rPr>
        <w:b/>
        <w:sz w:val="20"/>
      </w:rPr>
    </w:pPr>
    <w:r>
      <w:rPr>
        <w:b/>
        <w:noProof/>
        <w:sz w:val="20"/>
      </w:rPr>
      <w:drawing>
        <wp:anchor distT="0" distB="0" distL="0" distR="0" simplePos="0" relativeHeight="251661312" behindDoc="1" locked="0" layoutInCell="1" allowOverlap="1">
          <wp:simplePos x="0" y="0"/>
          <wp:positionH relativeFrom="page">
            <wp:posOffset>3587750</wp:posOffset>
          </wp:positionH>
          <wp:positionV relativeFrom="page">
            <wp:posOffset>158750</wp:posOffset>
          </wp:positionV>
          <wp:extent cx="524510" cy="666750"/>
          <wp:effectExtent l="19050" t="0" r="889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4510" cy="666750"/>
                  </a:xfrm>
                  <a:prstGeom prst="rect">
                    <a:avLst/>
                  </a:prstGeom>
                </pic:spPr>
              </pic:pic>
            </a:graphicData>
          </a:graphic>
        </wp:anchor>
      </w:drawing>
    </w:r>
  </w:p>
  <w:p w:rsidR="00A16171" w:rsidRDefault="00A16171" w:rsidP="00026DDE">
    <w:pPr>
      <w:spacing w:before="10"/>
      <w:ind w:left="19" w:right="18" w:firstLine="3"/>
      <w:jc w:val="center"/>
      <w:rPr>
        <w:b/>
        <w:sz w:val="20"/>
      </w:rPr>
    </w:pPr>
  </w:p>
  <w:p w:rsidR="00A16171" w:rsidRDefault="00A16171" w:rsidP="00026DDE">
    <w:pPr>
      <w:spacing w:before="10"/>
      <w:ind w:left="19" w:right="18" w:firstLine="3"/>
      <w:jc w:val="center"/>
      <w:rPr>
        <w:b/>
        <w:sz w:val="20"/>
      </w:rPr>
    </w:pPr>
  </w:p>
  <w:p w:rsidR="00A16171" w:rsidRDefault="00A16171" w:rsidP="007C4DBC">
    <w:pPr>
      <w:spacing w:line="240" w:lineRule="auto"/>
      <w:ind w:left="17" w:right="17" w:firstLine="6"/>
      <w:jc w:val="center"/>
      <w:rPr>
        <w:b/>
        <w:sz w:val="20"/>
      </w:rPr>
    </w:pPr>
  </w:p>
  <w:p w:rsidR="00A16171" w:rsidRDefault="00A16171" w:rsidP="007C4DBC">
    <w:pPr>
      <w:spacing w:line="240" w:lineRule="auto"/>
      <w:ind w:left="17" w:right="17" w:firstLine="6"/>
      <w:jc w:val="center"/>
      <w:rPr>
        <w:b/>
        <w:sz w:val="20"/>
      </w:rPr>
    </w:pPr>
    <w:r>
      <w:rPr>
        <w:b/>
        <w:sz w:val="20"/>
      </w:rPr>
      <w:t xml:space="preserve">ESTADO DO RIO GRANDE DO SUL </w:t>
    </w:r>
  </w:p>
  <w:p w:rsidR="00A16171" w:rsidRDefault="00A16171" w:rsidP="007C4DBC">
    <w:pPr>
      <w:spacing w:line="240" w:lineRule="auto"/>
      <w:ind w:left="17" w:right="17" w:firstLine="6"/>
      <w:jc w:val="center"/>
      <w:rPr>
        <w:b/>
        <w:spacing w:val="-1"/>
        <w:sz w:val="20"/>
      </w:rPr>
    </w:pPr>
    <w:r>
      <w:rPr>
        <w:b/>
        <w:spacing w:val="-2"/>
        <w:sz w:val="20"/>
      </w:rPr>
      <w:t xml:space="preserve">SECRETARIA </w:t>
    </w:r>
    <w:r>
      <w:rPr>
        <w:b/>
        <w:spacing w:val="-1"/>
        <w:sz w:val="20"/>
      </w:rPr>
      <w:t xml:space="preserve">DE SEGURANÇA PÚBLICA </w:t>
    </w:r>
  </w:p>
  <w:p w:rsidR="00A16171" w:rsidRPr="004A3BEB" w:rsidRDefault="00A16171" w:rsidP="007C4DBC">
    <w:pPr>
      <w:spacing w:line="240" w:lineRule="auto"/>
      <w:ind w:left="17" w:right="17" w:firstLine="6"/>
      <w:jc w:val="center"/>
      <w:rPr>
        <w:b/>
        <w:sz w:val="20"/>
      </w:rPr>
    </w:pPr>
    <w:r w:rsidRPr="004A3BEB">
      <w:rPr>
        <w:b/>
        <w:sz w:val="20"/>
      </w:rPr>
      <w:t xml:space="preserve">BRIGADAMILITAR </w:t>
    </w:r>
    <w:r w:rsidRPr="004A3BEB">
      <w:rPr>
        <w:b/>
        <w:sz w:val="20"/>
        <w:szCs w:val="20"/>
      </w:rPr>
      <w:t>- CRPO FRONTEIRA NOROESTE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171" w:rsidRDefault="00A16171">
    <w:pPr>
      <w:pStyle w:val="Header"/>
    </w:pPr>
    <w:r>
      <w:rPr>
        <w:noProof/>
      </w:rPr>
      <w:drawing>
        <wp:anchor distT="0" distB="0" distL="0" distR="0" simplePos="0" relativeHeight="251659264" behindDoc="1" locked="0" layoutInCell="1" allowOverlap="1">
          <wp:simplePos x="0" y="0"/>
          <wp:positionH relativeFrom="page">
            <wp:posOffset>3594100</wp:posOffset>
          </wp:positionH>
          <wp:positionV relativeFrom="page">
            <wp:posOffset>184150</wp:posOffset>
          </wp:positionV>
          <wp:extent cx="524510" cy="666750"/>
          <wp:effectExtent l="19050" t="0" r="889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4510" cy="666750"/>
                  </a:xfrm>
                  <a:prstGeom prst="rect">
                    <a:avLst/>
                  </a:prstGeom>
                </pic:spPr>
              </pic:pic>
            </a:graphicData>
          </a:graphic>
        </wp:anchor>
      </w:drawing>
    </w:r>
    <w:r>
      <w:rPr>
        <w:noProof/>
      </w:rPr>
      <w:drawing>
        <wp:anchor distT="0" distB="0" distL="0" distR="0" simplePos="0" relativeHeight="84" behindDoc="1" locked="0" layoutInCell="0" allowOverlap="1">
          <wp:simplePos x="0" y="0"/>
          <wp:positionH relativeFrom="page">
            <wp:posOffset>7620</wp:posOffset>
          </wp:positionH>
          <wp:positionV relativeFrom="paragraph">
            <wp:posOffset>-106045</wp:posOffset>
          </wp:positionV>
          <wp:extent cx="230505" cy="10892790"/>
          <wp:effectExtent l="19050" t="0" r="0" b="0"/>
          <wp:wrapNone/>
          <wp:docPr id="10" name="Imagem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261855600" descr="Forma, Retângulo&#10;&#10;Descrição gerada automaticamente"/>
                  <pic:cNvPicPr>
                    <a:picLocks noChangeAspect="1" noChangeArrowheads="1"/>
                  </pic:cNvPicPr>
                </pic:nvPicPr>
                <pic:blipFill>
                  <a:blip r:embed="rId2"/>
                  <a:stretch>
                    <a:fillRect/>
                  </a:stretch>
                </pic:blipFill>
                <pic:spPr bwMode="auto">
                  <a:xfrm>
                    <a:off x="0" y="0"/>
                    <a:ext cx="230505" cy="10892790"/>
                  </a:xfrm>
                  <a:prstGeom prst="rect">
                    <a:avLst/>
                  </a:prstGeom>
                </pic:spPr>
              </pic:pic>
            </a:graphicData>
          </a:graphic>
        </wp:anchor>
      </w:drawing>
    </w:r>
  </w:p>
  <w:p w:rsidR="00A16171" w:rsidRDefault="00A16171" w:rsidP="004A3BEB">
    <w:pPr>
      <w:spacing w:before="10"/>
      <w:ind w:left="19" w:right="18" w:firstLine="3"/>
      <w:jc w:val="center"/>
    </w:pPr>
    <w:r>
      <w:tab/>
    </w:r>
  </w:p>
  <w:p w:rsidR="00A16171" w:rsidRDefault="00A16171" w:rsidP="004A3BEB">
    <w:pPr>
      <w:spacing w:before="10"/>
      <w:ind w:left="19" w:right="18" w:firstLine="3"/>
      <w:jc w:val="center"/>
    </w:pPr>
  </w:p>
  <w:p w:rsidR="00A16171" w:rsidRDefault="00A16171" w:rsidP="004A3BEB">
    <w:pPr>
      <w:spacing w:before="10"/>
      <w:ind w:left="19" w:right="18" w:firstLine="3"/>
      <w:jc w:val="center"/>
      <w:rPr>
        <w:b/>
        <w:sz w:val="20"/>
      </w:rPr>
    </w:pPr>
  </w:p>
  <w:p w:rsidR="00A16171" w:rsidRDefault="00A16171" w:rsidP="004A3BEB">
    <w:pPr>
      <w:spacing w:before="10"/>
      <w:ind w:left="19" w:right="18" w:firstLine="3"/>
      <w:jc w:val="center"/>
      <w:rPr>
        <w:b/>
        <w:sz w:val="20"/>
      </w:rPr>
    </w:pPr>
    <w:r>
      <w:rPr>
        <w:b/>
        <w:sz w:val="20"/>
      </w:rPr>
      <w:t xml:space="preserve">ESTADO DO RIO GRANDE DO SUL </w:t>
    </w:r>
  </w:p>
  <w:p w:rsidR="00A16171" w:rsidRDefault="00A16171" w:rsidP="004A3BEB">
    <w:pPr>
      <w:spacing w:before="10"/>
      <w:ind w:left="19" w:right="18" w:firstLine="3"/>
      <w:jc w:val="center"/>
      <w:rPr>
        <w:b/>
        <w:spacing w:val="-1"/>
        <w:sz w:val="20"/>
      </w:rPr>
    </w:pPr>
    <w:r>
      <w:rPr>
        <w:b/>
        <w:spacing w:val="-2"/>
        <w:sz w:val="20"/>
      </w:rPr>
      <w:t xml:space="preserve">SECRETARIA </w:t>
    </w:r>
    <w:r>
      <w:rPr>
        <w:b/>
        <w:spacing w:val="-1"/>
        <w:sz w:val="20"/>
      </w:rPr>
      <w:t xml:space="preserve">DE SEGURANÇA PÚBLICA </w:t>
    </w:r>
  </w:p>
  <w:p w:rsidR="00A16171" w:rsidRPr="004A3BEB" w:rsidRDefault="00A16171" w:rsidP="004A3BEB">
    <w:pPr>
      <w:spacing w:before="10"/>
      <w:ind w:left="19" w:right="18" w:firstLine="3"/>
      <w:jc w:val="center"/>
      <w:rPr>
        <w:b/>
        <w:sz w:val="20"/>
      </w:rPr>
    </w:pPr>
    <w:r w:rsidRPr="004A3BEB">
      <w:rPr>
        <w:b/>
        <w:sz w:val="20"/>
      </w:rPr>
      <w:t xml:space="preserve">BRIGADAMILITAR </w:t>
    </w:r>
    <w:r w:rsidRPr="004A3BEB">
      <w:rPr>
        <w:b/>
        <w:sz w:val="20"/>
        <w:szCs w:val="20"/>
      </w:rPr>
      <w:t>- CRPO FRONTEIRA NOROESTE</w:t>
    </w:r>
  </w:p>
  <w:p w:rsidR="00A16171" w:rsidRDefault="00A16171" w:rsidP="004A3BEB">
    <w:pPr>
      <w:pStyle w:val="Header"/>
      <w:tabs>
        <w:tab w:val="clear" w:pos="8504"/>
        <w:tab w:val="left" w:pos="4252"/>
      </w:tabs>
    </w:pPr>
    <w:r>
      <w:rPr>
        <w:noProof/>
      </w:rPr>
      <w:drawing>
        <wp:anchor distT="0" distB="0" distL="0" distR="0" simplePos="0" relativeHeight="82" behindDoc="1" locked="0" layoutInCell="0" allowOverlap="1">
          <wp:simplePos x="0" y="0"/>
          <wp:positionH relativeFrom="page">
            <wp:align>center</wp:align>
          </wp:positionH>
          <wp:positionV relativeFrom="paragraph">
            <wp:posOffset>741680</wp:posOffset>
          </wp:positionV>
          <wp:extent cx="6631305" cy="8006715"/>
          <wp:effectExtent l="0" t="0" r="0" b="0"/>
          <wp:wrapNone/>
          <wp:docPr id="8" name="Imagem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97820296" descr="Forma&#10;&#10;Descrição gerada automaticamente"/>
                  <pic:cNvPicPr>
                    <a:picLocks noChangeAspect="1" noChangeArrowheads="1"/>
                  </pic:cNvPicPr>
                </pic:nvPicPr>
                <pic:blipFill>
                  <a:blip r:embed="rId3"/>
                  <a:stretch>
                    <a:fillRect/>
                  </a:stretch>
                </pic:blipFill>
                <pic:spPr bwMode="auto">
                  <a:xfrm>
                    <a:off x="0" y="0"/>
                    <a:ext cx="6631305" cy="800671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E014778"/>
    <w:multiLevelType w:val="singleLevel"/>
    <w:tmpl w:val="CE014778"/>
    <w:lvl w:ilvl="0">
      <w:start w:val="1"/>
      <w:numFmt w:val="decimal"/>
      <w:suff w:val="space"/>
      <w:lvlText w:val="%1."/>
      <w:lvlJc w:val="left"/>
    </w:lvl>
  </w:abstractNum>
  <w:abstractNum w:abstractNumId="1">
    <w:nsid w:val="00000001"/>
    <w:multiLevelType w:val="singleLevel"/>
    <w:tmpl w:val="00000001"/>
    <w:lvl w:ilvl="0">
      <w:start w:val="1"/>
      <w:numFmt w:val="bullet"/>
      <w:lvlText w:val=""/>
      <w:lvlJc w:val="left"/>
      <w:pPr>
        <w:tabs>
          <w:tab w:val="left" w:pos="0"/>
        </w:tabs>
        <w:ind w:left="720" w:hanging="360"/>
      </w:pPr>
      <w:rPr>
        <w:rFonts w:ascii="Symbol" w:hAnsi="Symbol" w:cs="Symbol" w:hint="default"/>
      </w:rPr>
    </w:lvl>
  </w:abstractNum>
  <w:abstractNum w:abstractNumId="2">
    <w:nsid w:val="05A65990"/>
    <w:multiLevelType w:val="multilevel"/>
    <w:tmpl w:val="05A65990"/>
    <w:lvl w:ilvl="0">
      <w:start w:val="1"/>
      <w:numFmt w:val="upp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22097199"/>
    <w:multiLevelType w:val="hybridMultilevel"/>
    <w:tmpl w:val="B344B5A6"/>
    <w:lvl w:ilvl="0" w:tplc="065077A4">
      <w:start w:val="1"/>
      <w:numFmt w:val="lowerLetter"/>
      <w:lvlText w:val="%1)"/>
      <w:lvlJc w:val="left"/>
      <w:pPr>
        <w:ind w:left="720" w:hanging="360"/>
      </w:pPr>
      <w:rPr>
        <w:rFonts w:hint="default"/>
        <w:color w:val="000000"/>
      </w:rPr>
    </w:lvl>
    <w:lvl w:ilvl="1" w:tplc="64E4E5A4" w:tentative="1">
      <w:start w:val="1"/>
      <w:numFmt w:val="lowerLetter"/>
      <w:lvlText w:val="%2."/>
      <w:lvlJc w:val="left"/>
      <w:pPr>
        <w:ind w:left="1440" w:hanging="360"/>
      </w:pPr>
    </w:lvl>
    <w:lvl w:ilvl="2" w:tplc="45728A8E" w:tentative="1">
      <w:start w:val="1"/>
      <w:numFmt w:val="lowerRoman"/>
      <w:lvlText w:val="%3."/>
      <w:lvlJc w:val="right"/>
      <w:pPr>
        <w:ind w:left="2160" w:hanging="180"/>
      </w:pPr>
    </w:lvl>
    <w:lvl w:ilvl="3" w:tplc="D39EE30A" w:tentative="1">
      <w:start w:val="1"/>
      <w:numFmt w:val="decimal"/>
      <w:lvlText w:val="%4."/>
      <w:lvlJc w:val="left"/>
      <w:pPr>
        <w:ind w:left="2880" w:hanging="360"/>
      </w:pPr>
    </w:lvl>
    <w:lvl w:ilvl="4" w:tplc="A40A9476" w:tentative="1">
      <w:start w:val="1"/>
      <w:numFmt w:val="lowerLetter"/>
      <w:lvlText w:val="%5."/>
      <w:lvlJc w:val="left"/>
      <w:pPr>
        <w:ind w:left="3600" w:hanging="360"/>
      </w:pPr>
    </w:lvl>
    <w:lvl w:ilvl="5" w:tplc="D97A96A6" w:tentative="1">
      <w:start w:val="1"/>
      <w:numFmt w:val="lowerRoman"/>
      <w:lvlText w:val="%6."/>
      <w:lvlJc w:val="right"/>
      <w:pPr>
        <w:ind w:left="4320" w:hanging="180"/>
      </w:pPr>
    </w:lvl>
    <w:lvl w:ilvl="6" w:tplc="0910E4AE" w:tentative="1">
      <w:start w:val="1"/>
      <w:numFmt w:val="decimal"/>
      <w:lvlText w:val="%7."/>
      <w:lvlJc w:val="left"/>
      <w:pPr>
        <w:ind w:left="5040" w:hanging="360"/>
      </w:pPr>
    </w:lvl>
    <w:lvl w:ilvl="7" w:tplc="A0F43AE0" w:tentative="1">
      <w:start w:val="1"/>
      <w:numFmt w:val="lowerLetter"/>
      <w:lvlText w:val="%8."/>
      <w:lvlJc w:val="left"/>
      <w:pPr>
        <w:ind w:left="5760" w:hanging="360"/>
      </w:pPr>
    </w:lvl>
    <w:lvl w:ilvl="8" w:tplc="357E6FD6" w:tentative="1">
      <w:start w:val="1"/>
      <w:numFmt w:val="lowerRoman"/>
      <w:lvlText w:val="%9."/>
      <w:lvlJc w:val="right"/>
      <w:pPr>
        <w:ind w:left="6480" w:hanging="180"/>
      </w:pPr>
    </w:lvl>
  </w:abstractNum>
  <w:abstractNum w:abstractNumId="5">
    <w:nsid w:val="4411726F"/>
    <w:multiLevelType w:val="multilevel"/>
    <w:tmpl w:val="CA802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5A4A00A5"/>
    <w:multiLevelType w:val="multilevel"/>
    <w:tmpl w:val="B37AE2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656E7B38"/>
    <w:multiLevelType w:val="hybridMultilevel"/>
    <w:tmpl w:val="8318A372"/>
    <w:lvl w:ilvl="0" w:tplc="242ADB1E">
      <w:start w:val="1"/>
      <w:numFmt w:val="decimal"/>
      <w:lvlText w:val="%1-"/>
      <w:lvlJc w:val="left"/>
      <w:pPr>
        <w:ind w:left="720" w:hanging="360"/>
      </w:pPr>
      <w:rPr>
        <w:rFonts w:hint="default"/>
      </w:rPr>
    </w:lvl>
    <w:lvl w:ilvl="1" w:tplc="CADE5C9C" w:tentative="1">
      <w:start w:val="1"/>
      <w:numFmt w:val="lowerLetter"/>
      <w:lvlText w:val="%2."/>
      <w:lvlJc w:val="left"/>
      <w:pPr>
        <w:ind w:left="1440" w:hanging="360"/>
      </w:pPr>
    </w:lvl>
    <w:lvl w:ilvl="2" w:tplc="4FDE8CD0" w:tentative="1">
      <w:start w:val="1"/>
      <w:numFmt w:val="lowerRoman"/>
      <w:lvlText w:val="%3."/>
      <w:lvlJc w:val="right"/>
      <w:pPr>
        <w:ind w:left="2160" w:hanging="180"/>
      </w:pPr>
    </w:lvl>
    <w:lvl w:ilvl="3" w:tplc="88A805CE" w:tentative="1">
      <w:start w:val="1"/>
      <w:numFmt w:val="decimal"/>
      <w:lvlText w:val="%4."/>
      <w:lvlJc w:val="left"/>
      <w:pPr>
        <w:ind w:left="2880" w:hanging="360"/>
      </w:pPr>
    </w:lvl>
    <w:lvl w:ilvl="4" w:tplc="264C897A" w:tentative="1">
      <w:start w:val="1"/>
      <w:numFmt w:val="lowerLetter"/>
      <w:lvlText w:val="%5."/>
      <w:lvlJc w:val="left"/>
      <w:pPr>
        <w:ind w:left="3600" w:hanging="360"/>
      </w:pPr>
    </w:lvl>
    <w:lvl w:ilvl="5" w:tplc="A1B065EA" w:tentative="1">
      <w:start w:val="1"/>
      <w:numFmt w:val="lowerRoman"/>
      <w:lvlText w:val="%6."/>
      <w:lvlJc w:val="right"/>
      <w:pPr>
        <w:ind w:left="4320" w:hanging="180"/>
      </w:pPr>
    </w:lvl>
    <w:lvl w:ilvl="6" w:tplc="62AA953A" w:tentative="1">
      <w:start w:val="1"/>
      <w:numFmt w:val="decimal"/>
      <w:lvlText w:val="%7."/>
      <w:lvlJc w:val="left"/>
      <w:pPr>
        <w:ind w:left="5040" w:hanging="360"/>
      </w:pPr>
    </w:lvl>
    <w:lvl w:ilvl="7" w:tplc="6D3AA96C" w:tentative="1">
      <w:start w:val="1"/>
      <w:numFmt w:val="lowerLetter"/>
      <w:lvlText w:val="%8."/>
      <w:lvlJc w:val="left"/>
      <w:pPr>
        <w:ind w:left="5760" w:hanging="360"/>
      </w:pPr>
    </w:lvl>
    <w:lvl w:ilvl="8" w:tplc="121AC1C8" w:tentative="1">
      <w:start w:val="1"/>
      <w:numFmt w:val="lowerRoman"/>
      <w:lvlText w:val="%9."/>
      <w:lvlJc w:val="right"/>
      <w:pPr>
        <w:ind w:left="6480" w:hanging="180"/>
      </w:pPr>
    </w:lvl>
  </w:abstractNum>
  <w:abstractNum w:abstractNumId="1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CA963BE"/>
    <w:multiLevelType w:val="multilevel"/>
    <w:tmpl w:val="2EC00A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20E627C"/>
    <w:multiLevelType w:val="multilevel"/>
    <w:tmpl w:val="720E627C"/>
    <w:lvl w:ilvl="0">
      <w:start w:val="2"/>
      <w:numFmt w:val="lowerLetter"/>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4802F4C"/>
    <w:multiLevelType w:val="multilevel"/>
    <w:tmpl w:val="5A283F0A"/>
    <w:lvl w:ilvl="0">
      <w:start w:val="27"/>
      <w:numFmt w:val="decimal"/>
      <w:lvlText w:val="%1."/>
      <w:lvlJc w:val="left"/>
      <w:pPr>
        <w:tabs>
          <w:tab w:val="num" w:pos="0"/>
        </w:tabs>
        <w:ind w:left="600" w:hanging="600"/>
      </w:pPr>
    </w:lvl>
    <w:lvl w:ilvl="1">
      <w:start w:val="16"/>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abstractNumId w:val="12"/>
  </w:num>
  <w:num w:numId="2">
    <w:abstractNumId w:val="5"/>
  </w:num>
  <w:num w:numId="3">
    <w:abstractNumId w:val="15"/>
  </w:num>
  <w:num w:numId="4">
    <w:abstractNumId w:val="7"/>
  </w:num>
  <w:num w:numId="5">
    <w:abstractNumId w:val="1"/>
  </w:num>
  <w:num w:numId="6">
    <w:abstractNumId w:val="2"/>
  </w:num>
  <w:num w:numId="7">
    <w:abstractNumId w:val="14"/>
  </w:num>
  <w:num w:numId="8">
    <w:abstractNumId w:val="4"/>
  </w:num>
  <w:num w:numId="9">
    <w:abstractNumId w:val="0"/>
  </w:num>
  <w:num w:numId="10">
    <w:abstractNumId w:val="13"/>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6"/>
  </w:num>
  <w:num w:numId="16">
    <w:abstractNumId w:val="9"/>
  </w:num>
  <w:num w:numId="17">
    <w:abstractNumId w:val="8"/>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dirty"/>
  <w:defaultTabStop w:val="720"/>
  <w:autoHyphenation/>
  <w:hyphenationZone w:val="425"/>
  <w:drawingGridHorizontalSpacing w:val="120"/>
  <w:displayHorizontalDrawingGridEvery w:val="2"/>
  <w:characterSpacingControl w:val="doNotCompress"/>
  <w:hdrShapeDefaults>
    <o:shapedefaults v:ext="edit" spidmax="27649"/>
  </w:hdrShapeDefaults>
  <w:footnotePr>
    <w:footnote w:id="0"/>
    <w:footnote w:id="1"/>
  </w:footnotePr>
  <w:endnotePr>
    <w:endnote w:id="0"/>
    <w:endnote w:id="1"/>
  </w:endnotePr>
  <w:compat/>
  <w:rsids>
    <w:rsidRoot w:val="00EE0C9C"/>
    <w:rsid w:val="00000582"/>
    <w:rsid w:val="00026DDE"/>
    <w:rsid w:val="00027523"/>
    <w:rsid w:val="00046BED"/>
    <w:rsid w:val="00064E29"/>
    <w:rsid w:val="00076771"/>
    <w:rsid w:val="000A29BC"/>
    <w:rsid w:val="000A3EA0"/>
    <w:rsid w:val="000B016F"/>
    <w:rsid w:val="000B2016"/>
    <w:rsid w:val="000B2CB3"/>
    <w:rsid w:val="000C2E1F"/>
    <w:rsid w:val="000C5120"/>
    <w:rsid w:val="000F71EA"/>
    <w:rsid w:val="00105B29"/>
    <w:rsid w:val="0011597A"/>
    <w:rsid w:val="00121F10"/>
    <w:rsid w:val="0013513E"/>
    <w:rsid w:val="001405DC"/>
    <w:rsid w:val="00157214"/>
    <w:rsid w:val="00161E94"/>
    <w:rsid w:val="00186CF8"/>
    <w:rsid w:val="001A303D"/>
    <w:rsid w:val="001D7EC6"/>
    <w:rsid w:val="002110C6"/>
    <w:rsid w:val="00212EF2"/>
    <w:rsid w:val="00215618"/>
    <w:rsid w:val="00227635"/>
    <w:rsid w:val="00256AC8"/>
    <w:rsid w:val="0026308A"/>
    <w:rsid w:val="00267A3D"/>
    <w:rsid w:val="002A4BE4"/>
    <w:rsid w:val="002B6A51"/>
    <w:rsid w:val="002C1086"/>
    <w:rsid w:val="002C3EA1"/>
    <w:rsid w:val="002D6DB6"/>
    <w:rsid w:val="002E00E0"/>
    <w:rsid w:val="002E7E4C"/>
    <w:rsid w:val="002F3B5F"/>
    <w:rsid w:val="003004F8"/>
    <w:rsid w:val="003016A4"/>
    <w:rsid w:val="003307C0"/>
    <w:rsid w:val="00347A56"/>
    <w:rsid w:val="00364C4A"/>
    <w:rsid w:val="00381F46"/>
    <w:rsid w:val="00394C9B"/>
    <w:rsid w:val="00396006"/>
    <w:rsid w:val="003A1BD5"/>
    <w:rsid w:val="003C55AC"/>
    <w:rsid w:val="003C5EC2"/>
    <w:rsid w:val="003D0E45"/>
    <w:rsid w:val="003D4FCC"/>
    <w:rsid w:val="003E0AE6"/>
    <w:rsid w:val="003E19BA"/>
    <w:rsid w:val="003F1281"/>
    <w:rsid w:val="003F1970"/>
    <w:rsid w:val="004323C8"/>
    <w:rsid w:val="004377F9"/>
    <w:rsid w:val="0045637C"/>
    <w:rsid w:val="004652FA"/>
    <w:rsid w:val="00484D25"/>
    <w:rsid w:val="004851E1"/>
    <w:rsid w:val="004A3BEB"/>
    <w:rsid w:val="004C0C76"/>
    <w:rsid w:val="004E2535"/>
    <w:rsid w:val="004E382F"/>
    <w:rsid w:val="004F0E87"/>
    <w:rsid w:val="00510DE8"/>
    <w:rsid w:val="005132E7"/>
    <w:rsid w:val="00516666"/>
    <w:rsid w:val="005200E8"/>
    <w:rsid w:val="005316CA"/>
    <w:rsid w:val="00537067"/>
    <w:rsid w:val="00555C7E"/>
    <w:rsid w:val="00573E89"/>
    <w:rsid w:val="00584ACA"/>
    <w:rsid w:val="00591043"/>
    <w:rsid w:val="00592875"/>
    <w:rsid w:val="0059297D"/>
    <w:rsid w:val="005A0021"/>
    <w:rsid w:val="005A07FD"/>
    <w:rsid w:val="005A25B6"/>
    <w:rsid w:val="005A3542"/>
    <w:rsid w:val="005A4235"/>
    <w:rsid w:val="005D37BB"/>
    <w:rsid w:val="005E25F0"/>
    <w:rsid w:val="005E2755"/>
    <w:rsid w:val="005E5150"/>
    <w:rsid w:val="005E6194"/>
    <w:rsid w:val="005E7C99"/>
    <w:rsid w:val="006117D1"/>
    <w:rsid w:val="0061326B"/>
    <w:rsid w:val="00613E66"/>
    <w:rsid w:val="006148D2"/>
    <w:rsid w:val="00614EC1"/>
    <w:rsid w:val="00616794"/>
    <w:rsid w:val="00623FDE"/>
    <w:rsid w:val="0062523E"/>
    <w:rsid w:val="006305B0"/>
    <w:rsid w:val="00673AAD"/>
    <w:rsid w:val="0068468D"/>
    <w:rsid w:val="00690745"/>
    <w:rsid w:val="006C4AA7"/>
    <w:rsid w:val="006E0D3E"/>
    <w:rsid w:val="006E2D7E"/>
    <w:rsid w:val="00720130"/>
    <w:rsid w:val="00720C9C"/>
    <w:rsid w:val="00720CB1"/>
    <w:rsid w:val="007331B5"/>
    <w:rsid w:val="007335DE"/>
    <w:rsid w:val="007421C5"/>
    <w:rsid w:val="00742FAC"/>
    <w:rsid w:val="00776B70"/>
    <w:rsid w:val="00777A2B"/>
    <w:rsid w:val="00787B48"/>
    <w:rsid w:val="00792C17"/>
    <w:rsid w:val="007C4DBC"/>
    <w:rsid w:val="007D5C19"/>
    <w:rsid w:val="007E0D09"/>
    <w:rsid w:val="007E68F7"/>
    <w:rsid w:val="007F356C"/>
    <w:rsid w:val="00832367"/>
    <w:rsid w:val="008338EB"/>
    <w:rsid w:val="00840A31"/>
    <w:rsid w:val="00843E33"/>
    <w:rsid w:val="0086448F"/>
    <w:rsid w:val="00866929"/>
    <w:rsid w:val="00871808"/>
    <w:rsid w:val="0087742A"/>
    <w:rsid w:val="00881101"/>
    <w:rsid w:val="00893D44"/>
    <w:rsid w:val="008A4155"/>
    <w:rsid w:val="008C30F8"/>
    <w:rsid w:val="008D4C43"/>
    <w:rsid w:val="008D5421"/>
    <w:rsid w:val="008F4444"/>
    <w:rsid w:val="008F5DB6"/>
    <w:rsid w:val="00902D1D"/>
    <w:rsid w:val="00906058"/>
    <w:rsid w:val="00906251"/>
    <w:rsid w:val="00922730"/>
    <w:rsid w:val="00953F43"/>
    <w:rsid w:val="009552DB"/>
    <w:rsid w:val="00976513"/>
    <w:rsid w:val="0098140B"/>
    <w:rsid w:val="009B2617"/>
    <w:rsid w:val="009D29A7"/>
    <w:rsid w:val="009E7909"/>
    <w:rsid w:val="009F07D6"/>
    <w:rsid w:val="009F1A7E"/>
    <w:rsid w:val="009F5BA5"/>
    <w:rsid w:val="00A007B8"/>
    <w:rsid w:val="00A01B06"/>
    <w:rsid w:val="00A1134E"/>
    <w:rsid w:val="00A16171"/>
    <w:rsid w:val="00A2602C"/>
    <w:rsid w:val="00A8308A"/>
    <w:rsid w:val="00AA3130"/>
    <w:rsid w:val="00AB32F4"/>
    <w:rsid w:val="00AD6644"/>
    <w:rsid w:val="00AD68AC"/>
    <w:rsid w:val="00AE0F9A"/>
    <w:rsid w:val="00AE1D3C"/>
    <w:rsid w:val="00AF02AA"/>
    <w:rsid w:val="00AF0824"/>
    <w:rsid w:val="00AF25D4"/>
    <w:rsid w:val="00B0265B"/>
    <w:rsid w:val="00B0744D"/>
    <w:rsid w:val="00B0774C"/>
    <w:rsid w:val="00B22839"/>
    <w:rsid w:val="00B30310"/>
    <w:rsid w:val="00B33C7F"/>
    <w:rsid w:val="00B500D3"/>
    <w:rsid w:val="00B95153"/>
    <w:rsid w:val="00B9594D"/>
    <w:rsid w:val="00BA53F2"/>
    <w:rsid w:val="00BA56D7"/>
    <w:rsid w:val="00BC478A"/>
    <w:rsid w:val="00BD752C"/>
    <w:rsid w:val="00C01157"/>
    <w:rsid w:val="00C20708"/>
    <w:rsid w:val="00C24061"/>
    <w:rsid w:val="00C36A69"/>
    <w:rsid w:val="00C536F0"/>
    <w:rsid w:val="00C65352"/>
    <w:rsid w:val="00C660FD"/>
    <w:rsid w:val="00C76335"/>
    <w:rsid w:val="00C82D09"/>
    <w:rsid w:val="00C846E3"/>
    <w:rsid w:val="00CB22AF"/>
    <w:rsid w:val="00CB3C78"/>
    <w:rsid w:val="00CB5E27"/>
    <w:rsid w:val="00CC0535"/>
    <w:rsid w:val="00CE1D19"/>
    <w:rsid w:val="00CE4887"/>
    <w:rsid w:val="00CE5493"/>
    <w:rsid w:val="00CE7C6C"/>
    <w:rsid w:val="00D00545"/>
    <w:rsid w:val="00D019D4"/>
    <w:rsid w:val="00D06968"/>
    <w:rsid w:val="00D07090"/>
    <w:rsid w:val="00D13E6A"/>
    <w:rsid w:val="00D2472F"/>
    <w:rsid w:val="00D30AE0"/>
    <w:rsid w:val="00D3323A"/>
    <w:rsid w:val="00D335B5"/>
    <w:rsid w:val="00D419F2"/>
    <w:rsid w:val="00D638D3"/>
    <w:rsid w:val="00D7537B"/>
    <w:rsid w:val="00D8422A"/>
    <w:rsid w:val="00D84D15"/>
    <w:rsid w:val="00D95C15"/>
    <w:rsid w:val="00DA3E3C"/>
    <w:rsid w:val="00DC3443"/>
    <w:rsid w:val="00DC3CCB"/>
    <w:rsid w:val="00E01B4A"/>
    <w:rsid w:val="00E06CD4"/>
    <w:rsid w:val="00E16D73"/>
    <w:rsid w:val="00E23313"/>
    <w:rsid w:val="00E36F55"/>
    <w:rsid w:val="00E450DC"/>
    <w:rsid w:val="00E65738"/>
    <w:rsid w:val="00E67C93"/>
    <w:rsid w:val="00E77F0D"/>
    <w:rsid w:val="00E85E5A"/>
    <w:rsid w:val="00E86A99"/>
    <w:rsid w:val="00EA7A41"/>
    <w:rsid w:val="00ED6378"/>
    <w:rsid w:val="00EE0C9C"/>
    <w:rsid w:val="00EE54B2"/>
    <w:rsid w:val="00EE57CA"/>
    <w:rsid w:val="00EE619E"/>
    <w:rsid w:val="00F05A6C"/>
    <w:rsid w:val="00F07C80"/>
    <w:rsid w:val="00F1403B"/>
    <w:rsid w:val="00F17016"/>
    <w:rsid w:val="00F20CD6"/>
    <w:rsid w:val="00F2482F"/>
    <w:rsid w:val="00F27B2B"/>
    <w:rsid w:val="00F46E3E"/>
    <w:rsid w:val="00F56A83"/>
    <w:rsid w:val="00F764FF"/>
    <w:rsid w:val="00F80884"/>
    <w:rsid w:val="00F817BC"/>
    <w:rsid w:val="00F8440A"/>
    <w:rsid w:val="00F903C9"/>
    <w:rsid w:val="00F91772"/>
    <w:rsid w:val="00FB0B46"/>
    <w:rsid w:val="00FB2AFB"/>
    <w:rsid w:val="00FC0360"/>
    <w:rsid w:val="00FC0D9D"/>
    <w:rsid w:val="00FC796B"/>
    <w:rsid w:val="00FD46C1"/>
    <w:rsid w:val="00FE652A"/>
    <w:rsid w:val="00FE79A8"/>
    <w:rsid w:val="00FF00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Hyperlink"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83"/>
    <w:pPr>
      <w:spacing w:line="360" w:lineRule="auto"/>
      <w:jc w:val="both"/>
    </w:pPr>
    <w:rPr>
      <w:color w:val="000000"/>
    </w:rPr>
  </w:style>
  <w:style w:type="paragraph" w:styleId="Ttulo1">
    <w:name w:val="heading 1"/>
    <w:basedOn w:val="Normal"/>
    <w:next w:val="Normal"/>
    <w:link w:val="Ttulo1Char1"/>
    <w:uiPriority w:val="9"/>
    <w:qFormat/>
    <w:rsid w:val="00CB3C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1"/>
    <w:uiPriority w:val="9"/>
    <w:qFormat/>
    <w:rsid w:val="004A3BEB"/>
    <w:pPr>
      <w:widowControl w:val="0"/>
      <w:suppressAutoHyphens w:val="0"/>
      <w:autoSpaceDE w:val="0"/>
      <w:autoSpaceDN w:val="0"/>
      <w:spacing w:before="64" w:line="240" w:lineRule="auto"/>
      <w:ind w:left="622" w:hanging="332"/>
      <w:outlineLvl w:val="1"/>
    </w:pPr>
    <w:rPr>
      <w:b/>
      <w:bCs/>
      <w:color w:val="auto"/>
      <w:lang w:val="pt-PT" w:eastAsia="en-US"/>
    </w:rPr>
  </w:style>
  <w:style w:type="paragraph" w:styleId="Ttulo3">
    <w:name w:val="heading 3"/>
    <w:basedOn w:val="Normal"/>
    <w:next w:val="Normal"/>
    <w:link w:val="Ttulo3Char1"/>
    <w:uiPriority w:val="9"/>
    <w:unhideWhenUsed/>
    <w:qFormat/>
    <w:rsid w:val="0062523E"/>
    <w:pPr>
      <w:keepNext/>
      <w:keepLines/>
      <w:suppressAutoHyphens w:val="0"/>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1"/>
    <w:uiPriority w:val="9"/>
    <w:unhideWhenUsed/>
    <w:qFormat/>
    <w:rsid w:val="0062523E"/>
    <w:pPr>
      <w:keepNext/>
      <w:keepLines/>
      <w:suppressAutoHyphens w:val="0"/>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1"/>
    <w:uiPriority w:val="9"/>
    <w:unhideWhenUsed/>
    <w:qFormat/>
    <w:rsid w:val="0007677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1"/>
    <w:uiPriority w:val="9"/>
    <w:unhideWhenUsed/>
    <w:qFormat/>
    <w:rsid w:val="006252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1"/>
    <w:uiPriority w:val="99"/>
    <w:qFormat/>
    <w:rsid w:val="0062523E"/>
    <w:pPr>
      <w:keepNext/>
      <w:tabs>
        <w:tab w:val="left" w:pos="284"/>
        <w:tab w:val="left" w:pos="426"/>
      </w:tabs>
      <w:spacing w:before="240" w:line="240" w:lineRule="auto"/>
      <w:ind w:left="1296" w:hanging="1296"/>
      <w:outlineLvl w:val="6"/>
    </w:pPr>
    <w:rPr>
      <w:b/>
      <w:sz w:val="20"/>
      <w:szCs w:val="20"/>
      <w:lang w:eastAsia="zh-CN"/>
    </w:rPr>
  </w:style>
  <w:style w:type="paragraph" w:styleId="Ttulo8">
    <w:name w:val="heading 8"/>
    <w:basedOn w:val="Normal"/>
    <w:next w:val="Normal"/>
    <w:link w:val="Ttulo8Char1"/>
    <w:uiPriority w:val="99"/>
    <w:qFormat/>
    <w:rsid w:val="0062523E"/>
    <w:pPr>
      <w:keepNext/>
      <w:tabs>
        <w:tab w:val="left" w:pos="284"/>
        <w:tab w:val="left" w:pos="426"/>
      </w:tabs>
      <w:suppressAutoHyphens w:val="0"/>
      <w:spacing w:before="240" w:line="240" w:lineRule="auto"/>
      <w:ind w:left="1440" w:hanging="1440"/>
      <w:outlineLvl w:val="7"/>
    </w:pPr>
    <w:rPr>
      <w:b/>
      <w:i/>
      <w:sz w:val="20"/>
      <w:szCs w:val="20"/>
      <w:lang w:eastAsia="zh-CN"/>
    </w:rPr>
  </w:style>
  <w:style w:type="paragraph" w:styleId="Ttulo9">
    <w:name w:val="heading 9"/>
    <w:basedOn w:val="Normal"/>
    <w:next w:val="Normal"/>
    <w:link w:val="Ttulo9Char1"/>
    <w:uiPriority w:val="99"/>
    <w:qFormat/>
    <w:rsid w:val="0062523E"/>
    <w:pPr>
      <w:keepNext/>
      <w:suppressAutoHyphens w:val="0"/>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Ttulo1Char"/>
    <w:uiPriority w:val="9"/>
    <w:qFormat/>
    <w:rsid w:val="005A7373"/>
    <w:pPr>
      <w:keepNext/>
      <w:keepLines/>
      <w:spacing w:before="240"/>
      <w:jc w:val="center"/>
      <w:outlineLvl w:val="0"/>
    </w:pPr>
    <w:rPr>
      <w:rFonts w:eastAsiaTheme="majorEastAsia"/>
      <w:b/>
      <w:bCs/>
    </w:rPr>
  </w:style>
  <w:style w:type="paragraph" w:customStyle="1" w:styleId="Heading2">
    <w:name w:val="Heading 2"/>
    <w:basedOn w:val="Normal"/>
    <w:next w:val="Normal"/>
    <w:link w:val="Ttulo2Char"/>
    <w:uiPriority w:val="9"/>
    <w:unhideWhenUsed/>
    <w:qFormat/>
    <w:rsid w:val="005A7373"/>
    <w:pPr>
      <w:widowControl w:val="0"/>
      <w:ind w:left="851" w:right="849"/>
      <w:jc w:val="center"/>
      <w:outlineLvl w:val="1"/>
    </w:pPr>
    <w:rPr>
      <w:b/>
      <w:bCs/>
      <w:caps/>
    </w:rPr>
  </w:style>
  <w:style w:type="paragraph" w:customStyle="1" w:styleId="Heading3">
    <w:name w:val="Heading 3"/>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customStyle="1" w:styleId="Heading4">
    <w:name w:val="Heading 4"/>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Heading5">
    <w:name w:val="Heading 5"/>
    <w:basedOn w:val="Normal"/>
    <w:next w:val="Normal"/>
    <w:link w:val="Ttulo5Char"/>
    <w:uiPriority w:val="9"/>
    <w:unhideWhenUsed/>
    <w:qFormat/>
    <w:rsid w:val="005A7373"/>
    <w:pPr>
      <w:keepNext/>
      <w:spacing w:after="60"/>
      <w:outlineLvl w:val="4"/>
    </w:pPr>
    <w:rPr>
      <w:b/>
    </w:rPr>
  </w:style>
  <w:style w:type="paragraph" w:customStyle="1" w:styleId="Heading6">
    <w:name w:val="Heading 6"/>
    <w:basedOn w:val="Normal"/>
    <w:next w:val="Normal"/>
    <w:link w:val="Ttulo6Char"/>
    <w:uiPriority w:val="9"/>
    <w:semiHidden/>
    <w:unhideWhenUsed/>
    <w:qFormat/>
    <w:rsid w:val="005A7373"/>
    <w:pPr>
      <w:keepNext/>
      <w:outlineLvl w:val="5"/>
    </w:pPr>
    <w:rPr>
      <w:b/>
      <w:lang w:eastAsia="en-US"/>
    </w:rPr>
  </w:style>
  <w:style w:type="paragraph" w:customStyle="1" w:styleId="Heading7">
    <w:name w:val="Heading 7"/>
    <w:basedOn w:val="Normal"/>
    <w:next w:val="Normal"/>
    <w:link w:val="Ttulo7Char"/>
    <w:uiPriority w:val="99"/>
    <w:qFormat/>
    <w:rsid w:val="005A7373"/>
    <w:pPr>
      <w:keepNext/>
      <w:tabs>
        <w:tab w:val="left" w:pos="284"/>
        <w:tab w:val="left" w:pos="426"/>
      </w:tabs>
      <w:spacing w:before="240" w:line="240" w:lineRule="auto"/>
      <w:ind w:left="1296" w:hanging="1296"/>
      <w:outlineLvl w:val="6"/>
    </w:pPr>
    <w:rPr>
      <w:b/>
      <w:sz w:val="20"/>
      <w:szCs w:val="20"/>
      <w:lang w:eastAsia="zh-CN"/>
    </w:rPr>
  </w:style>
  <w:style w:type="paragraph" w:customStyle="1" w:styleId="Heading8">
    <w:name w:val="Heading 8"/>
    <w:basedOn w:val="Normal"/>
    <w:next w:val="Normal"/>
    <w:link w:val="Ttulo8Char"/>
    <w:uiPriority w:val="99"/>
    <w:qFormat/>
    <w:rsid w:val="005A7373"/>
    <w:pPr>
      <w:keepNext/>
      <w:tabs>
        <w:tab w:val="left" w:pos="284"/>
        <w:tab w:val="left" w:pos="426"/>
      </w:tabs>
      <w:spacing w:before="240" w:line="240" w:lineRule="auto"/>
      <w:ind w:left="1440" w:hanging="1440"/>
      <w:outlineLvl w:val="7"/>
    </w:pPr>
    <w:rPr>
      <w:b/>
      <w:i/>
      <w:sz w:val="20"/>
      <w:szCs w:val="20"/>
      <w:lang w:eastAsia="zh-CN"/>
    </w:rPr>
  </w:style>
  <w:style w:type="paragraph" w:customStyle="1" w:styleId="Heading9">
    <w:name w:val="Heading 9"/>
    <w:basedOn w:val="Normal"/>
    <w:next w:val="Normal"/>
    <w:link w:val="Ttulo9Char"/>
    <w:uiPriority w:val="99"/>
    <w:qFormat/>
    <w:rsid w:val="005A7373"/>
    <w:pPr>
      <w:keepNext/>
      <w:spacing w:line="240" w:lineRule="auto"/>
      <w:ind w:left="1584" w:hanging="1584"/>
      <w:outlineLvl w:val="8"/>
    </w:pPr>
    <w:rPr>
      <w:rFonts w:ascii="Arial" w:hAnsi="Arial" w:cs="Arial"/>
      <w:b/>
      <w:i/>
      <w:sz w:val="20"/>
      <w:szCs w:val="20"/>
      <w:lang w:eastAsia="zh-CN"/>
    </w:rPr>
  </w:style>
  <w:style w:type="character" w:customStyle="1" w:styleId="Ttulo1Char">
    <w:name w:val="Título 1 Char"/>
    <w:basedOn w:val="Fontepargpadro"/>
    <w:link w:val="Heading1"/>
    <w:uiPriority w:val="9"/>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Heading2"/>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Heading3"/>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Heading4"/>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Heading5"/>
    <w:uiPriority w:val="9"/>
    <w:qFormat/>
    <w:rsid w:val="005A7373"/>
    <w:rPr>
      <w:rFonts w:ascii="Times New Roman" w:hAnsi="Times New Roman" w:cs="Times New Roman"/>
      <w:b/>
      <w:color w:val="000000"/>
    </w:rPr>
  </w:style>
  <w:style w:type="character" w:customStyle="1" w:styleId="Ttulo6Char">
    <w:name w:val="Título 6 Char"/>
    <w:basedOn w:val="Fontepargpadro"/>
    <w:link w:val="Heading6"/>
    <w:uiPriority w:val="9"/>
    <w:qFormat/>
    <w:rsid w:val="005A7373"/>
    <w:rPr>
      <w:rFonts w:ascii="Times New Roman" w:hAnsi="Times New Roman" w:cs="Times New Roman"/>
      <w:b/>
      <w:color w:val="000000"/>
      <w:lang w:eastAsia="en-US"/>
    </w:rPr>
  </w:style>
  <w:style w:type="character" w:customStyle="1" w:styleId="Ttulo7Char">
    <w:name w:val="Título 7 Char"/>
    <w:basedOn w:val="Fontepargpadro"/>
    <w:link w:val="Heading7"/>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Heading8"/>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Heading9"/>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0"/>
    <w:qFormat/>
    <w:rsid w:val="005A7373"/>
    <w:rPr>
      <w:rFonts w:asciiTheme="majorHAnsi" w:eastAsiaTheme="majorEastAsia" w:hAnsiTheme="majorHAnsi" w:cstheme="majorBidi"/>
      <w:color w:val="17365D" w:themeColor="text2" w:themeShade="BF"/>
      <w:spacing w:val="5"/>
      <w:kern w:val="2"/>
      <w:sz w:val="52"/>
      <w:szCs w:val="52"/>
    </w:rPr>
  </w:style>
  <w:style w:type="character" w:customStyle="1" w:styleId="Hyperlink1">
    <w:name w:val="Hyperlink1"/>
    <w:rsid w:val="005A7373"/>
    <w:rPr>
      <w:color w:val="0000FF"/>
      <w:u w:val="single"/>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character" w:customStyle="1" w:styleId="CabealhoChar">
    <w:name w:val="Cabeçalho Char"/>
    <w:aliases w:val="Cabeçalho superior Char,Heading 1a Char,h Char,he Char,HeaderNN Char,hd Char"/>
    <w:basedOn w:val="Fontepargpadro"/>
    <w:link w:val="Header"/>
    <w:uiPriority w:val="99"/>
    <w:qFormat/>
    <w:rsid w:val="005A7373"/>
    <w:rPr>
      <w:rFonts w:ascii="Times New Roman" w:hAnsi="Times New Roman" w:cs="Times New Roman"/>
      <w:color w:val="000000"/>
    </w:rPr>
  </w:style>
  <w:style w:type="character" w:customStyle="1" w:styleId="RodapChar">
    <w:name w:val="Rodapé Char"/>
    <w:basedOn w:val="Fontepargpadro"/>
    <w:link w:val="Footer"/>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qFormat/>
    <w:rsid w:val="005A7373"/>
    <w:rPr>
      <w:color w:val="605E5C"/>
      <w:shd w:val="clear" w:color="auto" w:fill="E1DFDD"/>
    </w:rPr>
  </w:style>
  <w:style w:type="character" w:customStyle="1" w:styleId="SubttuloChar">
    <w:name w:val="Subtítulo Char"/>
    <w:basedOn w:val="Fontepargpadro"/>
    <w:link w:val="Subttulo"/>
    <w:uiPriority w:val="11"/>
    <w:qFormat/>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styleId="HiperlinkVisitado">
    <w:name w:val="FollowedHyperlink"/>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qFormat/>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qFormat/>
    <w:rsid w:val="005A7373"/>
    <w:rPr>
      <w:rFonts w:ascii="Times New Roman" w:hAnsi="Times New Roman" w:cs="Times New Roman"/>
      <w:color w:val="000000"/>
    </w:rPr>
  </w:style>
  <w:style w:type="character" w:customStyle="1" w:styleId="TextodenotaderodapChar">
    <w:name w:val="Texto de nota de rodapé Char"/>
    <w:basedOn w:val="Fontepargpadro"/>
    <w:link w:val="FootnoteText"/>
    <w:uiPriority w:val="99"/>
    <w:qFormat/>
    <w:rsid w:val="005A7373"/>
    <w:rPr>
      <w:rFonts w:ascii="Times New Roman" w:eastAsia="Times New Roman" w:hAnsi="Times New Roman" w:cs="Times New Roman"/>
      <w:szCs w:val="20"/>
      <w:lang w:eastAsia="zh-CN"/>
    </w:rPr>
  </w:style>
  <w:style w:type="character" w:customStyle="1" w:styleId="TextodenotaderodapChar1">
    <w:name w:val="Texto de nota de rodapé Char1"/>
    <w:basedOn w:val="Fontepargpadro"/>
    <w:uiPriority w:val="99"/>
    <w:semiHidden/>
    <w:qFormat/>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character" w:customStyle="1" w:styleId="TextodecomentrioChar1">
    <w:name w:val="Texto de comentário Char1"/>
    <w:basedOn w:val="Fontepargpadro"/>
    <w:uiPriority w:val="99"/>
    <w:semiHidden/>
    <w:qFormat/>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character" w:customStyle="1" w:styleId="AssuntodocomentrioChar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Forte">
    <w:name w:val="Strong"/>
    <w:uiPriority w:val="22"/>
    <w:qFormat/>
    <w:rsid w:val="005A7373"/>
    <w:rPr>
      <w:b/>
      <w:bCs/>
    </w:rPr>
  </w:style>
  <w:style w:type="character" w:styleId="Refdecomentrio">
    <w:name w:val="annotation reference"/>
    <w:uiPriority w:val="99"/>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character" w:customStyle="1" w:styleId="CabealhoChar1">
    <w:name w:val="Cabeçalho Char1"/>
    <w:aliases w:val="Cabeçalho superior Char1,Heading 1a Char1,h Char1,he Char1,HeaderNN Char1,hd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5A7373"/>
    <w:rPr>
      <w:rFonts w:ascii="Tahoma" w:eastAsia="Times New Roman" w:hAnsi="Tahoma" w:cs="Tahoma"/>
      <w:sz w:val="16"/>
      <w:szCs w:val="16"/>
      <w:lang w:eastAsia="zh-CN"/>
    </w:rPr>
  </w:style>
  <w:style w:type="character" w:customStyle="1" w:styleId="font-familyverdana">
    <w:name w:val="font-family:verdana"/>
    <w:basedOn w:val="Fontepargpadro"/>
    <w:qFormat/>
    <w:rsid w:val="005A7373"/>
  </w:style>
  <w:style w:type="character" w:customStyle="1" w:styleId="Corpodetexto2Char">
    <w:name w:val="Corpo de texto 2 Char"/>
    <w:basedOn w:val="Fontepargpadro"/>
    <w:link w:val="Corpodetexto2"/>
    <w:uiPriority w:val="99"/>
    <w:semiHidden/>
    <w:qFormat/>
    <w:rsid w:val="005A7373"/>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5A7373"/>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5A7373"/>
    <w:rPr>
      <w:rFonts w:ascii="Tahoma" w:eastAsia="Times New Roman" w:hAnsi="Tahoma" w:cs="Times New Roman"/>
      <w:sz w:val="20"/>
      <w:szCs w:val="20"/>
      <w:shd w:val="clear" w:color="auto" w:fill="000080"/>
    </w:rPr>
  </w:style>
  <w:style w:type="character" w:customStyle="1" w:styleId="CitaoChar">
    <w:name w:val="Citação Char"/>
    <w:basedOn w:val="Fontepargpadro"/>
    <w:link w:val="Citao"/>
    <w:uiPriority w:val="99"/>
    <w:qFormat/>
    <w:rsid w:val="005A7373"/>
    <w:rPr>
      <w:rFonts w:ascii="Ecofont_Spranq_eco_Sans" w:eastAsia="Calibri" w:hAnsi="Ecofont_Spranq_eco_Sans" w:cs="Tahoma"/>
      <w:i/>
      <w:iCs/>
      <w:color w:val="000000"/>
      <w:sz w:val="20"/>
      <w:szCs w:val="24"/>
      <w:shd w:val="clear" w:color="auto" w:fill="FFFFCC"/>
      <w:lang w:eastAsia="en-US"/>
    </w:rPr>
  </w:style>
  <w:style w:type="character" w:customStyle="1" w:styleId="Nivel2Char">
    <w:name w:val="Nivel 2 Char"/>
    <w:basedOn w:val="Fontepargpadro"/>
    <w:link w:val="Nivel2"/>
    <w:uiPriority w:val="99"/>
    <w:qFormat/>
    <w:locked/>
    <w:rsid w:val="005A7373"/>
    <w:rPr>
      <w:rFonts w:ascii="Ecofont_Spranq_eco_Sans" w:eastAsia="Arial Unicode MS" w:hAnsi="Ecofont_Spranq_eco_Sans"/>
      <w:sz w:val="20"/>
      <w:szCs w:val="20"/>
    </w:rPr>
  </w:style>
  <w:style w:type="character" w:customStyle="1" w:styleId="Nivel4Char">
    <w:name w:val="Nivel 4 Char"/>
    <w:basedOn w:val="Fontepargpadro"/>
    <w:link w:val="Nivel4"/>
    <w:qFormat/>
    <w:locked/>
    <w:rsid w:val="005A7373"/>
    <w:rPr>
      <w:rFonts w:ascii="Ecofont_Spranq_eco_Sans" w:eastAsia="Arial Unicode MS" w:hAnsi="Ecofont_Spranq_eco_Sans" w:cs="Arial"/>
      <w:sz w:val="20"/>
      <w:szCs w:val="20"/>
    </w:rPr>
  </w:style>
  <w:style w:type="character" w:customStyle="1" w:styleId="Nivel5Char">
    <w:name w:val="Nivel 5 Char"/>
    <w:basedOn w:val="Nivel4Char"/>
    <w:link w:val="Nivel5"/>
    <w:qFormat/>
    <w:locked/>
    <w:rsid w:val="005A7373"/>
    <w:rPr>
      <w:rFonts w:ascii="Ecofont_Spranq_eco_Sans" w:eastAsia="Arial Unicode MS" w:hAnsi="Ecofont_Spranq_eco_Sans" w:cs="Arial"/>
      <w:sz w:val="20"/>
      <w:szCs w:val="20"/>
    </w:rPr>
  </w:style>
  <w:style w:type="character" w:customStyle="1" w:styleId="identificador">
    <w:name w:val="identificador"/>
    <w:basedOn w:val="Fontepargpadro"/>
    <w:qFormat/>
    <w:rsid w:val="005A7373"/>
  </w:style>
  <w:style w:type="character" w:customStyle="1" w:styleId="reference">
    <w:name w:val="reference"/>
    <w:qFormat/>
    <w:rsid w:val="005A7373"/>
    <w:rPr>
      <w:b w:val="0"/>
      <w:bCs w:val="0"/>
      <w:caps w:val="0"/>
      <w:smallCaps w:val="0"/>
      <w:color w:val="FF0000"/>
      <w:sz w:val="19"/>
      <w:szCs w:val="19"/>
    </w:rPr>
  </w:style>
  <w:style w:type="character" w:customStyle="1" w:styleId="identificador6">
    <w:name w:val="identificador6"/>
    <w:basedOn w:val="Fontepargpadro"/>
    <w:qFormat/>
    <w:rsid w:val="005A7373"/>
  </w:style>
  <w:style w:type="character" w:customStyle="1" w:styleId="WW-CaracteresdeNotadeRodap121">
    <w:name w:val="WW-Caracteres de Nota de Rodapé121"/>
    <w:qFormat/>
    <w:rsid w:val="005A7373"/>
    <w:rPr>
      <w:vertAlign w:val="superscript"/>
    </w:rPr>
  </w:style>
  <w:style w:type="character" w:customStyle="1" w:styleId="Manoel">
    <w:name w:val="Manoel"/>
    <w:qFormat/>
    <w:rsid w:val="005A7373"/>
    <w:rPr>
      <w:rFonts w:ascii="Arial" w:hAnsi="Arial" w:cs="Arial"/>
      <w:color w:val="7030A0"/>
      <w:sz w:val="20"/>
    </w:rPr>
  </w:style>
  <w:style w:type="character" w:customStyle="1" w:styleId="WW8Num1z1">
    <w:name w:val="WW8Num1z1"/>
    <w:qFormat/>
    <w:rsid w:val="005A7373"/>
    <w:rPr>
      <w:rFonts w:ascii="Courier New" w:hAnsi="Courier New" w:cs="Courier New"/>
    </w:rPr>
  </w:style>
  <w:style w:type="character" w:customStyle="1" w:styleId="nfase1">
    <w:name w:val="Ênfase1"/>
    <w:uiPriority w:val="20"/>
    <w:qFormat/>
    <w:rsid w:val="005A7373"/>
    <w:rPr>
      <w:i/>
      <w:iCs/>
    </w:rPr>
  </w:style>
  <w:style w:type="character" w:customStyle="1" w:styleId="highlight">
    <w:name w:val="highlight"/>
    <w:qFormat/>
    <w:rsid w:val="005A7373"/>
  </w:style>
  <w:style w:type="character" w:customStyle="1" w:styleId="Fontepargpadro7">
    <w:name w:val="Fonte parág. padrão7"/>
    <w:qFormat/>
    <w:rsid w:val="005A7373"/>
  </w:style>
  <w:style w:type="character" w:customStyle="1" w:styleId="UnresolvedMention">
    <w:name w:val="Unresolved Mention"/>
    <w:basedOn w:val="Fontepargpadro"/>
    <w:uiPriority w:val="99"/>
    <w:semiHidden/>
    <w:unhideWhenUsed/>
    <w:qFormat/>
    <w:rsid w:val="00B32AB1"/>
    <w:rPr>
      <w:color w:val="605E5C"/>
      <w:shd w:val="clear" w:color="auto" w:fill="E1DFDD"/>
    </w:rPr>
  </w:style>
  <w:style w:type="character" w:customStyle="1" w:styleId="normaltextrun">
    <w:name w:val="normaltextrun"/>
    <w:basedOn w:val="Fontepargpadro"/>
    <w:qFormat/>
    <w:rsid w:val="007E747A"/>
  </w:style>
  <w:style w:type="character" w:customStyle="1" w:styleId="findhit">
    <w:name w:val="findhit"/>
    <w:basedOn w:val="Fontepargpadro"/>
    <w:qFormat/>
    <w:rsid w:val="007E747A"/>
  </w:style>
  <w:style w:type="character" w:customStyle="1" w:styleId="eop">
    <w:name w:val="eop"/>
    <w:basedOn w:val="Fontepargpadro"/>
    <w:qFormat/>
    <w:rsid w:val="007E747A"/>
  </w:style>
  <w:style w:type="character" w:customStyle="1" w:styleId="Mention">
    <w:name w:val="Mention"/>
    <w:basedOn w:val="Fontepargpadro"/>
    <w:uiPriority w:val="99"/>
    <w:unhideWhenUsed/>
    <w:qFormat/>
    <w:rsid w:val="005E64BF"/>
    <w:rPr>
      <w:color w:val="2B579A"/>
      <w:shd w:val="clear" w:color="auto" w:fill="E1DFDD"/>
    </w:rPr>
  </w:style>
  <w:style w:type="character" w:customStyle="1" w:styleId="LineNumber">
    <w:name w:val="Line Number"/>
    <w:rsid w:val="00EE0C9C"/>
  </w:style>
  <w:style w:type="paragraph" w:styleId="Ttulo">
    <w:name w:val="Title"/>
    <w:basedOn w:val="Normal"/>
    <w:next w:val="Corpodetexto"/>
    <w:link w:val="TtuloChar"/>
    <w:uiPriority w:val="10"/>
    <w:qFormat/>
    <w:rsid w:val="005A7373"/>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5A7373"/>
    <w:pPr>
      <w:widowControl w:val="0"/>
      <w:spacing w:line="240" w:lineRule="auto"/>
    </w:pPr>
    <w:rPr>
      <w:color w:val="auto"/>
      <w:sz w:val="24"/>
      <w:szCs w:val="24"/>
      <w:lang w:eastAsia="zh-CN"/>
    </w:rPr>
  </w:style>
  <w:style w:type="paragraph" w:styleId="Lista">
    <w:name w:val="List"/>
    <w:basedOn w:val="Corpodetexto"/>
    <w:uiPriority w:val="99"/>
    <w:qFormat/>
    <w:rsid w:val="005A7373"/>
    <w:rPr>
      <w:rFonts w:cs="Mangal"/>
    </w:rPr>
  </w:style>
  <w:style w:type="paragraph" w:customStyle="1" w:styleId="Caption">
    <w:name w:val="Caption"/>
    <w:basedOn w:val="Normal"/>
    <w:qFormat/>
    <w:rsid w:val="00EE0C9C"/>
    <w:pPr>
      <w:suppressLineNumbers/>
      <w:spacing w:before="120" w:after="120"/>
    </w:pPr>
    <w:rPr>
      <w:rFonts w:cs="Arial"/>
      <w:i/>
      <w:iCs/>
      <w:sz w:val="24"/>
      <w:szCs w:val="24"/>
    </w:rPr>
  </w:style>
  <w:style w:type="paragraph" w:customStyle="1" w:styleId="ndice">
    <w:name w:val="Índice"/>
    <w:basedOn w:val="Normal"/>
    <w:uiPriority w:val="99"/>
    <w:qFormat/>
    <w:rsid w:val="005A7373"/>
    <w:pPr>
      <w:suppressLineNumbers/>
      <w:spacing w:line="240" w:lineRule="auto"/>
    </w:pPr>
    <w:rPr>
      <w:rFonts w:cs="Mangal"/>
      <w:sz w:val="24"/>
      <w:szCs w:val="24"/>
      <w:lang w:eastAsia="zh-CN"/>
    </w:rPr>
  </w:style>
  <w:style w:type="paragraph" w:customStyle="1" w:styleId="Corpodetextorecuado">
    <w:name w:val="Corpo de texto recuado"/>
    <w:basedOn w:val="Normal"/>
    <w:qFormat/>
    <w:rsid w:val="005A7373"/>
    <w:pPr>
      <w:spacing w:line="100" w:lineRule="atLeast"/>
      <w:ind w:firstLine="4111"/>
    </w:pPr>
    <w:rPr>
      <w:rFonts w:ascii="Arial" w:hAnsi="Arial" w:cs="Arial"/>
    </w:rPr>
  </w:style>
  <w:style w:type="paragraph" w:customStyle="1" w:styleId="Standard">
    <w:name w:val="Standard"/>
    <w:uiPriority w:val="99"/>
    <w:qFormat/>
    <w:rsid w:val="005A7373"/>
    <w:pPr>
      <w:spacing w:line="360" w:lineRule="auto"/>
      <w:jc w:val="both"/>
    </w:pPr>
    <w:rPr>
      <w:color w:val="000000"/>
      <w:sz w:val="24"/>
      <w:lang w:eastAsia="zh-CN"/>
    </w:rPr>
  </w:style>
  <w:style w:type="paragraph" w:styleId="NormalWeb">
    <w:name w:val="Normal (Web)"/>
    <w:basedOn w:val="Normal"/>
    <w:uiPriority w:val="99"/>
    <w:unhideWhenUsed/>
    <w:qFormat/>
    <w:rsid w:val="005A7373"/>
    <w:pPr>
      <w:spacing w:beforeAutospacing="1" w:afterAutospacing="1"/>
    </w:pPr>
    <w:rPr>
      <w:color w:val="auto"/>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paragraph" w:customStyle="1" w:styleId="CabealhoeRodap">
    <w:name w:val="Cabeçalho e Rodapé"/>
    <w:basedOn w:val="Normal"/>
    <w:uiPriority w:val="99"/>
    <w:qFormat/>
    <w:rsid w:val="005A7373"/>
    <w:pPr>
      <w:spacing w:line="240" w:lineRule="auto"/>
    </w:pPr>
    <w:rPr>
      <w:sz w:val="24"/>
      <w:szCs w:val="24"/>
      <w:lang w:eastAsia="zh-CN"/>
    </w:rPr>
  </w:style>
  <w:style w:type="paragraph" w:customStyle="1" w:styleId="Header">
    <w:name w:val="Header"/>
    <w:basedOn w:val="Normal"/>
    <w:link w:val="CabealhoChar"/>
    <w:uiPriority w:val="99"/>
    <w:unhideWhenUsed/>
    <w:qFormat/>
    <w:rsid w:val="005A7373"/>
    <w:pPr>
      <w:tabs>
        <w:tab w:val="center" w:pos="4252"/>
        <w:tab w:val="right" w:pos="8504"/>
      </w:tabs>
    </w:pPr>
  </w:style>
  <w:style w:type="paragraph" w:customStyle="1" w:styleId="Footer">
    <w:name w:val="Footer"/>
    <w:basedOn w:val="Normal"/>
    <w:link w:val="RodapChar"/>
    <w:uiPriority w:val="99"/>
    <w:unhideWhenUsed/>
    <w:qFormat/>
    <w:rsid w:val="005A7373"/>
    <w:pPr>
      <w:tabs>
        <w:tab w:val="center" w:pos="4252"/>
        <w:tab w:val="right" w:pos="8504"/>
      </w:tabs>
    </w:pPr>
  </w:style>
  <w:style w:type="paragraph" w:styleId="Subttulo">
    <w:name w:val="Subtitle"/>
    <w:basedOn w:val="Normal"/>
    <w:next w:val="Normal"/>
    <w:link w:val="SubttuloChar"/>
    <w:uiPriority w:val="11"/>
    <w:qFormat/>
    <w:rsid w:val="00EE0C9C"/>
    <w:rPr>
      <w:rFonts w:ascii="Cambria" w:eastAsia="Cambria" w:hAnsi="Cambria" w:cs="Cambria"/>
      <w:i/>
      <w:color w:val="4F81BD"/>
      <w:sz w:val="24"/>
      <w:szCs w:val="24"/>
    </w:rPr>
  </w:style>
  <w:style w:type="paragraph" w:styleId="Recuodecorpodetexto">
    <w:name w:val="Body Text Indent"/>
    <w:basedOn w:val="Normal"/>
    <w:link w:val="RecuodecorpodetextoChar"/>
    <w:uiPriority w:val="99"/>
    <w:qFormat/>
    <w:rsid w:val="005A7373"/>
    <w:pPr>
      <w:spacing w:line="240" w:lineRule="auto"/>
      <w:ind w:left="2552" w:hanging="567"/>
    </w:pPr>
    <w:rPr>
      <w:color w:val="auto"/>
      <w:sz w:val="24"/>
      <w:szCs w:val="20"/>
      <w:lang w:eastAsia="zh-CN"/>
    </w:rPr>
  </w:style>
  <w:style w:type="paragraph" w:customStyle="1" w:styleId="FootnoteText">
    <w:name w:val="Footnote Text"/>
    <w:basedOn w:val="Normal"/>
    <w:link w:val="TextodenotaderodapChar"/>
    <w:uiPriority w:val="99"/>
    <w:qFormat/>
    <w:rsid w:val="005A7373"/>
    <w:pPr>
      <w:spacing w:line="240" w:lineRule="auto"/>
    </w:pPr>
    <w:rPr>
      <w:color w:val="auto"/>
      <w:szCs w:val="20"/>
      <w:lang w:eastAsia="zh-CN"/>
    </w:rPr>
  </w:style>
  <w:style w:type="paragraph" w:styleId="Textodecomentrio">
    <w:name w:val="annotation text"/>
    <w:basedOn w:val="Normal"/>
    <w:link w:val="TextodecomentrioChar"/>
    <w:uiPriority w:val="99"/>
    <w:unhideWhenUsed/>
    <w:qFormat/>
    <w:rsid w:val="005A7373"/>
    <w:pPr>
      <w:spacing w:line="240" w:lineRule="auto"/>
    </w:pPr>
    <w:rPr>
      <w:color w:val="auto"/>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paragraph" w:customStyle="1" w:styleId="Textodecomentrio1">
    <w:name w:val="Texto de comentário1"/>
    <w:basedOn w:val="Normal"/>
    <w:qFormat/>
    <w:rsid w:val="005A7373"/>
    <w:pPr>
      <w:spacing w:line="240" w:lineRule="auto"/>
    </w:pPr>
    <w:rPr>
      <w:sz w:val="20"/>
      <w:szCs w:val="20"/>
      <w:lang w:eastAsia="zh-CN"/>
    </w:rPr>
  </w:style>
  <w:style w:type="paragraph" w:customStyle="1" w:styleId="Padro">
    <w:name w:val="Padrão"/>
    <w:link w:val="PadroChar"/>
    <w:qFormat/>
    <w:rsid w:val="005A7373"/>
    <w:pPr>
      <w:tabs>
        <w:tab w:val="left" w:pos="708"/>
      </w:tabs>
      <w:spacing w:line="360" w:lineRule="auto"/>
      <w:jc w:val="both"/>
    </w:pPr>
    <w:rPr>
      <w:rFonts w:ascii="Calibri" w:eastAsia="Calibri" w:hAnsi="Calibri"/>
      <w:color w:val="00000A"/>
    </w:rPr>
  </w:style>
  <w:style w:type="paragraph" w:styleId="Legenda">
    <w:name w:val="caption"/>
    <w:basedOn w:val="Normal"/>
    <w:next w:val="Normal"/>
    <w:uiPriority w:val="99"/>
    <w:qFormat/>
    <w:rsid w:val="005A7373"/>
    <w:pPr>
      <w:widowControl w:val="0"/>
      <w:tabs>
        <w:tab w:val="left" w:pos="142"/>
      </w:tabs>
      <w:spacing w:line="240" w:lineRule="auto"/>
      <w:jc w:val="center"/>
    </w:pPr>
    <w:rPr>
      <w:b/>
      <w:bCs/>
      <w:sz w:val="20"/>
      <w:szCs w:val="20"/>
      <w:lang w:eastAsia="zh-CN"/>
    </w:rPr>
  </w:style>
  <w:style w:type="paragraph" w:customStyle="1" w:styleId="Ttulo10">
    <w:name w:val="Título1"/>
    <w:basedOn w:val="Normal"/>
    <w:next w:val="Corpodetexto"/>
    <w:qFormat/>
    <w:rsid w:val="005A7373"/>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5A7373"/>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pacing w:line="240" w:lineRule="auto"/>
    </w:pPr>
    <w:rPr>
      <w:sz w:val="24"/>
      <w:szCs w:val="20"/>
      <w:lang w:eastAsia="zh-CN"/>
    </w:rPr>
  </w:style>
  <w:style w:type="paragraph" w:customStyle="1" w:styleId="c3">
    <w:name w:val="c3"/>
    <w:basedOn w:val="Normal"/>
    <w:uiPriority w:val="99"/>
    <w:qFormat/>
    <w:rsid w:val="005A7373"/>
    <w:pPr>
      <w:widowControl w:val="0"/>
      <w:spacing w:line="240" w:lineRule="atLeast"/>
      <w:jc w:val="center"/>
    </w:pPr>
    <w:rPr>
      <w:sz w:val="24"/>
      <w:szCs w:val="20"/>
      <w:lang w:val="de-DE" w:eastAsia="zh-CN"/>
    </w:rPr>
  </w:style>
  <w:style w:type="paragraph" w:customStyle="1" w:styleId="rosto">
    <w:name w:val="rosto"/>
    <w:basedOn w:val="Normal"/>
    <w:uiPriority w:val="99"/>
    <w:qFormat/>
    <w:rsid w:val="005A7373"/>
    <w:pPr>
      <w:spacing w:line="240" w:lineRule="auto"/>
    </w:pPr>
    <w:rPr>
      <w:sz w:val="24"/>
      <w:szCs w:val="20"/>
      <w:lang w:eastAsia="zh-CN"/>
    </w:rPr>
  </w:style>
  <w:style w:type="paragraph" w:customStyle="1" w:styleId="Corpodetexto31">
    <w:name w:val="Corpo de texto 31"/>
    <w:basedOn w:val="Normal"/>
    <w:uiPriority w:val="99"/>
    <w:qFormat/>
    <w:rsid w:val="005A7373"/>
    <w:pPr>
      <w:spacing w:line="240" w:lineRule="auto"/>
      <w:ind w:right="566"/>
    </w:pPr>
    <w:rPr>
      <w:sz w:val="24"/>
      <w:szCs w:val="20"/>
      <w:lang w:eastAsia="zh-CN"/>
    </w:rPr>
  </w:style>
  <w:style w:type="paragraph" w:customStyle="1" w:styleId="p10">
    <w:name w:val="p10"/>
    <w:basedOn w:val="Normal"/>
    <w:uiPriority w:val="99"/>
    <w:qFormat/>
    <w:rsid w:val="005A7373"/>
    <w:pPr>
      <w:widowControl w:val="0"/>
      <w:spacing w:line="260" w:lineRule="atLeast"/>
    </w:pPr>
    <w:rPr>
      <w:sz w:val="24"/>
      <w:szCs w:val="20"/>
      <w:lang w:val="de-DE" w:eastAsia="zh-CN"/>
    </w:rPr>
  </w:style>
  <w:style w:type="paragraph" w:customStyle="1" w:styleId="p2">
    <w:name w:val="p2"/>
    <w:basedOn w:val="Normal"/>
    <w:uiPriority w:val="99"/>
    <w:qFormat/>
    <w:rsid w:val="005A7373"/>
    <w:pPr>
      <w:widowControl w:val="0"/>
      <w:spacing w:line="260" w:lineRule="atLeast"/>
    </w:pPr>
    <w:rPr>
      <w:sz w:val="24"/>
      <w:szCs w:val="20"/>
      <w:lang w:val="de-DE" w:eastAsia="zh-CN"/>
    </w:rPr>
  </w:style>
  <w:style w:type="paragraph" w:customStyle="1" w:styleId="p3">
    <w:name w:val="p3"/>
    <w:basedOn w:val="Normal"/>
    <w:uiPriority w:val="99"/>
    <w:qFormat/>
    <w:rsid w:val="005A7373"/>
    <w:pPr>
      <w:widowControl w:val="0"/>
      <w:spacing w:line="240" w:lineRule="atLeast"/>
    </w:pPr>
    <w:rPr>
      <w:sz w:val="24"/>
      <w:szCs w:val="20"/>
      <w:lang w:val="de-DE" w:eastAsia="zh-CN"/>
    </w:rPr>
  </w:style>
  <w:style w:type="paragraph" w:customStyle="1" w:styleId="p4">
    <w:name w:val="p4"/>
    <w:basedOn w:val="Normal"/>
    <w:uiPriority w:val="99"/>
    <w:qFormat/>
    <w:rsid w:val="005A7373"/>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jc w:val="both"/>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ind w:left="2880" w:hanging="1152"/>
      <w:jc w:val="both"/>
    </w:pPr>
    <w:rPr>
      <w:color w:val="000000"/>
      <w:sz w:val="24"/>
      <w:szCs w:val="20"/>
      <w:lang w:eastAsia="zh-CN"/>
    </w:rPr>
  </w:style>
  <w:style w:type="paragraph" w:customStyle="1" w:styleId="font5">
    <w:name w:val="font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pacing w:line="240" w:lineRule="auto"/>
      <w:ind w:left="2410" w:hanging="992"/>
    </w:pPr>
    <w:rPr>
      <w:sz w:val="24"/>
      <w:szCs w:val="20"/>
      <w:lang w:eastAsia="zh-CN"/>
    </w:rPr>
  </w:style>
  <w:style w:type="paragraph" w:styleId="PargrafodaLista">
    <w:name w:val="List Paragraph"/>
    <w:basedOn w:val="Normal"/>
    <w:uiPriority w:val="34"/>
    <w:qFormat/>
    <w:rsid w:val="005A7373"/>
    <w:pPr>
      <w:spacing w:line="240" w:lineRule="auto"/>
      <w:ind w:left="708"/>
    </w:pPr>
    <w:rPr>
      <w:sz w:val="24"/>
      <w:szCs w:val="24"/>
      <w:lang w:eastAsia="zh-CN"/>
    </w:rPr>
  </w:style>
  <w:style w:type="paragraph" w:customStyle="1" w:styleId="c2">
    <w:name w:val="c2"/>
    <w:basedOn w:val="Normal"/>
    <w:uiPriority w:val="99"/>
    <w:qFormat/>
    <w:rsid w:val="005A7373"/>
    <w:pPr>
      <w:widowControl w:val="0"/>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pacing w:line="240" w:lineRule="auto"/>
      <w:ind w:left="708"/>
    </w:pPr>
    <w:rPr>
      <w:sz w:val="24"/>
      <w:szCs w:val="24"/>
      <w:lang w:eastAsia="zh-CN"/>
    </w:rPr>
  </w:style>
  <w:style w:type="paragraph" w:customStyle="1" w:styleId="Normal1">
    <w:name w:val="Normal1"/>
    <w:uiPriority w:val="99"/>
    <w:qFormat/>
    <w:rsid w:val="005A7373"/>
    <w:pPr>
      <w:jc w:val="both"/>
    </w:pPr>
    <w:rPr>
      <w:color w:val="000000"/>
      <w:sz w:val="24"/>
      <w:szCs w:val="24"/>
      <w:lang w:eastAsia="zh-CN"/>
    </w:rPr>
  </w:style>
  <w:style w:type="paragraph" w:customStyle="1" w:styleId="default">
    <w:name w:val="default"/>
    <w:basedOn w:val="Normal"/>
    <w:uiPriority w:val="99"/>
    <w:qFormat/>
    <w:rsid w:val="005A7373"/>
    <w:pPr>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jc w:val="both"/>
    </w:pPr>
    <w:rPr>
      <w:color w:val="000000"/>
      <w:sz w:val="24"/>
      <w:szCs w:val="24"/>
    </w:rPr>
  </w:style>
  <w:style w:type="paragraph" w:styleId="Reviso">
    <w:name w:val="Revision"/>
    <w:uiPriority w:val="99"/>
    <w:semiHidden/>
    <w:qFormat/>
    <w:rsid w:val="005A7373"/>
    <w:pPr>
      <w:jc w:val="both"/>
    </w:pPr>
    <w:rPr>
      <w:sz w:val="24"/>
      <w:szCs w:val="24"/>
      <w:lang w:eastAsia="zh-CN"/>
    </w:rPr>
  </w:style>
  <w:style w:type="paragraph" w:customStyle="1" w:styleId="TtulodaTabela">
    <w:name w:val="Título da Tabela"/>
    <w:basedOn w:val="Normal"/>
    <w:uiPriority w:val="99"/>
    <w:qFormat/>
    <w:rsid w:val="005A7373"/>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Heading1"/>
    <w:next w:val="Normal"/>
    <w:uiPriority w:val="99"/>
    <w:qFormat/>
    <w:rsid w:val="005A7373"/>
    <w:pPr>
      <w:tabs>
        <w:tab w:val="num" w:pos="720"/>
      </w:tabs>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jc w:val="both"/>
    </w:pPr>
    <w:rPr>
      <w:sz w:val="24"/>
      <w:szCs w:val="20"/>
      <w:lang w:val="en-US" w:eastAsia="zh-CN"/>
    </w:rPr>
  </w:style>
  <w:style w:type="paragraph" w:customStyle="1" w:styleId="Nivel01">
    <w:name w:val="Nivel 01"/>
    <w:basedOn w:val="Heading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Autospacing="1"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qFormat/>
    <w:rsid w:val="005A7373"/>
    <w:pPr>
      <w:spacing w:line="240" w:lineRule="auto"/>
    </w:pPr>
    <w:rPr>
      <w:b/>
      <w:bCs/>
      <w:color w:val="auto"/>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paragraph" w:styleId="Recuodecorpodetexto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MapadoDocumento">
    <w:name w:val="Document Map"/>
    <w:basedOn w:val="Normal"/>
    <w:link w:val="MapadoDocumentoChar"/>
    <w:uiPriority w:val="99"/>
    <w:semiHidden/>
    <w:unhideWhenUsed/>
    <w:qFormat/>
    <w:rsid w:val="005A7373"/>
    <w:pPr>
      <w:shd w:val="clear" w:color="auto" w:fill="000080"/>
      <w:spacing w:line="240" w:lineRule="auto"/>
      <w:jc w:val="left"/>
    </w:pPr>
    <w:rPr>
      <w:rFonts w:ascii="Tahoma" w:hAnsi="Tahoma"/>
      <w:color w:val="auto"/>
      <w:sz w:val="20"/>
      <w:szCs w:val="2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paragraph" w:customStyle="1" w:styleId="inf">
    <w:name w:val="inf."/>
    <w:basedOn w:val="Normal"/>
    <w:uiPriority w:val="99"/>
    <w:qFormat/>
    <w:rsid w:val="005A7373"/>
    <w:pPr>
      <w:overflowPunct w:val="0"/>
      <w:spacing w:line="240" w:lineRule="auto"/>
    </w:pPr>
    <w:rPr>
      <w:rFonts w:ascii="Arial" w:hAnsi="Arial"/>
      <w:color w:val="auto"/>
      <w:sz w:val="24"/>
      <w:szCs w:val="20"/>
    </w:rPr>
  </w:style>
  <w:style w:type="paragraph" w:customStyle="1" w:styleId="titulo">
    <w:name w:val="titulo"/>
    <w:basedOn w:val="Normal"/>
    <w:uiPriority w:val="99"/>
    <w:qFormat/>
    <w:rsid w:val="005A7373"/>
    <w:pPr>
      <w:spacing w:line="240" w:lineRule="auto"/>
      <w:jc w:val="left"/>
    </w:pPr>
    <w:rPr>
      <w:color w:val="auto"/>
      <w:sz w:val="24"/>
      <w:szCs w:val="24"/>
    </w:rPr>
  </w:style>
  <w:style w:type="paragraph" w:customStyle="1" w:styleId="Corpodetexto211">
    <w:name w:val="Corpo de texto 211"/>
    <w:basedOn w:val="Normal"/>
    <w:uiPriority w:val="99"/>
    <w:qFormat/>
    <w:rsid w:val="005A7373"/>
    <w:pPr>
      <w:tabs>
        <w:tab w:val="left" w:pos="709"/>
      </w:tabs>
      <w:spacing w:line="240" w:lineRule="auto"/>
    </w:pPr>
    <w:rPr>
      <w:color w:val="auto"/>
      <w:sz w:val="24"/>
      <w:szCs w:val="20"/>
      <w:lang w:eastAsia="ar-SA"/>
    </w:rPr>
  </w:style>
  <w:style w:type="paragraph" w:customStyle="1" w:styleId="Contrato">
    <w:name w:val="Contrato"/>
    <w:basedOn w:val="Normal"/>
    <w:uiPriority w:val="99"/>
    <w:qFormat/>
    <w:rsid w:val="005A7373"/>
    <w:pPr>
      <w:tabs>
        <w:tab w:val="left"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tabs>
        <w:tab w:val="num" w:pos="1440"/>
      </w:tabs>
      <w:spacing w:before="120" w:after="120" w:line="360" w:lineRule="auto"/>
      <w:ind w:left="1440" w:hanging="720"/>
      <w:jc w:val="both"/>
    </w:pPr>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5A7373"/>
    <w:pPr>
      <w:ind w:left="502" w:hanging="360"/>
    </w:pPr>
    <w:rPr>
      <w:rFonts w:cs="Arial"/>
      <w:b/>
    </w:rPr>
  </w:style>
  <w:style w:type="paragraph" w:customStyle="1" w:styleId="Nivel3">
    <w:name w:val="Nivel 3"/>
    <w:basedOn w:val="Nivel2"/>
    <w:uiPriority w:val="99"/>
    <w:qFormat/>
    <w:rsid w:val="005A7373"/>
    <w:pPr>
      <w:tabs>
        <w:tab w:val="clear" w:pos="1440"/>
      </w:tabs>
      <w:ind w:left="1224" w:hanging="504"/>
    </w:pPr>
    <w:rPr>
      <w:rFonts w:cs="Arial"/>
      <w:color w:val="000000"/>
    </w:rPr>
  </w:style>
  <w:style w:type="paragraph" w:customStyle="1" w:styleId="Nivel4">
    <w:name w:val="Nivel 4"/>
    <w:basedOn w:val="Nivel3"/>
    <w:link w:val="Nivel4Char"/>
    <w:qFormat/>
    <w:rsid w:val="005A7373"/>
    <w:rPr>
      <w:color w:val="auto"/>
    </w:rPr>
  </w:style>
  <w:style w:type="paragraph" w:customStyle="1" w:styleId="Nivel5">
    <w:name w:val="Nivel 5"/>
    <w:basedOn w:val="Nivel4"/>
    <w:link w:val="Nivel5Char"/>
    <w:qFormat/>
    <w:rsid w:val="005A7373"/>
    <w:pPr>
      <w:ind w:left="2496" w:hanging="1080"/>
    </w:pPr>
  </w:style>
  <w:style w:type="paragraph" w:customStyle="1" w:styleId="Ttulo20">
    <w:name w:val="Título2"/>
    <w:basedOn w:val="Normal"/>
    <w:next w:val="Corpodetexto"/>
    <w:uiPriority w:val="99"/>
    <w:qFormat/>
    <w:rsid w:val="005A7373"/>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5A7373"/>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5A7373"/>
    <w:pPr>
      <w:spacing w:line="240" w:lineRule="auto"/>
      <w:ind w:firstLine="1985"/>
    </w:pPr>
    <w:rPr>
      <w:rFonts w:ascii="Arial" w:hAnsi="Arial" w:cs="Arial"/>
      <w:color w:val="auto"/>
      <w:sz w:val="24"/>
      <w:szCs w:val="20"/>
      <w:lang w:eastAsia="zh-CN"/>
    </w:rPr>
  </w:style>
  <w:style w:type="paragraph" w:customStyle="1" w:styleId="Normal2">
    <w:name w:val="Normal 2"/>
    <w:basedOn w:val="Normal"/>
    <w:qFormat/>
    <w:rsid w:val="005A7373"/>
    <w:pPr>
      <w:keepLines/>
      <w:tabs>
        <w:tab w:val="left" w:pos="0"/>
      </w:tabs>
      <w:spacing w:before="120" w:line="240" w:lineRule="auto"/>
    </w:pPr>
    <w:rPr>
      <w:rFonts w:ascii="Arial" w:hAnsi="Arial" w:cs="Arial"/>
      <w:spacing w:val="10"/>
      <w:sz w:val="18"/>
      <w:szCs w:val="20"/>
      <w:lang w:eastAsia="zh-CN"/>
    </w:rPr>
  </w:style>
  <w:style w:type="paragraph" w:customStyle="1" w:styleId="proposta">
    <w:name w:val="proposta"/>
    <w:basedOn w:val="Normal"/>
    <w:qFormat/>
    <w:rsid w:val="005A7373"/>
    <w:pPr>
      <w:tabs>
        <w:tab w:val="left" w:pos="0"/>
      </w:tabs>
      <w:spacing w:line="240" w:lineRule="auto"/>
    </w:pPr>
    <w:rPr>
      <w:rFonts w:ascii="Arial" w:hAnsi="Arial" w:cs="Arial"/>
      <w:sz w:val="24"/>
      <w:szCs w:val="20"/>
      <w:lang w:val="pt-PT" w:eastAsia="zh-CN"/>
    </w:rPr>
  </w:style>
  <w:style w:type="paragraph" w:customStyle="1" w:styleId="Prefcio1">
    <w:name w:val="Prefácio1"/>
    <w:basedOn w:val="Normal"/>
    <w:qFormat/>
    <w:rsid w:val="005A7373"/>
    <w:pPr>
      <w:keepLines/>
      <w:tabs>
        <w:tab w:val="left" w:pos="0"/>
      </w:tabs>
      <w:spacing w:before="340" w:line="240" w:lineRule="auto"/>
    </w:pPr>
    <w:rPr>
      <w:rFonts w:ascii="Arial" w:hAnsi="Arial" w:cs="Arial"/>
      <w:b/>
      <w:caps/>
      <w:spacing w:val="10"/>
      <w:sz w:val="18"/>
      <w:szCs w:val="20"/>
      <w:lang w:eastAsia="zh-CN"/>
    </w:rPr>
  </w:style>
  <w:style w:type="paragraph" w:customStyle="1" w:styleId="IndexHeading">
    <w:name w:val="Index Heading"/>
    <w:basedOn w:val="Ttulo"/>
    <w:rsid w:val="00EE0C9C"/>
  </w:style>
  <w:style w:type="paragraph" w:styleId="CabealhodoSumrio">
    <w:name w:val="TOC Heading"/>
    <w:basedOn w:val="Heading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customStyle="1" w:styleId="TOC2">
    <w:name w:val="TOC 2"/>
    <w:basedOn w:val="Normal"/>
    <w:next w:val="Normal"/>
    <w:autoRedefine/>
    <w:uiPriority w:val="39"/>
    <w:unhideWhenUsed/>
    <w:rsid w:val="00ED17A8"/>
    <w:pPr>
      <w:spacing w:after="100"/>
      <w:ind w:left="220"/>
    </w:pPr>
  </w:style>
  <w:style w:type="paragraph" w:customStyle="1" w:styleId="paragraph">
    <w:name w:val="paragraph"/>
    <w:basedOn w:val="Normal"/>
    <w:qFormat/>
    <w:rsid w:val="00BF1580"/>
    <w:pPr>
      <w:spacing w:beforeAutospacing="1" w:afterAutospacing="1" w:line="240" w:lineRule="auto"/>
      <w:jc w:val="left"/>
    </w:pPr>
    <w:rPr>
      <w:color w:val="auto"/>
      <w:sz w:val="24"/>
      <w:szCs w:val="24"/>
    </w:rPr>
  </w:style>
  <w:style w:type="paragraph" w:customStyle="1" w:styleId="TOC5">
    <w:name w:val="TOC 5"/>
    <w:basedOn w:val="Normal"/>
    <w:next w:val="Normal"/>
    <w:autoRedefine/>
    <w:uiPriority w:val="39"/>
    <w:unhideWhenUsed/>
    <w:rsid w:val="007403FF"/>
    <w:pPr>
      <w:spacing w:after="100"/>
      <w:ind w:left="880"/>
    </w:pPr>
  </w:style>
  <w:style w:type="numbering" w:customStyle="1" w:styleId="estiloeditais">
    <w:name w:val="estiloeditais"/>
    <w:uiPriority w:val="99"/>
    <w:qFormat/>
    <w:rsid w:val="00D530CD"/>
  </w:style>
  <w:style w:type="table" w:customStyle="1" w:styleId="NormalTable0">
    <w:name w:val="Normal Table0"/>
    <w:rsid w:val="00EE0C9C"/>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36"/>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5">
    <w:name w:val="35"/>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3">
    <w:name w:val="33"/>
    <w:basedOn w:val="Tabelanormal"/>
    <w:rsid w:val="00EE0C9C"/>
    <w:tblPr>
      <w:tblStyleRowBandSize w:val="1"/>
      <w:tblStyleColBandSize w:val="1"/>
      <w:tblInd w:w="0" w:type="dxa"/>
      <w:tblCellMar>
        <w:top w:w="0" w:type="dxa"/>
        <w:left w:w="108" w:type="dxa"/>
        <w:bottom w:w="0" w:type="dxa"/>
        <w:right w:w="108" w:type="dxa"/>
      </w:tblCellMar>
    </w:tblPr>
  </w:style>
  <w:style w:type="table" w:customStyle="1" w:styleId="32">
    <w:name w:val="32"/>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31">
    <w:name w:val="31"/>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30">
    <w:name w:val="30"/>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9">
    <w:name w:val="29"/>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8">
    <w:name w:val="28"/>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7">
    <w:name w:val="27"/>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6">
    <w:name w:val="26"/>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5">
    <w:name w:val="25"/>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4">
    <w:name w:val="24"/>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3">
    <w:name w:val="23"/>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7">
    <w:name w:val="17"/>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14">
    <w:name w:val="14"/>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3">
    <w:name w:val="13"/>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2">
    <w:name w:val="12"/>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1">
    <w:name w:val="11"/>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0">
    <w:name w:val="10"/>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9">
    <w:name w:val="9"/>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8">
    <w:name w:val="8"/>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7">
    <w:name w:val="7"/>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6">
    <w:name w:val="6"/>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5">
    <w:name w:val="5"/>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4">
    <w:name w:val="4"/>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3">
    <w:name w:val="3"/>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2">
    <w:name w:val="2"/>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
    <w:name w:val="1"/>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 w:type="paragraph" w:styleId="Cabealho">
    <w:name w:val="header"/>
    <w:aliases w:val="Cabeçalho superior,Heading 1a,h,he,HeaderNN,hd"/>
    <w:basedOn w:val="Normal"/>
    <w:link w:val="CabealhoChar2"/>
    <w:uiPriority w:val="99"/>
    <w:unhideWhenUsed/>
    <w:qFormat/>
    <w:rsid w:val="004A3BEB"/>
    <w:pPr>
      <w:tabs>
        <w:tab w:val="center" w:pos="4252"/>
        <w:tab w:val="right" w:pos="8504"/>
      </w:tabs>
      <w:spacing w:line="240" w:lineRule="auto"/>
    </w:pPr>
  </w:style>
  <w:style w:type="character" w:customStyle="1" w:styleId="CabealhoChar2">
    <w:name w:val="Cabeçalho Char2"/>
    <w:aliases w:val="Cabeçalho superior Char2,Heading 1a Char2,h Char2,he Char2,HeaderNN Char2,hd Char2"/>
    <w:basedOn w:val="Fontepargpadro"/>
    <w:link w:val="Cabealho"/>
    <w:uiPriority w:val="99"/>
    <w:rsid w:val="004A3BEB"/>
    <w:rPr>
      <w:color w:val="000000"/>
    </w:rPr>
  </w:style>
  <w:style w:type="paragraph" w:styleId="Rodap">
    <w:name w:val="footer"/>
    <w:basedOn w:val="Normal"/>
    <w:link w:val="RodapChar2"/>
    <w:uiPriority w:val="99"/>
    <w:unhideWhenUsed/>
    <w:qFormat/>
    <w:rsid w:val="004A3BEB"/>
    <w:pPr>
      <w:tabs>
        <w:tab w:val="center" w:pos="4252"/>
        <w:tab w:val="right" w:pos="8504"/>
      </w:tabs>
      <w:spacing w:line="240" w:lineRule="auto"/>
    </w:pPr>
  </w:style>
  <w:style w:type="character" w:customStyle="1" w:styleId="RodapChar2">
    <w:name w:val="Rodapé Char2"/>
    <w:basedOn w:val="Fontepargpadro"/>
    <w:link w:val="Rodap"/>
    <w:uiPriority w:val="99"/>
    <w:semiHidden/>
    <w:rsid w:val="004A3BEB"/>
    <w:rPr>
      <w:color w:val="000000"/>
    </w:rPr>
  </w:style>
  <w:style w:type="character" w:customStyle="1" w:styleId="Ttulo2Char1">
    <w:name w:val="Título 2 Char1"/>
    <w:basedOn w:val="Fontepargpadro"/>
    <w:link w:val="Ttulo2"/>
    <w:uiPriority w:val="1"/>
    <w:rsid w:val="004A3BEB"/>
    <w:rPr>
      <w:b/>
      <w:bCs/>
      <w:lang w:val="pt-PT" w:eastAsia="en-US"/>
    </w:rPr>
  </w:style>
  <w:style w:type="character" w:styleId="Hyperlink">
    <w:name w:val="Hyperlink"/>
    <w:uiPriority w:val="99"/>
    <w:qFormat/>
    <w:rsid w:val="00FF00AF"/>
    <w:rPr>
      <w:color w:val="0000FF"/>
      <w:u w:val="single"/>
    </w:rPr>
  </w:style>
  <w:style w:type="character" w:customStyle="1" w:styleId="Ttulo5Char1">
    <w:name w:val="Título 5 Char1"/>
    <w:basedOn w:val="Fontepargpadro"/>
    <w:link w:val="Ttulo5"/>
    <w:uiPriority w:val="9"/>
    <w:semiHidden/>
    <w:rsid w:val="00076771"/>
    <w:rPr>
      <w:rFonts w:asciiTheme="majorHAnsi" w:eastAsiaTheme="majorEastAsia" w:hAnsiTheme="majorHAnsi" w:cstheme="majorBidi"/>
      <w:color w:val="243F60" w:themeColor="accent1" w:themeShade="7F"/>
    </w:rPr>
  </w:style>
  <w:style w:type="character" w:customStyle="1" w:styleId="Ttulo1Char1">
    <w:name w:val="Título 1 Char1"/>
    <w:basedOn w:val="Fontepargpadro"/>
    <w:link w:val="Ttulo1"/>
    <w:uiPriority w:val="9"/>
    <w:rsid w:val="00CB3C78"/>
    <w:rPr>
      <w:rFonts w:asciiTheme="majorHAnsi" w:eastAsiaTheme="majorEastAsia" w:hAnsiTheme="majorHAnsi" w:cstheme="majorBidi"/>
      <w:b/>
      <w:bCs/>
      <w:color w:val="365F91" w:themeColor="accent1" w:themeShade="BF"/>
      <w:sz w:val="28"/>
      <w:szCs w:val="28"/>
    </w:rPr>
  </w:style>
  <w:style w:type="character" w:customStyle="1" w:styleId="Ttulo6Char1">
    <w:name w:val="Título 6 Char1"/>
    <w:basedOn w:val="Fontepargpadro"/>
    <w:link w:val="Ttulo6"/>
    <w:uiPriority w:val="9"/>
    <w:semiHidden/>
    <w:rsid w:val="0062523E"/>
    <w:rPr>
      <w:rFonts w:asciiTheme="majorHAnsi" w:eastAsiaTheme="majorEastAsia" w:hAnsiTheme="majorHAnsi" w:cstheme="majorBidi"/>
      <w:i/>
      <w:iCs/>
      <w:color w:val="243F60" w:themeColor="accent1" w:themeShade="7F"/>
    </w:rPr>
  </w:style>
  <w:style w:type="character" w:customStyle="1" w:styleId="Ttulo3Char1">
    <w:name w:val="Título 3 Char1"/>
    <w:basedOn w:val="Fontepargpadro"/>
    <w:link w:val="Ttulo3"/>
    <w:uiPriority w:val="9"/>
    <w:semiHidden/>
    <w:rsid w:val="0062523E"/>
    <w:rPr>
      <w:rFonts w:asciiTheme="majorHAnsi" w:eastAsiaTheme="majorEastAsia" w:hAnsiTheme="majorHAnsi" w:cstheme="majorBidi"/>
      <w:b/>
      <w:bCs/>
      <w:color w:val="4F81BD" w:themeColor="accent1"/>
    </w:rPr>
  </w:style>
  <w:style w:type="character" w:customStyle="1" w:styleId="Ttulo4Char1">
    <w:name w:val="Título 4 Char1"/>
    <w:basedOn w:val="Fontepargpadro"/>
    <w:link w:val="Ttulo4"/>
    <w:uiPriority w:val="9"/>
    <w:semiHidden/>
    <w:rsid w:val="0062523E"/>
    <w:rPr>
      <w:rFonts w:asciiTheme="majorHAnsi" w:eastAsiaTheme="majorEastAsia" w:hAnsiTheme="majorHAnsi" w:cstheme="majorBidi"/>
      <w:b/>
      <w:bCs/>
      <w:i/>
      <w:iCs/>
      <w:color w:val="4F81BD" w:themeColor="accent1"/>
    </w:rPr>
  </w:style>
  <w:style w:type="character" w:customStyle="1" w:styleId="Ttulo7Char1">
    <w:name w:val="Título 7 Char1"/>
    <w:basedOn w:val="Fontepargpadro"/>
    <w:link w:val="Ttulo7"/>
    <w:uiPriority w:val="99"/>
    <w:semiHidden/>
    <w:rsid w:val="0062523E"/>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link w:val="Ttulo8"/>
    <w:uiPriority w:val="99"/>
    <w:semiHidden/>
    <w:rsid w:val="0062523E"/>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link w:val="Ttulo9"/>
    <w:uiPriority w:val="99"/>
    <w:semiHidden/>
    <w:rsid w:val="0062523E"/>
    <w:rPr>
      <w:rFonts w:asciiTheme="majorHAnsi" w:eastAsiaTheme="majorEastAsia" w:hAnsiTheme="majorHAnsi" w:cstheme="majorBidi"/>
      <w:i/>
      <w:iCs/>
      <w:color w:val="404040" w:themeColor="text1" w:themeTint="BF"/>
      <w:sz w:val="20"/>
      <w:szCs w:val="20"/>
    </w:rPr>
  </w:style>
  <w:style w:type="character" w:customStyle="1" w:styleId="LinkdaInternet">
    <w:name w:val="Link da Internet"/>
    <w:rsid w:val="0062523E"/>
    <w:rPr>
      <w:color w:val="0000FF"/>
      <w:u w:val="single"/>
    </w:rPr>
  </w:style>
  <w:style w:type="character" w:customStyle="1" w:styleId="Linkdainternetvisitado">
    <w:name w:val="Link da internet visitado"/>
    <w:rsid w:val="0062523E"/>
    <w:rPr>
      <w:color w:val="800080"/>
      <w:u w:val="single"/>
    </w:rPr>
  </w:style>
  <w:style w:type="paragraph" w:styleId="Textodenotaderodap">
    <w:name w:val="footnote text"/>
    <w:basedOn w:val="Normal"/>
    <w:link w:val="TextodenotaderodapChar2"/>
    <w:uiPriority w:val="99"/>
    <w:qFormat/>
    <w:rsid w:val="0062523E"/>
    <w:pPr>
      <w:suppressAutoHyphens w:val="0"/>
      <w:spacing w:line="240" w:lineRule="auto"/>
    </w:pPr>
    <w:rPr>
      <w:color w:val="auto"/>
      <w:szCs w:val="20"/>
      <w:lang w:eastAsia="zh-CN"/>
    </w:rPr>
  </w:style>
  <w:style w:type="character" w:customStyle="1" w:styleId="TextodenotaderodapChar2">
    <w:name w:val="Texto de nota de rodapé Char2"/>
    <w:basedOn w:val="Fontepargpadro"/>
    <w:link w:val="Textodenotaderodap"/>
    <w:uiPriority w:val="99"/>
    <w:semiHidden/>
    <w:rsid w:val="0062523E"/>
    <w:rPr>
      <w:color w:val="000000"/>
      <w:sz w:val="20"/>
      <w:szCs w:val="20"/>
    </w:rPr>
  </w:style>
  <w:style w:type="character" w:customStyle="1" w:styleId="Meno1">
    <w:name w:val="Menção1"/>
    <w:basedOn w:val="Fontepargpadro"/>
    <w:uiPriority w:val="99"/>
    <w:unhideWhenUsed/>
    <w:rsid w:val="0062523E"/>
    <w:rPr>
      <w:color w:val="2B579A"/>
      <w:shd w:val="clear" w:color="auto" w:fill="E1DFDD"/>
    </w:rPr>
  </w:style>
  <w:style w:type="character" w:customStyle="1" w:styleId="MenoPendente2">
    <w:name w:val="Menção Pendente2"/>
    <w:basedOn w:val="Fontepargpadro"/>
    <w:uiPriority w:val="99"/>
    <w:semiHidden/>
    <w:unhideWhenUsed/>
    <w:rsid w:val="0062523E"/>
    <w:rPr>
      <w:color w:val="605E5C"/>
      <w:shd w:val="clear" w:color="auto" w:fill="E1DFDD"/>
    </w:rPr>
  </w:style>
  <w:style w:type="character" w:customStyle="1" w:styleId="SubttuloChar1">
    <w:name w:val="Subtítulo Char1"/>
    <w:basedOn w:val="Fontepargpadro"/>
    <w:uiPriority w:val="11"/>
    <w:rsid w:val="0062523E"/>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62523E"/>
    <w:rPr>
      <w:rFonts w:ascii="Times New Roman" w:eastAsia="Calibri" w:hAnsi="Times New Roman" w:cs="Times New Roman"/>
      <w:color w:val="000000"/>
      <w:sz w:val="22"/>
    </w:rPr>
  </w:style>
  <w:style w:type="character" w:customStyle="1" w:styleId="Corpodetexto2Char1">
    <w:name w:val="Corpo de texto 2 Char1"/>
    <w:basedOn w:val="Fontepargpadro"/>
    <w:uiPriority w:val="99"/>
    <w:semiHidden/>
    <w:rsid w:val="0062523E"/>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62523E"/>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62523E"/>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62523E"/>
    <w:rPr>
      <w:rFonts w:ascii="Segoe UI" w:eastAsia="Calibri" w:hAnsi="Segoe UI" w:cs="Segoe UI"/>
      <w:color w:val="000000"/>
      <w:sz w:val="16"/>
      <w:szCs w:val="16"/>
    </w:rPr>
  </w:style>
  <w:style w:type="character" w:customStyle="1" w:styleId="CitaoChar1">
    <w:name w:val="Citação Char1"/>
    <w:basedOn w:val="Fontepargpadro"/>
    <w:uiPriority w:val="29"/>
    <w:rsid w:val="0062523E"/>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62523E"/>
    <w:rPr>
      <w:color w:val="605E5C"/>
      <w:shd w:val="clear" w:color="auto" w:fill="E1DFDD"/>
    </w:rPr>
  </w:style>
  <w:style w:type="character" w:customStyle="1" w:styleId="MenoPendente3">
    <w:name w:val="Menção Pendente3"/>
    <w:basedOn w:val="Fontepargpadro"/>
    <w:uiPriority w:val="99"/>
    <w:semiHidden/>
    <w:unhideWhenUsed/>
    <w:rsid w:val="0062523E"/>
    <w:rPr>
      <w:color w:val="605E5C"/>
      <w:shd w:val="clear" w:color="auto" w:fill="E1DFDD"/>
    </w:rPr>
  </w:style>
  <w:style w:type="character" w:customStyle="1" w:styleId="Meno2">
    <w:name w:val="Menção2"/>
    <w:basedOn w:val="Fontepargpadro"/>
    <w:uiPriority w:val="99"/>
    <w:unhideWhenUsed/>
    <w:rsid w:val="0062523E"/>
    <w:rPr>
      <w:color w:val="2B579A"/>
      <w:shd w:val="clear" w:color="auto" w:fill="E1DFDD"/>
    </w:rPr>
  </w:style>
  <w:style w:type="paragraph" w:customStyle="1" w:styleId="pf0">
    <w:name w:val="pf0"/>
    <w:basedOn w:val="Normal"/>
    <w:rsid w:val="0062523E"/>
    <w:pPr>
      <w:suppressAutoHyphens w:val="0"/>
      <w:spacing w:before="100" w:beforeAutospacing="1" w:after="100" w:afterAutospacing="1" w:line="240" w:lineRule="auto"/>
      <w:jc w:val="left"/>
    </w:pPr>
    <w:rPr>
      <w:color w:val="auto"/>
      <w:sz w:val="24"/>
      <w:szCs w:val="24"/>
    </w:rPr>
  </w:style>
  <w:style w:type="character" w:customStyle="1" w:styleId="cf01">
    <w:name w:val="cf01"/>
    <w:basedOn w:val="Fontepargpadro"/>
    <w:rsid w:val="0062523E"/>
    <w:rPr>
      <w:rFonts w:ascii="Segoe UI" w:hAnsi="Segoe UI" w:cs="Segoe UI" w:hint="default"/>
      <w:sz w:val="18"/>
      <w:szCs w:val="18"/>
    </w:rPr>
  </w:style>
  <w:style w:type="character" w:customStyle="1" w:styleId="MenoPendente4">
    <w:name w:val="Menção Pendente4"/>
    <w:basedOn w:val="Fontepargpadro"/>
    <w:uiPriority w:val="99"/>
    <w:semiHidden/>
    <w:unhideWhenUsed/>
    <w:rsid w:val="0062523E"/>
    <w:rPr>
      <w:color w:val="605E5C"/>
      <w:shd w:val="clear" w:color="auto" w:fill="E1DFDD"/>
    </w:rPr>
  </w:style>
  <w:style w:type="paragraph" w:styleId="Pr-formataoHTML">
    <w:name w:val="HTML Preformatted"/>
    <w:basedOn w:val="Normal"/>
    <w:link w:val="Pr-formataoHTMLChar"/>
    <w:uiPriority w:val="99"/>
    <w:unhideWhenUsed/>
    <w:rsid w:val="00AF2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jc w:val="left"/>
    </w:pPr>
    <w:rPr>
      <w:rFonts w:ascii="Courier New" w:hAnsi="Courier New"/>
      <w:color w:val="auto"/>
      <w:sz w:val="20"/>
      <w:szCs w:val="20"/>
      <w:lang/>
    </w:rPr>
  </w:style>
  <w:style w:type="character" w:customStyle="1" w:styleId="Pr-formataoHTMLChar">
    <w:name w:val="Pré-formatação HTML Char"/>
    <w:basedOn w:val="Fontepargpadro"/>
    <w:link w:val="Pr-formataoHTML"/>
    <w:uiPriority w:val="99"/>
    <w:rsid w:val="00AF25D4"/>
    <w:rPr>
      <w:rFonts w:ascii="Courier New" w:hAnsi="Courier New"/>
      <w:sz w:val="20"/>
      <w:szCs w:val="20"/>
      <w:lang/>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ecom.rs.gov.br/" TargetMode="External"/><Relationship Id="rId18" Type="http://schemas.openxmlformats.org/officeDocument/2006/relationships/hyperlink" Target="mailto:crpofno-p4@bm.rs.gov.br"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hyperlink" Target="http://www.compras.rs.gov.br/" TargetMode="External"/><Relationship Id="rId2" Type="http://schemas.openxmlformats.org/officeDocument/2006/relationships/customXml" Target="../customXml/item2.xml"/><Relationship Id="rId16" Type="http://schemas.openxmlformats.org/officeDocument/2006/relationships/hyperlink" Target="http://www.celic.rs.gov.br/index.php?menu=secao&amp;cod=4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compras.rs.gov.b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ompra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18DED9-F83E-4077-BEBE-D6EA90494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4.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4A61ECE5-312B-4AF5-9C84-7F576376D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39</Pages>
  <Words>14163</Words>
  <Characters>76481</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90464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bm2973928</cp:lastModifiedBy>
  <cp:revision>5</cp:revision>
  <cp:lastPrinted>2023-11-17T14:44:00Z</cp:lastPrinted>
  <dcterms:created xsi:type="dcterms:W3CDTF">2024-05-03T13:54:00Z</dcterms:created>
  <dcterms:modified xsi:type="dcterms:W3CDTF">2024-05-03T15:41:00Z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